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119C" w14:textId="74B8B490" w:rsidR="00584CF1" w:rsidRPr="00584CF1" w:rsidRDefault="00584CF1" w:rsidP="00584CF1">
      <w:pPr>
        <w:spacing w:after="0"/>
        <w:rPr>
          <w:rFonts w:ascii="Times New Roman" w:hAnsi="Times New Roman" w:cs="Times New Roman"/>
          <w:b/>
          <w:bCs/>
          <w:sz w:val="28"/>
          <w:szCs w:val="28"/>
          <w:u w:val="single"/>
        </w:rPr>
      </w:pPr>
      <w:r w:rsidRPr="00584CF1">
        <w:rPr>
          <w:rFonts w:ascii="Times New Roman" w:hAnsi="Times New Roman" w:cs="Times New Roman"/>
          <w:b/>
          <w:bCs/>
          <w:sz w:val="28"/>
          <w:szCs w:val="28"/>
          <w:u w:val="single"/>
        </w:rPr>
        <w:t>Original Research Article</w:t>
      </w:r>
    </w:p>
    <w:p w14:paraId="34909D92" w14:textId="5E5421AF" w:rsidR="00DB5E75" w:rsidRDefault="00DB5E75" w:rsidP="003F42C2">
      <w:pPr>
        <w:spacing w:after="0"/>
        <w:jc w:val="center"/>
        <w:rPr>
          <w:rFonts w:ascii="Times New Roman" w:hAnsi="Times New Roman" w:cs="Times New Roman"/>
          <w:b/>
          <w:bCs/>
          <w:sz w:val="28"/>
          <w:szCs w:val="28"/>
        </w:rPr>
      </w:pPr>
      <w:r w:rsidRPr="00DB5E75">
        <w:rPr>
          <w:rFonts w:ascii="Times New Roman" w:hAnsi="Times New Roman" w:cs="Times New Roman"/>
          <w:b/>
          <w:bCs/>
          <w:sz w:val="28"/>
          <w:szCs w:val="28"/>
        </w:rPr>
        <w:t>Perceptions and Awareness of Climate Change Realities in Agriculture Among Farmers in Tamil Nadu, India</w:t>
      </w:r>
    </w:p>
    <w:p w14:paraId="33F52DFC" w14:textId="48C49A98" w:rsidR="003F42C2" w:rsidRDefault="003F42C2" w:rsidP="006A4561">
      <w:pPr>
        <w:spacing w:after="0"/>
        <w:jc w:val="center"/>
        <w:rPr>
          <w:rFonts w:ascii="Times New Roman" w:hAnsi="Times New Roman" w:cs="Times New Roman"/>
          <w:sz w:val="20"/>
          <w:szCs w:val="20"/>
        </w:rPr>
      </w:pPr>
    </w:p>
    <w:p w14:paraId="396B92E9" w14:textId="6EEFB861" w:rsidR="005F6FD4" w:rsidRDefault="005F6FD4" w:rsidP="006A4561">
      <w:pPr>
        <w:spacing w:after="0"/>
        <w:jc w:val="center"/>
        <w:rPr>
          <w:rFonts w:ascii="Times New Roman" w:hAnsi="Times New Roman" w:cs="Times New Roman"/>
          <w:sz w:val="20"/>
          <w:szCs w:val="20"/>
        </w:rPr>
      </w:pPr>
    </w:p>
    <w:p w14:paraId="0504CE80" w14:textId="2472AC5D" w:rsidR="005F6FD4" w:rsidRDefault="005F6FD4" w:rsidP="006A4561">
      <w:pPr>
        <w:spacing w:after="0"/>
        <w:jc w:val="center"/>
        <w:rPr>
          <w:rFonts w:ascii="Times New Roman" w:hAnsi="Times New Roman" w:cs="Times New Roman"/>
          <w:sz w:val="20"/>
          <w:szCs w:val="20"/>
        </w:rPr>
      </w:pPr>
    </w:p>
    <w:p w14:paraId="5E4B3789" w14:textId="069E751D" w:rsidR="005F6FD4" w:rsidRDefault="005F6FD4" w:rsidP="006A4561">
      <w:pPr>
        <w:spacing w:after="0"/>
        <w:jc w:val="center"/>
        <w:rPr>
          <w:rFonts w:ascii="Times New Roman" w:hAnsi="Times New Roman" w:cs="Times New Roman"/>
          <w:sz w:val="20"/>
          <w:szCs w:val="20"/>
        </w:rPr>
      </w:pPr>
    </w:p>
    <w:p w14:paraId="5B18D8EC" w14:textId="77777777" w:rsidR="005C7641" w:rsidRPr="005C7641" w:rsidRDefault="005C7641" w:rsidP="00483327">
      <w:pPr>
        <w:spacing w:before="240"/>
        <w:jc w:val="center"/>
        <w:rPr>
          <w:rFonts w:ascii="Times New Roman" w:hAnsi="Times New Roman" w:cs="Times New Roman"/>
          <w:b/>
          <w:bCs/>
        </w:rPr>
      </w:pPr>
      <w:r w:rsidRPr="005C7641">
        <w:rPr>
          <w:rFonts w:ascii="Times New Roman" w:hAnsi="Times New Roman" w:cs="Times New Roman"/>
          <w:b/>
          <w:bCs/>
        </w:rPr>
        <w:t>Abstract</w:t>
      </w:r>
    </w:p>
    <w:p w14:paraId="2FA0F825" w14:textId="4B1440D1" w:rsidR="00A7492E" w:rsidRPr="00367F62" w:rsidRDefault="00A7492E" w:rsidP="00A7492E">
      <w:pPr>
        <w:spacing w:line="360" w:lineRule="auto"/>
        <w:ind w:firstLine="720"/>
        <w:jc w:val="both"/>
        <w:rPr>
          <w:rFonts w:ascii="Times New Roman" w:hAnsi="Times New Roman" w:cs="Times New Roman"/>
        </w:rPr>
      </w:pPr>
      <w:r w:rsidRPr="00367F62">
        <w:rPr>
          <w:rFonts w:ascii="Times New Roman" w:hAnsi="Times New Roman" w:cs="Times New Roman"/>
        </w:rPr>
        <w:t>The study aimed to assess the level of perception and awareness among farmers regarding the impacts and realities of climate change in agriculture in Tamil Nadu, India. A descriptive research design was adopted for this study. It was conducted in Chidambaram during January to April 2025.</w:t>
      </w:r>
      <w:r>
        <w:rPr>
          <w:rFonts w:ascii="Times New Roman" w:hAnsi="Times New Roman" w:cs="Times New Roman"/>
        </w:rPr>
        <w:t xml:space="preserve"> </w:t>
      </w:r>
      <w:r w:rsidRPr="00367F62">
        <w:rPr>
          <w:rFonts w:ascii="Times New Roman" w:hAnsi="Times New Roman" w:cs="Times New Roman"/>
        </w:rPr>
        <w:t xml:space="preserve">60 farmers </w:t>
      </w:r>
      <w:r>
        <w:rPr>
          <w:rFonts w:ascii="Times New Roman" w:hAnsi="Times New Roman" w:cs="Times New Roman"/>
        </w:rPr>
        <w:t xml:space="preserve">who cultivates paddy </w:t>
      </w:r>
      <w:r w:rsidRPr="00367F62">
        <w:rPr>
          <w:rFonts w:ascii="Times New Roman" w:hAnsi="Times New Roman" w:cs="Times New Roman"/>
        </w:rPr>
        <w:t xml:space="preserve">were selected using simple random sampling method and data were collected through a structured </w:t>
      </w:r>
      <w:r>
        <w:rPr>
          <w:rFonts w:ascii="Times New Roman" w:hAnsi="Times New Roman" w:cs="Times New Roman"/>
        </w:rPr>
        <w:t>questionnaire</w:t>
      </w:r>
      <w:r w:rsidRPr="00367F62">
        <w:rPr>
          <w:rFonts w:ascii="Times New Roman" w:hAnsi="Times New Roman" w:cs="Times New Roman"/>
        </w:rPr>
        <w:t xml:space="preserve"> based on a 28-item perception scale. Each item was rated on a three-point continuum scale (Agree, Agree to Some Extent, Disagree). Overall perception scores were categorized as low, medium and high. The results revealed that 63.33</w:t>
      </w:r>
      <w:r w:rsidR="000A20BB">
        <w:rPr>
          <w:rFonts w:ascii="Times New Roman" w:hAnsi="Times New Roman" w:cs="Times New Roman"/>
        </w:rPr>
        <w:t xml:space="preserve"> per cent</w:t>
      </w:r>
      <w:r w:rsidRPr="00367F62">
        <w:rPr>
          <w:rFonts w:ascii="Times New Roman" w:hAnsi="Times New Roman" w:cs="Times New Roman"/>
        </w:rPr>
        <w:t xml:space="preserve"> of the farmers had a medium level of perception, 20.00 </w:t>
      </w:r>
      <w:r w:rsidR="00E2412F">
        <w:rPr>
          <w:rFonts w:ascii="Times New Roman" w:hAnsi="Times New Roman" w:cs="Times New Roman"/>
        </w:rPr>
        <w:t>per cent</w:t>
      </w:r>
      <w:r w:rsidRPr="00367F62">
        <w:rPr>
          <w:rFonts w:ascii="Times New Roman" w:hAnsi="Times New Roman" w:cs="Times New Roman"/>
        </w:rPr>
        <w:t xml:space="preserve"> had a high level of perception and 16.67 </w:t>
      </w:r>
      <w:r w:rsidR="000A20BB">
        <w:rPr>
          <w:rFonts w:ascii="Times New Roman" w:hAnsi="Times New Roman" w:cs="Times New Roman"/>
        </w:rPr>
        <w:t>per cent</w:t>
      </w:r>
      <w:r w:rsidRPr="00367F62">
        <w:rPr>
          <w:rFonts w:ascii="Times New Roman" w:hAnsi="Times New Roman" w:cs="Times New Roman"/>
        </w:rPr>
        <w:t xml:space="preserve"> exhibited low perception. Majority of respondents (65.00 %) agreed that climate change results from both natural processes and human activities and followed by 61.67 percent of farmers report that it </w:t>
      </w:r>
      <w:r>
        <w:rPr>
          <w:rFonts w:ascii="Times New Roman" w:hAnsi="Times New Roman" w:cs="Times New Roman"/>
        </w:rPr>
        <w:t xml:space="preserve">mainly </w:t>
      </w:r>
      <w:r w:rsidRPr="00367F62">
        <w:rPr>
          <w:rFonts w:ascii="Times New Roman" w:hAnsi="Times New Roman" w:cs="Times New Roman"/>
        </w:rPr>
        <w:t xml:space="preserve">due to human actions. </w:t>
      </w:r>
      <w:r>
        <w:rPr>
          <w:rFonts w:ascii="Times New Roman" w:hAnsi="Times New Roman" w:cs="Times New Roman"/>
        </w:rPr>
        <w:t>Even though</w:t>
      </w:r>
      <w:r w:rsidRPr="00367F62">
        <w:rPr>
          <w:rFonts w:ascii="Times New Roman" w:hAnsi="Times New Roman" w:cs="Times New Roman"/>
        </w:rPr>
        <w:t xml:space="preserve"> moderate levels of </w:t>
      </w:r>
      <w:r>
        <w:rPr>
          <w:rFonts w:ascii="Times New Roman" w:hAnsi="Times New Roman" w:cs="Times New Roman"/>
        </w:rPr>
        <w:t xml:space="preserve">perception and </w:t>
      </w:r>
      <w:r w:rsidRPr="00367F62">
        <w:rPr>
          <w:rFonts w:ascii="Times New Roman" w:hAnsi="Times New Roman" w:cs="Times New Roman"/>
        </w:rPr>
        <w:t>awareness were common, specific knowledge gaps related to biodiversity, soil health and water resources persist. Th</w:t>
      </w:r>
      <w:r>
        <w:rPr>
          <w:rFonts w:ascii="Times New Roman" w:hAnsi="Times New Roman" w:cs="Times New Roman"/>
        </w:rPr>
        <w:t xml:space="preserve">is </w:t>
      </w:r>
      <w:r w:rsidRPr="00367F62">
        <w:rPr>
          <w:rFonts w:ascii="Times New Roman" w:hAnsi="Times New Roman" w:cs="Times New Roman"/>
        </w:rPr>
        <w:t xml:space="preserve">study concludes that the </w:t>
      </w:r>
      <w:r>
        <w:rPr>
          <w:rFonts w:ascii="Times New Roman" w:hAnsi="Times New Roman" w:cs="Times New Roman"/>
        </w:rPr>
        <w:t xml:space="preserve">perception and </w:t>
      </w:r>
      <w:r w:rsidRPr="00367F62">
        <w:rPr>
          <w:rFonts w:ascii="Times New Roman" w:hAnsi="Times New Roman" w:cs="Times New Roman"/>
        </w:rPr>
        <w:t xml:space="preserve">awareness of climate change among </w:t>
      </w:r>
      <w:r>
        <w:rPr>
          <w:rFonts w:ascii="Times New Roman" w:hAnsi="Times New Roman" w:cs="Times New Roman"/>
        </w:rPr>
        <w:t xml:space="preserve">paddy </w:t>
      </w:r>
      <w:r w:rsidRPr="00367F62">
        <w:rPr>
          <w:rFonts w:ascii="Times New Roman" w:hAnsi="Times New Roman" w:cs="Times New Roman"/>
        </w:rPr>
        <w:t>farmers is generally adequate but there is a pressing need for enhanced climate education, locally relevant extension services and practical adaptation strategies to strengthen agricultural resilience.</w:t>
      </w:r>
    </w:p>
    <w:p w14:paraId="21B38A88" w14:textId="34499F54" w:rsidR="00DB5E75" w:rsidRDefault="00A7492E" w:rsidP="00EA1346">
      <w:pPr>
        <w:spacing w:line="360" w:lineRule="auto"/>
        <w:jc w:val="both"/>
        <w:rPr>
          <w:rFonts w:ascii="Times New Roman" w:hAnsi="Times New Roman" w:cs="Times New Roman"/>
        </w:rPr>
      </w:pPr>
      <w:r w:rsidRPr="00367F62">
        <w:rPr>
          <w:rFonts w:ascii="Times New Roman" w:hAnsi="Times New Roman" w:cs="Times New Roman"/>
        </w:rPr>
        <w:t>Keywords: Climate change, Farmer perception, Agricultural vulnerability, Tamil Nadu, Climate awareness, Adaptive capacity, Rural livelihoods, Environmental change.</w:t>
      </w:r>
    </w:p>
    <w:p w14:paraId="077239A7" w14:textId="441A70DE" w:rsidR="005F6FD4" w:rsidRDefault="005F6FD4" w:rsidP="00EA1346">
      <w:pPr>
        <w:spacing w:line="360" w:lineRule="auto"/>
        <w:jc w:val="both"/>
        <w:rPr>
          <w:rFonts w:ascii="Times New Roman" w:hAnsi="Times New Roman" w:cs="Times New Roman"/>
        </w:rPr>
      </w:pPr>
    </w:p>
    <w:p w14:paraId="4568CD24" w14:textId="6092A568" w:rsidR="005F6FD4" w:rsidRDefault="005F6FD4" w:rsidP="00EA1346">
      <w:pPr>
        <w:spacing w:line="360" w:lineRule="auto"/>
        <w:jc w:val="both"/>
        <w:rPr>
          <w:rFonts w:ascii="Times New Roman" w:hAnsi="Times New Roman" w:cs="Times New Roman"/>
        </w:rPr>
      </w:pPr>
    </w:p>
    <w:p w14:paraId="74E083FC" w14:textId="64344864" w:rsidR="005F6FD4" w:rsidRDefault="005F6FD4" w:rsidP="00EA1346">
      <w:pPr>
        <w:spacing w:line="360" w:lineRule="auto"/>
        <w:jc w:val="both"/>
        <w:rPr>
          <w:rFonts w:ascii="Times New Roman" w:hAnsi="Times New Roman" w:cs="Times New Roman"/>
        </w:rPr>
      </w:pPr>
    </w:p>
    <w:p w14:paraId="44CA0942" w14:textId="15D1F628" w:rsidR="005F6FD4" w:rsidRDefault="005F6FD4" w:rsidP="00EA1346">
      <w:pPr>
        <w:spacing w:line="360" w:lineRule="auto"/>
        <w:jc w:val="both"/>
        <w:rPr>
          <w:rFonts w:ascii="Times New Roman" w:hAnsi="Times New Roman" w:cs="Times New Roman"/>
        </w:rPr>
      </w:pPr>
    </w:p>
    <w:p w14:paraId="32DD1374" w14:textId="77777777" w:rsidR="005F6FD4" w:rsidRPr="004F671F" w:rsidRDefault="005F6FD4" w:rsidP="00EA1346">
      <w:pPr>
        <w:spacing w:line="360" w:lineRule="auto"/>
        <w:jc w:val="both"/>
        <w:rPr>
          <w:rFonts w:ascii="Times New Roman" w:hAnsi="Times New Roman" w:cs="Times New Roman"/>
        </w:rPr>
      </w:pPr>
      <w:bookmarkStart w:id="0" w:name="_GoBack"/>
      <w:bookmarkEnd w:id="0"/>
    </w:p>
    <w:p w14:paraId="719F1A25" w14:textId="7747A2F9" w:rsidR="0031414F" w:rsidRPr="00CB171B" w:rsidRDefault="008E642E" w:rsidP="00CB171B">
      <w:pPr>
        <w:jc w:val="both"/>
        <w:rPr>
          <w:rFonts w:ascii="Times New Roman" w:hAnsi="Times New Roman" w:cs="Times New Roman"/>
          <w:b/>
          <w:bCs/>
        </w:rPr>
      </w:pPr>
      <w:r>
        <w:rPr>
          <w:rFonts w:ascii="Times New Roman" w:hAnsi="Times New Roman" w:cs="Times New Roman"/>
          <w:b/>
          <w:bCs/>
        </w:rPr>
        <w:lastRenderedPageBreak/>
        <w:t>1.</w:t>
      </w:r>
      <w:r w:rsidRPr="00CB171B">
        <w:rPr>
          <w:rFonts w:ascii="Times New Roman" w:hAnsi="Times New Roman" w:cs="Times New Roman"/>
          <w:b/>
          <w:bCs/>
        </w:rPr>
        <w:t>INTRODUCTION</w:t>
      </w:r>
    </w:p>
    <w:p w14:paraId="10D74D63" w14:textId="38E2DD20" w:rsidR="00224EED" w:rsidRDefault="000F314C" w:rsidP="00EA1346">
      <w:pPr>
        <w:spacing w:line="360" w:lineRule="auto"/>
        <w:ind w:firstLine="720"/>
        <w:jc w:val="both"/>
        <w:rPr>
          <w:rFonts w:ascii="Times New Roman" w:hAnsi="Times New Roman" w:cs="Times New Roman"/>
        </w:rPr>
      </w:pPr>
      <w:r w:rsidRPr="000F314C">
        <w:rPr>
          <w:rFonts w:ascii="Times New Roman" w:hAnsi="Times New Roman" w:cs="Times New Roman"/>
        </w:rPr>
        <w:t>Agriculture remains India’s economic backbone (≈15% of GDP and 40</w:t>
      </w:r>
      <w:r w:rsidR="000E3B05">
        <w:rPr>
          <w:rFonts w:ascii="Times New Roman" w:hAnsi="Times New Roman" w:cs="Times New Roman"/>
        </w:rPr>
        <w:t xml:space="preserve">.00 </w:t>
      </w:r>
      <w:r w:rsidRPr="000F314C">
        <w:rPr>
          <w:rFonts w:ascii="Times New Roman" w:hAnsi="Times New Roman" w:cs="Times New Roman"/>
        </w:rPr>
        <w:t>% of the population) and is highly climate-sensitive</w:t>
      </w:r>
      <w:r>
        <w:rPr>
          <w:rFonts w:ascii="Times New Roman" w:hAnsi="Times New Roman" w:cs="Times New Roman"/>
        </w:rPr>
        <w:t xml:space="preserve"> (</w:t>
      </w:r>
      <w:r w:rsidR="00BB1E96" w:rsidRPr="005C693A">
        <w:rPr>
          <w:rFonts w:ascii="Times New Roman" w:hAnsi="Times New Roman" w:cs="Times New Roman"/>
        </w:rPr>
        <w:t>World Economic Forum</w:t>
      </w:r>
      <w:r>
        <w:rPr>
          <w:rFonts w:ascii="Times New Roman" w:hAnsi="Times New Roman" w:cs="Times New Roman"/>
        </w:rPr>
        <w:t>, 2024).</w:t>
      </w:r>
      <w:r w:rsidRPr="000F314C">
        <w:t xml:space="preserve"> </w:t>
      </w:r>
      <w:r w:rsidRPr="000F314C">
        <w:rPr>
          <w:rFonts w:ascii="Times New Roman" w:hAnsi="Times New Roman" w:cs="Times New Roman"/>
        </w:rPr>
        <w:t xml:space="preserve">Over the last decades India’s climate has warmed and become more </w:t>
      </w:r>
      <w:r>
        <w:rPr>
          <w:rFonts w:ascii="Times New Roman" w:hAnsi="Times New Roman" w:cs="Times New Roman"/>
        </w:rPr>
        <w:t xml:space="preserve">and more </w:t>
      </w:r>
      <w:r w:rsidRPr="000F314C">
        <w:rPr>
          <w:rFonts w:ascii="Times New Roman" w:hAnsi="Times New Roman" w:cs="Times New Roman"/>
        </w:rPr>
        <w:t>erratic</w:t>
      </w:r>
      <w:r w:rsidR="00BB1E96">
        <w:rPr>
          <w:rFonts w:ascii="Times New Roman" w:hAnsi="Times New Roman" w:cs="Times New Roman"/>
        </w:rPr>
        <w:t xml:space="preserve"> (</w:t>
      </w:r>
      <w:r w:rsidR="00BB1E96" w:rsidRPr="00BB1E96">
        <w:rPr>
          <w:rFonts w:ascii="Times New Roman" w:hAnsi="Times New Roman" w:cs="Times New Roman"/>
        </w:rPr>
        <w:t>Deccan Herald</w:t>
      </w:r>
      <w:r w:rsidR="00BB1E96">
        <w:rPr>
          <w:rFonts w:ascii="Times New Roman" w:hAnsi="Times New Roman" w:cs="Times New Roman"/>
        </w:rPr>
        <w:t xml:space="preserve">, </w:t>
      </w:r>
      <w:r w:rsidR="00BB1E96" w:rsidRPr="00BB1E96">
        <w:rPr>
          <w:rFonts w:ascii="Times New Roman" w:hAnsi="Times New Roman" w:cs="Times New Roman"/>
        </w:rPr>
        <w:t>2024</w:t>
      </w:r>
      <w:r w:rsidR="00BB1E96">
        <w:rPr>
          <w:rFonts w:ascii="Times New Roman" w:hAnsi="Times New Roman" w:cs="Times New Roman"/>
        </w:rPr>
        <w:t>).</w:t>
      </w:r>
      <w:r w:rsidR="00352699">
        <w:rPr>
          <w:rFonts w:ascii="Times New Roman" w:hAnsi="Times New Roman" w:cs="Times New Roman"/>
        </w:rPr>
        <w:t xml:space="preserve"> </w:t>
      </w:r>
      <w:r w:rsidR="00352699" w:rsidRPr="002A0092">
        <w:rPr>
          <w:rFonts w:ascii="Times New Roman" w:hAnsi="Times New Roman" w:cs="Times New Roman"/>
        </w:rPr>
        <w:t>Rising temperatures can reduce crop yields, as many crops have optimal temperature ranges for growth (</w:t>
      </w:r>
      <w:proofErr w:type="spellStart"/>
      <w:r w:rsidR="00352699" w:rsidRPr="002A0092">
        <w:rPr>
          <w:rFonts w:ascii="Times New Roman" w:hAnsi="Times New Roman" w:cs="Times New Roman"/>
        </w:rPr>
        <w:t>Jbawi</w:t>
      </w:r>
      <w:proofErr w:type="spellEnd"/>
      <w:r w:rsidR="00352699" w:rsidRPr="002A0092">
        <w:rPr>
          <w:rFonts w:ascii="Times New Roman" w:hAnsi="Times New Roman" w:cs="Times New Roman"/>
        </w:rPr>
        <w:t>, 2020).</w:t>
      </w:r>
      <w:r w:rsidR="00352699" w:rsidRPr="00352699">
        <w:rPr>
          <w:rFonts w:ascii="Times New Roman" w:hAnsi="Times New Roman" w:cs="Times New Roman"/>
        </w:rPr>
        <w:t xml:space="preserve"> </w:t>
      </w:r>
      <w:r w:rsidR="00352699" w:rsidRPr="002A0092">
        <w:rPr>
          <w:rFonts w:ascii="Times New Roman" w:hAnsi="Times New Roman" w:cs="Times New Roman"/>
        </w:rPr>
        <w:t xml:space="preserve">Warmer climates allow pests and diseases to thrive, further threatening to crop production (Acharya </w:t>
      </w:r>
      <w:r w:rsidR="00352699" w:rsidRPr="002A0092">
        <w:rPr>
          <w:rFonts w:ascii="Times New Roman" w:hAnsi="Times New Roman" w:cs="Times New Roman"/>
          <w:i/>
          <w:iCs/>
        </w:rPr>
        <w:t>et al.,</w:t>
      </w:r>
      <w:r w:rsidR="00352699" w:rsidRPr="002A0092">
        <w:rPr>
          <w:rFonts w:ascii="Times New Roman" w:hAnsi="Times New Roman" w:cs="Times New Roman"/>
        </w:rPr>
        <w:t xml:space="preserve"> 2024).</w:t>
      </w:r>
      <w:r w:rsidR="00352699">
        <w:rPr>
          <w:rFonts w:ascii="Times New Roman" w:hAnsi="Times New Roman" w:cs="Times New Roman"/>
        </w:rPr>
        <w:t xml:space="preserve"> </w:t>
      </w:r>
      <w:r w:rsidR="00352699" w:rsidRPr="000F314C">
        <w:rPr>
          <w:rFonts w:ascii="Times New Roman" w:hAnsi="Times New Roman" w:cs="Times New Roman"/>
        </w:rPr>
        <w:t xml:space="preserve">As </w:t>
      </w:r>
      <w:r w:rsidR="00352699">
        <w:rPr>
          <w:rFonts w:ascii="Times New Roman" w:hAnsi="Times New Roman" w:cs="Times New Roman"/>
        </w:rPr>
        <w:t xml:space="preserve">per </w:t>
      </w:r>
      <w:r w:rsidR="00352699" w:rsidRPr="000F314C">
        <w:rPr>
          <w:rFonts w:ascii="Times New Roman" w:hAnsi="Times New Roman" w:cs="Times New Roman"/>
        </w:rPr>
        <w:t>the official Economic Survey notes</w:t>
      </w:r>
      <w:r w:rsidR="00352699">
        <w:rPr>
          <w:rFonts w:ascii="Times New Roman" w:hAnsi="Times New Roman" w:cs="Times New Roman"/>
        </w:rPr>
        <w:t xml:space="preserve"> of India states that the </w:t>
      </w:r>
      <w:r w:rsidR="00352699" w:rsidRPr="000F314C">
        <w:rPr>
          <w:rFonts w:ascii="Times New Roman" w:hAnsi="Times New Roman" w:cs="Times New Roman"/>
        </w:rPr>
        <w:t>heatwaves, uneven monsoons and unseasonal rains have recently caused widespread crop damage – driving food inflation from about 3.8</w:t>
      </w:r>
      <w:r w:rsidR="001B1B89">
        <w:rPr>
          <w:rFonts w:ascii="Times New Roman" w:hAnsi="Times New Roman" w:cs="Times New Roman"/>
        </w:rPr>
        <w:t xml:space="preserve">0 </w:t>
      </w:r>
      <w:r w:rsidR="007B3C9F">
        <w:rPr>
          <w:rFonts w:ascii="Times New Roman" w:hAnsi="Times New Roman" w:cs="Times New Roman"/>
        </w:rPr>
        <w:t>per cent</w:t>
      </w:r>
      <w:r w:rsidR="00352699" w:rsidRPr="000F314C">
        <w:rPr>
          <w:rFonts w:ascii="Times New Roman" w:hAnsi="Times New Roman" w:cs="Times New Roman"/>
        </w:rPr>
        <w:t xml:space="preserve"> FY2022 to over 7</w:t>
      </w:r>
      <w:r w:rsidR="007B3C9F">
        <w:rPr>
          <w:rFonts w:ascii="Times New Roman" w:hAnsi="Times New Roman" w:cs="Times New Roman"/>
        </w:rPr>
        <w:t xml:space="preserve"> per cent</w:t>
      </w:r>
      <w:r w:rsidR="00352699" w:rsidRPr="000F314C">
        <w:rPr>
          <w:rFonts w:ascii="Times New Roman" w:hAnsi="Times New Roman" w:cs="Times New Roman"/>
        </w:rPr>
        <w:t xml:space="preserve"> by FY2024</w:t>
      </w:r>
      <w:r w:rsidR="00352699">
        <w:rPr>
          <w:rFonts w:ascii="Times New Roman" w:hAnsi="Times New Roman" w:cs="Times New Roman"/>
        </w:rPr>
        <w:t xml:space="preserve"> (</w:t>
      </w:r>
      <w:r w:rsidR="00352699" w:rsidRPr="00352699">
        <w:rPr>
          <w:rFonts w:ascii="Times New Roman" w:hAnsi="Times New Roman" w:cs="Times New Roman"/>
        </w:rPr>
        <w:t>Economic Times,</w:t>
      </w:r>
      <w:r w:rsidR="00352699">
        <w:rPr>
          <w:rFonts w:ascii="Times New Roman" w:hAnsi="Times New Roman" w:cs="Times New Roman"/>
          <w:b/>
          <w:bCs/>
        </w:rPr>
        <w:t xml:space="preserve"> </w:t>
      </w:r>
      <w:r w:rsidR="00352699" w:rsidRPr="005935DF">
        <w:rPr>
          <w:rFonts w:ascii="Times New Roman" w:hAnsi="Times New Roman" w:cs="Times New Roman"/>
        </w:rPr>
        <w:t>2024</w:t>
      </w:r>
      <w:r w:rsidR="00352699">
        <w:rPr>
          <w:rFonts w:ascii="Times New Roman" w:hAnsi="Times New Roman" w:cs="Times New Roman"/>
        </w:rPr>
        <w:t>).</w:t>
      </w:r>
      <w:r w:rsidR="00352699" w:rsidRPr="00352699">
        <w:rPr>
          <w:rFonts w:ascii="Times New Roman" w:hAnsi="Times New Roman" w:cs="Times New Roman"/>
        </w:rPr>
        <w:t xml:space="preserve"> </w:t>
      </w:r>
      <w:r w:rsidR="00352699" w:rsidRPr="002A0092">
        <w:rPr>
          <w:rFonts w:ascii="Times New Roman" w:hAnsi="Times New Roman" w:cs="Times New Roman"/>
        </w:rPr>
        <w:t xml:space="preserve">Changes in rainfall patterns and groundwater table leads to droughts or flooding, affecting soil moisture and crop health (Anjum </w:t>
      </w:r>
      <w:r w:rsidR="00352699" w:rsidRPr="002A0092">
        <w:rPr>
          <w:rFonts w:ascii="Times New Roman" w:hAnsi="Times New Roman" w:cs="Times New Roman"/>
          <w:i/>
          <w:iCs/>
        </w:rPr>
        <w:t>et al.,</w:t>
      </w:r>
      <w:r w:rsidR="00352699" w:rsidRPr="002A0092">
        <w:rPr>
          <w:rFonts w:ascii="Times New Roman" w:hAnsi="Times New Roman" w:cs="Times New Roman"/>
        </w:rPr>
        <w:t xml:space="preserve"> 2024). </w:t>
      </w:r>
      <w:r w:rsidR="00BB1E96">
        <w:rPr>
          <w:rFonts w:ascii="Times New Roman" w:hAnsi="Times New Roman" w:cs="Times New Roman"/>
        </w:rPr>
        <w:t xml:space="preserve"> </w:t>
      </w:r>
      <w:r w:rsidRPr="000F314C">
        <w:rPr>
          <w:rFonts w:ascii="Times New Roman" w:hAnsi="Times New Roman" w:cs="Times New Roman"/>
        </w:rPr>
        <w:t>Indeed, India lost roughly 33.9 million hectares of cropped area</w:t>
      </w:r>
      <w:r w:rsidR="00BB1E96">
        <w:rPr>
          <w:rFonts w:ascii="Times New Roman" w:hAnsi="Times New Roman" w:cs="Times New Roman"/>
        </w:rPr>
        <w:t xml:space="preserve"> which is used for cultivation practices</w:t>
      </w:r>
      <w:r w:rsidRPr="000F314C">
        <w:rPr>
          <w:rFonts w:ascii="Times New Roman" w:hAnsi="Times New Roman" w:cs="Times New Roman"/>
        </w:rPr>
        <w:t xml:space="preserve"> to excessive rain and another 35.0 million to drought during 2015–202</w:t>
      </w:r>
      <w:r w:rsidR="00BB1E96">
        <w:rPr>
          <w:rFonts w:ascii="Times New Roman" w:hAnsi="Times New Roman" w:cs="Times New Roman"/>
        </w:rPr>
        <w:t>1(</w:t>
      </w:r>
      <w:r w:rsidR="00BB1E96" w:rsidRPr="005C693A">
        <w:rPr>
          <w:rFonts w:ascii="Times New Roman" w:hAnsi="Times New Roman" w:cs="Times New Roman"/>
        </w:rPr>
        <w:t>World Economic Forum</w:t>
      </w:r>
      <w:r w:rsidR="00BB1E96">
        <w:rPr>
          <w:rFonts w:ascii="Times New Roman" w:hAnsi="Times New Roman" w:cs="Times New Roman"/>
        </w:rPr>
        <w:t xml:space="preserve">, 2024). </w:t>
      </w:r>
      <w:r w:rsidRPr="000F314C">
        <w:rPr>
          <w:rFonts w:ascii="Times New Roman" w:hAnsi="Times New Roman" w:cs="Times New Roman"/>
        </w:rPr>
        <w:t xml:space="preserve">The economic toll is immense: extreme climate events in 2021 alone contributed to an estimated $159 billion in lost </w:t>
      </w:r>
      <w:r w:rsidR="00BB1E96" w:rsidRPr="000F314C">
        <w:rPr>
          <w:rFonts w:ascii="Times New Roman" w:hAnsi="Times New Roman" w:cs="Times New Roman"/>
        </w:rPr>
        <w:t>labour</w:t>
      </w:r>
      <w:r w:rsidRPr="000F314C">
        <w:rPr>
          <w:rFonts w:ascii="Times New Roman" w:hAnsi="Times New Roman" w:cs="Times New Roman"/>
        </w:rPr>
        <w:t xml:space="preserve"> output across agriculture and related sectors</w:t>
      </w:r>
      <w:r w:rsidR="00BB1E96">
        <w:rPr>
          <w:rFonts w:ascii="Times New Roman" w:hAnsi="Times New Roman" w:cs="Times New Roman"/>
        </w:rPr>
        <w:t xml:space="preserve"> (</w:t>
      </w:r>
      <w:r w:rsidR="00BB1E96" w:rsidRPr="005C693A">
        <w:rPr>
          <w:rFonts w:ascii="Times New Roman" w:hAnsi="Times New Roman" w:cs="Times New Roman"/>
        </w:rPr>
        <w:t>World Economic Forum</w:t>
      </w:r>
      <w:r w:rsidR="00BB1E96">
        <w:rPr>
          <w:rFonts w:ascii="Times New Roman" w:hAnsi="Times New Roman" w:cs="Times New Roman"/>
        </w:rPr>
        <w:t xml:space="preserve">, 2024). </w:t>
      </w:r>
      <w:r w:rsidR="002A0092" w:rsidRPr="002A0092">
        <w:rPr>
          <w:rFonts w:ascii="Times New Roman" w:hAnsi="Times New Roman" w:cs="Times New Roman"/>
        </w:rPr>
        <w:t xml:space="preserve">Farmers often perceive climate change through observable changes in weather patterns, such as increased temperatures and altered rainfall, which directly affect their livelihoods (Reddy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2022). In regions like North India, farmers report negative impacts on water availability and crop productivity, leading to diverse adaptation strategies based on socio-economic factors (Mitra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2021).</w:t>
      </w:r>
      <w:r w:rsidR="002A0092" w:rsidRPr="002A0092">
        <w:t xml:space="preserve"> </w:t>
      </w:r>
      <w:r w:rsidR="002A0092" w:rsidRPr="002A0092">
        <w:rPr>
          <w:rFonts w:ascii="Times New Roman" w:hAnsi="Times New Roman" w:cs="Times New Roman"/>
        </w:rPr>
        <w:t xml:space="preserve">With 1.4 billion people, many in poverty, India's socio-economic fabric is at risk due to climate-induced challenges, necessitating urgent climate action and adaptation strategies (Hussain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2024).</w:t>
      </w:r>
      <w:r w:rsidR="00352699" w:rsidRPr="00352699">
        <w:t xml:space="preserve"> </w:t>
      </w:r>
      <w:r w:rsidR="00352699" w:rsidRPr="00352699">
        <w:rPr>
          <w:rFonts w:ascii="Times New Roman" w:hAnsi="Times New Roman" w:cs="Times New Roman"/>
        </w:rPr>
        <w:t>Roughly 38</w:t>
      </w:r>
      <w:r w:rsidR="007B3C9F">
        <w:rPr>
          <w:rFonts w:ascii="Times New Roman" w:hAnsi="Times New Roman" w:cs="Times New Roman"/>
        </w:rPr>
        <w:t xml:space="preserve">.00 </w:t>
      </w:r>
      <w:r w:rsidR="00352699" w:rsidRPr="00352699">
        <w:rPr>
          <w:rFonts w:ascii="Times New Roman" w:hAnsi="Times New Roman" w:cs="Times New Roman"/>
        </w:rPr>
        <w:t>% of Tamil Nadu’s land is cultivated</w:t>
      </w:r>
      <w:r w:rsidR="00352699">
        <w:rPr>
          <w:rFonts w:ascii="Times New Roman" w:hAnsi="Times New Roman" w:cs="Times New Roman"/>
        </w:rPr>
        <w:t xml:space="preserve">. In that, </w:t>
      </w:r>
      <w:r w:rsidR="00352699" w:rsidRPr="00352699">
        <w:rPr>
          <w:rFonts w:ascii="Times New Roman" w:hAnsi="Times New Roman" w:cs="Times New Roman"/>
        </w:rPr>
        <w:t>paddy dominating much of it</w:t>
      </w:r>
      <w:r w:rsidR="0077362F">
        <w:rPr>
          <w:rFonts w:ascii="Times New Roman" w:hAnsi="Times New Roman" w:cs="Times New Roman"/>
        </w:rPr>
        <w:t xml:space="preserve"> (</w:t>
      </w:r>
      <w:r w:rsidR="0077362F" w:rsidRPr="00B55CE4">
        <w:rPr>
          <w:rFonts w:ascii="Times New Roman" w:hAnsi="Times New Roman" w:cs="Times New Roman"/>
        </w:rPr>
        <w:t>The Federal</w:t>
      </w:r>
      <w:r w:rsidR="0077362F">
        <w:rPr>
          <w:rFonts w:ascii="Times New Roman" w:hAnsi="Times New Roman" w:cs="Times New Roman"/>
          <w:b/>
          <w:bCs/>
        </w:rPr>
        <w:t xml:space="preserve">, </w:t>
      </w:r>
      <w:r w:rsidR="0077362F" w:rsidRPr="00B55CE4">
        <w:rPr>
          <w:rFonts w:ascii="Times New Roman" w:hAnsi="Times New Roman" w:cs="Times New Roman"/>
        </w:rPr>
        <w:t>2024</w:t>
      </w:r>
      <w:r w:rsidR="0077362F">
        <w:rPr>
          <w:rFonts w:ascii="Times New Roman" w:hAnsi="Times New Roman" w:cs="Times New Roman"/>
        </w:rPr>
        <w:t>)</w:t>
      </w:r>
      <w:r w:rsidR="00352699">
        <w:rPr>
          <w:rFonts w:ascii="Times New Roman" w:hAnsi="Times New Roman" w:cs="Times New Roman"/>
        </w:rPr>
        <w:t>.</w:t>
      </w:r>
      <w:r w:rsidR="0077362F" w:rsidRPr="0077362F">
        <w:t xml:space="preserve"> </w:t>
      </w:r>
      <w:r w:rsidR="0077362F" w:rsidRPr="0077362F">
        <w:rPr>
          <w:rFonts w:ascii="Times New Roman" w:hAnsi="Times New Roman" w:cs="Times New Roman"/>
        </w:rPr>
        <w:t>For</w:t>
      </w:r>
      <w:r w:rsidR="0077362F">
        <w:rPr>
          <w:rFonts w:ascii="Times New Roman" w:hAnsi="Times New Roman" w:cs="Times New Roman"/>
        </w:rPr>
        <w:t xml:space="preserve"> an</w:t>
      </w:r>
      <w:r w:rsidR="0077362F" w:rsidRPr="0077362F">
        <w:rPr>
          <w:rFonts w:ascii="Times New Roman" w:hAnsi="Times New Roman" w:cs="Times New Roman"/>
        </w:rPr>
        <w:t xml:space="preserve"> instance, </w:t>
      </w:r>
      <w:proofErr w:type="spellStart"/>
      <w:r w:rsidR="0077362F" w:rsidRPr="0077362F">
        <w:rPr>
          <w:rFonts w:ascii="Times New Roman" w:hAnsi="Times New Roman" w:cs="Times New Roman"/>
        </w:rPr>
        <w:t>Cuddalore</w:t>
      </w:r>
      <w:proofErr w:type="spellEnd"/>
      <w:r w:rsidR="0077362F">
        <w:rPr>
          <w:rFonts w:ascii="Times New Roman" w:hAnsi="Times New Roman" w:cs="Times New Roman"/>
        </w:rPr>
        <w:t xml:space="preserve"> district</w:t>
      </w:r>
      <w:r w:rsidR="0077362F" w:rsidRPr="0077362F">
        <w:rPr>
          <w:rFonts w:ascii="Times New Roman" w:hAnsi="Times New Roman" w:cs="Times New Roman"/>
        </w:rPr>
        <w:t xml:space="preserve"> alone cultivates about 142,741 hectares of rice</w:t>
      </w:r>
      <w:r w:rsidR="0077362F">
        <w:rPr>
          <w:rFonts w:ascii="Times New Roman" w:hAnsi="Times New Roman" w:cs="Times New Roman"/>
        </w:rPr>
        <w:t xml:space="preserve"> (</w:t>
      </w:r>
      <w:r w:rsidR="0077362F" w:rsidRPr="00B55CE4">
        <w:rPr>
          <w:rFonts w:ascii="Times New Roman" w:hAnsi="Times New Roman" w:cs="Times New Roman"/>
        </w:rPr>
        <w:t>The Federal</w:t>
      </w:r>
      <w:r w:rsidR="0077362F">
        <w:rPr>
          <w:rFonts w:ascii="Times New Roman" w:hAnsi="Times New Roman" w:cs="Times New Roman"/>
          <w:b/>
          <w:bCs/>
        </w:rPr>
        <w:t xml:space="preserve">, </w:t>
      </w:r>
      <w:r w:rsidR="0077362F" w:rsidRPr="00B55CE4">
        <w:rPr>
          <w:rFonts w:ascii="Times New Roman" w:hAnsi="Times New Roman" w:cs="Times New Roman"/>
        </w:rPr>
        <w:t>2024</w:t>
      </w:r>
      <w:r w:rsidR="0077362F">
        <w:rPr>
          <w:rFonts w:ascii="Times New Roman" w:hAnsi="Times New Roman" w:cs="Times New Roman"/>
        </w:rPr>
        <w:t xml:space="preserve">). </w:t>
      </w:r>
      <w:r w:rsidR="0077362F" w:rsidRPr="0077362F">
        <w:rPr>
          <w:rFonts w:ascii="Times New Roman" w:hAnsi="Times New Roman" w:cs="Times New Roman"/>
        </w:rPr>
        <w:t xml:space="preserve">Extended dry spells and cyclone-induced floods (e.g. Cyclone Vardah in 2016) have both afflicted this coastal district, forcing farmers to abandon or reschedule traditional paddy </w:t>
      </w:r>
      <w:r w:rsidR="0077362F">
        <w:rPr>
          <w:rFonts w:ascii="Times New Roman" w:hAnsi="Times New Roman" w:cs="Times New Roman"/>
        </w:rPr>
        <w:t>cultivation practices</w:t>
      </w:r>
      <w:r w:rsidR="00F85564">
        <w:rPr>
          <w:rFonts w:ascii="Times New Roman" w:hAnsi="Times New Roman" w:cs="Times New Roman"/>
        </w:rPr>
        <w:t xml:space="preserve"> </w:t>
      </w:r>
      <w:r w:rsidR="00F85564" w:rsidRPr="00F85564">
        <w:rPr>
          <w:rFonts w:ascii="Times New Roman" w:hAnsi="Times New Roman" w:cs="Times New Roman"/>
        </w:rPr>
        <w:t>(BBC News, 2016)</w:t>
      </w:r>
      <w:r w:rsidR="0077362F" w:rsidRPr="0077362F">
        <w:rPr>
          <w:rFonts w:ascii="Times New Roman" w:hAnsi="Times New Roman" w:cs="Times New Roman"/>
        </w:rPr>
        <w:t>.</w:t>
      </w:r>
      <w:r w:rsidR="00832413" w:rsidRPr="00832413">
        <w:t xml:space="preserve"> </w:t>
      </w:r>
      <w:r w:rsidR="00A614CB">
        <w:rPr>
          <w:rFonts w:ascii="Times New Roman" w:hAnsi="Times New Roman" w:cs="Times New Roman"/>
        </w:rPr>
        <w:t>Rising</w:t>
      </w:r>
      <w:r w:rsidR="00832413" w:rsidRPr="00832413">
        <w:rPr>
          <w:rFonts w:ascii="Times New Roman" w:hAnsi="Times New Roman" w:cs="Times New Roman"/>
        </w:rPr>
        <w:t xml:space="preserve"> temperature and changing rainfall patterns in Tamil Nadu, particularly evident in the agricultural regions of </w:t>
      </w:r>
      <w:proofErr w:type="spellStart"/>
      <w:r w:rsidR="00832413" w:rsidRPr="00832413">
        <w:rPr>
          <w:rFonts w:ascii="Times New Roman" w:hAnsi="Times New Roman" w:cs="Times New Roman"/>
        </w:rPr>
        <w:t>Cuddalore</w:t>
      </w:r>
      <w:proofErr w:type="spellEnd"/>
      <w:r w:rsidR="00832413" w:rsidRPr="00832413">
        <w:rPr>
          <w:rFonts w:ascii="Times New Roman" w:hAnsi="Times New Roman" w:cs="Times New Roman"/>
        </w:rPr>
        <w:t>, highlight the urgent need for localized adaptation strategies.</w:t>
      </w:r>
      <w:r w:rsidR="002A0092">
        <w:t xml:space="preserve"> </w:t>
      </w:r>
      <w:r w:rsidR="002A0092" w:rsidRPr="002A0092">
        <w:rPr>
          <w:rFonts w:ascii="Times New Roman" w:hAnsi="Times New Roman" w:cs="Times New Roman"/>
        </w:rPr>
        <w:t>Common strategies include crop diversification, improved water management and adoption of drought-resistant varieties</w:t>
      </w:r>
      <w:r w:rsidR="002A0092">
        <w:rPr>
          <w:rFonts w:ascii="Times New Roman" w:hAnsi="Times New Roman" w:cs="Times New Roman"/>
        </w:rPr>
        <w:t xml:space="preserve"> </w:t>
      </w:r>
      <w:r w:rsidR="002A0092" w:rsidRPr="002A0092">
        <w:rPr>
          <w:rFonts w:ascii="Times New Roman" w:hAnsi="Times New Roman" w:cs="Times New Roman"/>
        </w:rPr>
        <w:t>(</w:t>
      </w:r>
      <w:proofErr w:type="spellStart"/>
      <w:r w:rsidR="002A0092" w:rsidRPr="002A0092">
        <w:rPr>
          <w:rFonts w:ascii="Times New Roman" w:hAnsi="Times New Roman" w:cs="Times New Roman"/>
        </w:rPr>
        <w:t>Amruddin</w:t>
      </w:r>
      <w:proofErr w:type="spellEnd"/>
      <w:r w:rsidR="002A0092" w:rsidRPr="002A0092">
        <w:rPr>
          <w:rFonts w:ascii="Times New Roman" w:hAnsi="Times New Roman" w:cs="Times New Roman"/>
        </w:rPr>
        <w:t xml:space="preserve">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2024).</w:t>
      </w:r>
      <w:r w:rsidR="002A0092">
        <w:rPr>
          <w:rFonts w:ascii="Times New Roman" w:hAnsi="Times New Roman" w:cs="Times New Roman"/>
        </w:rPr>
        <w:t xml:space="preserve"> </w:t>
      </w:r>
      <w:r w:rsidR="002A0092" w:rsidRPr="002A0092">
        <w:rPr>
          <w:rFonts w:ascii="Times New Roman" w:hAnsi="Times New Roman" w:cs="Times New Roman"/>
        </w:rPr>
        <w:t>Local knowledge plays a significant role in adaptation, as seen in Thailand, where farmers effectively manage water resources during droughts</w:t>
      </w:r>
      <w:r w:rsidR="002A0092">
        <w:rPr>
          <w:rFonts w:ascii="Times New Roman" w:hAnsi="Times New Roman" w:cs="Times New Roman"/>
        </w:rPr>
        <w:t xml:space="preserve"> </w:t>
      </w:r>
      <w:r w:rsidR="002A0092" w:rsidRPr="002A0092">
        <w:rPr>
          <w:rFonts w:ascii="Times New Roman" w:hAnsi="Times New Roman" w:cs="Times New Roman"/>
        </w:rPr>
        <w:t xml:space="preserve">(Sheikh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2024).</w:t>
      </w:r>
      <w:r w:rsidR="002A0092" w:rsidRPr="002A0092">
        <w:t xml:space="preserve"> </w:t>
      </w:r>
      <w:r w:rsidR="002A0092" w:rsidRPr="002A0092">
        <w:rPr>
          <w:rFonts w:ascii="Times New Roman" w:hAnsi="Times New Roman" w:cs="Times New Roman"/>
        </w:rPr>
        <w:t>Collaborative efforts between farmers, researchers and policymakers are essential</w:t>
      </w:r>
      <w:r w:rsidR="00A614CB">
        <w:rPr>
          <w:rFonts w:ascii="Times New Roman" w:hAnsi="Times New Roman" w:cs="Times New Roman"/>
        </w:rPr>
        <w:t xml:space="preserve">ly </w:t>
      </w:r>
      <w:r w:rsidR="00A614CB">
        <w:rPr>
          <w:rFonts w:ascii="Times New Roman" w:hAnsi="Times New Roman" w:cs="Times New Roman"/>
        </w:rPr>
        <w:lastRenderedPageBreak/>
        <w:t>required</w:t>
      </w:r>
      <w:r w:rsidR="002A0092" w:rsidRPr="002A0092">
        <w:rPr>
          <w:rFonts w:ascii="Times New Roman" w:hAnsi="Times New Roman" w:cs="Times New Roman"/>
        </w:rPr>
        <w:t xml:space="preserve"> for implementing sustainable agricultural practices that </w:t>
      </w:r>
      <w:r w:rsidR="00A614CB">
        <w:rPr>
          <w:rFonts w:ascii="Times New Roman" w:hAnsi="Times New Roman" w:cs="Times New Roman"/>
        </w:rPr>
        <w:t xml:space="preserve">can </w:t>
      </w:r>
      <w:r w:rsidR="002A0092" w:rsidRPr="002A0092">
        <w:rPr>
          <w:rFonts w:ascii="Times New Roman" w:hAnsi="Times New Roman" w:cs="Times New Roman"/>
        </w:rPr>
        <w:t>enhance resilience to climate change</w:t>
      </w:r>
      <w:r w:rsidR="002A0092">
        <w:rPr>
          <w:rFonts w:ascii="Times New Roman" w:hAnsi="Times New Roman" w:cs="Times New Roman"/>
        </w:rPr>
        <w:t xml:space="preserve"> </w:t>
      </w:r>
      <w:r w:rsidR="002A0092" w:rsidRPr="002A0092">
        <w:rPr>
          <w:rFonts w:ascii="Times New Roman" w:hAnsi="Times New Roman" w:cs="Times New Roman"/>
        </w:rPr>
        <w:t>(</w:t>
      </w:r>
      <w:proofErr w:type="spellStart"/>
      <w:r w:rsidR="002A0092" w:rsidRPr="002A0092">
        <w:rPr>
          <w:rFonts w:ascii="Times New Roman" w:hAnsi="Times New Roman" w:cs="Times New Roman"/>
        </w:rPr>
        <w:t>Amruddin</w:t>
      </w:r>
      <w:proofErr w:type="spellEnd"/>
      <w:r w:rsidR="002A0092" w:rsidRPr="002A0092">
        <w:rPr>
          <w:rFonts w:ascii="Times New Roman" w:hAnsi="Times New Roman" w:cs="Times New Roman"/>
        </w:rPr>
        <w:t xml:space="preserve">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2024).</w:t>
      </w:r>
      <w:r w:rsidR="00832413" w:rsidRPr="00832413">
        <w:t xml:space="preserve"> </w:t>
      </w:r>
      <w:r w:rsidR="00832413" w:rsidRPr="00832413">
        <w:rPr>
          <w:rFonts w:ascii="Times New Roman" w:hAnsi="Times New Roman" w:cs="Times New Roman"/>
        </w:rPr>
        <w:t xml:space="preserve">Understanding how farmers in Tamil Nadu’s </w:t>
      </w:r>
      <w:proofErr w:type="spellStart"/>
      <w:r w:rsidR="00832413" w:rsidRPr="00832413">
        <w:rPr>
          <w:rFonts w:ascii="Times New Roman" w:hAnsi="Times New Roman" w:cs="Times New Roman"/>
        </w:rPr>
        <w:t>Cuddalore</w:t>
      </w:r>
      <w:proofErr w:type="spellEnd"/>
      <w:r w:rsidR="00832413" w:rsidRPr="00832413">
        <w:rPr>
          <w:rFonts w:ascii="Times New Roman" w:hAnsi="Times New Roman" w:cs="Times New Roman"/>
        </w:rPr>
        <w:t xml:space="preserve"> district perceive climate-related threats and the adaptation methods they employ enables policy-makers to </w:t>
      </w:r>
      <w:r w:rsidR="00A614CB">
        <w:rPr>
          <w:rFonts w:ascii="Times New Roman" w:hAnsi="Times New Roman" w:cs="Times New Roman"/>
        </w:rPr>
        <w:t xml:space="preserve">draft and </w:t>
      </w:r>
      <w:r w:rsidR="00832413" w:rsidRPr="00832413">
        <w:rPr>
          <w:rFonts w:ascii="Times New Roman" w:hAnsi="Times New Roman" w:cs="Times New Roman"/>
        </w:rPr>
        <w:t xml:space="preserve">design more effective, context-specific responses. Incorporating farmers’ experiences and </w:t>
      </w:r>
      <w:r w:rsidR="00A614CB">
        <w:rPr>
          <w:rFonts w:ascii="Times New Roman" w:hAnsi="Times New Roman" w:cs="Times New Roman"/>
        </w:rPr>
        <w:t>perceptions</w:t>
      </w:r>
      <w:r w:rsidR="00832413" w:rsidRPr="00832413">
        <w:rPr>
          <w:rFonts w:ascii="Times New Roman" w:hAnsi="Times New Roman" w:cs="Times New Roman"/>
        </w:rPr>
        <w:t xml:space="preserve"> is essential for crafting agricultural policies that are resilient to climate change. This research</w:t>
      </w:r>
      <w:r w:rsidR="00C0245C">
        <w:rPr>
          <w:rFonts w:ascii="Times New Roman" w:hAnsi="Times New Roman" w:cs="Times New Roman"/>
        </w:rPr>
        <w:t xml:space="preserve"> paper </w:t>
      </w:r>
      <w:r w:rsidR="008B7BE6">
        <w:rPr>
          <w:rFonts w:ascii="Times New Roman" w:hAnsi="Times New Roman" w:cs="Times New Roman"/>
        </w:rPr>
        <w:t>plays</w:t>
      </w:r>
      <w:r w:rsidR="00C0245C">
        <w:rPr>
          <w:rFonts w:ascii="Times New Roman" w:hAnsi="Times New Roman" w:cs="Times New Roman"/>
        </w:rPr>
        <w:t xml:space="preserve"> </w:t>
      </w:r>
      <w:r w:rsidR="008B7BE6">
        <w:rPr>
          <w:rFonts w:ascii="Times New Roman" w:hAnsi="Times New Roman" w:cs="Times New Roman"/>
        </w:rPr>
        <w:t>a</w:t>
      </w:r>
      <w:r w:rsidR="00C0245C">
        <w:rPr>
          <w:rFonts w:ascii="Times New Roman" w:hAnsi="Times New Roman" w:cs="Times New Roman"/>
        </w:rPr>
        <w:t xml:space="preserve"> </w:t>
      </w:r>
      <w:r w:rsidR="00A614CB">
        <w:rPr>
          <w:rFonts w:ascii="Times New Roman" w:hAnsi="Times New Roman" w:cs="Times New Roman"/>
        </w:rPr>
        <w:t>prominent</w:t>
      </w:r>
      <w:r w:rsidR="00C0245C">
        <w:rPr>
          <w:rFonts w:ascii="Times New Roman" w:hAnsi="Times New Roman" w:cs="Times New Roman"/>
        </w:rPr>
        <w:t xml:space="preserve"> role</w:t>
      </w:r>
      <w:r w:rsidR="00832413" w:rsidRPr="00832413">
        <w:rPr>
          <w:rFonts w:ascii="Times New Roman" w:hAnsi="Times New Roman" w:cs="Times New Roman"/>
        </w:rPr>
        <w:t xml:space="preserve"> on capturing the</w:t>
      </w:r>
      <w:r w:rsidR="00C437A6">
        <w:rPr>
          <w:rFonts w:ascii="Times New Roman" w:hAnsi="Times New Roman" w:cs="Times New Roman"/>
        </w:rPr>
        <w:t xml:space="preserve"> perception of farmers towards climate change which leads</w:t>
      </w:r>
      <w:r w:rsidR="00832413" w:rsidRPr="00832413">
        <w:rPr>
          <w:rFonts w:ascii="Times New Roman" w:hAnsi="Times New Roman" w:cs="Times New Roman"/>
        </w:rPr>
        <w:t xml:space="preserve"> to support the development of practical, resilience-oriented strategies for Indian agriculture</w:t>
      </w:r>
      <w:r w:rsidR="00A614CB">
        <w:rPr>
          <w:rFonts w:ascii="Times New Roman" w:hAnsi="Times New Roman" w:cs="Times New Roman"/>
        </w:rPr>
        <w:t>.</w:t>
      </w:r>
    </w:p>
    <w:p w14:paraId="2E217A5C" w14:textId="1BE38CCC" w:rsidR="00804EFD" w:rsidRDefault="008E642E" w:rsidP="00804EFD">
      <w:pPr>
        <w:jc w:val="both"/>
        <w:rPr>
          <w:rFonts w:ascii="Times New Roman" w:hAnsi="Times New Roman" w:cs="Times New Roman"/>
          <w:b/>
          <w:bCs/>
        </w:rPr>
      </w:pPr>
      <w:r>
        <w:rPr>
          <w:rFonts w:ascii="Times New Roman" w:hAnsi="Times New Roman" w:cs="Times New Roman"/>
          <w:b/>
          <w:bCs/>
        </w:rPr>
        <w:t xml:space="preserve">2. </w:t>
      </w:r>
      <w:r w:rsidR="002D60A7" w:rsidRPr="00804EFD">
        <w:rPr>
          <w:rFonts w:ascii="Times New Roman" w:hAnsi="Times New Roman" w:cs="Times New Roman"/>
          <w:b/>
          <w:bCs/>
        </w:rPr>
        <w:t>METHODOLOGY</w:t>
      </w:r>
    </w:p>
    <w:p w14:paraId="2994B57C" w14:textId="148C7584" w:rsidR="00C92D97" w:rsidRPr="00C63F49" w:rsidRDefault="008B7012" w:rsidP="00C63F49">
      <w:pPr>
        <w:spacing w:line="360" w:lineRule="auto"/>
        <w:ind w:firstLine="720"/>
        <w:jc w:val="both"/>
      </w:pPr>
      <w:r w:rsidRPr="00BB3AB6">
        <w:rPr>
          <w:rFonts w:ascii="Times New Roman" w:hAnsi="Times New Roman" w:cs="Times New Roman"/>
        </w:rPr>
        <w:t>The present study adopted a descriptive research design to explore the perceptions</w:t>
      </w:r>
      <w:r w:rsidR="00FF4A44">
        <w:rPr>
          <w:rFonts w:ascii="Times New Roman" w:hAnsi="Times New Roman" w:cs="Times New Roman"/>
        </w:rPr>
        <w:t xml:space="preserve">, awareness </w:t>
      </w:r>
      <w:r w:rsidR="006D33E5">
        <w:rPr>
          <w:rFonts w:ascii="Times New Roman" w:hAnsi="Times New Roman" w:cs="Times New Roman"/>
        </w:rPr>
        <w:t>and</w:t>
      </w:r>
      <w:r w:rsidRPr="00BB3AB6">
        <w:rPr>
          <w:rFonts w:ascii="Times New Roman" w:hAnsi="Times New Roman" w:cs="Times New Roman"/>
        </w:rPr>
        <w:t xml:space="preserve"> experiences of paddy farmers in response to climate change. The research was conducted</w:t>
      </w:r>
      <w:r w:rsidR="00BB3AB6" w:rsidRPr="00BB3AB6">
        <w:rPr>
          <w:rFonts w:ascii="Times New Roman" w:hAnsi="Times New Roman" w:cs="Times New Roman"/>
        </w:rPr>
        <w:t xml:space="preserve"> </w:t>
      </w:r>
      <w:r w:rsidRPr="00BB3AB6">
        <w:rPr>
          <w:rFonts w:ascii="Times New Roman" w:hAnsi="Times New Roman" w:cs="Times New Roman"/>
        </w:rPr>
        <w:t xml:space="preserve">in Chidambaram Taluk of </w:t>
      </w:r>
      <w:proofErr w:type="spellStart"/>
      <w:r w:rsidRPr="00BB3AB6">
        <w:rPr>
          <w:rFonts w:ascii="Times New Roman" w:hAnsi="Times New Roman" w:cs="Times New Roman"/>
        </w:rPr>
        <w:t>Cuddalore</w:t>
      </w:r>
      <w:proofErr w:type="spellEnd"/>
      <w:r w:rsidRPr="00BB3AB6">
        <w:rPr>
          <w:rFonts w:ascii="Times New Roman" w:hAnsi="Times New Roman" w:cs="Times New Roman"/>
        </w:rPr>
        <w:t xml:space="preserve"> District, Tamil Nadu. This </w:t>
      </w:r>
      <w:r w:rsidR="00BB3AB6" w:rsidRPr="00BB3AB6">
        <w:rPr>
          <w:rFonts w:ascii="Times New Roman" w:hAnsi="Times New Roman" w:cs="Times New Roman"/>
        </w:rPr>
        <w:t>Taluk</w:t>
      </w:r>
      <w:r w:rsidRPr="00BB3AB6">
        <w:rPr>
          <w:rFonts w:ascii="Times New Roman" w:hAnsi="Times New Roman" w:cs="Times New Roman"/>
        </w:rPr>
        <w:t xml:space="preserve"> was purposively selected based on expert consultations with agricultural officers, who identified it as a region significantly affected by climate change impacts such as erratic rainfall, rising temperatures, and crop failures. Within this village, </w:t>
      </w:r>
      <w:r w:rsidR="00BB3AB6" w:rsidRPr="00BB3AB6">
        <w:rPr>
          <w:rFonts w:ascii="Times New Roman" w:hAnsi="Times New Roman" w:cs="Times New Roman"/>
        </w:rPr>
        <w:t>6</w:t>
      </w:r>
      <w:r w:rsidRPr="00BB3AB6">
        <w:rPr>
          <w:rFonts w:ascii="Times New Roman" w:hAnsi="Times New Roman" w:cs="Times New Roman"/>
        </w:rPr>
        <w:t>0 paddy farmers were selected using a simple random sampling method. However, the sampling frame was restricted to farmers who had been directly affected by climate-related stresses, ensuring that the respondents had relevant exposure and insights into the phenomenon being studied. Data</w:t>
      </w:r>
      <w:r w:rsidR="00432128">
        <w:rPr>
          <w:rFonts w:ascii="Times New Roman" w:hAnsi="Times New Roman" w:cs="Times New Roman"/>
        </w:rPr>
        <w:t xml:space="preserve"> collection</w:t>
      </w:r>
      <w:r w:rsidRPr="00BB3AB6">
        <w:rPr>
          <w:rFonts w:ascii="Times New Roman" w:hAnsi="Times New Roman" w:cs="Times New Roman"/>
        </w:rPr>
        <w:t xml:space="preserve"> </w:t>
      </w:r>
      <w:r w:rsidR="00432128" w:rsidRPr="00BB3AB6">
        <w:rPr>
          <w:rFonts w:ascii="Times New Roman" w:hAnsi="Times New Roman" w:cs="Times New Roman"/>
        </w:rPr>
        <w:t>was</w:t>
      </w:r>
      <w:r w:rsidRPr="00BB3AB6">
        <w:rPr>
          <w:rFonts w:ascii="Times New Roman" w:hAnsi="Times New Roman" w:cs="Times New Roman"/>
        </w:rPr>
        <w:t xml:space="preserve"> </w:t>
      </w:r>
      <w:r w:rsidR="00432128">
        <w:rPr>
          <w:rFonts w:ascii="Times New Roman" w:hAnsi="Times New Roman" w:cs="Times New Roman"/>
        </w:rPr>
        <w:t xml:space="preserve">done </w:t>
      </w:r>
      <w:r w:rsidRPr="00BB3AB6">
        <w:rPr>
          <w:rFonts w:ascii="Times New Roman" w:hAnsi="Times New Roman" w:cs="Times New Roman"/>
        </w:rPr>
        <w:t xml:space="preserve">using a structured and pre-tested questionnaire. The scale and </w:t>
      </w:r>
      <w:proofErr w:type="spellStart"/>
      <w:r w:rsidRPr="00BB3AB6">
        <w:rPr>
          <w:rFonts w:ascii="Times New Roman" w:hAnsi="Times New Roman" w:cs="Times New Roman"/>
        </w:rPr>
        <w:t>st</w:t>
      </w:r>
      <w:proofErr w:type="spellEnd"/>
      <w:r w:rsidR="002A53C9">
        <w:rPr>
          <w:rFonts w:ascii="Times New Roman" w:hAnsi="Times New Roman" w:cs="Times New Roman"/>
        </w:rPr>
        <w:t xml:space="preserve"> </w:t>
      </w:r>
      <w:proofErr w:type="spellStart"/>
      <w:r w:rsidRPr="00BB3AB6">
        <w:rPr>
          <w:rFonts w:ascii="Times New Roman" w:hAnsi="Times New Roman" w:cs="Times New Roman"/>
        </w:rPr>
        <w:t>ructure</w:t>
      </w:r>
      <w:proofErr w:type="spellEnd"/>
      <w:r w:rsidRPr="00BB3AB6">
        <w:rPr>
          <w:rFonts w:ascii="Times New Roman" w:hAnsi="Times New Roman" w:cs="Times New Roman"/>
        </w:rPr>
        <w:t xml:space="preserve"> of the questionnaire</w:t>
      </w:r>
      <w:r w:rsidR="008B7BE6" w:rsidRPr="00BB3AB6">
        <w:rPr>
          <w:rFonts w:ascii="Times New Roman" w:hAnsi="Times New Roman" w:cs="Times New Roman"/>
        </w:rPr>
        <w:t xml:space="preserve"> for perception of farmers </w:t>
      </w:r>
      <w:r w:rsidR="00C437A6">
        <w:rPr>
          <w:rFonts w:ascii="Times New Roman" w:hAnsi="Times New Roman" w:cs="Times New Roman"/>
        </w:rPr>
        <w:t>towards climate change</w:t>
      </w:r>
      <w:r w:rsidR="008B7BE6" w:rsidRPr="00BB3AB6">
        <w:rPr>
          <w:rFonts w:ascii="Times New Roman" w:hAnsi="Times New Roman" w:cs="Times New Roman"/>
        </w:rPr>
        <w:t xml:space="preserve"> </w:t>
      </w:r>
      <w:r w:rsidRPr="00BB3AB6">
        <w:rPr>
          <w:rFonts w:ascii="Times New Roman" w:hAnsi="Times New Roman" w:cs="Times New Roman"/>
        </w:rPr>
        <w:t>were adapted</w:t>
      </w:r>
      <w:r w:rsidR="007B3C9F">
        <w:rPr>
          <w:rFonts w:ascii="Times New Roman" w:hAnsi="Times New Roman" w:cs="Times New Roman"/>
        </w:rPr>
        <w:t xml:space="preserve"> with some modifications</w:t>
      </w:r>
      <w:r w:rsidRPr="00BB3AB6">
        <w:rPr>
          <w:rFonts w:ascii="Times New Roman" w:hAnsi="Times New Roman" w:cs="Times New Roman"/>
        </w:rPr>
        <w:t xml:space="preserve"> </w:t>
      </w:r>
      <w:r w:rsidR="007B3C9F">
        <w:rPr>
          <w:rFonts w:ascii="Times New Roman" w:hAnsi="Times New Roman" w:cs="Times New Roman"/>
        </w:rPr>
        <w:t>of</w:t>
      </w:r>
      <w:r w:rsidRPr="00BB3AB6">
        <w:rPr>
          <w:rFonts w:ascii="Times New Roman" w:hAnsi="Times New Roman" w:cs="Times New Roman"/>
        </w:rPr>
        <w:t xml:space="preserve"> the research tool </w:t>
      </w:r>
      <w:r w:rsidR="007B3C9F">
        <w:rPr>
          <w:rFonts w:ascii="Times New Roman" w:hAnsi="Times New Roman" w:cs="Times New Roman"/>
        </w:rPr>
        <w:t xml:space="preserve">which was </w:t>
      </w:r>
      <w:r w:rsidRPr="00BB3AB6">
        <w:rPr>
          <w:rFonts w:ascii="Times New Roman" w:hAnsi="Times New Roman" w:cs="Times New Roman"/>
        </w:rPr>
        <w:t xml:space="preserve">developed by </w:t>
      </w:r>
      <w:proofErr w:type="spellStart"/>
      <w:r w:rsidRPr="00BB3AB6">
        <w:rPr>
          <w:rFonts w:ascii="Times New Roman" w:hAnsi="Times New Roman" w:cs="Times New Roman"/>
        </w:rPr>
        <w:t>Khunt</w:t>
      </w:r>
      <w:proofErr w:type="spellEnd"/>
      <w:r w:rsidRPr="00BB3AB6">
        <w:rPr>
          <w:rFonts w:ascii="Times New Roman" w:hAnsi="Times New Roman" w:cs="Times New Roman"/>
        </w:rPr>
        <w:t xml:space="preserve"> </w:t>
      </w:r>
      <w:proofErr w:type="spellStart"/>
      <w:r w:rsidRPr="00BB3AB6">
        <w:rPr>
          <w:rFonts w:ascii="Times New Roman" w:hAnsi="Times New Roman" w:cs="Times New Roman"/>
        </w:rPr>
        <w:t>Krimpal</w:t>
      </w:r>
      <w:proofErr w:type="spellEnd"/>
      <w:r w:rsidRPr="00BB3AB6">
        <w:rPr>
          <w:rFonts w:ascii="Times New Roman" w:hAnsi="Times New Roman" w:cs="Times New Roman"/>
        </w:rPr>
        <w:t xml:space="preserve"> </w:t>
      </w:r>
      <w:proofErr w:type="spellStart"/>
      <w:r w:rsidRPr="00BB3AB6">
        <w:rPr>
          <w:rFonts w:ascii="Times New Roman" w:hAnsi="Times New Roman" w:cs="Times New Roman"/>
        </w:rPr>
        <w:t>Ratilal</w:t>
      </w:r>
      <w:proofErr w:type="spellEnd"/>
      <w:r w:rsidRPr="00BB3AB6">
        <w:rPr>
          <w:rFonts w:ascii="Times New Roman" w:hAnsi="Times New Roman" w:cs="Times New Roman"/>
        </w:rPr>
        <w:t xml:space="preserve"> (2022)</w:t>
      </w:r>
      <w:r w:rsidR="008B7BE6" w:rsidRPr="00BB3AB6">
        <w:rPr>
          <w:rFonts w:ascii="Times New Roman" w:hAnsi="Times New Roman" w:cs="Times New Roman"/>
        </w:rPr>
        <w:t xml:space="preserve">. </w:t>
      </w:r>
      <w:r w:rsidR="00916FE3" w:rsidRPr="00BB3AB6">
        <w:rPr>
          <w:rFonts w:ascii="Times New Roman" w:hAnsi="Times New Roman" w:cs="Times New Roman"/>
        </w:rPr>
        <w:t xml:space="preserve">The scale employed a three-point </w:t>
      </w:r>
      <w:bookmarkStart w:id="1" w:name="_Hlk201865700"/>
      <w:r w:rsidR="00916FE3" w:rsidRPr="00BB3AB6">
        <w:rPr>
          <w:rFonts w:ascii="Times New Roman" w:hAnsi="Times New Roman" w:cs="Times New Roman"/>
        </w:rPr>
        <w:t>continuum</w:t>
      </w:r>
      <w:bookmarkEnd w:id="1"/>
      <w:r w:rsidR="00916FE3" w:rsidRPr="00BB3AB6">
        <w:rPr>
          <w:rFonts w:ascii="Times New Roman" w:hAnsi="Times New Roman" w:cs="Times New Roman"/>
        </w:rPr>
        <w:t xml:space="preserve"> agree, agree to some extent, and disagree to measure farmer perceptions on various statements related to climate change. </w:t>
      </w:r>
      <w:r w:rsidRPr="00BB3AB6">
        <w:rPr>
          <w:rFonts w:ascii="Times New Roman" w:hAnsi="Times New Roman" w:cs="Times New Roman"/>
        </w:rPr>
        <w:t xml:space="preserve">The questionnaire included close-ended questions and </w:t>
      </w:r>
      <w:r w:rsidR="00916FE3" w:rsidRPr="00BB3AB6">
        <w:rPr>
          <w:rFonts w:ascii="Times New Roman" w:hAnsi="Times New Roman" w:cs="Times New Roman"/>
        </w:rPr>
        <w:t xml:space="preserve">it </w:t>
      </w:r>
      <w:r w:rsidRPr="00BB3AB6">
        <w:rPr>
          <w:rFonts w:ascii="Times New Roman" w:hAnsi="Times New Roman" w:cs="Times New Roman"/>
        </w:rPr>
        <w:t xml:space="preserve">covered farmers’ perceptions of climate change. All interviews were conducted face-to-face in Tamil to ensure clear communication and accurate data collection. Informal discussions during farm visits also provided deeper contextual understanding. The data collected were </w:t>
      </w:r>
      <w:r w:rsidR="00BB3AB6" w:rsidRPr="00BB3AB6">
        <w:rPr>
          <w:rFonts w:ascii="Times New Roman" w:hAnsi="Times New Roman" w:cs="Times New Roman"/>
        </w:rPr>
        <w:t>analysed</w:t>
      </w:r>
      <w:r w:rsidRPr="00BB3AB6">
        <w:rPr>
          <w:rFonts w:ascii="Times New Roman" w:hAnsi="Times New Roman" w:cs="Times New Roman"/>
        </w:rPr>
        <w:t xml:space="preserve"> using percentage analysis to describe the distribution of responses. Ethical considerations were strictly followed throughout the research process</w:t>
      </w:r>
      <w:r w:rsidR="00C63F49">
        <w:rPr>
          <w:rFonts w:ascii="Times New Roman" w:hAnsi="Times New Roman" w:cs="Times New Roman"/>
        </w:rPr>
        <w:t xml:space="preserve"> </w:t>
      </w:r>
      <w:r w:rsidR="00C63F49" w:rsidRPr="00C63F49">
        <w:rPr>
          <w:rFonts w:ascii="Times New Roman" w:hAnsi="Times New Roman" w:cs="Times New Roman"/>
        </w:rPr>
        <w:t xml:space="preserve">(Kamran </w:t>
      </w:r>
      <w:r w:rsidR="00C63F49" w:rsidRPr="00C63F49">
        <w:rPr>
          <w:rFonts w:ascii="Times New Roman" w:hAnsi="Times New Roman" w:cs="Times New Roman"/>
          <w:i/>
          <w:iCs/>
        </w:rPr>
        <w:t>et al.,</w:t>
      </w:r>
      <w:r w:rsidR="00C63F49" w:rsidRPr="00C63F49">
        <w:rPr>
          <w:rFonts w:ascii="Times New Roman" w:hAnsi="Times New Roman" w:cs="Times New Roman"/>
        </w:rPr>
        <w:t xml:space="preserve"> 2023)</w:t>
      </w:r>
      <w:r w:rsidRPr="00BB3AB6">
        <w:rPr>
          <w:rFonts w:ascii="Times New Roman" w:hAnsi="Times New Roman" w:cs="Times New Roman"/>
        </w:rPr>
        <w:t>. Informed consent was obtained from all participants and their anonymity and confidentiality were ensured</w:t>
      </w:r>
      <w:r w:rsidR="00432128">
        <w:rPr>
          <w:rFonts w:ascii="Times New Roman" w:hAnsi="Times New Roman" w:cs="Times New Roman"/>
        </w:rPr>
        <w:t xml:space="preserve"> </w:t>
      </w:r>
      <w:r w:rsidR="00432128" w:rsidRPr="00432128">
        <w:rPr>
          <w:rFonts w:ascii="Times New Roman" w:hAnsi="Times New Roman" w:cs="Times New Roman"/>
        </w:rPr>
        <w:t xml:space="preserve">(Grimwood </w:t>
      </w:r>
      <w:r w:rsidR="00432128" w:rsidRPr="00432128">
        <w:rPr>
          <w:rFonts w:ascii="Times New Roman" w:hAnsi="Times New Roman" w:cs="Times New Roman"/>
          <w:i/>
          <w:iCs/>
        </w:rPr>
        <w:t xml:space="preserve">et al., </w:t>
      </w:r>
      <w:r w:rsidR="00432128" w:rsidRPr="00432128">
        <w:rPr>
          <w:rFonts w:ascii="Times New Roman" w:hAnsi="Times New Roman" w:cs="Times New Roman"/>
        </w:rPr>
        <w:t>2023)</w:t>
      </w:r>
      <w:r w:rsidRPr="00BB3AB6">
        <w:rPr>
          <w:rFonts w:ascii="Times New Roman" w:hAnsi="Times New Roman" w:cs="Times New Roman"/>
        </w:rPr>
        <w:t>. Participation was voluntary</w:t>
      </w:r>
      <w:r w:rsidR="00C92D97">
        <w:rPr>
          <w:rFonts w:ascii="Times New Roman" w:hAnsi="Times New Roman" w:cs="Times New Roman"/>
        </w:rPr>
        <w:t xml:space="preserve"> </w:t>
      </w:r>
      <w:r w:rsidRPr="00BB3AB6">
        <w:rPr>
          <w:rFonts w:ascii="Times New Roman" w:hAnsi="Times New Roman" w:cs="Times New Roman"/>
        </w:rPr>
        <w:t>and farmers were given the freedom to withdraw at any stage of the study.</w:t>
      </w:r>
    </w:p>
    <w:p w14:paraId="511B92F4" w14:textId="65ABFB0F" w:rsidR="00E15C84" w:rsidRDefault="008E642E" w:rsidP="00804EFD">
      <w:pPr>
        <w:jc w:val="both"/>
        <w:rPr>
          <w:rFonts w:ascii="Times New Roman" w:hAnsi="Times New Roman" w:cs="Times New Roman"/>
          <w:b/>
          <w:bCs/>
        </w:rPr>
      </w:pPr>
      <w:r>
        <w:rPr>
          <w:rFonts w:ascii="Times New Roman" w:hAnsi="Times New Roman" w:cs="Times New Roman"/>
          <w:b/>
          <w:bCs/>
        </w:rPr>
        <w:t xml:space="preserve">3. </w:t>
      </w:r>
      <w:r w:rsidR="002D60A7" w:rsidRPr="002D60A7">
        <w:rPr>
          <w:rFonts w:ascii="Times New Roman" w:hAnsi="Times New Roman" w:cs="Times New Roman"/>
          <w:b/>
          <w:bCs/>
        </w:rPr>
        <w:t>FINDINGS AND DISCUSSION</w:t>
      </w:r>
    </w:p>
    <w:p w14:paraId="0CFA11BE" w14:textId="77777777" w:rsidR="00C92D97" w:rsidRDefault="00C92D97" w:rsidP="00C92D97">
      <w:pPr>
        <w:rPr>
          <w:rFonts w:ascii="Times New Roman" w:hAnsi="Times New Roman" w:cs="Times New Roman"/>
          <w:b/>
          <w:bCs/>
        </w:rPr>
      </w:pPr>
      <w:r>
        <w:rPr>
          <w:rFonts w:ascii="Times New Roman" w:hAnsi="Times New Roman" w:cs="Times New Roman"/>
          <w:b/>
          <w:bCs/>
        </w:rPr>
        <w:lastRenderedPageBreak/>
        <w:t xml:space="preserve">3.1. </w:t>
      </w:r>
      <w:r w:rsidRPr="00A37B1C">
        <w:rPr>
          <w:rFonts w:ascii="Times New Roman" w:hAnsi="Times New Roman" w:cs="Times New Roman"/>
          <w:b/>
          <w:bCs/>
        </w:rPr>
        <w:t xml:space="preserve">PERCEPTION OF FARMERS </w:t>
      </w:r>
      <w:r>
        <w:rPr>
          <w:rFonts w:ascii="Times New Roman" w:hAnsi="Times New Roman" w:cs="Times New Roman"/>
          <w:b/>
          <w:bCs/>
        </w:rPr>
        <w:t xml:space="preserve">TOWARDS </w:t>
      </w:r>
      <w:r w:rsidRPr="00A37B1C">
        <w:rPr>
          <w:rFonts w:ascii="Times New Roman" w:hAnsi="Times New Roman" w:cs="Times New Roman"/>
          <w:b/>
          <w:bCs/>
        </w:rPr>
        <w:t xml:space="preserve">CLIMATE CHANGE    </w:t>
      </w:r>
      <w:r w:rsidRPr="00A37B1C">
        <w:rPr>
          <w:rFonts w:ascii="Times New Roman" w:hAnsi="Times New Roman" w:cs="Times New Roman"/>
          <w:b/>
          <w:bCs/>
        </w:rPr>
        <w:tab/>
      </w:r>
      <w:r w:rsidRPr="00A37B1C">
        <w:rPr>
          <w:rFonts w:ascii="Times New Roman" w:hAnsi="Times New Roman" w:cs="Times New Roman"/>
          <w:b/>
          <w:bCs/>
        </w:rPr>
        <w:tab/>
      </w:r>
    </w:p>
    <w:p w14:paraId="32458702" w14:textId="1874FBA8" w:rsidR="00C92D97" w:rsidRDefault="00C92D97" w:rsidP="00C92D97">
      <w:pPr>
        <w:spacing w:line="360" w:lineRule="auto"/>
        <w:ind w:firstLine="720"/>
        <w:jc w:val="both"/>
        <w:rPr>
          <w:rFonts w:ascii="Times New Roman" w:hAnsi="Times New Roman" w:cs="Times New Roman"/>
          <w:b/>
          <w:bCs/>
        </w:rPr>
      </w:pPr>
      <w:r w:rsidRPr="00F72EF3">
        <w:rPr>
          <w:rFonts w:ascii="Times New Roman" w:hAnsi="Times New Roman" w:cs="Times New Roman"/>
        </w:rPr>
        <w:t>People’s perception is very much useful to establish the fact that the particular region is facing direct or indirect problems in agriculture and other activities due to climate change (</w:t>
      </w:r>
      <w:proofErr w:type="spellStart"/>
      <w:r w:rsidRPr="00F72EF3">
        <w:rPr>
          <w:rFonts w:ascii="Times New Roman" w:hAnsi="Times New Roman" w:cs="Times New Roman"/>
        </w:rPr>
        <w:t>Khunt</w:t>
      </w:r>
      <w:proofErr w:type="spellEnd"/>
      <w:r w:rsidRPr="00F72EF3">
        <w:rPr>
          <w:rFonts w:ascii="Times New Roman" w:hAnsi="Times New Roman" w:cs="Times New Roman"/>
        </w:rPr>
        <w:t>, 2022). Farmers' perceptions play a prominent role in determining their readiness to respond and adapt to environmental changes and their willingness leads to effective implementation of new technologies which ultimately enhances resilience, productivity and sustainability in agricultural systems. To identify farmers’ perceptions towards climate change, a specifically enhanced and designed measurement scale was utilized. Complete responses were obtained from all respondents and their perception levels were accordingly evaluated.</w:t>
      </w:r>
    </w:p>
    <w:p w14:paraId="7F91A75C" w14:textId="486A5124" w:rsidR="00C92D97" w:rsidRDefault="00C92D97" w:rsidP="00804EFD">
      <w:pPr>
        <w:jc w:val="both"/>
        <w:rPr>
          <w:rFonts w:ascii="Times New Roman" w:hAnsi="Times New Roman" w:cs="Times New Roman"/>
          <w:b/>
          <w:bCs/>
        </w:rPr>
      </w:pPr>
      <w:r>
        <w:rPr>
          <w:rFonts w:ascii="Times New Roman" w:hAnsi="Times New Roman" w:cs="Times New Roman"/>
          <w:b/>
          <w:bCs/>
        </w:rPr>
        <w:t>3.1.</w:t>
      </w:r>
      <w:r w:rsidR="008F562B">
        <w:rPr>
          <w:rFonts w:ascii="Times New Roman" w:hAnsi="Times New Roman" w:cs="Times New Roman"/>
          <w:b/>
          <w:bCs/>
        </w:rPr>
        <w:t>1.</w:t>
      </w:r>
      <w:r>
        <w:rPr>
          <w:rFonts w:ascii="Times New Roman" w:hAnsi="Times New Roman" w:cs="Times New Roman"/>
          <w:b/>
          <w:bCs/>
        </w:rPr>
        <w:t xml:space="preserve"> OVERALL PERCEPTION OF FARMERS TOWARDS CLIMATE CHANGE </w:t>
      </w:r>
    </w:p>
    <w:p w14:paraId="137EB055" w14:textId="6AB0CB89" w:rsidR="00C92D97" w:rsidRDefault="00C92D97" w:rsidP="00C92D97">
      <w:pPr>
        <w:spacing w:after="0" w:line="360" w:lineRule="auto"/>
        <w:ind w:firstLine="720"/>
        <w:jc w:val="both"/>
        <w:rPr>
          <w:rFonts w:ascii="Times New Roman" w:eastAsia="Calibri" w:hAnsi="Times New Roman" w:cs="Times New Roman"/>
        </w:rPr>
      </w:pPr>
      <w:r w:rsidRPr="002422EA">
        <w:rPr>
          <w:rFonts w:ascii="Times New Roman" w:eastAsia="Calibri" w:hAnsi="Times New Roman" w:cs="Times New Roman"/>
        </w:rPr>
        <w:t>The overall perception</w:t>
      </w:r>
      <w:r>
        <w:rPr>
          <w:rFonts w:ascii="Times New Roman" w:eastAsia="Calibri" w:hAnsi="Times New Roman" w:cs="Times New Roman"/>
        </w:rPr>
        <w:t xml:space="preserve"> of the respondents towards climate change</w:t>
      </w:r>
      <w:r w:rsidRPr="002422EA">
        <w:rPr>
          <w:rFonts w:ascii="Times New Roman" w:eastAsia="Calibri" w:hAnsi="Times New Roman" w:cs="Times New Roman"/>
        </w:rPr>
        <w:t xml:space="preserve"> was studied and t</w:t>
      </w:r>
      <w:r>
        <w:rPr>
          <w:rFonts w:ascii="Times New Roman" w:eastAsia="Calibri" w:hAnsi="Times New Roman" w:cs="Times New Roman"/>
        </w:rPr>
        <w:t xml:space="preserve">he </w:t>
      </w:r>
      <w:r w:rsidR="00D843CC">
        <w:rPr>
          <w:rFonts w:ascii="Times New Roman" w:eastAsia="Calibri" w:hAnsi="Times New Roman" w:cs="Times New Roman"/>
        </w:rPr>
        <w:t xml:space="preserve">results are given in table </w:t>
      </w:r>
      <w:r w:rsidR="00F53571">
        <w:rPr>
          <w:rFonts w:ascii="Times New Roman" w:eastAsia="Calibri" w:hAnsi="Times New Roman" w:cs="Times New Roman"/>
        </w:rPr>
        <w:t>1</w:t>
      </w:r>
      <w:r w:rsidR="00D843CC">
        <w:rPr>
          <w:rFonts w:ascii="Times New Roman" w:eastAsia="Calibri" w:hAnsi="Times New Roman" w:cs="Times New Roman"/>
        </w:rPr>
        <w:t xml:space="preserve"> &amp; fig.1</w:t>
      </w:r>
      <w:r w:rsidR="00D843CC" w:rsidRPr="002422EA">
        <w:rPr>
          <w:rFonts w:ascii="Times New Roman" w:eastAsia="Calibri" w:hAnsi="Times New Roman" w:cs="Times New Roman"/>
        </w:rPr>
        <w:t>.</w:t>
      </w:r>
    </w:p>
    <w:p w14:paraId="74C13731" w14:textId="612886FD" w:rsidR="00D843CC" w:rsidRPr="00D843CC" w:rsidRDefault="00D843CC" w:rsidP="00D843CC">
      <w:pPr>
        <w:spacing w:before="240" w:line="360" w:lineRule="auto"/>
        <w:jc w:val="both"/>
        <w:rPr>
          <w:rFonts w:ascii="Times New Roman" w:eastAsia="Calibri" w:hAnsi="Times New Roman" w:cs="Times New Roman"/>
          <w:b/>
        </w:rPr>
      </w:pPr>
      <w:r>
        <w:rPr>
          <w:rFonts w:ascii="Times New Roman" w:eastAsia="Calibri" w:hAnsi="Times New Roman" w:cs="Times New Roman"/>
          <w:b/>
        </w:rPr>
        <w:t>Table 1</w:t>
      </w:r>
      <w:r w:rsidRPr="002422EA">
        <w:rPr>
          <w:rFonts w:ascii="Times New Roman" w:eastAsia="Calibri" w:hAnsi="Times New Roman" w:cs="Times New Roman"/>
          <w:b/>
        </w:rPr>
        <w:t xml:space="preserve">. Distribution of respondents according to </w:t>
      </w:r>
      <w:r>
        <w:rPr>
          <w:rFonts w:ascii="Times New Roman" w:eastAsia="Calibri" w:hAnsi="Times New Roman" w:cs="Times New Roman"/>
          <w:b/>
        </w:rPr>
        <w:t xml:space="preserve">their overall perception on climate change                                                                                                                      </w:t>
      </w:r>
      <w:proofErr w:type="gramStart"/>
      <w:r>
        <w:rPr>
          <w:rFonts w:ascii="Times New Roman" w:eastAsia="Calibri" w:hAnsi="Times New Roman" w:cs="Times New Roman"/>
          <w:b/>
        </w:rPr>
        <w:t xml:space="preserve">   (</w:t>
      </w:r>
      <w:proofErr w:type="gramEnd"/>
      <w:r>
        <w:rPr>
          <w:rFonts w:ascii="Times New Roman" w:eastAsia="Calibri" w:hAnsi="Times New Roman" w:cs="Times New Roman"/>
          <w:b/>
        </w:rPr>
        <w:t>n = 60)</w:t>
      </w:r>
    </w:p>
    <w:tbl>
      <w:tblPr>
        <w:tblStyle w:val="TableGrid"/>
        <w:tblW w:w="7655" w:type="dxa"/>
        <w:tblInd w:w="704" w:type="dxa"/>
        <w:tblLook w:val="04A0" w:firstRow="1" w:lastRow="0" w:firstColumn="1" w:lastColumn="0" w:noHBand="0" w:noVBand="1"/>
      </w:tblPr>
      <w:tblGrid>
        <w:gridCol w:w="851"/>
        <w:gridCol w:w="2976"/>
        <w:gridCol w:w="1985"/>
        <w:gridCol w:w="1843"/>
      </w:tblGrid>
      <w:tr w:rsidR="00D843CC" w:rsidRPr="00D843CC" w14:paraId="3B8EFE06" w14:textId="77777777" w:rsidTr="00A7492E">
        <w:trPr>
          <w:trHeight w:val="478"/>
        </w:trPr>
        <w:tc>
          <w:tcPr>
            <w:tcW w:w="851" w:type="dxa"/>
            <w:hideMark/>
          </w:tcPr>
          <w:p w14:paraId="50958246" w14:textId="148151D1" w:rsidR="00D843CC" w:rsidRPr="00D843CC" w:rsidRDefault="00D843CC" w:rsidP="008F562B">
            <w:pPr>
              <w:spacing w:after="160" w:line="278" w:lineRule="auto"/>
              <w:jc w:val="center"/>
              <w:rPr>
                <w:rFonts w:ascii="Times New Roman" w:hAnsi="Times New Roman" w:cs="Times New Roman"/>
                <w:b/>
                <w:bCs/>
              </w:rPr>
            </w:pPr>
            <w:r w:rsidRPr="00D843CC">
              <w:rPr>
                <w:rFonts w:ascii="Times New Roman" w:hAnsi="Times New Roman" w:cs="Times New Roman"/>
                <w:b/>
                <w:bCs/>
              </w:rPr>
              <w:t>S. N</w:t>
            </w:r>
            <w:r>
              <w:rPr>
                <w:rFonts w:ascii="Times New Roman" w:hAnsi="Times New Roman" w:cs="Times New Roman"/>
                <w:b/>
                <w:bCs/>
              </w:rPr>
              <w:t>o</w:t>
            </w:r>
            <w:r w:rsidRPr="00D843CC">
              <w:rPr>
                <w:rFonts w:ascii="Times New Roman" w:hAnsi="Times New Roman" w:cs="Times New Roman"/>
                <w:b/>
                <w:bCs/>
              </w:rPr>
              <w:t>.</w:t>
            </w:r>
          </w:p>
        </w:tc>
        <w:tc>
          <w:tcPr>
            <w:tcW w:w="2976" w:type="dxa"/>
            <w:hideMark/>
          </w:tcPr>
          <w:p w14:paraId="12B398B1" w14:textId="137887AE" w:rsidR="00D843CC" w:rsidRPr="00D843CC" w:rsidRDefault="00D843CC" w:rsidP="00D843CC">
            <w:pPr>
              <w:spacing w:after="160" w:line="278" w:lineRule="auto"/>
              <w:jc w:val="center"/>
              <w:rPr>
                <w:rFonts w:ascii="Times New Roman" w:hAnsi="Times New Roman" w:cs="Times New Roman"/>
                <w:b/>
                <w:bCs/>
              </w:rPr>
            </w:pPr>
            <w:r w:rsidRPr="00D843CC">
              <w:rPr>
                <w:rFonts w:ascii="Times New Roman" w:hAnsi="Times New Roman" w:cs="Times New Roman"/>
                <w:b/>
                <w:bCs/>
              </w:rPr>
              <w:t>Category</w:t>
            </w:r>
          </w:p>
        </w:tc>
        <w:tc>
          <w:tcPr>
            <w:tcW w:w="1985" w:type="dxa"/>
            <w:hideMark/>
          </w:tcPr>
          <w:p w14:paraId="0EF568F0" w14:textId="3A2A24E0" w:rsidR="00D843CC" w:rsidRPr="00D843CC" w:rsidRDefault="00D843CC" w:rsidP="00D843CC">
            <w:pPr>
              <w:spacing w:after="160" w:line="278" w:lineRule="auto"/>
              <w:jc w:val="center"/>
              <w:rPr>
                <w:rFonts w:ascii="Times New Roman" w:hAnsi="Times New Roman" w:cs="Times New Roman"/>
                <w:b/>
                <w:bCs/>
              </w:rPr>
            </w:pPr>
            <w:r>
              <w:rPr>
                <w:rFonts w:ascii="Times New Roman" w:hAnsi="Times New Roman" w:cs="Times New Roman"/>
                <w:b/>
                <w:bCs/>
              </w:rPr>
              <w:t xml:space="preserve">Number </w:t>
            </w:r>
          </w:p>
        </w:tc>
        <w:tc>
          <w:tcPr>
            <w:tcW w:w="1843" w:type="dxa"/>
            <w:hideMark/>
          </w:tcPr>
          <w:p w14:paraId="77C78039" w14:textId="00422C64" w:rsidR="00D843CC" w:rsidRPr="00D843CC" w:rsidRDefault="00D843CC" w:rsidP="00D843CC">
            <w:pPr>
              <w:spacing w:after="160" w:line="278" w:lineRule="auto"/>
              <w:jc w:val="center"/>
              <w:rPr>
                <w:rFonts w:ascii="Times New Roman" w:hAnsi="Times New Roman" w:cs="Times New Roman"/>
                <w:b/>
                <w:bCs/>
              </w:rPr>
            </w:pPr>
            <w:r w:rsidRPr="00D843CC">
              <w:rPr>
                <w:rFonts w:ascii="Times New Roman" w:hAnsi="Times New Roman" w:cs="Times New Roman"/>
                <w:b/>
                <w:bCs/>
              </w:rPr>
              <w:t>Percentage</w:t>
            </w:r>
          </w:p>
        </w:tc>
      </w:tr>
      <w:tr w:rsidR="00D843CC" w:rsidRPr="00D843CC" w14:paraId="5EA2E1F4" w14:textId="77777777" w:rsidTr="00A7492E">
        <w:trPr>
          <w:trHeight w:val="487"/>
        </w:trPr>
        <w:tc>
          <w:tcPr>
            <w:tcW w:w="851" w:type="dxa"/>
            <w:hideMark/>
          </w:tcPr>
          <w:p w14:paraId="77B3F4A2"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1</w:t>
            </w:r>
          </w:p>
        </w:tc>
        <w:tc>
          <w:tcPr>
            <w:tcW w:w="2976" w:type="dxa"/>
            <w:hideMark/>
          </w:tcPr>
          <w:p w14:paraId="4DBCDD7E" w14:textId="124AECC8"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Low</w:t>
            </w:r>
          </w:p>
        </w:tc>
        <w:tc>
          <w:tcPr>
            <w:tcW w:w="1985" w:type="dxa"/>
            <w:hideMark/>
          </w:tcPr>
          <w:p w14:paraId="618A0150"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10</w:t>
            </w:r>
          </w:p>
        </w:tc>
        <w:tc>
          <w:tcPr>
            <w:tcW w:w="1843" w:type="dxa"/>
            <w:hideMark/>
          </w:tcPr>
          <w:p w14:paraId="06615267" w14:textId="20114A6C"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16.67</w:t>
            </w:r>
          </w:p>
        </w:tc>
      </w:tr>
      <w:tr w:rsidR="00D843CC" w:rsidRPr="00D843CC" w14:paraId="7E7D48AA" w14:textId="77777777" w:rsidTr="00A7492E">
        <w:trPr>
          <w:trHeight w:val="478"/>
        </w:trPr>
        <w:tc>
          <w:tcPr>
            <w:tcW w:w="851" w:type="dxa"/>
            <w:hideMark/>
          </w:tcPr>
          <w:p w14:paraId="29C331BF"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2</w:t>
            </w:r>
          </w:p>
        </w:tc>
        <w:tc>
          <w:tcPr>
            <w:tcW w:w="2976" w:type="dxa"/>
            <w:hideMark/>
          </w:tcPr>
          <w:p w14:paraId="405839A3" w14:textId="5F6A6150"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Medium</w:t>
            </w:r>
          </w:p>
        </w:tc>
        <w:tc>
          <w:tcPr>
            <w:tcW w:w="1985" w:type="dxa"/>
            <w:hideMark/>
          </w:tcPr>
          <w:p w14:paraId="13A80679"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38</w:t>
            </w:r>
          </w:p>
        </w:tc>
        <w:tc>
          <w:tcPr>
            <w:tcW w:w="1843" w:type="dxa"/>
            <w:hideMark/>
          </w:tcPr>
          <w:p w14:paraId="300D04C8" w14:textId="5260C875"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63.33</w:t>
            </w:r>
          </w:p>
        </w:tc>
      </w:tr>
      <w:tr w:rsidR="00D843CC" w:rsidRPr="00D843CC" w14:paraId="574F6111" w14:textId="77777777" w:rsidTr="00A7492E">
        <w:trPr>
          <w:trHeight w:val="478"/>
        </w:trPr>
        <w:tc>
          <w:tcPr>
            <w:tcW w:w="851" w:type="dxa"/>
            <w:hideMark/>
          </w:tcPr>
          <w:p w14:paraId="2759A40F"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3</w:t>
            </w:r>
          </w:p>
        </w:tc>
        <w:tc>
          <w:tcPr>
            <w:tcW w:w="2976" w:type="dxa"/>
            <w:hideMark/>
          </w:tcPr>
          <w:p w14:paraId="34F7A87E" w14:textId="0F241DCC"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High</w:t>
            </w:r>
          </w:p>
        </w:tc>
        <w:tc>
          <w:tcPr>
            <w:tcW w:w="1985" w:type="dxa"/>
            <w:hideMark/>
          </w:tcPr>
          <w:p w14:paraId="1C07C9D6"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12</w:t>
            </w:r>
          </w:p>
        </w:tc>
        <w:tc>
          <w:tcPr>
            <w:tcW w:w="1843" w:type="dxa"/>
            <w:hideMark/>
          </w:tcPr>
          <w:p w14:paraId="71D6C4F8" w14:textId="65F70552"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20.00</w:t>
            </w:r>
          </w:p>
        </w:tc>
      </w:tr>
      <w:tr w:rsidR="00D843CC" w:rsidRPr="00D843CC" w14:paraId="5585BCE7" w14:textId="77777777" w:rsidTr="00A7492E">
        <w:trPr>
          <w:trHeight w:val="487"/>
        </w:trPr>
        <w:tc>
          <w:tcPr>
            <w:tcW w:w="3827" w:type="dxa"/>
            <w:gridSpan w:val="2"/>
            <w:hideMark/>
          </w:tcPr>
          <w:p w14:paraId="42A50080" w14:textId="77777777" w:rsidR="00D843CC" w:rsidRPr="00D843CC" w:rsidRDefault="00D843CC" w:rsidP="00D843CC">
            <w:pPr>
              <w:spacing w:after="160" w:line="278" w:lineRule="auto"/>
              <w:jc w:val="right"/>
              <w:rPr>
                <w:rFonts w:ascii="Times New Roman" w:hAnsi="Times New Roman" w:cs="Times New Roman"/>
                <w:b/>
                <w:bCs/>
              </w:rPr>
            </w:pPr>
            <w:r w:rsidRPr="00D843CC">
              <w:rPr>
                <w:rFonts w:ascii="Times New Roman" w:hAnsi="Times New Roman" w:cs="Times New Roman"/>
                <w:b/>
                <w:bCs/>
              </w:rPr>
              <w:t>Total</w:t>
            </w:r>
          </w:p>
        </w:tc>
        <w:tc>
          <w:tcPr>
            <w:tcW w:w="1985" w:type="dxa"/>
            <w:hideMark/>
          </w:tcPr>
          <w:p w14:paraId="4F110A96" w14:textId="77777777" w:rsidR="00D843CC" w:rsidRPr="00D843CC" w:rsidRDefault="00D843CC" w:rsidP="00D843CC">
            <w:pPr>
              <w:spacing w:after="160" w:line="278" w:lineRule="auto"/>
              <w:jc w:val="center"/>
              <w:rPr>
                <w:rFonts w:ascii="Times New Roman" w:hAnsi="Times New Roman" w:cs="Times New Roman"/>
                <w:b/>
                <w:bCs/>
              </w:rPr>
            </w:pPr>
            <w:r w:rsidRPr="00D843CC">
              <w:rPr>
                <w:rFonts w:ascii="Times New Roman" w:hAnsi="Times New Roman" w:cs="Times New Roman"/>
                <w:b/>
                <w:bCs/>
              </w:rPr>
              <w:t>60</w:t>
            </w:r>
          </w:p>
        </w:tc>
        <w:tc>
          <w:tcPr>
            <w:tcW w:w="1843" w:type="dxa"/>
            <w:hideMark/>
          </w:tcPr>
          <w:p w14:paraId="5BCFFF65" w14:textId="50940C4E" w:rsidR="00D843CC" w:rsidRPr="00D843CC" w:rsidRDefault="00D843CC" w:rsidP="00D843CC">
            <w:pPr>
              <w:spacing w:after="160" w:line="278" w:lineRule="auto"/>
              <w:jc w:val="center"/>
              <w:rPr>
                <w:rFonts w:ascii="Times New Roman" w:hAnsi="Times New Roman" w:cs="Times New Roman"/>
                <w:b/>
                <w:bCs/>
              </w:rPr>
            </w:pPr>
            <w:r w:rsidRPr="00D843CC">
              <w:rPr>
                <w:rFonts w:ascii="Times New Roman" w:hAnsi="Times New Roman" w:cs="Times New Roman"/>
                <w:b/>
                <w:bCs/>
              </w:rPr>
              <w:t>100.00</w:t>
            </w:r>
          </w:p>
        </w:tc>
      </w:tr>
    </w:tbl>
    <w:p w14:paraId="1953F485" w14:textId="77777777" w:rsidR="00C92D97" w:rsidRDefault="00C92D97" w:rsidP="00804EFD">
      <w:pPr>
        <w:jc w:val="both"/>
        <w:rPr>
          <w:rFonts w:ascii="Times New Roman" w:hAnsi="Times New Roman" w:cs="Times New Roman"/>
          <w:b/>
          <w:bCs/>
        </w:rPr>
      </w:pPr>
    </w:p>
    <w:p w14:paraId="3ECD8DA9" w14:textId="661EAF76" w:rsidR="005202B8" w:rsidRDefault="00D843CC" w:rsidP="005202B8">
      <w:pPr>
        <w:spacing w:before="240" w:line="360" w:lineRule="auto"/>
        <w:ind w:firstLine="360"/>
        <w:jc w:val="both"/>
        <w:rPr>
          <w:rFonts w:ascii="Times New Roman" w:hAnsi="Times New Roman" w:cs="Times New Roman"/>
        </w:rPr>
      </w:pPr>
      <w:r w:rsidRPr="008F562B">
        <w:rPr>
          <w:rFonts w:ascii="Times New Roman" w:eastAsia="Calibri" w:hAnsi="Times New Roman" w:cs="Times New Roman"/>
        </w:rPr>
        <w:t xml:space="preserve">It could be seen from the Table 1 that, </w:t>
      </w:r>
      <w:r w:rsidR="008F562B" w:rsidRPr="008F562B">
        <w:rPr>
          <w:rFonts w:ascii="Times New Roman" w:hAnsi="Times New Roman" w:cs="Times New Roman"/>
        </w:rPr>
        <w:t>more than three-fifth of respondents (63.33 %) had a medium level of perception about climate change. This indicates a moderate level of understanding among respondents regarding its causes, impacts and implications in agriculture. Notably, 20.00 per cent of respondents fell under the high level of perception category, suggesting a growing number of farmers are highly informed and possibly more proactive in adapting to climate-induced challenges. Below one-fifth of respondents are (16.67</w:t>
      </w:r>
      <w:r w:rsidR="008F562B">
        <w:rPr>
          <w:rFonts w:ascii="Times New Roman" w:hAnsi="Times New Roman" w:cs="Times New Roman"/>
        </w:rPr>
        <w:t xml:space="preserve"> </w:t>
      </w:r>
      <w:r w:rsidR="008F562B" w:rsidRPr="008F562B">
        <w:rPr>
          <w:rFonts w:ascii="Times New Roman" w:hAnsi="Times New Roman" w:cs="Times New Roman"/>
        </w:rPr>
        <w:t xml:space="preserve">%) demonstrated a low level of perception. This highlighting a critical gap in awareness that may hinder timely response and adaptation. This distribution indicates and emphasizes the need for targeted climate education, extension services and localized interventions to elevate perception levels, especially among the less informed group, to ensure resilient and informed agricultural </w:t>
      </w:r>
      <w:r w:rsidR="008F562B" w:rsidRPr="008F562B">
        <w:rPr>
          <w:rFonts w:ascii="Times New Roman" w:hAnsi="Times New Roman" w:cs="Times New Roman"/>
        </w:rPr>
        <w:lastRenderedPageBreak/>
        <w:t>communities.</w:t>
      </w:r>
      <w:r w:rsidR="005202B8" w:rsidRPr="005202B8">
        <w:rPr>
          <w:rFonts w:ascii="Times New Roman" w:hAnsi="Times New Roman" w:cs="Times New Roman"/>
        </w:rPr>
        <w:t xml:space="preserve"> </w:t>
      </w:r>
      <w:r w:rsidR="005202B8" w:rsidRPr="005A0737">
        <w:rPr>
          <w:rFonts w:ascii="Times New Roman" w:hAnsi="Times New Roman" w:cs="Times New Roman"/>
        </w:rPr>
        <w:t xml:space="preserve">These findings are in agreement with the findings of </w:t>
      </w:r>
      <w:proofErr w:type="spellStart"/>
      <w:r w:rsidR="005202B8" w:rsidRPr="005A0737">
        <w:rPr>
          <w:rFonts w:ascii="Times New Roman" w:hAnsi="Times New Roman" w:cs="Times New Roman"/>
        </w:rPr>
        <w:t>Khunt</w:t>
      </w:r>
      <w:proofErr w:type="spellEnd"/>
      <w:r w:rsidR="005202B8" w:rsidRPr="005A0737">
        <w:rPr>
          <w:rFonts w:ascii="Times New Roman" w:hAnsi="Times New Roman" w:cs="Times New Roman"/>
        </w:rPr>
        <w:t>, 2022, who also reported that similar findings in his study.</w:t>
      </w:r>
      <w:r w:rsidR="005202B8">
        <w:rPr>
          <w:rFonts w:ascii="Times New Roman" w:hAnsi="Times New Roman" w:cs="Times New Roman"/>
        </w:rPr>
        <w:t xml:space="preserve"> </w:t>
      </w:r>
    </w:p>
    <w:p w14:paraId="0D4B47CA" w14:textId="6EC0663A" w:rsidR="008F562B" w:rsidRDefault="008F562B" w:rsidP="008F562B">
      <w:pPr>
        <w:spacing w:line="360" w:lineRule="auto"/>
        <w:ind w:firstLine="720"/>
        <w:jc w:val="both"/>
        <w:rPr>
          <w:rFonts w:ascii="Times New Roman" w:hAnsi="Times New Roman" w:cs="Times New Roman"/>
        </w:rPr>
      </w:pPr>
    </w:p>
    <w:p w14:paraId="57D06504" w14:textId="3F639ABC" w:rsidR="008F562B" w:rsidRDefault="008F562B" w:rsidP="008F562B">
      <w:pPr>
        <w:spacing w:line="360" w:lineRule="auto"/>
        <w:ind w:firstLine="720"/>
        <w:jc w:val="both"/>
        <w:rPr>
          <w:rFonts w:ascii="Times New Roman" w:hAnsi="Times New Roman" w:cs="Times New Roman"/>
        </w:rPr>
      </w:pPr>
    </w:p>
    <w:p w14:paraId="1784DFA4" w14:textId="4D31A7BB" w:rsidR="008F562B" w:rsidRDefault="00B270D0" w:rsidP="008F562B">
      <w:pPr>
        <w:spacing w:line="360" w:lineRule="auto"/>
        <w:ind w:firstLine="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04D285C" wp14:editId="37DF28DB">
                <wp:simplePos x="0" y="0"/>
                <wp:positionH relativeFrom="margin">
                  <wp:align>left</wp:align>
                </wp:positionH>
                <wp:positionV relativeFrom="paragraph">
                  <wp:posOffset>-85090</wp:posOffset>
                </wp:positionV>
                <wp:extent cx="5741719" cy="3158836"/>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5741719" cy="3158836"/>
                        </a:xfrm>
                        <a:prstGeom prst="rect">
                          <a:avLst/>
                        </a:prstGeom>
                        <a:noFill/>
                        <a:ln w="6350">
                          <a:noFill/>
                        </a:ln>
                      </wps:spPr>
                      <wps:txbx>
                        <w:txbxContent>
                          <w:p w14:paraId="25B53234" w14:textId="3D876C63" w:rsidR="004D10EB" w:rsidRDefault="004D10EB">
                            <w:r>
                              <w:rPr>
                                <w:noProof/>
                              </w:rPr>
                              <w:drawing>
                                <wp:inline distT="0" distB="0" distL="0" distR="0" wp14:anchorId="0F55F639" wp14:editId="363A33EA">
                                  <wp:extent cx="5492338" cy="3016250"/>
                                  <wp:effectExtent l="38100" t="57150" r="51435" b="50800"/>
                                  <wp:docPr id="1" name="Chart 1">
                                    <a:extLst xmlns:a="http://schemas.openxmlformats.org/drawingml/2006/main">
                                      <a:ext uri="{FF2B5EF4-FFF2-40B4-BE49-F238E27FC236}">
                                        <a16:creationId xmlns:a16="http://schemas.microsoft.com/office/drawing/2014/main" id="{8DBF56A3-09B2-243E-D886-A2931B113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D285C" id="_x0000_t202" coordsize="21600,21600" o:spt="202" path="m,l,21600r21600,l21600,xe">
                <v:stroke joinstyle="miter"/>
                <v:path gradientshapeok="t" o:connecttype="rect"/>
              </v:shapetype>
              <v:shape id="Text Box 5" o:spid="_x0000_s1026" type="#_x0000_t202" style="position:absolute;left:0;text-align:left;margin-left:0;margin-top:-6.7pt;width:452.1pt;height:24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" filled="f" stroked="f" strokeweight=".5pt">
                <v:textbox>
                  <w:txbxContent>
                    <w:p w14:paraId="25B53234" w14:textId="3D876C63" w:rsidR="004D10EB" w:rsidRDefault="004D10EB">
                      <w:r>
                        <w:rPr>
                          <w:noProof/>
                        </w:rPr>
                        <w:drawing>
                          <wp:inline distT="0" distB="0" distL="0" distR="0" wp14:anchorId="0F55F639" wp14:editId="363A33EA">
                            <wp:extent cx="5492338" cy="3016250"/>
                            <wp:effectExtent l="38100" t="57150" r="51435" b="50800"/>
                            <wp:docPr id="1" name="Chart 1">
                              <a:extLst xmlns:a="http://schemas.openxmlformats.org/drawingml/2006/main">
                                <a:ext uri="{FF2B5EF4-FFF2-40B4-BE49-F238E27FC236}">
                                  <a16:creationId xmlns:a16="http://schemas.microsoft.com/office/drawing/2014/main" id="{8DBF56A3-09B2-243E-D886-A2931B113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w10:wrap anchorx="margin"/>
              </v:shape>
            </w:pict>
          </mc:Fallback>
        </mc:AlternateContent>
      </w:r>
    </w:p>
    <w:p w14:paraId="742D6952" w14:textId="67152E34" w:rsidR="008F562B" w:rsidRDefault="008F562B" w:rsidP="008F562B">
      <w:pPr>
        <w:spacing w:line="360" w:lineRule="auto"/>
        <w:ind w:firstLine="720"/>
        <w:jc w:val="both"/>
        <w:rPr>
          <w:rFonts w:ascii="Times New Roman" w:hAnsi="Times New Roman" w:cs="Times New Roman"/>
        </w:rPr>
      </w:pPr>
    </w:p>
    <w:p w14:paraId="46D57582" w14:textId="068591A9" w:rsidR="008F562B" w:rsidRDefault="008F562B" w:rsidP="008F562B">
      <w:pPr>
        <w:spacing w:line="360" w:lineRule="auto"/>
        <w:ind w:firstLine="720"/>
        <w:jc w:val="both"/>
        <w:rPr>
          <w:rFonts w:ascii="Times New Roman" w:hAnsi="Times New Roman" w:cs="Times New Roman"/>
        </w:rPr>
      </w:pPr>
    </w:p>
    <w:p w14:paraId="4074D239" w14:textId="3BBE398C" w:rsidR="008F562B" w:rsidRDefault="008F562B" w:rsidP="008F562B">
      <w:pPr>
        <w:spacing w:line="360" w:lineRule="auto"/>
        <w:ind w:firstLine="720"/>
        <w:jc w:val="both"/>
        <w:rPr>
          <w:rFonts w:ascii="Times New Roman" w:hAnsi="Times New Roman" w:cs="Times New Roman"/>
        </w:rPr>
      </w:pPr>
    </w:p>
    <w:p w14:paraId="250C7EDB" w14:textId="4FF3A168" w:rsidR="008F562B" w:rsidRDefault="008F562B" w:rsidP="008F562B">
      <w:pPr>
        <w:spacing w:line="360" w:lineRule="auto"/>
        <w:ind w:firstLine="720"/>
        <w:jc w:val="both"/>
        <w:rPr>
          <w:rFonts w:ascii="Times New Roman" w:hAnsi="Times New Roman" w:cs="Times New Roman"/>
        </w:rPr>
      </w:pPr>
    </w:p>
    <w:p w14:paraId="3AAD3E8D" w14:textId="77777777" w:rsidR="008F562B" w:rsidRPr="008F562B" w:rsidRDefault="008F562B" w:rsidP="008F562B">
      <w:pPr>
        <w:spacing w:line="360" w:lineRule="auto"/>
        <w:ind w:firstLine="720"/>
        <w:jc w:val="both"/>
        <w:rPr>
          <w:rFonts w:ascii="Times New Roman" w:hAnsi="Times New Roman" w:cs="Times New Roman"/>
        </w:rPr>
      </w:pPr>
    </w:p>
    <w:p w14:paraId="44541DF6" w14:textId="1C0DC6DC" w:rsidR="00D843CC" w:rsidRDefault="00D843CC" w:rsidP="00D843CC">
      <w:pPr>
        <w:ind w:firstLine="720"/>
        <w:jc w:val="both"/>
        <w:rPr>
          <w:rFonts w:ascii="Times New Roman" w:hAnsi="Times New Roman" w:cs="Times New Roman"/>
          <w:b/>
          <w:bCs/>
        </w:rPr>
      </w:pPr>
    </w:p>
    <w:p w14:paraId="6C9A2240" w14:textId="77777777" w:rsidR="00A7492E" w:rsidRDefault="00A7492E" w:rsidP="00D843CC">
      <w:pPr>
        <w:ind w:firstLine="720"/>
        <w:jc w:val="both"/>
        <w:rPr>
          <w:rFonts w:ascii="Times New Roman" w:hAnsi="Times New Roman" w:cs="Times New Roman"/>
          <w:b/>
          <w:bCs/>
        </w:rPr>
      </w:pPr>
    </w:p>
    <w:p w14:paraId="1BF5B44E" w14:textId="77777777" w:rsidR="004D10EB" w:rsidRDefault="004D10EB" w:rsidP="006A4561">
      <w:pPr>
        <w:rPr>
          <w:rFonts w:ascii="Times New Roman" w:hAnsi="Times New Roman" w:cs="Times New Roman"/>
          <w:b/>
          <w:bCs/>
        </w:rPr>
      </w:pPr>
    </w:p>
    <w:p w14:paraId="05F6E982" w14:textId="6A7EC26D" w:rsidR="006A4561" w:rsidRDefault="008E642E" w:rsidP="00B270D0">
      <w:pPr>
        <w:spacing w:before="240" w:line="276" w:lineRule="auto"/>
        <w:rPr>
          <w:rFonts w:ascii="Times New Roman" w:hAnsi="Times New Roman" w:cs="Times New Roman"/>
          <w:b/>
          <w:bCs/>
        </w:rPr>
      </w:pPr>
      <w:r>
        <w:rPr>
          <w:rFonts w:ascii="Times New Roman" w:hAnsi="Times New Roman" w:cs="Times New Roman"/>
          <w:b/>
          <w:bCs/>
        </w:rPr>
        <w:t>3.</w:t>
      </w:r>
      <w:r w:rsidR="008F562B">
        <w:rPr>
          <w:rFonts w:ascii="Times New Roman" w:hAnsi="Times New Roman" w:cs="Times New Roman"/>
          <w:b/>
          <w:bCs/>
        </w:rPr>
        <w:t>1</w:t>
      </w:r>
      <w:r w:rsidR="006A4561" w:rsidRPr="00A37B1C">
        <w:rPr>
          <w:rFonts w:ascii="Times New Roman" w:hAnsi="Times New Roman" w:cs="Times New Roman"/>
          <w:b/>
          <w:bCs/>
        </w:rPr>
        <w:t>.</w:t>
      </w:r>
      <w:r w:rsidR="008F562B">
        <w:rPr>
          <w:rFonts w:ascii="Times New Roman" w:hAnsi="Times New Roman" w:cs="Times New Roman"/>
          <w:b/>
          <w:bCs/>
        </w:rPr>
        <w:t>2.</w:t>
      </w:r>
      <w:r>
        <w:rPr>
          <w:rFonts w:ascii="Times New Roman" w:hAnsi="Times New Roman" w:cs="Times New Roman"/>
          <w:b/>
          <w:bCs/>
        </w:rPr>
        <w:t xml:space="preserve"> </w:t>
      </w:r>
      <w:r w:rsidR="00C92D97">
        <w:rPr>
          <w:rFonts w:ascii="Times New Roman" w:hAnsi="Times New Roman" w:cs="Times New Roman"/>
          <w:b/>
          <w:bCs/>
        </w:rPr>
        <w:t xml:space="preserve">STATEMENT WISE </w:t>
      </w:r>
      <w:r w:rsidR="006A4561" w:rsidRPr="00A37B1C">
        <w:rPr>
          <w:rFonts w:ascii="Times New Roman" w:hAnsi="Times New Roman" w:cs="Times New Roman"/>
          <w:b/>
          <w:bCs/>
        </w:rPr>
        <w:t xml:space="preserve">PERCEPTION OF FARMERS </w:t>
      </w:r>
      <w:r w:rsidR="00C92D97">
        <w:rPr>
          <w:rFonts w:ascii="Times New Roman" w:hAnsi="Times New Roman" w:cs="Times New Roman"/>
          <w:b/>
          <w:bCs/>
        </w:rPr>
        <w:t xml:space="preserve">TOWARDS </w:t>
      </w:r>
      <w:r w:rsidR="006A4561" w:rsidRPr="00A37B1C">
        <w:rPr>
          <w:rFonts w:ascii="Times New Roman" w:hAnsi="Times New Roman" w:cs="Times New Roman"/>
          <w:b/>
          <w:bCs/>
        </w:rPr>
        <w:t xml:space="preserve">CLIMATE CHANGE    </w:t>
      </w:r>
      <w:r w:rsidR="006A4561" w:rsidRPr="00A37B1C">
        <w:rPr>
          <w:rFonts w:ascii="Times New Roman" w:hAnsi="Times New Roman" w:cs="Times New Roman"/>
          <w:b/>
          <w:bCs/>
        </w:rPr>
        <w:tab/>
      </w:r>
      <w:r w:rsidR="006A4561" w:rsidRPr="00A37B1C">
        <w:rPr>
          <w:rFonts w:ascii="Times New Roman" w:hAnsi="Times New Roman" w:cs="Times New Roman"/>
          <w:b/>
          <w:bCs/>
        </w:rPr>
        <w:tab/>
      </w:r>
    </w:p>
    <w:p w14:paraId="62E371DF" w14:textId="2CB176F8" w:rsidR="00F72EF3" w:rsidRDefault="00F72EF3" w:rsidP="00F72EF3">
      <w:pPr>
        <w:spacing w:line="360" w:lineRule="auto"/>
        <w:ind w:firstLine="720"/>
        <w:jc w:val="both"/>
        <w:rPr>
          <w:rFonts w:ascii="Times New Roman" w:hAnsi="Times New Roman" w:cs="Times New Roman"/>
        </w:rPr>
      </w:pPr>
      <w:r w:rsidRPr="00F72EF3">
        <w:rPr>
          <w:rFonts w:ascii="Times New Roman" w:hAnsi="Times New Roman" w:cs="Times New Roman"/>
        </w:rPr>
        <w:t>The categorization of respondents based on their perception</w:t>
      </w:r>
      <w:r w:rsidR="00F53571">
        <w:rPr>
          <w:rFonts w:ascii="Times New Roman" w:hAnsi="Times New Roman" w:cs="Times New Roman"/>
        </w:rPr>
        <w:t>, statement wise</w:t>
      </w:r>
      <w:r w:rsidRPr="00F72EF3">
        <w:rPr>
          <w:rFonts w:ascii="Times New Roman" w:hAnsi="Times New Roman" w:cs="Times New Roman"/>
        </w:rPr>
        <w:t xml:space="preserve"> scores is shown in </w:t>
      </w:r>
      <w:r w:rsidR="00F53571">
        <w:rPr>
          <w:rFonts w:ascii="Times New Roman" w:hAnsi="Times New Roman" w:cs="Times New Roman"/>
        </w:rPr>
        <w:t>t</w:t>
      </w:r>
      <w:r w:rsidRPr="00F72EF3">
        <w:rPr>
          <w:rFonts w:ascii="Times New Roman" w:hAnsi="Times New Roman" w:cs="Times New Roman"/>
        </w:rPr>
        <w:t xml:space="preserve">able </w:t>
      </w:r>
      <w:r w:rsidR="00F53571">
        <w:rPr>
          <w:rFonts w:ascii="Times New Roman" w:hAnsi="Times New Roman" w:cs="Times New Roman"/>
        </w:rPr>
        <w:t>2</w:t>
      </w:r>
      <w:r w:rsidRPr="00F72EF3">
        <w:rPr>
          <w:rFonts w:ascii="Times New Roman" w:hAnsi="Times New Roman" w:cs="Times New Roman"/>
        </w:rPr>
        <w:t xml:space="preserve"> and illustrated in </w:t>
      </w:r>
      <w:r w:rsidR="00F53571">
        <w:rPr>
          <w:rFonts w:ascii="Times New Roman" w:hAnsi="Times New Roman" w:cs="Times New Roman"/>
        </w:rPr>
        <w:t>f</w:t>
      </w:r>
      <w:r w:rsidRPr="00F72EF3">
        <w:rPr>
          <w:rFonts w:ascii="Times New Roman" w:hAnsi="Times New Roman" w:cs="Times New Roman"/>
        </w:rPr>
        <w:t xml:space="preserve">igure </w:t>
      </w:r>
      <w:r w:rsidR="00F53571">
        <w:rPr>
          <w:rFonts w:ascii="Times New Roman" w:hAnsi="Times New Roman" w:cs="Times New Roman"/>
        </w:rPr>
        <w:t>2</w:t>
      </w:r>
      <w:r w:rsidRPr="00F72EF3">
        <w:rPr>
          <w:rFonts w:ascii="Times New Roman" w:hAnsi="Times New Roman" w:cs="Times New Roman"/>
        </w:rPr>
        <w:t>.</w:t>
      </w:r>
    </w:p>
    <w:p w14:paraId="2F826092" w14:textId="6AC57E6C" w:rsidR="00F72EF3" w:rsidRPr="00F72EF3" w:rsidRDefault="00F72EF3" w:rsidP="00F72EF3">
      <w:pPr>
        <w:rPr>
          <w:rFonts w:ascii="Times New Roman" w:hAnsi="Times New Roman" w:cs="Times New Roman"/>
          <w:b/>
          <w:bCs/>
        </w:rPr>
      </w:pPr>
      <w:r w:rsidRPr="00272DE9">
        <w:rPr>
          <w:rFonts w:ascii="Times New Roman" w:hAnsi="Times New Roman" w:cs="Times New Roman"/>
          <w:b/>
        </w:rPr>
        <w:t xml:space="preserve">Table </w:t>
      </w:r>
      <w:r w:rsidR="00590AC5">
        <w:rPr>
          <w:rFonts w:ascii="Times New Roman" w:hAnsi="Times New Roman" w:cs="Times New Roman"/>
          <w:b/>
        </w:rPr>
        <w:t>2</w:t>
      </w:r>
      <w:r>
        <w:rPr>
          <w:rFonts w:ascii="Times New Roman" w:hAnsi="Times New Roman" w:cs="Times New Roman"/>
          <w:b/>
        </w:rPr>
        <w:t xml:space="preserve">. </w:t>
      </w:r>
      <w:r w:rsidRPr="00272DE9">
        <w:rPr>
          <w:rFonts w:ascii="Times New Roman" w:hAnsi="Times New Roman" w:cs="Times New Roman"/>
          <w:b/>
        </w:rPr>
        <w:t xml:space="preserve">Distribution of respondents according to their </w:t>
      </w:r>
      <w:r w:rsidRPr="00A37B1C">
        <w:rPr>
          <w:rFonts w:ascii="Times New Roman" w:hAnsi="Times New Roman" w:cs="Times New Roman"/>
          <w:b/>
          <w:bCs/>
        </w:rPr>
        <w:t xml:space="preserve">perception </w:t>
      </w:r>
      <w:r>
        <w:rPr>
          <w:rFonts w:ascii="Times New Roman" w:hAnsi="Times New Roman" w:cs="Times New Roman"/>
          <w:b/>
          <w:bCs/>
        </w:rPr>
        <w:t xml:space="preserve">towards </w:t>
      </w:r>
      <w:r w:rsidRPr="00A37B1C">
        <w:rPr>
          <w:rFonts w:ascii="Times New Roman" w:hAnsi="Times New Roman" w:cs="Times New Roman"/>
          <w:b/>
          <w:bCs/>
        </w:rPr>
        <w:t>climate change</w:t>
      </w:r>
      <w:r w:rsidRPr="00272DE9">
        <w:rPr>
          <w:rFonts w:ascii="Times New Roman" w:hAnsi="Times New Roman" w:cs="Times New Roman"/>
          <w:b/>
        </w:rPr>
        <w:t>.</w:t>
      </w:r>
      <w:r>
        <w:rPr>
          <w:rFonts w:ascii="Times New Roman" w:hAnsi="Times New Roman" w:cs="Times New Roman"/>
          <w:b/>
        </w:rPr>
        <w:t xml:space="preserve">                                                                                                                          </w:t>
      </w:r>
      <w:r w:rsidRPr="00A37B1C">
        <w:rPr>
          <w:rFonts w:ascii="Times New Roman" w:hAnsi="Times New Roman" w:cs="Times New Roman"/>
          <w:b/>
          <w:bCs/>
        </w:rPr>
        <w:t>(n = 60)</w:t>
      </w:r>
    </w:p>
    <w:tbl>
      <w:tblPr>
        <w:tblW w:w="9420" w:type="dxa"/>
        <w:tblLook w:val="04A0" w:firstRow="1" w:lastRow="0" w:firstColumn="1" w:lastColumn="0" w:noHBand="0" w:noVBand="1"/>
      </w:tblPr>
      <w:tblGrid>
        <w:gridCol w:w="763"/>
        <w:gridCol w:w="2438"/>
        <w:gridCol w:w="1070"/>
        <w:gridCol w:w="1003"/>
        <w:gridCol w:w="1070"/>
        <w:gridCol w:w="1003"/>
        <w:gridCol w:w="1070"/>
        <w:gridCol w:w="1003"/>
      </w:tblGrid>
      <w:tr w:rsidR="004F671F" w:rsidRPr="008F562B" w14:paraId="620EF627" w14:textId="77777777" w:rsidTr="008F562B">
        <w:trPr>
          <w:trHeight w:val="612"/>
        </w:trPr>
        <w:tc>
          <w:tcPr>
            <w:tcW w:w="763" w:type="dxa"/>
            <w:vMerge w:val="restart"/>
            <w:tcBorders>
              <w:top w:val="single" w:sz="4" w:space="0" w:color="auto"/>
              <w:left w:val="single" w:sz="4" w:space="0" w:color="auto"/>
              <w:bottom w:val="single" w:sz="4" w:space="0" w:color="000000"/>
              <w:right w:val="single" w:sz="4" w:space="0" w:color="auto"/>
            </w:tcBorders>
            <w:vAlign w:val="center"/>
            <w:hideMark/>
          </w:tcPr>
          <w:p w14:paraId="6C68C34A" w14:textId="3CDAE91F" w:rsidR="006A4561" w:rsidRPr="008F562B" w:rsidRDefault="00F72EF3"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proofErr w:type="spellStart"/>
            <w:r w:rsidRPr="008F562B">
              <w:rPr>
                <w:rFonts w:ascii="Times New Roman" w:eastAsia="Times New Roman" w:hAnsi="Times New Roman" w:cs="Times New Roman"/>
                <w:b/>
                <w:bCs/>
                <w:color w:val="000000" w:themeColor="text1"/>
                <w:kern w:val="0"/>
                <w:lang w:eastAsia="en-IN"/>
                <w14:ligatures w14:val="none"/>
              </w:rPr>
              <w:t>S.No</w:t>
            </w:r>
            <w:proofErr w:type="spellEnd"/>
            <w:r w:rsidRPr="008F562B">
              <w:rPr>
                <w:rFonts w:ascii="Times New Roman" w:eastAsia="Times New Roman" w:hAnsi="Times New Roman" w:cs="Times New Roman"/>
                <w:b/>
                <w:bCs/>
                <w:color w:val="000000" w:themeColor="text1"/>
                <w:kern w:val="0"/>
                <w:lang w:eastAsia="en-IN"/>
                <w14:ligatures w14:val="none"/>
              </w:rPr>
              <w:t>.</w:t>
            </w:r>
          </w:p>
        </w:tc>
        <w:tc>
          <w:tcPr>
            <w:tcW w:w="2438" w:type="dxa"/>
            <w:vMerge w:val="restart"/>
            <w:tcBorders>
              <w:top w:val="single" w:sz="4" w:space="0" w:color="auto"/>
              <w:left w:val="single" w:sz="4" w:space="0" w:color="auto"/>
              <w:bottom w:val="single" w:sz="4" w:space="0" w:color="000000"/>
              <w:right w:val="single" w:sz="4" w:space="0" w:color="auto"/>
            </w:tcBorders>
            <w:vAlign w:val="center"/>
            <w:hideMark/>
          </w:tcPr>
          <w:p w14:paraId="0A18EE63" w14:textId="311BC674" w:rsidR="006A4561" w:rsidRPr="008F562B" w:rsidRDefault="00F72EF3"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Statements</w:t>
            </w:r>
          </w:p>
        </w:tc>
        <w:tc>
          <w:tcPr>
            <w:tcW w:w="2073" w:type="dxa"/>
            <w:gridSpan w:val="2"/>
            <w:tcBorders>
              <w:top w:val="single" w:sz="4" w:space="0" w:color="auto"/>
              <w:left w:val="nil"/>
              <w:bottom w:val="single" w:sz="4" w:space="0" w:color="auto"/>
              <w:right w:val="single" w:sz="4" w:space="0" w:color="auto"/>
            </w:tcBorders>
            <w:vAlign w:val="center"/>
            <w:hideMark/>
          </w:tcPr>
          <w:p w14:paraId="797E1338" w14:textId="2C95E48F" w:rsidR="006A4561" w:rsidRPr="008F562B" w:rsidRDefault="00F72EF3"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Agree</w:t>
            </w:r>
          </w:p>
        </w:tc>
        <w:tc>
          <w:tcPr>
            <w:tcW w:w="2073" w:type="dxa"/>
            <w:gridSpan w:val="2"/>
            <w:tcBorders>
              <w:top w:val="single" w:sz="4" w:space="0" w:color="auto"/>
              <w:left w:val="nil"/>
              <w:bottom w:val="single" w:sz="4" w:space="0" w:color="auto"/>
              <w:right w:val="single" w:sz="4" w:space="0" w:color="auto"/>
            </w:tcBorders>
            <w:vAlign w:val="center"/>
            <w:hideMark/>
          </w:tcPr>
          <w:p w14:paraId="74B44194" w14:textId="6290B0A5" w:rsidR="006A4561" w:rsidRPr="008F562B" w:rsidRDefault="00F72EF3"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Agree to some extent</w:t>
            </w:r>
          </w:p>
        </w:tc>
        <w:tc>
          <w:tcPr>
            <w:tcW w:w="2073" w:type="dxa"/>
            <w:gridSpan w:val="2"/>
            <w:tcBorders>
              <w:top w:val="single" w:sz="4" w:space="0" w:color="auto"/>
              <w:left w:val="nil"/>
              <w:bottom w:val="single" w:sz="4" w:space="0" w:color="auto"/>
              <w:right w:val="single" w:sz="4" w:space="0" w:color="auto"/>
            </w:tcBorders>
            <w:vAlign w:val="center"/>
            <w:hideMark/>
          </w:tcPr>
          <w:p w14:paraId="4244BCE2" w14:textId="11DCB971" w:rsidR="006A4561" w:rsidRPr="008F562B" w:rsidRDefault="00F72EF3"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Disagree</w:t>
            </w:r>
          </w:p>
        </w:tc>
      </w:tr>
      <w:tr w:rsidR="004F671F" w:rsidRPr="008F562B" w14:paraId="548BF5D0" w14:textId="77777777" w:rsidTr="008F562B">
        <w:trPr>
          <w:trHeight w:val="540"/>
        </w:trPr>
        <w:tc>
          <w:tcPr>
            <w:tcW w:w="763" w:type="dxa"/>
            <w:vMerge/>
            <w:tcBorders>
              <w:top w:val="single" w:sz="4" w:space="0" w:color="auto"/>
              <w:left w:val="single" w:sz="4" w:space="0" w:color="auto"/>
              <w:bottom w:val="single" w:sz="4" w:space="0" w:color="000000"/>
              <w:right w:val="single" w:sz="4" w:space="0" w:color="auto"/>
            </w:tcBorders>
            <w:vAlign w:val="center"/>
            <w:hideMark/>
          </w:tcPr>
          <w:p w14:paraId="73061E04" w14:textId="77777777" w:rsidR="006A4561" w:rsidRPr="008F562B" w:rsidRDefault="006A4561" w:rsidP="00EC7E1B">
            <w:pPr>
              <w:spacing w:after="0" w:line="240" w:lineRule="auto"/>
              <w:rPr>
                <w:rFonts w:ascii="Times New Roman" w:eastAsia="Times New Roman" w:hAnsi="Times New Roman" w:cs="Times New Roman"/>
                <w:b/>
                <w:bCs/>
                <w:color w:val="000000" w:themeColor="text1"/>
                <w:kern w:val="0"/>
                <w:lang w:eastAsia="en-IN"/>
                <w14:ligatures w14:val="none"/>
              </w:rPr>
            </w:pPr>
          </w:p>
        </w:tc>
        <w:tc>
          <w:tcPr>
            <w:tcW w:w="2438" w:type="dxa"/>
            <w:vMerge/>
            <w:tcBorders>
              <w:top w:val="single" w:sz="4" w:space="0" w:color="auto"/>
              <w:left w:val="single" w:sz="4" w:space="0" w:color="auto"/>
              <w:bottom w:val="single" w:sz="4" w:space="0" w:color="000000"/>
              <w:right w:val="single" w:sz="4" w:space="0" w:color="auto"/>
            </w:tcBorders>
            <w:vAlign w:val="center"/>
            <w:hideMark/>
          </w:tcPr>
          <w:p w14:paraId="4CBA7637" w14:textId="77777777" w:rsidR="006A4561" w:rsidRPr="008F562B" w:rsidRDefault="006A4561" w:rsidP="00EC7E1B">
            <w:pPr>
              <w:spacing w:after="0" w:line="240" w:lineRule="auto"/>
              <w:rPr>
                <w:rFonts w:ascii="Times New Roman" w:eastAsia="Times New Roman" w:hAnsi="Times New Roman" w:cs="Times New Roman"/>
                <w:b/>
                <w:bCs/>
                <w:color w:val="000000" w:themeColor="text1"/>
                <w:kern w:val="0"/>
                <w:lang w:eastAsia="en-IN"/>
                <w14:ligatures w14:val="none"/>
              </w:rPr>
            </w:pPr>
          </w:p>
        </w:tc>
        <w:tc>
          <w:tcPr>
            <w:tcW w:w="1070" w:type="dxa"/>
            <w:tcBorders>
              <w:top w:val="nil"/>
              <w:left w:val="nil"/>
              <w:bottom w:val="single" w:sz="4" w:space="0" w:color="auto"/>
              <w:right w:val="single" w:sz="4" w:space="0" w:color="auto"/>
            </w:tcBorders>
            <w:noWrap/>
            <w:vAlign w:val="center"/>
            <w:hideMark/>
          </w:tcPr>
          <w:p w14:paraId="2855F213"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Number</w:t>
            </w:r>
          </w:p>
        </w:tc>
        <w:tc>
          <w:tcPr>
            <w:tcW w:w="1003" w:type="dxa"/>
            <w:tcBorders>
              <w:top w:val="nil"/>
              <w:left w:val="nil"/>
              <w:bottom w:val="single" w:sz="4" w:space="0" w:color="auto"/>
              <w:right w:val="single" w:sz="4" w:space="0" w:color="auto"/>
            </w:tcBorders>
            <w:vAlign w:val="center"/>
            <w:hideMark/>
          </w:tcPr>
          <w:p w14:paraId="0434916E"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Percent</w:t>
            </w:r>
          </w:p>
        </w:tc>
        <w:tc>
          <w:tcPr>
            <w:tcW w:w="1070" w:type="dxa"/>
            <w:tcBorders>
              <w:top w:val="nil"/>
              <w:left w:val="nil"/>
              <w:bottom w:val="single" w:sz="4" w:space="0" w:color="auto"/>
              <w:right w:val="single" w:sz="4" w:space="0" w:color="auto"/>
            </w:tcBorders>
            <w:noWrap/>
            <w:vAlign w:val="center"/>
            <w:hideMark/>
          </w:tcPr>
          <w:p w14:paraId="6FBBEA39"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Number</w:t>
            </w:r>
          </w:p>
        </w:tc>
        <w:tc>
          <w:tcPr>
            <w:tcW w:w="1003" w:type="dxa"/>
            <w:tcBorders>
              <w:top w:val="nil"/>
              <w:left w:val="nil"/>
              <w:bottom w:val="single" w:sz="4" w:space="0" w:color="auto"/>
              <w:right w:val="single" w:sz="4" w:space="0" w:color="auto"/>
            </w:tcBorders>
            <w:vAlign w:val="center"/>
            <w:hideMark/>
          </w:tcPr>
          <w:p w14:paraId="17156E91"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Percent</w:t>
            </w:r>
          </w:p>
        </w:tc>
        <w:tc>
          <w:tcPr>
            <w:tcW w:w="1070" w:type="dxa"/>
            <w:tcBorders>
              <w:top w:val="nil"/>
              <w:left w:val="nil"/>
              <w:bottom w:val="single" w:sz="4" w:space="0" w:color="auto"/>
              <w:right w:val="single" w:sz="4" w:space="0" w:color="auto"/>
            </w:tcBorders>
            <w:noWrap/>
            <w:vAlign w:val="center"/>
            <w:hideMark/>
          </w:tcPr>
          <w:p w14:paraId="2C3F6CD8"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Number</w:t>
            </w:r>
          </w:p>
        </w:tc>
        <w:tc>
          <w:tcPr>
            <w:tcW w:w="1003" w:type="dxa"/>
            <w:tcBorders>
              <w:top w:val="nil"/>
              <w:left w:val="nil"/>
              <w:bottom w:val="single" w:sz="4" w:space="0" w:color="auto"/>
              <w:right w:val="single" w:sz="4" w:space="0" w:color="auto"/>
            </w:tcBorders>
            <w:vAlign w:val="center"/>
            <w:hideMark/>
          </w:tcPr>
          <w:p w14:paraId="183F6ED7"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Percent</w:t>
            </w:r>
          </w:p>
        </w:tc>
      </w:tr>
      <w:tr w:rsidR="004F671F" w:rsidRPr="008F562B" w14:paraId="5736E112"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1861FFE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w:t>
            </w:r>
          </w:p>
        </w:tc>
        <w:tc>
          <w:tcPr>
            <w:tcW w:w="2438" w:type="dxa"/>
            <w:tcBorders>
              <w:top w:val="nil"/>
              <w:left w:val="nil"/>
              <w:bottom w:val="single" w:sz="4" w:space="0" w:color="auto"/>
              <w:right w:val="single" w:sz="4" w:space="0" w:color="auto"/>
            </w:tcBorders>
            <w:vAlign w:val="center"/>
            <w:hideMark/>
          </w:tcPr>
          <w:p w14:paraId="02A25A58"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The agricultural sector has become more vulnerable due to climate change.</w:t>
            </w:r>
          </w:p>
        </w:tc>
        <w:tc>
          <w:tcPr>
            <w:tcW w:w="1070" w:type="dxa"/>
            <w:tcBorders>
              <w:top w:val="nil"/>
              <w:left w:val="nil"/>
              <w:bottom w:val="single" w:sz="4" w:space="0" w:color="auto"/>
              <w:right w:val="single" w:sz="4" w:space="0" w:color="auto"/>
            </w:tcBorders>
            <w:vAlign w:val="center"/>
            <w:hideMark/>
          </w:tcPr>
          <w:p w14:paraId="2970A24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32</w:t>
            </w:r>
          </w:p>
        </w:tc>
        <w:tc>
          <w:tcPr>
            <w:tcW w:w="1003" w:type="dxa"/>
            <w:tcBorders>
              <w:top w:val="nil"/>
              <w:left w:val="nil"/>
              <w:bottom w:val="single" w:sz="4" w:space="0" w:color="auto"/>
              <w:right w:val="single" w:sz="4" w:space="0" w:color="auto"/>
            </w:tcBorders>
            <w:vAlign w:val="center"/>
            <w:hideMark/>
          </w:tcPr>
          <w:p w14:paraId="610D91F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53.33</w:t>
            </w:r>
          </w:p>
        </w:tc>
        <w:tc>
          <w:tcPr>
            <w:tcW w:w="1070" w:type="dxa"/>
            <w:tcBorders>
              <w:top w:val="nil"/>
              <w:left w:val="nil"/>
              <w:bottom w:val="single" w:sz="4" w:space="0" w:color="auto"/>
              <w:right w:val="single" w:sz="4" w:space="0" w:color="auto"/>
            </w:tcBorders>
            <w:vAlign w:val="center"/>
            <w:hideMark/>
          </w:tcPr>
          <w:p w14:paraId="60A5DFB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24</w:t>
            </w:r>
          </w:p>
        </w:tc>
        <w:tc>
          <w:tcPr>
            <w:tcW w:w="1003" w:type="dxa"/>
            <w:tcBorders>
              <w:top w:val="nil"/>
              <w:left w:val="nil"/>
              <w:bottom w:val="single" w:sz="4" w:space="0" w:color="auto"/>
              <w:right w:val="single" w:sz="4" w:space="0" w:color="auto"/>
            </w:tcBorders>
            <w:vAlign w:val="center"/>
            <w:hideMark/>
          </w:tcPr>
          <w:p w14:paraId="568341C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40.00</w:t>
            </w:r>
          </w:p>
        </w:tc>
        <w:tc>
          <w:tcPr>
            <w:tcW w:w="1070" w:type="dxa"/>
            <w:tcBorders>
              <w:top w:val="nil"/>
              <w:left w:val="nil"/>
              <w:bottom w:val="single" w:sz="4" w:space="0" w:color="auto"/>
              <w:right w:val="single" w:sz="4" w:space="0" w:color="auto"/>
            </w:tcBorders>
            <w:vAlign w:val="center"/>
            <w:hideMark/>
          </w:tcPr>
          <w:p w14:paraId="0480074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w:t>
            </w:r>
          </w:p>
        </w:tc>
        <w:tc>
          <w:tcPr>
            <w:tcW w:w="1003" w:type="dxa"/>
            <w:tcBorders>
              <w:top w:val="nil"/>
              <w:left w:val="nil"/>
              <w:bottom w:val="single" w:sz="4" w:space="0" w:color="auto"/>
              <w:right w:val="single" w:sz="4" w:space="0" w:color="auto"/>
            </w:tcBorders>
            <w:vAlign w:val="center"/>
            <w:hideMark/>
          </w:tcPr>
          <w:p w14:paraId="3EA4E6C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6.67</w:t>
            </w:r>
          </w:p>
        </w:tc>
      </w:tr>
      <w:tr w:rsidR="004F671F" w:rsidRPr="008F562B" w14:paraId="31173AA6"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6F655BE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w:t>
            </w:r>
          </w:p>
        </w:tc>
        <w:tc>
          <w:tcPr>
            <w:tcW w:w="2438" w:type="dxa"/>
            <w:tcBorders>
              <w:top w:val="nil"/>
              <w:left w:val="nil"/>
              <w:bottom w:val="single" w:sz="4" w:space="0" w:color="auto"/>
              <w:right w:val="single" w:sz="4" w:space="0" w:color="auto"/>
            </w:tcBorders>
            <w:vAlign w:val="center"/>
            <w:hideMark/>
          </w:tcPr>
          <w:p w14:paraId="1E82DFF8"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is currently the most urgent challenge.</w:t>
            </w:r>
          </w:p>
        </w:tc>
        <w:tc>
          <w:tcPr>
            <w:tcW w:w="1070" w:type="dxa"/>
            <w:tcBorders>
              <w:top w:val="nil"/>
              <w:left w:val="nil"/>
              <w:bottom w:val="single" w:sz="4" w:space="0" w:color="auto"/>
              <w:right w:val="single" w:sz="4" w:space="0" w:color="auto"/>
            </w:tcBorders>
            <w:vAlign w:val="center"/>
            <w:hideMark/>
          </w:tcPr>
          <w:p w14:paraId="1DD6F21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w:t>
            </w:r>
          </w:p>
        </w:tc>
        <w:tc>
          <w:tcPr>
            <w:tcW w:w="1003" w:type="dxa"/>
            <w:tcBorders>
              <w:top w:val="nil"/>
              <w:left w:val="nil"/>
              <w:bottom w:val="single" w:sz="4" w:space="0" w:color="auto"/>
              <w:right w:val="single" w:sz="4" w:space="0" w:color="auto"/>
            </w:tcBorders>
            <w:vAlign w:val="center"/>
            <w:hideMark/>
          </w:tcPr>
          <w:p w14:paraId="5A12B47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58.33</w:t>
            </w:r>
          </w:p>
        </w:tc>
        <w:tc>
          <w:tcPr>
            <w:tcW w:w="1070" w:type="dxa"/>
            <w:tcBorders>
              <w:top w:val="nil"/>
              <w:left w:val="nil"/>
              <w:bottom w:val="single" w:sz="4" w:space="0" w:color="auto"/>
              <w:right w:val="single" w:sz="4" w:space="0" w:color="auto"/>
            </w:tcBorders>
            <w:vAlign w:val="center"/>
            <w:hideMark/>
          </w:tcPr>
          <w:p w14:paraId="1AA173E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20</w:t>
            </w:r>
          </w:p>
        </w:tc>
        <w:tc>
          <w:tcPr>
            <w:tcW w:w="1003" w:type="dxa"/>
            <w:tcBorders>
              <w:top w:val="nil"/>
              <w:left w:val="nil"/>
              <w:bottom w:val="single" w:sz="4" w:space="0" w:color="auto"/>
              <w:right w:val="single" w:sz="4" w:space="0" w:color="auto"/>
            </w:tcBorders>
            <w:vAlign w:val="center"/>
            <w:hideMark/>
          </w:tcPr>
          <w:p w14:paraId="3EE8FDE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33.33</w:t>
            </w:r>
          </w:p>
        </w:tc>
        <w:tc>
          <w:tcPr>
            <w:tcW w:w="1070" w:type="dxa"/>
            <w:tcBorders>
              <w:top w:val="nil"/>
              <w:left w:val="nil"/>
              <w:bottom w:val="single" w:sz="4" w:space="0" w:color="auto"/>
              <w:right w:val="single" w:sz="4" w:space="0" w:color="auto"/>
            </w:tcBorders>
            <w:vAlign w:val="center"/>
            <w:hideMark/>
          </w:tcPr>
          <w:p w14:paraId="0B61403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w:t>
            </w:r>
          </w:p>
        </w:tc>
        <w:tc>
          <w:tcPr>
            <w:tcW w:w="1003" w:type="dxa"/>
            <w:tcBorders>
              <w:top w:val="nil"/>
              <w:left w:val="nil"/>
              <w:bottom w:val="single" w:sz="4" w:space="0" w:color="auto"/>
              <w:right w:val="single" w:sz="4" w:space="0" w:color="auto"/>
            </w:tcBorders>
            <w:vAlign w:val="center"/>
            <w:hideMark/>
          </w:tcPr>
          <w:p w14:paraId="2CEA3C4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8.33</w:t>
            </w:r>
          </w:p>
        </w:tc>
      </w:tr>
      <w:tr w:rsidR="004F671F" w:rsidRPr="008F562B" w14:paraId="6BF3B9B1"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6331B76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w:t>
            </w:r>
          </w:p>
        </w:tc>
        <w:tc>
          <w:tcPr>
            <w:tcW w:w="2438" w:type="dxa"/>
            <w:tcBorders>
              <w:top w:val="nil"/>
              <w:left w:val="nil"/>
              <w:bottom w:val="single" w:sz="4" w:space="0" w:color="auto"/>
              <w:right w:val="single" w:sz="4" w:space="0" w:color="auto"/>
            </w:tcBorders>
            <w:vAlign w:val="center"/>
            <w:hideMark/>
          </w:tcPr>
          <w:p w14:paraId="05553CF1"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Rising temperatures occur every year as a result of climate change.</w:t>
            </w:r>
          </w:p>
        </w:tc>
        <w:tc>
          <w:tcPr>
            <w:tcW w:w="1070" w:type="dxa"/>
            <w:tcBorders>
              <w:top w:val="nil"/>
              <w:left w:val="nil"/>
              <w:bottom w:val="single" w:sz="4" w:space="0" w:color="auto"/>
              <w:right w:val="single" w:sz="4" w:space="0" w:color="auto"/>
            </w:tcBorders>
            <w:vAlign w:val="center"/>
            <w:hideMark/>
          </w:tcPr>
          <w:p w14:paraId="320F933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w:t>
            </w:r>
          </w:p>
        </w:tc>
        <w:tc>
          <w:tcPr>
            <w:tcW w:w="1003" w:type="dxa"/>
            <w:tcBorders>
              <w:top w:val="nil"/>
              <w:left w:val="nil"/>
              <w:bottom w:val="single" w:sz="4" w:space="0" w:color="auto"/>
              <w:right w:val="single" w:sz="4" w:space="0" w:color="auto"/>
            </w:tcBorders>
            <w:vAlign w:val="center"/>
            <w:hideMark/>
          </w:tcPr>
          <w:p w14:paraId="1A8F582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58.33</w:t>
            </w:r>
          </w:p>
        </w:tc>
        <w:tc>
          <w:tcPr>
            <w:tcW w:w="1070" w:type="dxa"/>
            <w:tcBorders>
              <w:top w:val="nil"/>
              <w:left w:val="nil"/>
              <w:bottom w:val="single" w:sz="4" w:space="0" w:color="auto"/>
              <w:right w:val="single" w:sz="4" w:space="0" w:color="auto"/>
            </w:tcBorders>
            <w:vAlign w:val="center"/>
            <w:hideMark/>
          </w:tcPr>
          <w:p w14:paraId="0835D2B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18</w:t>
            </w:r>
          </w:p>
        </w:tc>
        <w:tc>
          <w:tcPr>
            <w:tcW w:w="1003" w:type="dxa"/>
            <w:tcBorders>
              <w:top w:val="nil"/>
              <w:left w:val="nil"/>
              <w:bottom w:val="single" w:sz="4" w:space="0" w:color="auto"/>
              <w:right w:val="single" w:sz="4" w:space="0" w:color="auto"/>
            </w:tcBorders>
            <w:vAlign w:val="center"/>
            <w:hideMark/>
          </w:tcPr>
          <w:p w14:paraId="13E0BA2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30.00</w:t>
            </w:r>
          </w:p>
        </w:tc>
        <w:tc>
          <w:tcPr>
            <w:tcW w:w="1070" w:type="dxa"/>
            <w:tcBorders>
              <w:top w:val="nil"/>
              <w:left w:val="nil"/>
              <w:bottom w:val="single" w:sz="4" w:space="0" w:color="auto"/>
              <w:right w:val="single" w:sz="4" w:space="0" w:color="auto"/>
            </w:tcBorders>
            <w:vAlign w:val="center"/>
            <w:hideMark/>
          </w:tcPr>
          <w:p w14:paraId="2F531D1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7</w:t>
            </w:r>
          </w:p>
        </w:tc>
        <w:tc>
          <w:tcPr>
            <w:tcW w:w="1003" w:type="dxa"/>
            <w:tcBorders>
              <w:top w:val="nil"/>
              <w:left w:val="nil"/>
              <w:bottom w:val="single" w:sz="4" w:space="0" w:color="auto"/>
              <w:right w:val="single" w:sz="4" w:space="0" w:color="auto"/>
            </w:tcBorders>
            <w:vAlign w:val="center"/>
            <w:hideMark/>
          </w:tcPr>
          <w:p w14:paraId="228F3BB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11.67</w:t>
            </w:r>
          </w:p>
        </w:tc>
      </w:tr>
      <w:tr w:rsidR="004F671F" w:rsidRPr="008F562B" w14:paraId="5138A5D7"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0027BB0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lastRenderedPageBreak/>
              <w:t>4</w:t>
            </w:r>
          </w:p>
        </w:tc>
        <w:tc>
          <w:tcPr>
            <w:tcW w:w="2438" w:type="dxa"/>
            <w:tcBorders>
              <w:top w:val="nil"/>
              <w:left w:val="nil"/>
              <w:bottom w:val="single" w:sz="4" w:space="0" w:color="auto"/>
              <w:right w:val="single" w:sz="4" w:space="0" w:color="auto"/>
            </w:tcBorders>
            <w:vAlign w:val="center"/>
            <w:hideMark/>
          </w:tcPr>
          <w:p w14:paraId="0F3FD664"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The frequency and intensity of dry spells have negatively affected agricultural productivity.</w:t>
            </w:r>
          </w:p>
        </w:tc>
        <w:tc>
          <w:tcPr>
            <w:tcW w:w="1070" w:type="dxa"/>
            <w:tcBorders>
              <w:top w:val="nil"/>
              <w:left w:val="nil"/>
              <w:bottom w:val="single" w:sz="4" w:space="0" w:color="auto"/>
              <w:right w:val="single" w:sz="4" w:space="0" w:color="auto"/>
            </w:tcBorders>
            <w:vAlign w:val="center"/>
            <w:hideMark/>
          </w:tcPr>
          <w:p w14:paraId="1F1066B1"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33</w:t>
            </w:r>
          </w:p>
        </w:tc>
        <w:tc>
          <w:tcPr>
            <w:tcW w:w="1003" w:type="dxa"/>
            <w:tcBorders>
              <w:top w:val="nil"/>
              <w:left w:val="nil"/>
              <w:bottom w:val="single" w:sz="4" w:space="0" w:color="auto"/>
              <w:right w:val="single" w:sz="4" w:space="0" w:color="auto"/>
            </w:tcBorders>
            <w:vAlign w:val="center"/>
            <w:hideMark/>
          </w:tcPr>
          <w:p w14:paraId="5340442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55.00</w:t>
            </w:r>
          </w:p>
        </w:tc>
        <w:tc>
          <w:tcPr>
            <w:tcW w:w="1070" w:type="dxa"/>
            <w:tcBorders>
              <w:top w:val="nil"/>
              <w:left w:val="nil"/>
              <w:bottom w:val="single" w:sz="4" w:space="0" w:color="auto"/>
              <w:right w:val="single" w:sz="4" w:space="0" w:color="auto"/>
            </w:tcBorders>
            <w:vAlign w:val="center"/>
            <w:hideMark/>
          </w:tcPr>
          <w:p w14:paraId="6383BD3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19</w:t>
            </w:r>
          </w:p>
        </w:tc>
        <w:tc>
          <w:tcPr>
            <w:tcW w:w="1003" w:type="dxa"/>
            <w:tcBorders>
              <w:top w:val="nil"/>
              <w:left w:val="nil"/>
              <w:bottom w:val="single" w:sz="4" w:space="0" w:color="auto"/>
              <w:right w:val="single" w:sz="4" w:space="0" w:color="auto"/>
            </w:tcBorders>
            <w:vAlign w:val="center"/>
            <w:hideMark/>
          </w:tcPr>
          <w:p w14:paraId="4FFF15D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31.67</w:t>
            </w:r>
          </w:p>
        </w:tc>
        <w:tc>
          <w:tcPr>
            <w:tcW w:w="1070" w:type="dxa"/>
            <w:tcBorders>
              <w:top w:val="nil"/>
              <w:left w:val="nil"/>
              <w:bottom w:val="single" w:sz="4" w:space="0" w:color="auto"/>
              <w:right w:val="single" w:sz="4" w:space="0" w:color="auto"/>
            </w:tcBorders>
            <w:vAlign w:val="center"/>
            <w:hideMark/>
          </w:tcPr>
          <w:p w14:paraId="07F6972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8</w:t>
            </w:r>
          </w:p>
        </w:tc>
        <w:tc>
          <w:tcPr>
            <w:tcW w:w="1003" w:type="dxa"/>
            <w:tcBorders>
              <w:top w:val="nil"/>
              <w:left w:val="nil"/>
              <w:bottom w:val="single" w:sz="4" w:space="0" w:color="auto"/>
              <w:right w:val="single" w:sz="4" w:space="0" w:color="auto"/>
            </w:tcBorders>
            <w:vAlign w:val="center"/>
            <w:hideMark/>
          </w:tcPr>
          <w:p w14:paraId="1A1275A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13.33</w:t>
            </w:r>
          </w:p>
        </w:tc>
      </w:tr>
      <w:tr w:rsidR="004F671F" w:rsidRPr="008F562B" w14:paraId="53A992BA"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053F13F5"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w:t>
            </w:r>
          </w:p>
        </w:tc>
        <w:tc>
          <w:tcPr>
            <w:tcW w:w="2438" w:type="dxa"/>
            <w:tcBorders>
              <w:top w:val="nil"/>
              <w:left w:val="nil"/>
              <w:bottom w:val="single" w:sz="4" w:space="0" w:color="auto"/>
              <w:right w:val="single" w:sz="4" w:space="0" w:color="auto"/>
            </w:tcBorders>
            <w:vAlign w:val="center"/>
            <w:hideMark/>
          </w:tcPr>
          <w:p w14:paraId="5FED523A"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Human activities are responsible for climate change.</w:t>
            </w:r>
          </w:p>
        </w:tc>
        <w:tc>
          <w:tcPr>
            <w:tcW w:w="1070" w:type="dxa"/>
            <w:tcBorders>
              <w:top w:val="nil"/>
              <w:left w:val="nil"/>
              <w:bottom w:val="single" w:sz="4" w:space="0" w:color="auto"/>
              <w:right w:val="single" w:sz="4" w:space="0" w:color="auto"/>
            </w:tcBorders>
            <w:vAlign w:val="center"/>
            <w:hideMark/>
          </w:tcPr>
          <w:p w14:paraId="2E786C1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37</w:t>
            </w:r>
          </w:p>
        </w:tc>
        <w:tc>
          <w:tcPr>
            <w:tcW w:w="1003" w:type="dxa"/>
            <w:tcBorders>
              <w:top w:val="nil"/>
              <w:left w:val="nil"/>
              <w:bottom w:val="single" w:sz="4" w:space="0" w:color="auto"/>
              <w:right w:val="single" w:sz="4" w:space="0" w:color="auto"/>
            </w:tcBorders>
            <w:vAlign w:val="center"/>
            <w:hideMark/>
          </w:tcPr>
          <w:p w14:paraId="5CD6785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61.67</w:t>
            </w:r>
          </w:p>
        </w:tc>
        <w:tc>
          <w:tcPr>
            <w:tcW w:w="1070" w:type="dxa"/>
            <w:tcBorders>
              <w:top w:val="nil"/>
              <w:left w:val="nil"/>
              <w:bottom w:val="single" w:sz="4" w:space="0" w:color="auto"/>
              <w:right w:val="single" w:sz="4" w:space="0" w:color="auto"/>
            </w:tcBorders>
            <w:vAlign w:val="center"/>
            <w:hideMark/>
          </w:tcPr>
          <w:p w14:paraId="2AD40D0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14</w:t>
            </w:r>
          </w:p>
        </w:tc>
        <w:tc>
          <w:tcPr>
            <w:tcW w:w="1003" w:type="dxa"/>
            <w:tcBorders>
              <w:top w:val="nil"/>
              <w:left w:val="nil"/>
              <w:bottom w:val="single" w:sz="4" w:space="0" w:color="auto"/>
              <w:right w:val="single" w:sz="4" w:space="0" w:color="auto"/>
            </w:tcBorders>
            <w:vAlign w:val="center"/>
            <w:hideMark/>
          </w:tcPr>
          <w:p w14:paraId="2404BAC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23.33</w:t>
            </w:r>
          </w:p>
        </w:tc>
        <w:tc>
          <w:tcPr>
            <w:tcW w:w="1070" w:type="dxa"/>
            <w:tcBorders>
              <w:top w:val="nil"/>
              <w:left w:val="nil"/>
              <w:bottom w:val="single" w:sz="4" w:space="0" w:color="auto"/>
              <w:right w:val="single" w:sz="4" w:space="0" w:color="auto"/>
            </w:tcBorders>
            <w:vAlign w:val="center"/>
            <w:hideMark/>
          </w:tcPr>
          <w:p w14:paraId="647F54F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9</w:t>
            </w:r>
          </w:p>
        </w:tc>
        <w:tc>
          <w:tcPr>
            <w:tcW w:w="1003" w:type="dxa"/>
            <w:tcBorders>
              <w:top w:val="nil"/>
              <w:left w:val="nil"/>
              <w:bottom w:val="single" w:sz="4" w:space="0" w:color="auto"/>
              <w:right w:val="single" w:sz="4" w:space="0" w:color="auto"/>
            </w:tcBorders>
            <w:vAlign w:val="center"/>
            <w:hideMark/>
          </w:tcPr>
          <w:p w14:paraId="03EA6EC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15.00</w:t>
            </w:r>
          </w:p>
        </w:tc>
      </w:tr>
      <w:tr w:rsidR="004F671F" w:rsidRPr="008F562B" w14:paraId="13E9BA07"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2B6EC4C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w:t>
            </w:r>
          </w:p>
        </w:tc>
        <w:tc>
          <w:tcPr>
            <w:tcW w:w="2438" w:type="dxa"/>
            <w:tcBorders>
              <w:top w:val="nil"/>
              <w:left w:val="nil"/>
              <w:bottom w:val="single" w:sz="4" w:space="0" w:color="auto"/>
              <w:right w:val="single" w:sz="4" w:space="0" w:color="auto"/>
            </w:tcBorders>
            <w:vAlign w:val="center"/>
            <w:hideMark/>
          </w:tcPr>
          <w:p w14:paraId="537F227D"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increased the vulnerability of livestock farming.</w:t>
            </w:r>
          </w:p>
        </w:tc>
        <w:tc>
          <w:tcPr>
            <w:tcW w:w="1070" w:type="dxa"/>
            <w:tcBorders>
              <w:top w:val="nil"/>
              <w:left w:val="nil"/>
              <w:bottom w:val="single" w:sz="4" w:space="0" w:color="auto"/>
              <w:right w:val="single" w:sz="4" w:space="0" w:color="auto"/>
            </w:tcBorders>
            <w:vAlign w:val="center"/>
            <w:hideMark/>
          </w:tcPr>
          <w:p w14:paraId="4F5AF15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34</w:t>
            </w:r>
          </w:p>
        </w:tc>
        <w:tc>
          <w:tcPr>
            <w:tcW w:w="1003" w:type="dxa"/>
            <w:tcBorders>
              <w:top w:val="nil"/>
              <w:left w:val="nil"/>
              <w:bottom w:val="single" w:sz="4" w:space="0" w:color="auto"/>
              <w:right w:val="single" w:sz="4" w:space="0" w:color="auto"/>
            </w:tcBorders>
            <w:vAlign w:val="center"/>
            <w:hideMark/>
          </w:tcPr>
          <w:p w14:paraId="6EE9B84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56.67</w:t>
            </w:r>
          </w:p>
        </w:tc>
        <w:tc>
          <w:tcPr>
            <w:tcW w:w="1070" w:type="dxa"/>
            <w:tcBorders>
              <w:top w:val="nil"/>
              <w:left w:val="nil"/>
              <w:bottom w:val="single" w:sz="4" w:space="0" w:color="auto"/>
              <w:right w:val="single" w:sz="4" w:space="0" w:color="auto"/>
            </w:tcBorders>
            <w:vAlign w:val="center"/>
            <w:hideMark/>
          </w:tcPr>
          <w:p w14:paraId="17503B11"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w:t>
            </w:r>
          </w:p>
        </w:tc>
        <w:tc>
          <w:tcPr>
            <w:tcW w:w="1003" w:type="dxa"/>
            <w:tcBorders>
              <w:top w:val="nil"/>
              <w:left w:val="nil"/>
              <w:bottom w:val="single" w:sz="4" w:space="0" w:color="auto"/>
              <w:right w:val="single" w:sz="4" w:space="0" w:color="auto"/>
            </w:tcBorders>
            <w:vAlign w:val="center"/>
            <w:hideMark/>
          </w:tcPr>
          <w:p w14:paraId="7BF6AD9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25.00</w:t>
            </w:r>
          </w:p>
        </w:tc>
        <w:tc>
          <w:tcPr>
            <w:tcW w:w="1070" w:type="dxa"/>
            <w:tcBorders>
              <w:top w:val="nil"/>
              <w:left w:val="nil"/>
              <w:bottom w:val="single" w:sz="4" w:space="0" w:color="auto"/>
              <w:right w:val="single" w:sz="4" w:space="0" w:color="auto"/>
            </w:tcBorders>
            <w:vAlign w:val="center"/>
            <w:hideMark/>
          </w:tcPr>
          <w:p w14:paraId="416ED02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w:t>
            </w:r>
          </w:p>
        </w:tc>
        <w:tc>
          <w:tcPr>
            <w:tcW w:w="1003" w:type="dxa"/>
            <w:tcBorders>
              <w:top w:val="nil"/>
              <w:left w:val="nil"/>
              <w:bottom w:val="single" w:sz="4" w:space="0" w:color="auto"/>
              <w:right w:val="single" w:sz="4" w:space="0" w:color="auto"/>
            </w:tcBorders>
            <w:vAlign w:val="center"/>
            <w:hideMark/>
          </w:tcPr>
          <w:p w14:paraId="53342E8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18.33</w:t>
            </w:r>
          </w:p>
        </w:tc>
      </w:tr>
      <w:tr w:rsidR="004F671F" w:rsidRPr="008F562B" w14:paraId="2F2A20F8"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08924EE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7</w:t>
            </w:r>
          </w:p>
        </w:tc>
        <w:tc>
          <w:tcPr>
            <w:tcW w:w="2438" w:type="dxa"/>
            <w:tcBorders>
              <w:top w:val="nil"/>
              <w:left w:val="nil"/>
              <w:bottom w:val="single" w:sz="4" w:space="0" w:color="auto"/>
              <w:right w:val="single" w:sz="4" w:space="0" w:color="auto"/>
            </w:tcBorders>
            <w:vAlign w:val="center"/>
            <w:hideMark/>
          </w:tcPr>
          <w:p w14:paraId="6FE8A0EB"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Weed and insect pest infestations are becoming increasingly common.</w:t>
            </w:r>
          </w:p>
        </w:tc>
        <w:tc>
          <w:tcPr>
            <w:tcW w:w="1070" w:type="dxa"/>
            <w:tcBorders>
              <w:top w:val="nil"/>
              <w:left w:val="nil"/>
              <w:bottom w:val="single" w:sz="4" w:space="0" w:color="auto"/>
              <w:right w:val="single" w:sz="4" w:space="0" w:color="auto"/>
            </w:tcBorders>
            <w:vAlign w:val="center"/>
            <w:hideMark/>
          </w:tcPr>
          <w:p w14:paraId="4A72446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1003" w:type="dxa"/>
            <w:tcBorders>
              <w:top w:val="nil"/>
              <w:left w:val="nil"/>
              <w:bottom w:val="single" w:sz="4" w:space="0" w:color="auto"/>
              <w:right w:val="single" w:sz="4" w:space="0" w:color="auto"/>
            </w:tcBorders>
            <w:vAlign w:val="center"/>
            <w:hideMark/>
          </w:tcPr>
          <w:p w14:paraId="1CB6954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46.67</w:t>
            </w:r>
          </w:p>
        </w:tc>
        <w:tc>
          <w:tcPr>
            <w:tcW w:w="1070" w:type="dxa"/>
            <w:tcBorders>
              <w:top w:val="nil"/>
              <w:left w:val="nil"/>
              <w:bottom w:val="single" w:sz="4" w:space="0" w:color="auto"/>
              <w:right w:val="single" w:sz="4" w:space="0" w:color="auto"/>
            </w:tcBorders>
            <w:vAlign w:val="center"/>
            <w:hideMark/>
          </w:tcPr>
          <w:p w14:paraId="2388D22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29</w:t>
            </w:r>
          </w:p>
        </w:tc>
        <w:tc>
          <w:tcPr>
            <w:tcW w:w="1003" w:type="dxa"/>
            <w:tcBorders>
              <w:top w:val="nil"/>
              <w:left w:val="nil"/>
              <w:bottom w:val="single" w:sz="4" w:space="0" w:color="auto"/>
              <w:right w:val="single" w:sz="4" w:space="0" w:color="auto"/>
            </w:tcBorders>
            <w:vAlign w:val="center"/>
            <w:hideMark/>
          </w:tcPr>
          <w:p w14:paraId="52F2FF7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48.33</w:t>
            </w:r>
          </w:p>
        </w:tc>
        <w:tc>
          <w:tcPr>
            <w:tcW w:w="1070" w:type="dxa"/>
            <w:tcBorders>
              <w:top w:val="nil"/>
              <w:left w:val="nil"/>
              <w:bottom w:val="single" w:sz="4" w:space="0" w:color="auto"/>
              <w:right w:val="single" w:sz="4" w:space="0" w:color="auto"/>
            </w:tcBorders>
            <w:vAlign w:val="center"/>
            <w:hideMark/>
          </w:tcPr>
          <w:p w14:paraId="4F3EE47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w:t>
            </w:r>
          </w:p>
        </w:tc>
        <w:tc>
          <w:tcPr>
            <w:tcW w:w="1003" w:type="dxa"/>
            <w:tcBorders>
              <w:top w:val="nil"/>
              <w:left w:val="nil"/>
              <w:bottom w:val="single" w:sz="4" w:space="0" w:color="auto"/>
              <w:right w:val="single" w:sz="4" w:space="0" w:color="auto"/>
            </w:tcBorders>
            <w:vAlign w:val="center"/>
            <w:hideMark/>
          </w:tcPr>
          <w:p w14:paraId="3ACEEB6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5.00</w:t>
            </w:r>
          </w:p>
        </w:tc>
      </w:tr>
      <w:tr w:rsidR="004F671F" w:rsidRPr="008F562B" w14:paraId="3B2EBEFE"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7E3F8D4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8</w:t>
            </w:r>
          </w:p>
        </w:tc>
        <w:tc>
          <w:tcPr>
            <w:tcW w:w="2438" w:type="dxa"/>
            <w:tcBorders>
              <w:top w:val="nil"/>
              <w:left w:val="nil"/>
              <w:bottom w:val="single" w:sz="4" w:space="0" w:color="auto"/>
              <w:right w:val="single" w:sz="4" w:space="0" w:color="auto"/>
            </w:tcBorders>
            <w:vAlign w:val="center"/>
            <w:hideMark/>
          </w:tcPr>
          <w:p w14:paraId="671CC08D"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Crop diseases are more prevalent now than in the past.</w:t>
            </w:r>
          </w:p>
        </w:tc>
        <w:tc>
          <w:tcPr>
            <w:tcW w:w="1070" w:type="dxa"/>
            <w:tcBorders>
              <w:top w:val="nil"/>
              <w:left w:val="nil"/>
              <w:bottom w:val="single" w:sz="4" w:space="0" w:color="auto"/>
              <w:right w:val="single" w:sz="4" w:space="0" w:color="auto"/>
            </w:tcBorders>
            <w:vAlign w:val="center"/>
            <w:hideMark/>
          </w:tcPr>
          <w:p w14:paraId="5513CB8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31</w:t>
            </w:r>
          </w:p>
        </w:tc>
        <w:tc>
          <w:tcPr>
            <w:tcW w:w="1003" w:type="dxa"/>
            <w:tcBorders>
              <w:top w:val="nil"/>
              <w:left w:val="nil"/>
              <w:bottom w:val="single" w:sz="4" w:space="0" w:color="auto"/>
              <w:right w:val="single" w:sz="4" w:space="0" w:color="auto"/>
            </w:tcBorders>
            <w:vAlign w:val="center"/>
            <w:hideMark/>
          </w:tcPr>
          <w:p w14:paraId="73748A0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51.67</w:t>
            </w:r>
          </w:p>
        </w:tc>
        <w:tc>
          <w:tcPr>
            <w:tcW w:w="1070" w:type="dxa"/>
            <w:tcBorders>
              <w:top w:val="nil"/>
              <w:left w:val="nil"/>
              <w:bottom w:val="single" w:sz="4" w:space="0" w:color="auto"/>
              <w:right w:val="single" w:sz="4" w:space="0" w:color="auto"/>
            </w:tcBorders>
            <w:vAlign w:val="center"/>
            <w:hideMark/>
          </w:tcPr>
          <w:p w14:paraId="58E03C6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2D794F9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21EF6BD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w:t>
            </w:r>
          </w:p>
        </w:tc>
        <w:tc>
          <w:tcPr>
            <w:tcW w:w="1003" w:type="dxa"/>
            <w:tcBorders>
              <w:top w:val="nil"/>
              <w:left w:val="nil"/>
              <w:bottom w:val="single" w:sz="4" w:space="0" w:color="auto"/>
              <w:right w:val="single" w:sz="4" w:space="0" w:color="auto"/>
            </w:tcBorders>
            <w:vAlign w:val="center"/>
            <w:hideMark/>
          </w:tcPr>
          <w:p w14:paraId="7907CC1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6.67</w:t>
            </w:r>
          </w:p>
        </w:tc>
      </w:tr>
      <w:tr w:rsidR="004F671F" w:rsidRPr="008F562B" w14:paraId="42287DA7"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0B61E85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9</w:t>
            </w:r>
          </w:p>
        </w:tc>
        <w:tc>
          <w:tcPr>
            <w:tcW w:w="2438" w:type="dxa"/>
            <w:tcBorders>
              <w:top w:val="nil"/>
              <w:left w:val="nil"/>
              <w:bottom w:val="single" w:sz="4" w:space="0" w:color="auto"/>
              <w:right w:val="single" w:sz="4" w:space="0" w:color="auto"/>
            </w:tcBorders>
            <w:vAlign w:val="center"/>
            <w:hideMark/>
          </w:tcPr>
          <w:p w14:paraId="461A67A8"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results from both natural processes and human-induced environmental changes.</w:t>
            </w:r>
          </w:p>
        </w:tc>
        <w:tc>
          <w:tcPr>
            <w:tcW w:w="1070" w:type="dxa"/>
            <w:tcBorders>
              <w:top w:val="nil"/>
              <w:left w:val="nil"/>
              <w:bottom w:val="single" w:sz="4" w:space="0" w:color="auto"/>
              <w:right w:val="single" w:sz="4" w:space="0" w:color="auto"/>
            </w:tcBorders>
            <w:vAlign w:val="center"/>
            <w:hideMark/>
          </w:tcPr>
          <w:p w14:paraId="7E07780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39</w:t>
            </w:r>
          </w:p>
        </w:tc>
        <w:tc>
          <w:tcPr>
            <w:tcW w:w="1003" w:type="dxa"/>
            <w:tcBorders>
              <w:top w:val="nil"/>
              <w:left w:val="nil"/>
              <w:bottom w:val="single" w:sz="4" w:space="0" w:color="auto"/>
              <w:right w:val="single" w:sz="4" w:space="0" w:color="auto"/>
            </w:tcBorders>
            <w:vAlign w:val="center"/>
            <w:hideMark/>
          </w:tcPr>
          <w:p w14:paraId="7F93FF1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65.00</w:t>
            </w:r>
          </w:p>
        </w:tc>
        <w:tc>
          <w:tcPr>
            <w:tcW w:w="1070" w:type="dxa"/>
            <w:tcBorders>
              <w:top w:val="nil"/>
              <w:left w:val="nil"/>
              <w:bottom w:val="single" w:sz="4" w:space="0" w:color="auto"/>
              <w:right w:val="single" w:sz="4" w:space="0" w:color="auto"/>
            </w:tcBorders>
            <w:vAlign w:val="center"/>
            <w:hideMark/>
          </w:tcPr>
          <w:p w14:paraId="6BAD82F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w:t>
            </w:r>
          </w:p>
        </w:tc>
        <w:tc>
          <w:tcPr>
            <w:tcW w:w="1003" w:type="dxa"/>
            <w:tcBorders>
              <w:top w:val="nil"/>
              <w:left w:val="nil"/>
              <w:bottom w:val="single" w:sz="4" w:space="0" w:color="auto"/>
              <w:right w:val="single" w:sz="4" w:space="0" w:color="auto"/>
            </w:tcBorders>
            <w:vAlign w:val="center"/>
            <w:hideMark/>
          </w:tcPr>
          <w:p w14:paraId="7A875DA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35.00</w:t>
            </w:r>
          </w:p>
        </w:tc>
        <w:tc>
          <w:tcPr>
            <w:tcW w:w="1070" w:type="dxa"/>
            <w:tcBorders>
              <w:top w:val="nil"/>
              <w:left w:val="nil"/>
              <w:bottom w:val="single" w:sz="4" w:space="0" w:color="auto"/>
              <w:right w:val="single" w:sz="4" w:space="0" w:color="auto"/>
            </w:tcBorders>
            <w:vAlign w:val="center"/>
            <w:hideMark/>
          </w:tcPr>
          <w:p w14:paraId="3620DAF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0</w:t>
            </w:r>
          </w:p>
        </w:tc>
        <w:tc>
          <w:tcPr>
            <w:tcW w:w="1003" w:type="dxa"/>
            <w:tcBorders>
              <w:top w:val="nil"/>
              <w:left w:val="nil"/>
              <w:bottom w:val="single" w:sz="4" w:space="0" w:color="auto"/>
              <w:right w:val="single" w:sz="4" w:space="0" w:color="auto"/>
            </w:tcBorders>
            <w:vAlign w:val="center"/>
            <w:hideMark/>
          </w:tcPr>
          <w:p w14:paraId="257CDC9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0.00</w:t>
            </w:r>
          </w:p>
        </w:tc>
      </w:tr>
      <w:tr w:rsidR="004F671F" w:rsidRPr="008F562B" w14:paraId="6F01D78A"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26694AD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w:t>
            </w:r>
          </w:p>
        </w:tc>
        <w:tc>
          <w:tcPr>
            <w:tcW w:w="2438" w:type="dxa"/>
            <w:tcBorders>
              <w:top w:val="nil"/>
              <w:left w:val="nil"/>
              <w:bottom w:val="single" w:sz="4" w:space="0" w:color="auto"/>
              <w:right w:val="single" w:sz="4" w:space="0" w:color="auto"/>
            </w:tcBorders>
            <w:vAlign w:val="center"/>
            <w:hideMark/>
          </w:tcPr>
          <w:p w14:paraId="30698F92"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Rainfall patterns have become increasingly erratic.</w:t>
            </w:r>
          </w:p>
        </w:tc>
        <w:tc>
          <w:tcPr>
            <w:tcW w:w="1070" w:type="dxa"/>
            <w:tcBorders>
              <w:top w:val="nil"/>
              <w:left w:val="nil"/>
              <w:bottom w:val="single" w:sz="4" w:space="0" w:color="auto"/>
              <w:right w:val="single" w:sz="4" w:space="0" w:color="auto"/>
            </w:tcBorders>
            <w:vAlign w:val="center"/>
            <w:hideMark/>
          </w:tcPr>
          <w:p w14:paraId="5CB5AFF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412CDEC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716BC47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26</w:t>
            </w:r>
          </w:p>
        </w:tc>
        <w:tc>
          <w:tcPr>
            <w:tcW w:w="1003" w:type="dxa"/>
            <w:tcBorders>
              <w:top w:val="nil"/>
              <w:left w:val="nil"/>
              <w:bottom w:val="single" w:sz="4" w:space="0" w:color="auto"/>
              <w:right w:val="single" w:sz="4" w:space="0" w:color="auto"/>
            </w:tcBorders>
            <w:vAlign w:val="center"/>
            <w:hideMark/>
          </w:tcPr>
          <w:p w14:paraId="4E5D2EA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43.33</w:t>
            </w:r>
          </w:p>
        </w:tc>
        <w:tc>
          <w:tcPr>
            <w:tcW w:w="1070" w:type="dxa"/>
            <w:tcBorders>
              <w:top w:val="nil"/>
              <w:left w:val="nil"/>
              <w:bottom w:val="single" w:sz="4" w:space="0" w:color="auto"/>
              <w:right w:val="single" w:sz="4" w:space="0" w:color="auto"/>
            </w:tcBorders>
            <w:vAlign w:val="center"/>
            <w:hideMark/>
          </w:tcPr>
          <w:p w14:paraId="67D458B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7</w:t>
            </w:r>
          </w:p>
        </w:tc>
        <w:tc>
          <w:tcPr>
            <w:tcW w:w="1003" w:type="dxa"/>
            <w:tcBorders>
              <w:top w:val="nil"/>
              <w:left w:val="nil"/>
              <w:bottom w:val="single" w:sz="4" w:space="0" w:color="auto"/>
              <w:right w:val="single" w:sz="4" w:space="0" w:color="auto"/>
            </w:tcBorders>
            <w:vAlign w:val="center"/>
            <w:hideMark/>
          </w:tcPr>
          <w:p w14:paraId="585C7BA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11.67</w:t>
            </w:r>
          </w:p>
        </w:tc>
      </w:tr>
      <w:tr w:rsidR="004F671F" w:rsidRPr="008F562B" w14:paraId="319C303E"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34B6C9B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w:t>
            </w:r>
          </w:p>
        </w:tc>
        <w:tc>
          <w:tcPr>
            <w:tcW w:w="2438" w:type="dxa"/>
            <w:tcBorders>
              <w:top w:val="nil"/>
              <w:left w:val="nil"/>
              <w:bottom w:val="single" w:sz="4" w:space="0" w:color="auto"/>
              <w:right w:val="single" w:sz="4" w:space="0" w:color="auto"/>
            </w:tcBorders>
            <w:vAlign w:val="center"/>
            <w:hideMark/>
          </w:tcPr>
          <w:p w14:paraId="63651944"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Unpredictable and inconsistent rainfall negatively affects crop production.</w:t>
            </w:r>
          </w:p>
        </w:tc>
        <w:tc>
          <w:tcPr>
            <w:tcW w:w="1070" w:type="dxa"/>
            <w:tcBorders>
              <w:top w:val="nil"/>
              <w:left w:val="nil"/>
              <w:bottom w:val="single" w:sz="4" w:space="0" w:color="auto"/>
              <w:right w:val="single" w:sz="4" w:space="0" w:color="auto"/>
            </w:tcBorders>
            <w:vAlign w:val="center"/>
            <w:hideMark/>
          </w:tcPr>
          <w:p w14:paraId="388730D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3569EB4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3B747CC1"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22</w:t>
            </w:r>
          </w:p>
        </w:tc>
        <w:tc>
          <w:tcPr>
            <w:tcW w:w="1003" w:type="dxa"/>
            <w:tcBorders>
              <w:top w:val="nil"/>
              <w:left w:val="nil"/>
              <w:bottom w:val="single" w:sz="4" w:space="0" w:color="auto"/>
              <w:right w:val="single" w:sz="4" w:space="0" w:color="auto"/>
            </w:tcBorders>
            <w:vAlign w:val="center"/>
            <w:hideMark/>
          </w:tcPr>
          <w:p w14:paraId="7EE2D02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36.67</w:t>
            </w:r>
          </w:p>
        </w:tc>
        <w:tc>
          <w:tcPr>
            <w:tcW w:w="1070" w:type="dxa"/>
            <w:tcBorders>
              <w:top w:val="nil"/>
              <w:left w:val="nil"/>
              <w:bottom w:val="single" w:sz="4" w:space="0" w:color="auto"/>
              <w:right w:val="single" w:sz="4" w:space="0" w:color="auto"/>
            </w:tcBorders>
            <w:vAlign w:val="center"/>
            <w:hideMark/>
          </w:tcPr>
          <w:p w14:paraId="5E58526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13</w:t>
            </w:r>
          </w:p>
        </w:tc>
        <w:tc>
          <w:tcPr>
            <w:tcW w:w="1003" w:type="dxa"/>
            <w:tcBorders>
              <w:top w:val="nil"/>
              <w:left w:val="nil"/>
              <w:bottom w:val="single" w:sz="4" w:space="0" w:color="auto"/>
              <w:right w:val="single" w:sz="4" w:space="0" w:color="auto"/>
            </w:tcBorders>
            <w:vAlign w:val="center"/>
            <w:hideMark/>
          </w:tcPr>
          <w:p w14:paraId="7D5E9C3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21.67</w:t>
            </w:r>
          </w:p>
        </w:tc>
      </w:tr>
      <w:tr w:rsidR="004F671F" w:rsidRPr="008F562B" w14:paraId="4D1231BB"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4FF385F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12</w:t>
            </w:r>
          </w:p>
        </w:tc>
        <w:tc>
          <w:tcPr>
            <w:tcW w:w="2438" w:type="dxa"/>
            <w:tcBorders>
              <w:top w:val="nil"/>
              <w:left w:val="nil"/>
              <w:bottom w:val="single" w:sz="4" w:space="0" w:color="auto"/>
              <w:right w:val="single" w:sz="4" w:space="0" w:color="auto"/>
            </w:tcBorders>
            <w:vAlign w:val="center"/>
            <w:hideMark/>
          </w:tcPr>
          <w:p w14:paraId="4C679E4A"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Extreme cold, strong winds, and dense fog hinder farming activities.</w:t>
            </w:r>
          </w:p>
        </w:tc>
        <w:tc>
          <w:tcPr>
            <w:tcW w:w="1070" w:type="dxa"/>
            <w:tcBorders>
              <w:top w:val="nil"/>
              <w:left w:val="nil"/>
              <w:bottom w:val="single" w:sz="4" w:space="0" w:color="auto"/>
              <w:right w:val="single" w:sz="4" w:space="0" w:color="auto"/>
            </w:tcBorders>
            <w:vAlign w:val="center"/>
            <w:hideMark/>
          </w:tcPr>
          <w:p w14:paraId="3E3047E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w:t>
            </w:r>
          </w:p>
        </w:tc>
        <w:tc>
          <w:tcPr>
            <w:tcW w:w="1003" w:type="dxa"/>
            <w:tcBorders>
              <w:top w:val="nil"/>
              <w:left w:val="nil"/>
              <w:bottom w:val="single" w:sz="4" w:space="0" w:color="auto"/>
              <w:right w:val="single" w:sz="4" w:space="0" w:color="auto"/>
            </w:tcBorders>
            <w:vAlign w:val="center"/>
            <w:hideMark/>
          </w:tcPr>
          <w:p w14:paraId="5D42A27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35.00</w:t>
            </w:r>
          </w:p>
        </w:tc>
        <w:tc>
          <w:tcPr>
            <w:tcW w:w="1070" w:type="dxa"/>
            <w:tcBorders>
              <w:top w:val="nil"/>
              <w:left w:val="nil"/>
              <w:bottom w:val="single" w:sz="4" w:space="0" w:color="auto"/>
              <w:right w:val="single" w:sz="4" w:space="0" w:color="auto"/>
            </w:tcBorders>
            <w:vAlign w:val="center"/>
            <w:hideMark/>
          </w:tcPr>
          <w:p w14:paraId="606052C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6A546D1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43E8F7A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14</w:t>
            </w:r>
          </w:p>
        </w:tc>
        <w:tc>
          <w:tcPr>
            <w:tcW w:w="1003" w:type="dxa"/>
            <w:tcBorders>
              <w:top w:val="nil"/>
              <w:left w:val="nil"/>
              <w:bottom w:val="single" w:sz="4" w:space="0" w:color="auto"/>
              <w:right w:val="single" w:sz="4" w:space="0" w:color="auto"/>
            </w:tcBorders>
            <w:vAlign w:val="center"/>
            <w:hideMark/>
          </w:tcPr>
          <w:p w14:paraId="5B725AC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23.33</w:t>
            </w:r>
          </w:p>
        </w:tc>
      </w:tr>
      <w:tr w:rsidR="004F671F" w:rsidRPr="008F562B" w14:paraId="6DBBF134"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4E0AA2C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13</w:t>
            </w:r>
          </w:p>
        </w:tc>
        <w:tc>
          <w:tcPr>
            <w:tcW w:w="2438" w:type="dxa"/>
            <w:tcBorders>
              <w:top w:val="nil"/>
              <w:left w:val="nil"/>
              <w:bottom w:val="single" w:sz="4" w:space="0" w:color="auto"/>
              <w:right w:val="single" w:sz="4" w:space="0" w:color="auto"/>
            </w:tcBorders>
            <w:vAlign w:val="center"/>
            <w:hideMark/>
          </w:tcPr>
          <w:p w14:paraId="0914AACE"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Rising temperatures lead to heat stress, which harms crops.</w:t>
            </w:r>
          </w:p>
        </w:tc>
        <w:tc>
          <w:tcPr>
            <w:tcW w:w="1070" w:type="dxa"/>
            <w:tcBorders>
              <w:top w:val="nil"/>
              <w:left w:val="nil"/>
              <w:bottom w:val="single" w:sz="4" w:space="0" w:color="auto"/>
              <w:right w:val="single" w:sz="4" w:space="0" w:color="auto"/>
            </w:tcBorders>
            <w:vAlign w:val="center"/>
            <w:hideMark/>
          </w:tcPr>
          <w:p w14:paraId="78E95EE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26</w:t>
            </w:r>
          </w:p>
        </w:tc>
        <w:tc>
          <w:tcPr>
            <w:tcW w:w="1003" w:type="dxa"/>
            <w:tcBorders>
              <w:top w:val="nil"/>
              <w:left w:val="nil"/>
              <w:bottom w:val="single" w:sz="4" w:space="0" w:color="auto"/>
              <w:right w:val="single" w:sz="4" w:space="0" w:color="auto"/>
            </w:tcBorders>
            <w:vAlign w:val="center"/>
            <w:hideMark/>
          </w:tcPr>
          <w:p w14:paraId="2BE9A08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43.33</w:t>
            </w:r>
          </w:p>
        </w:tc>
        <w:tc>
          <w:tcPr>
            <w:tcW w:w="1070" w:type="dxa"/>
            <w:tcBorders>
              <w:top w:val="nil"/>
              <w:left w:val="nil"/>
              <w:bottom w:val="single" w:sz="4" w:space="0" w:color="auto"/>
              <w:right w:val="single" w:sz="4" w:space="0" w:color="auto"/>
            </w:tcBorders>
            <w:vAlign w:val="center"/>
            <w:hideMark/>
          </w:tcPr>
          <w:p w14:paraId="3CBF225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1003" w:type="dxa"/>
            <w:tcBorders>
              <w:top w:val="nil"/>
              <w:left w:val="nil"/>
              <w:bottom w:val="single" w:sz="4" w:space="0" w:color="auto"/>
              <w:right w:val="single" w:sz="4" w:space="0" w:color="auto"/>
            </w:tcBorders>
            <w:vAlign w:val="center"/>
            <w:hideMark/>
          </w:tcPr>
          <w:p w14:paraId="0B956DA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46.67</w:t>
            </w:r>
          </w:p>
        </w:tc>
        <w:tc>
          <w:tcPr>
            <w:tcW w:w="1070" w:type="dxa"/>
            <w:tcBorders>
              <w:top w:val="nil"/>
              <w:left w:val="nil"/>
              <w:bottom w:val="single" w:sz="4" w:space="0" w:color="auto"/>
              <w:right w:val="single" w:sz="4" w:space="0" w:color="auto"/>
            </w:tcBorders>
            <w:vAlign w:val="center"/>
            <w:hideMark/>
          </w:tcPr>
          <w:p w14:paraId="7E9B5CE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w:t>
            </w:r>
          </w:p>
        </w:tc>
        <w:tc>
          <w:tcPr>
            <w:tcW w:w="1003" w:type="dxa"/>
            <w:tcBorders>
              <w:top w:val="nil"/>
              <w:left w:val="nil"/>
              <w:bottom w:val="single" w:sz="4" w:space="0" w:color="auto"/>
              <w:right w:val="single" w:sz="4" w:space="0" w:color="auto"/>
            </w:tcBorders>
            <w:vAlign w:val="center"/>
            <w:hideMark/>
          </w:tcPr>
          <w:p w14:paraId="2948ED1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10.00</w:t>
            </w:r>
          </w:p>
        </w:tc>
      </w:tr>
      <w:tr w:rsidR="004F671F" w:rsidRPr="008F562B" w14:paraId="477F2F5F"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5E21490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14</w:t>
            </w:r>
          </w:p>
        </w:tc>
        <w:tc>
          <w:tcPr>
            <w:tcW w:w="2438" w:type="dxa"/>
            <w:tcBorders>
              <w:top w:val="nil"/>
              <w:left w:val="nil"/>
              <w:bottom w:val="single" w:sz="4" w:space="0" w:color="auto"/>
              <w:right w:val="single" w:sz="4" w:space="0" w:color="auto"/>
            </w:tcBorders>
            <w:vAlign w:val="center"/>
            <w:hideMark/>
          </w:tcPr>
          <w:p w14:paraId="3DFB9C89"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reduced the yield of various crops.</w:t>
            </w:r>
          </w:p>
        </w:tc>
        <w:tc>
          <w:tcPr>
            <w:tcW w:w="1070" w:type="dxa"/>
            <w:tcBorders>
              <w:top w:val="nil"/>
              <w:left w:val="nil"/>
              <w:bottom w:val="single" w:sz="4" w:space="0" w:color="auto"/>
              <w:right w:val="single" w:sz="4" w:space="0" w:color="auto"/>
            </w:tcBorders>
            <w:vAlign w:val="center"/>
            <w:hideMark/>
          </w:tcPr>
          <w:p w14:paraId="78B10B6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3B108F1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054E699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24</w:t>
            </w:r>
          </w:p>
        </w:tc>
        <w:tc>
          <w:tcPr>
            <w:tcW w:w="1003" w:type="dxa"/>
            <w:tcBorders>
              <w:top w:val="nil"/>
              <w:left w:val="nil"/>
              <w:bottom w:val="single" w:sz="4" w:space="0" w:color="auto"/>
              <w:right w:val="single" w:sz="4" w:space="0" w:color="auto"/>
            </w:tcBorders>
            <w:vAlign w:val="center"/>
            <w:hideMark/>
          </w:tcPr>
          <w:p w14:paraId="2C3629A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40.00</w:t>
            </w:r>
          </w:p>
        </w:tc>
        <w:tc>
          <w:tcPr>
            <w:tcW w:w="1070" w:type="dxa"/>
            <w:tcBorders>
              <w:top w:val="nil"/>
              <w:left w:val="nil"/>
              <w:bottom w:val="single" w:sz="4" w:space="0" w:color="auto"/>
              <w:right w:val="single" w:sz="4" w:space="0" w:color="auto"/>
            </w:tcBorders>
            <w:vAlign w:val="center"/>
            <w:hideMark/>
          </w:tcPr>
          <w:p w14:paraId="34E8333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9</w:t>
            </w:r>
          </w:p>
        </w:tc>
        <w:tc>
          <w:tcPr>
            <w:tcW w:w="1003" w:type="dxa"/>
            <w:tcBorders>
              <w:top w:val="nil"/>
              <w:left w:val="nil"/>
              <w:bottom w:val="single" w:sz="4" w:space="0" w:color="auto"/>
              <w:right w:val="single" w:sz="4" w:space="0" w:color="auto"/>
            </w:tcBorders>
            <w:vAlign w:val="center"/>
            <w:hideMark/>
          </w:tcPr>
          <w:p w14:paraId="4B02DA5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15.00</w:t>
            </w:r>
          </w:p>
        </w:tc>
      </w:tr>
      <w:tr w:rsidR="004F671F" w:rsidRPr="008F562B" w14:paraId="6EB648B9"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75491B5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w:t>
            </w:r>
          </w:p>
        </w:tc>
        <w:tc>
          <w:tcPr>
            <w:tcW w:w="2438" w:type="dxa"/>
            <w:tcBorders>
              <w:top w:val="nil"/>
              <w:left w:val="nil"/>
              <w:bottom w:val="single" w:sz="4" w:space="0" w:color="auto"/>
              <w:right w:val="single" w:sz="4" w:space="0" w:color="auto"/>
            </w:tcBorders>
            <w:vAlign w:val="center"/>
            <w:hideMark/>
          </w:tcPr>
          <w:p w14:paraId="10AAAB8E"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The decline in groundwater levels has made crop cultivation more costly.</w:t>
            </w:r>
          </w:p>
        </w:tc>
        <w:tc>
          <w:tcPr>
            <w:tcW w:w="1070" w:type="dxa"/>
            <w:tcBorders>
              <w:top w:val="nil"/>
              <w:left w:val="nil"/>
              <w:bottom w:val="single" w:sz="4" w:space="0" w:color="auto"/>
              <w:right w:val="single" w:sz="4" w:space="0" w:color="auto"/>
            </w:tcBorders>
            <w:vAlign w:val="center"/>
            <w:hideMark/>
          </w:tcPr>
          <w:p w14:paraId="7E841D0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29</w:t>
            </w:r>
          </w:p>
        </w:tc>
        <w:tc>
          <w:tcPr>
            <w:tcW w:w="1003" w:type="dxa"/>
            <w:tcBorders>
              <w:top w:val="nil"/>
              <w:left w:val="nil"/>
              <w:bottom w:val="single" w:sz="4" w:space="0" w:color="auto"/>
              <w:right w:val="single" w:sz="4" w:space="0" w:color="auto"/>
            </w:tcBorders>
            <w:vAlign w:val="center"/>
            <w:hideMark/>
          </w:tcPr>
          <w:p w14:paraId="2D5BA45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48.33</w:t>
            </w:r>
          </w:p>
        </w:tc>
        <w:tc>
          <w:tcPr>
            <w:tcW w:w="1070" w:type="dxa"/>
            <w:tcBorders>
              <w:top w:val="nil"/>
              <w:left w:val="nil"/>
              <w:bottom w:val="single" w:sz="4" w:space="0" w:color="auto"/>
              <w:right w:val="single" w:sz="4" w:space="0" w:color="auto"/>
            </w:tcBorders>
            <w:vAlign w:val="center"/>
            <w:hideMark/>
          </w:tcPr>
          <w:p w14:paraId="2FBB5F3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424085C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4058804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w:t>
            </w:r>
          </w:p>
        </w:tc>
        <w:tc>
          <w:tcPr>
            <w:tcW w:w="1003" w:type="dxa"/>
            <w:tcBorders>
              <w:top w:val="nil"/>
              <w:left w:val="nil"/>
              <w:bottom w:val="single" w:sz="4" w:space="0" w:color="auto"/>
              <w:right w:val="single" w:sz="4" w:space="0" w:color="auto"/>
            </w:tcBorders>
            <w:vAlign w:val="center"/>
            <w:hideMark/>
          </w:tcPr>
          <w:p w14:paraId="1E3EEA7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10.00</w:t>
            </w:r>
          </w:p>
        </w:tc>
      </w:tr>
      <w:tr w:rsidR="004F671F" w:rsidRPr="008F562B" w14:paraId="2126769E"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6210CB7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16</w:t>
            </w:r>
          </w:p>
        </w:tc>
        <w:tc>
          <w:tcPr>
            <w:tcW w:w="2438" w:type="dxa"/>
            <w:tcBorders>
              <w:top w:val="nil"/>
              <w:left w:val="nil"/>
              <w:bottom w:val="single" w:sz="4" w:space="0" w:color="auto"/>
              <w:right w:val="single" w:sz="4" w:space="0" w:color="auto"/>
            </w:tcBorders>
            <w:vAlign w:val="center"/>
            <w:hideMark/>
          </w:tcPr>
          <w:p w14:paraId="395A10DC"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Severe weather events result in greater nutrient loss into waterways.</w:t>
            </w:r>
          </w:p>
        </w:tc>
        <w:tc>
          <w:tcPr>
            <w:tcW w:w="1070" w:type="dxa"/>
            <w:tcBorders>
              <w:top w:val="nil"/>
              <w:left w:val="nil"/>
              <w:bottom w:val="single" w:sz="4" w:space="0" w:color="auto"/>
              <w:right w:val="single" w:sz="4" w:space="0" w:color="auto"/>
            </w:tcBorders>
            <w:vAlign w:val="center"/>
            <w:hideMark/>
          </w:tcPr>
          <w:p w14:paraId="4F459B1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3C5BB30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24EFB5B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29</w:t>
            </w:r>
          </w:p>
        </w:tc>
        <w:tc>
          <w:tcPr>
            <w:tcW w:w="1003" w:type="dxa"/>
            <w:tcBorders>
              <w:top w:val="nil"/>
              <w:left w:val="nil"/>
              <w:bottom w:val="single" w:sz="4" w:space="0" w:color="auto"/>
              <w:right w:val="single" w:sz="4" w:space="0" w:color="auto"/>
            </w:tcBorders>
            <w:vAlign w:val="center"/>
            <w:hideMark/>
          </w:tcPr>
          <w:p w14:paraId="1B1ADA5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48.33</w:t>
            </w:r>
          </w:p>
        </w:tc>
        <w:tc>
          <w:tcPr>
            <w:tcW w:w="1070" w:type="dxa"/>
            <w:tcBorders>
              <w:top w:val="nil"/>
              <w:left w:val="nil"/>
              <w:bottom w:val="single" w:sz="4" w:space="0" w:color="auto"/>
              <w:right w:val="single" w:sz="4" w:space="0" w:color="auto"/>
            </w:tcBorders>
            <w:vAlign w:val="center"/>
            <w:hideMark/>
          </w:tcPr>
          <w:p w14:paraId="7037F40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w:t>
            </w:r>
          </w:p>
        </w:tc>
        <w:tc>
          <w:tcPr>
            <w:tcW w:w="1003" w:type="dxa"/>
            <w:tcBorders>
              <w:top w:val="nil"/>
              <w:left w:val="nil"/>
              <w:bottom w:val="single" w:sz="4" w:space="0" w:color="auto"/>
              <w:right w:val="single" w:sz="4" w:space="0" w:color="auto"/>
            </w:tcBorders>
            <w:vAlign w:val="center"/>
            <w:hideMark/>
          </w:tcPr>
          <w:p w14:paraId="2D9AA7D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6.67</w:t>
            </w:r>
          </w:p>
        </w:tc>
      </w:tr>
      <w:tr w:rsidR="004F671F" w:rsidRPr="008F562B" w14:paraId="1BDA4039"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5BA1611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lastRenderedPageBreak/>
              <w:t>17</w:t>
            </w:r>
          </w:p>
        </w:tc>
        <w:tc>
          <w:tcPr>
            <w:tcW w:w="2438" w:type="dxa"/>
            <w:tcBorders>
              <w:top w:val="nil"/>
              <w:left w:val="nil"/>
              <w:bottom w:val="single" w:sz="4" w:space="0" w:color="auto"/>
              <w:right w:val="single" w:sz="4" w:space="0" w:color="auto"/>
            </w:tcBorders>
            <w:vAlign w:val="center"/>
            <w:hideMark/>
          </w:tcPr>
          <w:p w14:paraId="59178DF2"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Many farmers remain unaware of the consequences of climate change.</w:t>
            </w:r>
          </w:p>
        </w:tc>
        <w:tc>
          <w:tcPr>
            <w:tcW w:w="1070" w:type="dxa"/>
            <w:tcBorders>
              <w:top w:val="nil"/>
              <w:left w:val="nil"/>
              <w:bottom w:val="single" w:sz="4" w:space="0" w:color="auto"/>
              <w:right w:val="single" w:sz="4" w:space="0" w:color="auto"/>
            </w:tcBorders>
            <w:vAlign w:val="center"/>
            <w:hideMark/>
          </w:tcPr>
          <w:p w14:paraId="77AD52C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w:t>
            </w:r>
          </w:p>
        </w:tc>
        <w:tc>
          <w:tcPr>
            <w:tcW w:w="1003" w:type="dxa"/>
            <w:tcBorders>
              <w:top w:val="nil"/>
              <w:left w:val="nil"/>
              <w:bottom w:val="single" w:sz="4" w:space="0" w:color="auto"/>
              <w:right w:val="single" w:sz="4" w:space="0" w:color="auto"/>
            </w:tcBorders>
            <w:vAlign w:val="center"/>
            <w:hideMark/>
          </w:tcPr>
          <w:p w14:paraId="4F4DA2A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35.00</w:t>
            </w:r>
          </w:p>
        </w:tc>
        <w:tc>
          <w:tcPr>
            <w:tcW w:w="1070" w:type="dxa"/>
            <w:tcBorders>
              <w:top w:val="nil"/>
              <w:left w:val="nil"/>
              <w:bottom w:val="single" w:sz="4" w:space="0" w:color="auto"/>
              <w:right w:val="single" w:sz="4" w:space="0" w:color="auto"/>
            </w:tcBorders>
            <w:vAlign w:val="center"/>
            <w:hideMark/>
          </w:tcPr>
          <w:p w14:paraId="70653B4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20</w:t>
            </w:r>
          </w:p>
        </w:tc>
        <w:tc>
          <w:tcPr>
            <w:tcW w:w="1003" w:type="dxa"/>
            <w:tcBorders>
              <w:top w:val="nil"/>
              <w:left w:val="nil"/>
              <w:bottom w:val="single" w:sz="4" w:space="0" w:color="auto"/>
              <w:right w:val="single" w:sz="4" w:space="0" w:color="auto"/>
            </w:tcBorders>
            <w:vAlign w:val="center"/>
            <w:hideMark/>
          </w:tcPr>
          <w:p w14:paraId="769FFA7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33.33</w:t>
            </w:r>
          </w:p>
        </w:tc>
        <w:tc>
          <w:tcPr>
            <w:tcW w:w="1070" w:type="dxa"/>
            <w:tcBorders>
              <w:top w:val="nil"/>
              <w:left w:val="nil"/>
              <w:bottom w:val="single" w:sz="4" w:space="0" w:color="auto"/>
              <w:right w:val="single" w:sz="4" w:space="0" w:color="auto"/>
            </w:tcBorders>
            <w:vAlign w:val="center"/>
            <w:hideMark/>
          </w:tcPr>
          <w:p w14:paraId="72599C9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19</w:t>
            </w:r>
          </w:p>
        </w:tc>
        <w:tc>
          <w:tcPr>
            <w:tcW w:w="1003" w:type="dxa"/>
            <w:tcBorders>
              <w:top w:val="nil"/>
              <w:left w:val="nil"/>
              <w:bottom w:val="single" w:sz="4" w:space="0" w:color="auto"/>
              <w:right w:val="single" w:sz="4" w:space="0" w:color="auto"/>
            </w:tcBorders>
            <w:vAlign w:val="center"/>
            <w:hideMark/>
          </w:tcPr>
          <w:p w14:paraId="72D977E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31.67</w:t>
            </w:r>
          </w:p>
        </w:tc>
      </w:tr>
      <w:tr w:rsidR="004F671F" w:rsidRPr="008F562B" w14:paraId="08C4B4C7"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1EDE9A0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18</w:t>
            </w:r>
          </w:p>
        </w:tc>
        <w:tc>
          <w:tcPr>
            <w:tcW w:w="2438" w:type="dxa"/>
            <w:tcBorders>
              <w:top w:val="nil"/>
              <w:left w:val="nil"/>
              <w:bottom w:val="single" w:sz="4" w:space="0" w:color="auto"/>
              <w:right w:val="single" w:sz="4" w:space="0" w:color="auto"/>
            </w:tcBorders>
            <w:vAlign w:val="center"/>
            <w:hideMark/>
          </w:tcPr>
          <w:p w14:paraId="5CC8F2A3"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intensified deforestation.</w:t>
            </w:r>
          </w:p>
        </w:tc>
        <w:tc>
          <w:tcPr>
            <w:tcW w:w="1070" w:type="dxa"/>
            <w:tcBorders>
              <w:top w:val="nil"/>
              <w:left w:val="nil"/>
              <w:bottom w:val="single" w:sz="4" w:space="0" w:color="auto"/>
              <w:right w:val="single" w:sz="4" w:space="0" w:color="auto"/>
            </w:tcBorders>
            <w:vAlign w:val="center"/>
            <w:hideMark/>
          </w:tcPr>
          <w:p w14:paraId="2411321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w:t>
            </w:r>
          </w:p>
        </w:tc>
        <w:tc>
          <w:tcPr>
            <w:tcW w:w="1003" w:type="dxa"/>
            <w:tcBorders>
              <w:top w:val="nil"/>
              <w:left w:val="nil"/>
              <w:bottom w:val="single" w:sz="4" w:space="0" w:color="auto"/>
              <w:right w:val="single" w:sz="4" w:space="0" w:color="auto"/>
            </w:tcBorders>
            <w:vAlign w:val="center"/>
            <w:hideMark/>
          </w:tcPr>
          <w:p w14:paraId="42BBF5F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35.00</w:t>
            </w:r>
          </w:p>
        </w:tc>
        <w:tc>
          <w:tcPr>
            <w:tcW w:w="1070" w:type="dxa"/>
            <w:tcBorders>
              <w:top w:val="nil"/>
              <w:left w:val="nil"/>
              <w:bottom w:val="single" w:sz="4" w:space="0" w:color="auto"/>
              <w:right w:val="single" w:sz="4" w:space="0" w:color="auto"/>
            </w:tcBorders>
            <w:vAlign w:val="center"/>
            <w:hideMark/>
          </w:tcPr>
          <w:p w14:paraId="3FD7315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29</w:t>
            </w:r>
          </w:p>
        </w:tc>
        <w:tc>
          <w:tcPr>
            <w:tcW w:w="1003" w:type="dxa"/>
            <w:tcBorders>
              <w:top w:val="nil"/>
              <w:left w:val="nil"/>
              <w:bottom w:val="single" w:sz="4" w:space="0" w:color="auto"/>
              <w:right w:val="single" w:sz="4" w:space="0" w:color="auto"/>
            </w:tcBorders>
            <w:vAlign w:val="center"/>
            <w:hideMark/>
          </w:tcPr>
          <w:p w14:paraId="3D8C83B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48.33</w:t>
            </w:r>
          </w:p>
        </w:tc>
        <w:tc>
          <w:tcPr>
            <w:tcW w:w="1070" w:type="dxa"/>
            <w:tcBorders>
              <w:top w:val="nil"/>
              <w:left w:val="nil"/>
              <w:bottom w:val="single" w:sz="4" w:space="0" w:color="auto"/>
              <w:right w:val="single" w:sz="4" w:space="0" w:color="auto"/>
            </w:tcBorders>
            <w:vAlign w:val="center"/>
            <w:hideMark/>
          </w:tcPr>
          <w:p w14:paraId="52A5C44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w:t>
            </w:r>
          </w:p>
        </w:tc>
        <w:tc>
          <w:tcPr>
            <w:tcW w:w="1003" w:type="dxa"/>
            <w:tcBorders>
              <w:top w:val="nil"/>
              <w:left w:val="nil"/>
              <w:bottom w:val="single" w:sz="4" w:space="0" w:color="auto"/>
              <w:right w:val="single" w:sz="4" w:space="0" w:color="auto"/>
            </w:tcBorders>
            <w:vAlign w:val="center"/>
            <w:hideMark/>
          </w:tcPr>
          <w:p w14:paraId="3C684FA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16.67</w:t>
            </w:r>
          </w:p>
        </w:tc>
      </w:tr>
      <w:tr w:rsidR="004F671F" w:rsidRPr="008F562B" w14:paraId="4413CE43"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7D57FA7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19</w:t>
            </w:r>
          </w:p>
        </w:tc>
        <w:tc>
          <w:tcPr>
            <w:tcW w:w="2438" w:type="dxa"/>
            <w:tcBorders>
              <w:top w:val="nil"/>
              <w:left w:val="nil"/>
              <w:bottom w:val="single" w:sz="4" w:space="0" w:color="auto"/>
              <w:right w:val="single" w:sz="4" w:space="0" w:color="auto"/>
            </w:tcBorders>
            <w:vAlign w:val="center"/>
            <w:hideMark/>
          </w:tcPr>
          <w:p w14:paraId="3330FF66"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Farmers are adopting different strategies to adapt to and mitigate climate change effects.</w:t>
            </w:r>
          </w:p>
        </w:tc>
        <w:tc>
          <w:tcPr>
            <w:tcW w:w="1070" w:type="dxa"/>
            <w:tcBorders>
              <w:top w:val="nil"/>
              <w:left w:val="nil"/>
              <w:bottom w:val="single" w:sz="4" w:space="0" w:color="auto"/>
              <w:right w:val="single" w:sz="4" w:space="0" w:color="auto"/>
            </w:tcBorders>
            <w:vAlign w:val="center"/>
            <w:hideMark/>
          </w:tcPr>
          <w:p w14:paraId="79C2C73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26</w:t>
            </w:r>
          </w:p>
        </w:tc>
        <w:tc>
          <w:tcPr>
            <w:tcW w:w="1003" w:type="dxa"/>
            <w:tcBorders>
              <w:top w:val="nil"/>
              <w:left w:val="nil"/>
              <w:bottom w:val="single" w:sz="4" w:space="0" w:color="auto"/>
              <w:right w:val="single" w:sz="4" w:space="0" w:color="auto"/>
            </w:tcBorders>
            <w:vAlign w:val="center"/>
            <w:hideMark/>
          </w:tcPr>
          <w:p w14:paraId="4062718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43.33</w:t>
            </w:r>
          </w:p>
        </w:tc>
        <w:tc>
          <w:tcPr>
            <w:tcW w:w="1070" w:type="dxa"/>
            <w:tcBorders>
              <w:top w:val="nil"/>
              <w:left w:val="nil"/>
              <w:bottom w:val="single" w:sz="4" w:space="0" w:color="auto"/>
              <w:right w:val="single" w:sz="4" w:space="0" w:color="auto"/>
            </w:tcBorders>
            <w:vAlign w:val="center"/>
            <w:hideMark/>
          </w:tcPr>
          <w:p w14:paraId="1BAA70B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74B2A4B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0466264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9</w:t>
            </w:r>
          </w:p>
        </w:tc>
        <w:tc>
          <w:tcPr>
            <w:tcW w:w="1003" w:type="dxa"/>
            <w:tcBorders>
              <w:top w:val="nil"/>
              <w:left w:val="nil"/>
              <w:bottom w:val="single" w:sz="4" w:space="0" w:color="auto"/>
              <w:right w:val="single" w:sz="4" w:space="0" w:color="auto"/>
            </w:tcBorders>
            <w:vAlign w:val="center"/>
            <w:hideMark/>
          </w:tcPr>
          <w:p w14:paraId="5DD80A6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15.00</w:t>
            </w:r>
          </w:p>
        </w:tc>
      </w:tr>
      <w:tr w:rsidR="004F671F" w:rsidRPr="008F562B" w14:paraId="4CE3981F"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46DCA6B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20</w:t>
            </w:r>
          </w:p>
        </w:tc>
        <w:tc>
          <w:tcPr>
            <w:tcW w:w="2438" w:type="dxa"/>
            <w:tcBorders>
              <w:top w:val="nil"/>
              <w:left w:val="nil"/>
              <w:bottom w:val="single" w:sz="4" w:space="0" w:color="auto"/>
              <w:right w:val="single" w:sz="4" w:space="0" w:color="auto"/>
            </w:tcBorders>
            <w:vAlign w:val="center"/>
            <w:hideMark/>
          </w:tcPr>
          <w:p w14:paraId="19F3EA03"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Changing climatic conditions are altering farmers' livelihood patterns.</w:t>
            </w:r>
          </w:p>
        </w:tc>
        <w:tc>
          <w:tcPr>
            <w:tcW w:w="1070" w:type="dxa"/>
            <w:tcBorders>
              <w:top w:val="nil"/>
              <w:left w:val="nil"/>
              <w:bottom w:val="single" w:sz="4" w:space="0" w:color="auto"/>
              <w:right w:val="single" w:sz="4" w:space="0" w:color="auto"/>
            </w:tcBorders>
            <w:vAlign w:val="center"/>
            <w:hideMark/>
          </w:tcPr>
          <w:p w14:paraId="3D65256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1003" w:type="dxa"/>
            <w:tcBorders>
              <w:top w:val="nil"/>
              <w:left w:val="nil"/>
              <w:bottom w:val="single" w:sz="4" w:space="0" w:color="auto"/>
              <w:right w:val="single" w:sz="4" w:space="0" w:color="auto"/>
            </w:tcBorders>
            <w:vAlign w:val="center"/>
            <w:hideMark/>
          </w:tcPr>
          <w:p w14:paraId="6C5959C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46.67</w:t>
            </w:r>
          </w:p>
        </w:tc>
        <w:tc>
          <w:tcPr>
            <w:tcW w:w="1070" w:type="dxa"/>
            <w:tcBorders>
              <w:top w:val="nil"/>
              <w:left w:val="nil"/>
              <w:bottom w:val="single" w:sz="4" w:space="0" w:color="auto"/>
              <w:right w:val="single" w:sz="4" w:space="0" w:color="auto"/>
            </w:tcBorders>
            <w:vAlign w:val="center"/>
            <w:hideMark/>
          </w:tcPr>
          <w:p w14:paraId="3AD6145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22</w:t>
            </w:r>
          </w:p>
        </w:tc>
        <w:tc>
          <w:tcPr>
            <w:tcW w:w="1003" w:type="dxa"/>
            <w:tcBorders>
              <w:top w:val="nil"/>
              <w:left w:val="nil"/>
              <w:bottom w:val="single" w:sz="4" w:space="0" w:color="auto"/>
              <w:right w:val="single" w:sz="4" w:space="0" w:color="auto"/>
            </w:tcBorders>
            <w:vAlign w:val="center"/>
            <w:hideMark/>
          </w:tcPr>
          <w:p w14:paraId="41D625F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36.67</w:t>
            </w:r>
          </w:p>
        </w:tc>
        <w:tc>
          <w:tcPr>
            <w:tcW w:w="1070" w:type="dxa"/>
            <w:tcBorders>
              <w:top w:val="nil"/>
              <w:left w:val="nil"/>
              <w:bottom w:val="single" w:sz="4" w:space="0" w:color="auto"/>
              <w:right w:val="single" w:sz="4" w:space="0" w:color="auto"/>
            </w:tcBorders>
            <w:vAlign w:val="center"/>
            <w:hideMark/>
          </w:tcPr>
          <w:p w14:paraId="4F7C4E7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w:t>
            </w:r>
          </w:p>
        </w:tc>
        <w:tc>
          <w:tcPr>
            <w:tcW w:w="1003" w:type="dxa"/>
            <w:tcBorders>
              <w:top w:val="nil"/>
              <w:left w:val="nil"/>
              <w:bottom w:val="single" w:sz="4" w:space="0" w:color="auto"/>
              <w:right w:val="single" w:sz="4" w:space="0" w:color="auto"/>
            </w:tcBorders>
            <w:vAlign w:val="center"/>
            <w:hideMark/>
          </w:tcPr>
          <w:p w14:paraId="6EDA6F0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16.67</w:t>
            </w:r>
          </w:p>
        </w:tc>
      </w:tr>
      <w:tr w:rsidR="004F671F" w:rsidRPr="008F562B" w14:paraId="0B6D46CC"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524FB8E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w:t>
            </w:r>
          </w:p>
        </w:tc>
        <w:tc>
          <w:tcPr>
            <w:tcW w:w="2438" w:type="dxa"/>
            <w:tcBorders>
              <w:top w:val="nil"/>
              <w:left w:val="nil"/>
              <w:bottom w:val="single" w:sz="4" w:space="0" w:color="auto"/>
              <w:right w:val="single" w:sz="4" w:space="0" w:color="auto"/>
            </w:tcBorders>
            <w:vAlign w:val="center"/>
            <w:hideMark/>
          </w:tcPr>
          <w:p w14:paraId="57752F03"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made farmers' lives increasingly difficult.</w:t>
            </w:r>
          </w:p>
        </w:tc>
        <w:tc>
          <w:tcPr>
            <w:tcW w:w="1070" w:type="dxa"/>
            <w:tcBorders>
              <w:top w:val="nil"/>
              <w:left w:val="nil"/>
              <w:bottom w:val="single" w:sz="4" w:space="0" w:color="auto"/>
              <w:right w:val="single" w:sz="4" w:space="0" w:color="auto"/>
            </w:tcBorders>
            <w:vAlign w:val="center"/>
            <w:hideMark/>
          </w:tcPr>
          <w:p w14:paraId="45996FA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2A5DA3F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656871C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24</w:t>
            </w:r>
          </w:p>
        </w:tc>
        <w:tc>
          <w:tcPr>
            <w:tcW w:w="1003" w:type="dxa"/>
            <w:tcBorders>
              <w:top w:val="nil"/>
              <w:left w:val="nil"/>
              <w:bottom w:val="single" w:sz="4" w:space="0" w:color="auto"/>
              <w:right w:val="single" w:sz="4" w:space="0" w:color="auto"/>
            </w:tcBorders>
            <w:vAlign w:val="center"/>
            <w:hideMark/>
          </w:tcPr>
          <w:p w14:paraId="72E1D5D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40.00</w:t>
            </w:r>
          </w:p>
        </w:tc>
        <w:tc>
          <w:tcPr>
            <w:tcW w:w="1070" w:type="dxa"/>
            <w:tcBorders>
              <w:top w:val="nil"/>
              <w:left w:val="nil"/>
              <w:bottom w:val="single" w:sz="4" w:space="0" w:color="auto"/>
              <w:right w:val="single" w:sz="4" w:space="0" w:color="auto"/>
            </w:tcBorders>
            <w:vAlign w:val="center"/>
            <w:hideMark/>
          </w:tcPr>
          <w:p w14:paraId="5CD50D7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w:t>
            </w:r>
          </w:p>
        </w:tc>
        <w:tc>
          <w:tcPr>
            <w:tcW w:w="1003" w:type="dxa"/>
            <w:tcBorders>
              <w:top w:val="nil"/>
              <w:left w:val="nil"/>
              <w:bottom w:val="single" w:sz="4" w:space="0" w:color="auto"/>
              <w:right w:val="single" w:sz="4" w:space="0" w:color="auto"/>
            </w:tcBorders>
            <w:vAlign w:val="center"/>
            <w:hideMark/>
          </w:tcPr>
          <w:p w14:paraId="74736EC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18.33</w:t>
            </w:r>
          </w:p>
        </w:tc>
      </w:tr>
      <w:tr w:rsidR="004F671F" w:rsidRPr="008F562B" w14:paraId="346B8810"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7A41C1A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22</w:t>
            </w:r>
          </w:p>
        </w:tc>
        <w:tc>
          <w:tcPr>
            <w:tcW w:w="2438" w:type="dxa"/>
            <w:tcBorders>
              <w:top w:val="nil"/>
              <w:left w:val="nil"/>
              <w:bottom w:val="single" w:sz="4" w:space="0" w:color="auto"/>
              <w:right w:val="single" w:sz="4" w:space="0" w:color="auto"/>
            </w:tcBorders>
            <w:vAlign w:val="center"/>
            <w:hideMark/>
          </w:tcPr>
          <w:p w14:paraId="47AFBADA"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The biodiversity of hilly regions is at risk due to climate change.</w:t>
            </w:r>
          </w:p>
        </w:tc>
        <w:tc>
          <w:tcPr>
            <w:tcW w:w="1070" w:type="dxa"/>
            <w:tcBorders>
              <w:top w:val="nil"/>
              <w:left w:val="nil"/>
              <w:bottom w:val="single" w:sz="4" w:space="0" w:color="auto"/>
              <w:right w:val="single" w:sz="4" w:space="0" w:color="auto"/>
            </w:tcBorders>
            <w:vAlign w:val="center"/>
            <w:hideMark/>
          </w:tcPr>
          <w:p w14:paraId="3BA00F3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06759365"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67A4434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23</w:t>
            </w:r>
          </w:p>
        </w:tc>
        <w:tc>
          <w:tcPr>
            <w:tcW w:w="1003" w:type="dxa"/>
            <w:tcBorders>
              <w:top w:val="nil"/>
              <w:left w:val="nil"/>
              <w:bottom w:val="single" w:sz="4" w:space="0" w:color="auto"/>
              <w:right w:val="single" w:sz="4" w:space="0" w:color="auto"/>
            </w:tcBorders>
            <w:vAlign w:val="center"/>
            <w:hideMark/>
          </w:tcPr>
          <w:p w14:paraId="23B721B1"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38.33</w:t>
            </w:r>
          </w:p>
        </w:tc>
        <w:tc>
          <w:tcPr>
            <w:tcW w:w="1070" w:type="dxa"/>
            <w:tcBorders>
              <w:top w:val="nil"/>
              <w:left w:val="nil"/>
              <w:bottom w:val="single" w:sz="4" w:space="0" w:color="auto"/>
              <w:right w:val="single" w:sz="4" w:space="0" w:color="auto"/>
            </w:tcBorders>
            <w:vAlign w:val="center"/>
            <w:hideMark/>
          </w:tcPr>
          <w:p w14:paraId="43943DA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w:t>
            </w:r>
          </w:p>
        </w:tc>
        <w:tc>
          <w:tcPr>
            <w:tcW w:w="1003" w:type="dxa"/>
            <w:tcBorders>
              <w:top w:val="nil"/>
              <w:left w:val="nil"/>
              <w:bottom w:val="single" w:sz="4" w:space="0" w:color="auto"/>
              <w:right w:val="single" w:sz="4" w:space="0" w:color="auto"/>
            </w:tcBorders>
            <w:vAlign w:val="center"/>
            <w:hideMark/>
          </w:tcPr>
          <w:p w14:paraId="290EB61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16.67</w:t>
            </w:r>
          </w:p>
        </w:tc>
      </w:tr>
      <w:tr w:rsidR="004F671F" w:rsidRPr="008F562B" w14:paraId="40894C4D"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1C4F9825"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23</w:t>
            </w:r>
          </w:p>
        </w:tc>
        <w:tc>
          <w:tcPr>
            <w:tcW w:w="2438" w:type="dxa"/>
            <w:tcBorders>
              <w:top w:val="nil"/>
              <w:left w:val="nil"/>
              <w:bottom w:val="single" w:sz="4" w:space="0" w:color="auto"/>
              <w:right w:val="single" w:sz="4" w:space="0" w:color="auto"/>
            </w:tcBorders>
            <w:vAlign w:val="center"/>
            <w:hideMark/>
          </w:tcPr>
          <w:p w14:paraId="348C7E1C"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complicated the timing of planting and harvesting.</w:t>
            </w:r>
          </w:p>
        </w:tc>
        <w:tc>
          <w:tcPr>
            <w:tcW w:w="1070" w:type="dxa"/>
            <w:tcBorders>
              <w:top w:val="nil"/>
              <w:left w:val="nil"/>
              <w:bottom w:val="single" w:sz="4" w:space="0" w:color="auto"/>
              <w:right w:val="single" w:sz="4" w:space="0" w:color="auto"/>
            </w:tcBorders>
            <w:vAlign w:val="center"/>
            <w:hideMark/>
          </w:tcPr>
          <w:p w14:paraId="0CCEDAA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31</w:t>
            </w:r>
          </w:p>
        </w:tc>
        <w:tc>
          <w:tcPr>
            <w:tcW w:w="1003" w:type="dxa"/>
            <w:tcBorders>
              <w:top w:val="nil"/>
              <w:left w:val="nil"/>
              <w:bottom w:val="single" w:sz="4" w:space="0" w:color="auto"/>
              <w:right w:val="single" w:sz="4" w:space="0" w:color="auto"/>
            </w:tcBorders>
            <w:vAlign w:val="center"/>
            <w:hideMark/>
          </w:tcPr>
          <w:p w14:paraId="76A61FE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51.67</w:t>
            </w:r>
          </w:p>
        </w:tc>
        <w:tc>
          <w:tcPr>
            <w:tcW w:w="1070" w:type="dxa"/>
            <w:tcBorders>
              <w:top w:val="nil"/>
              <w:left w:val="nil"/>
              <w:bottom w:val="single" w:sz="4" w:space="0" w:color="auto"/>
              <w:right w:val="single" w:sz="4" w:space="0" w:color="auto"/>
            </w:tcBorders>
            <w:vAlign w:val="center"/>
            <w:hideMark/>
          </w:tcPr>
          <w:p w14:paraId="5E2239A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620AB4F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4FCDB795"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w:t>
            </w:r>
          </w:p>
        </w:tc>
        <w:tc>
          <w:tcPr>
            <w:tcW w:w="1003" w:type="dxa"/>
            <w:tcBorders>
              <w:top w:val="nil"/>
              <w:left w:val="nil"/>
              <w:bottom w:val="single" w:sz="4" w:space="0" w:color="auto"/>
              <w:right w:val="single" w:sz="4" w:space="0" w:color="auto"/>
            </w:tcBorders>
            <w:vAlign w:val="center"/>
            <w:hideMark/>
          </w:tcPr>
          <w:p w14:paraId="2208A40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6.67</w:t>
            </w:r>
          </w:p>
        </w:tc>
      </w:tr>
      <w:tr w:rsidR="004F671F" w:rsidRPr="008F562B" w14:paraId="00C08E77"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6E4102C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24</w:t>
            </w:r>
          </w:p>
        </w:tc>
        <w:tc>
          <w:tcPr>
            <w:tcW w:w="2438" w:type="dxa"/>
            <w:tcBorders>
              <w:top w:val="nil"/>
              <w:left w:val="nil"/>
              <w:bottom w:val="single" w:sz="4" w:space="0" w:color="auto"/>
              <w:right w:val="single" w:sz="4" w:space="0" w:color="auto"/>
            </w:tcBorders>
            <w:vAlign w:val="center"/>
            <w:hideMark/>
          </w:tcPr>
          <w:p w14:paraId="4F159B10"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Farmers' marketing strategies are negatively affected by climate change.</w:t>
            </w:r>
          </w:p>
        </w:tc>
        <w:tc>
          <w:tcPr>
            <w:tcW w:w="1070" w:type="dxa"/>
            <w:tcBorders>
              <w:top w:val="nil"/>
              <w:left w:val="nil"/>
              <w:bottom w:val="single" w:sz="4" w:space="0" w:color="auto"/>
              <w:right w:val="single" w:sz="4" w:space="0" w:color="auto"/>
            </w:tcBorders>
            <w:vAlign w:val="center"/>
            <w:hideMark/>
          </w:tcPr>
          <w:p w14:paraId="0AEA82F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24</w:t>
            </w:r>
          </w:p>
        </w:tc>
        <w:tc>
          <w:tcPr>
            <w:tcW w:w="1003" w:type="dxa"/>
            <w:tcBorders>
              <w:top w:val="nil"/>
              <w:left w:val="nil"/>
              <w:bottom w:val="single" w:sz="4" w:space="0" w:color="auto"/>
              <w:right w:val="single" w:sz="4" w:space="0" w:color="auto"/>
            </w:tcBorders>
            <w:vAlign w:val="center"/>
            <w:hideMark/>
          </w:tcPr>
          <w:p w14:paraId="61AF028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40.00</w:t>
            </w:r>
          </w:p>
        </w:tc>
        <w:tc>
          <w:tcPr>
            <w:tcW w:w="1070" w:type="dxa"/>
            <w:tcBorders>
              <w:top w:val="nil"/>
              <w:left w:val="nil"/>
              <w:bottom w:val="single" w:sz="4" w:space="0" w:color="auto"/>
              <w:right w:val="single" w:sz="4" w:space="0" w:color="auto"/>
            </w:tcBorders>
            <w:vAlign w:val="center"/>
            <w:hideMark/>
          </w:tcPr>
          <w:p w14:paraId="1200520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31589D3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2F94B87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w:t>
            </w:r>
          </w:p>
        </w:tc>
        <w:tc>
          <w:tcPr>
            <w:tcW w:w="1003" w:type="dxa"/>
            <w:tcBorders>
              <w:top w:val="nil"/>
              <w:left w:val="nil"/>
              <w:bottom w:val="single" w:sz="4" w:space="0" w:color="auto"/>
              <w:right w:val="single" w:sz="4" w:space="0" w:color="auto"/>
            </w:tcBorders>
            <w:vAlign w:val="center"/>
            <w:hideMark/>
          </w:tcPr>
          <w:p w14:paraId="7775E43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18.33</w:t>
            </w:r>
          </w:p>
        </w:tc>
      </w:tr>
      <w:tr w:rsidR="004F671F" w:rsidRPr="008F562B" w14:paraId="74E76F6F"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76260A2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2438" w:type="dxa"/>
            <w:tcBorders>
              <w:top w:val="nil"/>
              <w:left w:val="nil"/>
              <w:bottom w:val="single" w:sz="4" w:space="0" w:color="auto"/>
              <w:right w:val="single" w:sz="4" w:space="0" w:color="auto"/>
            </w:tcBorders>
            <w:vAlign w:val="center"/>
            <w:hideMark/>
          </w:tcPr>
          <w:p w14:paraId="2C613ADD"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minimal impact on the transportation of agricultural goods.</w:t>
            </w:r>
          </w:p>
        </w:tc>
        <w:tc>
          <w:tcPr>
            <w:tcW w:w="1070" w:type="dxa"/>
            <w:tcBorders>
              <w:top w:val="nil"/>
              <w:left w:val="nil"/>
              <w:bottom w:val="single" w:sz="4" w:space="0" w:color="auto"/>
              <w:right w:val="single" w:sz="4" w:space="0" w:color="auto"/>
            </w:tcBorders>
            <w:vAlign w:val="center"/>
            <w:hideMark/>
          </w:tcPr>
          <w:p w14:paraId="291BFF7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322511A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5323638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0FADF17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1F13FC6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8</w:t>
            </w:r>
          </w:p>
        </w:tc>
        <w:tc>
          <w:tcPr>
            <w:tcW w:w="1003" w:type="dxa"/>
            <w:tcBorders>
              <w:top w:val="nil"/>
              <w:left w:val="nil"/>
              <w:bottom w:val="single" w:sz="4" w:space="0" w:color="auto"/>
              <w:right w:val="single" w:sz="4" w:space="0" w:color="auto"/>
            </w:tcBorders>
            <w:vAlign w:val="center"/>
            <w:hideMark/>
          </w:tcPr>
          <w:p w14:paraId="5CC7B7E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13.33</w:t>
            </w:r>
          </w:p>
        </w:tc>
      </w:tr>
      <w:tr w:rsidR="004F671F" w:rsidRPr="008F562B" w14:paraId="3C7A7AA3"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6DAAF6F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26</w:t>
            </w:r>
          </w:p>
        </w:tc>
        <w:tc>
          <w:tcPr>
            <w:tcW w:w="2438" w:type="dxa"/>
            <w:tcBorders>
              <w:top w:val="nil"/>
              <w:left w:val="nil"/>
              <w:bottom w:val="single" w:sz="4" w:space="0" w:color="auto"/>
              <w:right w:val="single" w:sz="4" w:space="0" w:color="auto"/>
            </w:tcBorders>
            <w:vAlign w:val="center"/>
            <w:hideMark/>
          </w:tcPr>
          <w:p w14:paraId="52D0AB68"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Excessive rainfall is accelerating soil erosion.</w:t>
            </w:r>
          </w:p>
        </w:tc>
        <w:tc>
          <w:tcPr>
            <w:tcW w:w="1070" w:type="dxa"/>
            <w:tcBorders>
              <w:top w:val="nil"/>
              <w:left w:val="nil"/>
              <w:bottom w:val="single" w:sz="4" w:space="0" w:color="auto"/>
              <w:right w:val="single" w:sz="4" w:space="0" w:color="auto"/>
            </w:tcBorders>
            <w:vAlign w:val="center"/>
            <w:hideMark/>
          </w:tcPr>
          <w:p w14:paraId="2A4C9A9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26</w:t>
            </w:r>
          </w:p>
        </w:tc>
        <w:tc>
          <w:tcPr>
            <w:tcW w:w="1003" w:type="dxa"/>
            <w:tcBorders>
              <w:top w:val="nil"/>
              <w:left w:val="nil"/>
              <w:bottom w:val="single" w:sz="4" w:space="0" w:color="auto"/>
              <w:right w:val="single" w:sz="4" w:space="0" w:color="auto"/>
            </w:tcBorders>
            <w:vAlign w:val="center"/>
            <w:hideMark/>
          </w:tcPr>
          <w:p w14:paraId="57D426B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43.33</w:t>
            </w:r>
          </w:p>
        </w:tc>
        <w:tc>
          <w:tcPr>
            <w:tcW w:w="1070" w:type="dxa"/>
            <w:tcBorders>
              <w:top w:val="nil"/>
              <w:left w:val="nil"/>
              <w:bottom w:val="single" w:sz="4" w:space="0" w:color="auto"/>
              <w:right w:val="single" w:sz="4" w:space="0" w:color="auto"/>
            </w:tcBorders>
            <w:vAlign w:val="center"/>
            <w:hideMark/>
          </w:tcPr>
          <w:p w14:paraId="00DF193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1003" w:type="dxa"/>
            <w:tcBorders>
              <w:top w:val="nil"/>
              <w:left w:val="nil"/>
              <w:bottom w:val="single" w:sz="4" w:space="0" w:color="auto"/>
              <w:right w:val="single" w:sz="4" w:space="0" w:color="auto"/>
            </w:tcBorders>
            <w:vAlign w:val="center"/>
            <w:hideMark/>
          </w:tcPr>
          <w:p w14:paraId="09D75D2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46.67</w:t>
            </w:r>
          </w:p>
        </w:tc>
        <w:tc>
          <w:tcPr>
            <w:tcW w:w="1070" w:type="dxa"/>
            <w:tcBorders>
              <w:top w:val="nil"/>
              <w:left w:val="nil"/>
              <w:bottom w:val="single" w:sz="4" w:space="0" w:color="auto"/>
              <w:right w:val="single" w:sz="4" w:space="0" w:color="auto"/>
            </w:tcBorders>
            <w:vAlign w:val="center"/>
            <w:hideMark/>
          </w:tcPr>
          <w:p w14:paraId="261D528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w:t>
            </w:r>
          </w:p>
        </w:tc>
        <w:tc>
          <w:tcPr>
            <w:tcW w:w="1003" w:type="dxa"/>
            <w:tcBorders>
              <w:top w:val="nil"/>
              <w:left w:val="nil"/>
              <w:bottom w:val="single" w:sz="4" w:space="0" w:color="auto"/>
              <w:right w:val="single" w:sz="4" w:space="0" w:color="auto"/>
            </w:tcBorders>
            <w:vAlign w:val="center"/>
            <w:hideMark/>
          </w:tcPr>
          <w:p w14:paraId="4DF49EB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10.00</w:t>
            </w:r>
          </w:p>
        </w:tc>
      </w:tr>
      <w:tr w:rsidR="004F671F" w:rsidRPr="008F562B" w14:paraId="57AC6ABB"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41BF836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2438" w:type="dxa"/>
            <w:tcBorders>
              <w:top w:val="nil"/>
              <w:left w:val="nil"/>
              <w:bottom w:val="single" w:sz="4" w:space="0" w:color="auto"/>
              <w:right w:val="single" w:sz="4" w:space="0" w:color="auto"/>
            </w:tcBorders>
            <w:vAlign w:val="center"/>
            <w:hideMark/>
          </w:tcPr>
          <w:p w14:paraId="6B20C521"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Changing climate conditions are altering cropping seasons and farming techniques.</w:t>
            </w:r>
          </w:p>
        </w:tc>
        <w:tc>
          <w:tcPr>
            <w:tcW w:w="1070" w:type="dxa"/>
            <w:tcBorders>
              <w:top w:val="nil"/>
              <w:left w:val="nil"/>
              <w:bottom w:val="single" w:sz="4" w:space="0" w:color="auto"/>
              <w:right w:val="single" w:sz="4" w:space="0" w:color="auto"/>
            </w:tcBorders>
            <w:vAlign w:val="center"/>
            <w:hideMark/>
          </w:tcPr>
          <w:p w14:paraId="6337847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31</w:t>
            </w:r>
          </w:p>
        </w:tc>
        <w:tc>
          <w:tcPr>
            <w:tcW w:w="1003" w:type="dxa"/>
            <w:tcBorders>
              <w:top w:val="nil"/>
              <w:left w:val="nil"/>
              <w:bottom w:val="single" w:sz="4" w:space="0" w:color="auto"/>
              <w:right w:val="single" w:sz="4" w:space="0" w:color="auto"/>
            </w:tcBorders>
            <w:vAlign w:val="center"/>
            <w:hideMark/>
          </w:tcPr>
          <w:p w14:paraId="63E19E4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51.67</w:t>
            </w:r>
          </w:p>
        </w:tc>
        <w:tc>
          <w:tcPr>
            <w:tcW w:w="1070" w:type="dxa"/>
            <w:tcBorders>
              <w:top w:val="nil"/>
              <w:left w:val="nil"/>
              <w:bottom w:val="single" w:sz="4" w:space="0" w:color="auto"/>
              <w:right w:val="single" w:sz="4" w:space="0" w:color="auto"/>
            </w:tcBorders>
            <w:vAlign w:val="center"/>
            <w:hideMark/>
          </w:tcPr>
          <w:p w14:paraId="6181C37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4A356701"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7DBD6DF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w:t>
            </w:r>
          </w:p>
        </w:tc>
        <w:tc>
          <w:tcPr>
            <w:tcW w:w="1003" w:type="dxa"/>
            <w:tcBorders>
              <w:top w:val="nil"/>
              <w:left w:val="nil"/>
              <w:bottom w:val="single" w:sz="4" w:space="0" w:color="auto"/>
              <w:right w:val="single" w:sz="4" w:space="0" w:color="auto"/>
            </w:tcBorders>
            <w:vAlign w:val="center"/>
            <w:hideMark/>
          </w:tcPr>
          <w:p w14:paraId="6730D6C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3.33</w:t>
            </w:r>
          </w:p>
        </w:tc>
      </w:tr>
      <w:tr w:rsidR="004F671F" w:rsidRPr="008F562B" w14:paraId="3CC79273"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0C876AF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2438" w:type="dxa"/>
            <w:tcBorders>
              <w:top w:val="nil"/>
              <w:left w:val="nil"/>
              <w:bottom w:val="single" w:sz="4" w:space="0" w:color="auto"/>
              <w:right w:val="single" w:sz="4" w:space="0" w:color="auto"/>
            </w:tcBorders>
            <w:vAlign w:val="center"/>
            <w:hideMark/>
          </w:tcPr>
          <w:p w14:paraId="42204AB2"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change-induced losses are widening the economic gap between wealthy and poor farmers.</w:t>
            </w:r>
          </w:p>
        </w:tc>
        <w:tc>
          <w:tcPr>
            <w:tcW w:w="1070" w:type="dxa"/>
            <w:tcBorders>
              <w:top w:val="nil"/>
              <w:left w:val="nil"/>
              <w:bottom w:val="single" w:sz="4" w:space="0" w:color="auto"/>
              <w:right w:val="single" w:sz="4" w:space="0" w:color="auto"/>
            </w:tcBorders>
            <w:vAlign w:val="center"/>
            <w:hideMark/>
          </w:tcPr>
          <w:p w14:paraId="6BDE5FE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23</w:t>
            </w:r>
          </w:p>
        </w:tc>
        <w:tc>
          <w:tcPr>
            <w:tcW w:w="1003" w:type="dxa"/>
            <w:tcBorders>
              <w:top w:val="nil"/>
              <w:left w:val="nil"/>
              <w:bottom w:val="single" w:sz="4" w:space="0" w:color="auto"/>
              <w:right w:val="single" w:sz="4" w:space="0" w:color="auto"/>
            </w:tcBorders>
            <w:vAlign w:val="center"/>
            <w:hideMark/>
          </w:tcPr>
          <w:p w14:paraId="4D115D6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38.33</w:t>
            </w:r>
          </w:p>
        </w:tc>
        <w:tc>
          <w:tcPr>
            <w:tcW w:w="1070" w:type="dxa"/>
            <w:tcBorders>
              <w:top w:val="nil"/>
              <w:left w:val="nil"/>
              <w:bottom w:val="single" w:sz="4" w:space="0" w:color="auto"/>
              <w:right w:val="single" w:sz="4" w:space="0" w:color="auto"/>
            </w:tcBorders>
            <w:vAlign w:val="center"/>
            <w:hideMark/>
          </w:tcPr>
          <w:p w14:paraId="2E3945C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1003" w:type="dxa"/>
            <w:tcBorders>
              <w:top w:val="nil"/>
              <w:left w:val="nil"/>
              <w:bottom w:val="single" w:sz="4" w:space="0" w:color="auto"/>
              <w:right w:val="single" w:sz="4" w:space="0" w:color="auto"/>
            </w:tcBorders>
            <w:vAlign w:val="center"/>
            <w:hideMark/>
          </w:tcPr>
          <w:p w14:paraId="6637E6A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46.67</w:t>
            </w:r>
          </w:p>
        </w:tc>
        <w:tc>
          <w:tcPr>
            <w:tcW w:w="1070" w:type="dxa"/>
            <w:tcBorders>
              <w:top w:val="nil"/>
              <w:left w:val="nil"/>
              <w:bottom w:val="single" w:sz="4" w:space="0" w:color="auto"/>
              <w:right w:val="single" w:sz="4" w:space="0" w:color="auto"/>
            </w:tcBorders>
            <w:vAlign w:val="center"/>
            <w:hideMark/>
          </w:tcPr>
          <w:p w14:paraId="0999317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9</w:t>
            </w:r>
          </w:p>
        </w:tc>
        <w:tc>
          <w:tcPr>
            <w:tcW w:w="1003" w:type="dxa"/>
            <w:tcBorders>
              <w:top w:val="nil"/>
              <w:left w:val="nil"/>
              <w:bottom w:val="single" w:sz="4" w:space="0" w:color="auto"/>
              <w:right w:val="single" w:sz="4" w:space="0" w:color="auto"/>
            </w:tcBorders>
            <w:vAlign w:val="center"/>
            <w:hideMark/>
          </w:tcPr>
          <w:p w14:paraId="550BB26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15.00</w:t>
            </w:r>
          </w:p>
        </w:tc>
      </w:tr>
    </w:tbl>
    <w:p w14:paraId="41AE6CB6" w14:textId="77777777" w:rsidR="0040415B" w:rsidRDefault="0040415B" w:rsidP="00804EFD">
      <w:pPr>
        <w:jc w:val="both"/>
        <w:rPr>
          <w:rFonts w:ascii="Times New Roman" w:hAnsi="Times New Roman" w:cs="Times New Roman"/>
          <w:b/>
          <w:bCs/>
        </w:rPr>
      </w:pPr>
    </w:p>
    <w:p w14:paraId="734D760A" w14:textId="3B52B475" w:rsidR="006A4561" w:rsidRDefault="00394B22" w:rsidP="005A0737">
      <w:pPr>
        <w:spacing w:before="240" w:line="360" w:lineRule="auto"/>
        <w:ind w:firstLine="360"/>
        <w:jc w:val="both"/>
        <w:rPr>
          <w:rFonts w:ascii="Times New Roman" w:hAnsi="Times New Roman" w:cs="Times New Roman"/>
        </w:rPr>
      </w:pPr>
      <w:r w:rsidRPr="00394B22">
        <w:rPr>
          <w:rFonts w:ascii="Times New Roman" w:hAnsi="Times New Roman" w:cs="Times New Roman"/>
        </w:rPr>
        <w:lastRenderedPageBreak/>
        <w:t xml:space="preserve">It could be noticed from the table </w:t>
      </w:r>
      <w:r w:rsidR="00F53571">
        <w:rPr>
          <w:rFonts w:ascii="Times New Roman" w:hAnsi="Times New Roman" w:cs="Times New Roman"/>
        </w:rPr>
        <w:t>2</w:t>
      </w:r>
      <w:r w:rsidRPr="00394B22">
        <w:rPr>
          <w:rFonts w:ascii="Times New Roman" w:hAnsi="Times New Roman" w:cs="Times New Roman"/>
        </w:rPr>
        <w:t xml:space="preserve">, showed that the farmers’ perceptions about the impacts of climate change on agriculture and rural livelihoods. </w:t>
      </w:r>
      <w:bookmarkStart w:id="2" w:name="_Hlk201865894"/>
      <w:r w:rsidRPr="00394B22">
        <w:rPr>
          <w:rFonts w:ascii="Times New Roman" w:hAnsi="Times New Roman" w:cs="Times New Roman"/>
        </w:rPr>
        <w:t>Majority of respondents (65.00 %) agreed that climate change results from both natural processes and human activities and 61.67 percent report that it due to human actions</w:t>
      </w:r>
      <w:bookmarkEnd w:id="2"/>
      <w:r w:rsidRPr="00394B22">
        <w:rPr>
          <w:rFonts w:ascii="Times New Roman" w:hAnsi="Times New Roman" w:cs="Times New Roman"/>
        </w:rPr>
        <w:t>, indicating a well-informed understanding of its causes. More than half of the respondents</w:t>
      </w:r>
      <w:r w:rsidR="000A20BA">
        <w:rPr>
          <w:rFonts w:ascii="Times New Roman" w:hAnsi="Times New Roman" w:cs="Times New Roman"/>
        </w:rPr>
        <w:t xml:space="preserve"> </w:t>
      </w:r>
      <w:r w:rsidR="000A20BA" w:rsidRPr="00394B22">
        <w:rPr>
          <w:rFonts w:ascii="Times New Roman" w:hAnsi="Times New Roman" w:cs="Times New Roman"/>
        </w:rPr>
        <w:t>(58.33%)</w:t>
      </w:r>
      <w:r w:rsidRPr="00394B22">
        <w:rPr>
          <w:rFonts w:ascii="Times New Roman" w:hAnsi="Times New Roman" w:cs="Times New Roman"/>
        </w:rPr>
        <w:t xml:space="preserve"> recognized that the most urgent challenge is climate change and consistent rise in temperatures each </w:t>
      </w:r>
      <w:r w:rsidR="000A20BA" w:rsidRPr="00394B22">
        <w:rPr>
          <w:rFonts w:ascii="Times New Roman" w:hAnsi="Times New Roman" w:cs="Times New Roman"/>
        </w:rPr>
        <w:t>year</w:t>
      </w:r>
      <w:r w:rsidR="000A20BA">
        <w:rPr>
          <w:rFonts w:ascii="Times New Roman" w:hAnsi="Times New Roman" w:cs="Times New Roman"/>
        </w:rPr>
        <w:t>.</w:t>
      </w:r>
      <w:r w:rsidRPr="00394B22">
        <w:rPr>
          <w:rFonts w:ascii="Times New Roman" w:hAnsi="Times New Roman" w:cs="Times New Roman"/>
        </w:rPr>
        <w:t xml:space="preserve"> Many respondents </w:t>
      </w:r>
      <w:r w:rsidR="000A20BA" w:rsidRPr="00394B22">
        <w:rPr>
          <w:rFonts w:ascii="Times New Roman" w:hAnsi="Times New Roman" w:cs="Times New Roman"/>
        </w:rPr>
        <w:t>(56.67</w:t>
      </w:r>
      <w:r w:rsidR="000A20BA">
        <w:rPr>
          <w:rFonts w:ascii="Times New Roman" w:hAnsi="Times New Roman" w:cs="Times New Roman"/>
        </w:rPr>
        <w:t xml:space="preserve"> </w:t>
      </w:r>
      <w:r w:rsidR="000A20BA" w:rsidRPr="00394B22">
        <w:rPr>
          <w:rFonts w:ascii="Times New Roman" w:hAnsi="Times New Roman" w:cs="Times New Roman"/>
        </w:rPr>
        <w:t>%)</w:t>
      </w:r>
      <w:r w:rsidR="000A20BA">
        <w:rPr>
          <w:rFonts w:ascii="Times New Roman" w:hAnsi="Times New Roman" w:cs="Times New Roman"/>
        </w:rPr>
        <w:t xml:space="preserve"> </w:t>
      </w:r>
      <w:r w:rsidRPr="00394B22">
        <w:rPr>
          <w:rFonts w:ascii="Times New Roman" w:hAnsi="Times New Roman" w:cs="Times New Roman"/>
        </w:rPr>
        <w:t>observed that vulnerability of livestock farming increased due to climate change</w:t>
      </w:r>
      <w:r w:rsidR="002A53C9">
        <w:rPr>
          <w:rFonts w:ascii="Times New Roman" w:hAnsi="Times New Roman" w:cs="Times New Roman"/>
        </w:rPr>
        <w:t xml:space="preserve"> and </w:t>
      </w:r>
      <w:r w:rsidR="00AB5300">
        <w:rPr>
          <w:rFonts w:ascii="Times New Roman" w:hAnsi="Times New Roman" w:cs="Times New Roman"/>
        </w:rPr>
        <w:t>55.00 per cent of respondents reported that</w:t>
      </w:r>
      <w:r w:rsidRPr="00394B22">
        <w:rPr>
          <w:rFonts w:ascii="Times New Roman" w:hAnsi="Times New Roman" w:cs="Times New Roman"/>
        </w:rPr>
        <w:t xml:space="preserve"> frequency and intensity of dry spells are increasing with its negative impact on agricultural productivity. Th</w:t>
      </w:r>
      <w:r w:rsidR="00AB5300">
        <w:rPr>
          <w:rFonts w:ascii="Times New Roman" w:hAnsi="Times New Roman" w:cs="Times New Roman"/>
        </w:rPr>
        <w:t>ese</w:t>
      </w:r>
      <w:r w:rsidRPr="00394B22">
        <w:rPr>
          <w:rFonts w:ascii="Times New Roman" w:hAnsi="Times New Roman" w:cs="Times New Roman"/>
        </w:rPr>
        <w:t xml:space="preserve"> perception stems from respondents’ direct experiences with changes in weather patterns that includes prolonged heatwaves, irregular rainfall patterns, reduced water availability and declined crop and animal productivity. </w:t>
      </w:r>
      <w:r w:rsidR="007B2C05">
        <w:rPr>
          <w:rFonts w:ascii="Times New Roman" w:hAnsi="Times New Roman" w:cs="Times New Roman"/>
        </w:rPr>
        <w:t>Slightly more than half of the respondents</w:t>
      </w:r>
      <w:r w:rsidR="00DF1DEA">
        <w:rPr>
          <w:rFonts w:ascii="Times New Roman" w:hAnsi="Times New Roman" w:cs="Times New Roman"/>
        </w:rPr>
        <w:t xml:space="preserve"> (53.33 %)</w:t>
      </w:r>
      <w:r w:rsidR="007B2C05">
        <w:rPr>
          <w:rFonts w:ascii="Times New Roman" w:hAnsi="Times New Roman" w:cs="Times New Roman"/>
        </w:rPr>
        <w:t xml:space="preserve"> reported that </w:t>
      </w:r>
      <w:r w:rsidR="007B2C05" w:rsidRPr="007B2C05">
        <w:rPr>
          <w:rFonts w:ascii="Times New Roman" w:eastAsia="Times New Roman" w:hAnsi="Times New Roman" w:cs="Times New Roman"/>
          <w:color w:val="000000"/>
          <w:kern w:val="0"/>
          <w:lang w:eastAsia="en-IN"/>
          <w14:ligatures w14:val="none"/>
        </w:rPr>
        <w:t>the agricultural sector has become more vulnerable due to climate change</w:t>
      </w:r>
      <w:r w:rsidR="007B2C05">
        <w:rPr>
          <w:rFonts w:ascii="Times New Roman" w:hAnsi="Times New Roman" w:cs="Times New Roman"/>
        </w:rPr>
        <w:t xml:space="preserve">. </w:t>
      </w:r>
      <w:r w:rsidR="006A4561" w:rsidRPr="006A4561">
        <w:rPr>
          <w:rFonts w:ascii="Times New Roman" w:hAnsi="Times New Roman" w:cs="Times New Roman"/>
        </w:rPr>
        <w:t>Similarly, 51.67</w:t>
      </w:r>
      <w:r w:rsidR="00134BFF">
        <w:rPr>
          <w:rFonts w:ascii="Times New Roman" w:hAnsi="Times New Roman" w:cs="Times New Roman"/>
        </w:rPr>
        <w:t xml:space="preserve"> per cent </w:t>
      </w:r>
      <w:r w:rsidR="006A4561" w:rsidRPr="006A4561">
        <w:rPr>
          <w:rFonts w:ascii="Times New Roman" w:hAnsi="Times New Roman" w:cs="Times New Roman"/>
        </w:rPr>
        <w:t>agreed that crop diseases are now more prevalent and</w:t>
      </w:r>
      <w:r>
        <w:rPr>
          <w:rFonts w:ascii="Times New Roman" w:hAnsi="Times New Roman" w:cs="Times New Roman"/>
        </w:rPr>
        <w:t xml:space="preserve"> </w:t>
      </w:r>
      <w:r w:rsidR="006A4561" w:rsidRPr="006A4561">
        <w:rPr>
          <w:rFonts w:ascii="Times New Roman" w:hAnsi="Times New Roman" w:cs="Times New Roman"/>
        </w:rPr>
        <w:t xml:space="preserve">changing climatic conditions are complicating planting and harvesting schedules, as well as altering cropping seasons and farming </w:t>
      </w:r>
      <w:r>
        <w:rPr>
          <w:rFonts w:ascii="Times New Roman" w:hAnsi="Times New Roman" w:cs="Times New Roman"/>
        </w:rPr>
        <w:t>practices</w:t>
      </w:r>
      <w:r w:rsidR="006A4561" w:rsidRPr="006A4561">
        <w:rPr>
          <w:rFonts w:ascii="Times New Roman" w:hAnsi="Times New Roman" w:cs="Times New Roman"/>
        </w:rPr>
        <w:t>.</w:t>
      </w:r>
      <w:r w:rsidRPr="00394B22">
        <w:rPr>
          <w:rFonts w:ascii="Times New Roman" w:hAnsi="Times New Roman" w:cs="Times New Roman"/>
        </w:rPr>
        <w:t xml:space="preserve"> </w:t>
      </w:r>
      <w:r w:rsidRPr="006A4561">
        <w:rPr>
          <w:rFonts w:ascii="Times New Roman" w:hAnsi="Times New Roman" w:cs="Times New Roman"/>
        </w:rPr>
        <w:t>The economic implications of climate change were evident, with 48.33</w:t>
      </w:r>
      <w:r>
        <w:rPr>
          <w:rFonts w:ascii="Times New Roman" w:hAnsi="Times New Roman" w:cs="Times New Roman"/>
        </w:rPr>
        <w:t xml:space="preserve"> per cent</w:t>
      </w:r>
      <w:r w:rsidRPr="006A4561">
        <w:rPr>
          <w:rFonts w:ascii="Times New Roman" w:hAnsi="Times New Roman" w:cs="Times New Roman"/>
        </w:rPr>
        <w:t xml:space="preserve"> highlighting the increased cost of cultivation due to declining groundwater levels</w:t>
      </w:r>
      <w:r>
        <w:rPr>
          <w:rFonts w:ascii="Times New Roman" w:hAnsi="Times New Roman" w:cs="Times New Roman"/>
        </w:rPr>
        <w:t>.</w:t>
      </w:r>
      <w:r w:rsidR="006A4561" w:rsidRPr="006A4561">
        <w:rPr>
          <w:rFonts w:ascii="Times New Roman" w:hAnsi="Times New Roman" w:cs="Times New Roman"/>
        </w:rPr>
        <w:t xml:space="preserve"> </w:t>
      </w:r>
      <w:r>
        <w:rPr>
          <w:rFonts w:ascii="Times New Roman" w:hAnsi="Times New Roman" w:cs="Times New Roman"/>
        </w:rPr>
        <w:t xml:space="preserve">Nearly half of the respondents </w:t>
      </w:r>
      <w:r w:rsidR="006A4561" w:rsidRPr="006A4561">
        <w:rPr>
          <w:rFonts w:ascii="Times New Roman" w:hAnsi="Times New Roman" w:cs="Times New Roman"/>
        </w:rPr>
        <w:t xml:space="preserve">also expressed concerns about increased weed and pest infestations </w:t>
      </w:r>
      <w:r>
        <w:rPr>
          <w:rFonts w:ascii="Times New Roman" w:hAnsi="Times New Roman" w:cs="Times New Roman"/>
        </w:rPr>
        <w:t xml:space="preserve">with </w:t>
      </w:r>
      <w:r w:rsidRPr="00394B22">
        <w:rPr>
          <w:rFonts w:ascii="Times New Roman" w:eastAsia="Times New Roman" w:hAnsi="Times New Roman" w:cs="Times New Roman"/>
          <w:color w:val="000000" w:themeColor="text1"/>
          <w:kern w:val="0"/>
          <w:lang w:eastAsia="en-IN"/>
          <w14:ligatures w14:val="none"/>
        </w:rPr>
        <w:t>altering farmers' livelihood patterns</w:t>
      </w:r>
      <w:r w:rsidRPr="00394B22">
        <w:rPr>
          <w:rFonts w:ascii="Times New Roman" w:hAnsi="Times New Roman" w:cs="Times New Roman"/>
          <w:color w:val="000000" w:themeColor="text1"/>
        </w:rPr>
        <w:t xml:space="preserve"> </w:t>
      </w:r>
      <w:r w:rsidR="006A4561" w:rsidRPr="006A4561">
        <w:rPr>
          <w:rFonts w:ascii="Times New Roman" w:hAnsi="Times New Roman" w:cs="Times New Roman"/>
        </w:rPr>
        <w:t>(46.67</w:t>
      </w:r>
      <w:r>
        <w:rPr>
          <w:rFonts w:ascii="Times New Roman" w:hAnsi="Times New Roman" w:cs="Times New Roman"/>
        </w:rPr>
        <w:t xml:space="preserve"> </w:t>
      </w:r>
      <w:r w:rsidR="006A4561" w:rsidRPr="006A4561">
        <w:rPr>
          <w:rFonts w:ascii="Times New Roman" w:hAnsi="Times New Roman" w:cs="Times New Roman"/>
        </w:rPr>
        <w:t>%), erratic rainfall</w:t>
      </w:r>
      <w:r>
        <w:rPr>
          <w:rFonts w:ascii="Times New Roman" w:hAnsi="Times New Roman" w:cs="Times New Roman"/>
        </w:rPr>
        <w:t xml:space="preserve">, </w:t>
      </w:r>
      <w:r w:rsidRPr="00394B22">
        <w:rPr>
          <w:rFonts w:ascii="Times New Roman" w:eastAsia="Times New Roman" w:hAnsi="Times New Roman" w:cs="Times New Roman"/>
          <w:color w:val="000000"/>
          <w:kern w:val="0"/>
          <w:lang w:eastAsia="en-IN"/>
          <w14:ligatures w14:val="none"/>
        </w:rPr>
        <w:t>minimal impact on the transportation of agricultural goods, risk of biodiversity in hilly regions</w:t>
      </w:r>
      <w:r>
        <w:rPr>
          <w:rFonts w:ascii="Times New Roman" w:eastAsia="Times New Roman" w:hAnsi="Times New Roman" w:cs="Times New Roman"/>
          <w:color w:val="000000"/>
          <w:kern w:val="0"/>
          <w:lang w:eastAsia="en-IN"/>
          <w14:ligatures w14:val="none"/>
        </w:rPr>
        <w:t>,</w:t>
      </w:r>
      <w:r w:rsidRPr="00394B22">
        <w:rPr>
          <w:rFonts w:ascii="Times New Roman" w:eastAsia="Times New Roman" w:hAnsi="Times New Roman" w:cs="Times New Roman"/>
          <w:color w:val="000000"/>
          <w:kern w:val="0"/>
          <w:sz w:val="20"/>
          <w:szCs w:val="20"/>
          <w:lang w:eastAsia="en-IN"/>
          <w14:ligatures w14:val="none"/>
        </w:rPr>
        <w:t xml:space="preserve"> </w:t>
      </w:r>
      <w:r w:rsidRPr="00394B22">
        <w:rPr>
          <w:rFonts w:ascii="Times New Roman" w:eastAsia="Times New Roman" w:hAnsi="Times New Roman" w:cs="Times New Roman"/>
          <w:color w:val="000000"/>
          <w:kern w:val="0"/>
          <w:lang w:eastAsia="en-IN"/>
          <w14:ligatures w14:val="none"/>
        </w:rPr>
        <w:t>greater nutrient loss into waterways</w:t>
      </w:r>
      <w:r>
        <w:rPr>
          <w:rFonts w:ascii="Times New Roman" w:eastAsia="Times New Roman" w:hAnsi="Times New Roman" w:cs="Times New Roman"/>
          <w:color w:val="000000"/>
          <w:kern w:val="0"/>
          <w:lang w:eastAsia="en-IN"/>
          <w14:ligatures w14:val="none"/>
        </w:rPr>
        <w:t>, yield reduction in various crops</w:t>
      </w:r>
      <w:r w:rsidR="006A4561" w:rsidRPr="006A4561">
        <w:rPr>
          <w:rFonts w:ascii="Times New Roman" w:hAnsi="Times New Roman" w:cs="Times New Roman"/>
        </w:rPr>
        <w:t xml:space="preserve"> (45.00</w:t>
      </w:r>
      <w:r>
        <w:rPr>
          <w:rFonts w:ascii="Times New Roman" w:hAnsi="Times New Roman" w:cs="Times New Roman"/>
        </w:rPr>
        <w:t xml:space="preserve"> </w:t>
      </w:r>
      <w:r w:rsidR="006A4561" w:rsidRPr="006A4561">
        <w:rPr>
          <w:rFonts w:ascii="Times New Roman" w:hAnsi="Times New Roman" w:cs="Times New Roman"/>
        </w:rPr>
        <w:t>%)</w:t>
      </w:r>
      <w:r>
        <w:rPr>
          <w:rFonts w:ascii="Times New Roman" w:hAnsi="Times New Roman" w:cs="Times New Roman"/>
        </w:rPr>
        <w:t>. More than two-fifth of respondents</w:t>
      </w:r>
      <w:r w:rsidR="005F7E59">
        <w:rPr>
          <w:rFonts w:ascii="Times New Roman" w:hAnsi="Times New Roman" w:cs="Times New Roman"/>
        </w:rPr>
        <w:t xml:space="preserve"> </w:t>
      </w:r>
      <w:r w:rsidR="005F7E59" w:rsidRPr="006A4561">
        <w:rPr>
          <w:rFonts w:ascii="Times New Roman" w:hAnsi="Times New Roman" w:cs="Times New Roman"/>
        </w:rPr>
        <w:t>(43.33</w:t>
      </w:r>
      <w:r w:rsidR="0029510F">
        <w:rPr>
          <w:rFonts w:ascii="Times New Roman" w:hAnsi="Times New Roman" w:cs="Times New Roman"/>
        </w:rPr>
        <w:t xml:space="preserve"> </w:t>
      </w:r>
      <w:r w:rsidR="005F7E59" w:rsidRPr="006A4561">
        <w:rPr>
          <w:rFonts w:ascii="Times New Roman" w:hAnsi="Times New Roman" w:cs="Times New Roman"/>
        </w:rPr>
        <w:t>%)</w:t>
      </w:r>
      <w:r>
        <w:rPr>
          <w:rFonts w:ascii="Times New Roman" w:hAnsi="Times New Roman" w:cs="Times New Roman"/>
        </w:rPr>
        <w:t xml:space="preserve"> implies that the </w:t>
      </w:r>
      <w:r w:rsidRPr="006A4561">
        <w:rPr>
          <w:rFonts w:ascii="Times New Roman" w:hAnsi="Times New Roman" w:cs="Times New Roman"/>
        </w:rPr>
        <w:t>rising</w:t>
      </w:r>
      <w:r w:rsidR="006A4561" w:rsidRPr="006A4561">
        <w:rPr>
          <w:rFonts w:ascii="Times New Roman" w:hAnsi="Times New Roman" w:cs="Times New Roman"/>
        </w:rPr>
        <w:t xml:space="preserve"> temperatures causing heat stress in crops</w:t>
      </w:r>
      <w:r>
        <w:rPr>
          <w:rFonts w:ascii="Times New Roman" w:hAnsi="Times New Roman" w:cs="Times New Roman"/>
        </w:rPr>
        <w:t xml:space="preserve">, </w:t>
      </w:r>
      <w:r w:rsidRPr="006A4561">
        <w:rPr>
          <w:rFonts w:ascii="Times New Roman" w:hAnsi="Times New Roman" w:cs="Times New Roman"/>
        </w:rPr>
        <w:t>soil erosion due to excessive rainfall</w:t>
      </w:r>
      <w:r w:rsidR="005F7E59">
        <w:rPr>
          <w:rFonts w:ascii="Times New Roman" w:hAnsi="Times New Roman" w:cs="Times New Roman"/>
        </w:rPr>
        <w:t xml:space="preserve">. </w:t>
      </w:r>
      <w:r w:rsidR="0029510F">
        <w:rPr>
          <w:rFonts w:ascii="Times New Roman" w:hAnsi="Times New Roman" w:cs="Times New Roman"/>
        </w:rPr>
        <w:t xml:space="preserve">These results may due to farmer’s direct experience </w:t>
      </w:r>
      <w:r w:rsidR="0029510F" w:rsidRPr="0029510F">
        <w:rPr>
          <w:rFonts w:ascii="Times New Roman" w:hAnsi="Times New Roman" w:cs="Times New Roman"/>
        </w:rPr>
        <w:t>with climate-induced challenges such as increased pest</w:t>
      </w:r>
      <w:r w:rsidR="0029510F">
        <w:rPr>
          <w:rFonts w:ascii="Times New Roman" w:hAnsi="Times New Roman" w:cs="Times New Roman"/>
        </w:rPr>
        <w:t xml:space="preserve"> and disease</w:t>
      </w:r>
      <w:r w:rsidR="0029510F" w:rsidRPr="0029510F">
        <w:rPr>
          <w:rFonts w:ascii="Times New Roman" w:hAnsi="Times New Roman" w:cs="Times New Roman"/>
        </w:rPr>
        <w:t xml:space="preserve"> pressure, erratic rainfall</w:t>
      </w:r>
      <w:r w:rsidR="0029510F">
        <w:rPr>
          <w:rFonts w:ascii="Times New Roman" w:hAnsi="Times New Roman" w:cs="Times New Roman"/>
        </w:rPr>
        <w:t xml:space="preserve"> with uneven pattern</w:t>
      </w:r>
      <w:r w:rsidR="0029510F" w:rsidRPr="0029510F">
        <w:rPr>
          <w:rFonts w:ascii="Times New Roman" w:hAnsi="Times New Roman" w:cs="Times New Roman"/>
        </w:rPr>
        <w:t>, soil degradation</w:t>
      </w:r>
      <w:r w:rsidR="0029510F">
        <w:rPr>
          <w:rFonts w:ascii="Times New Roman" w:hAnsi="Times New Roman" w:cs="Times New Roman"/>
        </w:rPr>
        <w:t xml:space="preserve"> </w:t>
      </w:r>
      <w:r w:rsidR="0029510F" w:rsidRPr="0029510F">
        <w:rPr>
          <w:rFonts w:ascii="Times New Roman" w:hAnsi="Times New Roman" w:cs="Times New Roman"/>
        </w:rPr>
        <w:t xml:space="preserve">and </w:t>
      </w:r>
      <w:r w:rsidR="0029510F">
        <w:rPr>
          <w:rFonts w:ascii="Times New Roman" w:hAnsi="Times New Roman" w:cs="Times New Roman"/>
        </w:rPr>
        <w:t xml:space="preserve">crop loss with </w:t>
      </w:r>
      <w:r w:rsidR="0029510F" w:rsidRPr="0029510F">
        <w:rPr>
          <w:rFonts w:ascii="Times New Roman" w:hAnsi="Times New Roman" w:cs="Times New Roman"/>
        </w:rPr>
        <w:t>reduced yields, all of which disrupt agricultural productivity and threaten livelihood stability.</w:t>
      </w:r>
      <w:r w:rsidR="0029510F">
        <w:rPr>
          <w:rFonts w:ascii="Times New Roman" w:hAnsi="Times New Roman" w:cs="Times New Roman"/>
        </w:rPr>
        <w:t xml:space="preserve"> </w:t>
      </w:r>
      <w:r>
        <w:rPr>
          <w:rFonts w:ascii="Times New Roman" w:hAnsi="Times New Roman" w:cs="Times New Roman"/>
        </w:rPr>
        <w:t xml:space="preserve">Similarly, 43.33 per cent respondents </w:t>
      </w:r>
      <w:r w:rsidRPr="006A4561">
        <w:rPr>
          <w:rFonts w:ascii="Times New Roman" w:hAnsi="Times New Roman" w:cs="Times New Roman"/>
        </w:rPr>
        <w:t>agreed that farmers are adopting adaptation and mitigation strategies</w:t>
      </w:r>
      <w:r>
        <w:rPr>
          <w:rFonts w:ascii="Times New Roman" w:hAnsi="Times New Roman" w:cs="Times New Roman"/>
        </w:rPr>
        <w:t xml:space="preserve">. </w:t>
      </w:r>
      <w:r w:rsidR="005F7E59">
        <w:rPr>
          <w:rFonts w:ascii="Times New Roman" w:hAnsi="Times New Roman" w:cs="Times New Roman"/>
        </w:rPr>
        <w:t>More than t</w:t>
      </w:r>
      <w:r w:rsidR="007B2C05">
        <w:rPr>
          <w:rFonts w:ascii="Times New Roman" w:hAnsi="Times New Roman" w:cs="Times New Roman"/>
        </w:rPr>
        <w:t xml:space="preserve">wo- fifth of respondents </w:t>
      </w:r>
      <w:r w:rsidR="005F7E59" w:rsidRPr="007B2C05">
        <w:rPr>
          <w:rFonts w:ascii="Times New Roman" w:eastAsia="Times New Roman" w:hAnsi="Times New Roman" w:cs="Times New Roman"/>
          <w:color w:val="000000"/>
          <w:kern w:val="0"/>
          <w:lang w:eastAsia="en-IN"/>
          <w14:ligatures w14:val="none"/>
        </w:rPr>
        <w:t>(41.67 %)</w:t>
      </w:r>
      <w:r w:rsidR="005F7E59">
        <w:rPr>
          <w:rFonts w:ascii="Times New Roman" w:eastAsia="Times New Roman" w:hAnsi="Times New Roman" w:cs="Times New Roman"/>
          <w:color w:val="000000"/>
          <w:kern w:val="0"/>
          <w:sz w:val="20"/>
          <w:szCs w:val="20"/>
          <w:lang w:eastAsia="en-IN"/>
          <w14:ligatures w14:val="none"/>
        </w:rPr>
        <w:t xml:space="preserve"> </w:t>
      </w:r>
      <w:r w:rsidR="006A4561" w:rsidRPr="006A4561">
        <w:rPr>
          <w:rFonts w:ascii="Times New Roman" w:hAnsi="Times New Roman" w:cs="Times New Roman"/>
        </w:rPr>
        <w:t xml:space="preserve">noted </w:t>
      </w:r>
      <w:r w:rsidR="007B2C05">
        <w:rPr>
          <w:rFonts w:ascii="Times New Roman" w:hAnsi="Times New Roman" w:cs="Times New Roman"/>
        </w:rPr>
        <w:t xml:space="preserve">the </w:t>
      </w:r>
      <w:r w:rsidR="006A4561" w:rsidRPr="006A4561">
        <w:rPr>
          <w:rFonts w:ascii="Times New Roman" w:hAnsi="Times New Roman" w:cs="Times New Roman"/>
        </w:rPr>
        <w:t xml:space="preserve">challenges such as </w:t>
      </w:r>
      <w:r w:rsidR="007B2C05" w:rsidRPr="007B2C05">
        <w:rPr>
          <w:rFonts w:ascii="Times New Roman" w:eastAsia="Times New Roman" w:hAnsi="Times New Roman" w:cs="Times New Roman"/>
          <w:color w:val="000000"/>
          <w:kern w:val="0"/>
          <w:lang w:eastAsia="en-IN"/>
          <w14:ligatures w14:val="none"/>
        </w:rPr>
        <w:t>climate change has made farmers' lives more difficult</w:t>
      </w:r>
      <w:r w:rsidR="007B2C05">
        <w:rPr>
          <w:rFonts w:ascii="Times New Roman" w:eastAsia="Times New Roman" w:hAnsi="Times New Roman" w:cs="Times New Roman"/>
          <w:color w:val="000000"/>
          <w:kern w:val="0"/>
          <w:lang w:eastAsia="en-IN"/>
          <w14:ligatures w14:val="none"/>
        </w:rPr>
        <w:t xml:space="preserve">, </w:t>
      </w:r>
      <w:r w:rsidR="007B2C05" w:rsidRPr="007B2C05">
        <w:rPr>
          <w:rFonts w:ascii="Times New Roman" w:eastAsia="Times New Roman" w:hAnsi="Times New Roman" w:cs="Times New Roman"/>
          <w:color w:val="000000"/>
          <w:kern w:val="0"/>
          <w:lang w:eastAsia="en-IN"/>
          <w14:ligatures w14:val="none"/>
        </w:rPr>
        <w:t xml:space="preserve">Unpredictable and inconsistent rainfall negatively affects crop production </w:t>
      </w:r>
      <w:r w:rsidR="007B2C05">
        <w:rPr>
          <w:rFonts w:ascii="Times New Roman" w:hAnsi="Times New Roman" w:cs="Times New Roman"/>
        </w:rPr>
        <w:t xml:space="preserve">and </w:t>
      </w:r>
      <w:r w:rsidR="005F7E59">
        <w:rPr>
          <w:rFonts w:ascii="Times New Roman" w:hAnsi="Times New Roman" w:cs="Times New Roman"/>
        </w:rPr>
        <w:t xml:space="preserve">40.00 per cent of respondents agreed that </w:t>
      </w:r>
      <w:r w:rsidR="006A4561" w:rsidRPr="006A4561">
        <w:rPr>
          <w:rFonts w:ascii="Times New Roman" w:hAnsi="Times New Roman" w:cs="Times New Roman"/>
        </w:rPr>
        <w:t>marketing strategies</w:t>
      </w:r>
      <w:r w:rsidR="005F7E59">
        <w:rPr>
          <w:rFonts w:ascii="Times New Roman" w:hAnsi="Times New Roman" w:cs="Times New Roman"/>
        </w:rPr>
        <w:t xml:space="preserve"> were </w:t>
      </w:r>
      <w:r w:rsidR="005F7E59" w:rsidRPr="006A4561">
        <w:rPr>
          <w:rFonts w:ascii="Times New Roman" w:hAnsi="Times New Roman" w:cs="Times New Roman"/>
        </w:rPr>
        <w:t>disrupted</w:t>
      </w:r>
      <w:r w:rsidR="007B2C05">
        <w:rPr>
          <w:rFonts w:ascii="Times New Roman" w:hAnsi="Times New Roman" w:cs="Times New Roman"/>
        </w:rPr>
        <w:t xml:space="preserve">. Nearly two-fifth of respondents </w:t>
      </w:r>
      <w:r w:rsidR="00AB5300">
        <w:rPr>
          <w:rFonts w:ascii="Times New Roman" w:hAnsi="Times New Roman" w:cs="Times New Roman"/>
        </w:rPr>
        <w:t xml:space="preserve">(38.33 %) </w:t>
      </w:r>
      <w:r w:rsidR="007B2C05">
        <w:rPr>
          <w:rFonts w:ascii="Times New Roman" w:hAnsi="Times New Roman" w:cs="Times New Roman"/>
        </w:rPr>
        <w:t xml:space="preserve">agreed that </w:t>
      </w:r>
      <w:r w:rsidR="007B2C05" w:rsidRPr="007B2C05">
        <w:rPr>
          <w:rFonts w:ascii="Times New Roman" w:hAnsi="Times New Roman" w:cs="Times New Roman"/>
        </w:rPr>
        <w:t xml:space="preserve">the </w:t>
      </w:r>
      <w:r w:rsidR="007B2C05" w:rsidRPr="007B2C05">
        <w:rPr>
          <w:rFonts w:ascii="Times New Roman" w:eastAsia="Times New Roman" w:hAnsi="Times New Roman" w:cs="Times New Roman"/>
          <w:color w:val="000000"/>
          <w:kern w:val="0"/>
          <w:lang w:eastAsia="en-IN"/>
          <w14:ligatures w14:val="none"/>
        </w:rPr>
        <w:t>climate change-induced losses are widening the economic gap between wealthy and poor farmers</w:t>
      </w:r>
      <w:r w:rsidR="007B2C05" w:rsidRPr="00A37B1C">
        <w:rPr>
          <w:rFonts w:ascii="Times New Roman" w:eastAsia="Times New Roman" w:hAnsi="Times New Roman" w:cs="Times New Roman"/>
          <w:color w:val="000000"/>
          <w:kern w:val="0"/>
          <w:sz w:val="20"/>
          <w:szCs w:val="20"/>
          <w:lang w:eastAsia="en-IN"/>
          <w14:ligatures w14:val="none"/>
        </w:rPr>
        <w:t>.</w:t>
      </w:r>
      <w:r w:rsidR="007B2C05">
        <w:rPr>
          <w:rFonts w:ascii="Times New Roman" w:eastAsia="Times New Roman" w:hAnsi="Times New Roman" w:cs="Times New Roman"/>
          <w:color w:val="000000"/>
          <w:kern w:val="0"/>
          <w:sz w:val="20"/>
          <w:szCs w:val="20"/>
          <w:lang w:eastAsia="en-IN"/>
          <w14:ligatures w14:val="none"/>
        </w:rPr>
        <w:t xml:space="preserve"> </w:t>
      </w:r>
      <w:r w:rsidR="004F671F">
        <w:rPr>
          <w:rFonts w:ascii="Times New Roman" w:hAnsi="Times New Roman" w:cs="Times New Roman"/>
        </w:rPr>
        <w:t>O</w:t>
      </w:r>
      <w:r w:rsidR="006A4561" w:rsidRPr="006A4561">
        <w:rPr>
          <w:rFonts w:ascii="Times New Roman" w:hAnsi="Times New Roman" w:cs="Times New Roman"/>
        </w:rPr>
        <w:t>nly 35.00</w:t>
      </w:r>
      <w:r w:rsidR="004F671F">
        <w:rPr>
          <w:rFonts w:ascii="Times New Roman" w:hAnsi="Times New Roman" w:cs="Times New Roman"/>
        </w:rPr>
        <w:t xml:space="preserve"> per cent of respondents are </w:t>
      </w:r>
      <w:r w:rsidR="006A4561" w:rsidRPr="006A4561">
        <w:rPr>
          <w:rFonts w:ascii="Times New Roman" w:hAnsi="Times New Roman" w:cs="Times New Roman"/>
        </w:rPr>
        <w:t>remain unaware of climate change, suggesting a relatively high level of awareness.</w:t>
      </w:r>
      <w:r w:rsidR="004F671F">
        <w:rPr>
          <w:rFonts w:ascii="Times New Roman" w:hAnsi="Times New Roman" w:cs="Times New Roman"/>
        </w:rPr>
        <w:t xml:space="preserve"> Similarly, 35.00 per cent </w:t>
      </w:r>
      <w:r w:rsidR="004F671F" w:rsidRPr="006A4561">
        <w:rPr>
          <w:rFonts w:ascii="Times New Roman" w:hAnsi="Times New Roman" w:cs="Times New Roman"/>
        </w:rPr>
        <w:t>of</w:t>
      </w:r>
      <w:r w:rsidR="004F671F">
        <w:rPr>
          <w:rFonts w:ascii="Times New Roman" w:hAnsi="Times New Roman" w:cs="Times New Roman"/>
        </w:rPr>
        <w:t xml:space="preserve"> respondents agreed that </w:t>
      </w:r>
      <w:r w:rsidR="004F671F" w:rsidRPr="004F671F">
        <w:rPr>
          <w:rFonts w:ascii="Times New Roman" w:eastAsia="Times New Roman" w:hAnsi="Times New Roman" w:cs="Times New Roman"/>
          <w:color w:val="000000"/>
          <w:kern w:val="0"/>
          <w:lang w:eastAsia="en-IN"/>
          <w14:ligatures w14:val="none"/>
        </w:rPr>
        <w:t>extreme cold, strong winds, and dense fog hinder farming activities</w:t>
      </w:r>
      <w:r w:rsidR="004F671F" w:rsidRPr="004F671F">
        <w:rPr>
          <w:rFonts w:ascii="Times New Roman" w:hAnsi="Times New Roman" w:cs="Times New Roman"/>
        </w:rPr>
        <w:t xml:space="preserve"> </w:t>
      </w:r>
      <w:r w:rsidR="004F671F">
        <w:rPr>
          <w:rFonts w:ascii="Times New Roman" w:hAnsi="Times New Roman" w:cs="Times New Roman"/>
        </w:rPr>
        <w:t xml:space="preserve">and the </w:t>
      </w:r>
      <w:r w:rsidR="004F671F" w:rsidRPr="004F671F">
        <w:rPr>
          <w:rFonts w:ascii="Times New Roman" w:eastAsia="Times New Roman" w:hAnsi="Times New Roman" w:cs="Times New Roman"/>
          <w:color w:val="000000"/>
          <w:kern w:val="0"/>
          <w:lang w:eastAsia="en-IN"/>
          <w14:ligatures w14:val="none"/>
        </w:rPr>
        <w:t xml:space="preserve">climate change has </w:t>
      </w:r>
      <w:r w:rsidR="004F671F" w:rsidRPr="004F671F">
        <w:rPr>
          <w:rFonts w:ascii="Times New Roman" w:eastAsia="Times New Roman" w:hAnsi="Times New Roman" w:cs="Times New Roman"/>
          <w:color w:val="000000"/>
          <w:kern w:val="0"/>
          <w:lang w:eastAsia="en-IN"/>
          <w14:ligatures w14:val="none"/>
        </w:rPr>
        <w:lastRenderedPageBreak/>
        <w:t>intensified deforestation.</w:t>
      </w:r>
      <w:r w:rsidR="004F671F">
        <w:rPr>
          <w:rFonts w:ascii="Times New Roman" w:eastAsia="Times New Roman" w:hAnsi="Times New Roman" w:cs="Times New Roman"/>
          <w:color w:val="000000"/>
          <w:kern w:val="0"/>
          <w:sz w:val="20"/>
          <w:szCs w:val="20"/>
          <w:lang w:eastAsia="en-IN"/>
          <w14:ligatures w14:val="none"/>
        </w:rPr>
        <w:t xml:space="preserve"> </w:t>
      </w:r>
      <w:r w:rsidR="0029510F" w:rsidRPr="0029510F">
        <w:rPr>
          <w:rFonts w:ascii="Times New Roman" w:eastAsia="Times New Roman" w:hAnsi="Times New Roman" w:cs="Times New Roman"/>
          <w:color w:val="000000"/>
          <w:kern w:val="0"/>
          <w:lang w:eastAsia="en-IN"/>
          <w14:ligatures w14:val="none"/>
        </w:rPr>
        <w:t>These results may due to limited access to formal education about climate information.</w:t>
      </w:r>
      <w:r w:rsidR="0029510F">
        <w:rPr>
          <w:rFonts w:ascii="Times New Roman" w:eastAsia="Times New Roman" w:hAnsi="Times New Roman" w:cs="Times New Roman"/>
          <w:color w:val="000000"/>
          <w:kern w:val="0"/>
          <w:sz w:val="20"/>
          <w:szCs w:val="20"/>
          <w:lang w:eastAsia="en-IN"/>
          <w14:ligatures w14:val="none"/>
        </w:rPr>
        <w:t xml:space="preserve"> </w:t>
      </w:r>
      <w:r w:rsidR="006A4561" w:rsidRPr="006A4561">
        <w:rPr>
          <w:rFonts w:ascii="Times New Roman" w:hAnsi="Times New Roman" w:cs="Times New Roman"/>
        </w:rPr>
        <w:t>Perceptions were more divided regarding the impacts of cold stress, fog, and deforestation. Overall, the data indicates that farmers are highly perceptive of climate change’s multifaceted impacts and are increasingly conscious of the need to adapt, although the extent of perceived impacts varies across different dimensions of farming and livelihood.</w:t>
      </w:r>
      <w:r w:rsidR="004F671F">
        <w:rPr>
          <w:rFonts w:ascii="Times New Roman" w:hAnsi="Times New Roman" w:cs="Times New Roman"/>
        </w:rPr>
        <w:t xml:space="preserve"> </w:t>
      </w:r>
      <w:r w:rsidR="004F671F" w:rsidRPr="005A0737">
        <w:rPr>
          <w:rFonts w:ascii="Times New Roman" w:hAnsi="Times New Roman" w:cs="Times New Roman"/>
        </w:rPr>
        <w:t xml:space="preserve">These findings are in agreement with the findings of </w:t>
      </w:r>
      <w:proofErr w:type="spellStart"/>
      <w:r w:rsidR="005A0737" w:rsidRPr="005A0737">
        <w:rPr>
          <w:rFonts w:ascii="Times New Roman" w:hAnsi="Times New Roman" w:cs="Times New Roman"/>
        </w:rPr>
        <w:t>Khunt</w:t>
      </w:r>
      <w:proofErr w:type="spellEnd"/>
      <w:r w:rsidR="005A0737" w:rsidRPr="005A0737">
        <w:rPr>
          <w:rFonts w:ascii="Times New Roman" w:hAnsi="Times New Roman" w:cs="Times New Roman"/>
        </w:rPr>
        <w:t>, 2022</w:t>
      </w:r>
      <w:r w:rsidR="004F671F" w:rsidRPr="005A0737">
        <w:rPr>
          <w:rFonts w:ascii="Times New Roman" w:hAnsi="Times New Roman" w:cs="Times New Roman"/>
        </w:rPr>
        <w:t>, who also reported that similar findings in his study.</w:t>
      </w:r>
      <w:r w:rsidR="00AE2EF5">
        <w:rPr>
          <w:rFonts w:ascii="Times New Roman" w:hAnsi="Times New Roman" w:cs="Times New Roman"/>
        </w:rPr>
        <w:t xml:space="preserve"> </w:t>
      </w:r>
    </w:p>
    <w:p w14:paraId="54107896" w14:textId="3075E90F" w:rsidR="0077580F" w:rsidRDefault="005F7E59" w:rsidP="005A0737">
      <w:pPr>
        <w:spacing w:before="240" w:line="360" w:lineRule="auto"/>
        <w:ind w:firstLine="360"/>
        <w:jc w:val="both"/>
        <w:rPr>
          <w:noProof/>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F18C720" wp14:editId="6BFB6E87">
                <wp:simplePos x="0" y="0"/>
                <wp:positionH relativeFrom="margin">
                  <wp:align>left</wp:align>
                </wp:positionH>
                <wp:positionV relativeFrom="paragraph">
                  <wp:posOffset>5657</wp:posOffset>
                </wp:positionV>
                <wp:extent cx="5787676" cy="3734789"/>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5787676" cy="3734789"/>
                        </a:xfrm>
                        <a:prstGeom prst="rect">
                          <a:avLst/>
                        </a:prstGeom>
                        <a:solidFill>
                          <a:schemeClr val="lt1"/>
                        </a:solidFill>
                        <a:ln w="6350">
                          <a:noFill/>
                        </a:ln>
                      </wps:spPr>
                      <wps:txbx>
                        <w:txbxContent>
                          <w:p w14:paraId="567511C2" w14:textId="3D85911E" w:rsidR="0077580F" w:rsidRDefault="0077580F">
                            <w:r>
                              <w:rPr>
                                <w:noProof/>
                              </w:rPr>
                              <w:drawing>
                                <wp:inline distT="0" distB="0" distL="0" distR="0" wp14:anchorId="481CFC25" wp14:editId="22D8D3E7">
                                  <wp:extent cx="5586730" cy="3627912"/>
                                  <wp:effectExtent l="0" t="0" r="13970" b="10795"/>
                                  <wp:docPr id="6" name="Chart 6">
                                    <a:extLst xmlns:a="http://schemas.openxmlformats.org/drawingml/2006/main">
                                      <a:ext uri="{FF2B5EF4-FFF2-40B4-BE49-F238E27FC236}">
                                        <a16:creationId xmlns:a16="http://schemas.microsoft.com/office/drawing/2014/main" id="{02491D7E-0A30-1521-2B94-859095DFD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C720" id="Text Box 2" o:spid="_x0000_s1027" type="#_x0000_t202" style="position:absolute;left:0;text-align:left;margin-left:0;margin-top:.45pt;width:455.7pt;height:29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" fillcolor="white [3201]" stroked="f" strokeweight=".5pt">
                <v:textbox>
                  <w:txbxContent>
                    <w:p w14:paraId="567511C2" w14:textId="3D85911E" w:rsidR="0077580F" w:rsidRDefault="0077580F">
                      <w:r>
                        <w:rPr>
                          <w:noProof/>
                        </w:rPr>
                        <w:drawing>
                          <wp:inline distT="0" distB="0" distL="0" distR="0" wp14:anchorId="481CFC25" wp14:editId="22D8D3E7">
                            <wp:extent cx="5586730" cy="3627912"/>
                            <wp:effectExtent l="0" t="0" r="13970" b="10795"/>
                            <wp:docPr id="6" name="Chart 6">
                              <a:extLst xmlns:a="http://schemas.openxmlformats.org/drawingml/2006/main">
                                <a:ext uri="{FF2B5EF4-FFF2-40B4-BE49-F238E27FC236}">
                                  <a16:creationId xmlns:a16="http://schemas.microsoft.com/office/drawing/2014/main" id="{02491D7E-0A30-1521-2B94-859095DFD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anchorx="margin"/>
              </v:shape>
            </w:pict>
          </mc:Fallback>
        </mc:AlternateContent>
      </w:r>
    </w:p>
    <w:p w14:paraId="6267B259" w14:textId="6A85F787" w:rsidR="00A7492E" w:rsidRDefault="00A7492E" w:rsidP="005A0737">
      <w:pPr>
        <w:spacing w:before="240" w:line="360" w:lineRule="auto"/>
        <w:ind w:firstLine="360"/>
        <w:jc w:val="both"/>
        <w:rPr>
          <w:noProof/>
        </w:rPr>
      </w:pPr>
    </w:p>
    <w:p w14:paraId="7A293203" w14:textId="4C11BD30" w:rsidR="00A7492E" w:rsidRDefault="00A7492E" w:rsidP="005A0737">
      <w:pPr>
        <w:spacing w:before="240" w:line="360" w:lineRule="auto"/>
        <w:ind w:firstLine="360"/>
        <w:jc w:val="both"/>
        <w:rPr>
          <w:noProof/>
        </w:rPr>
      </w:pPr>
    </w:p>
    <w:p w14:paraId="0CD9BFD4" w14:textId="29DA632A" w:rsidR="00A7492E" w:rsidRDefault="00A7492E" w:rsidP="005A0737">
      <w:pPr>
        <w:spacing w:before="240" w:line="360" w:lineRule="auto"/>
        <w:ind w:firstLine="360"/>
        <w:jc w:val="both"/>
        <w:rPr>
          <w:noProof/>
        </w:rPr>
      </w:pPr>
    </w:p>
    <w:p w14:paraId="7CACFFB4" w14:textId="48BCCA19" w:rsidR="0077580F" w:rsidRDefault="0077580F" w:rsidP="005A0737">
      <w:pPr>
        <w:spacing w:before="240" w:line="360" w:lineRule="auto"/>
        <w:ind w:firstLine="360"/>
        <w:jc w:val="both"/>
        <w:rPr>
          <w:noProof/>
        </w:rPr>
      </w:pPr>
    </w:p>
    <w:p w14:paraId="4E076E23" w14:textId="4C996C2F" w:rsidR="0077580F" w:rsidRDefault="0077580F" w:rsidP="005A0737">
      <w:pPr>
        <w:spacing w:before="240" w:line="360" w:lineRule="auto"/>
        <w:ind w:firstLine="360"/>
        <w:jc w:val="both"/>
        <w:rPr>
          <w:rFonts w:ascii="Times New Roman" w:hAnsi="Times New Roman" w:cs="Times New Roman"/>
        </w:rPr>
      </w:pPr>
    </w:p>
    <w:p w14:paraId="6AA79F9D" w14:textId="1DC2C2E7" w:rsidR="0077580F" w:rsidRDefault="0077580F" w:rsidP="005A0737">
      <w:pPr>
        <w:spacing w:before="240" w:line="360" w:lineRule="auto"/>
        <w:ind w:firstLine="360"/>
        <w:jc w:val="both"/>
        <w:rPr>
          <w:rFonts w:ascii="Times New Roman" w:hAnsi="Times New Roman" w:cs="Times New Roman"/>
        </w:rPr>
      </w:pPr>
    </w:p>
    <w:p w14:paraId="380BA3D6" w14:textId="2491F587" w:rsidR="00EA1346" w:rsidRDefault="00EA1346" w:rsidP="0077580F">
      <w:pPr>
        <w:spacing w:before="240" w:line="360" w:lineRule="auto"/>
        <w:jc w:val="both"/>
        <w:rPr>
          <w:rFonts w:ascii="Times New Roman" w:hAnsi="Times New Roman" w:cs="Times New Roman"/>
        </w:rPr>
      </w:pPr>
    </w:p>
    <w:p w14:paraId="5127DB56" w14:textId="77777777" w:rsidR="00A7492E" w:rsidRDefault="00A7492E" w:rsidP="0077580F">
      <w:pPr>
        <w:spacing w:before="240" w:line="360" w:lineRule="auto"/>
        <w:jc w:val="both"/>
        <w:rPr>
          <w:rFonts w:ascii="Times New Roman" w:hAnsi="Times New Roman" w:cs="Times New Roman"/>
        </w:rPr>
      </w:pPr>
    </w:p>
    <w:p w14:paraId="58ED9587" w14:textId="25E48318" w:rsidR="00EA1346" w:rsidRPr="008E4A2A" w:rsidRDefault="008E4A2A" w:rsidP="0077580F">
      <w:pPr>
        <w:spacing w:before="240" w:line="360" w:lineRule="auto"/>
        <w:jc w:val="both"/>
        <w:rPr>
          <w:rFonts w:ascii="Times New Roman" w:hAnsi="Times New Roman" w:cs="Times New Roman"/>
          <w:b/>
          <w:bCs/>
        </w:rPr>
      </w:pPr>
      <w:r w:rsidRPr="008E4A2A">
        <w:rPr>
          <w:rFonts w:ascii="Times New Roman" w:hAnsi="Times New Roman" w:cs="Times New Roman"/>
          <w:b/>
          <w:bCs/>
        </w:rPr>
        <w:t xml:space="preserve">4. CONCLUSION </w:t>
      </w:r>
    </w:p>
    <w:p w14:paraId="017B52F6" w14:textId="1F1F7E03" w:rsidR="001B1B89" w:rsidRDefault="008E4A2A" w:rsidP="0029510F">
      <w:pPr>
        <w:spacing w:line="360" w:lineRule="auto"/>
        <w:ind w:firstLine="720"/>
        <w:jc w:val="both"/>
        <w:rPr>
          <w:rFonts w:ascii="Times New Roman" w:hAnsi="Times New Roman" w:cs="Times New Roman"/>
        </w:rPr>
      </w:pPr>
      <w:r w:rsidRPr="008E4A2A">
        <w:rPr>
          <w:rFonts w:ascii="Times New Roman" w:hAnsi="Times New Roman" w:cs="Times New Roman"/>
        </w:rPr>
        <w:t>Thus, this study reveals that majority of farmers had a medium level of perception towards climate change. This finding indicating a reasonable level of awareness among farmers about the causes and impacts of climate change on agriculture, such as reduced crop yields with productivity, erratic rainfall, livestock stress and increased input costs. A notable level of share also demonstrated high perception, suggesting growing attentiveness and willingness to adapt. Finally, low level of perception among farmers indicates the need for focused and efficient interventions. To bridge this kind of gap and build resilience, policy efforts should prioritize region-specific climate related education, promote the adoption of climate-resilient technologies such as drought-tolerant seeds and micro-irrigation and expand access to localized weather and crop advisories through digital and community platforms</w:t>
      </w:r>
      <w:r w:rsidR="00F740F0">
        <w:rPr>
          <w:rFonts w:ascii="Times New Roman" w:hAnsi="Times New Roman" w:cs="Times New Roman"/>
        </w:rPr>
        <w:t xml:space="preserve"> </w:t>
      </w:r>
      <w:r w:rsidR="00F740F0" w:rsidRPr="00F740F0">
        <w:rPr>
          <w:rFonts w:ascii="Times New Roman" w:hAnsi="Times New Roman" w:cs="Times New Roman"/>
        </w:rPr>
        <w:t>(</w:t>
      </w:r>
      <w:proofErr w:type="spellStart"/>
      <w:r w:rsidR="00F740F0" w:rsidRPr="00F740F0">
        <w:rPr>
          <w:rFonts w:ascii="Times New Roman" w:hAnsi="Times New Roman" w:cs="Times New Roman"/>
        </w:rPr>
        <w:t>KhetiBuddy</w:t>
      </w:r>
      <w:proofErr w:type="spellEnd"/>
      <w:r w:rsidR="00F740F0" w:rsidRPr="00F740F0">
        <w:rPr>
          <w:rFonts w:ascii="Times New Roman" w:hAnsi="Times New Roman" w:cs="Times New Roman"/>
        </w:rPr>
        <w:t>, 2023)</w:t>
      </w:r>
      <w:r w:rsidRPr="008E4A2A">
        <w:rPr>
          <w:rFonts w:ascii="Times New Roman" w:hAnsi="Times New Roman" w:cs="Times New Roman"/>
        </w:rPr>
        <w:t xml:space="preserve">. </w:t>
      </w:r>
      <w:r w:rsidRPr="008E4A2A">
        <w:rPr>
          <w:rFonts w:ascii="Times New Roman" w:hAnsi="Times New Roman" w:cs="Times New Roman"/>
        </w:rPr>
        <w:lastRenderedPageBreak/>
        <w:t>Extension services should made prominent efforts which involve farmers, women and rural youth through participatory training and demonstrations.  In addition to, subsidies and incentives for farmers play a vital role in supporting small and marginal farmers in transitioning to sustainable practices. Strengthening farmers’ perception and adaptive capacity through such integrated approaches is essential for creating climate-resilient agricultural communities which leads to sustainable development.</w:t>
      </w:r>
    </w:p>
    <w:p w14:paraId="3F02B752" w14:textId="77777777" w:rsidR="008D64CD" w:rsidRDefault="008D64CD" w:rsidP="0029510F">
      <w:pPr>
        <w:spacing w:line="360" w:lineRule="auto"/>
        <w:ind w:firstLine="720"/>
        <w:jc w:val="both"/>
        <w:rPr>
          <w:rFonts w:ascii="Times New Roman" w:hAnsi="Times New Roman" w:cs="Times New Roman"/>
        </w:rPr>
      </w:pPr>
    </w:p>
    <w:p w14:paraId="30B2A3CD" w14:textId="77777777" w:rsidR="008D64CD" w:rsidRDefault="008D64CD" w:rsidP="0029510F">
      <w:pPr>
        <w:spacing w:line="360" w:lineRule="auto"/>
        <w:ind w:firstLine="720"/>
        <w:jc w:val="both"/>
        <w:rPr>
          <w:rFonts w:ascii="Times New Roman" w:hAnsi="Times New Roman" w:cs="Times New Roman"/>
        </w:rPr>
      </w:pPr>
    </w:p>
    <w:p w14:paraId="4C63D80E" w14:textId="77777777" w:rsidR="008D64CD" w:rsidRPr="008D64CD" w:rsidRDefault="008D64CD" w:rsidP="008D64CD">
      <w:pPr>
        <w:spacing w:after="200" w:line="276" w:lineRule="auto"/>
        <w:jc w:val="both"/>
        <w:outlineLvl w:val="0"/>
        <w:rPr>
          <w:rFonts w:ascii="Arial" w:eastAsia="Times New Roman" w:hAnsi="Arial" w:cs="Arial"/>
          <w:kern w:val="0"/>
          <w:sz w:val="22"/>
          <w:szCs w:val="22"/>
          <w:lang w:val="en-GB" w:eastAsia="en-GB"/>
          <w14:ligatures w14:val="none"/>
        </w:rPr>
      </w:pPr>
      <w:r w:rsidRPr="008D64CD">
        <w:rPr>
          <w:rFonts w:ascii="Arial" w:eastAsia="Times New Roman" w:hAnsi="Arial" w:cs="Arial"/>
          <w:b/>
          <w:bCs/>
          <w:kern w:val="0"/>
          <w:sz w:val="22"/>
          <w:szCs w:val="22"/>
          <w:lang w:val="en-GB" w:eastAsia="en-GB"/>
          <w14:ligatures w14:val="none"/>
        </w:rPr>
        <w:t>COMPETING INTERESTS DISCLAIMER:</w:t>
      </w:r>
    </w:p>
    <w:p w14:paraId="2D6470B2" w14:textId="77777777" w:rsidR="008D64CD" w:rsidRPr="008D64CD" w:rsidRDefault="008D64CD" w:rsidP="008D64CD">
      <w:pPr>
        <w:spacing w:after="200" w:line="276" w:lineRule="auto"/>
        <w:rPr>
          <w:rFonts w:ascii="Calibri" w:eastAsia="Times New Roman" w:hAnsi="Calibri" w:cs="Times New Roman"/>
          <w:kern w:val="0"/>
          <w:sz w:val="22"/>
          <w:szCs w:val="22"/>
          <w:lang w:val="en-GB" w:eastAsia="en-GB"/>
          <w14:ligatures w14:val="none"/>
        </w:rPr>
      </w:pPr>
      <w:r w:rsidRPr="008D64CD">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B37EA7F" w14:textId="77777777" w:rsidR="008D64CD" w:rsidRDefault="008D64CD" w:rsidP="0029510F">
      <w:pPr>
        <w:spacing w:line="360" w:lineRule="auto"/>
        <w:ind w:firstLine="720"/>
        <w:jc w:val="both"/>
        <w:rPr>
          <w:rFonts w:ascii="Times New Roman" w:hAnsi="Times New Roman" w:cs="Times New Roman"/>
        </w:rPr>
      </w:pPr>
    </w:p>
    <w:p w14:paraId="7D3A8679" w14:textId="77777777" w:rsidR="008D64CD" w:rsidRDefault="008D64CD" w:rsidP="0029510F">
      <w:pPr>
        <w:spacing w:line="360" w:lineRule="auto"/>
        <w:ind w:firstLine="720"/>
        <w:jc w:val="both"/>
        <w:rPr>
          <w:rFonts w:ascii="Times New Roman" w:hAnsi="Times New Roman" w:cs="Times New Roman"/>
        </w:rPr>
      </w:pPr>
    </w:p>
    <w:p w14:paraId="1519149D" w14:textId="77777777" w:rsidR="008D64CD" w:rsidRPr="0029510F" w:rsidRDefault="008D64CD" w:rsidP="0029510F">
      <w:pPr>
        <w:spacing w:line="360" w:lineRule="auto"/>
        <w:ind w:firstLine="720"/>
        <w:jc w:val="both"/>
        <w:rPr>
          <w:rFonts w:ascii="Times New Roman" w:hAnsi="Times New Roman" w:cs="Times New Roman"/>
        </w:rPr>
      </w:pPr>
    </w:p>
    <w:p w14:paraId="2AB51715" w14:textId="18129BE4" w:rsidR="00577BEE" w:rsidRPr="003F42C2" w:rsidRDefault="001B1B89" w:rsidP="003F42C2">
      <w:pPr>
        <w:jc w:val="center"/>
        <w:rPr>
          <w:rFonts w:ascii="Times New Roman" w:hAnsi="Times New Roman" w:cs="Times New Roman"/>
          <w:b/>
          <w:bCs/>
        </w:rPr>
      </w:pPr>
      <w:r w:rsidRPr="00531478">
        <w:rPr>
          <w:rFonts w:ascii="Times New Roman" w:hAnsi="Times New Roman" w:cs="Times New Roman"/>
          <w:b/>
          <w:bCs/>
        </w:rPr>
        <w:t>REFERENCES</w:t>
      </w:r>
    </w:p>
    <w:p w14:paraId="6F518792" w14:textId="77777777" w:rsidR="00F740F0" w:rsidRDefault="00F740F0" w:rsidP="001B1B89">
      <w:pPr>
        <w:ind w:left="720" w:hanging="720"/>
        <w:jc w:val="both"/>
        <w:rPr>
          <w:rFonts w:ascii="Times New Roman" w:hAnsi="Times New Roman" w:cs="Times New Roman"/>
        </w:rPr>
      </w:pPr>
      <w:r w:rsidRPr="00531478">
        <w:rPr>
          <w:rFonts w:ascii="Times New Roman" w:hAnsi="Times New Roman" w:cs="Times New Roman"/>
        </w:rPr>
        <w:t xml:space="preserve">Acharya, R., Samanta, K., Haque, K. N., Box, S., Sengupta, S., Bhattacharya, P., &amp; </w:t>
      </w:r>
      <w:proofErr w:type="spellStart"/>
      <w:r w:rsidRPr="00531478">
        <w:rPr>
          <w:rFonts w:ascii="Times New Roman" w:hAnsi="Times New Roman" w:cs="Times New Roman"/>
        </w:rPr>
        <w:t>Kanthal</w:t>
      </w:r>
      <w:proofErr w:type="spellEnd"/>
      <w:r w:rsidRPr="00531478">
        <w:rPr>
          <w:rFonts w:ascii="Times New Roman" w:hAnsi="Times New Roman" w:cs="Times New Roman"/>
        </w:rPr>
        <w:t xml:space="preserve">, S. (2024). Climate change impact on soil health and crop production. </w:t>
      </w:r>
      <w:r w:rsidRPr="00531478">
        <w:rPr>
          <w:rFonts w:ascii="Times New Roman" w:hAnsi="Times New Roman" w:cs="Times New Roman"/>
          <w:i/>
          <w:iCs/>
        </w:rPr>
        <w:t>International Journal of Research in Agronomy</w:t>
      </w:r>
      <w:r w:rsidRPr="00531478">
        <w:rPr>
          <w:rFonts w:ascii="Times New Roman" w:hAnsi="Times New Roman" w:cs="Times New Roman"/>
        </w:rPr>
        <w:t xml:space="preserve">. </w:t>
      </w:r>
      <w:hyperlink r:id="rId9" w:history="1">
        <w:r w:rsidRPr="00531478">
          <w:rPr>
            <w:rStyle w:val="Hyperlink"/>
            <w:rFonts w:ascii="Times New Roman" w:hAnsi="Times New Roman" w:cs="Times New Roman"/>
          </w:rPr>
          <w:t>https://doi.org/10.33545/2618060x.2024.v7.i4c.540</w:t>
        </w:r>
      </w:hyperlink>
    </w:p>
    <w:p w14:paraId="25CAE2EA" w14:textId="77777777" w:rsidR="00F740F0" w:rsidRDefault="00F740F0" w:rsidP="001B1B89">
      <w:pPr>
        <w:ind w:left="720" w:hanging="720"/>
        <w:jc w:val="both"/>
        <w:rPr>
          <w:rFonts w:ascii="Times New Roman" w:hAnsi="Times New Roman" w:cs="Times New Roman"/>
        </w:rPr>
      </w:pPr>
      <w:r w:rsidRPr="00531478">
        <w:rPr>
          <w:rFonts w:ascii="Times New Roman" w:hAnsi="Times New Roman" w:cs="Times New Roman"/>
        </w:rPr>
        <w:t xml:space="preserve">Al </w:t>
      </w:r>
      <w:proofErr w:type="spellStart"/>
      <w:r w:rsidRPr="00531478">
        <w:rPr>
          <w:rFonts w:ascii="Times New Roman" w:hAnsi="Times New Roman" w:cs="Times New Roman"/>
        </w:rPr>
        <w:t>Jbawi</w:t>
      </w:r>
      <w:proofErr w:type="spellEnd"/>
      <w:r w:rsidRPr="00531478">
        <w:rPr>
          <w:rFonts w:ascii="Times New Roman" w:hAnsi="Times New Roman" w:cs="Times New Roman"/>
        </w:rPr>
        <w:t xml:space="preserve">, E. (2020). Effect of Climate Change on Agriculture. </w:t>
      </w:r>
      <w:r w:rsidRPr="00531478">
        <w:rPr>
          <w:rFonts w:ascii="Times New Roman" w:hAnsi="Times New Roman" w:cs="Times New Roman"/>
          <w:i/>
          <w:iCs/>
        </w:rPr>
        <w:t>International Journal of Environment</w:t>
      </w:r>
      <w:r w:rsidRPr="00531478">
        <w:rPr>
          <w:rFonts w:ascii="Times New Roman" w:hAnsi="Times New Roman" w:cs="Times New Roman"/>
        </w:rPr>
        <w:t xml:space="preserve">, </w:t>
      </w:r>
      <w:r w:rsidRPr="00531478">
        <w:rPr>
          <w:rFonts w:ascii="Times New Roman" w:hAnsi="Times New Roman" w:cs="Times New Roman"/>
          <w:i/>
          <w:iCs/>
        </w:rPr>
        <w:t>9</w:t>
      </w:r>
      <w:r w:rsidRPr="00531478">
        <w:rPr>
          <w:rFonts w:ascii="Times New Roman" w:hAnsi="Times New Roman" w:cs="Times New Roman"/>
        </w:rPr>
        <w:t xml:space="preserve">(1). </w:t>
      </w:r>
      <w:hyperlink r:id="rId10" w:history="1">
        <w:r w:rsidRPr="00531478">
          <w:rPr>
            <w:rStyle w:val="Hyperlink"/>
            <w:rFonts w:ascii="Times New Roman" w:hAnsi="Times New Roman" w:cs="Times New Roman"/>
          </w:rPr>
          <w:t>https://doi.org/10.3126/IJE.V9I1.27653</w:t>
        </w:r>
      </w:hyperlink>
    </w:p>
    <w:p w14:paraId="736FF868" w14:textId="77777777" w:rsidR="00F740F0" w:rsidRDefault="00F740F0" w:rsidP="001B1B89">
      <w:pPr>
        <w:ind w:left="720" w:hanging="720"/>
        <w:jc w:val="both"/>
        <w:rPr>
          <w:rFonts w:ascii="Times New Roman" w:hAnsi="Times New Roman" w:cs="Times New Roman"/>
        </w:rPr>
      </w:pPr>
      <w:proofErr w:type="spellStart"/>
      <w:r w:rsidRPr="00E2012F">
        <w:rPr>
          <w:rFonts w:ascii="Times New Roman" w:hAnsi="Times New Roman" w:cs="Times New Roman"/>
        </w:rPr>
        <w:t>Amruddin</w:t>
      </w:r>
      <w:proofErr w:type="spellEnd"/>
      <w:r w:rsidRPr="00E2012F">
        <w:rPr>
          <w:rFonts w:ascii="Times New Roman" w:hAnsi="Times New Roman" w:cs="Times New Roman"/>
        </w:rPr>
        <w:t xml:space="preserve">, A., Mahmood, M. R., </w:t>
      </w:r>
      <w:proofErr w:type="spellStart"/>
      <w:r w:rsidRPr="00E2012F">
        <w:rPr>
          <w:rFonts w:ascii="Times New Roman" w:hAnsi="Times New Roman" w:cs="Times New Roman"/>
        </w:rPr>
        <w:t>Supardjo</w:t>
      </w:r>
      <w:proofErr w:type="spellEnd"/>
      <w:r w:rsidRPr="00E2012F">
        <w:rPr>
          <w:rFonts w:ascii="Times New Roman" w:hAnsi="Times New Roman" w:cs="Times New Roman"/>
        </w:rPr>
        <w:t xml:space="preserve">, D., Ibrahim, A., &amp; </w:t>
      </w:r>
      <w:proofErr w:type="spellStart"/>
      <w:r w:rsidRPr="00E2012F">
        <w:rPr>
          <w:rFonts w:ascii="Times New Roman" w:hAnsi="Times New Roman" w:cs="Times New Roman"/>
        </w:rPr>
        <w:t>Susilatun</w:t>
      </w:r>
      <w:proofErr w:type="spellEnd"/>
      <w:r w:rsidRPr="00E2012F">
        <w:rPr>
          <w:rFonts w:ascii="Times New Roman" w:hAnsi="Times New Roman" w:cs="Times New Roman"/>
        </w:rPr>
        <w:t xml:space="preserve">, H. R. (2024). </w:t>
      </w:r>
      <w:r w:rsidRPr="00E2012F">
        <w:rPr>
          <w:rFonts w:ascii="Times New Roman" w:hAnsi="Times New Roman" w:cs="Times New Roman"/>
          <w:i/>
          <w:iCs/>
        </w:rPr>
        <w:t>Analysis of Climate Change Impacts on Agricultural Production and Adaptation Strategies for Farmers: Agricultural Policy Perspectives</w:t>
      </w:r>
      <w:r w:rsidRPr="00E2012F">
        <w:rPr>
          <w:rFonts w:ascii="Times New Roman" w:hAnsi="Times New Roman" w:cs="Times New Roman"/>
        </w:rPr>
        <w:t xml:space="preserve">. </w:t>
      </w:r>
      <w:hyperlink r:id="rId11" w:history="1">
        <w:r w:rsidRPr="00E2012F">
          <w:rPr>
            <w:rStyle w:val="Hyperlink"/>
            <w:rFonts w:ascii="Times New Roman" w:hAnsi="Times New Roman" w:cs="Times New Roman"/>
          </w:rPr>
          <w:t>https://doi.org/10.59613/global.v2i1.50</w:t>
        </w:r>
      </w:hyperlink>
    </w:p>
    <w:p w14:paraId="29999FF9" w14:textId="77777777" w:rsidR="00F740F0" w:rsidRDefault="00F740F0" w:rsidP="001B1B89">
      <w:pPr>
        <w:ind w:left="720" w:hanging="720"/>
        <w:jc w:val="both"/>
        <w:rPr>
          <w:rFonts w:ascii="Times New Roman" w:hAnsi="Times New Roman" w:cs="Times New Roman"/>
        </w:rPr>
      </w:pPr>
      <w:r w:rsidRPr="00531478">
        <w:rPr>
          <w:rFonts w:ascii="Times New Roman" w:hAnsi="Times New Roman" w:cs="Times New Roman"/>
        </w:rPr>
        <w:t xml:space="preserve">Anjum, S., </w:t>
      </w:r>
      <w:proofErr w:type="spellStart"/>
      <w:r w:rsidRPr="00531478">
        <w:rPr>
          <w:rFonts w:ascii="Times New Roman" w:hAnsi="Times New Roman" w:cs="Times New Roman"/>
        </w:rPr>
        <w:t>Mustaq</w:t>
      </w:r>
      <w:proofErr w:type="spellEnd"/>
      <w:r w:rsidRPr="00531478">
        <w:rPr>
          <w:rFonts w:ascii="Times New Roman" w:hAnsi="Times New Roman" w:cs="Times New Roman"/>
        </w:rPr>
        <w:t xml:space="preserve">, Z., Sarwar, M., Anees, M., Abbas, T., Maqsood, S., Ashraf, M., Abbas, M. T., &amp; Talha, M. (2024). Climate change and its Impact on Agriculture. </w:t>
      </w:r>
      <w:r w:rsidRPr="00531478">
        <w:rPr>
          <w:rFonts w:ascii="Times New Roman" w:hAnsi="Times New Roman" w:cs="Times New Roman"/>
          <w:i/>
          <w:iCs/>
        </w:rPr>
        <w:t>Journal of Agriculture and Biology.</w:t>
      </w:r>
      <w:r w:rsidRPr="00531478">
        <w:rPr>
          <w:rFonts w:ascii="Times New Roman" w:hAnsi="Times New Roman" w:cs="Times New Roman"/>
        </w:rPr>
        <w:t xml:space="preserve">, </w:t>
      </w:r>
      <w:r w:rsidRPr="00531478">
        <w:rPr>
          <w:rFonts w:ascii="Times New Roman" w:hAnsi="Times New Roman" w:cs="Times New Roman"/>
          <w:i/>
          <w:iCs/>
        </w:rPr>
        <w:t>2</w:t>
      </w:r>
      <w:r w:rsidRPr="00531478">
        <w:rPr>
          <w:rFonts w:ascii="Times New Roman" w:hAnsi="Times New Roman" w:cs="Times New Roman"/>
        </w:rPr>
        <w:t xml:space="preserve">(1), 84–103. </w:t>
      </w:r>
      <w:hyperlink r:id="rId12" w:history="1">
        <w:r w:rsidRPr="00531478">
          <w:rPr>
            <w:rStyle w:val="Hyperlink"/>
            <w:rFonts w:ascii="Times New Roman" w:hAnsi="Times New Roman" w:cs="Times New Roman"/>
          </w:rPr>
          <w:t>https://doi.org/10.55627/agribiol.002.01.0970</w:t>
        </w:r>
      </w:hyperlink>
    </w:p>
    <w:p w14:paraId="059AE668" w14:textId="77777777" w:rsidR="00F740F0" w:rsidRPr="00B55CE4" w:rsidRDefault="00F740F0" w:rsidP="001B1B89">
      <w:pPr>
        <w:ind w:left="720" w:hanging="720"/>
        <w:jc w:val="both"/>
        <w:rPr>
          <w:rFonts w:ascii="Times New Roman" w:hAnsi="Times New Roman" w:cs="Times New Roman"/>
        </w:rPr>
      </w:pPr>
      <w:r w:rsidRPr="00F85564">
        <w:rPr>
          <w:rFonts w:ascii="Times New Roman" w:hAnsi="Times New Roman" w:cs="Times New Roman"/>
        </w:rPr>
        <w:t xml:space="preserve">BBC News. (2016, December 12). </w:t>
      </w:r>
      <w:r w:rsidRPr="00F85564">
        <w:rPr>
          <w:rFonts w:ascii="Times New Roman" w:hAnsi="Times New Roman" w:cs="Times New Roman"/>
          <w:i/>
          <w:iCs/>
        </w:rPr>
        <w:t>Why India has a 'food insecurity' problem</w:t>
      </w:r>
      <w:r w:rsidRPr="00F85564">
        <w:rPr>
          <w:rFonts w:ascii="Times New Roman" w:hAnsi="Times New Roman" w:cs="Times New Roman"/>
        </w:rPr>
        <w:t xml:space="preserve">. </w:t>
      </w:r>
      <w:hyperlink r:id="rId13" w:tgtFrame="_new" w:history="1">
        <w:r w:rsidRPr="00F85564">
          <w:rPr>
            <w:rStyle w:val="Hyperlink"/>
            <w:rFonts w:ascii="Times New Roman" w:hAnsi="Times New Roman" w:cs="Times New Roman"/>
          </w:rPr>
          <w:t>https://www.bbc.com/news/world-asia-india-38285564</w:t>
        </w:r>
      </w:hyperlink>
    </w:p>
    <w:p w14:paraId="2285DA2E" w14:textId="77777777" w:rsidR="00F740F0" w:rsidRDefault="00F740F0" w:rsidP="001B1B89">
      <w:pPr>
        <w:ind w:left="720" w:hanging="720"/>
        <w:jc w:val="both"/>
        <w:rPr>
          <w:rFonts w:ascii="Times New Roman" w:hAnsi="Times New Roman" w:cs="Times New Roman"/>
        </w:rPr>
      </w:pPr>
      <w:r w:rsidRPr="003A64EC">
        <w:rPr>
          <w:rFonts w:ascii="Times New Roman" w:hAnsi="Times New Roman" w:cs="Times New Roman"/>
        </w:rPr>
        <w:t xml:space="preserve">Deccan Herald. (2024, January 2). </w:t>
      </w:r>
      <w:r w:rsidRPr="003A64EC">
        <w:rPr>
          <w:rFonts w:ascii="Times New Roman" w:hAnsi="Times New Roman" w:cs="Times New Roman"/>
          <w:i/>
          <w:iCs/>
        </w:rPr>
        <w:t>IMD says 2023 was second warmest year for India since 1901</w:t>
      </w:r>
      <w:r w:rsidRPr="003A64EC">
        <w:rPr>
          <w:rFonts w:ascii="Times New Roman" w:hAnsi="Times New Roman" w:cs="Times New Roman"/>
        </w:rPr>
        <w:t xml:space="preserve">. </w:t>
      </w:r>
      <w:hyperlink r:id="rId14" w:anchor=":~:text=Worryingly%20all%20the%20five%20warmest,in%20descending%20order" w:history="1">
        <w:r w:rsidRPr="003A64EC">
          <w:rPr>
            <w:rStyle w:val="Hyperlink"/>
            <w:rFonts w:ascii="Times New Roman" w:hAnsi="Times New Roman" w:cs="Times New Roman"/>
          </w:rPr>
          <w:t>https://www.deccanherald.com/india/imd-says-2023-was-second-warmest-year-for-india-since-1901-</w:t>
        </w:r>
        <w:r w:rsidRPr="003A64EC">
          <w:rPr>
            <w:rStyle w:val="Hyperlink"/>
            <w:rFonts w:ascii="Times New Roman" w:hAnsi="Times New Roman" w:cs="Times New Roman"/>
          </w:rPr>
          <w:lastRenderedPageBreak/>
          <w:t>2831841#:~:text=Worryingly%20all%20the%20five%20warmest,in%20descending%20order</w:t>
        </w:r>
      </w:hyperlink>
    </w:p>
    <w:p w14:paraId="040FEB9C" w14:textId="77777777" w:rsidR="00F740F0" w:rsidRDefault="00F740F0" w:rsidP="001B1B89">
      <w:pPr>
        <w:ind w:left="720" w:hanging="720"/>
        <w:jc w:val="both"/>
        <w:rPr>
          <w:rFonts w:ascii="Times New Roman" w:hAnsi="Times New Roman" w:cs="Times New Roman"/>
        </w:rPr>
      </w:pPr>
      <w:bookmarkStart w:id="3" w:name="_Hlk197852818"/>
      <w:r w:rsidRPr="004C67DA">
        <w:rPr>
          <w:rFonts w:ascii="Times New Roman" w:hAnsi="Times New Roman" w:cs="Times New Roman"/>
        </w:rPr>
        <w:t>Economic Times.</w:t>
      </w:r>
      <w:r w:rsidRPr="005935DF">
        <w:rPr>
          <w:rFonts w:ascii="Times New Roman" w:hAnsi="Times New Roman" w:cs="Times New Roman"/>
        </w:rPr>
        <w:t xml:space="preserve"> (2024, February 13). </w:t>
      </w:r>
      <w:bookmarkEnd w:id="3"/>
      <w:r w:rsidRPr="005935DF">
        <w:rPr>
          <w:rFonts w:ascii="Times New Roman" w:hAnsi="Times New Roman" w:cs="Times New Roman"/>
          <w:i/>
          <w:iCs/>
        </w:rPr>
        <w:t>Climate change drove food price hike over past 2 years: Economic Survey</w:t>
      </w:r>
      <w:r w:rsidRPr="005935DF">
        <w:rPr>
          <w:rFonts w:ascii="Times New Roman" w:hAnsi="Times New Roman" w:cs="Times New Roman"/>
        </w:rPr>
        <w:t xml:space="preserve">. The Economic Times – </w:t>
      </w:r>
      <w:proofErr w:type="spellStart"/>
      <w:r w:rsidRPr="005935DF">
        <w:rPr>
          <w:rFonts w:ascii="Times New Roman" w:hAnsi="Times New Roman" w:cs="Times New Roman"/>
        </w:rPr>
        <w:t>HealthWorld</w:t>
      </w:r>
      <w:proofErr w:type="spellEnd"/>
      <w:r w:rsidRPr="005935DF">
        <w:rPr>
          <w:rFonts w:ascii="Times New Roman" w:hAnsi="Times New Roman" w:cs="Times New Roman"/>
        </w:rPr>
        <w:t xml:space="preserve">. </w:t>
      </w:r>
      <w:hyperlink r:id="rId15" w:tgtFrame="_new" w:history="1">
        <w:r w:rsidRPr="005935DF">
          <w:rPr>
            <w:rStyle w:val="Hyperlink"/>
            <w:rFonts w:ascii="Times New Roman" w:hAnsi="Times New Roman" w:cs="Times New Roman"/>
          </w:rPr>
          <w:t>https://health.economictimes.indiatimes.com/news/industry/climate-change-drove-food-price-hike-over-past-2-years-economic-survey/111931187</w:t>
        </w:r>
      </w:hyperlink>
    </w:p>
    <w:p w14:paraId="71CE6B6D" w14:textId="77777777" w:rsidR="00F740F0" w:rsidRDefault="00F740F0" w:rsidP="007B3C9F">
      <w:pPr>
        <w:ind w:left="720" w:hanging="720"/>
        <w:jc w:val="both"/>
        <w:rPr>
          <w:rFonts w:ascii="Times New Roman" w:hAnsi="Times New Roman" w:cs="Times New Roman"/>
        </w:rPr>
      </w:pPr>
      <w:r w:rsidRPr="00432128">
        <w:rPr>
          <w:rFonts w:ascii="Times New Roman" w:hAnsi="Times New Roman" w:cs="Times New Roman"/>
        </w:rPr>
        <w:t xml:space="preserve">Grimwood, T., Botterill, K., &amp; Hopkins, P. (2023). The racialization of whiteness in migrants’ residential decisions: The case of Polish migrants in England. </w:t>
      </w:r>
      <w:r w:rsidRPr="00432128">
        <w:rPr>
          <w:rFonts w:ascii="Times New Roman" w:hAnsi="Times New Roman" w:cs="Times New Roman"/>
          <w:i/>
          <w:iCs/>
        </w:rPr>
        <w:t>Ethnic and Racial Studies, 46</w:t>
      </w:r>
      <w:r w:rsidRPr="00432128">
        <w:rPr>
          <w:rFonts w:ascii="Times New Roman" w:hAnsi="Times New Roman" w:cs="Times New Roman"/>
        </w:rPr>
        <w:t xml:space="preserve">(13), 2504–2524. </w:t>
      </w:r>
      <w:hyperlink r:id="rId16" w:history="1">
        <w:r w:rsidRPr="00A43092">
          <w:rPr>
            <w:rStyle w:val="Hyperlink"/>
            <w:rFonts w:ascii="Times New Roman" w:hAnsi="Times New Roman" w:cs="Times New Roman"/>
          </w:rPr>
          <w:t>https://doi.org/10.1080/01419870.2023.2215853</w:t>
        </w:r>
      </w:hyperlink>
    </w:p>
    <w:p w14:paraId="16FC37CD" w14:textId="77777777" w:rsidR="00F740F0" w:rsidRDefault="00F740F0" w:rsidP="007B3C9F">
      <w:pPr>
        <w:ind w:left="720" w:hanging="720"/>
        <w:jc w:val="both"/>
        <w:rPr>
          <w:rFonts w:ascii="Times New Roman" w:hAnsi="Times New Roman" w:cs="Times New Roman"/>
        </w:rPr>
      </w:pPr>
      <w:r w:rsidRPr="007B3C9F">
        <w:rPr>
          <w:rFonts w:ascii="Times New Roman" w:hAnsi="Times New Roman" w:cs="Times New Roman"/>
        </w:rPr>
        <w:t xml:space="preserve">Hussain, S., Hussain, E., Saxena, P., Sharma, A., </w:t>
      </w:r>
      <w:proofErr w:type="spellStart"/>
      <w:r w:rsidRPr="007B3C9F">
        <w:rPr>
          <w:rFonts w:ascii="Times New Roman" w:hAnsi="Times New Roman" w:cs="Times New Roman"/>
        </w:rPr>
        <w:t>Thathola</w:t>
      </w:r>
      <w:proofErr w:type="spellEnd"/>
      <w:r w:rsidRPr="007B3C9F">
        <w:rPr>
          <w:rFonts w:ascii="Times New Roman" w:hAnsi="Times New Roman" w:cs="Times New Roman"/>
        </w:rPr>
        <w:t xml:space="preserve">, P., &amp; </w:t>
      </w:r>
      <w:proofErr w:type="spellStart"/>
      <w:r w:rsidRPr="007B3C9F">
        <w:rPr>
          <w:rFonts w:ascii="Times New Roman" w:hAnsi="Times New Roman" w:cs="Times New Roman"/>
        </w:rPr>
        <w:t>Sonwani</w:t>
      </w:r>
      <w:proofErr w:type="spellEnd"/>
      <w:r w:rsidRPr="007B3C9F">
        <w:rPr>
          <w:rFonts w:ascii="Times New Roman" w:hAnsi="Times New Roman" w:cs="Times New Roman"/>
        </w:rPr>
        <w:t xml:space="preserve">, S. (2024). Navigating the impact of climate change in India: a perspective on climate action (SDG13) and sustainable cities and communities (SDG11). </w:t>
      </w:r>
      <w:r w:rsidRPr="007B3C9F">
        <w:rPr>
          <w:rFonts w:ascii="Times New Roman" w:hAnsi="Times New Roman" w:cs="Times New Roman"/>
          <w:i/>
          <w:iCs/>
        </w:rPr>
        <w:t>Frontiers in Sustainable Cities</w:t>
      </w:r>
      <w:r w:rsidRPr="007B3C9F">
        <w:rPr>
          <w:rFonts w:ascii="Times New Roman" w:hAnsi="Times New Roman" w:cs="Times New Roman"/>
        </w:rPr>
        <w:t xml:space="preserve">. </w:t>
      </w:r>
      <w:hyperlink r:id="rId17" w:history="1">
        <w:r w:rsidRPr="007B3C9F">
          <w:rPr>
            <w:rStyle w:val="Hyperlink"/>
            <w:rFonts w:ascii="Times New Roman" w:hAnsi="Times New Roman" w:cs="Times New Roman"/>
          </w:rPr>
          <w:t>https://doi.org/10.3389/frsc.2023.1308684</w:t>
        </w:r>
      </w:hyperlink>
    </w:p>
    <w:p w14:paraId="64F5690B" w14:textId="77777777" w:rsidR="00F740F0" w:rsidRDefault="00F740F0" w:rsidP="007B3C9F">
      <w:pPr>
        <w:ind w:left="720" w:hanging="720"/>
        <w:jc w:val="both"/>
        <w:rPr>
          <w:rFonts w:ascii="Times New Roman" w:hAnsi="Times New Roman" w:cs="Times New Roman"/>
        </w:rPr>
      </w:pPr>
      <w:r w:rsidRPr="00C63F49">
        <w:rPr>
          <w:rFonts w:ascii="Times New Roman" w:hAnsi="Times New Roman" w:cs="Times New Roman"/>
        </w:rPr>
        <w:t xml:space="preserve">Kamran, F., Kanwal, A., Afzal, A., &amp; Rafiq, S. (2023). </w:t>
      </w:r>
      <w:r w:rsidRPr="00C63F49">
        <w:rPr>
          <w:rFonts w:ascii="Times New Roman" w:hAnsi="Times New Roman" w:cs="Times New Roman"/>
          <w:i/>
          <w:iCs/>
        </w:rPr>
        <w:t>Impact of interactive teaching methods on students' learning outcomes at university level</w:t>
      </w:r>
      <w:r w:rsidRPr="00C63F49">
        <w:rPr>
          <w:rFonts w:ascii="Times New Roman" w:hAnsi="Times New Roman" w:cs="Times New Roman"/>
        </w:rPr>
        <w:t xml:space="preserve">. </w:t>
      </w:r>
      <w:r w:rsidRPr="00C63F49">
        <w:rPr>
          <w:rFonts w:ascii="Times New Roman" w:hAnsi="Times New Roman" w:cs="Times New Roman"/>
          <w:i/>
          <w:iCs/>
        </w:rPr>
        <w:t>Journal of Positive School Psychology, 7</w:t>
      </w:r>
      <w:r w:rsidRPr="00C63F49">
        <w:rPr>
          <w:rFonts w:ascii="Times New Roman" w:hAnsi="Times New Roman" w:cs="Times New Roman"/>
        </w:rPr>
        <w:t xml:space="preserve">(7), 89–105. </w:t>
      </w:r>
      <w:hyperlink r:id="rId18" w:tgtFrame="_new" w:history="1">
        <w:r w:rsidRPr="00C63F49">
          <w:rPr>
            <w:rStyle w:val="Hyperlink"/>
            <w:rFonts w:ascii="Times New Roman" w:hAnsi="Times New Roman" w:cs="Times New Roman"/>
          </w:rPr>
          <w:t>https://www.researchgate.net/publication/372289203</w:t>
        </w:r>
      </w:hyperlink>
    </w:p>
    <w:p w14:paraId="35CBC654" w14:textId="77777777" w:rsidR="00F740F0" w:rsidRDefault="00F740F0" w:rsidP="001B1B89">
      <w:pPr>
        <w:ind w:left="720" w:hanging="720"/>
        <w:jc w:val="both"/>
        <w:rPr>
          <w:rFonts w:ascii="Times New Roman" w:hAnsi="Times New Roman" w:cs="Times New Roman"/>
        </w:rPr>
      </w:pPr>
      <w:proofErr w:type="spellStart"/>
      <w:r w:rsidRPr="00F740F0">
        <w:rPr>
          <w:rFonts w:ascii="Times New Roman" w:hAnsi="Times New Roman" w:cs="Times New Roman"/>
        </w:rPr>
        <w:t>KhetiBuddy</w:t>
      </w:r>
      <w:proofErr w:type="spellEnd"/>
      <w:r w:rsidRPr="00F740F0">
        <w:rPr>
          <w:rFonts w:ascii="Times New Roman" w:hAnsi="Times New Roman" w:cs="Times New Roman"/>
        </w:rPr>
        <w:t xml:space="preserve">. (2023). </w:t>
      </w:r>
      <w:r w:rsidRPr="00F740F0">
        <w:rPr>
          <w:rFonts w:ascii="Times New Roman" w:hAnsi="Times New Roman" w:cs="Times New Roman"/>
          <w:i/>
          <w:iCs/>
        </w:rPr>
        <w:t>Enhancing farmer engagement through digital crop advisories</w:t>
      </w:r>
      <w:r w:rsidRPr="00F740F0">
        <w:rPr>
          <w:rFonts w:ascii="Times New Roman" w:hAnsi="Times New Roman" w:cs="Times New Roman"/>
        </w:rPr>
        <w:t xml:space="preserve">. </w:t>
      </w:r>
      <w:hyperlink r:id="rId19" w:tgtFrame="_new" w:history="1">
        <w:r w:rsidRPr="00F740F0">
          <w:rPr>
            <w:rStyle w:val="Hyperlink"/>
            <w:rFonts w:ascii="Times New Roman" w:hAnsi="Times New Roman" w:cs="Times New Roman"/>
          </w:rPr>
          <w:t>https://khetibuddy.com/blogs/enhancing-farmer-engagement-through-digital-crop-advisories/</w:t>
        </w:r>
      </w:hyperlink>
    </w:p>
    <w:p w14:paraId="65845D9A" w14:textId="77777777" w:rsidR="00F740F0" w:rsidRDefault="00F740F0" w:rsidP="001B1B89">
      <w:pPr>
        <w:ind w:left="720" w:hanging="720"/>
        <w:jc w:val="both"/>
        <w:rPr>
          <w:rFonts w:ascii="Times New Roman" w:hAnsi="Times New Roman" w:cs="Times New Roman"/>
        </w:rPr>
      </w:pPr>
      <w:proofErr w:type="spellStart"/>
      <w:r w:rsidRPr="00311229">
        <w:rPr>
          <w:rFonts w:ascii="Times New Roman" w:hAnsi="Times New Roman" w:cs="Times New Roman"/>
        </w:rPr>
        <w:t>Khunt</w:t>
      </w:r>
      <w:proofErr w:type="spellEnd"/>
      <w:r w:rsidRPr="00311229">
        <w:rPr>
          <w:rFonts w:ascii="Times New Roman" w:hAnsi="Times New Roman" w:cs="Times New Roman"/>
        </w:rPr>
        <w:t xml:space="preserve">, K. R. (2022). </w:t>
      </w:r>
      <w:r w:rsidRPr="00311229">
        <w:rPr>
          <w:rFonts w:ascii="Times New Roman" w:hAnsi="Times New Roman" w:cs="Times New Roman"/>
          <w:i/>
          <w:iCs/>
        </w:rPr>
        <w:t>Perceived impacts and strategies to cope-up with climate change on agriculture farming in Saurashtra region of Gujarat State</w:t>
      </w:r>
      <w:r w:rsidRPr="00311229">
        <w:rPr>
          <w:rFonts w:ascii="Times New Roman" w:hAnsi="Times New Roman" w:cs="Times New Roman"/>
        </w:rPr>
        <w:t xml:space="preserve"> (Doctoral dissertation, Junagadh Agricultural University). Junagadh Agricultural University.</w:t>
      </w:r>
    </w:p>
    <w:p w14:paraId="2207DC07" w14:textId="77777777" w:rsidR="00F740F0" w:rsidRDefault="00F740F0" w:rsidP="001B1B89">
      <w:pPr>
        <w:ind w:left="720" w:hanging="720"/>
        <w:jc w:val="both"/>
        <w:rPr>
          <w:rFonts w:ascii="Times New Roman" w:hAnsi="Times New Roman" w:cs="Times New Roman"/>
        </w:rPr>
      </w:pPr>
      <w:r w:rsidRPr="00AE1D57">
        <w:rPr>
          <w:rFonts w:ascii="Times New Roman" w:hAnsi="Times New Roman" w:cs="Times New Roman"/>
        </w:rPr>
        <w:t xml:space="preserve">Mitra, S., Mehta, P. K., &amp; Mishra, S. K. (2021). Farmers’ Perception, Adaptation to Groundwater Salinity, and Climate Change Vulnerability: Insights from North India. </w:t>
      </w:r>
      <w:r w:rsidRPr="00AE1D57">
        <w:rPr>
          <w:rFonts w:ascii="Times New Roman" w:hAnsi="Times New Roman" w:cs="Times New Roman"/>
          <w:i/>
          <w:iCs/>
        </w:rPr>
        <w:t>Weather, Climate, and Society</w:t>
      </w:r>
      <w:r w:rsidRPr="00AE1D57">
        <w:rPr>
          <w:rFonts w:ascii="Times New Roman" w:hAnsi="Times New Roman" w:cs="Times New Roman"/>
        </w:rPr>
        <w:t xml:space="preserve">, </w:t>
      </w:r>
      <w:r w:rsidRPr="00AE1D57">
        <w:rPr>
          <w:rFonts w:ascii="Times New Roman" w:hAnsi="Times New Roman" w:cs="Times New Roman"/>
          <w:i/>
          <w:iCs/>
        </w:rPr>
        <w:t>13</w:t>
      </w:r>
      <w:r w:rsidRPr="00AE1D57">
        <w:rPr>
          <w:rFonts w:ascii="Times New Roman" w:hAnsi="Times New Roman" w:cs="Times New Roman"/>
        </w:rPr>
        <w:t xml:space="preserve">(4), 797–811. </w:t>
      </w:r>
      <w:hyperlink r:id="rId20" w:history="1">
        <w:r w:rsidRPr="00AE1D57">
          <w:rPr>
            <w:rStyle w:val="Hyperlink"/>
            <w:rFonts w:ascii="Times New Roman" w:hAnsi="Times New Roman" w:cs="Times New Roman"/>
          </w:rPr>
          <w:t>https://doi.org/10.1175/WCAS-D-20-0135.1</w:t>
        </w:r>
      </w:hyperlink>
    </w:p>
    <w:p w14:paraId="2290AE6B" w14:textId="77777777" w:rsidR="00F740F0" w:rsidRDefault="00F740F0" w:rsidP="001B1B89">
      <w:pPr>
        <w:ind w:left="720" w:hanging="720"/>
        <w:jc w:val="both"/>
        <w:rPr>
          <w:rFonts w:ascii="Times New Roman" w:hAnsi="Times New Roman" w:cs="Times New Roman"/>
        </w:rPr>
      </w:pPr>
      <w:r w:rsidRPr="00531478">
        <w:rPr>
          <w:rFonts w:ascii="Times New Roman" w:hAnsi="Times New Roman" w:cs="Times New Roman"/>
        </w:rPr>
        <w:t xml:space="preserve">Reddy, K. V., Paramesh, V., Arunachalam, V., Das, B., </w:t>
      </w:r>
      <w:proofErr w:type="spellStart"/>
      <w:r w:rsidRPr="00531478">
        <w:rPr>
          <w:rFonts w:ascii="Times New Roman" w:hAnsi="Times New Roman" w:cs="Times New Roman"/>
        </w:rPr>
        <w:t>Ramasundaram</w:t>
      </w:r>
      <w:proofErr w:type="spellEnd"/>
      <w:r w:rsidRPr="00531478">
        <w:rPr>
          <w:rFonts w:ascii="Times New Roman" w:hAnsi="Times New Roman" w:cs="Times New Roman"/>
        </w:rPr>
        <w:t xml:space="preserve">, P., Pramanik, M., Sridhara, S., Reddy, D. D., </w:t>
      </w:r>
      <w:proofErr w:type="spellStart"/>
      <w:r w:rsidRPr="00531478">
        <w:rPr>
          <w:rFonts w:ascii="Times New Roman" w:hAnsi="Times New Roman" w:cs="Times New Roman"/>
        </w:rPr>
        <w:t>Alataway</w:t>
      </w:r>
      <w:proofErr w:type="spellEnd"/>
      <w:r w:rsidRPr="00531478">
        <w:rPr>
          <w:rFonts w:ascii="Times New Roman" w:hAnsi="Times New Roman" w:cs="Times New Roman"/>
        </w:rPr>
        <w:t xml:space="preserve">, A., </w:t>
      </w:r>
      <w:proofErr w:type="spellStart"/>
      <w:r w:rsidRPr="00531478">
        <w:rPr>
          <w:rFonts w:ascii="Times New Roman" w:hAnsi="Times New Roman" w:cs="Times New Roman"/>
        </w:rPr>
        <w:t>Dewidar</w:t>
      </w:r>
      <w:proofErr w:type="spellEnd"/>
      <w:r w:rsidRPr="00531478">
        <w:rPr>
          <w:rFonts w:ascii="Times New Roman" w:hAnsi="Times New Roman" w:cs="Times New Roman"/>
        </w:rPr>
        <w:t xml:space="preserve">, A. Z., &amp; Mattar, M. A. (2022). Farmers’ Perception and Efficacy of Adaptation Decisions to Climate Change. </w:t>
      </w:r>
      <w:r w:rsidRPr="00531478">
        <w:rPr>
          <w:rFonts w:ascii="Times New Roman" w:hAnsi="Times New Roman" w:cs="Times New Roman"/>
          <w:i/>
          <w:iCs/>
        </w:rPr>
        <w:t>Agronomy</w:t>
      </w:r>
      <w:r w:rsidRPr="00531478">
        <w:rPr>
          <w:rFonts w:ascii="Times New Roman" w:hAnsi="Times New Roman" w:cs="Times New Roman"/>
        </w:rPr>
        <w:t xml:space="preserve">, </w:t>
      </w:r>
      <w:r w:rsidRPr="00531478">
        <w:rPr>
          <w:rFonts w:ascii="Times New Roman" w:hAnsi="Times New Roman" w:cs="Times New Roman"/>
          <w:i/>
          <w:iCs/>
        </w:rPr>
        <w:t>12</w:t>
      </w:r>
      <w:r w:rsidRPr="00531478">
        <w:rPr>
          <w:rFonts w:ascii="Times New Roman" w:hAnsi="Times New Roman" w:cs="Times New Roman"/>
        </w:rPr>
        <w:t xml:space="preserve">(5), 1023. </w:t>
      </w:r>
      <w:hyperlink r:id="rId21" w:history="1">
        <w:r w:rsidRPr="00531478">
          <w:rPr>
            <w:rStyle w:val="Hyperlink"/>
            <w:rFonts w:ascii="Times New Roman" w:hAnsi="Times New Roman" w:cs="Times New Roman"/>
          </w:rPr>
          <w:t>https://doi.org/10.3390/agronomy12051023</w:t>
        </w:r>
      </w:hyperlink>
    </w:p>
    <w:p w14:paraId="2380095A" w14:textId="77777777" w:rsidR="00F740F0" w:rsidRDefault="00F740F0" w:rsidP="001B1B89">
      <w:pPr>
        <w:ind w:left="720" w:hanging="720"/>
        <w:jc w:val="both"/>
        <w:rPr>
          <w:rFonts w:ascii="Times New Roman" w:hAnsi="Times New Roman" w:cs="Times New Roman"/>
        </w:rPr>
      </w:pPr>
      <w:r w:rsidRPr="00E2012F">
        <w:rPr>
          <w:rFonts w:ascii="Times New Roman" w:hAnsi="Times New Roman" w:cs="Times New Roman"/>
        </w:rPr>
        <w:t xml:space="preserve">Sheikh, Z. A., Ashraf, S., </w:t>
      </w:r>
      <w:proofErr w:type="spellStart"/>
      <w:r w:rsidRPr="00E2012F">
        <w:rPr>
          <w:rFonts w:ascii="Times New Roman" w:hAnsi="Times New Roman" w:cs="Times New Roman"/>
        </w:rPr>
        <w:t>Weesakul</w:t>
      </w:r>
      <w:proofErr w:type="spellEnd"/>
      <w:r w:rsidRPr="00E2012F">
        <w:rPr>
          <w:rFonts w:ascii="Times New Roman" w:hAnsi="Times New Roman" w:cs="Times New Roman"/>
        </w:rPr>
        <w:t xml:space="preserve">, S., Ali, M., &amp; Hanh, N. C. (2024). Impact of climate change on farmers and adaptation strategies in </w:t>
      </w:r>
      <w:proofErr w:type="spellStart"/>
      <w:r w:rsidRPr="00E2012F">
        <w:rPr>
          <w:rFonts w:ascii="Times New Roman" w:hAnsi="Times New Roman" w:cs="Times New Roman"/>
        </w:rPr>
        <w:t>Rangsit</w:t>
      </w:r>
      <w:proofErr w:type="spellEnd"/>
      <w:r w:rsidRPr="00E2012F">
        <w:rPr>
          <w:rFonts w:ascii="Times New Roman" w:hAnsi="Times New Roman" w:cs="Times New Roman"/>
        </w:rPr>
        <w:t xml:space="preserve">, Thailand. </w:t>
      </w:r>
      <w:r w:rsidRPr="00E2012F">
        <w:rPr>
          <w:rFonts w:ascii="Times New Roman" w:hAnsi="Times New Roman" w:cs="Times New Roman"/>
          <w:i/>
          <w:iCs/>
        </w:rPr>
        <w:t>Environmental Challenges</w:t>
      </w:r>
      <w:r w:rsidRPr="00E2012F">
        <w:rPr>
          <w:rFonts w:ascii="Times New Roman" w:hAnsi="Times New Roman" w:cs="Times New Roman"/>
        </w:rPr>
        <w:t xml:space="preserve">, </w:t>
      </w:r>
      <w:r w:rsidRPr="00E2012F">
        <w:rPr>
          <w:rFonts w:ascii="Times New Roman" w:hAnsi="Times New Roman" w:cs="Times New Roman"/>
          <w:i/>
          <w:iCs/>
        </w:rPr>
        <w:t>15</w:t>
      </w:r>
      <w:r w:rsidRPr="00E2012F">
        <w:rPr>
          <w:rFonts w:ascii="Times New Roman" w:hAnsi="Times New Roman" w:cs="Times New Roman"/>
        </w:rPr>
        <w:t xml:space="preserve">, 100902. </w:t>
      </w:r>
      <w:hyperlink r:id="rId22" w:history="1">
        <w:r w:rsidRPr="00E2012F">
          <w:rPr>
            <w:rStyle w:val="Hyperlink"/>
            <w:rFonts w:ascii="Times New Roman" w:hAnsi="Times New Roman" w:cs="Times New Roman"/>
          </w:rPr>
          <w:t>https://doi.org/10.1016/j.envc.2024.100902</w:t>
        </w:r>
      </w:hyperlink>
    </w:p>
    <w:p w14:paraId="01F38A4E" w14:textId="77777777" w:rsidR="00F740F0" w:rsidRDefault="00F740F0" w:rsidP="001B1B89">
      <w:pPr>
        <w:ind w:left="720" w:hanging="720"/>
        <w:jc w:val="both"/>
        <w:rPr>
          <w:rFonts w:ascii="Times New Roman" w:hAnsi="Times New Roman" w:cs="Times New Roman"/>
        </w:rPr>
      </w:pPr>
      <w:bookmarkStart w:id="4" w:name="_Hlk197853376"/>
      <w:r w:rsidRPr="00B55CE4">
        <w:rPr>
          <w:rFonts w:ascii="Times New Roman" w:hAnsi="Times New Roman" w:cs="Times New Roman"/>
        </w:rPr>
        <w:t xml:space="preserve">The Federal. (2024, March 6). </w:t>
      </w:r>
      <w:bookmarkEnd w:id="4"/>
      <w:r w:rsidRPr="00B55CE4">
        <w:rPr>
          <w:rFonts w:ascii="Times New Roman" w:hAnsi="Times New Roman" w:cs="Times New Roman"/>
          <w:i/>
          <w:iCs/>
        </w:rPr>
        <w:t>How climate change is impacting paddy farmers in Tamil Nadu</w:t>
      </w:r>
      <w:r w:rsidRPr="00B55CE4">
        <w:rPr>
          <w:rFonts w:ascii="Times New Roman" w:hAnsi="Times New Roman" w:cs="Times New Roman"/>
        </w:rPr>
        <w:t xml:space="preserve">. </w:t>
      </w:r>
      <w:hyperlink r:id="rId23" w:anchor=":~:text=Around%2049%2C08%2C941%20hectares%20%E2%80%94%20or,per%20cent%2C%20or%2022%2C17%2C269%20hectares" w:history="1">
        <w:r w:rsidRPr="00B55CE4">
          <w:rPr>
            <w:rStyle w:val="Hyperlink"/>
            <w:rFonts w:ascii="Times New Roman" w:hAnsi="Times New Roman" w:cs="Times New Roman"/>
          </w:rPr>
          <w:t>https://thefederal.com/category/farm-matters/tamil-nadu-paddy-farmers-climate-change-water-heat-177463#:~:text=Around%2049%2C08%2C941%20hectares%20%E2%80%94%20or,per%20cent%2C%20or%2022%2C17%2C269%20hectares</w:t>
        </w:r>
      </w:hyperlink>
    </w:p>
    <w:p w14:paraId="770D862F" w14:textId="77777777" w:rsidR="00F740F0" w:rsidRDefault="00F740F0" w:rsidP="00C63F49">
      <w:pPr>
        <w:ind w:left="720" w:hanging="720"/>
        <w:jc w:val="both"/>
        <w:rPr>
          <w:rStyle w:val="Hyperlink"/>
          <w:rFonts w:ascii="Times New Roman" w:hAnsi="Times New Roman" w:cs="Times New Roman"/>
        </w:rPr>
      </w:pPr>
      <w:bookmarkStart w:id="5" w:name="_Hlk197852169"/>
      <w:r w:rsidRPr="005C693A">
        <w:rPr>
          <w:rFonts w:ascii="Times New Roman" w:hAnsi="Times New Roman" w:cs="Times New Roman"/>
        </w:rPr>
        <w:lastRenderedPageBreak/>
        <w:t xml:space="preserve">World Economic Forum. (2024, </w:t>
      </w:r>
      <w:bookmarkEnd w:id="5"/>
      <w:r w:rsidRPr="005C693A">
        <w:rPr>
          <w:rFonts w:ascii="Times New Roman" w:hAnsi="Times New Roman" w:cs="Times New Roman"/>
        </w:rPr>
        <w:t xml:space="preserve">August). </w:t>
      </w:r>
      <w:r w:rsidRPr="005C693A">
        <w:rPr>
          <w:rFonts w:ascii="Times New Roman" w:hAnsi="Times New Roman" w:cs="Times New Roman"/>
          <w:i/>
          <w:iCs/>
        </w:rPr>
        <w:t>Income insurance can enhance India’s climate resilience</w:t>
      </w:r>
      <w:r w:rsidRPr="005C693A">
        <w:rPr>
          <w:rFonts w:ascii="Times New Roman" w:hAnsi="Times New Roman" w:cs="Times New Roman"/>
        </w:rPr>
        <w:t xml:space="preserve">. </w:t>
      </w:r>
      <w:hyperlink r:id="rId24" w:anchor=":~:text=The%20impact%20of%20extreme%20climate,among%20its%20rural%20households" w:tgtFrame="_new" w:history="1">
        <w:r w:rsidRPr="005C693A">
          <w:rPr>
            <w:rStyle w:val="Hyperlink"/>
            <w:rFonts w:ascii="Times New Roman" w:hAnsi="Times New Roman" w:cs="Times New Roman"/>
          </w:rPr>
          <w:t>https://www.weforum.org/stories/2024/08/income-insurance-india-climate-resilience/#:~:text=The%20impact%20of%20extreme%20climate,among%20its%20rural%20households</w:t>
        </w:r>
      </w:hyperlink>
    </w:p>
    <w:p w14:paraId="5E483CFE" w14:textId="4073BC02" w:rsidR="00F85564" w:rsidRDefault="00F85564" w:rsidP="00F85564">
      <w:pPr>
        <w:jc w:val="both"/>
        <w:rPr>
          <w:rStyle w:val="Hyperlink"/>
          <w:rFonts w:ascii="Times New Roman" w:hAnsi="Times New Roman" w:cs="Times New Roman"/>
        </w:rPr>
      </w:pPr>
    </w:p>
    <w:p w14:paraId="32E23FC1" w14:textId="7FA5361D" w:rsidR="00167E3F" w:rsidRPr="00CB171B" w:rsidRDefault="00167E3F" w:rsidP="00CB171B">
      <w:pPr>
        <w:jc w:val="both"/>
        <w:rPr>
          <w:rFonts w:ascii="Times New Roman" w:hAnsi="Times New Roman" w:cs="Times New Roman"/>
        </w:rPr>
      </w:pPr>
    </w:p>
    <w:sectPr w:rsidR="00167E3F" w:rsidRPr="00CB171B">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6E592" w14:textId="77777777" w:rsidR="005B3859" w:rsidRDefault="005B3859" w:rsidP="00A7492E">
      <w:pPr>
        <w:spacing w:after="0" w:line="240" w:lineRule="auto"/>
      </w:pPr>
      <w:r>
        <w:separator/>
      </w:r>
    </w:p>
  </w:endnote>
  <w:endnote w:type="continuationSeparator" w:id="0">
    <w:p w14:paraId="7A668F60" w14:textId="77777777" w:rsidR="005B3859" w:rsidRDefault="005B3859" w:rsidP="00A7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6F2E" w14:textId="77777777" w:rsidR="005F6FD4" w:rsidRDefault="005F6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35AD" w14:textId="77777777" w:rsidR="005F6FD4" w:rsidRDefault="005F6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B659" w14:textId="77777777" w:rsidR="005F6FD4" w:rsidRDefault="005F6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EEBE6" w14:textId="77777777" w:rsidR="005B3859" w:rsidRDefault="005B3859" w:rsidP="00A7492E">
      <w:pPr>
        <w:spacing w:after="0" w:line="240" w:lineRule="auto"/>
      </w:pPr>
      <w:r>
        <w:separator/>
      </w:r>
    </w:p>
  </w:footnote>
  <w:footnote w:type="continuationSeparator" w:id="0">
    <w:p w14:paraId="5DF95B66" w14:textId="77777777" w:rsidR="005B3859" w:rsidRDefault="005B3859" w:rsidP="00A7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D868" w14:textId="463F9603" w:rsidR="005F6FD4" w:rsidRDefault="005F6FD4">
    <w:pPr>
      <w:pStyle w:val="Header"/>
    </w:pPr>
    <w:r>
      <w:rPr>
        <w:noProof/>
      </w:rPr>
      <w:pict w14:anchorId="0CC03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57032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2CF1" w14:textId="40B94014" w:rsidR="005F6FD4" w:rsidRDefault="005F6FD4">
    <w:pPr>
      <w:pStyle w:val="Header"/>
    </w:pPr>
    <w:r>
      <w:rPr>
        <w:noProof/>
      </w:rPr>
      <w:pict w14:anchorId="23C7B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57033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25B3E" w14:textId="3ACB76B4" w:rsidR="005F6FD4" w:rsidRDefault="005F6FD4">
    <w:pPr>
      <w:pStyle w:val="Header"/>
    </w:pPr>
    <w:r>
      <w:rPr>
        <w:noProof/>
      </w:rPr>
      <w:pict w14:anchorId="5A7E4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57032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02556"/>
    <w:multiLevelType w:val="multilevel"/>
    <w:tmpl w:val="3858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6F566D"/>
    <w:multiLevelType w:val="multilevel"/>
    <w:tmpl w:val="A5F4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3F"/>
    <w:rsid w:val="00016F72"/>
    <w:rsid w:val="00025040"/>
    <w:rsid w:val="00043AB7"/>
    <w:rsid w:val="000A20BA"/>
    <w:rsid w:val="000A20BB"/>
    <w:rsid w:val="000E3B05"/>
    <w:rsid w:val="000F314C"/>
    <w:rsid w:val="00134BFF"/>
    <w:rsid w:val="00167E3F"/>
    <w:rsid w:val="001B1B89"/>
    <w:rsid w:val="00224EED"/>
    <w:rsid w:val="00287D97"/>
    <w:rsid w:val="0029510F"/>
    <w:rsid w:val="002A0092"/>
    <w:rsid w:val="002A53C9"/>
    <w:rsid w:val="002D60A7"/>
    <w:rsid w:val="0031414F"/>
    <w:rsid w:val="00352699"/>
    <w:rsid w:val="00362543"/>
    <w:rsid w:val="00394B22"/>
    <w:rsid w:val="003F42C2"/>
    <w:rsid w:val="0040415B"/>
    <w:rsid w:val="00432128"/>
    <w:rsid w:val="00471035"/>
    <w:rsid w:val="00483327"/>
    <w:rsid w:val="004A7597"/>
    <w:rsid w:val="004D10EB"/>
    <w:rsid w:val="004F671F"/>
    <w:rsid w:val="005202B8"/>
    <w:rsid w:val="00526073"/>
    <w:rsid w:val="00547689"/>
    <w:rsid w:val="00577BEE"/>
    <w:rsid w:val="00584CF1"/>
    <w:rsid w:val="00590AC5"/>
    <w:rsid w:val="005A0737"/>
    <w:rsid w:val="005B3859"/>
    <w:rsid w:val="005C7641"/>
    <w:rsid w:val="005F6FD4"/>
    <w:rsid w:val="005F7E59"/>
    <w:rsid w:val="006432FD"/>
    <w:rsid w:val="006A4561"/>
    <w:rsid w:val="006D1F7C"/>
    <w:rsid w:val="006D33E5"/>
    <w:rsid w:val="007133DB"/>
    <w:rsid w:val="00735BFB"/>
    <w:rsid w:val="00752B09"/>
    <w:rsid w:val="0077362F"/>
    <w:rsid w:val="0077580F"/>
    <w:rsid w:val="007801BA"/>
    <w:rsid w:val="0078104B"/>
    <w:rsid w:val="007B2C05"/>
    <w:rsid w:val="007B3C9F"/>
    <w:rsid w:val="007F205E"/>
    <w:rsid w:val="00804EFD"/>
    <w:rsid w:val="00832413"/>
    <w:rsid w:val="008B7012"/>
    <w:rsid w:val="008B7BE6"/>
    <w:rsid w:val="008D64CD"/>
    <w:rsid w:val="008E4A2A"/>
    <w:rsid w:val="008E642E"/>
    <w:rsid w:val="008F562B"/>
    <w:rsid w:val="009116C6"/>
    <w:rsid w:val="00916FE3"/>
    <w:rsid w:val="0099658E"/>
    <w:rsid w:val="009F7F3B"/>
    <w:rsid w:val="00A614CB"/>
    <w:rsid w:val="00A7492E"/>
    <w:rsid w:val="00AB5300"/>
    <w:rsid w:val="00AB7F8B"/>
    <w:rsid w:val="00AE2EF5"/>
    <w:rsid w:val="00AF2A6E"/>
    <w:rsid w:val="00B270D0"/>
    <w:rsid w:val="00B538C2"/>
    <w:rsid w:val="00B630A2"/>
    <w:rsid w:val="00B9380E"/>
    <w:rsid w:val="00BB1E96"/>
    <w:rsid w:val="00BB3AB6"/>
    <w:rsid w:val="00C0245C"/>
    <w:rsid w:val="00C437A6"/>
    <w:rsid w:val="00C63F49"/>
    <w:rsid w:val="00C92D97"/>
    <w:rsid w:val="00CB171B"/>
    <w:rsid w:val="00D3230F"/>
    <w:rsid w:val="00D46DCA"/>
    <w:rsid w:val="00D843CC"/>
    <w:rsid w:val="00DB5E75"/>
    <w:rsid w:val="00DE0771"/>
    <w:rsid w:val="00DE65C7"/>
    <w:rsid w:val="00DE7D42"/>
    <w:rsid w:val="00DF1DEA"/>
    <w:rsid w:val="00E15C84"/>
    <w:rsid w:val="00E16BB5"/>
    <w:rsid w:val="00E2412F"/>
    <w:rsid w:val="00EA1346"/>
    <w:rsid w:val="00EC7306"/>
    <w:rsid w:val="00EE0AE1"/>
    <w:rsid w:val="00F53571"/>
    <w:rsid w:val="00F57DA5"/>
    <w:rsid w:val="00F72EF3"/>
    <w:rsid w:val="00F740F0"/>
    <w:rsid w:val="00F844C9"/>
    <w:rsid w:val="00F85564"/>
    <w:rsid w:val="00FB2D7D"/>
    <w:rsid w:val="00FF4A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3784FE"/>
  <w15:chartTrackingRefBased/>
  <w15:docId w15:val="{1624EF24-01C0-4981-B6B2-ADB8FEF6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E3F"/>
  </w:style>
  <w:style w:type="paragraph" w:styleId="Heading1">
    <w:name w:val="heading 1"/>
    <w:basedOn w:val="Normal"/>
    <w:next w:val="Normal"/>
    <w:link w:val="Heading1Char"/>
    <w:uiPriority w:val="9"/>
    <w:qFormat/>
    <w:rsid w:val="00167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3F"/>
    <w:rPr>
      <w:rFonts w:eastAsiaTheme="majorEastAsia" w:cstheme="majorBidi"/>
      <w:color w:val="272727" w:themeColor="text1" w:themeTint="D8"/>
    </w:rPr>
  </w:style>
  <w:style w:type="paragraph" w:styleId="Title">
    <w:name w:val="Title"/>
    <w:basedOn w:val="Normal"/>
    <w:next w:val="Normal"/>
    <w:link w:val="TitleChar"/>
    <w:uiPriority w:val="10"/>
    <w:qFormat/>
    <w:rsid w:val="00167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3F"/>
    <w:pPr>
      <w:spacing w:before="160"/>
      <w:jc w:val="center"/>
    </w:pPr>
    <w:rPr>
      <w:i/>
      <w:iCs/>
      <w:color w:val="404040" w:themeColor="text1" w:themeTint="BF"/>
    </w:rPr>
  </w:style>
  <w:style w:type="character" w:customStyle="1" w:styleId="QuoteChar">
    <w:name w:val="Quote Char"/>
    <w:basedOn w:val="DefaultParagraphFont"/>
    <w:link w:val="Quote"/>
    <w:uiPriority w:val="29"/>
    <w:rsid w:val="00167E3F"/>
    <w:rPr>
      <w:i/>
      <w:iCs/>
      <w:color w:val="404040" w:themeColor="text1" w:themeTint="BF"/>
    </w:rPr>
  </w:style>
  <w:style w:type="paragraph" w:styleId="ListParagraph">
    <w:name w:val="List Paragraph"/>
    <w:basedOn w:val="Normal"/>
    <w:uiPriority w:val="34"/>
    <w:qFormat/>
    <w:rsid w:val="00167E3F"/>
    <w:pPr>
      <w:ind w:left="720"/>
      <w:contextualSpacing/>
    </w:pPr>
  </w:style>
  <w:style w:type="character" w:styleId="IntenseEmphasis">
    <w:name w:val="Intense Emphasis"/>
    <w:basedOn w:val="DefaultParagraphFont"/>
    <w:uiPriority w:val="21"/>
    <w:qFormat/>
    <w:rsid w:val="00167E3F"/>
    <w:rPr>
      <w:i/>
      <w:iCs/>
      <w:color w:val="0F4761" w:themeColor="accent1" w:themeShade="BF"/>
    </w:rPr>
  </w:style>
  <w:style w:type="paragraph" w:styleId="IntenseQuote">
    <w:name w:val="Intense Quote"/>
    <w:basedOn w:val="Normal"/>
    <w:next w:val="Normal"/>
    <w:link w:val="IntenseQuoteChar"/>
    <w:uiPriority w:val="30"/>
    <w:qFormat/>
    <w:rsid w:val="0016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3F"/>
    <w:rPr>
      <w:i/>
      <w:iCs/>
      <w:color w:val="0F4761" w:themeColor="accent1" w:themeShade="BF"/>
    </w:rPr>
  </w:style>
  <w:style w:type="character" w:styleId="IntenseReference">
    <w:name w:val="Intense Reference"/>
    <w:basedOn w:val="DefaultParagraphFont"/>
    <w:uiPriority w:val="32"/>
    <w:qFormat/>
    <w:rsid w:val="00167E3F"/>
    <w:rPr>
      <w:b/>
      <w:bCs/>
      <w:smallCaps/>
      <w:color w:val="0F4761" w:themeColor="accent1" w:themeShade="BF"/>
      <w:spacing w:val="5"/>
    </w:rPr>
  </w:style>
  <w:style w:type="table" w:styleId="TableGridLight">
    <w:name w:val="Grid Table Light"/>
    <w:basedOn w:val="TableNormal"/>
    <w:uiPriority w:val="40"/>
    <w:rsid w:val="00735B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5C7641"/>
    <w:rPr>
      <w:i/>
      <w:iCs/>
    </w:rPr>
  </w:style>
  <w:style w:type="table" w:styleId="TableGrid">
    <w:name w:val="Table Grid"/>
    <w:basedOn w:val="TableNormal"/>
    <w:uiPriority w:val="39"/>
    <w:rsid w:val="00D8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92E"/>
  </w:style>
  <w:style w:type="paragraph" w:styleId="Footer">
    <w:name w:val="footer"/>
    <w:basedOn w:val="Normal"/>
    <w:link w:val="FooterChar"/>
    <w:uiPriority w:val="99"/>
    <w:unhideWhenUsed/>
    <w:rsid w:val="00A74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92E"/>
  </w:style>
  <w:style w:type="character" w:styleId="Hyperlink">
    <w:name w:val="Hyperlink"/>
    <w:basedOn w:val="DefaultParagraphFont"/>
    <w:uiPriority w:val="99"/>
    <w:unhideWhenUsed/>
    <w:rsid w:val="001B1B89"/>
    <w:rPr>
      <w:color w:val="467886" w:themeColor="hyperlink"/>
      <w:u w:val="single"/>
    </w:rPr>
  </w:style>
  <w:style w:type="character" w:styleId="UnresolvedMention">
    <w:name w:val="Unresolved Mention"/>
    <w:basedOn w:val="DefaultParagraphFont"/>
    <w:uiPriority w:val="99"/>
    <w:semiHidden/>
    <w:unhideWhenUsed/>
    <w:rsid w:val="007B3C9F"/>
    <w:rPr>
      <w:color w:val="605E5C"/>
      <w:shd w:val="clear" w:color="auto" w:fill="E1DFDD"/>
    </w:rPr>
  </w:style>
  <w:style w:type="paragraph" w:styleId="NormalWeb">
    <w:name w:val="Normal (Web)"/>
    <w:basedOn w:val="Normal"/>
    <w:uiPriority w:val="99"/>
    <w:semiHidden/>
    <w:unhideWhenUsed/>
    <w:rsid w:val="00C63F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7396">
      <w:bodyDiv w:val="1"/>
      <w:marLeft w:val="0"/>
      <w:marRight w:val="0"/>
      <w:marTop w:val="0"/>
      <w:marBottom w:val="0"/>
      <w:divBdr>
        <w:top w:val="none" w:sz="0" w:space="0" w:color="auto"/>
        <w:left w:val="none" w:sz="0" w:space="0" w:color="auto"/>
        <w:bottom w:val="none" w:sz="0" w:space="0" w:color="auto"/>
        <w:right w:val="none" w:sz="0" w:space="0" w:color="auto"/>
      </w:divBdr>
    </w:div>
    <w:div w:id="350495617">
      <w:bodyDiv w:val="1"/>
      <w:marLeft w:val="0"/>
      <w:marRight w:val="0"/>
      <w:marTop w:val="0"/>
      <w:marBottom w:val="0"/>
      <w:divBdr>
        <w:top w:val="none" w:sz="0" w:space="0" w:color="auto"/>
        <w:left w:val="none" w:sz="0" w:space="0" w:color="auto"/>
        <w:bottom w:val="none" w:sz="0" w:space="0" w:color="auto"/>
        <w:right w:val="none" w:sz="0" w:space="0" w:color="auto"/>
      </w:divBdr>
    </w:div>
    <w:div w:id="377896275">
      <w:bodyDiv w:val="1"/>
      <w:marLeft w:val="0"/>
      <w:marRight w:val="0"/>
      <w:marTop w:val="0"/>
      <w:marBottom w:val="0"/>
      <w:divBdr>
        <w:top w:val="none" w:sz="0" w:space="0" w:color="auto"/>
        <w:left w:val="none" w:sz="0" w:space="0" w:color="auto"/>
        <w:bottom w:val="none" w:sz="0" w:space="0" w:color="auto"/>
        <w:right w:val="none" w:sz="0" w:space="0" w:color="auto"/>
      </w:divBdr>
      <w:divsChild>
        <w:div w:id="137112853">
          <w:marLeft w:val="0"/>
          <w:marRight w:val="0"/>
          <w:marTop w:val="0"/>
          <w:marBottom w:val="0"/>
          <w:divBdr>
            <w:top w:val="none" w:sz="0" w:space="0" w:color="auto"/>
            <w:left w:val="none" w:sz="0" w:space="0" w:color="auto"/>
            <w:bottom w:val="none" w:sz="0" w:space="0" w:color="auto"/>
            <w:right w:val="none" w:sz="0" w:space="0" w:color="auto"/>
          </w:divBdr>
        </w:div>
      </w:divsChild>
    </w:div>
    <w:div w:id="456610806">
      <w:bodyDiv w:val="1"/>
      <w:marLeft w:val="0"/>
      <w:marRight w:val="0"/>
      <w:marTop w:val="0"/>
      <w:marBottom w:val="0"/>
      <w:divBdr>
        <w:top w:val="none" w:sz="0" w:space="0" w:color="auto"/>
        <w:left w:val="none" w:sz="0" w:space="0" w:color="auto"/>
        <w:bottom w:val="none" w:sz="0" w:space="0" w:color="auto"/>
        <w:right w:val="none" w:sz="0" w:space="0" w:color="auto"/>
      </w:divBdr>
    </w:div>
    <w:div w:id="645167260">
      <w:bodyDiv w:val="1"/>
      <w:marLeft w:val="0"/>
      <w:marRight w:val="0"/>
      <w:marTop w:val="0"/>
      <w:marBottom w:val="0"/>
      <w:divBdr>
        <w:top w:val="none" w:sz="0" w:space="0" w:color="auto"/>
        <w:left w:val="none" w:sz="0" w:space="0" w:color="auto"/>
        <w:bottom w:val="none" w:sz="0" w:space="0" w:color="auto"/>
        <w:right w:val="none" w:sz="0" w:space="0" w:color="auto"/>
      </w:divBdr>
    </w:div>
    <w:div w:id="846333692">
      <w:bodyDiv w:val="1"/>
      <w:marLeft w:val="0"/>
      <w:marRight w:val="0"/>
      <w:marTop w:val="0"/>
      <w:marBottom w:val="0"/>
      <w:divBdr>
        <w:top w:val="none" w:sz="0" w:space="0" w:color="auto"/>
        <w:left w:val="none" w:sz="0" w:space="0" w:color="auto"/>
        <w:bottom w:val="none" w:sz="0" w:space="0" w:color="auto"/>
        <w:right w:val="none" w:sz="0" w:space="0" w:color="auto"/>
      </w:divBdr>
    </w:div>
    <w:div w:id="1131484676">
      <w:bodyDiv w:val="1"/>
      <w:marLeft w:val="0"/>
      <w:marRight w:val="0"/>
      <w:marTop w:val="0"/>
      <w:marBottom w:val="0"/>
      <w:divBdr>
        <w:top w:val="none" w:sz="0" w:space="0" w:color="auto"/>
        <w:left w:val="none" w:sz="0" w:space="0" w:color="auto"/>
        <w:bottom w:val="none" w:sz="0" w:space="0" w:color="auto"/>
        <w:right w:val="none" w:sz="0" w:space="0" w:color="auto"/>
      </w:divBdr>
    </w:div>
    <w:div w:id="1439711973">
      <w:bodyDiv w:val="1"/>
      <w:marLeft w:val="0"/>
      <w:marRight w:val="0"/>
      <w:marTop w:val="0"/>
      <w:marBottom w:val="0"/>
      <w:divBdr>
        <w:top w:val="none" w:sz="0" w:space="0" w:color="auto"/>
        <w:left w:val="none" w:sz="0" w:space="0" w:color="auto"/>
        <w:bottom w:val="none" w:sz="0" w:space="0" w:color="auto"/>
        <w:right w:val="none" w:sz="0" w:space="0" w:color="auto"/>
      </w:divBdr>
      <w:divsChild>
        <w:div w:id="1921980757">
          <w:marLeft w:val="0"/>
          <w:marRight w:val="0"/>
          <w:marTop w:val="0"/>
          <w:marBottom w:val="0"/>
          <w:divBdr>
            <w:top w:val="none" w:sz="0" w:space="0" w:color="auto"/>
            <w:left w:val="none" w:sz="0" w:space="0" w:color="auto"/>
            <w:bottom w:val="none" w:sz="0" w:space="0" w:color="auto"/>
            <w:right w:val="none" w:sz="0" w:space="0" w:color="auto"/>
          </w:divBdr>
        </w:div>
      </w:divsChild>
    </w:div>
    <w:div w:id="1540435319">
      <w:bodyDiv w:val="1"/>
      <w:marLeft w:val="0"/>
      <w:marRight w:val="0"/>
      <w:marTop w:val="0"/>
      <w:marBottom w:val="0"/>
      <w:divBdr>
        <w:top w:val="none" w:sz="0" w:space="0" w:color="auto"/>
        <w:left w:val="none" w:sz="0" w:space="0" w:color="auto"/>
        <w:bottom w:val="none" w:sz="0" w:space="0" w:color="auto"/>
        <w:right w:val="none" w:sz="0" w:space="0" w:color="auto"/>
      </w:divBdr>
    </w:div>
    <w:div w:id="1592271345">
      <w:bodyDiv w:val="1"/>
      <w:marLeft w:val="0"/>
      <w:marRight w:val="0"/>
      <w:marTop w:val="0"/>
      <w:marBottom w:val="0"/>
      <w:divBdr>
        <w:top w:val="none" w:sz="0" w:space="0" w:color="auto"/>
        <w:left w:val="none" w:sz="0" w:space="0" w:color="auto"/>
        <w:bottom w:val="none" w:sz="0" w:space="0" w:color="auto"/>
        <w:right w:val="none" w:sz="0" w:space="0" w:color="auto"/>
      </w:divBdr>
    </w:div>
    <w:div w:id="1765492789">
      <w:bodyDiv w:val="1"/>
      <w:marLeft w:val="0"/>
      <w:marRight w:val="0"/>
      <w:marTop w:val="0"/>
      <w:marBottom w:val="0"/>
      <w:divBdr>
        <w:top w:val="none" w:sz="0" w:space="0" w:color="auto"/>
        <w:left w:val="none" w:sz="0" w:space="0" w:color="auto"/>
        <w:bottom w:val="none" w:sz="0" w:space="0" w:color="auto"/>
        <w:right w:val="none" w:sz="0" w:space="0" w:color="auto"/>
      </w:divBdr>
    </w:div>
    <w:div w:id="2076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bbc.com/news/world-asia-india-38285564" TargetMode="External"/><Relationship Id="rId18" Type="http://schemas.openxmlformats.org/officeDocument/2006/relationships/hyperlink" Target="https://www.researchgate.net/publication/372289203"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3390/agronomy12051023" TargetMode="External"/><Relationship Id="rId7" Type="http://schemas.openxmlformats.org/officeDocument/2006/relationships/chart" Target="charts/chart1.xml"/><Relationship Id="rId12" Type="http://schemas.openxmlformats.org/officeDocument/2006/relationships/hyperlink" Target="https://doi.org/10.55627/agribiol.002.01.0970" TargetMode="External"/><Relationship Id="rId17" Type="http://schemas.openxmlformats.org/officeDocument/2006/relationships/hyperlink" Target="https://doi.org/10.3389/frsc.2023.130868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1419870.2023.2215853" TargetMode="External"/><Relationship Id="rId20" Type="http://schemas.openxmlformats.org/officeDocument/2006/relationships/hyperlink" Target="https://doi.org/10.1175/WCAS-D-20-0135.1"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9613/global.v2i1.50" TargetMode="External"/><Relationship Id="rId24" Type="http://schemas.openxmlformats.org/officeDocument/2006/relationships/hyperlink" Target="https://www.weforum.org/stories/2024/08/income-insurance-india-climate-resilienc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ealth.economictimes.indiatimes.com/news/industry/climate-change-drove-food-price-hike-over-past-2-years-economic-survey/111931187" TargetMode="External"/><Relationship Id="rId23" Type="http://schemas.openxmlformats.org/officeDocument/2006/relationships/hyperlink" Target="https://thefederal.com/category/farm-matters/tamil-nadu-paddy-farmers-climate-change-water-heat-177463" TargetMode="External"/><Relationship Id="rId28" Type="http://schemas.openxmlformats.org/officeDocument/2006/relationships/footer" Target="footer2.xml"/><Relationship Id="rId10" Type="http://schemas.openxmlformats.org/officeDocument/2006/relationships/hyperlink" Target="https://doi.org/10.3126/IJE.V9I1.27653" TargetMode="External"/><Relationship Id="rId19" Type="http://schemas.openxmlformats.org/officeDocument/2006/relationships/hyperlink" Target="https://khetibuddy.com/blogs/enhancing-farmer-engagement-through-digital-crop-advisori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545/2618060x.2024.v7.i4c.540" TargetMode="External"/><Relationship Id="rId14" Type="http://schemas.openxmlformats.org/officeDocument/2006/relationships/hyperlink" Target="https://www.deccanherald.com/india/imd-says-2023-was-second-warmest-year-for-india-since-1901-2831841" TargetMode="External"/><Relationship Id="rId22" Type="http://schemas.openxmlformats.org/officeDocument/2006/relationships/hyperlink" Target="https://doi.org/10.1016/j.envc.2024.100902"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G:\BALAJI%20ACADEMICS\Paper\RESEARCH%20PAPER\Impact%20of%20Climate%20Change\WORK%20OUT%202%206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BALAJI%20ACADEMICS\Paper\RESEARCH%20PAPER\Impact%20of%20Climate%20Change\WORK%20OUT%202%2060.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100" b="1" i="0" u="none" strike="noStrike" baseline="0">
                <a:solidFill>
                  <a:schemeClr val="tx1"/>
                </a:solidFill>
                <a:effectLst/>
                <a:latin typeface="Times New Roman" panose="02020603050405020304" pitchFamily="18" charset="0"/>
                <a:cs typeface="Times New Roman" panose="02020603050405020304" pitchFamily="18" charset="0"/>
              </a:rPr>
              <a:t>Fig.1. OVERALL PERCEPTION OF FARMERS TOWARDS CLIMATE CHANGE </a:t>
            </a:r>
            <a:endParaRPr lang="en-IN" sz="11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1791558901852596"/>
          <c:y val="2.8985513861808483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Sheet2!$C$2</c:f>
              <c:strCache>
                <c:ptCount val="1"/>
                <c:pt idx="0">
                  <c:v>Number </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a:sp3d/>
          </c:spPr>
          <c:invertIfNegative val="0"/>
          <c:dLbls>
            <c:dLbl>
              <c:idx val="0"/>
              <c:layout>
                <c:manualLayout>
                  <c:x val="6.4882400648824008E-3"/>
                  <c:y val="-2.3188411089446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9E-457D-9516-CF123CEA68D4}"/>
                </c:ext>
              </c:extLst>
            </c:dLbl>
            <c:dLbl>
              <c:idx val="1"/>
              <c:layout>
                <c:manualLayout>
                  <c:x val="1.6220600162206002E-3"/>
                  <c:y val="-2.3188411089446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9E-457D-9516-CF123CEA68D4}"/>
                </c:ext>
              </c:extLst>
            </c:dLbl>
            <c:dLbl>
              <c:idx val="2"/>
              <c:layout>
                <c:manualLayout>
                  <c:x val="6.4882400648824598E-3"/>
                  <c:y val="-2.0289859703265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9E-457D-9516-CF123CEA68D4}"/>
                </c:ext>
              </c:extLst>
            </c:dLbl>
            <c:dLbl>
              <c:idx val="3"/>
              <c:layout>
                <c:manualLayout>
                  <c:x val="-1.1894969373916489E-16"/>
                  <c:y val="-1.7391308317085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9E-457D-9516-CF123CEA68D4}"/>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Sheet2!$B$3:$B$6</c:f>
              <c:strCache>
                <c:ptCount val="4"/>
                <c:pt idx="0">
                  <c:v>Low</c:v>
                </c:pt>
                <c:pt idx="1">
                  <c:v>Medium</c:v>
                </c:pt>
                <c:pt idx="2">
                  <c:v>High</c:v>
                </c:pt>
                <c:pt idx="3">
                  <c:v>Total</c:v>
                </c:pt>
              </c:strCache>
            </c:strRef>
          </c:cat>
          <c:val>
            <c:numRef>
              <c:f>Sheet2!$C$3:$C$6</c:f>
              <c:numCache>
                <c:formatCode>General</c:formatCode>
                <c:ptCount val="4"/>
                <c:pt idx="0">
                  <c:v>10</c:v>
                </c:pt>
                <c:pt idx="1">
                  <c:v>38</c:v>
                </c:pt>
                <c:pt idx="2">
                  <c:v>12</c:v>
                </c:pt>
                <c:pt idx="3">
                  <c:v>60</c:v>
                </c:pt>
              </c:numCache>
            </c:numRef>
          </c:val>
          <c:extLst>
            <c:ext xmlns:c16="http://schemas.microsoft.com/office/drawing/2014/chart" uri="{C3380CC4-5D6E-409C-BE32-E72D297353CC}">
              <c16:uniqueId val="{00000004-9B9E-457D-9516-CF123CEA68D4}"/>
            </c:ext>
          </c:extLst>
        </c:ser>
        <c:ser>
          <c:idx val="1"/>
          <c:order val="1"/>
          <c:tx>
            <c:strRef>
              <c:f>Sheet2!$D$2</c:f>
              <c:strCache>
                <c:ptCount val="1"/>
                <c:pt idx="0">
                  <c:v>Percentage</c:v>
                </c:pt>
              </c:strCache>
            </c:strRef>
          </c:tx>
          <c:spPr>
            <a:solidFill>
              <a:schemeClr val="accent3">
                <a:lumMod val="60000"/>
                <a:lumOff val="40000"/>
              </a:schemeClr>
            </a:solidFill>
            <a:ln>
              <a:noFill/>
            </a:ln>
            <a:effectLst>
              <a:outerShdw blurRad="57150" dist="19050" dir="5400000" algn="ctr" rotWithShape="0">
                <a:srgbClr val="000000">
                  <a:alpha val="63000"/>
                </a:srgbClr>
              </a:outerShdw>
            </a:effectLst>
            <a:sp3d/>
          </c:spPr>
          <c:invertIfNegative val="0"/>
          <c:dLbls>
            <c:dLbl>
              <c:idx val="0"/>
              <c:layout>
                <c:manualLayout>
                  <c:x val="8.1103000811029707E-3"/>
                  <c:y val="-2.3188411089446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9E-457D-9516-CF123CEA68D4}"/>
                </c:ext>
              </c:extLst>
            </c:dLbl>
            <c:dLbl>
              <c:idx val="1"/>
              <c:layout>
                <c:manualLayout>
                  <c:x val="9.7323600973236012E-3"/>
                  <c:y val="-2.0289859703265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9E-457D-9516-CF123CEA68D4}"/>
                </c:ext>
              </c:extLst>
            </c:dLbl>
            <c:dLbl>
              <c:idx val="2"/>
              <c:layout>
                <c:manualLayout>
                  <c:x val="4.8661800486618006E-3"/>
                  <c:y val="-1.7391308317085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9E-457D-9516-CF123CEA68D4}"/>
                </c:ext>
              </c:extLst>
            </c:dLbl>
            <c:dLbl>
              <c:idx val="3"/>
              <c:layout>
                <c:manualLayout>
                  <c:x val="0"/>
                  <c:y val="-2.6086962475627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B9E-457D-9516-CF123CEA68D4}"/>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Sheet2!$B$3:$B$6</c:f>
              <c:strCache>
                <c:ptCount val="4"/>
                <c:pt idx="0">
                  <c:v>Low</c:v>
                </c:pt>
                <c:pt idx="1">
                  <c:v>Medium</c:v>
                </c:pt>
                <c:pt idx="2">
                  <c:v>High</c:v>
                </c:pt>
                <c:pt idx="3">
                  <c:v>Total</c:v>
                </c:pt>
              </c:strCache>
            </c:strRef>
          </c:cat>
          <c:val>
            <c:numRef>
              <c:f>Sheet2!$D$3:$D$6</c:f>
              <c:numCache>
                <c:formatCode>General</c:formatCode>
                <c:ptCount val="4"/>
                <c:pt idx="0">
                  <c:v>16.670000000000002</c:v>
                </c:pt>
                <c:pt idx="1">
                  <c:v>63.33</c:v>
                </c:pt>
                <c:pt idx="2">
                  <c:v>20</c:v>
                </c:pt>
                <c:pt idx="3">
                  <c:v>100</c:v>
                </c:pt>
              </c:numCache>
            </c:numRef>
          </c:val>
          <c:extLst>
            <c:ext xmlns:c16="http://schemas.microsoft.com/office/drawing/2014/chart" uri="{C3380CC4-5D6E-409C-BE32-E72D297353CC}">
              <c16:uniqueId val="{00000009-9B9E-457D-9516-CF123CEA68D4}"/>
            </c:ext>
          </c:extLst>
        </c:ser>
        <c:dLbls>
          <c:showLegendKey val="0"/>
          <c:showVal val="1"/>
          <c:showCatName val="0"/>
          <c:showSerName val="0"/>
          <c:showPercent val="0"/>
          <c:showBubbleSize val="0"/>
        </c:dLbls>
        <c:gapWidth val="150"/>
        <c:shape val="box"/>
        <c:axId val="930899984"/>
        <c:axId val="930900944"/>
        <c:axId val="941318960"/>
      </c:bar3DChart>
      <c:catAx>
        <c:axId val="9308999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30900944"/>
        <c:crosses val="autoZero"/>
        <c:auto val="1"/>
        <c:lblAlgn val="ctr"/>
        <c:lblOffset val="100"/>
        <c:noMultiLvlLbl val="0"/>
      </c:catAx>
      <c:valAx>
        <c:axId val="93090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30899984"/>
        <c:crosses val="autoZero"/>
        <c:crossBetween val="between"/>
      </c:valAx>
      <c:serAx>
        <c:axId val="94131896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30900944"/>
        <c:crosses val="autoZero"/>
      </c:serAx>
      <c:spPr>
        <a:noFill/>
        <a:ln>
          <a:noFill/>
        </a:ln>
        <a:effectLst/>
      </c:spPr>
    </c:plotArea>
    <c:legend>
      <c:legendPos val="b"/>
      <c:layout>
        <c:manualLayout>
          <c:xMode val="edge"/>
          <c:yMode val="edge"/>
          <c:x val="6.5188969180497783E-2"/>
          <c:y val="0.91630398637543908"/>
          <c:w val="0.83924304365976188"/>
          <c:h val="5.552779996069838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a:scene3d>
      <a:camera prst="orthographicFront"/>
      <a:lightRig rig="threePt" dir="t"/>
    </a:scene3d>
    <a:sp3d>
      <a:bevelT/>
    </a:sp3d>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20354138122672E-2"/>
          <c:y val="8.9105121960723926E-2"/>
          <c:w val="0.92742259418830508"/>
          <c:h val="0.73313295654072153"/>
        </c:manualLayout>
      </c:layout>
      <c:lineChart>
        <c:grouping val="standard"/>
        <c:varyColors val="0"/>
        <c:ser>
          <c:idx val="0"/>
          <c:order val="0"/>
          <c:tx>
            <c:strRef>
              <c:f>'Perception Of Farmers About Cli'!$P$1:$P$2</c:f>
              <c:strCache>
                <c:ptCount val="2"/>
                <c:pt idx="0">
                  <c:v>Agree</c:v>
                </c:pt>
                <c:pt idx="1">
                  <c:v>Number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Cli'!$P$3:$P$30</c:f>
              <c:numCache>
                <c:formatCode>General</c:formatCode>
                <c:ptCount val="28"/>
                <c:pt idx="0">
                  <c:v>32</c:v>
                </c:pt>
                <c:pt idx="1">
                  <c:v>35</c:v>
                </c:pt>
                <c:pt idx="2">
                  <c:v>35</c:v>
                </c:pt>
                <c:pt idx="3">
                  <c:v>33</c:v>
                </c:pt>
                <c:pt idx="4">
                  <c:v>37</c:v>
                </c:pt>
                <c:pt idx="5">
                  <c:v>34</c:v>
                </c:pt>
                <c:pt idx="6">
                  <c:v>28</c:v>
                </c:pt>
                <c:pt idx="7">
                  <c:v>31</c:v>
                </c:pt>
                <c:pt idx="8">
                  <c:v>39</c:v>
                </c:pt>
                <c:pt idx="9">
                  <c:v>27</c:v>
                </c:pt>
                <c:pt idx="10">
                  <c:v>25</c:v>
                </c:pt>
                <c:pt idx="11">
                  <c:v>21</c:v>
                </c:pt>
                <c:pt idx="12">
                  <c:v>26</c:v>
                </c:pt>
                <c:pt idx="13">
                  <c:v>27</c:v>
                </c:pt>
                <c:pt idx="14">
                  <c:v>29</c:v>
                </c:pt>
                <c:pt idx="15">
                  <c:v>27</c:v>
                </c:pt>
                <c:pt idx="16">
                  <c:v>21</c:v>
                </c:pt>
                <c:pt idx="17">
                  <c:v>21</c:v>
                </c:pt>
                <c:pt idx="18">
                  <c:v>26</c:v>
                </c:pt>
                <c:pt idx="19">
                  <c:v>28</c:v>
                </c:pt>
                <c:pt idx="20">
                  <c:v>25</c:v>
                </c:pt>
                <c:pt idx="21">
                  <c:v>27</c:v>
                </c:pt>
                <c:pt idx="22">
                  <c:v>31</c:v>
                </c:pt>
                <c:pt idx="23">
                  <c:v>24</c:v>
                </c:pt>
                <c:pt idx="24">
                  <c:v>27</c:v>
                </c:pt>
                <c:pt idx="25">
                  <c:v>26</c:v>
                </c:pt>
                <c:pt idx="26">
                  <c:v>31</c:v>
                </c:pt>
                <c:pt idx="27">
                  <c:v>23</c:v>
                </c:pt>
              </c:numCache>
            </c:numRef>
          </c:val>
          <c:smooth val="0"/>
          <c:extLst>
            <c:ext xmlns:c16="http://schemas.microsoft.com/office/drawing/2014/chart" uri="{C3380CC4-5D6E-409C-BE32-E72D297353CC}">
              <c16:uniqueId val="{00000000-BFA2-40E6-8CF7-E4D40489A132}"/>
            </c:ext>
          </c:extLst>
        </c:ser>
        <c:ser>
          <c:idx val="1"/>
          <c:order val="1"/>
          <c:tx>
            <c:strRef>
              <c:f>'Perception Of Farmers About Cli'!$Q$1:$Q$2</c:f>
              <c:strCache>
                <c:ptCount val="2"/>
                <c:pt idx="0">
                  <c:v>Agree</c:v>
                </c:pt>
                <c:pt idx="1">
                  <c:v>Percent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Cli'!$Q$3:$Q$30</c:f>
              <c:numCache>
                <c:formatCode>0.00</c:formatCode>
                <c:ptCount val="28"/>
                <c:pt idx="0">
                  <c:v>53.333333333333336</c:v>
                </c:pt>
                <c:pt idx="1">
                  <c:v>58.333333333333336</c:v>
                </c:pt>
                <c:pt idx="2">
                  <c:v>58.333333333333336</c:v>
                </c:pt>
                <c:pt idx="3">
                  <c:v>55</c:v>
                </c:pt>
                <c:pt idx="4">
                  <c:v>61.666666666666664</c:v>
                </c:pt>
                <c:pt idx="5">
                  <c:v>56.666666666666664</c:v>
                </c:pt>
                <c:pt idx="6">
                  <c:v>46.666666666666664</c:v>
                </c:pt>
                <c:pt idx="7">
                  <c:v>51.666666666666664</c:v>
                </c:pt>
                <c:pt idx="8">
                  <c:v>65</c:v>
                </c:pt>
                <c:pt idx="9">
                  <c:v>45</c:v>
                </c:pt>
                <c:pt idx="10">
                  <c:v>41.666666666666664</c:v>
                </c:pt>
                <c:pt idx="11">
                  <c:v>35</c:v>
                </c:pt>
                <c:pt idx="12">
                  <c:v>43.333333333333336</c:v>
                </c:pt>
                <c:pt idx="13">
                  <c:v>45</c:v>
                </c:pt>
                <c:pt idx="14">
                  <c:v>48.333333333333336</c:v>
                </c:pt>
                <c:pt idx="15">
                  <c:v>45</c:v>
                </c:pt>
                <c:pt idx="16">
                  <c:v>35</c:v>
                </c:pt>
                <c:pt idx="17">
                  <c:v>35</c:v>
                </c:pt>
                <c:pt idx="18">
                  <c:v>43.333333333333336</c:v>
                </c:pt>
                <c:pt idx="19">
                  <c:v>46.666666666666664</c:v>
                </c:pt>
                <c:pt idx="20">
                  <c:v>41.666666666666664</c:v>
                </c:pt>
                <c:pt idx="21">
                  <c:v>45</c:v>
                </c:pt>
                <c:pt idx="22">
                  <c:v>51.666666666666664</c:v>
                </c:pt>
                <c:pt idx="23">
                  <c:v>40</c:v>
                </c:pt>
                <c:pt idx="24">
                  <c:v>45</c:v>
                </c:pt>
                <c:pt idx="25">
                  <c:v>43.333333333333336</c:v>
                </c:pt>
                <c:pt idx="26">
                  <c:v>51.666666666666664</c:v>
                </c:pt>
                <c:pt idx="27">
                  <c:v>38.333333333333336</c:v>
                </c:pt>
              </c:numCache>
            </c:numRef>
          </c:val>
          <c:smooth val="0"/>
          <c:extLst>
            <c:ext xmlns:c16="http://schemas.microsoft.com/office/drawing/2014/chart" uri="{C3380CC4-5D6E-409C-BE32-E72D297353CC}">
              <c16:uniqueId val="{00000001-BFA2-40E6-8CF7-E4D40489A132}"/>
            </c:ext>
          </c:extLst>
        </c:ser>
        <c:ser>
          <c:idx val="2"/>
          <c:order val="2"/>
          <c:tx>
            <c:strRef>
              <c:f>'Perception Of Farmers About Cli'!$R$1:$R$2</c:f>
              <c:strCache>
                <c:ptCount val="2"/>
                <c:pt idx="0">
                  <c:v>A to SE</c:v>
                </c:pt>
                <c:pt idx="1">
                  <c:v>Number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Cli'!$R$3:$R$30</c:f>
              <c:numCache>
                <c:formatCode>General</c:formatCode>
                <c:ptCount val="28"/>
                <c:pt idx="0">
                  <c:v>24</c:v>
                </c:pt>
                <c:pt idx="1">
                  <c:v>20</c:v>
                </c:pt>
                <c:pt idx="2">
                  <c:v>18</c:v>
                </c:pt>
                <c:pt idx="3">
                  <c:v>19</c:v>
                </c:pt>
                <c:pt idx="4">
                  <c:v>14</c:v>
                </c:pt>
                <c:pt idx="5">
                  <c:v>15</c:v>
                </c:pt>
                <c:pt idx="6">
                  <c:v>29</c:v>
                </c:pt>
                <c:pt idx="7">
                  <c:v>25</c:v>
                </c:pt>
                <c:pt idx="8">
                  <c:v>21</c:v>
                </c:pt>
                <c:pt idx="9">
                  <c:v>26</c:v>
                </c:pt>
                <c:pt idx="10">
                  <c:v>22</c:v>
                </c:pt>
                <c:pt idx="11">
                  <c:v>25</c:v>
                </c:pt>
                <c:pt idx="12">
                  <c:v>28</c:v>
                </c:pt>
                <c:pt idx="13">
                  <c:v>24</c:v>
                </c:pt>
                <c:pt idx="14">
                  <c:v>25</c:v>
                </c:pt>
                <c:pt idx="15">
                  <c:v>29</c:v>
                </c:pt>
                <c:pt idx="16">
                  <c:v>20</c:v>
                </c:pt>
                <c:pt idx="17">
                  <c:v>29</c:v>
                </c:pt>
                <c:pt idx="18">
                  <c:v>25</c:v>
                </c:pt>
                <c:pt idx="19">
                  <c:v>22</c:v>
                </c:pt>
                <c:pt idx="20">
                  <c:v>24</c:v>
                </c:pt>
                <c:pt idx="21">
                  <c:v>23</c:v>
                </c:pt>
                <c:pt idx="22">
                  <c:v>25</c:v>
                </c:pt>
                <c:pt idx="23">
                  <c:v>25</c:v>
                </c:pt>
                <c:pt idx="24">
                  <c:v>25</c:v>
                </c:pt>
                <c:pt idx="25">
                  <c:v>28</c:v>
                </c:pt>
                <c:pt idx="26">
                  <c:v>27</c:v>
                </c:pt>
                <c:pt idx="27">
                  <c:v>28</c:v>
                </c:pt>
              </c:numCache>
            </c:numRef>
          </c:val>
          <c:smooth val="0"/>
          <c:extLst>
            <c:ext xmlns:c16="http://schemas.microsoft.com/office/drawing/2014/chart" uri="{C3380CC4-5D6E-409C-BE32-E72D297353CC}">
              <c16:uniqueId val="{00000002-BFA2-40E6-8CF7-E4D40489A132}"/>
            </c:ext>
          </c:extLst>
        </c:ser>
        <c:ser>
          <c:idx val="3"/>
          <c:order val="3"/>
          <c:tx>
            <c:strRef>
              <c:f>'Perception Of Farmers About Cli'!$S$1:$S$2</c:f>
              <c:strCache>
                <c:ptCount val="2"/>
                <c:pt idx="0">
                  <c:v>A to SE</c:v>
                </c:pt>
                <c:pt idx="1">
                  <c:v>Percent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Cli'!$S$3:$S$30</c:f>
              <c:numCache>
                <c:formatCode>0.00</c:formatCode>
                <c:ptCount val="28"/>
                <c:pt idx="0" formatCode="General">
                  <c:v>40</c:v>
                </c:pt>
                <c:pt idx="1">
                  <c:v>33.333333333333336</c:v>
                </c:pt>
                <c:pt idx="2">
                  <c:v>30</c:v>
                </c:pt>
                <c:pt idx="3">
                  <c:v>31.666666666666668</c:v>
                </c:pt>
                <c:pt idx="4">
                  <c:v>23.333333333333332</c:v>
                </c:pt>
                <c:pt idx="5">
                  <c:v>25</c:v>
                </c:pt>
                <c:pt idx="6">
                  <c:v>48.333333333333336</c:v>
                </c:pt>
                <c:pt idx="7">
                  <c:v>41.666666666666664</c:v>
                </c:pt>
                <c:pt idx="8">
                  <c:v>35</c:v>
                </c:pt>
                <c:pt idx="9">
                  <c:v>43.333333333333336</c:v>
                </c:pt>
                <c:pt idx="10">
                  <c:v>36.666666666666664</c:v>
                </c:pt>
                <c:pt idx="11">
                  <c:v>41.666666666666664</c:v>
                </c:pt>
                <c:pt idx="12">
                  <c:v>46.666666666666664</c:v>
                </c:pt>
                <c:pt idx="13">
                  <c:v>40</c:v>
                </c:pt>
                <c:pt idx="14">
                  <c:v>41.666666666666664</c:v>
                </c:pt>
                <c:pt idx="15">
                  <c:v>48.333333333333336</c:v>
                </c:pt>
                <c:pt idx="16">
                  <c:v>33.333333333333336</c:v>
                </c:pt>
                <c:pt idx="17">
                  <c:v>48.333333333333336</c:v>
                </c:pt>
                <c:pt idx="18">
                  <c:v>41.666666666666664</c:v>
                </c:pt>
                <c:pt idx="19">
                  <c:v>36.666666666666664</c:v>
                </c:pt>
                <c:pt idx="20">
                  <c:v>40</c:v>
                </c:pt>
                <c:pt idx="21">
                  <c:v>38.333333333333336</c:v>
                </c:pt>
                <c:pt idx="22">
                  <c:v>41.666666666666664</c:v>
                </c:pt>
                <c:pt idx="23">
                  <c:v>41.666666666666664</c:v>
                </c:pt>
                <c:pt idx="24">
                  <c:v>41.666666666666664</c:v>
                </c:pt>
                <c:pt idx="25">
                  <c:v>46.666666666666664</c:v>
                </c:pt>
                <c:pt idx="26">
                  <c:v>45</c:v>
                </c:pt>
                <c:pt idx="27">
                  <c:v>46.666666666666664</c:v>
                </c:pt>
              </c:numCache>
            </c:numRef>
          </c:val>
          <c:smooth val="0"/>
          <c:extLst>
            <c:ext xmlns:c16="http://schemas.microsoft.com/office/drawing/2014/chart" uri="{C3380CC4-5D6E-409C-BE32-E72D297353CC}">
              <c16:uniqueId val="{00000003-BFA2-40E6-8CF7-E4D40489A132}"/>
            </c:ext>
          </c:extLst>
        </c:ser>
        <c:ser>
          <c:idx val="4"/>
          <c:order val="4"/>
          <c:tx>
            <c:strRef>
              <c:f>'Perception Of Farmers About Cli'!$T$1:$T$2</c:f>
              <c:strCache>
                <c:ptCount val="2"/>
                <c:pt idx="0">
                  <c:v>Disagree</c:v>
                </c:pt>
                <c:pt idx="1">
                  <c:v>Number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Cli'!$T$3:$T$30</c:f>
              <c:numCache>
                <c:formatCode>General</c:formatCode>
                <c:ptCount val="28"/>
                <c:pt idx="0">
                  <c:v>4</c:v>
                </c:pt>
                <c:pt idx="1">
                  <c:v>5</c:v>
                </c:pt>
                <c:pt idx="2">
                  <c:v>7</c:v>
                </c:pt>
                <c:pt idx="3">
                  <c:v>8</c:v>
                </c:pt>
                <c:pt idx="4">
                  <c:v>9</c:v>
                </c:pt>
                <c:pt idx="5">
                  <c:v>11</c:v>
                </c:pt>
                <c:pt idx="6">
                  <c:v>3</c:v>
                </c:pt>
                <c:pt idx="7">
                  <c:v>4</c:v>
                </c:pt>
                <c:pt idx="8">
                  <c:v>0</c:v>
                </c:pt>
                <c:pt idx="9">
                  <c:v>7</c:v>
                </c:pt>
                <c:pt idx="10">
                  <c:v>13</c:v>
                </c:pt>
                <c:pt idx="11">
                  <c:v>14</c:v>
                </c:pt>
                <c:pt idx="12">
                  <c:v>6</c:v>
                </c:pt>
                <c:pt idx="13">
                  <c:v>9</c:v>
                </c:pt>
                <c:pt idx="14">
                  <c:v>6</c:v>
                </c:pt>
                <c:pt idx="15">
                  <c:v>4</c:v>
                </c:pt>
                <c:pt idx="16">
                  <c:v>19</c:v>
                </c:pt>
                <c:pt idx="17">
                  <c:v>10</c:v>
                </c:pt>
                <c:pt idx="18">
                  <c:v>9</c:v>
                </c:pt>
                <c:pt idx="19">
                  <c:v>10</c:v>
                </c:pt>
                <c:pt idx="20">
                  <c:v>11</c:v>
                </c:pt>
                <c:pt idx="21">
                  <c:v>10</c:v>
                </c:pt>
                <c:pt idx="22">
                  <c:v>4</c:v>
                </c:pt>
                <c:pt idx="23">
                  <c:v>11</c:v>
                </c:pt>
                <c:pt idx="24">
                  <c:v>8</c:v>
                </c:pt>
                <c:pt idx="25">
                  <c:v>6</c:v>
                </c:pt>
                <c:pt idx="26">
                  <c:v>2</c:v>
                </c:pt>
                <c:pt idx="27">
                  <c:v>9</c:v>
                </c:pt>
              </c:numCache>
            </c:numRef>
          </c:val>
          <c:smooth val="0"/>
          <c:extLst>
            <c:ext xmlns:c16="http://schemas.microsoft.com/office/drawing/2014/chart" uri="{C3380CC4-5D6E-409C-BE32-E72D297353CC}">
              <c16:uniqueId val="{00000004-BFA2-40E6-8CF7-E4D40489A132}"/>
            </c:ext>
          </c:extLst>
        </c:ser>
        <c:ser>
          <c:idx val="5"/>
          <c:order val="5"/>
          <c:tx>
            <c:strRef>
              <c:f>'Perception Of Farmers About Cli'!$U$1:$U$2</c:f>
              <c:strCache>
                <c:ptCount val="2"/>
                <c:pt idx="0">
                  <c:v>Disagree</c:v>
                </c:pt>
                <c:pt idx="1">
                  <c:v>Percent</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Cli'!$U$3:$U$30</c:f>
              <c:numCache>
                <c:formatCode>0.00</c:formatCode>
                <c:ptCount val="28"/>
                <c:pt idx="0">
                  <c:v>6.666666666666667</c:v>
                </c:pt>
                <c:pt idx="1">
                  <c:v>8.3333333333333339</c:v>
                </c:pt>
                <c:pt idx="2">
                  <c:v>11.666666666666666</c:v>
                </c:pt>
                <c:pt idx="3">
                  <c:v>13.333333333333334</c:v>
                </c:pt>
                <c:pt idx="4">
                  <c:v>15</c:v>
                </c:pt>
                <c:pt idx="5">
                  <c:v>18.333333333333332</c:v>
                </c:pt>
                <c:pt idx="6">
                  <c:v>5</c:v>
                </c:pt>
                <c:pt idx="7">
                  <c:v>6.666666666666667</c:v>
                </c:pt>
                <c:pt idx="8">
                  <c:v>0</c:v>
                </c:pt>
                <c:pt idx="9">
                  <c:v>11.666666666666666</c:v>
                </c:pt>
                <c:pt idx="10">
                  <c:v>21.666666666666668</c:v>
                </c:pt>
                <c:pt idx="11">
                  <c:v>23.333333333333332</c:v>
                </c:pt>
                <c:pt idx="12">
                  <c:v>10</c:v>
                </c:pt>
                <c:pt idx="13">
                  <c:v>15</c:v>
                </c:pt>
                <c:pt idx="14">
                  <c:v>10</c:v>
                </c:pt>
                <c:pt idx="15">
                  <c:v>6.666666666666667</c:v>
                </c:pt>
                <c:pt idx="16">
                  <c:v>31.666666666666668</c:v>
                </c:pt>
                <c:pt idx="17">
                  <c:v>16.666666666666668</c:v>
                </c:pt>
                <c:pt idx="18">
                  <c:v>15</c:v>
                </c:pt>
                <c:pt idx="19">
                  <c:v>16.666666666666668</c:v>
                </c:pt>
                <c:pt idx="20">
                  <c:v>18.333333333333332</c:v>
                </c:pt>
                <c:pt idx="21">
                  <c:v>16.666666666666668</c:v>
                </c:pt>
                <c:pt idx="22">
                  <c:v>6.666666666666667</c:v>
                </c:pt>
                <c:pt idx="23">
                  <c:v>18.333333333333332</c:v>
                </c:pt>
                <c:pt idx="24">
                  <c:v>13.333333333333334</c:v>
                </c:pt>
                <c:pt idx="25">
                  <c:v>10</c:v>
                </c:pt>
                <c:pt idx="26">
                  <c:v>3.3333333333333335</c:v>
                </c:pt>
                <c:pt idx="27">
                  <c:v>15</c:v>
                </c:pt>
              </c:numCache>
            </c:numRef>
          </c:val>
          <c:smooth val="0"/>
          <c:extLst>
            <c:ext xmlns:c16="http://schemas.microsoft.com/office/drawing/2014/chart" uri="{C3380CC4-5D6E-409C-BE32-E72D297353CC}">
              <c16:uniqueId val="{00000005-BFA2-40E6-8CF7-E4D40489A132}"/>
            </c:ext>
          </c:extLst>
        </c:ser>
        <c:dLbls>
          <c:showLegendKey val="0"/>
          <c:showVal val="0"/>
          <c:showCatName val="0"/>
          <c:showSerName val="0"/>
          <c:showPercent val="0"/>
          <c:showBubbleSize val="0"/>
        </c:dLbls>
        <c:marker val="1"/>
        <c:smooth val="0"/>
        <c:axId val="81230335"/>
        <c:axId val="81225535"/>
      </c:lineChart>
      <c:catAx>
        <c:axId val="81230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1225535"/>
        <c:crosses val="autoZero"/>
        <c:auto val="1"/>
        <c:lblAlgn val="ctr"/>
        <c:lblOffset val="100"/>
        <c:noMultiLvlLbl val="0"/>
      </c:catAx>
      <c:valAx>
        <c:axId val="81225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1230335"/>
        <c:crosses val="autoZero"/>
        <c:crossBetween val="between"/>
      </c:valAx>
      <c:spPr>
        <a:noFill/>
        <a:ln>
          <a:noFill/>
        </a:ln>
        <a:effectLst/>
      </c:spPr>
    </c:plotArea>
    <c:legend>
      <c:legendPos val="b"/>
      <c:layout>
        <c:manualLayout>
          <c:xMode val="edge"/>
          <c:yMode val="edge"/>
          <c:x val="3.3073507321018839E-2"/>
          <c:y val="0.88498467947973414"/>
          <c:w val="0.95481723589582745"/>
          <c:h val="0.100600903379140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0.01236</cdr:x>
      <cdr:y>0.00907</cdr:y>
    </cdr:from>
    <cdr:to>
      <cdr:x>0.99617</cdr:x>
      <cdr:y>0.06709</cdr:y>
    </cdr:to>
    <cdr:sp macro="" textlink="">
      <cdr:nvSpPr>
        <cdr:cNvPr id="3" name="Text Box 2"/>
        <cdr:cNvSpPr txBox="1"/>
      </cdr:nvSpPr>
      <cdr:spPr>
        <a:xfrm xmlns:a="http://schemas.openxmlformats.org/drawingml/2006/main">
          <a:off x="69074" y="32892"/>
          <a:ext cx="5496268" cy="2105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IN" sz="1000" b="1" i="0" u="none" strike="noStrike" baseline="0">
              <a:solidFill>
                <a:schemeClr val="tx1"/>
              </a:solidFill>
              <a:effectLst/>
              <a:latin typeface="Times New Roman" panose="02020603050405020304" pitchFamily="18" charset="0"/>
              <a:cs typeface="Times New Roman" panose="02020603050405020304" pitchFamily="18" charset="0"/>
            </a:rPr>
            <a:t>Fig.2. STATEMENT WISE PERCEPTION OF FARMERS ABOUT CLIMATE CHANGE    </a:t>
          </a:r>
          <a:endParaRPr lang="en-IN" sz="1000">
            <a:solidFill>
              <a:schemeClr val="tx1"/>
            </a:solidFill>
            <a:latin typeface="Times New Roman" panose="02020603050405020304" pitchFamily="18" charset="0"/>
            <a:cs typeface="Times New Roman" panose="02020603050405020304" pitchFamily="18" charset="0"/>
          </a:endParaRPr>
        </a:p>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Ganesan</dc:creator>
  <cp:keywords/>
  <dc:description/>
  <cp:lastModifiedBy>SDI 1084</cp:lastModifiedBy>
  <cp:revision>22</cp:revision>
  <cp:lastPrinted>2025-06-27T08:33:00Z</cp:lastPrinted>
  <dcterms:created xsi:type="dcterms:W3CDTF">2025-06-27T08:33:00Z</dcterms:created>
  <dcterms:modified xsi:type="dcterms:W3CDTF">2025-08-06T07:11:00Z</dcterms:modified>
</cp:coreProperties>
</file>