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8FCAF1" w14:textId="77777777" w:rsidR="00D80831" w:rsidRDefault="00D80831" w:rsidP="009516A6">
      <w:pPr>
        <w:spacing w:line="360" w:lineRule="auto"/>
        <w:jc w:val="center"/>
        <w:rPr>
          <w:rFonts w:ascii="Times New Roman" w:hAnsi="Times New Roman" w:cs="Times New Roman"/>
          <w:b/>
          <w:sz w:val="24"/>
          <w:szCs w:val="24"/>
        </w:rPr>
      </w:pPr>
    </w:p>
    <w:p w14:paraId="41F655C1" w14:textId="77777777" w:rsidR="00D80831" w:rsidRDefault="00D80831" w:rsidP="009516A6">
      <w:pPr>
        <w:spacing w:line="360" w:lineRule="auto"/>
        <w:jc w:val="center"/>
        <w:rPr>
          <w:rFonts w:ascii="Times New Roman" w:hAnsi="Times New Roman" w:cs="Times New Roman"/>
          <w:b/>
          <w:sz w:val="24"/>
          <w:szCs w:val="24"/>
        </w:rPr>
      </w:pPr>
    </w:p>
    <w:p w14:paraId="48D1D280" w14:textId="6B694E86" w:rsidR="00AD2661" w:rsidRPr="002D34A0" w:rsidRDefault="00CB1F91" w:rsidP="009516A6">
      <w:pPr>
        <w:spacing w:line="360" w:lineRule="auto"/>
        <w:jc w:val="center"/>
        <w:rPr>
          <w:rFonts w:ascii="Times New Roman" w:hAnsi="Times New Roman" w:cs="Times New Roman"/>
          <w:b/>
          <w:sz w:val="24"/>
          <w:szCs w:val="24"/>
        </w:rPr>
      </w:pPr>
      <w:r w:rsidRPr="002D34A0">
        <w:rPr>
          <w:rFonts w:ascii="Times New Roman" w:hAnsi="Times New Roman" w:cs="Times New Roman"/>
          <w:b/>
          <w:sz w:val="24"/>
          <w:szCs w:val="24"/>
        </w:rPr>
        <w:t xml:space="preserve">Studies on </w:t>
      </w:r>
      <w:r w:rsidR="00030923" w:rsidRPr="002D34A0">
        <w:rPr>
          <w:rFonts w:ascii="Times New Roman" w:hAnsi="Times New Roman" w:cs="Times New Roman"/>
          <w:b/>
          <w:sz w:val="24"/>
          <w:szCs w:val="24"/>
        </w:rPr>
        <w:t xml:space="preserve">Genotype </w:t>
      </w:r>
      <w:r w:rsidR="0093364B" w:rsidRPr="002D34A0">
        <w:rPr>
          <w:rFonts w:ascii="Times New Roman" w:hAnsi="Times New Roman" w:cs="Times New Roman"/>
          <w:b/>
          <w:sz w:val="24"/>
          <w:szCs w:val="24"/>
        </w:rPr>
        <w:t>x</w:t>
      </w:r>
      <w:r w:rsidR="00030923" w:rsidRPr="002D34A0">
        <w:rPr>
          <w:rFonts w:ascii="Times New Roman" w:hAnsi="Times New Roman" w:cs="Times New Roman"/>
          <w:b/>
          <w:sz w:val="24"/>
          <w:szCs w:val="24"/>
        </w:rPr>
        <w:t xml:space="preserve"> Environment Interaction (G X E) </w:t>
      </w:r>
      <w:r w:rsidR="00086119" w:rsidRPr="002D34A0">
        <w:rPr>
          <w:rFonts w:ascii="Times New Roman" w:hAnsi="Times New Roman" w:cs="Times New Roman"/>
          <w:b/>
          <w:sz w:val="24"/>
          <w:szCs w:val="24"/>
        </w:rPr>
        <w:t>i</w:t>
      </w:r>
      <w:r w:rsidR="00030923" w:rsidRPr="002D34A0">
        <w:rPr>
          <w:rFonts w:ascii="Times New Roman" w:hAnsi="Times New Roman" w:cs="Times New Roman"/>
          <w:b/>
          <w:sz w:val="24"/>
          <w:szCs w:val="24"/>
        </w:rPr>
        <w:t xml:space="preserve">n Selected Silkworm Hybrid </w:t>
      </w:r>
      <w:r w:rsidR="003C36A3" w:rsidRPr="002D34A0">
        <w:rPr>
          <w:rFonts w:ascii="Times New Roman" w:hAnsi="Times New Roman" w:cs="Times New Roman"/>
          <w:b/>
          <w:sz w:val="24"/>
          <w:szCs w:val="24"/>
        </w:rPr>
        <w:t>FC</w:t>
      </w:r>
      <w:r w:rsidR="00030923" w:rsidRPr="002D34A0">
        <w:rPr>
          <w:rFonts w:ascii="Times New Roman" w:hAnsi="Times New Roman" w:cs="Times New Roman"/>
          <w:b/>
          <w:sz w:val="24"/>
          <w:szCs w:val="24"/>
        </w:rPr>
        <w:t>1×F</w:t>
      </w:r>
      <w:r w:rsidR="003C36A3" w:rsidRPr="002D34A0">
        <w:rPr>
          <w:rFonts w:ascii="Times New Roman" w:hAnsi="Times New Roman" w:cs="Times New Roman"/>
          <w:b/>
          <w:sz w:val="24"/>
          <w:szCs w:val="24"/>
        </w:rPr>
        <w:t>C</w:t>
      </w:r>
      <w:r w:rsidR="00030923" w:rsidRPr="002D34A0">
        <w:rPr>
          <w:rFonts w:ascii="Times New Roman" w:hAnsi="Times New Roman" w:cs="Times New Roman"/>
          <w:b/>
          <w:sz w:val="24"/>
          <w:szCs w:val="24"/>
        </w:rPr>
        <w:t>2 and F</w:t>
      </w:r>
      <w:r w:rsidR="003C36A3" w:rsidRPr="002D34A0">
        <w:rPr>
          <w:rFonts w:ascii="Times New Roman" w:hAnsi="Times New Roman" w:cs="Times New Roman"/>
          <w:b/>
          <w:sz w:val="24"/>
          <w:szCs w:val="24"/>
        </w:rPr>
        <w:t>C</w:t>
      </w:r>
      <w:r w:rsidR="00030923" w:rsidRPr="002D34A0">
        <w:rPr>
          <w:rFonts w:ascii="Times New Roman" w:hAnsi="Times New Roman" w:cs="Times New Roman"/>
          <w:b/>
          <w:sz w:val="24"/>
          <w:szCs w:val="24"/>
        </w:rPr>
        <w:t>2×F</w:t>
      </w:r>
      <w:r w:rsidR="003C36A3" w:rsidRPr="002D34A0">
        <w:rPr>
          <w:rFonts w:ascii="Times New Roman" w:hAnsi="Times New Roman" w:cs="Times New Roman"/>
          <w:b/>
          <w:sz w:val="24"/>
          <w:szCs w:val="24"/>
        </w:rPr>
        <w:t>C</w:t>
      </w:r>
      <w:r w:rsidR="00030923" w:rsidRPr="002D34A0">
        <w:rPr>
          <w:rFonts w:ascii="Times New Roman" w:hAnsi="Times New Roman" w:cs="Times New Roman"/>
          <w:b/>
          <w:sz w:val="24"/>
          <w:szCs w:val="24"/>
        </w:rPr>
        <w:t>1: A Preliminary Approach</w:t>
      </w:r>
    </w:p>
    <w:p w14:paraId="64FDAFE5" w14:textId="77777777" w:rsidR="00F777C9" w:rsidRDefault="00F777C9" w:rsidP="002D34A0">
      <w:pPr>
        <w:pStyle w:val="NormalWeb"/>
        <w:spacing w:line="360" w:lineRule="auto"/>
        <w:jc w:val="both"/>
        <w:rPr>
          <w:b/>
        </w:rPr>
      </w:pPr>
    </w:p>
    <w:p w14:paraId="246C6E21" w14:textId="77777777" w:rsidR="00F777C9" w:rsidRDefault="00F777C9" w:rsidP="002D34A0">
      <w:pPr>
        <w:pStyle w:val="NormalWeb"/>
        <w:spacing w:line="360" w:lineRule="auto"/>
        <w:jc w:val="both"/>
        <w:rPr>
          <w:b/>
        </w:rPr>
      </w:pPr>
    </w:p>
    <w:p w14:paraId="1C4287C8" w14:textId="7351CE83" w:rsidR="00CA4812" w:rsidRPr="002D34A0" w:rsidRDefault="004D34F1" w:rsidP="002D34A0">
      <w:pPr>
        <w:pStyle w:val="NormalWeb"/>
        <w:spacing w:line="360" w:lineRule="auto"/>
        <w:jc w:val="both"/>
      </w:pPr>
      <w:bookmarkStart w:id="0" w:name="_GoBack"/>
      <w:bookmarkEnd w:id="0"/>
      <w:r w:rsidRPr="002D34A0">
        <w:rPr>
          <w:b/>
        </w:rPr>
        <w:t xml:space="preserve">ABSTRACT: </w:t>
      </w:r>
      <w:r w:rsidR="00387C15" w:rsidRPr="002D34A0">
        <w:t>Genotype × Environment Int</w:t>
      </w:r>
      <w:r w:rsidR="00FA3F0E" w:rsidRPr="002D34A0">
        <w:t>eraction (G × E) plays a vital</w:t>
      </w:r>
      <w:r w:rsidR="00387C15" w:rsidRPr="002D34A0">
        <w:t xml:space="preserve"> role while determining the </w:t>
      </w:r>
      <w:r w:rsidR="009E2BA7" w:rsidRPr="002D34A0">
        <w:t>vigor</w:t>
      </w:r>
      <w:r w:rsidR="00387C15" w:rsidRPr="002D34A0">
        <w:t xml:space="preserve"> and </w:t>
      </w:r>
      <w:r w:rsidR="009E2BA7" w:rsidRPr="002D34A0">
        <w:t xml:space="preserve">suitability </w:t>
      </w:r>
      <w:r w:rsidR="00387C15" w:rsidRPr="002D34A0">
        <w:t>of silkworm hybrids under varied environmental conditions. This preliminary study was conducted to evaluate the influence of G × E interaction on two silkworm hybrids, FC1×FC2 and FC2×FC1, reared under the sub-temperate climatic cond</w:t>
      </w:r>
      <w:r w:rsidR="0072343D" w:rsidRPr="002D34A0">
        <w:t>itions of the Poonch</w:t>
      </w:r>
      <w:r w:rsidR="009D6227" w:rsidRPr="002D34A0">
        <w:t xml:space="preserve"> district of Jammu and Kashmir</w:t>
      </w:r>
      <w:r w:rsidR="00387C15" w:rsidRPr="002D34A0">
        <w:t xml:space="preserve">. The results revealed </w:t>
      </w:r>
      <w:r w:rsidR="0080298B" w:rsidRPr="002D34A0">
        <w:t>noticeable</w:t>
      </w:r>
      <w:r w:rsidR="00387C15" w:rsidRPr="002D34A0">
        <w:t xml:space="preserve"> differences in hybrid performance in response to environmental variables, highlighting t</w:t>
      </w:r>
      <w:r w:rsidR="00FA3F0E" w:rsidRPr="002D34A0">
        <w:t xml:space="preserve">he sensitivity of </w:t>
      </w:r>
      <w:r w:rsidR="0072343D" w:rsidRPr="002D34A0">
        <w:t>seasonal</w:t>
      </w:r>
      <w:r w:rsidR="00387C15" w:rsidRPr="002D34A0">
        <w:t xml:space="preserve"> factors such as temperature, humidity, and rearing season. The study emphasizes the need for region-specific evaluation of silkworm hybrids to enhance cocoon yield and silk quality under va</w:t>
      </w:r>
      <w:r w:rsidR="0072343D" w:rsidRPr="002D34A0">
        <w:t>riable environmental conditions which indicates the</w:t>
      </w:r>
      <w:r w:rsidR="009D6227" w:rsidRPr="002D34A0">
        <w:t xml:space="preserve"> significant difference</w:t>
      </w:r>
      <w:r w:rsidR="0072343D" w:rsidRPr="002D34A0">
        <w:t xml:space="preserve"> between the hybrids, </w:t>
      </w:r>
      <w:r w:rsidR="00387C15" w:rsidRPr="002D34A0">
        <w:t>showing unique responses to the prevailing seasonal factor</w:t>
      </w:r>
      <w:r w:rsidR="009D6227" w:rsidRPr="002D34A0">
        <w:t xml:space="preserve">s while underscoring </w:t>
      </w:r>
      <w:r w:rsidR="00387C15" w:rsidRPr="002D34A0">
        <w:t>the importance of understanding G × E interactions in silkworm breeding programs aimed at improving hybrid performance and stability across diverse agro-climatic zones.</w:t>
      </w:r>
    </w:p>
    <w:p w14:paraId="305E3D6D" w14:textId="1693E8B9" w:rsidR="00FA3F0E" w:rsidRPr="002D34A0" w:rsidRDefault="004D34F1" w:rsidP="002D34A0">
      <w:pPr>
        <w:pStyle w:val="NormalWeb"/>
        <w:spacing w:line="360" w:lineRule="auto"/>
        <w:jc w:val="both"/>
      </w:pPr>
      <w:r w:rsidRPr="002D34A0">
        <w:rPr>
          <w:b/>
        </w:rPr>
        <w:t>Keywords:</w:t>
      </w:r>
      <w:r w:rsidRPr="002D34A0">
        <w:t xml:space="preserve"> </w:t>
      </w:r>
      <w:r w:rsidR="00FA3F0E" w:rsidRPr="002D34A0">
        <w:t>Genotype</w:t>
      </w:r>
      <w:r w:rsidR="00282E24" w:rsidRPr="002D34A0">
        <w:t>, Environment, Interaction, Vigor, Breeding, Performance.</w:t>
      </w:r>
    </w:p>
    <w:p w14:paraId="5A53CB60" w14:textId="77777777" w:rsidR="00FA3F0E" w:rsidRPr="002D34A0" w:rsidRDefault="004D34F1"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INTRODUCTION</w:t>
      </w:r>
    </w:p>
    <w:p w14:paraId="1CB45E13" w14:textId="6E915456" w:rsidR="00FA3F0E" w:rsidRPr="002D34A0" w:rsidRDefault="00650852" w:rsidP="002D34A0">
      <w:pPr>
        <w:pStyle w:val="NormalWeb"/>
        <w:spacing w:line="360" w:lineRule="auto"/>
        <w:jc w:val="both"/>
      </w:pPr>
      <w:r w:rsidRPr="002D34A0">
        <w:t>The mulberry silkworm (</w:t>
      </w:r>
      <w:r w:rsidRPr="002D34A0">
        <w:rPr>
          <w:rStyle w:val="Emphasis"/>
        </w:rPr>
        <w:t>Bombyx mori</w:t>
      </w:r>
      <w:r w:rsidRPr="002D34A0">
        <w:t>) is a commercially exploited lepidopteran species extensively used for silk production worldwide. This monophagous insect is highly specialized, for construction of cocoon, from which the silk filament is extracted</w:t>
      </w:r>
      <w:r w:rsidR="00BE7AD8" w:rsidRPr="002D34A0">
        <w:t xml:space="preserve"> (Suresh et al., 2002</w:t>
      </w:r>
      <w:r w:rsidR="004C6485" w:rsidRPr="002D34A0">
        <w:t xml:space="preserve"> &amp; Dayananda et al., 2011</w:t>
      </w:r>
      <w:r w:rsidR="00BE7AD8" w:rsidRPr="002D34A0">
        <w:t>)</w:t>
      </w:r>
      <w:r w:rsidRPr="002D34A0">
        <w:t>. The growth and sustainability of the silk industry are contingent upon the availability of genetically superior silkworm breeds, improved mulberry varieties for enhanced leaf quality, a</w:t>
      </w:r>
      <w:r w:rsidR="001748EE" w:rsidRPr="002D34A0">
        <w:t>nd optimal rearing practices</w:t>
      </w:r>
      <w:r w:rsidRPr="002D34A0">
        <w:t>.</w:t>
      </w:r>
      <w:r w:rsidR="00FA3F0E" w:rsidRPr="002D34A0">
        <w:t xml:space="preserve"> The productivity of the mulberry silkworm, </w:t>
      </w:r>
      <w:r w:rsidR="00FA3F0E" w:rsidRPr="002D34A0">
        <w:rPr>
          <w:i/>
          <w:iCs/>
        </w:rPr>
        <w:t>Bombyx mori</w:t>
      </w:r>
      <w:r w:rsidR="00FA3F0E" w:rsidRPr="002D34A0">
        <w:t xml:space="preserve"> L., is highly influenced by </w:t>
      </w:r>
      <w:r w:rsidR="0072343D" w:rsidRPr="002D34A0">
        <w:t>environmental conditions</w:t>
      </w:r>
      <w:r w:rsidR="007E41B7" w:rsidRPr="002D34A0">
        <w:t xml:space="preserve"> (Shabir et al., 2017)</w:t>
      </w:r>
      <w:r w:rsidR="0072343D" w:rsidRPr="002D34A0">
        <w:t xml:space="preserve">, </w:t>
      </w:r>
      <w:r w:rsidR="00FA3F0E" w:rsidRPr="002D34A0">
        <w:t>directly affect</w:t>
      </w:r>
      <w:r w:rsidR="0072343D" w:rsidRPr="002D34A0">
        <w:t>ing</w:t>
      </w:r>
      <w:r w:rsidR="00FA3F0E" w:rsidRPr="002D34A0">
        <w:t xml:space="preserve"> </w:t>
      </w:r>
      <w:r w:rsidR="00FA3F0E" w:rsidRPr="002D34A0">
        <w:lastRenderedPageBreak/>
        <w:t>its growth rate, cocoon formation, and silk quality</w:t>
      </w:r>
      <w:r w:rsidR="002A55B1" w:rsidRPr="002D34A0">
        <w:t xml:space="preserve"> (Datta et al., 2000b)</w:t>
      </w:r>
      <w:r w:rsidR="00FA3F0E" w:rsidRPr="002D34A0">
        <w:t>. Environmental parameters such as temperature, humidity, light, and quality of mulberry leaves significantly determine the physiological and metabolic processes of the silkworm during different developmental stages</w:t>
      </w:r>
      <w:r w:rsidR="00E81BDB" w:rsidRPr="002D34A0">
        <w:t xml:space="preserve"> (</w:t>
      </w:r>
      <w:r w:rsidR="009C02C6" w:rsidRPr="002D34A0">
        <w:t xml:space="preserve">Khan MA; 2015 &amp; </w:t>
      </w:r>
      <w:proofErr w:type="spellStart"/>
      <w:r w:rsidR="00E81BDB" w:rsidRPr="002D34A0">
        <w:t>Bindroo</w:t>
      </w:r>
      <w:proofErr w:type="spellEnd"/>
      <w:r w:rsidR="00E81BDB" w:rsidRPr="002D34A0">
        <w:t xml:space="preserve"> BB; 2016)</w:t>
      </w:r>
      <w:r w:rsidR="00FA3F0E" w:rsidRPr="002D34A0">
        <w:t>.</w:t>
      </w:r>
    </w:p>
    <w:p w14:paraId="13E34109" w14:textId="0C4E363D" w:rsidR="00FA3F0E" w:rsidRPr="002D34A0" w:rsidRDefault="00FA3F0E" w:rsidP="002D34A0">
      <w:pPr>
        <w:spacing w:before="100" w:beforeAutospacing="1" w:after="100" w:afterAutospacing="1" w:line="360" w:lineRule="auto"/>
        <w:ind w:firstLine="720"/>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t xml:space="preserve">In sericulture, hybrid performance is often evaluated not only on the basis of genetic potential but also by understanding how environmental conditions affect their </w:t>
      </w:r>
      <w:r w:rsidR="0072343D" w:rsidRPr="002D34A0">
        <w:rPr>
          <w:rFonts w:ascii="Times New Roman" w:eastAsia="Times New Roman" w:hAnsi="Times New Roman" w:cs="Times New Roman"/>
          <w:sz w:val="24"/>
          <w:szCs w:val="24"/>
        </w:rPr>
        <w:t xml:space="preserve">genotypic </w:t>
      </w:r>
      <w:r w:rsidRPr="002D34A0">
        <w:rPr>
          <w:rFonts w:ascii="Times New Roman" w:eastAsia="Times New Roman" w:hAnsi="Times New Roman" w:cs="Times New Roman"/>
          <w:sz w:val="24"/>
          <w:szCs w:val="24"/>
        </w:rPr>
        <w:t>expression</w:t>
      </w:r>
      <w:r w:rsidR="003B433B" w:rsidRPr="002D34A0">
        <w:rPr>
          <w:rFonts w:ascii="Times New Roman" w:eastAsia="Times New Roman" w:hAnsi="Times New Roman" w:cs="Times New Roman"/>
          <w:sz w:val="24"/>
          <w:szCs w:val="24"/>
        </w:rPr>
        <w:t xml:space="preserve"> (</w:t>
      </w:r>
      <w:r w:rsidR="003B433B" w:rsidRPr="002D34A0">
        <w:rPr>
          <w:rFonts w:ascii="Times New Roman" w:hAnsi="Times New Roman" w:cs="Times New Roman"/>
          <w:sz w:val="24"/>
          <w:szCs w:val="24"/>
        </w:rPr>
        <w:t>He et al., 1991)</w:t>
      </w:r>
      <w:r w:rsidRPr="002D34A0">
        <w:rPr>
          <w:rFonts w:ascii="Times New Roman" w:eastAsia="Times New Roman" w:hAnsi="Times New Roman" w:cs="Times New Roman"/>
          <w:sz w:val="24"/>
          <w:szCs w:val="24"/>
        </w:rPr>
        <w:t>. Bivoltine hybrids, known for producing superior quality silk, are particularly sensitive to climatic conditions, especially in regions with fluctuating temperatures and humidity</w:t>
      </w:r>
      <w:r w:rsidR="00A46E3D" w:rsidRPr="002D34A0">
        <w:rPr>
          <w:rFonts w:ascii="Times New Roman" w:eastAsia="Times New Roman" w:hAnsi="Times New Roman" w:cs="Times New Roman"/>
          <w:sz w:val="24"/>
          <w:szCs w:val="24"/>
        </w:rPr>
        <w:t xml:space="preserve"> (</w:t>
      </w:r>
      <w:r w:rsidR="00A46E3D" w:rsidRPr="002D34A0">
        <w:rPr>
          <w:rFonts w:ascii="Times New Roman" w:hAnsi="Times New Roman" w:cs="Times New Roman"/>
          <w:sz w:val="24"/>
          <w:szCs w:val="24"/>
        </w:rPr>
        <w:t>Datta et al., 200</w:t>
      </w:r>
      <w:r w:rsidR="006C49FC" w:rsidRPr="002D34A0">
        <w:rPr>
          <w:rFonts w:ascii="Times New Roman" w:hAnsi="Times New Roman" w:cs="Times New Roman"/>
          <w:sz w:val="24"/>
          <w:szCs w:val="24"/>
        </w:rPr>
        <w:t>0</w:t>
      </w:r>
      <w:r w:rsidR="00A46E3D" w:rsidRPr="002D34A0">
        <w:rPr>
          <w:rFonts w:ascii="Times New Roman" w:hAnsi="Times New Roman" w:cs="Times New Roman"/>
          <w:sz w:val="24"/>
          <w:szCs w:val="24"/>
        </w:rPr>
        <w:t>a)</w:t>
      </w:r>
      <w:r w:rsidRPr="002D34A0">
        <w:rPr>
          <w:rFonts w:ascii="Times New Roman" w:eastAsia="Times New Roman" w:hAnsi="Times New Roman" w:cs="Times New Roman"/>
          <w:sz w:val="24"/>
          <w:szCs w:val="24"/>
        </w:rPr>
        <w:t>. The Poonch district of Jammu and Kashmir, characterized by a sub-temperate climate, presents a unique ecological environment for silkworm rearing</w:t>
      </w:r>
      <w:r w:rsidR="00BF53E4" w:rsidRPr="002D34A0">
        <w:rPr>
          <w:rFonts w:ascii="Times New Roman" w:eastAsia="Times New Roman" w:hAnsi="Times New Roman" w:cs="Times New Roman"/>
          <w:sz w:val="24"/>
          <w:szCs w:val="24"/>
        </w:rPr>
        <w:t xml:space="preserve"> (</w:t>
      </w:r>
      <w:proofErr w:type="spellStart"/>
      <w:r w:rsidR="00B3616B" w:rsidRPr="002D34A0">
        <w:rPr>
          <w:rFonts w:ascii="Times New Roman" w:hAnsi="Times New Roman" w:cs="Times New Roman"/>
          <w:sz w:val="24"/>
          <w:szCs w:val="24"/>
        </w:rPr>
        <w:t>Kshor</w:t>
      </w:r>
      <w:proofErr w:type="spellEnd"/>
      <w:r w:rsidR="00B3616B" w:rsidRPr="002D34A0">
        <w:rPr>
          <w:rFonts w:ascii="Times New Roman" w:hAnsi="Times New Roman" w:cs="Times New Roman"/>
          <w:sz w:val="24"/>
          <w:szCs w:val="24"/>
        </w:rPr>
        <w:t xml:space="preserve"> </w:t>
      </w:r>
      <w:r w:rsidR="00BF53E4" w:rsidRPr="002D34A0">
        <w:rPr>
          <w:rFonts w:ascii="Times New Roman" w:hAnsi="Times New Roman" w:cs="Times New Roman"/>
          <w:sz w:val="24"/>
          <w:szCs w:val="24"/>
        </w:rPr>
        <w:t>et al., 2001)</w:t>
      </w:r>
      <w:r w:rsidRPr="002D34A0">
        <w:rPr>
          <w:rFonts w:ascii="Times New Roman" w:eastAsia="Times New Roman" w:hAnsi="Times New Roman" w:cs="Times New Roman"/>
          <w:sz w:val="24"/>
          <w:szCs w:val="24"/>
        </w:rPr>
        <w:t xml:space="preserve">. </w:t>
      </w:r>
      <w:r w:rsidR="0072343D" w:rsidRPr="002D34A0">
        <w:rPr>
          <w:rFonts w:ascii="Times New Roman" w:eastAsia="Times New Roman" w:hAnsi="Times New Roman" w:cs="Times New Roman"/>
          <w:sz w:val="24"/>
          <w:szCs w:val="24"/>
        </w:rPr>
        <w:t>T</w:t>
      </w:r>
      <w:r w:rsidRPr="002D34A0">
        <w:rPr>
          <w:rFonts w:ascii="Times New Roman" w:eastAsia="Times New Roman" w:hAnsi="Times New Roman" w:cs="Times New Roman"/>
          <w:sz w:val="24"/>
          <w:szCs w:val="24"/>
        </w:rPr>
        <w:t>he environmental impact on two bivoltine silkworm hybrids</w:t>
      </w:r>
      <w:r w:rsidR="005C5C13" w:rsidRPr="002D34A0">
        <w:rPr>
          <w:rFonts w:ascii="Times New Roman" w:eastAsia="Times New Roman" w:hAnsi="Times New Roman" w:cs="Times New Roman"/>
          <w:sz w:val="24"/>
          <w:szCs w:val="24"/>
        </w:rPr>
        <w:t xml:space="preserve"> namely </w:t>
      </w:r>
      <w:r w:rsidRPr="002D34A0">
        <w:rPr>
          <w:rFonts w:ascii="Times New Roman" w:eastAsia="Times New Roman" w:hAnsi="Times New Roman" w:cs="Times New Roman"/>
          <w:sz w:val="24"/>
          <w:szCs w:val="24"/>
        </w:rPr>
        <w:t>FC1×FC2 and FC2×FC1</w:t>
      </w:r>
      <w:r w:rsidR="005C5C13" w:rsidRPr="002D34A0">
        <w:rPr>
          <w:rFonts w:ascii="Times New Roman" w:eastAsia="Times New Roman" w:hAnsi="Times New Roman" w:cs="Times New Roman"/>
          <w:sz w:val="24"/>
          <w:szCs w:val="24"/>
        </w:rPr>
        <w:t xml:space="preserve"> to </w:t>
      </w:r>
      <w:r w:rsidRPr="002D34A0">
        <w:rPr>
          <w:rFonts w:ascii="Times New Roman" w:eastAsia="Times New Roman" w:hAnsi="Times New Roman" w:cs="Times New Roman"/>
          <w:sz w:val="24"/>
          <w:szCs w:val="24"/>
        </w:rPr>
        <w:t xml:space="preserve">understand their adaptability and performance in the local agro-climatic setting. </w:t>
      </w:r>
    </w:p>
    <w:p w14:paraId="030C3541" w14:textId="497B40CC" w:rsidR="00E64781" w:rsidRPr="002D34A0" w:rsidRDefault="00E64781" w:rsidP="002D34A0">
      <w:pPr>
        <w:spacing w:before="100" w:beforeAutospacing="1" w:after="100" w:afterAutospacing="1"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METHODOLOGY</w:t>
      </w:r>
    </w:p>
    <w:p w14:paraId="7E2D18FF" w14:textId="342F7196" w:rsidR="00E434EE" w:rsidRPr="002D34A0" w:rsidRDefault="00466FAE" w:rsidP="002D34A0">
      <w:pPr>
        <w:spacing w:before="100" w:beforeAutospacing="1" w:after="100" w:afterAutospacing="1" w:line="360" w:lineRule="auto"/>
        <w:jc w:val="both"/>
        <w:rPr>
          <w:rFonts w:ascii="Times New Roman" w:hAnsi="Times New Roman" w:cs="Times New Roman"/>
          <w:sz w:val="24"/>
          <w:szCs w:val="24"/>
        </w:rPr>
      </w:pPr>
      <w:r w:rsidRPr="002D34A0">
        <w:rPr>
          <w:rFonts w:ascii="Times New Roman" w:hAnsi="Times New Roman" w:cs="Times New Roman"/>
          <w:sz w:val="24"/>
          <w:szCs w:val="24"/>
        </w:rPr>
        <w:t xml:space="preserve">The study was conducted under the sub-temperate climatic conditions of </w:t>
      </w:r>
      <w:r w:rsidRPr="002D34A0">
        <w:rPr>
          <w:rStyle w:val="Strong"/>
          <w:rFonts w:ascii="Times New Roman" w:hAnsi="Times New Roman" w:cs="Times New Roman"/>
          <w:b w:val="0"/>
          <w:bCs w:val="0"/>
          <w:sz w:val="24"/>
          <w:szCs w:val="24"/>
        </w:rPr>
        <w:t>Poonch District</w:t>
      </w:r>
      <w:r w:rsidR="00151713" w:rsidRPr="002D34A0">
        <w:rPr>
          <w:rStyle w:val="Strong"/>
          <w:rFonts w:ascii="Times New Roman" w:hAnsi="Times New Roman" w:cs="Times New Roman"/>
          <w:b w:val="0"/>
          <w:bCs w:val="0"/>
          <w:sz w:val="24"/>
          <w:szCs w:val="24"/>
        </w:rPr>
        <w:t xml:space="preserve"> of</w:t>
      </w:r>
      <w:r w:rsidRPr="002D34A0">
        <w:rPr>
          <w:rStyle w:val="Strong"/>
          <w:rFonts w:ascii="Times New Roman" w:hAnsi="Times New Roman" w:cs="Times New Roman"/>
          <w:b w:val="0"/>
          <w:bCs w:val="0"/>
          <w:sz w:val="24"/>
          <w:szCs w:val="24"/>
        </w:rPr>
        <w:t xml:space="preserve"> Jammu and Kashmir, India</w:t>
      </w:r>
      <w:r w:rsidRPr="002D34A0">
        <w:rPr>
          <w:rFonts w:ascii="Times New Roman" w:hAnsi="Times New Roman" w:cs="Times New Roman"/>
          <w:sz w:val="24"/>
          <w:szCs w:val="24"/>
        </w:rPr>
        <w:t xml:space="preserve">, during the </w:t>
      </w:r>
      <w:r w:rsidR="00151713" w:rsidRPr="002D34A0">
        <w:rPr>
          <w:rFonts w:ascii="Times New Roman" w:hAnsi="Times New Roman" w:cs="Times New Roman"/>
          <w:sz w:val="24"/>
          <w:szCs w:val="24"/>
        </w:rPr>
        <w:t xml:space="preserve">commercial </w:t>
      </w:r>
      <w:r w:rsidRPr="002D34A0">
        <w:rPr>
          <w:rFonts w:ascii="Times New Roman" w:hAnsi="Times New Roman" w:cs="Times New Roman"/>
          <w:sz w:val="24"/>
          <w:szCs w:val="24"/>
        </w:rPr>
        <w:t>rearing seasons</w:t>
      </w:r>
      <w:r w:rsidR="002C5D48" w:rsidRPr="002D34A0">
        <w:rPr>
          <w:rFonts w:ascii="Times New Roman" w:hAnsi="Times New Roman" w:cs="Times New Roman"/>
          <w:sz w:val="24"/>
          <w:szCs w:val="24"/>
        </w:rPr>
        <w:t xml:space="preserve"> </w:t>
      </w:r>
      <w:r w:rsidR="00151713" w:rsidRPr="002D34A0">
        <w:rPr>
          <w:rFonts w:ascii="Times New Roman" w:hAnsi="Times New Roman" w:cs="Times New Roman"/>
          <w:sz w:val="24"/>
          <w:szCs w:val="24"/>
        </w:rPr>
        <w:t>i.e. March-April during the year</w:t>
      </w:r>
      <w:r w:rsidR="002C5D48" w:rsidRPr="002D34A0">
        <w:rPr>
          <w:rFonts w:ascii="Times New Roman" w:hAnsi="Times New Roman" w:cs="Times New Roman"/>
          <w:sz w:val="24"/>
          <w:szCs w:val="24"/>
        </w:rPr>
        <w:t xml:space="preserve"> 2021</w:t>
      </w:r>
      <w:r w:rsidRPr="002D34A0">
        <w:rPr>
          <w:rFonts w:ascii="Times New Roman" w:hAnsi="Times New Roman" w:cs="Times New Roman"/>
          <w:sz w:val="24"/>
          <w:szCs w:val="24"/>
        </w:rPr>
        <w:t xml:space="preserve">. The </w:t>
      </w:r>
      <w:r w:rsidR="00502488" w:rsidRPr="002D34A0">
        <w:rPr>
          <w:rFonts w:ascii="Times New Roman" w:hAnsi="Times New Roman" w:cs="Times New Roman"/>
          <w:sz w:val="24"/>
          <w:szCs w:val="24"/>
        </w:rPr>
        <w:t>experiment was carried out to evaluate the G</w:t>
      </w:r>
      <w:r w:rsidR="00FF113C" w:rsidRPr="002D34A0">
        <w:rPr>
          <w:rFonts w:ascii="Times New Roman" w:hAnsi="Times New Roman" w:cs="Times New Roman"/>
          <w:sz w:val="24"/>
          <w:szCs w:val="24"/>
        </w:rPr>
        <w:t xml:space="preserve"> </w:t>
      </w:r>
      <w:r w:rsidR="00502488" w:rsidRPr="002D34A0">
        <w:rPr>
          <w:rFonts w:ascii="Times New Roman" w:hAnsi="Times New Roman" w:cs="Times New Roman"/>
          <w:sz w:val="24"/>
          <w:szCs w:val="24"/>
        </w:rPr>
        <w:t>x</w:t>
      </w:r>
      <w:r w:rsidR="00FF113C" w:rsidRPr="002D34A0">
        <w:rPr>
          <w:rFonts w:ascii="Times New Roman" w:hAnsi="Times New Roman" w:cs="Times New Roman"/>
          <w:sz w:val="24"/>
          <w:szCs w:val="24"/>
        </w:rPr>
        <w:t xml:space="preserve"> </w:t>
      </w:r>
      <w:r w:rsidR="00502488" w:rsidRPr="002D34A0">
        <w:rPr>
          <w:rFonts w:ascii="Times New Roman" w:hAnsi="Times New Roman" w:cs="Times New Roman"/>
          <w:sz w:val="24"/>
          <w:szCs w:val="24"/>
        </w:rPr>
        <w:t>E</w:t>
      </w:r>
      <w:r w:rsidR="006437E7" w:rsidRPr="002D34A0">
        <w:rPr>
          <w:rFonts w:ascii="Times New Roman" w:hAnsi="Times New Roman" w:cs="Times New Roman"/>
          <w:sz w:val="24"/>
          <w:szCs w:val="24"/>
        </w:rPr>
        <w:t xml:space="preserve"> </w:t>
      </w:r>
      <w:r w:rsidR="00502488" w:rsidRPr="002D34A0">
        <w:rPr>
          <w:rFonts w:ascii="Times New Roman" w:hAnsi="Times New Roman" w:cs="Times New Roman"/>
          <w:sz w:val="24"/>
          <w:szCs w:val="24"/>
        </w:rPr>
        <w:t xml:space="preserve">interaction and its impact on the growth rate and </w:t>
      </w:r>
      <w:r w:rsidR="00AB792B" w:rsidRPr="002D34A0">
        <w:rPr>
          <w:rFonts w:ascii="Times New Roman" w:hAnsi="Times New Roman" w:cs="Times New Roman"/>
          <w:sz w:val="24"/>
          <w:szCs w:val="24"/>
        </w:rPr>
        <w:t>adaptability</w:t>
      </w:r>
      <w:r w:rsidR="00502488" w:rsidRPr="002D34A0">
        <w:rPr>
          <w:rFonts w:ascii="Times New Roman" w:hAnsi="Times New Roman" w:cs="Times New Roman"/>
          <w:sz w:val="24"/>
          <w:szCs w:val="24"/>
        </w:rPr>
        <w:t xml:space="preserve"> of silkworm hybrid unde</w:t>
      </w:r>
      <w:r w:rsidR="00CC2A5A" w:rsidRPr="002D34A0">
        <w:rPr>
          <w:rFonts w:ascii="Times New Roman" w:hAnsi="Times New Roman" w:cs="Times New Roman"/>
          <w:sz w:val="24"/>
          <w:szCs w:val="24"/>
        </w:rPr>
        <w:t>r</w:t>
      </w:r>
      <w:r w:rsidR="00502488" w:rsidRPr="002D34A0">
        <w:rPr>
          <w:rFonts w:ascii="Times New Roman" w:hAnsi="Times New Roman" w:cs="Times New Roman"/>
          <w:sz w:val="24"/>
          <w:szCs w:val="24"/>
        </w:rPr>
        <w:t xml:space="preserve"> the specific agro-climatic conditions.</w:t>
      </w:r>
      <w:r w:rsidR="00CE253B" w:rsidRPr="002D34A0">
        <w:rPr>
          <w:rFonts w:ascii="Times New Roman" w:hAnsi="Times New Roman" w:cs="Times New Roman"/>
          <w:sz w:val="24"/>
          <w:szCs w:val="24"/>
        </w:rPr>
        <w:t xml:space="preserve"> The study was executed with basic rearing technique as per methodology described below:</w:t>
      </w:r>
    </w:p>
    <w:p w14:paraId="39A58EAD" w14:textId="0710AD03" w:rsidR="00E64781" w:rsidRPr="002D34A0" w:rsidRDefault="00466FAE" w:rsidP="002D34A0">
      <w:pPr>
        <w:pStyle w:val="ListParagraph"/>
        <w:numPr>
          <w:ilvl w:val="0"/>
          <w:numId w:val="12"/>
        </w:numPr>
        <w:spacing w:before="100" w:beforeAutospacing="1" w:after="100" w:afterAutospacing="1" w:line="360" w:lineRule="auto"/>
        <w:jc w:val="both"/>
        <w:rPr>
          <w:rFonts w:ascii="Times New Roman" w:hAnsi="Times New Roman" w:cs="Times New Roman"/>
          <w:b/>
          <w:bCs/>
          <w:sz w:val="24"/>
          <w:szCs w:val="24"/>
        </w:rPr>
      </w:pPr>
      <w:r w:rsidRPr="002D34A0">
        <w:rPr>
          <w:rStyle w:val="Strong"/>
          <w:rFonts w:ascii="Times New Roman" w:hAnsi="Times New Roman" w:cs="Times New Roman"/>
          <w:bCs w:val="0"/>
          <w:sz w:val="24"/>
          <w:szCs w:val="24"/>
        </w:rPr>
        <w:t>Silkworm Hybrids</w:t>
      </w:r>
      <w:r w:rsidR="007B5B97" w:rsidRPr="002D34A0">
        <w:rPr>
          <w:rStyle w:val="Strong"/>
          <w:rFonts w:ascii="Times New Roman" w:hAnsi="Times New Roman" w:cs="Times New Roman"/>
          <w:bCs w:val="0"/>
          <w:sz w:val="24"/>
          <w:szCs w:val="24"/>
        </w:rPr>
        <w:t>:</w:t>
      </w:r>
      <w:r w:rsidR="007B5B97" w:rsidRPr="002D34A0">
        <w:rPr>
          <w:rStyle w:val="Strong"/>
          <w:rFonts w:ascii="Times New Roman" w:hAnsi="Times New Roman" w:cs="Times New Roman"/>
          <w:b w:val="0"/>
          <w:sz w:val="24"/>
          <w:szCs w:val="24"/>
        </w:rPr>
        <w:t xml:space="preserve"> </w:t>
      </w:r>
      <w:r w:rsidRPr="002D34A0">
        <w:rPr>
          <w:rStyle w:val="Strong"/>
          <w:rFonts w:ascii="Times New Roman" w:hAnsi="Times New Roman" w:cs="Times New Roman"/>
          <w:b w:val="0"/>
          <w:sz w:val="24"/>
          <w:szCs w:val="24"/>
        </w:rPr>
        <w:t>FC1×FC2</w:t>
      </w:r>
      <w:r w:rsidRPr="002D34A0">
        <w:rPr>
          <w:rFonts w:ascii="Times New Roman" w:hAnsi="Times New Roman" w:cs="Times New Roman"/>
          <w:b/>
          <w:sz w:val="24"/>
          <w:szCs w:val="24"/>
        </w:rPr>
        <w:t xml:space="preserve"> </w:t>
      </w:r>
      <w:r w:rsidRPr="002D34A0">
        <w:rPr>
          <w:rFonts w:ascii="Times New Roman" w:hAnsi="Times New Roman" w:cs="Times New Roman"/>
          <w:bCs/>
          <w:sz w:val="24"/>
          <w:szCs w:val="24"/>
        </w:rPr>
        <w:t>and</w:t>
      </w:r>
      <w:r w:rsidRPr="002D34A0">
        <w:rPr>
          <w:rFonts w:ascii="Times New Roman" w:hAnsi="Times New Roman" w:cs="Times New Roman"/>
          <w:b/>
          <w:sz w:val="24"/>
          <w:szCs w:val="24"/>
        </w:rPr>
        <w:t xml:space="preserve"> </w:t>
      </w:r>
      <w:r w:rsidRPr="002D34A0">
        <w:rPr>
          <w:rStyle w:val="Strong"/>
          <w:rFonts w:ascii="Times New Roman" w:hAnsi="Times New Roman" w:cs="Times New Roman"/>
          <w:b w:val="0"/>
          <w:sz w:val="24"/>
          <w:szCs w:val="24"/>
        </w:rPr>
        <w:t>FC2×FC1</w:t>
      </w:r>
      <w:r w:rsidR="006437E7" w:rsidRPr="002D34A0">
        <w:rPr>
          <w:rStyle w:val="Strong"/>
          <w:rFonts w:ascii="Times New Roman" w:hAnsi="Times New Roman" w:cs="Times New Roman"/>
          <w:b w:val="0"/>
          <w:sz w:val="24"/>
          <w:szCs w:val="24"/>
        </w:rPr>
        <w:t>.</w:t>
      </w:r>
      <w:r w:rsidRPr="002D34A0">
        <w:rPr>
          <w:rFonts w:ascii="Times New Roman" w:hAnsi="Times New Roman" w:cs="Times New Roman"/>
          <w:sz w:val="24"/>
          <w:szCs w:val="24"/>
        </w:rPr>
        <w:t xml:space="preserve"> </w:t>
      </w:r>
    </w:p>
    <w:p w14:paraId="151E8ADF" w14:textId="042BD1B2" w:rsidR="00FA3F0E" w:rsidRPr="002D34A0" w:rsidRDefault="00466FAE" w:rsidP="002D34A0">
      <w:pPr>
        <w:pStyle w:val="ListParagraph"/>
        <w:numPr>
          <w:ilvl w:val="0"/>
          <w:numId w:val="12"/>
        </w:numPr>
        <w:spacing w:before="100" w:beforeAutospacing="1" w:after="100" w:afterAutospacing="1" w:line="360" w:lineRule="auto"/>
        <w:jc w:val="both"/>
        <w:rPr>
          <w:rFonts w:ascii="Times New Roman" w:hAnsi="Times New Roman" w:cs="Times New Roman"/>
          <w:b/>
          <w:bCs/>
          <w:sz w:val="24"/>
          <w:szCs w:val="24"/>
        </w:rPr>
      </w:pPr>
      <w:r w:rsidRPr="002D34A0">
        <w:rPr>
          <w:rStyle w:val="Strong"/>
          <w:rFonts w:ascii="Times New Roman" w:hAnsi="Times New Roman" w:cs="Times New Roman"/>
          <w:bCs w:val="0"/>
          <w:sz w:val="24"/>
          <w:szCs w:val="24"/>
        </w:rPr>
        <w:t>Rearing Method</w:t>
      </w:r>
      <w:r w:rsidR="007B5B97" w:rsidRPr="002D34A0">
        <w:rPr>
          <w:rStyle w:val="Strong"/>
          <w:rFonts w:ascii="Times New Roman" w:hAnsi="Times New Roman" w:cs="Times New Roman"/>
          <w:bCs w:val="0"/>
          <w:sz w:val="24"/>
          <w:szCs w:val="24"/>
        </w:rPr>
        <w:t xml:space="preserve">: </w:t>
      </w:r>
      <w:r w:rsidRPr="002D34A0">
        <w:rPr>
          <w:rFonts w:ascii="Times New Roman" w:hAnsi="Times New Roman" w:cs="Times New Roman"/>
          <w:sz w:val="24"/>
          <w:szCs w:val="24"/>
        </w:rPr>
        <w:t xml:space="preserve">The silkworms were reared according to the standard </w:t>
      </w:r>
      <w:r w:rsidRPr="002D34A0">
        <w:rPr>
          <w:rStyle w:val="Strong"/>
          <w:rFonts w:ascii="Times New Roman" w:hAnsi="Times New Roman" w:cs="Times New Roman"/>
          <w:b w:val="0"/>
          <w:bCs w:val="0"/>
          <w:sz w:val="24"/>
          <w:szCs w:val="24"/>
        </w:rPr>
        <w:t>DFL brushing and shoot rearing method</w:t>
      </w:r>
      <w:r w:rsidRPr="002D34A0">
        <w:rPr>
          <w:rFonts w:ascii="Times New Roman" w:hAnsi="Times New Roman" w:cs="Times New Roman"/>
          <w:sz w:val="24"/>
          <w:szCs w:val="24"/>
        </w:rPr>
        <w:t xml:space="preserve"> under hygienic and controlled conditions</w:t>
      </w:r>
      <w:r w:rsidR="009928CB" w:rsidRPr="002D34A0">
        <w:rPr>
          <w:rFonts w:ascii="Times New Roman" w:hAnsi="Times New Roman" w:cs="Times New Roman"/>
          <w:sz w:val="24"/>
          <w:szCs w:val="24"/>
        </w:rPr>
        <w:t xml:space="preserve"> (Suresh et al., 2006)</w:t>
      </w:r>
      <w:r w:rsidRPr="002D34A0">
        <w:rPr>
          <w:rFonts w:ascii="Times New Roman" w:hAnsi="Times New Roman" w:cs="Times New Roman"/>
          <w:sz w:val="24"/>
          <w:szCs w:val="24"/>
        </w:rPr>
        <w:t xml:space="preserve">. </w:t>
      </w:r>
    </w:p>
    <w:p w14:paraId="5F9EE901" w14:textId="00B427CE" w:rsidR="00E64781" w:rsidRPr="002D34A0" w:rsidRDefault="00703E53" w:rsidP="002D34A0">
      <w:pPr>
        <w:pStyle w:val="ListParagraph"/>
        <w:numPr>
          <w:ilvl w:val="0"/>
          <w:numId w:val="12"/>
        </w:numPr>
        <w:spacing w:before="100" w:beforeAutospacing="1" w:after="100" w:afterAutospacing="1" w:line="360" w:lineRule="auto"/>
        <w:jc w:val="both"/>
        <w:rPr>
          <w:rFonts w:ascii="Times New Roman" w:hAnsi="Times New Roman" w:cs="Times New Roman"/>
          <w:b/>
          <w:bCs/>
          <w:sz w:val="24"/>
          <w:szCs w:val="24"/>
        </w:rPr>
      </w:pPr>
      <w:r w:rsidRPr="002D34A0">
        <w:rPr>
          <w:rStyle w:val="Strong"/>
          <w:rFonts w:ascii="Times New Roman" w:hAnsi="Times New Roman" w:cs="Times New Roman"/>
          <w:sz w:val="24"/>
          <w:szCs w:val="24"/>
        </w:rPr>
        <w:t>Feeding Material</w:t>
      </w:r>
      <w:r w:rsidRPr="002D34A0">
        <w:rPr>
          <w:rFonts w:ascii="Times New Roman" w:hAnsi="Times New Roman" w:cs="Times New Roman"/>
          <w:sz w:val="24"/>
          <w:szCs w:val="24"/>
        </w:rPr>
        <w:t xml:space="preserve">: Fresh and mature </w:t>
      </w:r>
      <w:r w:rsidR="00282E24">
        <w:rPr>
          <w:rStyle w:val="Emphasis"/>
          <w:rFonts w:ascii="Times New Roman" w:hAnsi="Times New Roman" w:cs="Times New Roman"/>
          <w:sz w:val="24"/>
          <w:szCs w:val="24"/>
        </w:rPr>
        <w:t xml:space="preserve">Morus </w:t>
      </w:r>
      <w:r w:rsidRPr="002D34A0">
        <w:rPr>
          <w:rStyle w:val="Emphasis"/>
          <w:rFonts w:ascii="Times New Roman" w:hAnsi="Times New Roman" w:cs="Times New Roman"/>
          <w:sz w:val="24"/>
          <w:szCs w:val="24"/>
        </w:rPr>
        <w:t>alba</w:t>
      </w:r>
      <w:r w:rsidRPr="002D34A0">
        <w:rPr>
          <w:rFonts w:ascii="Times New Roman" w:hAnsi="Times New Roman" w:cs="Times New Roman"/>
          <w:sz w:val="24"/>
          <w:szCs w:val="24"/>
        </w:rPr>
        <w:t xml:space="preserve"> (mulberry) leaves were used for feeding throughout the larval stages</w:t>
      </w:r>
      <w:r w:rsidR="001F18C9" w:rsidRPr="002D34A0">
        <w:rPr>
          <w:rFonts w:ascii="Times New Roman" w:hAnsi="Times New Roman" w:cs="Times New Roman"/>
          <w:sz w:val="24"/>
          <w:szCs w:val="24"/>
        </w:rPr>
        <w:t xml:space="preserve"> (Dandin</w:t>
      </w:r>
      <w:r w:rsidR="00D306AF" w:rsidRPr="002D34A0">
        <w:rPr>
          <w:rFonts w:ascii="Times New Roman" w:hAnsi="Times New Roman" w:cs="Times New Roman"/>
          <w:sz w:val="24"/>
          <w:szCs w:val="24"/>
        </w:rPr>
        <w:t xml:space="preserve"> et al., 2006)</w:t>
      </w:r>
      <w:r w:rsidRPr="002D34A0">
        <w:rPr>
          <w:rFonts w:ascii="Times New Roman" w:hAnsi="Times New Roman" w:cs="Times New Roman"/>
          <w:sz w:val="24"/>
          <w:szCs w:val="24"/>
        </w:rPr>
        <w:t>.</w:t>
      </w:r>
    </w:p>
    <w:p w14:paraId="695DC371" w14:textId="77777777" w:rsidR="005201C5" w:rsidRPr="002D34A0" w:rsidRDefault="00F513F3" w:rsidP="002D34A0">
      <w:pPr>
        <w:pStyle w:val="ListParagraph"/>
        <w:numPr>
          <w:ilvl w:val="0"/>
          <w:numId w:val="12"/>
        </w:numPr>
        <w:spacing w:after="0"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 xml:space="preserve">Growth rate calculation: </w:t>
      </w:r>
      <w:r w:rsidR="005201C5" w:rsidRPr="002D34A0">
        <w:rPr>
          <w:rFonts w:ascii="Times New Roman" w:hAnsi="Times New Roman" w:cs="Times New Roman"/>
          <w:sz w:val="24"/>
          <w:szCs w:val="24"/>
        </w:rPr>
        <w:t xml:space="preserve">The </w:t>
      </w:r>
      <w:r w:rsidR="005201C5" w:rsidRPr="002D34A0">
        <w:rPr>
          <w:rStyle w:val="Strong"/>
          <w:rFonts w:ascii="Times New Roman" w:hAnsi="Times New Roman" w:cs="Times New Roman"/>
          <w:b w:val="0"/>
          <w:bCs w:val="0"/>
          <w:sz w:val="24"/>
          <w:szCs w:val="24"/>
        </w:rPr>
        <w:t>growth rate</w:t>
      </w:r>
      <w:r w:rsidR="005201C5" w:rsidRPr="002D34A0">
        <w:rPr>
          <w:rFonts w:ascii="Times New Roman" w:hAnsi="Times New Roman" w:cs="Times New Roman"/>
          <w:sz w:val="24"/>
          <w:szCs w:val="24"/>
        </w:rPr>
        <w:t xml:space="preserve"> was calculated based on the fresh weight gain per unit of time per gram of larval weight using the formula:</w:t>
      </w:r>
    </w:p>
    <w:p w14:paraId="4D1FA8A8" w14:textId="77777777" w:rsidR="005201C5" w:rsidRPr="002D34A0" w:rsidRDefault="005201C5" w:rsidP="002D34A0">
      <w:pPr>
        <w:pStyle w:val="ListParagraph"/>
        <w:tabs>
          <w:tab w:val="left" w:pos="0"/>
        </w:tabs>
        <w:spacing w:after="0" w:line="360" w:lineRule="auto"/>
        <w:ind w:left="0"/>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Growth rate= {(G) / (T×A)}</w:t>
      </w:r>
    </w:p>
    <w:p w14:paraId="5296105E" w14:textId="77777777" w:rsidR="005201C5" w:rsidRPr="002D34A0" w:rsidRDefault="005201C5"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t>Where:</w:t>
      </w:r>
    </w:p>
    <w:p w14:paraId="61FED018" w14:textId="77777777" w:rsidR="005201C5" w:rsidRPr="002D34A0" w:rsidRDefault="005201C5"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t>G= Fresh weight gain by the larvae during the feeding period (g),</w:t>
      </w:r>
    </w:p>
    <w:p w14:paraId="078222C8" w14:textId="77777777" w:rsidR="005201C5" w:rsidRPr="002D34A0" w:rsidRDefault="005201C5"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lastRenderedPageBreak/>
        <w:t>T = Duration of the feeding period (days),</w:t>
      </w:r>
    </w:p>
    <w:p w14:paraId="4BA096D5" w14:textId="77777777" w:rsidR="009A0359" w:rsidRPr="002D34A0" w:rsidRDefault="005201C5"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t>A = Mean larval weight during the feeding period (g).</w:t>
      </w:r>
    </w:p>
    <w:p w14:paraId="5F88ACAF" w14:textId="71364FCE" w:rsidR="005201C5" w:rsidRPr="002D34A0" w:rsidRDefault="005201C5"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Style w:val="Strong"/>
          <w:rFonts w:ascii="Times New Roman" w:hAnsi="Times New Roman" w:cs="Times New Roman"/>
          <w:bCs w:val="0"/>
          <w:sz w:val="24"/>
          <w:szCs w:val="24"/>
        </w:rPr>
        <w:t>Statistical Analysis</w:t>
      </w:r>
    </w:p>
    <w:p w14:paraId="1955909D" w14:textId="2E3A80B9" w:rsidR="005201C5" w:rsidRPr="002D34A0" w:rsidRDefault="00EC399A" w:rsidP="002D34A0">
      <w:pPr>
        <w:pStyle w:val="NormalWeb"/>
        <w:spacing w:line="360" w:lineRule="auto"/>
        <w:jc w:val="both"/>
      </w:pPr>
      <w:r w:rsidRPr="002D34A0">
        <w:t>Raw data obtained from the current experiment on various parameters was pooled and</w:t>
      </w:r>
      <w:r w:rsidR="005201C5" w:rsidRPr="002D34A0">
        <w:t xml:space="preserve"> subjected to </w:t>
      </w:r>
      <w:r w:rsidR="005201C5" w:rsidRPr="002D34A0">
        <w:rPr>
          <w:rStyle w:val="Strong"/>
          <w:b w:val="0"/>
          <w:bCs w:val="0"/>
        </w:rPr>
        <w:t>descriptive statistical analysis</w:t>
      </w:r>
      <w:r w:rsidR="005201C5" w:rsidRPr="002D34A0">
        <w:t xml:space="preserve"> using mean values and standard deviations. </w:t>
      </w:r>
    </w:p>
    <w:p w14:paraId="0299A51D" w14:textId="5FEBC1FF" w:rsidR="005F5768" w:rsidRPr="002D34A0" w:rsidRDefault="004F2DF1"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RESULTS</w:t>
      </w:r>
    </w:p>
    <w:p w14:paraId="0E06DBEC" w14:textId="028FF3E0" w:rsidR="005201C5" w:rsidRPr="002D34A0" w:rsidRDefault="005201C5" w:rsidP="002D34A0">
      <w:pPr>
        <w:pStyle w:val="ListParagraph"/>
        <w:numPr>
          <w:ilvl w:val="0"/>
          <w:numId w:val="10"/>
        </w:numPr>
        <w:spacing w:before="100" w:beforeAutospacing="1" w:after="100" w:afterAutospacing="1" w:line="360" w:lineRule="auto"/>
        <w:jc w:val="both"/>
        <w:rPr>
          <w:rStyle w:val="Strong"/>
          <w:rFonts w:ascii="Times New Roman" w:hAnsi="Times New Roman" w:cs="Times New Roman"/>
          <w:sz w:val="24"/>
          <w:szCs w:val="24"/>
        </w:rPr>
      </w:pPr>
      <w:r w:rsidRPr="002D34A0">
        <w:rPr>
          <w:rStyle w:val="Strong"/>
          <w:rFonts w:ascii="Times New Roman" w:hAnsi="Times New Roman" w:cs="Times New Roman"/>
          <w:sz w:val="24"/>
          <w:szCs w:val="24"/>
        </w:rPr>
        <w:t xml:space="preserve">Growth </w:t>
      </w:r>
      <w:r w:rsidR="00002C9D" w:rsidRPr="002D34A0">
        <w:rPr>
          <w:rStyle w:val="Strong"/>
          <w:rFonts w:ascii="Times New Roman" w:hAnsi="Times New Roman" w:cs="Times New Roman"/>
          <w:sz w:val="24"/>
          <w:szCs w:val="24"/>
        </w:rPr>
        <w:t>Rate Study</w:t>
      </w:r>
    </w:p>
    <w:p w14:paraId="14C638F1" w14:textId="77777777" w:rsidR="005201C5" w:rsidRPr="002D34A0" w:rsidRDefault="005201C5" w:rsidP="002D34A0">
      <w:pPr>
        <w:pStyle w:val="ListParagraph"/>
        <w:numPr>
          <w:ilvl w:val="0"/>
          <w:numId w:val="10"/>
        </w:numPr>
        <w:spacing w:before="100" w:beforeAutospacing="1" w:after="100" w:afterAutospacing="1" w:line="360" w:lineRule="auto"/>
        <w:jc w:val="both"/>
        <w:rPr>
          <w:rFonts w:ascii="Times New Roman" w:hAnsi="Times New Roman" w:cs="Times New Roman"/>
          <w:b/>
          <w:bCs/>
          <w:sz w:val="24"/>
          <w:szCs w:val="24"/>
        </w:rPr>
      </w:pPr>
      <w:r w:rsidRPr="002D34A0">
        <w:rPr>
          <w:rStyle w:val="Strong"/>
          <w:rFonts w:ascii="Times New Roman" w:hAnsi="Times New Roman" w:cs="Times New Roman"/>
          <w:sz w:val="24"/>
          <w:szCs w:val="24"/>
        </w:rPr>
        <w:t>Adaptability to Local Conditions</w:t>
      </w:r>
      <w:r w:rsidRPr="002D34A0">
        <w:rPr>
          <w:rFonts w:ascii="Times New Roman" w:hAnsi="Times New Roman" w:cs="Times New Roman"/>
          <w:sz w:val="24"/>
          <w:szCs w:val="24"/>
        </w:rPr>
        <w:t xml:space="preserve"> </w:t>
      </w:r>
    </w:p>
    <w:p w14:paraId="13832881" w14:textId="77777777" w:rsidR="00C33B08" w:rsidRPr="002D34A0" w:rsidRDefault="00C33B08" w:rsidP="002D34A0">
      <w:pPr>
        <w:pStyle w:val="ListParagraph"/>
        <w:numPr>
          <w:ilvl w:val="0"/>
          <w:numId w:val="11"/>
        </w:numPr>
        <w:tabs>
          <w:tab w:val="left" w:pos="0"/>
        </w:tabs>
        <w:spacing w:after="200" w:line="360" w:lineRule="auto"/>
        <w:jc w:val="both"/>
        <w:rPr>
          <w:rFonts w:ascii="Times New Roman" w:hAnsi="Times New Roman" w:cs="Times New Roman"/>
          <w:sz w:val="24"/>
          <w:szCs w:val="24"/>
          <w:lang w:val="en-IN"/>
        </w:rPr>
      </w:pPr>
      <w:r w:rsidRPr="002D34A0">
        <w:rPr>
          <w:rFonts w:ascii="Times New Roman" w:hAnsi="Times New Roman" w:cs="Times New Roman"/>
          <w:b/>
          <w:sz w:val="24"/>
          <w:szCs w:val="24"/>
          <w:lang w:val="en-IN"/>
        </w:rPr>
        <w:t>Growth rate:</w:t>
      </w:r>
      <w:r w:rsidRPr="002D34A0">
        <w:rPr>
          <w:rFonts w:ascii="Times New Roman" w:hAnsi="Times New Roman" w:cs="Times New Roman"/>
          <w:sz w:val="24"/>
          <w:szCs w:val="24"/>
          <w:lang w:val="en-IN"/>
        </w:rPr>
        <w:t xml:space="preserve"> </w:t>
      </w:r>
    </w:p>
    <w:p w14:paraId="29B5A41F" w14:textId="0D245B88" w:rsidR="00C33B08" w:rsidRPr="002D34A0" w:rsidRDefault="00414695" w:rsidP="002D34A0">
      <w:pPr>
        <w:pStyle w:val="ListParagraph"/>
        <w:tabs>
          <w:tab w:val="left" w:pos="0"/>
        </w:tabs>
        <w:spacing w:after="0" w:line="360" w:lineRule="auto"/>
        <w:ind w:left="0"/>
        <w:jc w:val="both"/>
        <w:rPr>
          <w:rFonts w:ascii="Times New Roman" w:hAnsi="Times New Roman" w:cs="Times New Roman"/>
          <w:sz w:val="24"/>
          <w:szCs w:val="24"/>
          <w:lang w:val="en-IN"/>
        </w:rPr>
      </w:pPr>
      <w:r w:rsidRPr="002D34A0">
        <w:rPr>
          <w:rFonts w:ascii="Times New Roman" w:hAnsi="Times New Roman" w:cs="Times New Roman"/>
          <w:sz w:val="24"/>
          <w:szCs w:val="24"/>
        </w:rPr>
        <w:t>Growth rate is a measure of the increase in fresh or dry matter in the body of larvae, expressed per day per gram of body weight. It provides a standardized metric to assess lar</w:t>
      </w:r>
      <w:r w:rsidR="00B3616B" w:rsidRPr="002D34A0">
        <w:rPr>
          <w:rFonts w:ascii="Times New Roman" w:hAnsi="Times New Roman" w:cs="Times New Roman"/>
          <w:sz w:val="24"/>
          <w:szCs w:val="24"/>
        </w:rPr>
        <w:t>val growth efficiency over time.</w:t>
      </w:r>
      <w:r w:rsidR="00C33B08" w:rsidRPr="002D34A0">
        <w:rPr>
          <w:rFonts w:ascii="Times New Roman" w:hAnsi="Times New Roman" w:cs="Times New Roman"/>
          <w:sz w:val="24"/>
          <w:szCs w:val="24"/>
          <w:lang w:val="en-IN"/>
        </w:rPr>
        <w:t xml:space="preserve">  </w:t>
      </w:r>
      <w:r w:rsidR="00C33B08" w:rsidRPr="002D34A0">
        <w:rPr>
          <w:rFonts w:ascii="Times New Roman" w:hAnsi="Times New Roman" w:cs="Times New Roman"/>
          <w:b/>
          <w:sz w:val="24"/>
          <w:szCs w:val="24"/>
          <w:lang w:val="en-IN"/>
        </w:rPr>
        <w:t>Growth rate= {(G) / (T×A)}</w:t>
      </w:r>
    </w:p>
    <w:p w14:paraId="38660923" w14:textId="77777777" w:rsidR="00414695" w:rsidRPr="002D34A0" w:rsidRDefault="00414695"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t>Where:</w:t>
      </w:r>
    </w:p>
    <w:p w14:paraId="3D794F51" w14:textId="77777777" w:rsidR="00414695" w:rsidRPr="002D34A0" w:rsidRDefault="00414695"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t>G= Fresh weight gain by the larvae during the feeding period (g),</w:t>
      </w:r>
    </w:p>
    <w:p w14:paraId="71E4BAD4" w14:textId="77777777" w:rsidR="00414695" w:rsidRPr="002D34A0" w:rsidRDefault="00414695"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t>T = Duration of the feeding period (days),</w:t>
      </w:r>
    </w:p>
    <w:p w14:paraId="6EE04023" w14:textId="77777777" w:rsidR="00414695" w:rsidRPr="002D34A0" w:rsidRDefault="00414695"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t>A = Mean larval weight during the feeding period (g).</w:t>
      </w:r>
    </w:p>
    <w:p w14:paraId="2C0978ED" w14:textId="3EAB9901" w:rsidR="00414695" w:rsidRPr="002D34A0" w:rsidRDefault="00414695"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t>This formula allows for nor</w:t>
      </w:r>
      <w:r w:rsidR="0072343D" w:rsidRPr="002D34A0">
        <w:rPr>
          <w:rFonts w:ascii="Times New Roman" w:eastAsia="Times New Roman" w:hAnsi="Times New Roman" w:cs="Times New Roman"/>
          <w:sz w:val="24"/>
          <w:szCs w:val="24"/>
        </w:rPr>
        <w:t>malization of growth</w:t>
      </w:r>
      <w:r w:rsidR="007E363B" w:rsidRPr="002D34A0">
        <w:rPr>
          <w:rFonts w:ascii="Times New Roman" w:eastAsia="Times New Roman" w:hAnsi="Times New Roman" w:cs="Times New Roman"/>
          <w:sz w:val="24"/>
          <w:szCs w:val="24"/>
        </w:rPr>
        <w:t xml:space="preserve"> </w:t>
      </w:r>
      <w:r w:rsidR="0072343D" w:rsidRPr="002D34A0">
        <w:rPr>
          <w:rFonts w:ascii="Times New Roman" w:eastAsia="Times New Roman" w:hAnsi="Times New Roman" w:cs="Times New Roman"/>
          <w:sz w:val="24"/>
          <w:szCs w:val="24"/>
        </w:rPr>
        <w:t>in t</w:t>
      </w:r>
      <w:r w:rsidR="007E363B" w:rsidRPr="002D34A0">
        <w:rPr>
          <w:rFonts w:ascii="Times New Roman" w:eastAsia="Times New Roman" w:hAnsi="Times New Roman" w:cs="Times New Roman"/>
          <w:sz w:val="24"/>
          <w:szCs w:val="24"/>
        </w:rPr>
        <w:t xml:space="preserve">erm of </w:t>
      </w:r>
      <w:r w:rsidRPr="002D34A0">
        <w:rPr>
          <w:rFonts w:ascii="Times New Roman" w:eastAsia="Times New Roman" w:hAnsi="Times New Roman" w:cs="Times New Roman"/>
          <w:sz w:val="24"/>
          <w:szCs w:val="24"/>
        </w:rPr>
        <w:t xml:space="preserve">body size and time, thereby facilitating </w:t>
      </w:r>
      <w:r w:rsidR="007E363B" w:rsidRPr="002D34A0">
        <w:rPr>
          <w:rFonts w:ascii="Times New Roman" w:eastAsia="Times New Roman" w:hAnsi="Times New Roman" w:cs="Times New Roman"/>
          <w:sz w:val="24"/>
          <w:szCs w:val="24"/>
        </w:rPr>
        <w:t>comparisons across</w:t>
      </w:r>
      <w:r w:rsidRPr="002D34A0">
        <w:rPr>
          <w:rFonts w:ascii="Times New Roman" w:eastAsia="Times New Roman" w:hAnsi="Times New Roman" w:cs="Times New Roman"/>
          <w:sz w:val="24"/>
          <w:szCs w:val="24"/>
        </w:rPr>
        <w:t xml:space="preserve"> experimental groups. </w:t>
      </w:r>
      <w:r w:rsidRPr="002D34A0">
        <w:rPr>
          <w:rFonts w:ascii="Times New Roman" w:hAnsi="Times New Roman" w:cs="Times New Roman"/>
          <w:sz w:val="24"/>
          <w:szCs w:val="24"/>
        </w:rPr>
        <w:t>These measurements were undertaken to assess the daily increment in larval body weight relative to mean body weight, providing insights into the comparative growth efficiency of both hybrid combinations throughout this critical developmental stage.</w:t>
      </w:r>
    </w:p>
    <w:p w14:paraId="3E537B01" w14:textId="2D219F4B" w:rsidR="00C33B08" w:rsidRPr="002D34A0" w:rsidRDefault="00C33B08"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hAnsi="Times New Roman" w:cs="Times New Roman"/>
          <w:b/>
          <w:sz w:val="24"/>
          <w:szCs w:val="24"/>
          <w:lang w:val="en-IN"/>
        </w:rPr>
        <w:t>Table</w:t>
      </w:r>
      <w:r w:rsidR="00414695" w:rsidRPr="002D34A0">
        <w:rPr>
          <w:rFonts w:ascii="Times New Roman" w:hAnsi="Times New Roman" w:cs="Times New Roman"/>
          <w:b/>
          <w:sz w:val="24"/>
          <w:szCs w:val="24"/>
          <w:lang w:val="en-IN"/>
        </w:rPr>
        <w:t>-1</w:t>
      </w:r>
      <w:r w:rsidRPr="002D34A0">
        <w:rPr>
          <w:rFonts w:ascii="Times New Roman" w:hAnsi="Times New Roman" w:cs="Times New Roman"/>
          <w:b/>
          <w:sz w:val="24"/>
          <w:szCs w:val="24"/>
          <w:lang w:val="en-IN"/>
        </w:rPr>
        <w:t xml:space="preserve">: </w:t>
      </w:r>
      <w:r w:rsidR="00414695" w:rsidRPr="002D34A0">
        <w:rPr>
          <w:rFonts w:ascii="Times New Roman" w:hAnsi="Times New Roman" w:cs="Times New Roman"/>
          <w:b/>
          <w:sz w:val="24"/>
          <w:szCs w:val="24"/>
        </w:rPr>
        <w:t>Growth rate values were systematically recorded in the silkworm hybrids FC1×FC2 and FC2×FC1 at successive intervals during the</w:t>
      </w:r>
      <w:r w:rsidR="0002629B" w:rsidRPr="002D34A0">
        <w:rPr>
          <w:rFonts w:ascii="Times New Roman" w:hAnsi="Times New Roman" w:cs="Times New Roman"/>
          <w:b/>
          <w:sz w:val="24"/>
          <w:szCs w:val="24"/>
        </w:rPr>
        <w:t xml:space="preserve"> 4</w:t>
      </w:r>
      <w:r w:rsidR="0002629B" w:rsidRPr="002D34A0">
        <w:rPr>
          <w:rFonts w:ascii="Times New Roman" w:hAnsi="Times New Roman" w:cs="Times New Roman"/>
          <w:b/>
          <w:sz w:val="24"/>
          <w:szCs w:val="24"/>
          <w:vertAlign w:val="superscript"/>
        </w:rPr>
        <w:t>th</w:t>
      </w:r>
      <w:r w:rsidR="0002629B" w:rsidRPr="002D34A0">
        <w:rPr>
          <w:rFonts w:ascii="Times New Roman" w:hAnsi="Times New Roman" w:cs="Times New Roman"/>
          <w:b/>
          <w:sz w:val="24"/>
          <w:szCs w:val="24"/>
        </w:rPr>
        <w:t xml:space="preserve"> </w:t>
      </w:r>
      <w:r w:rsidR="0021524C">
        <w:rPr>
          <w:rFonts w:ascii="Times New Roman" w:hAnsi="Times New Roman" w:cs="Times New Roman"/>
          <w:b/>
          <w:sz w:val="24"/>
          <w:szCs w:val="24"/>
        </w:rPr>
        <w:t>instar</w:t>
      </w:r>
    </w:p>
    <w:tbl>
      <w:tblPr>
        <w:tblStyle w:val="TableGrid"/>
        <w:tblpPr w:leftFromText="180" w:rightFromText="180" w:vertAnchor="text" w:horzAnchor="margin" w:tblpXSpec="center" w:tblpY="5"/>
        <w:tblW w:w="0" w:type="auto"/>
        <w:tblLook w:val="04A0" w:firstRow="1" w:lastRow="0" w:firstColumn="1" w:lastColumn="0" w:noHBand="0" w:noVBand="1"/>
      </w:tblPr>
      <w:tblGrid>
        <w:gridCol w:w="1456"/>
        <w:gridCol w:w="2025"/>
        <w:gridCol w:w="2204"/>
        <w:gridCol w:w="2056"/>
      </w:tblGrid>
      <w:tr w:rsidR="00FA3F0E" w:rsidRPr="002D34A0" w14:paraId="6EE137DB" w14:textId="77777777" w:rsidTr="002C1471">
        <w:trPr>
          <w:trHeight w:val="372"/>
        </w:trPr>
        <w:tc>
          <w:tcPr>
            <w:tcW w:w="1456" w:type="dxa"/>
            <w:vMerge w:val="restart"/>
            <w:textDirection w:val="btLr"/>
          </w:tcPr>
          <w:p w14:paraId="415AE3B1" w14:textId="77777777" w:rsidR="00FA3F0E" w:rsidRPr="002D34A0" w:rsidRDefault="00FA3F0E" w:rsidP="002D34A0">
            <w:pPr>
              <w:spacing w:line="360" w:lineRule="auto"/>
              <w:ind w:left="113" w:right="113"/>
              <w:jc w:val="both"/>
              <w:rPr>
                <w:rFonts w:ascii="Times New Roman" w:hAnsi="Times New Roman" w:cs="Times New Roman"/>
                <w:b/>
                <w:sz w:val="24"/>
                <w:szCs w:val="24"/>
                <w:lang w:val="en-IN"/>
              </w:rPr>
            </w:pPr>
            <w:proofErr w:type="gramStart"/>
            <w:r w:rsidRPr="002D34A0">
              <w:rPr>
                <w:rFonts w:ascii="Times New Roman" w:hAnsi="Times New Roman" w:cs="Times New Roman"/>
                <w:b/>
                <w:sz w:val="24"/>
                <w:szCs w:val="24"/>
                <w:lang w:val="en-IN"/>
              </w:rPr>
              <w:t>Growth  rate</w:t>
            </w:r>
            <w:proofErr w:type="gramEnd"/>
            <w:r w:rsidRPr="002D34A0">
              <w:rPr>
                <w:rFonts w:ascii="Times New Roman" w:hAnsi="Times New Roman" w:cs="Times New Roman"/>
                <w:b/>
                <w:sz w:val="24"/>
                <w:szCs w:val="24"/>
                <w:lang w:val="en-IN"/>
              </w:rPr>
              <w:t xml:space="preserve"> of single larva</w:t>
            </w:r>
          </w:p>
        </w:tc>
        <w:tc>
          <w:tcPr>
            <w:tcW w:w="2025" w:type="dxa"/>
          </w:tcPr>
          <w:p w14:paraId="56DDE620"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4</w:t>
            </w:r>
            <w:r w:rsidRPr="002D34A0">
              <w:rPr>
                <w:rFonts w:ascii="Times New Roman" w:hAnsi="Times New Roman" w:cs="Times New Roman"/>
                <w:b/>
                <w:sz w:val="24"/>
                <w:szCs w:val="24"/>
                <w:vertAlign w:val="superscript"/>
                <w:lang w:val="en-IN"/>
              </w:rPr>
              <w:t>th</w:t>
            </w:r>
            <w:r w:rsidRPr="002D34A0">
              <w:rPr>
                <w:rFonts w:ascii="Times New Roman" w:hAnsi="Times New Roman" w:cs="Times New Roman"/>
                <w:b/>
                <w:sz w:val="24"/>
                <w:szCs w:val="24"/>
                <w:lang w:val="en-IN"/>
              </w:rPr>
              <w:t xml:space="preserve"> Instar</w:t>
            </w:r>
          </w:p>
        </w:tc>
        <w:tc>
          <w:tcPr>
            <w:tcW w:w="2204" w:type="dxa"/>
          </w:tcPr>
          <w:p w14:paraId="19D237E3"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FC1XFC2</w:t>
            </w:r>
          </w:p>
        </w:tc>
        <w:tc>
          <w:tcPr>
            <w:tcW w:w="2056" w:type="dxa"/>
          </w:tcPr>
          <w:p w14:paraId="30B6C646"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FC2XFC1</w:t>
            </w:r>
          </w:p>
        </w:tc>
      </w:tr>
      <w:tr w:rsidR="00FA3F0E" w:rsidRPr="002D34A0" w14:paraId="707949D5" w14:textId="77777777" w:rsidTr="002C1471">
        <w:trPr>
          <w:trHeight w:val="133"/>
        </w:trPr>
        <w:tc>
          <w:tcPr>
            <w:tcW w:w="1456" w:type="dxa"/>
            <w:vMerge/>
          </w:tcPr>
          <w:p w14:paraId="5128B0E3"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025" w:type="dxa"/>
          </w:tcPr>
          <w:p w14:paraId="2116D6B3"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01</w:t>
            </w:r>
          </w:p>
        </w:tc>
        <w:tc>
          <w:tcPr>
            <w:tcW w:w="2204" w:type="dxa"/>
          </w:tcPr>
          <w:p w14:paraId="04374987"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0.46</w:t>
            </w:r>
            <w:r w:rsidRPr="002D34A0">
              <w:rPr>
                <w:rFonts w:ascii="Times New Roman" w:eastAsia="Calibri" w:hAnsi="Times New Roman" w:cs="Times New Roman"/>
                <w:color w:val="000000" w:themeColor="text1"/>
                <w:kern w:val="24"/>
                <w:sz w:val="24"/>
                <w:szCs w:val="24"/>
              </w:rPr>
              <w:t>±0.22a</w:t>
            </w:r>
          </w:p>
        </w:tc>
        <w:tc>
          <w:tcPr>
            <w:tcW w:w="2056" w:type="dxa"/>
          </w:tcPr>
          <w:p w14:paraId="580C71DF"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0.73</w:t>
            </w:r>
            <w:r w:rsidRPr="002D34A0">
              <w:rPr>
                <w:rFonts w:ascii="Times New Roman" w:eastAsia="Calibri" w:hAnsi="Times New Roman" w:cs="Times New Roman"/>
                <w:color w:val="000000" w:themeColor="text1"/>
                <w:kern w:val="24"/>
                <w:sz w:val="24"/>
                <w:szCs w:val="24"/>
              </w:rPr>
              <w:t>±0.34a</w:t>
            </w:r>
          </w:p>
        </w:tc>
      </w:tr>
      <w:tr w:rsidR="00FA3F0E" w:rsidRPr="002D34A0" w14:paraId="40CC76CD" w14:textId="77777777" w:rsidTr="002C1471">
        <w:trPr>
          <w:trHeight w:val="133"/>
        </w:trPr>
        <w:tc>
          <w:tcPr>
            <w:tcW w:w="1456" w:type="dxa"/>
            <w:vMerge/>
          </w:tcPr>
          <w:p w14:paraId="781257B4"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025" w:type="dxa"/>
          </w:tcPr>
          <w:p w14:paraId="72BB80CF"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02</w:t>
            </w:r>
          </w:p>
        </w:tc>
        <w:tc>
          <w:tcPr>
            <w:tcW w:w="2204" w:type="dxa"/>
          </w:tcPr>
          <w:p w14:paraId="1E497F1C"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0.74</w:t>
            </w:r>
            <w:r w:rsidRPr="002D34A0">
              <w:rPr>
                <w:rFonts w:ascii="Times New Roman" w:eastAsia="Calibri" w:hAnsi="Times New Roman" w:cs="Times New Roman"/>
                <w:color w:val="000000" w:themeColor="text1"/>
                <w:kern w:val="24"/>
                <w:sz w:val="24"/>
                <w:szCs w:val="24"/>
              </w:rPr>
              <w:t>±0.22a</w:t>
            </w:r>
          </w:p>
        </w:tc>
        <w:tc>
          <w:tcPr>
            <w:tcW w:w="2056" w:type="dxa"/>
          </w:tcPr>
          <w:p w14:paraId="049E1D08"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0.36</w:t>
            </w:r>
            <w:r w:rsidRPr="002D34A0">
              <w:rPr>
                <w:rFonts w:ascii="Times New Roman" w:eastAsia="Calibri" w:hAnsi="Times New Roman" w:cs="Times New Roman"/>
                <w:color w:val="000000" w:themeColor="text1"/>
                <w:kern w:val="24"/>
                <w:sz w:val="24"/>
                <w:szCs w:val="24"/>
              </w:rPr>
              <w:t>±0.34a</w:t>
            </w:r>
          </w:p>
        </w:tc>
      </w:tr>
      <w:tr w:rsidR="00FA3F0E" w:rsidRPr="002D34A0" w14:paraId="1292EA9F" w14:textId="77777777" w:rsidTr="002C1471">
        <w:trPr>
          <w:trHeight w:val="133"/>
        </w:trPr>
        <w:tc>
          <w:tcPr>
            <w:tcW w:w="1456" w:type="dxa"/>
            <w:vMerge/>
          </w:tcPr>
          <w:p w14:paraId="7EF66777"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025" w:type="dxa"/>
          </w:tcPr>
          <w:p w14:paraId="4DEC4DFF"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03</w:t>
            </w:r>
          </w:p>
        </w:tc>
        <w:tc>
          <w:tcPr>
            <w:tcW w:w="2204" w:type="dxa"/>
          </w:tcPr>
          <w:p w14:paraId="7D78FC96"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0.98</w:t>
            </w:r>
            <w:r w:rsidRPr="002D34A0">
              <w:rPr>
                <w:rFonts w:ascii="Times New Roman" w:eastAsia="Calibri" w:hAnsi="Times New Roman" w:cs="Times New Roman"/>
                <w:color w:val="000000" w:themeColor="text1"/>
                <w:kern w:val="24"/>
                <w:sz w:val="24"/>
                <w:szCs w:val="24"/>
              </w:rPr>
              <w:t>±0.22b</w:t>
            </w:r>
          </w:p>
        </w:tc>
        <w:tc>
          <w:tcPr>
            <w:tcW w:w="2056" w:type="dxa"/>
          </w:tcPr>
          <w:p w14:paraId="257EF53D"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0.42</w:t>
            </w:r>
            <w:r w:rsidRPr="002D34A0">
              <w:rPr>
                <w:rFonts w:ascii="Times New Roman" w:eastAsia="Calibri" w:hAnsi="Times New Roman" w:cs="Times New Roman"/>
                <w:color w:val="000000" w:themeColor="text1"/>
                <w:kern w:val="24"/>
                <w:sz w:val="24"/>
                <w:szCs w:val="24"/>
              </w:rPr>
              <w:t>±0.34b</w:t>
            </w:r>
          </w:p>
        </w:tc>
      </w:tr>
      <w:tr w:rsidR="00FA3F0E" w:rsidRPr="002D34A0" w14:paraId="680EF173" w14:textId="77777777" w:rsidTr="002C1471">
        <w:trPr>
          <w:trHeight w:val="133"/>
        </w:trPr>
        <w:tc>
          <w:tcPr>
            <w:tcW w:w="1456" w:type="dxa"/>
            <w:vMerge/>
          </w:tcPr>
          <w:p w14:paraId="293F97DA"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025" w:type="dxa"/>
          </w:tcPr>
          <w:p w14:paraId="07B1419E"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04</w:t>
            </w:r>
          </w:p>
        </w:tc>
        <w:tc>
          <w:tcPr>
            <w:tcW w:w="2204" w:type="dxa"/>
          </w:tcPr>
          <w:p w14:paraId="362EFF73"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0.72</w:t>
            </w:r>
            <w:r w:rsidRPr="002D34A0">
              <w:rPr>
                <w:rFonts w:ascii="Times New Roman" w:eastAsia="Calibri" w:hAnsi="Times New Roman" w:cs="Times New Roman"/>
                <w:color w:val="000000" w:themeColor="text1"/>
                <w:kern w:val="24"/>
                <w:sz w:val="24"/>
                <w:szCs w:val="24"/>
              </w:rPr>
              <w:t>±0.22b</w:t>
            </w:r>
          </w:p>
        </w:tc>
        <w:tc>
          <w:tcPr>
            <w:tcW w:w="2056" w:type="dxa"/>
          </w:tcPr>
          <w:p w14:paraId="440AA955"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0.52</w:t>
            </w:r>
            <w:r w:rsidRPr="002D34A0">
              <w:rPr>
                <w:rFonts w:ascii="Times New Roman" w:eastAsia="Calibri" w:hAnsi="Times New Roman" w:cs="Times New Roman"/>
                <w:color w:val="000000" w:themeColor="text1"/>
                <w:kern w:val="24"/>
                <w:sz w:val="24"/>
                <w:szCs w:val="24"/>
              </w:rPr>
              <w:t>±0.34b</w:t>
            </w:r>
          </w:p>
        </w:tc>
      </w:tr>
      <w:tr w:rsidR="00FA3F0E" w:rsidRPr="002D34A0" w14:paraId="446F3009" w14:textId="77777777" w:rsidTr="002C1471">
        <w:trPr>
          <w:trHeight w:val="133"/>
        </w:trPr>
        <w:tc>
          <w:tcPr>
            <w:tcW w:w="1456" w:type="dxa"/>
            <w:vMerge/>
          </w:tcPr>
          <w:p w14:paraId="2051C53C"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025" w:type="dxa"/>
          </w:tcPr>
          <w:p w14:paraId="7C085D52"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05</w:t>
            </w:r>
          </w:p>
        </w:tc>
        <w:tc>
          <w:tcPr>
            <w:tcW w:w="2204" w:type="dxa"/>
          </w:tcPr>
          <w:p w14:paraId="67F0FA6A"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0.34</w:t>
            </w:r>
            <w:r w:rsidRPr="002D34A0">
              <w:rPr>
                <w:rFonts w:ascii="Times New Roman" w:eastAsia="Calibri" w:hAnsi="Times New Roman" w:cs="Times New Roman"/>
                <w:color w:val="000000" w:themeColor="text1"/>
                <w:kern w:val="24"/>
                <w:sz w:val="24"/>
                <w:szCs w:val="24"/>
              </w:rPr>
              <w:t>±0.22c</w:t>
            </w:r>
          </w:p>
        </w:tc>
        <w:tc>
          <w:tcPr>
            <w:tcW w:w="2056" w:type="dxa"/>
          </w:tcPr>
          <w:p w14:paraId="22C39671"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0.94</w:t>
            </w:r>
            <w:r w:rsidRPr="002D34A0">
              <w:rPr>
                <w:rFonts w:ascii="Times New Roman" w:eastAsia="Calibri" w:hAnsi="Times New Roman" w:cs="Times New Roman"/>
                <w:color w:val="000000" w:themeColor="text1"/>
                <w:kern w:val="24"/>
                <w:sz w:val="24"/>
                <w:szCs w:val="24"/>
              </w:rPr>
              <w:t>±0.34c</w:t>
            </w:r>
          </w:p>
        </w:tc>
      </w:tr>
      <w:tr w:rsidR="00FA3F0E" w:rsidRPr="002D34A0" w14:paraId="41924F9E" w14:textId="77777777" w:rsidTr="002C1471">
        <w:trPr>
          <w:trHeight w:val="388"/>
        </w:trPr>
        <w:tc>
          <w:tcPr>
            <w:tcW w:w="1456" w:type="dxa"/>
            <w:vMerge w:val="restart"/>
            <w:textDirection w:val="btLr"/>
          </w:tcPr>
          <w:p w14:paraId="7892B1F1" w14:textId="77777777" w:rsidR="00FA3F0E" w:rsidRPr="002D34A0" w:rsidRDefault="00FA3F0E" w:rsidP="002D34A0">
            <w:pPr>
              <w:spacing w:line="360" w:lineRule="auto"/>
              <w:ind w:left="113" w:right="113"/>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Growth rate of 10 larva</w:t>
            </w:r>
          </w:p>
        </w:tc>
        <w:tc>
          <w:tcPr>
            <w:tcW w:w="2025" w:type="dxa"/>
          </w:tcPr>
          <w:p w14:paraId="2EC1613D"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01</w:t>
            </w:r>
          </w:p>
        </w:tc>
        <w:tc>
          <w:tcPr>
            <w:tcW w:w="2204" w:type="dxa"/>
          </w:tcPr>
          <w:p w14:paraId="4BBC3036"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0.64</w:t>
            </w:r>
            <w:r w:rsidRPr="002D34A0">
              <w:rPr>
                <w:rFonts w:ascii="Times New Roman" w:eastAsia="Calibri" w:hAnsi="Times New Roman" w:cs="Times New Roman"/>
                <w:color w:val="000000" w:themeColor="text1"/>
                <w:kern w:val="24"/>
                <w:sz w:val="24"/>
                <w:szCs w:val="24"/>
              </w:rPr>
              <w:t>±0.12a</w:t>
            </w:r>
          </w:p>
        </w:tc>
        <w:tc>
          <w:tcPr>
            <w:tcW w:w="2056" w:type="dxa"/>
          </w:tcPr>
          <w:p w14:paraId="0D92534C"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0.61</w:t>
            </w:r>
            <w:r w:rsidRPr="002D34A0">
              <w:rPr>
                <w:rFonts w:ascii="Times New Roman" w:eastAsia="Calibri" w:hAnsi="Times New Roman" w:cs="Times New Roman"/>
                <w:color w:val="000000" w:themeColor="text1"/>
                <w:kern w:val="24"/>
                <w:sz w:val="24"/>
                <w:szCs w:val="24"/>
              </w:rPr>
              <w:t>±0.64a</w:t>
            </w:r>
          </w:p>
        </w:tc>
      </w:tr>
      <w:tr w:rsidR="00FA3F0E" w:rsidRPr="002D34A0" w14:paraId="6DC4BF7A" w14:textId="77777777" w:rsidTr="002C1471">
        <w:trPr>
          <w:trHeight w:val="447"/>
        </w:trPr>
        <w:tc>
          <w:tcPr>
            <w:tcW w:w="1456" w:type="dxa"/>
            <w:vMerge/>
          </w:tcPr>
          <w:p w14:paraId="25054567"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025" w:type="dxa"/>
          </w:tcPr>
          <w:p w14:paraId="56445490"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02</w:t>
            </w:r>
          </w:p>
        </w:tc>
        <w:tc>
          <w:tcPr>
            <w:tcW w:w="2204" w:type="dxa"/>
          </w:tcPr>
          <w:p w14:paraId="166CF17B"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0.30</w:t>
            </w:r>
            <w:r w:rsidRPr="002D34A0">
              <w:rPr>
                <w:rFonts w:ascii="Times New Roman" w:eastAsia="Calibri" w:hAnsi="Times New Roman" w:cs="Times New Roman"/>
                <w:color w:val="000000" w:themeColor="text1"/>
                <w:kern w:val="24"/>
                <w:sz w:val="24"/>
                <w:szCs w:val="24"/>
              </w:rPr>
              <w:t>±0.12a</w:t>
            </w:r>
          </w:p>
        </w:tc>
        <w:tc>
          <w:tcPr>
            <w:tcW w:w="2056" w:type="dxa"/>
          </w:tcPr>
          <w:p w14:paraId="6C78B500"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0.25</w:t>
            </w:r>
            <w:r w:rsidRPr="002D34A0">
              <w:rPr>
                <w:rFonts w:ascii="Times New Roman" w:eastAsia="Calibri" w:hAnsi="Times New Roman" w:cs="Times New Roman"/>
                <w:color w:val="000000" w:themeColor="text1"/>
                <w:kern w:val="24"/>
                <w:sz w:val="24"/>
                <w:szCs w:val="24"/>
              </w:rPr>
              <w:t>±0.64a</w:t>
            </w:r>
          </w:p>
        </w:tc>
      </w:tr>
      <w:tr w:rsidR="00FA3F0E" w:rsidRPr="002D34A0" w14:paraId="01D94F81" w14:textId="77777777" w:rsidTr="002C1471">
        <w:trPr>
          <w:trHeight w:val="512"/>
        </w:trPr>
        <w:tc>
          <w:tcPr>
            <w:tcW w:w="1456" w:type="dxa"/>
            <w:vMerge/>
          </w:tcPr>
          <w:p w14:paraId="2FF29C8A"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025" w:type="dxa"/>
          </w:tcPr>
          <w:p w14:paraId="096C1F4C"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03</w:t>
            </w:r>
          </w:p>
        </w:tc>
        <w:tc>
          <w:tcPr>
            <w:tcW w:w="2204" w:type="dxa"/>
          </w:tcPr>
          <w:p w14:paraId="13F94CD3"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0.38</w:t>
            </w:r>
            <w:r w:rsidRPr="002D34A0">
              <w:rPr>
                <w:rFonts w:ascii="Times New Roman" w:eastAsia="Calibri" w:hAnsi="Times New Roman" w:cs="Times New Roman"/>
                <w:color w:val="000000" w:themeColor="text1"/>
                <w:kern w:val="24"/>
                <w:sz w:val="24"/>
                <w:szCs w:val="24"/>
              </w:rPr>
              <w:t>±0.12ab**</w:t>
            </w:r>
          </w:p>
        </w:tc>
        <w:tc>
          <w:tcPr>
            <w:tcW w:w="2056" w:type="dxa"/>
          </w:tcPr>
          <w:p w14:paraId="5E05068E"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0.43</w:t>
            </w:r>
            <w:r w:rsidRPr="002D34A0">
              <w:rPr>
                <w:rFonts w:ascii="Times New Roman" w:eastAsia="Calibri" w:hAnsi="Times New Roman" w:cs="Times New Roman"/>
                <w:color w:val="000000" w:themeColor="text1"/>
                <w:kern w:val="24"/>
                <w:sz w:val="24"/>
                <w:szCs w:val="24"/>
              </w:rPr>
              <w:t>±0.64b</w:t>
            </w:r>
          </w:p>
        </w:tc>
      </w:tr>
      <w:tr w:rsidR="00FA3F0E" w:rsidRPr="002D34A0" w14:paraId="4C02FB07" w14:textId="77777777" w:rsidTr="002C1471">
        <w:trPr>
          <w:trHeight w:val="512"/>
        </w:trPr>
        <w:tc>
          <w:tcPr>
            <w:tcW w:w="1456" w:type="dxa"/>
            <w:vMerge/>
          </w:tcPr>
          <w:p w14:paraId="08CBBA25"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025" w:type="dxa"/>
          </w:tcPr>
          <w:p w14:paraId="0AB0CC5A"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04</w:t>
            </w:r>
          </w:p>
        </w:tc>
        <w:tc>
          <w:tcPr>
            <w:tcW w:w="2204" w:type="dxa"/>
          </w:tcPr>
          <w:p w14:paraId="3B9C57ED"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0.27</w:t>
            </w:r>
            <w:r w:rsidRPr="002D34A0">
              <w:rPr>
                <w:rFonts w:ascii="Times New Roman" w:eastAsia="Calibri" w:hAnsi="Times New Roman" w:cs="Times New Roman"/>
                <w:color w:val="000000" w:themeColor="text1"/>
                <w:kern w:val="24"/>
                <w:sz w:val="24"/>
                <w:szCs w:val="24"/>
              </w:rPr>
              <w:t>±0.12b</w:t>
            </w:r>
          </w:p>
        </w:tc>
        <w:tc>
          <w:tcPr>
            <w:tcW w:w="2056" w:type="dxa"/>
          </w:tcPr>
          <w:p w14:paraId="77E5F55D"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0.35</w:t>
            </w:r>
            <w:r w:rsidRPr="002D34A0">
              <w:rPr>
                <w:rFonts w:ascii="Times New Roman" w:eastAsia="Calibri" w:hAnsi="Times New Roman" w:cs="Times New Roman"/>
                <w:color w:val="000000" w:themeColor="text1"/>
                <w:kern w:val="24"/>
                <w:sz w:val="24"/>
                <w:szCs w:val="24"/>
              </w:rPr>
              <w:t>±0.64c</w:t>
            </w:r>
          </w:p>
        </w:tc>
      </w:tr>
      <w:tr w:rsidR="00FA3F0E" w:rsidRPr="002D34A0" w14:paraId="5A2CB80F" w14:textId="77777777" w:rsidTr="002C1471">
        <w:trPr>
          <w:trHeight w:val="512"/>
        </w:trPr>
        <w:tc>
          <w:tcPr>
            <w:tcW w:w="1456" w:type="dxa"/>
            <w:vMerge/>
          </w:tcPr>
          <w:p w14:paraId="29651A54"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025" w:type="dxa"/>
          </w:tcPr>
          <w:p w14:paraId="26AFD9BD"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05</w:t>
            </w:r>
          </w:p>
        </w:tc>
        <w:tc>
          <w:tcPr>
            <w:tcW w:w="2204" w:type="dxa"/>
          </w:tcPr>
          <w:p w14:paraId="4340FD9A"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0.24</w:t>
            </w:r>
            <w:r w:rsidRPr="002D34A0">
              <w:rPr>
                <w:rFonts w:ascii="Times New Roman" w:eastAsia="Calibri" w:hAnsi="Times New Roman" w:cs="Times New Roman"/>
                <w:color w:val="000000" w:themeColor="text1"/>
                <w:kern w:val="24"/>
                <w:sz w:val="24"/>
                <w:szCs w:val="24"/>
              </w:rPr>
              <w:t>±0.12c</w:t>
            </w:r>
          </w:p>
        </w:tc>
        <w:tc>
          <w:tcPr>
            <w:tcW w:w="2056" w:type="dxa"/>
          </w:tcPr>
          <w:p w14:paraId="2F4DE3E6"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0.64</w:t>
            </w:r>
            <w:r w:rsidRPr="002D34A0">
              <w:rPr>
                <w:rFonts w:ascii="Times New Roman" w:eastAsia="Calibri" w:hAnsi="Times New Roman" w:cs="Times New Roman"/>
                <w:color w:val="000000" w:themeColor="text1"/>
                <w:kern w:val="24"/>
                <w:sz w:val="24"/>
                <w:szCs w:val="24"/>
              </w:rPr>
              <w:t>±0.64c</w:t>
            </w:r>
          </w:p>
        </w:tc>
      </w:tr>
    </w:tbl>
    <w:p w14:paraId="23A2A7DD" w14:textId="77777777" w:rsidR="00C33B08" w:rsidRPr="002D34A0" w:rsidRDefault="00C33B08" w:rsidP="002D34A0">
      <w:pPr>
        <w:spacing w:after="0" w:line="360" w:lineRule="auto"/>
        <w:jc w:val="both"/>
        <w:rPr>
          <w:rFonts w:ascii="Times New Roman" w:hAnsi="Times New Roman" w:cs="Times New Roman"/>
          <w:b/>
          <w:sz w:val="24"/>
          <w:szCs w:val="24"/>
          <w:lang w:val="en-IN"/>
        </w:rPr>
      </w:pPr>
    </w:p>
    <w:p w14:paraId="20884D12" w14:textId="77777777" w:rsidR="00C33B08" w:rsidRPr="002D34A0" w:rsidRDefault="00C33B08" w:rsidP="002D34A0">
      <w:pPr>
        <w:spacing w:line="360" w:lineRule="auto"/>
        <w:jc w:val="both"/>
        <w:rPr>
          <w:rFonts w:ascii="Times New Roman" w:eastAsia="Calibri" w:hAnsi="Times New Roman" w:cs="Times New Roman"/>
          <w:color w:val="000000" w:themeColor="text1"/>
          <w:kern w:val="24"/>
          <w:sz w:val="24"/>
          <w:szCs w:val="24"/>
        </w:rPr>
      </w:pPr>
    </w:p>
    <w:p w14:paraId="1138815D" w14:textId="46ACB977" w:rsidR="00C33B08" w:rsidRPr="002D34A0" w:rsidRDefault="00C33B08" w:rsidP="002D34A0">
      <w:pPr>
        <w:spacing w:after="0" w:line="360" w:lineRule="auto"/>
        <w:jc w:val="both"/>
        <w:rPr>
          <w:rFonts w:ascii="Times New Roman" w:eastAsia="Calibri" w:hAnsi="Times New Roman" w:cs="Times New Roman"/>
          <w:b/>
          <w:color w:val="000000" w:themeColor="text1"/>
          <w:kern w:val="24"/>
          <w:sz w:val="24"/>
          <w:szCs w:val="24"/>
        </w:rPr>
      </w:pPr>
    </w:p>
    <w:p w14:paraId="3FC7989D" w14:textId="77777777" w:rsidR="00C33B08" w:rsidRPr="002D34A0" w:rsidRDefault="00C33B08" w:rsidP="002D34A0">
      <w:pPr>
        <w:spacing w:after="0" w:line="360" w:lineRule="auto"/>
        <w:jc w:val="both"/>
        <w:rPr>
          <w:rFonts w:ascii="Times New Roman" w:hAnsi="Times New Roman" w:cs="Times New Roman"/>
          <w:b/>
          <w:sz w:val="24"/>
          <w:szCs w:val="24"/>
          <w:lang w:val="en-IN"/>
        </w:rPr>
      </w:pPr>
    </w:p>
    <w:p w14:paraId="7C61E6CE" w14:textId="3BE1D498" w:rsidR="00C33B08" w:rsidRPr="002D34A0" w:rsidRDefault="00C33B08" w:rsidP="002D34A0">
      <w:pPr>
        <w:spacing w:line="360" w:lineRule="auto"/>
        <w:jc w:val="both"/>
        <w:rPr>
          <w:rFonts w:ascii="Times New Roman" w:eastAsia="Calibri" w:hAnsi="Times New Roman" w:cs="Times New Roman"/>
          <w:color w:val="000000" w:themeColor="text1"/>
          <w:kern w:val="24"/>
          <w:sz w:val="24"/>
          <w:szCs w:val="24"/>
        </w:rPr>
      </w:pPr>
    </w:p>
    <w:p w14:paraId="34E8C80A" w14:textId="77777777" w:rsidR="00546AB6" w:rsidRPr="002D34A0" w:rsidRDefault="00546AB6" w:rsidP="002D34A0">
      <w:pPr>
        <w:spacing w:line="360" w:lineRule="auto"/>
        <w:jc w:val="both"/>
        <w:rPr>
          <w:rFonts w:ascii="Times New Roman" w:eastAsia="Calibri" w:hAnsi="Times New Roman" w:cs="Times New Roman"/>
          <w:color w:val="000000" w:themeColor="text1"/>
          <w:kern w:val="24"/>
          <w:sz w:val="24"/>
          <w:szCs w:val="24"/>
        </w:rPr>
      </w:pPr>
    </w:p>
    <w:tbl>
      <w:tblPr>
        <w:tblStyle w:val="TableGrid"/>
        <w:tblpPr w:leftFromText="180" w:rightFromText="180" w:vertAnchor="text" w:horzAnchor="margin" w:tblpXSpec="center" w:tblpY="2462"/>
        <w:tblW w:w="0" w:type="auto"/>
        <w:tblLook w:val="04A0" w:firstRow="1" w:lastRow="0" w:firstColumn="1" w:lastColumn="0" w:noHBand="0" w:noVBand="1"/>
      </w:tblPr>
      <w:tblGrid>
        <w:gridCol w:w="1108"/>
        <w:gridCol w:w="2460"/>
        <w:gridCol w:w="2216"/>
        <w:gridCol w:w="2008"/>
      </w:tblGrid>
      <w:tr w:rsidR="00FA3F0E" w:rsidRPr="002D34A0" w14:paraId="6D227AAA" w14:textId="77777777" w:rsidTr="00B3616B">
        <w:trPr>
          <w:trHeight w:val="353"/>
        </w:trPr>
        <w:tc>
          <w:tcPr>
            <w:tcW w:w="1108" w:type="dxa"/>
            <w:vMerge w:val="restart"/>
            <w:textDirection w:val="btLr"/>
          </w:tcPr>
          <w:p w14:paraId="3554E9F9" w14:textId="77777777" w:rsidR="00FA3F0E" w:rsidRPr="002D34A0" w:rsidRDefault="00FA3F0E" w:rsidP="002D34A0">
            <w:pPr>
              <w:spacing w:line="360" w:lineRule="auto"/>
              <w:ind w:left="113" w:right="113"/>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Growth of individual larva (g)</w:t>
            </w:r>
          </w:p>
        </w:tc>
        <w:tc>
          <w:tcPr>
            <w:tcW w:w="2460" w:type="dxa"/>
          </w:tcPr>
          <w:p w14:paraId="15A0BE84"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5</w:t>
            </w:r>
            <w:r w:rsidRPr="002D34A0">
              <w:rPr>
                <w:rFonts w:ascii="Times New Roman" w:hAnsi="Times New Roman" w:cs="Times New Roman"/>
                <w:b/>
                <w:sz w:val="24"/>
                <w:szCs w:val="24"/>
                <w:vertAlign w:val="superscript"/>
                <w:lang w:val="en-IN"/>
              </w:rPr>
              <w:t>th</w:t>
            </w:r>
            <w:r w:rsidRPr="002D34A0">
              <w:rPr>
                <w:rFonts w:ascii="Times New Roman" w:hAnsi="Times New Roman" w:cs="Times New Roman"/>
                <w:b/>
                <w:sz w:val="24"/>
                <w:szCs w:val="24"/>
                <w:lang w:val="en-IN"/>
              </w:rPr>
              <w:t xml:space="preserve">   Instar</w:t>
            </w:r>
          </w:p>
        </w:tc>
        <w:tc>
          <w:tcPr>
            <w:tcW w:w="2216" w:type="dxa"/>
          </w:tcPr>
          <w:p w14:paraId="52B98540"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FC1XFC2</w:t>
            </w:r>
          </w:p>
        </w:tc>
        <w:tc>
          <w:tcPr>
            <w:tcW w:w="2008" w:type="dxa"/>
          </w:tcPr>
          <w:p w14:paraId="3239C40A"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FC2XFC1</w:t>
            </w:r>
          </w:p>
        </w:tc>
      </w:tr>
      <w:tr w:rsidR="00FA3F0E" w:rsidRPr="002D34A0" w14:paraId="2E8480B6" w14:textId="77777777" w:rsidTr="00B3616B">
        <w:trPr>
          <w:trHeight w:val="127"/>
        </w:trPr>
        <w:tc>
          <w:tcPr>
            <w:tcW w:w="1108" w:type="dxa"/>
            <w:vMerge/>
          </w:tcPr>
          <w:p w14:paraId="5EC8AD17"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53A52365"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01</w:t>
            </w:r>
          </w:p>
        </w:tc>
        <w:tc>
          <w:tcPr>
            <w:tcW w:w="2216" w:type="dxa"/>
          </w:tcPr>
          <w:p w14:paraId="014BC3F2"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0.77</w:t>
            </w:r>
            <w:r w:rsidRPr="002D34A0">
              <w:rPr>
                <w:rFonts w:ascii="Times New Roman" w:eastAsia="Calibri" w:hAnsi="Times New Roman" w:cs="Times New Roman"/>
                <w:color w:val="000000" w:themeColor="text1"/>
                <w:kern w:val="24"/>
                <w:sz w:val="24"/>
                <w:szCs w:val="24"/>
              </w:rPr>
              <w:t>±0.35a</w:t>
            </w:r>
          </w:p>
        </w:tc>
        <w:tc>
          <w:tcPr>
            <w:tcW w:w="2008" w:type="dxa"/>
          </w:tcPr>
          <w:p w14:paraId="52A8BDC1"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0.81</w:t>
            </w:r>
            <w:r w:rsidRPr="002D34A0">
              <w:rPr>
                <w:rFonts w:ascii="Times New Roman" w:eastAsia="Calibri" w:hAnsi="Times New Roman" w:cs="Times New Roman"/>
                <w:color w:val="000000" w:themeColor="text1"/>
                <w:kern w:val="24"/>
                <w:sz w:val="24"/>
                <w:szCs w:val="24"/>
              </w:rPr>
              <w:t>±0.22a</w:t>
            </w:r>
          </w:p>
        </w:tc>
      </w:tr>
      <w:tr w:rsidR="00FA3F0E" w:rsidRPr="002D34A0" w14:paraId="0A16852F" w14:textId="77777777" w:rsidTr="00B3616B">
        <w:trPr>
          <w:trHeight w:val="127"/>
        </w:trPr>
        <w:tc>
          <w:tcPr>
            <w:tcW w:w="1108" w:type="dxa"/>
            <w:vMerge/>
          </w:tcPr>
          <w:p w14:paraId="2C4AA521"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46ADA2C1"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02</w:t>
            </w:r>
          </w:p>
        </w:tc>
        <w:tc>
          <w:tcPr>
            <w:tcW w:w="2216" w:type="dxa"/>
          </w:tcPr>
          <w:p w14:paraId="0E498FB2"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0.43</w:t>
            </w:r>
            <w:r w:rsidRPr="002D34A0">
              <w:rPr>
                <w:rFonts w:ascii="Times New Roman" w:eastAsia="Calibri" w:hAnsi="Times New Roman" w:cs="Times New Roman"/>
                <w:color w:val="000000" w:themeColor="text1"/>
                <w:kern w:val="24"/>
                <w:sz w:val="24"/>
                <w:szCs w:val="24"/>
              </w:rPr>
              <w:t>±0.35b</w:t>
            </w:r>
          </w:p>
        </w:tc>
        <w:tc>
          <w:tcPr>
            <w:tcW w:w="2008" w:type="dxa"/>
          </w:tcPr>
          <w:p w14:paraId="371A6161"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0.61</w:t>
            </w:r>
            <w:r w:rsidRPr="002D34A0">
              <w:rPr>
                <w:rFonts w:ascii="Times New Roman" w:eastAsia="Calibri" w:hAnsi="Times New Roman" w:cs="Times New Roman"/>
                <w:color w:val="000000" w:themeColor="text1"/>
                <w:kern w:val="24"/>
                <w:sz w:val="24"/>
                <w:szCs w:val="24"/>
              </w:rPr>
              <w:t>±0.22a</w:t>
            </w:r>
          </w:p>
        </w:tc>
      </w:tr>
      <w:tr w:rsidR="00FA3F0E" w:rsidRPr="002D34A0" w14:paraId="2C0D041C" w14:textId="77777777" w:rsidTr="00B3616B">
        <w:trPr>
          <w:trHeight w:val="127"/>
        </w:trPr>
        <w:tc>
          <w:tcPr>
            <w:tcW w:w="1108" w:type="dxa"/>
            <w:vMerge/>
          </w:tcPr>
          <w:p w14:paraId="1CFFFF5E"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23F481D5"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03</w:t>
            </w:r>
          </w:p>
        </w:tc>
        <w:tc>
          <w:tcPr>
            <w:tcW w:w="2216" w:type="dxa"/>
          </w:tcPr>
          <w:p w14:paraId="76258332"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0.46</w:t>
            </w:r>
            <w:r w:rsidRPr="002D34A0">
              <w:rPr>
                <w:rFonts w:ascii="Times New Roman" w:eastAsia="Calibri" w:hAnsi="Times New Roman" w:cs="Times New Roman"/>
                <w:color w:val="000000" w:themeColor="text1"/>
                <w:kern w:val="24"/>
                <w:sz w:val="24"/>
                <w:szCs w:val="24"/>
              </w:rPr>
              <w:t>±0.35b</w:t>
            </w:r>
          </w:p>
        </w:tc>
        <w:tc>
          <w:tcPr>
            <w:tcW w:w="2008" w:type="dxa"/>
          </w:tcPr>
          <w:p w14:paraId="1827058F"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0.43</w:t>
            </w:r>
            <w:r w:rsidRPr="002D34A0">
              <w:rPr>
                <w:rFonts w:ascii="Times New Roman" w:eastAsia="Calibri" w:hAnsi="Times New Roman" w:cs="Times New Roman"/>
                <w:color w:val="000000" w:themeColor="text1"/>
                <w:kern w:val="24"/>
                <w:sz w:val="24"/>
                <w:szCs w:val="24"/>
              </w:rPr>
              <w:t>±0.22b</w:t>
            </w:r>
          </w:p>
        </w:tc>
      </w:tr>
      <w:tr w:rsidR="00FA3F0E" w:rsidRPr="002D34A0" w14:paraId="58BC1DD5" w14:textId="77777777" w:rsidTr="00B3616B">
        <w:trPr>
          <w:trHeight w:val="127"/>
        </w:trPr>
        <w:tc>
          <w:tcPr>
            <w:tcW w:w="1108" w:type="dxa"/>
            <w:vMerge/>
          </w:tcPr>
          <w:p w14:paraId="0A6372C1"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2435FBA8"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04</w:t>
            </w:r>
          </w:p>
        </w:tc>
        <w:tc>
          <w:tcPr>
            <w:tcW w:w="2216" w:type="dxa"/>
          </w:tcPr>
          <w:p w14:paraId="46040F95"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sz w:val="24"/>
                <w:szCs w:val="24"/>
                <w:lang w:val="en-IN"/>
              </w:rPr>
              <w:t>0.18</w:t>
            </w:r>
            <w:r w:rsidRPr="002D34A0">
              <w:rPr>
                <w:rFonts w:ascii="Times New Roman" w:eastAsia="Calibri" w:hAnsi="Times New Roman" w:cs="Times New Roman"/>
                <w:color w:val="000000" w:themeColor="text1"/>
                <w:kern w:val="24"/>
                <w:sz w:val="24"/>
                <w:szCs w:val="24"/>
              </w:rPr>
              <w:t>±0.35c</w:t>
            </w:r>
          </w:p>
        </w:tc>
        <w:tc>
          <w:tcPr>
            <w:tcW w:w="2008" w:type="dxa"/>
          </w:tcPr>
          <w:p w14:paraId="24D69FC5"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0.73</w:t>
            </w:r>
            <w:r w:rsidRPr="002D34A0">
              <w:rPr>
                <w:rFonts w:ascii="Times New Roman" w:eastAsia="Calibri" w:hAnsi="Times New Roman" w:cs="Times New Roman"/>
                <w:color w:val="000000" w:themeColor="text1"/>
                <w:kern w:val="24"/>
                <w:sz w:val="24"/>
                <w:szCs w:val="24"/>
              </w:rPr>
              <w:t>±0.22b</w:t>
            </w:r>
          </w:p>
        </w:tc>
      </w:tr>
      <w:tr w:rsidR="00FA3F0E" w:rsidRPr="002D34A0" w14:paraId="371E3E25" w14:textId="77777777" w:rsidTr="00B3616B">
        <w:trPr>
          <w:trHeight w:val="127"/>
        </w:trPr>
        <w:tc>
          <w:tcPr>
            <w:tcW w:w="1108" w:type="dxa"/>
            <w:vMerge/>
          </w:tcPr>
          <w:p w14:paraId="43D16958"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53C31D33"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05</w:t>
            </w:r>
          </w:p>
        </w:tc>
        <w:tc>
          <w:tcPr>
            <w:tcW w:w="2216" w:type="dxa"/>
          </w:tcPr>
          <w:p w14:paraId="7F440B42"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0.13</w:t>
            </w:r>
            <w:r w:rsidRPr="002D34A0">
              <w:rPr>
                <w:rFonts w:ascii="Times New Roman" w:eastAsia="Calibri" w:hAnsi="Times New Roman" w:cs="Times New Roman"/>
                <w:color w:val="000000" w:themeColor="text1"/>
                <w:kern w:val="24"/>
                <w:sz w:val="24"/>
                <w:szCs w:val="24"/>
              </w:rPr>
              <w:t>±0.35c</w:t>
            </w:r>
          </w:p>
        </w:tc>
        <w:tc>
          <w:tcPr>
            <w:tcW w:w="2008" w:type="dxa"/>
          </w:tcPr>
          <w:p w14:paraId="7070EC18"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0.33</w:t>
            </w:r>
            <w:r w:rsidRPr="002D34A0">
              <w:rPr>
                <w:rFonts w:ascii="Times New Roman" w:eastAsia="Calibri" w:hAnsi="Times New Roman" w:cs="Times New Roman"/>
                <w:color w:val="000000" w:themeColor="text1"/>
                <w:kern w:val="24"/>
                <w:sz w:val="24"/>
                <w:szCs w:val="24"/>
              </w:rPr>
              <w:t>±0.22c</w:t>
            </w:r>
          </w:p>
        </w:tc>
      </w:tr>
      <w:tr w:rsidR="00FA3F0E" w:rsidRPr="002D34A0" w14:paraId="5C67474C" w14:textId="77777777" w:rsidTr="00B3616B">
        <w:trPr>
          <w:trHeight w:val="127"/>
        </w:trPr>
        <w:tc>
          <w:tcPr>
            <w:tcW w:w="1108" w:type="dxa"/>
            <w:vMerge/>
          </w:tcPr>
          <w:p w14:paraId="1E42DACC"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05D09749"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06</w:t>
            </w:r>
          </w:p>
        </w:tc>
        <w:tc>
          <w:tcPr>
            <w:tcW w:w="2216" w:type="dxa"/>
          </w:tcPr>
          <w:p w14:paraId="2E487076"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0.71</w:t>
            </w:r>
            <w:r w:rsidRPr="002D34A0">
              <w:rPr>
                <w:rFonts w:ascii="Times New Roman" w:eastAsia="Calibri" w:hAnsi="Times New Roman" w:cs="Times New Roman"/>
                <w:color w:val="000000" w:themeColor="text1"/>
                <w:kern w:val="24"/>
                <w:sz w:val="24"/>
                <w:szCs w:val="24"/>
              </w:rPr>
              <w:t>±0.35c</w:t>
            </w:r>
          </w:p>
        </w:tc>
        <w:tc>
          <w:tcPr>
            <w:tcW w:w="2008" w:type="dxa"/>
          </w:tcPr>
          <w:p w14:paraId="2C0F2766"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0.88</w:t>
            </w:r>
            <w:r w:rsidRPr="002D34A0">
              <w:rPr>
                <w:rFonts w:ascii="Times New Roman" w:eastAsia="Calibri" w:hAnsi="Times New Roman" w:cs="Times New Roman"/>
                <w:color w:val="000000" w:themeColor="text1"/>
                <w:kern w:val="24"/>
                <w:sz w:val="24"/>
                <w:szCs w:val="24"/>
              </w:rPr>
              <w:t>±0.22c</w:t>
            </w:r>
          </w:p>
        </w:tc>
      </w:tr>
      <w:tr w:rsidR="00FA3F0E" w:rsidRPr="002D34A0" w14:paraId="7B6A0A74" w14:textId="77777777" w:rsidTr="00B3616B">
        <w:trPr>
          <w:trHeight w:val="127"/>
        </w:trPr>
        <w:tc>
          <w:tcPr>
            <w:tcW w:w="1108" w:type="dxa"/>
            <w:vMerge/>
          </w:tcPr>
          <w:p w14:paraId="01272740"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5619604C"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 xml:space="preserve">Day 07 </w:t>
            </w:r>
          </w:p>
        </w:tc>
        <w:tc>
          <w:tcPr>
            <w:tcW w:w="2216" w:type="dxa"/>
          </w:tcPr>
          <w:p w14:paraId="2690173B"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0.86</w:t>
            </w:r>
            <w:r w:rsidRPr="002D34A0">
              <w:rPr>
                <w:rFonts w:ascii="Times New Roman" w:eastAsia="Calibri" w:hAnsi="Times New Roman" w:cs="Times New Roman"/>
                <w:color w:val="000000" w:themeColor="text1"/>
                <w:kern w:val="24"/>
                <w:sz w:val="24"/>
                <w:szCs w:val="24"/>
              </w:rPr>
              <w:t>±0.35c</w:t>
            </w:r>
          </w:p>
        </w:tc>
        <w:tc>
          <w:tcPr>
            <w:tcW w:w="2008" w:type="dxa"/>
          </w:tcPr>
          <w:p w14:paraId="00D80CA7"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0.62</w:t>
            </w:r>
            <w:r w:rsidRPr="002D34A0">
              <w:rPr>
                <w:rFonts w:ascii="Times New Roman" w:eastAsia="Calibri" w:hAnsi="Times New Roman" w:cs="Times New Roman"/>
                <w:color w:val="000000" w:themeColor="text1"/>
                <w:kern w:val="24"/>
                <w:sz w:val="24"/>
                <w:szCs w:val="24"/>
              </w:rPr>
              <w:t>±0.22d</w:t>
            </w:r>
          </w:p>
        </w:tc>
      </w:tr>
      <w:tr w:rsidR="00FA3F0E" w:rsidRPr="002D34A0" w14:paraId="56931B14" w14:textId="77777777" w:rsidTr="00B3616B">
        <w:trPr>
          <w:trHeight w:val="369"/>
        </w:trPr>
        <w:tc>
          <w:tcPr>
            <w:tcW w:w="1108" w:type="dxa"/>
            <w:vMerge w:val="restart"/>
            <w:textDirection w:val="btLr"/>
          </w:tcPr>
          <w:p w14:paraId="2E1FEF4A" w14:textId="77777777" w:rsidR="00FA3F0E" w:rsidRPr="002D34A0" w:rsidRDefault="00FA3F0E" w:rsidP="002D34A0">
            <w:pPr>
              <w:spacing w:line="360" w:lineRule="auto"/>
              <w:ind w:left="113" w:right="113"/>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Growth rate of 10 larva</w:t>
            </w:r>
          </w:p>
        </w:tc>
        <w:tc>
          <w:tcPr>
            <w:tcW w:w="2460" w:type="dxa"/>
          </w:tcPr>
          <w:p w14:paraId="1A2BC586"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01</w:t>
            </w:r>
          </w:p>
        </w:tc>
        <w:tc>
          <w:tcPr>
            <w:tcW w:w="2216" w:type="dxa"/>
          </w:tcPr>
          <w:p w14:paraId="1C455EC7"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0.87</w:t>
            </w:r>
            <w:r w:rsidRPr="002D34A0">
              <w:rPr>
                <w:rFonts w:ascii="Times New Roman" w:eastAsia="Calibri" w:hAnsi="Times New Roman" w:cs="Times New Roman"/>
                <w:color w:val="000000" w:themeColor="text1"/>
                <w:kern w:val="24"/>
                <w:sz w:val="24"/>
                <w:szCs w:val="24"/>
              </w:rPr>
              <w:t>±0.33a</w:t>
            </w:r>
          </w:p>
        </w:tc>
        <w:tc>
          <w:tcPr>
            <w:tcW w:w="2008" w:type="dxa"/>
          </w:tcPr>
          <w:p w14:paraId="2C51BB81"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0.88</w:t>
            </w:r>
            <w:r w:rsidRPr="002D34A0">
              <w:rPr>
                <w:rFonts w:ascii="Times New Roman" w:eastAsia="Calibri" w:hAnsi="Times New Roman" w:cs="Times New Roman"/>
                <w:color w:val="000000" w:themeColor="text1"/>
                <w:kern w:val="24"/>
                <w:sz w:val="24"/>
                <w:szCs w:val="24"/>
              </w:rPr>
              <w:t>±0.12a</w:t>
            </w:r>
          </w:p>
        </w:tc>
      </w:tr>
      <w:tr w:rsidR="00FA3F0E" w:rsidRPr="002D34A0" w14:paraId="0BBB7EEC" w14:textId="77777777" w:rsidTr="00B3616B">
        <w:trPr>
          <w:trHeight w:val="425"/>
        </w:trPr>
        <w:tc>
          <w:tcPr>
            <w:tcW w:w="1108" w:type="dxa"/>
            <w:vMerge/>
          </w:tcPr>
          <w:p w14:paraId="6482B896"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05F04908"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02</w:t>
            </w:r>
          </w:p>
        </w:tc>
        <w:tc>
          <w:tcPr>
            <w:tcW w:w="2216" w:type="dxa"/>
          </w:tcPr>
          <w:p w14:paraId="6E2E7904"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0.43</w:t>
            </w:r>
            <w:r w:rsidRPr="002D34A0">
              <w:rPr>
                <w:rFonts w:ascii="Times New Roman" w:eastAsia="Calibri" w:hAnsi="Times New Roman" w:cs="Times New Roman"/>
                <w:color w:val="000000" w:themeColor="text1"/>
                <w:kern w:val="24"/>
                <w:sz w:val="24"/>
                <w:szCs w:val="24"/>
              </w:rPr>
              <w:t>±0.33a</w:t>
            </w:r>
          </w:p>
        </w:tc>
        <w:tc>
          <w:tcPr>
            <w:tcW w:w="2008" w:type="dxa"/>
          </w:tcPr>
          <w:p w14:paraId="07E588BD"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0.71</w:t>
            </w:r>
            <w:r w:rsidRPr="002D34A0">
              <w:rPr>
                <w:rFonts w:ascii="Times New Roman" w:eastAsia="Calibri" w:hAnsi="Times New Roman" w:cs="Times New Roman"/>
                <w:color w:val="000000" w:themeColor="text1"/>
                <w:kern w:val="24"/>
                <w:sz w:val="24"/>
                <w:szCs w:val="24"/>
              </w:rPr>
              <w:t>±0.12a</w:t>
            </w:r>
          </w:p>
        </w:tc>
      </w:tr>
      <w:tr w:rsidR="00FA3F0E" w:rsidRPr="002D34A0" w14:paraId="77072A72" w14:textId="77777777" w:rsidTr="00B3616B">
        <w:trPr>
          <w:trHeight w:val="487"/>
        </w:trPr>
        <w:tc>
          <w:tcPr>
            <w:tcW w:w="1108" w:type="dxa"/>
            <w:vMerge/>
          </w:tcPr>
          <w:p w14:paraId="3300E96B"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450784DD"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03</w:t>
            </w:r>
          </w:p>
        </w:tc>
        <w:tc>
          <w:tcPr>
            <w:tcW w:w="2216" w:type="dxa"/>
          </w:tcPr>
          <w:p w14:paraId="4C80E7B4"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0.40</w:t>
            </w:r>
            <w:r w:rsidRPr="002D34A0">
              <w:rPr>
                <w:rFonts w:ascii="Times New Roman" w:eastAsia="Calibri" w:hAnsi="Times New Roman" w:cs="Times New Roman"/>
                <w:color w:val="000000" w:themeColor="text1"/>
                <w:kern w:val="24"/>
                <w:sz w:val="24"/>
                <w:szCs w:val="24"/>
              </w:rPr>
              <w:t>±0.33b</w:t>
            </w:r>
          </w:p>
        </w:tc>
        <w:tc>
          <w:tcPr>
            <w:tcW w:w="2008" w:type="dxa"/>
          </w:tcPr>
          <w:p w14:paraId="0845C0EE"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0.56</w:t>
            </w:r>
            <w:r w:rsidRPr="002D34A0">
              <w:rPr>
                <w:rFonts w:ascii="Times New Roman" w:eastAsia="Calibri" w:hAnsi="Times New Roman" w:cs="Times New Roman"/>
                <w:color w:val="000000" w:themeColor="text1"/>
                <w:kern w:val="24"/>
                <w:sz w:val="24"/>
                <w:szCs w:val="24"/>
              </w:rPr>
              <w:t>±0.12b</w:t>
            </w:r>
          </w:p>
        </w:tc>
      </w:tr>
      <w:tr w:rsidR="00FA3F0E" w:rsidRPr="002D34A0" w14:paraId="5010ED3C" w14:textId="77777777" w:rsidTr="00B3616B">
        <w:trPr>
          <w:trHeight w:val="487"/>
        </w:trPr>
        <w:tc>
          <w:tcPr>
            <w:tcW w:w="1108" w:type="dxa"/>
            <w:vMerge/>
          </w:tcPr>
          <w:p w14:paraId="68F45C42"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01845222"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04</w:t>
            </w:r>
          </w:p>
        </w:tc>
        <w:tc>
          <w:tcPr>
            <w:tcW w:w="2216" w:type="dxa"/>
          </w:tcPr>
          <w:p w14:paraId="4C4F8305"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0.83</w:t>
            </w:r>
            <w:r w:rsidRPr="002D34A0">
              <w:rPr>
                <w:rFonts w:ascii="Times New Roman" w:eastAsia="Calibri" w:hAnsi="Times New Roman" w:cs="Times New Roman"/>
                <w:color w:val="000000" w:themeColor="text1"/>
                <w:kern w:val="24"/>
                <w:sz w:val="24"/>
                <w:szCs w:val="24"/>
              </w:rPr>
              <w:t>±0.33b</w:t>
            </w:r>
          </w:p>
        </w:tc>
        <w:tc>
          <w:tcPr>
            <w:tcW w:w="2008" w:type="dxa"/>
          </w:tcPr>
          <w:p w14:paraId="21623827"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0.24</w:t>
            </w:r>
            <w:r w:rsidRPr="002D34A0">
              <w:rPr>
                <w:rFonts w:ascii="Times New Roman" w:eastAsia="Calibri" w:hAnsi="Times New Roman" w:cs="Times New Roman"/>
                <w:color w:val="000000" w:themeColor="text1"/>
                <w:kern w:val="24"/>
                <w:sz w:val="24"/>
                <w:szCs w:val="24"/>
              </w:rPr>
              <w:t>±0.12b</w:t>
            </w:r>
          </w:p>
        </w:tc>
      </w:tr>
      <w:tr w:rsidR="00FA3F0E" w:rsidRPr="002D34A0" w14:paraId="367354C9" w14:textId="77777777" w:rsidTr="00B3616B">
        <w:trPr>
          <w:trHeight w:val="487"/>
        </w:trPr>
        <w:tc>
          <w:tcPr>
            <w:tcW w:w="1108" w:type="dxa"/>
            <w:vMerge/>
          </w:tcPr>
          <w:p w14:paraId="3469F210"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5F780C6E"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05</w:t>
            </w:r>
          </w:p>
        </w:tc>
        <w:tc>
          <w:tcPr>
            <w:tcW w:w="2216" w:type="dxa"/>
          </w:tcPr>
          <w:p w14:paraId="1B81AFC8"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0.99</w:t>
            </w:r>
            <w:r w:rsidRPr="002D34A0">
              <w:rPr>
                <w:rFonts w:ascii="Times New Roman" w:eastAsia="Calibri" w:hAnsi="Times New Roman" w:cs="Times New Roman"/>
                <w:color w:val="000000" w:themeColor="text1"/>
                <w:kern w:val="24"/>
                <w:sz w:val="24"/>
                <w:szCs w:val="24"/>
              </w:rPr>
              <w:t>±0.33c</w:t>
            </w:r>
          </w:p>
        </w:tc>
        <w:tc>
          <w:tcPr>
            <w:tcW w:w="2008" w:type="dxa"/>
          </w:tcPr>
          <w:p w14:paraId="59413AA3"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0.15</w:t>
            </w:r>
            <w:r w:rsidRPr="002D34A0">
              <w:rPr>
                <w:rFonts w:ascii="Times New Roman" w:eastAsia="Calibri" w:hAnsi="Times New Roman" w:cs="Times New Roman"/>
                <w:color w:val="000000" w:themeColor="text1"/>
                <w:kern w:val="24"/>
                <w:sz w:val="24"/>
                <w:szCs w:val="24"/>
              </w:rPr>
              <w:t>±0.12c</w:t>
            </w:r>
          </w:p>
        </w:tc>
      </w:tr>
      <w:tr w:rsidR="00FA3F0E" w:rsidRPr="002D34A0" w14:paraId="74029582" w14:textId="77777777" w:rsidTr="00B3616B">
        <w:trPr>
          <w:trHeight w:val="487"/>
        </w:trPr>
        <w:tc>
          <w:tcPr>
            <w:tcW w:w="1108" w:type="dxa"/>
            <w:vMerge/>
          </w:tcPr>
          <w:p w14:paraId="01886722"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68E93B19"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06</w:t>
            </w:r>
          </w:p>
        </w:tc>
        <w:tc>
          <w:tcPr>
            <w:tcW w:w="2216" w:type="dxa"/>
          </w:tcPr>
          <w:p w14:paraId="568D0D51"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0.70</w:t>
            </w:r>
            <w:r w:rsidRPr="002D34A0">
              <w:rPr>
                <w:rFonts w:ascii="Times New Roman" w:eastAsia="Calibri" w:hAnsi="Times New Roman" w:cs="Times New Roman"/>
                <w:color w:val="000000" w:themeColor="text1"/>
                <w:kern w:val="24"/>
                <w:sz w:val="24"/>
                <w:szCs w:val="24"/>
              </w:rPr>
              <w:t>±0.33d</w:t>
            </w:r>
          </w:p>
        </w:tc>
        <w:tc>
          <w:tcPr>
            <w:tcW w:w="2008" w:type="dxa"/>
          </w:tcPr>
          <w:p w14:paraId="7C44BC8E"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0.59</w:t>
            </w:r>
            <w:r w:rsidRPr="002D34A0">
              <w:rPr>
                <w:rFonts w:ascii="Times New Roman" w:eastAsia="Calibri" w:hAnsi="Times New Roman" w:cs="Times New Roman"/>
                <w:color w:val="000000" w:themeColor="text1"/>
                <w:kern w:val="24"/>
                <w:sz w:val="24"/>
                <w:szCs w:val="24"/>
              </w:rPr>
              <w:t>±0.12c</w:t>
            </w:r>
          </w:p>
        </w:tc>
      </w:tr>
      <w:tr w:rsidR="00FA3F0E" w:rsidRPr="002D34A0" w14:paraId="7756E08A" w14:textId="77777777" w:rsidTr="00B3616B">
        <w:trPr>
          <w:trHeight w:val="487"/>
        </w:trPr>
        <w:tc>
          <w:tcPr>
            <w:tcW w:w="1108" w:type="dxa"/>
            <w:vMerge/>
          </w:tcPr>
          <w:p w14:paraId="222E9B3B"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7105FBC6"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 xml:space="preserve">Day 07 </w:t>
            </w:r>
          </w:p>
        </w:tc>
        <w:tc>
          <w:tcPr>
            <w:tcW w:w="2216" w:type="dxa"/>
          </w:tcPr>
          <w:p w14:paraId="0D98D6DD"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0.86</w:t>
            </w:r>
            <w:r w:rsidRPr="002D34A0">
              <w:rPr>
                <w:rFonts w:ascii="Times New Roman" w:eastAsia="Calibri" w:hAnsi="Times New Roman" w:cs="Times New Roman"/>
                <w:color w:val="000000" w:themeColor="text1"/>
                <w:kern w:val="24"/>
                <w:sz w:val="24"/>
                <w:szCs w:val="24"/>
              </w:rPr>
              <w:t>±0.33d</w:t>
            </w:r>
          </w:p>
        </w:tc>
        <w:tc>
          <w:tcPr>
            <w:tcW w:w="2008" w:type="dxa"/>
          </w:tcPr>
          <w:p w14:paraId="3B77A08C"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0.73</w:t>
            </w:r>
            <w:r w:rsidRPr="002D34A0">
              <w:rPr>
                <w:rFonts w:ascii="Times New Roman" w:eastAsia="Calibri" w:hAnsi="Times New Roman" w:cs="Times New Roman"/>
                <w:color w:val="000000" w:themeColor="text1"/>
                <w:kern w:val="24"/>
                <w:sz w:val="24"/>
                <w:szCs w:val="24"/>
              </w:rPr>
              <w:t>±0.12d</w:t>
            </w:r>
          </w:p>
        </w:tc>
      </w:tr>
    </w:tbl>
    <w:p w14:paraId="52E06552" w14:textId="0C363A27" w:rsidR="00C33B08" w:rsidRPr="002D34A0" w:rsidRDefault="00C33B08" w:rsidP="002D34A0">
      <w:pPr>
        <w:spacing w:line="360" w:lineRule="auto"/>
        <w:jc w:val="both"/>
        <w:rPr>
          <w:rFonts w:ascii="Times New Roman" w:eastAsia="Calibri" w:hAnsi="Times New Roman" w:cs="Times New Roman"/>
          <w:color w:val="000000" w:themeColor="text1"/>
          <w:kern w:val="24"/>
          <w:sz w:val="24"/>
          <w:szCs w:val="24"/>
        </w:rPr>
      </w:pPr>
    </w:p>
    <w:p w14:paraId="059BD7A1" w14:textId="77777777" w:rsidR="00C33B08" w:rsidRPr="002D34A0" w:rsidRDefault="00C33B08" w:rsidP="002D34A0">
      <w:pPr>
        <w:spacing w:line="360" w:lineRule="auto"/>
        <w:jc w:val="both"/>
        <w:rPr>
          <w:rFonts w:ascii="Times New Roman" w:eastAsia="Calibri" w:hAnsi="Times New Roman" w:cs="Times New Roman"/>
          <w:color w:val="000000" w:themeColor="text1"/>
          <w:kern w:val="24"/>
          <w:sz w:val="24"/>
          <w:szCs w:val="24"/>
        </w:rPr>
      </w:pPr>
    </w:p>
    <w:p w14:paraId="46ABF0FD" w14:textId="77777777" w:rsidR="00C33B08" w:rsidRPr="002D34A0" w:rsidRDefault="00C33B08" w:rsidP="002D34A0">
      <w:pPr>
        <w:spacing w:line="360" w:lineRule="auto"/>
        <w:jc w:val="both"/>
        <w:rPr>
          <w:rFonts w:ascii="Times New Roman" w:eastAsia="Calibri" w:hAnsi="Times New Roman" w:cs="Times New Roman"/>
          <w:color w:val="000000" w:themeColor="text1"/>
          <w:kern w:val="24"/>
          <w:sz w:val="24"/>
          <w:szCs w:val="24"/>
        </w:rPr>
      </w:pPr>
    </w:p>
    <w:p w14:paraId="00F5B2DC" w14:textId="2C77F68C" w:rsidR="00C33B08" w:rsidRPr="002D34A0" w:rsidRDefault="00D26BF5" w:rsidP="002D34A0">
      <w:pPr>
        <w:spacing w:line="360" w:lineRule="auto"/>
        <w:jc w:val="both"/>
        <w:rPr>
          <w:rFonts w:ascii="Times New Roman" w:eastAsia="Calibri" w:hAnsi="Times New Roman" w:cs="Times New Roman"/>
          <w:color w:val="000000" w:themeColor="text1"/>
          <w:kern w:val="24"/>
          <w:sz w:val="24"/>
          <w:szCs w:val="24"/>
        </w:rPr>
      </w:pPr>
      <w:r w:rsidRPr="00D26BF5">
        <w:rPr>
          <w:rFonts w:ascii="Times New Roman" w:eastAsia="Calibri" w:hAnsi="Times New Roman" w:cs="Times New Roman"/>
          <w:color w:val="000000" w:themeColor="text1"/>
          <w:kern w:val="24"/>
          <w:sz w:val="24"/>
          <w:szCs w:val="24"/>
        </w:rPr>
        <w:t>Table-</w:t>
      </w:r>
      <w:r>
        <w:rPr>
          <w:rFonts w:ascii="Times New Roman" w:eastAsia="Calibri" w:hAnsi="Times New Roman" w:cs="Times New Roman"/>
          <w:color w:val="000000" w:themeColor="text1"/>
          <w:kern w:val="24"/>
          <w:sz w:val="24"/>
          <w:szCs w:val="24"/>
        </w:rPr>
        <w:t xml:space="preserve">2. </w:t>
      </w:r>
      <w:r w:rsidR="0021524C" w:rsidRPr="00FE10E6">
        <w:rPr>
          <w:rFonts w:ascii="Times New Roman" w:eastAsia="Calibri" w:hAnsi="Times New Roman" w:cs="Times New Roman"/>
          <w:b/>
          <w:bCs/>
          <w:color w:val="000000" w:themeColor="text1"/>
          <w:kern w:val="24"/>
          <w:sz w:val="24"/>
          <w:szCs w:val="24"/>
        </w:rPr>
        <w:t>Growth rate values were systematically recorded in the silkworm hybrids FC1×FC2 and FC2×FC1 at successive intervals during the 5th instar</w:t>
      </w:r>
    </w:p>
    <w:p w14:paraId="6CDB53E6" w14:textId="77777777" w:rsidR="00C33B08" w:rsidRPr="002D34A0" w:rsidRDefault="00C33B08" w:rsidP="002D34A0">
      <w:pPr>
        <w:spacing w:line="360" w:lineRule="auto"/>
        <w:jc w:val="both"/>
        <w:rPr>
          <w:rFonts w:ascii="Times New Roman" w:eastAsia="Calibri" w:hAnsi="Times New Roman" w:cs="Times New Roman"/>
          <w:color w:val="000000" w:themeColor="text1"/>
          <w:kern w:val="24"/>
          <w:sz w:val="24"/>
          <w:szCs w:val="24"/>
        </w:rPr>
      </w:pPr>
    </w:p>
    <w:p w14:paraId="352E7E51" w14:textId="77777777" w:rsidR="00C33B08" w:rsidRPr="002D34A0" w:rsidRDefault="00C33B08" w:rsidP="002D34A0">
      <w:pPr>
        <w:spacing w:line="360" w:lineRule="auto"/>
        <w:jc w:val="both"/>
        <w:rPr>
          <w:rFonts w:ascii="Times New Roman" w:eastAsia="Calibri" w:hAnsi="Times New Roman" w:cs="Times New Roman"/>
          <w:color w:val="000000" w:themeColor="text1"/>
          <w:kern w:val="24"/>
          <w:sz w:val="24"/>
          <w:szCs w:val="24"/>
        </w:rPr>
      </w:pPr>
    </w:p>
    <w:p w14:paraId="37CA09B2" w14:textId="77777777" w:rsidR="00703E53" w:rsidRPr="002D34A0" w:rsidRDefault="00703E53" w:rsidP="002D34A0">
      <w:pPr>
        <w:spacing w:after="200" w:line="360" w:lineRule="auto"/>
        <w:jc w:val="both"/>
        <w:rPr>
          <w:rFonts w:ascii="Times New Roman" w:hAnsi="Times New Roman" w:cs="Times New Roman"/>
          <w:b/>
          <w:sz w:val="24"/>
          <w:szCs w:val="24"/>
        </w:rPr>
      </w:pPr>
    </w:p>
    <w:p w14:paraId="5CE2D2FF" w14:textId="77777777" w:rsidR="00E64781" w:rsidRPr="002D34A0" w:rsidRDefault="00E64781" w:rsidP="002D34A0">
      <w:pPr>
        <w:spacing w:after="200" w:line="360" w:lineRule="auto"/>
        <w:jc w:val="both"/>
        <w:rPr>
          <w:rFonts w:ascii="Times New Roman" w:hAnsi="Times New Roman" w:cs="Times New Roman"/>
          <w:b/>
          <w:sz w:val="24"/>
          <w:szCs w:val="24"/>
        </w:rPr>
      </w:pPr>
    </w:p>
    <w:p w14:paraId="1FFD5752" w14:textId="77777777" w:rsidR="00F61ADF" w:rsidRPr="002D34A0" w:rsidRDefault="00F61ADF" w:rsidP="002D34A0">
      <w:pPr>
        <w:spacing w:after="200" w:line="360" w:lineRule="auto"/>
        <w:jc w:val="both"/>
        <w:rPr>
          <w:rFonts w:ascii="Times New Roman" w:hAnsi="Times New Roman" w:cs="Times New Roman"/>
          <w:b/>
          <w:sz w:val="24"/>
          <w:szCs w:val="24"/>
        </w:rPr>
      </w:pPr>
    </w:p>
    <w:p w14:paraId="6AD22D88" w14:textId="77777777" w:rsidR="00E92574" w:rsidRPr="002D34A0" w:rsidRDefault="00E92574" w:rsidP="002D34A0">
      <w:pPr>
        <w:spacing w:after="200" w:line="360" w:lineRule="auto"/>
        <w:jc w:val="both"/>
        <w:rPr>
          <w:rFonts w:ascii="Times New Roman" w:hAnsi="Times New Roman" w:cs="Times New Roman"/>
          <w:b/>
          <w:sz w:val="24"/>
          <w:szCs w:val="24"/>
        </w:rPr>
      </w:pPr>
    </w:p>
    <w:p w14:paraId="4E210F50" w14:textId="77777777" w:rsidR="00A04338" w:rsidRPr="002D34A0" w:rsidRDefault="00A04338" w:rsidP="002D34A0">
      <w:pPr>
        <w:spacing w:after="200" w:line="360" w:lineRule="auto"/>
        <w:jc w:val="both"/>
        <w:rPr>
          <w:rFonts w:ascii="Times New Roman" w:hAnsi="Times New Roman" w:cs="Times New Roman"/>
          <w:b/>
          <w:sz w:val="24"/>
          <w:szCs w:val="24"/>
        </w:rPr>
      </w:pPr>
    </w:p>
    <w:p w14:paraId="02C10B78" w14:textId="77777777" w:rsidR="004F2DF1" w:rsidRPr="002D34A0" w:rsidRDefault="004F2DF1" w:rsidP="002D34A0">
      <w:pPr>
        <w:spacing w:after="200" w:line="360" w:lineRule="auto"/>
        <w:ind w:firstLine="360"/>
        <w:jc w:val="both"/>
        <w:rPr>
          <w:rFonts w:ascii="Times New Roman" w:hAnsi="Times New Roman" w:cs="Times New Roman"/>
          <w:sz w:val="24"/>
          <w:szCs w:val="24"/>
        </w:rPr>
      </w:pPr>
    </w:p>
    <w:p w14:paraId="42E199FD" w14:textId="77777777" w:rsidR="004F2DF1" w:rsidRPr="002D34A0" w:rsidRDefault="004F2DF1" w:rsidP="002D34A0">
      <w:pPr>
        <w:spacing w:after="200" w:line="360" w:lineRule="auto"/>
        <w:ind w:firstLine="360"/>
        <w:jc w:val="both"/>
        <w:rPr>
          <w:rFonts w:ascii="Times New Roman" w:hAnsi="Times New Roman" w:cs="Times New Roman"/>
          <w:sz w:val="24"/>
          <w:szCs w:val="24"/>
        </w:rPr>
      </w:pPr>
    </w:p>
    <w:p w14:paraId="63DD5CDF" w14:textId="77777777" w:rsidR="004F2DF1" w:rsidRPr="002D34A0" w:rsidRDefault="004F2DF1" w:rsidP="002D34A0">
      <w:pPr>
        <w:spacing w:after="200" w:line="360" w:lineRule="auto"/>
        <w:ind w:firstLine="360"/>
        <w:jc w:val="both"/>
        <w:rPr>
          <w:rFonts w:ascii="Times New Roman" w:hAnsi="Times New Roman" w:cs="Times New Roman"/>
          <w:sz w:val="24"/>
          <w:szCs w:val="24"/>
        </w:rPr>
      </w:pPr>
    </w:p>
    <w:p w14:paraId="08F3E850" w14:textId="2565A97C" w:rsidR="0056193E" w:rsidRPr="002D34A0" w:rsidRDefault="004F2DF1" w:rsidP="002D34A0">
      <w:pPr>
        <w:spacing w:after="200" w:line="360" w:lineRule="auto"/>
        <w:jc w:val="both"/>
        <w:rPr>
          <w:rFonts w:ascii="Times New Roman" w:eastAsia="Calibri" w:hAnsi="Times New Roman" w:cs="Times New Roman"/>
          <w:color w:val="000000" w:themeColor="text1"/>
          <w:kern w:val="24"/>
          <w:sz w:val="24"/>
          <w:szCs w:val="24"/>
        </w:rPr>
      </w:pPr>
      <w:r w:rsidRPr="002D34A0">
        <w:rPr>
          <w:rFonts w:ascii="Times New Roman" w:hAnsi="Times New Roman" w:cs="Times New Roman"/>
          <w:sz w:val="24"/>
          <w:szCs w:val="24"/>
        </w:rPr>
        <w:t xml:space="preserve"> </w:t>
      </w:r>
      <w:r w:rsidR="00B3616B" w:rsidRPr="002D34A0">
        <w:rPr>
          <w:rFonts w:ascii="Times New Roman" w:hAnsi="Times New Roman" w:cs="Times New Roman"/>
          <w:sz w:val="24"/>
          <w:szCs w:val="24"/>
        </w:rPr>
        <w:t>(</w:t>
      </w:r>
      <w:r w:rsidR="004D7001" w:rsidRPr="002D34A0">
        <w:rPr>
          <w:rFonts w:ascii="Times New Roman" w:hAnsi="Times New Roman" w:cs="Times New Roman"/>
          <w:sz w:val="24"/>
          <w:szCs w:val="24"/>
        </w:rPr>
        <w:t>Datta et al., 2001c</w:t>
      </w:r>
      <w:r w:rsidR="00B3616B" w:rsidRPr="002D34A0">
        <w:rPr>
          <w:rFonts w:ascii="Times New Roman" w:hAnsi="Times New Roman" w:cs="Times New Roman"/>
          <w:sz w:val="24"/>
          <w:szCs w:val="24"/>
        </w:rPr>
        <w:t>)</w:t>
      </w:r>
      <w:r w:rsidR="0021594C" w:rsidRPr="002D34A0">
        <w:rPr>
          <w:rFonts w:ascii="Times New Roman" w:hAnsi="Times New Roman" w:cs="Times New Roman"/>
          <w:sz w:val="24"/>
          <w:szCs w:val="24"/>
        </w:rPr>
        <w:t>;</w:t>
      </w:r>
      <w:r w:rsidR="00F61ADF" w:rsidRPr="002D34A0">
        <w:rPr>
          <w:rFonts w:ascii="Times New Roman" w:eastAsia="Times New Roman" w:hAnsi="Times New Roman" w:cs="Times New Roman"/>
          <w:sz w:val="24"/>
          <w:szCs w:val="24"/>
        </w:rPr>
        <w:t xml:space="preserve"> </w:t>
      </w:r>
      <w:r w:rsidR="00C4381D" w:rsidRPr="002D34A0">
        <w:rPr>
          <w:rFonts w:ascii="Times New Roman" w:eastAsia="Times New Roman" w:hAnsi="Times New Roman" w:cs="Times New Roman"/>
          <w:sz w:val="24"/>
          <w:szCs w:val="24"/>
        </w:rPr>
        <w:t>suggested that a</w:t>
      </w:r>
      <w:r w:rsidR="00F61ADF" w:rsidRPr="002D34A0">
        <w:rPr>
          <w:rFonts w:ascii="Times New Roman" w:eastAsia="Times New Roman" w:hAnsi="Times New Roman" w:cs="Times New Roman"/>
          <w:sz w:val="24"/>
          <w:szCs w:val="24"/>
        </w:rPr>
        <w:t>mong the various factors influencing silkworm performance, G × E</w:t>
      </w:r>
      <w:r w:rsidR="00C4381D" w:rsidRPr="002D34A0">
        <w:rPr>
          <w:rFonts w:ascii="Times New Roman" w:eastAsia="Times New Roman" w:hAnsi="Times New Roman" w:cs="Times New Roman"/>
          <w:sz w:val="24"/>
          <w:szCs w:val="24"/>
        </w:rPr>
        <w:t xml:space="preserve"> </w:t>
      </w:r>
      <w:r w:rsidR="00F61ADF" w:rsidRPr="002D34A0">
        <w:rPr>
          <w:rFonts w:ascii="Times New Roman" w:eastAsia="Times New Roman" w:hAnsi="Times New Roman" w:cs="Times New Roman"/>
          <w:sz w:val="24"/>
          <w:szCs w:val="24"/>
        </w:rPr>
        <w:t xml:space="preserve">is </w:t>
      </w:r>
      <w:r w:rsidR="00C4381D" w:rsidRPr="002D34A0">
        <w:rPr>
          <w:rFonts w:ascii="Times New Roman" w:eastAsia="Times New Roman" w:hAnsi="Times New Roman" w:cs="Times New Roman"/>
          <w:sz w:val="24"/>
          <w:szCs w:val="24"/>
        </w:rPr>
        <w:t xml:space="preserve">responsible for performance and </w:t>
      </w:r>
      <w:r w:rsidR="00F61ADF" w:rsidRPr="002D34A0">
        <w:rPr>
          <w:rFonts w:ascii="Times New Roman" w:eastAsia="Times New Roman" w:hAnsi="Times New Roman" w:cs="Times New Roman"/>
          <w:sz w:val="24"/>
          <w:szCs w:val="24"/>
        </w:rPr>
        <w:t xml:space="preserve">consistency </w:t>
      </w:r>
      <w:r w:rsidR="00C4381D" w:rsidRPr="002D34A0">
        <w:rPr>
          <w:rFonts w:ascii="Times New Roman" w:eastAsia="Times New Roman" w:hAnsi="Times New Roman" w:cs="Times New Roman"/>
          <w:sz w:val="24"/>
          <w:szCs w:val="24"/>
        </w:rPr>
        <w:t xml:space="preserve">for </w:t>
      </w:r>
      <w:r w:rsidR="00F61ADF" w:rsidRPr="002D34A0">
        <w:rPr>
          <w:rFonts w:ascii="Times New Roman" w:eastAsia="Times New Roman" w:hAnsi="Times New Roman" w:cs="Times New Roman"/>
          <w:sz w:val="24"/>
          <w:szCs w:val="24"/>
        </w:rPr>
        <w:t>adaptability of hybrid strains across different ecological regions</w:t>
      </w:r>
      <w:r w:rsidR="00C4381D" w:rsidRPr="002D34A0">
        <w:rPr>
          <w:rFonts w:ascii="Times New Roman" w:eastAsia="Times New Roman" w:hAnsi="Times New Roman" w:cs="Times New Roman"/>
          <w:sz w:val="24"/>
          <w:szCs w:val="24"/>
        </w:rPr>
        <w:t xml:space="preserve"> by</w:t>
      </w:r>
      <w:r w:rsidR="00F61ADF" w:rsidRPr="002D34A0">
        <w:rPr>
          <w:rFonts w:ascii="Times New Roman" w:eastAsia="Times New Roman" w:hAnsi="Times New Roman" w:cs="Times New Roman"/>
          <w:sz w:val="24"/>
          <w:szCs w:val="24"/>
        </w:rPr>
        <w:t xml:space="preserve"> </w:t>
      </w:r>
      <w:r w:rsidR="00F61ADF" w:rsidRPr="002D34A0">
        <w:rPr>
          <w:rFonts w:ascii="Times New Roman" w:eastAsia="Times New Roman" w:hAnsi="Times New Roman" w:cs="Times New Roman"/>
          <w:i/>
          <w:iCs/>
          <w:sz w:val="24"/>
          <w:szCs w:val="24"/>
        </w:rPr>
        <w:t>Bombyx mori</w:t>
      </w:r>
      <w:r w:rsidR="00F61ADF" w:rsidRPr="002D34A0">
        <w:rPr>
          <w:rFonts w:ascii="Times New Roman" w:eastAsia="Times New Roman" w:hAnsi="Times New Roman" w:cs="Times New Roman"/>
          <w:sz w:val="24"/>
          <w:szCs w:val="24"/>
        </w:rPr>
        <w:t xml:space="preserve"> L. However, the expression of hybrid traits is often </w:t>
      </w:r>
      <w:r w:rsidR="00F61ADF" w:rsidRPr="002D34A0">
        <w:rPr>
          <w:rFonts w:ascii="Times New Roman" w:eastAsia="Times New Roman" w:hAnsi="Times New Roman" w:cs="Times New Roman"/>
          <w:sz w:val="24"/>
          <w:szCs w:val="24"/>
        </w:rPr>
        <w:lastRenderedPageBreak/>
        <w:t>modulated by environmental conditions such as temperature, humidity, and nutritional availability.</w:t>
      </w:r>
      <w:r w:rsidR="0056193E" w:rsidRPr="002D34A0">
        <w:rPr>
          <w:rFonts w:ascii="Times New Roman" w:eastAsia="Times New Roman" w:hAnsi="Times New Roman" w:cs="Times New Roman"/>
          <w:sz w:val="24"/>
          <w:szCs w:val="24"/>
        </w:rPr>
        <w:t xml:space="preserve"> These results represented close conformity with the current results where silkworm larvae of FC1xFC</w:t>
      </w:r>
      <w:r w:rsidR="00E50A0E" w:rsidRPr="002D34A0">
        <w:rPr>
          <w:rFonts w:ascii="Times New Roman" w:eastAsia="Times New Roman" w:hAnsi="Times New Roman" w:cs="Times New Roman"/>
          <w:sz w:val="24"/>
          <w:szCs w:val="24"/>
        </w:rPr>
        <w:t>2 showed improved larval growth</w:t>
      </w:r>
      <w:r w:rsidR="00E50A0E" w:rsidRPr="002D34A0">
        <w:rPr>
          <w:rStyle w:val="relative"/>
          <w:rFonts w:ascii="Times New Roman" w:hAnsi="Times New Roman" w:cs="Times New Roman"/>
          <w:sz w:val="24"/>
          <w:szCs w:val="24"/>
        </w:rPr>
        <w:t xml:space="preserve"> during the 4th instar on day 5, the larvae showed minimum and maximum growth values of 0.24 ± 0.12c and 0.64 ± 0.64c, respectively.</w:t>
      </w:r>
      <w:r w:rsidR="00E50A0E" w:rsidRPr="002D34A0">
        <w:rPr>
          <w:rFonts w:ascii="Times New Roman" w:hAnsi="Times New Roman" w:cs="Times New Roman"/>
          <w:sz w:val="24"/>
          <w:szCs w:val="24"/>
        </w:rPr>
        <w:t xml:space="preserve"> </w:t>
      </w:r>
      <w:r w:rsidR="00E50A0E" w:rsidRPr="002D34A0">
        <w:rPr>
          <w:rStyle w:val="relative"/>
          <w:rFonts w:ascii="Times New Roman" w:hAnsi="Times New Roman" w:cs="Times New Roman"/>
          <w:sz w:val="24"/>
          <w:szCs w:val="24"/>
        </w:rPr>
        <w:t>In the 5th instar on day 7, the growth values were 0.86 ± 0.33d and 0.73 ± 0.12d.</w:t>
      </w:r>
      <w:r w:rsidR="00E50A0E" w:rsidRPr="002D34A0">
        <w:rPr>
          <w:rFonts w:ascii="Times New Roman" w:hAnsi="Times New Roman" w:cs="Times New Roman"/>
          <w:sz w:val="24"/>
          <w:szCs w:val="24"/>
        </w:rPr>
        <w:t xml:space="preserve"> </w:t>
      </w:r>
      <w:r w:rsidR="00E50A0E" w:rsidRPr="002D34A0">
        <w:rPr>
          <w:rStyle w:val="relative"/>
          <w:rFonts w:ascii="Times New Roman" w:hAnsi="Times New Roman" w:cs="Times New Roman"/>
          <w:sz w:val="24"/>
          <w:szCs w:val="24"/>
        </w:rPr>
        <w:t>Additionally, on day 1 of the 4th instar, the growth values were 0.46 ± 0.22a and 0.73 ± 0.34a, while on day 7 of the 5th instar, they were 0.86 ± 0.35c and 0.62 ± 0.22d respectively.</w:t>
      </w:r>
      <w:r w:rsidR="00E50A0E" w:rsidRPr="002D34A0">
        <w:rPr>
          <w:rFonts w:ascii="Times New Roman" w:eastAsia="Calibri" w:hAnsi="Times New Roman" w:cs="Times New Roman"/>
          <w:color w:val="000000" w:themeColor="text1"/>
          <w:kern w:val="24"/>
          <w:sz w:val="24"/>
          <w:szCs w:val="24"/>
        </w:rPr>
        <w:t xml:space="preserve"> </w:t>
      </w:r>
      <w:r w:rsidR="00D13657" w:rsidRPr="002D34A0">
        <w:rPr>
          <w:rFonts w:ascii="Times New Roman" w:eastAsia="Calibri" w:hAnsi="Times New Roman" w:cs="Times New Roman"/>
          <w:color w:val="000000" w:themeColor="text1"/>
          <w:kern w:val="24"/>
          <w:sz w:val="24"/>
          <w:szCs w:val="24"/>
        </w:rPr>
        <w:t xml:space="preserve">Whereas, </w:t>
      </w:r>
      <w:r w:rsidR="00B3616B" w:rsidRPr="002D34A0">
        <w:rPr>
          <w:rFonts w:ascii="Times New Roman" w:eastAsia="Calibri" w:hAnsi="Times New Roman" w:cs="Times New Roman"/>
          <w:color w:val="000000" w:themeColor="text1"/>
          <w:kern w:val="24"/>
          <w:sz w:val="24"/>
          <w:szCs w:val="24"/>
        </w:rPr>
        <w:t>(</w:t>
      </w:r>
      <w:proofErr w:type="spellStart"/>
      <w:r w:rsidR="00DA4162" w:rsidRPr="002D34A0">
        <w:rPr>
          <w:rFonts w:ascii="Times New Roman" w:hAnsi="Times New Roman" w:cs="Times New Roman"/>
          <w:sz w:val="24"/>
          <w:szCs w:val="24"/>
        </w:rPr>
        <w:t>Ghazy</w:t>
      </w:r>
      <w:proofErr w:type="spellEnd"/>
      <w:r w:rsidR="00DA4162" w:rsidRPr="002D34A0">
        <w:rPr>
          <w:rFonts w:ascii="Times New Roman" w:hAnsi="Times New Roman" w:cs="Times New Roman"/>
          <w:sz w:val="24"/>
          <w:szCs w:val="24"/>
        </w:rPr>
        <w:t xml:space="preserve"> et al., 2017</w:t>
      </w:r>
      <w:r w:rsidR="00D13657" w:rsidRPr="002D34A0">
        <w:rPr>
          <w:rFonts w:ascii="Times New Roman" w:eastAsia="Times New Roman" w:hAnsi="Times New Roman" w:cs="Times New Roman"/>
          <w:sz w:val="24"/>
          <w:szCs w:val="24"/>
        </w:rPr>
        <w:t>et al.,</w:t>
      </w:r>
      <w:r w:rsidR="00B3616B" w:rsidRPr="002D34A0">
        <w:rPr>
          <w:rFonts w:ascii="Times New Roman" w:eastAsia="Times New Roman" w:hAnsi="Times New Roman" w:cs="Times New Roman"/>
          <w:sz w:val="24"/>
          <w:szCs w:val="24"/>
        </w:rPr>
        <w:t>)</w:t>
      </w:r>
      <w:r w:rsidR="00D13657" w:rsidRPr="002D34A0">
        <w:rPr>
          <w:rFonts w:ascii="Times New Roman" w:eastAsia="Times New Roman" w:hAnsi="Times New Roman" w:cs="Times New Roman"/>
          <w:sz w:val="24"/>
          <w:szCs w:val="24"/>
        </w:rPr>
        <w:t xml:space="preserve"> reported larval growth directly proportional to environmental factors that confirm</w:t>
      </w:r>
      <w:r w:rsidR="00D04F03" w:rsidRPr="002D34A0">
        <w:rPr>
          <w:rFonts w:ascii="Times New Roman" w:eastAsia="Times New Roman" w:hAnsi="Times New Roman" w:cs="Times New Roman"/>
          <w:sz w:val="24"/>
          <w:szCs w:val="24"/>
        </w:rPr>
        <w:t>s</w:t>
      </w:r>
      <w:r w:rsidR="00D13657" w:rsidRPr="002D34A0">
        <w:rPr>
          <w:rFonts w:ascii="Times New Roman" w:eastAsia="Times New Roman" w:hAnsi="Times New Roman" w:cs="Times New Roman"/>
          <w:sz w:val="24"/>
          <w:szCs w:val="24"/>
        </w:rPr>
        <w:t xml:space="preserve"> the current results.</w:t>
      </w:r>
    </w:p>
    <w:p w14:paraId="4C34916A" w14:textId="77777777" w:rsidR="000542D1" w:rsidRPr="002D34A0" w:rsidRDefault="000542D1" w:rsidP="002D34A0">
      <w:pPr>
        <w:pStyle w:val="ListParagraph"/>
        <w:numPr>
          <w:ilvl w:val="0"/>
          <w:numId w:val="11"/>
        </w:numPr>
        <w:spacing w:before="100" w:beforeAutospacing="1" w:after="100" w:afterAutospacing="1" w:line="360" w:lineRule="auto"/>
        <w:jc w:val="both"/>
        <w:rPr>
          <w:rFonts w:ascii="Times New Roman" w:hAnsi="Times New Roman" w:cs="Times New Roman"/>
          <w:b/>
          <w:bCs/>
          <w:sz w:val="24"/>
          <w:szCs w:val="24"/>
        </w:rPr>
      </w:pPr>
      <w:r w:rsidRPr="002D34A0">
        <w:rPr>
          <w:rStyle w:val="Strong"/>
          <w:rFonts w:ascii="Times New Roman" w:hAnsi="Times New Roman" w:cs="Times New Roman"/>
          <w:sz w:val="24"/>
          <w:szCs w:val="24"/>
        </w:rPr>
        <w:t>Adaptability to Local Conditions</w:t>
      </w:r>
      <w:r w:rsidRPr="002D34A0">
        <w:rPr>
          <w:rFonts w:ascii="Times New Roman" w:hAnsi="Times New Roman" w:cs="Times New Roman"/>
          <w:sz w:val="24"/>
          <w:szCs w:val="24"/>
        </w:rPr>
        <w:t xml:space="preserve"> </w:t>
      </w:r>
    </w:p>
    <w:p w14:paraId="48169532" w14:textId="516D2A3E" w:rsidR="002D34A0" w:rsidRPr="002D34A0" w:rsidRDefault="00622705" w:rsidP="002D34A0">
      <w:pPr>
        <w:pStyle w:val="NormalWeb"/>
        <w:spacing w:line="360" w:lineRule="auto"/>
        <w:jc w:val="both"/>
      </w:pPr>
      <w:r w:rsidRPr="002D34A0">
        <w:t xml:space="preserve">The adaptability of the silkworm hybrids </w:t>
      </w:r>
      <w:r w:rsidRPr="002D34A0">
        <w:rPr>
          <w:rStyle w:val="Strong"/>
          <w:b w:val="0"/>
          <w:bCs w:val="0"/>
        </w:rPr>
        <w:t>FC1×FC2</w:t>
      </w:r>
      <w:r w:rsidRPr="002D34A0">
        <w:rPr>
          <w:b/>
          <w:bCs/>
        </w:rPr>
        <w:t xml:space="preserve"> </w:t>
      </w:r>
      <w:r w:rsidRPr="002D34A0">
        <w:t>and</w:t>
      </w:r>
      <w:r w:rsidRPr="002D34A0">
        <w:rPr>
          <w:b/>
          <w:bCs/>
        </w:rPr>
        <w:t xml:space="preserve"> </w:t>
      </w:r>
      <w:r w:rsidRPr="002D34A0">
        <w:rPr>
          <w:rStyle w:val="Strong"/>
          <w:b w:val="0"/>
          <w:bCs w:val="0"/>
        </w:rPr>
        <w:t>FC2×FC1</w:t>
      </w:r>
      <w:r w:rsidRPr="002D34A0">
        <w:t xml:space="preserve"> was evaluated under the prevailing sub-temperate climatic conditions of the study region. Both hybrids exhibited a satisfactory level of acclimatization to the local environmental parameters, including temperature, humidity, and seasonal mulberry leaf availability. However, </w:t>
      </w:r>
      <w:r w:rsidRPr="002D34A0">
        <w:rPr>
          <w:rStyle w:val="Strong"/>
          <w:b w:val="0"/>
          <w:bCs w:val="0"/>
        </w:rPr>
        <w:t>FC1×FC2</w:t>
      </w:r>
      <w:r w:rsidRPr="002D34A0">
        <w:t xml:space="preserve"> demonstrated slightly superior adaptability, as reflected in its consistent larval growth, higher survival rate, better cocoon yield, and stable economic traits across rearing cycles. </w:t>
      </w:r>
      <w:r w:rsidR="002D34A0" w:rsidRPr="002D34A0">
        <w:t>These trait</w:t>
      </w:r>
      <w:r w:rsidR="002D34A0">
        <w:t xml:space="preserve">s make them suitable </w:t>
      </w:r>
      <w:r w:rsidR="002D34A0" w:rsidRPr="002D34A0">
        <w:t>for sericulture p</w:t>
      </w:r>
      <w:r w:rsidR="002D34A0">
        <w:t>ractices in regions with diverse</w:t>
      </w:r>
      <w:r w:rsidR="002D34A0" w:rsidRPr="002D34A0">
        <w:t xml:space="preserve"> climatic conditions.</w:t>
      </w:r>
      <w:r w:rsidR="002D34A0">
        <w:t xml:space="preserve"> </w:t>
      </w:r>
      <w:r w:rsidRPr="002D34A0">
        <w:t xml:space="preserve">The </w:t>
      </w:r>
      <w:r w:rsidRPr="002D34A0">
        <w:rPr>
          <w:rStyle w:val="Strong"/>
          <w:b w:val="0"/>
          <w:bCs w:val="0"/>
        </w:rPr>
        <w:t>FC2×FC1</w:t>
      </w:r>
      <w:r w:rsidRPr="002D34A0">
        <w:t xml:space="preserve"> hybrid also performed well but showed comparatively greater sensitivity to minor fluctuations in ambient conditions. These observations suggest that </w:t>
      </w:r>
      <w:r w:rsidRPr="002D34A0">
        <w:rPr>
          <w:rStyle w:val="Strong"/>
          <w:b w:val="0"/>
          <w:bCs w:val="0"/>
        </w:rPr>
        <w:t>FC1×FC2 may be more suitable for large-scale commercial rearing</w:t>
      </w:r>
      <w:r w:rsidRPr="002D34A0">
        <w:rPr>
          <w:rStyle w:val="Strong"/>
        </w:rPr>
        <w:t xml:space="preserve"> </w:t>
      </w:r>
      <w:r w:rsidRPr="002D34A0">
        <w:rPr>
          <w:rStyle w:val="Strong"/>
          <w:b w:val="0"/>
          <w:bCs w:val="0"/>
        </w:rPr>
        <w:t>in the region</w:t>
      </w:r>
      <w:r w:rsidRPr="002D34A0">
        <w:t>, owing to its better physiological resilience and performance stability</w:t>
      </w:r>
      <w:r w:rsidR="006E347B" w:rsidRPr="002D34A0">
        <w:t xml:space="preserve">. As per the reports </w:t>
      </w:r>
      <w:r w:rsidR="008067ED" w:rsidRPr="002D34A0">
        <w:t xml:space="preserve">of </w:t>
      </w:r>
      <w:r w:rsidR="00EA2937" w:rsidRPr="002D34A0">
        <w:t xml:space="preserve">Suresh et al., 2002 &amp; </w:t>
      </w:r>
      <w:r w:rsidR="009C0C67" w:rsidRPr="002D34A0">
        <w:t xml:space="preserve">Shabir </w:t>
      </w:r>
      <w:r w:rsidR="006E347B" w:rsidRPr="002D34A0">
        <w:t xml:space="preserve">et al., </w:t>
      </w:r>
      <w:r w:rsidR="009C0C67" w:rsidRPr="002D34A0">
        <w:t xml:space="preserve">2017; </w:t>
      </w:r>
      <w:r w:rsidR="006E347B" w:rsidRPr="002D34A0">
        <w:t>variations in larval growth rate and cocoon traits is significantly contributed</w:t>
      </w:r>
      <w:r w:rsidR="00A104E7" w:rsidRPr="002D34A0">
        <w:t xml:space="preserve"> by the selection</w:t>
      </w:r>
      <w:r w:rsidR="006E347B" w:rsidRPr="002D34A0">
        <w:t xml:space="preserve"> region</w:t>
      </w:r>
      <w:r w:rsidR="00220BBB" w:rsidRPr="002D34A0">
        <w:t xml:space="preserve"> and season </w:t>
      </w:r>
      <w:r w:rsidR="006E347B" w:rsidRPr="002D34A0">
        <w:t>specific</w:t>
      </w:r>
      <w:r w:rsidR="00220BBB" w:rsidRPr="002D34A0">
        <w:t xml:space="preserve"> hybrids suitable for </w:t>
      </w:r>
      <w:proofErr w:type="gramStart"/>
      <w:r w:rsidR="00220BBB" w:rsidRPr="002D34A0">
        <w:t>specific</w:t>
      </w:r>
      <w:r w:rsidR="00FB2A65" w:rsidRPr="002D34A0">
        <w:t xml:space="preserve"> </w:t>
      </w:r>
      <w:r w:rsidR="00220BBB" w:rsidRPr="002D34A0">
        <w:t xml:space="preserve"> agro</w:t>
      </w:r>
      <w:proofErr w:type="gramEnd"/>
      <w:r w:rsidR="00220BBB" w:rsidRPr="002D34A0">
        <w:t xml:space="preserve">-climatic zones that validates the current </w:t>
      </w:r>
      <w:r w:rsidR="00AC3726" w:rsidRPr="002D34A0">
        <w:t>findings</w:t>
      </w:r>
      <w:r w:rsidR="006E347B" w:rsidRPr="002D34A0">
        <w:t>.</w:t>
      </w:r>
      <w:r w:rsidR="002D34A0" w:rsidRPr="002D34A0">
        <w:t xml:space="preserve"> </w:t>
      </w:r>
    </w:p>
    <w:p w14:paraId="5B7F8FFC" w14:textId="45B2C922" w:rsidR="00C14DBB" w:rsidRPr="002D34A0" w:rsidRDefault="00A75CBB"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b/>
          <w:bCs/>
          <w:sz w:val="24"/>
          <w:szCs w:val="24"/>
        </w:rPr>
        <w:t xml:space="preserve">Table-3: </w:t>
      </w:r>
      <w:r w:rsidR="00B823D9" w:rsidRPr="002D34A0">
        <w:rPr>
          <w:rFonts w:ascii="Times New Roman" w:eastAsia="Times New Roman" w:hAnsi="Times New Roman" w:cs="Times New Roman"/>
          <w:b/>
          <w:bCs/>
          <w:sz w:val="24"/>
          <w:szCs w:val="24"/>
        </w:rPr>
        <w:t>Metrological data of</w:t>
      </w:r>
      <w:r w:rsidR="00110C73" w:rsidRPr="002D34A0">
        <w:rPr>
          <w:rFonts w:ascii="Times New Roman" w:eastAsia="Times New Roman" w:hAnsi="Times New Roman" w:cs="Times New Roman"/>
          <w:b/>
          <w:bCs/>
          <w:sz w:val="24"/>
          <w:szCs w:val="24"/>
        </w:rPr>
        <w:t xml:space="preserve"> </w:t>
      </w:r>
      <w:r w:rsidR="00B823D9" w:rsidRPr="002D34A0">
        <w:rPr>
          <w:rFonts w:ascii="Times New Roman" w:eastAsia="Times New Roman" w:hAnsi="Times New Roman" w:cs="Times New Roman"/>
          <w:b/>
          <w:bCs/>
          <w:sz w:val="24"/>
          <w:szCs w:val="24"/>
        </w:rPr>
        <w:t>rearing period (</w:t>
      </w:r>
      <w:r w:rsidR="00110C73" w:rsidRPr="002D34A0">
        <w:rPr>
          <w:rFonts w:ascii="Times New Roman" w:eastAsia="Times New Roman" w:hAnsi="Times New Roman" w:cs="Times New Roman"/>
          <w:b/>
          <w:bCs/>
          <w:sz w:val="24"/>
          <w:szCs w:val="24"/>
        </w:rPr>
        <w:t xml:space="preserve">March–April 2021) </w:t>
      </w:r>
      <w:r w:rsidR="002322D8" w:rsidRPr="002D34A0">
        <w:rPr>
          <w:rFonts w:ascii="Times New Roman" w:eastAsia="Times New Roman" w:hAnsi="Times New Roman" w:cs="Times New Roman"/>
          <w:b/>
          <w:bCs/>
          <w:sz w:val="24"/>
          <w:szCs w:val="24"/>
        </w:rPr>
        <w:t xml:space="preserve">of </w:t>
      </w:r>
      <w:r w:rsidR="00110C73" w:rsidRPr="002D34A0">
        <w:rPr>
          <w:rFonts w:ascii="Times New Roman" w:eastAsia="Times New Roman" w:hAnsi="Times New Roman" w:cs="Times New Roman"/>
          <w:b/>
          <w:bCs/>
          <w:sz w:val="24"/>
          <w:szCs w:val="24"/>
        </w:rPr>
        <w:t>Poonch</w:t>
      </w:r>
      <w:r w:rsidR="002322D8" w:rsidRPr="002D34A0">
        <w:rPr>
          <w:rFonts w:ascii="Times New Roman" w:eastAsia="Times New Roman" w:hAnsi="Times New Roman" w:cs="Times New Roman"/>
          <w:b/>
          <w:bCs/>
          <w:sz w:val="24"/>
          <w:szCs w:val="24"/>
        </w:rPr>
        <w:t xml:space="preserve"> district</w:t>
      </w:r>
      <w:r w:rsidR="00110C73" w:rsidRPr="002D34A0">
        <w:rPr>
          <w:rFonts w:ascii="Times New Roman" w:eastAsia="Times New Roman" w:hAnsi="Times New Roman" w:cs="Times New Roman"/>
          <w:b/>
          <w:bCs/>
          <w:sz w:val="24"/>
          <w:szCs w:val="24"/>
        </w:rPr>
        <w:t>.</w:t>
      </w:r>
    </w:p>
    <w:tbl>
      <w:tblPr>
        <w:tblStyle w:val="TableGridLight"/>
        <w:tblW w:w="9671" w:type="dxa"/>
        <w:tblLook w:val="04A0" w:firstRow="1" w:lastRow="0" w:firstColumn="1" w:lastColumn="0" w:noHBand="0" w:noVBand="1"/>
      </w:tblPr>
      <w:tblGrid>
        <w:gridCol w:w="910"/>
        <w:gridCol w:w="1521"/>
        <w:gridCol w:w="1499"/>
        <w:gridCol w:w="1891"/>
        <w:gridCol w:w="1000"/>
        <w:gridCol w:w="1400"/>
        <w:gridCol w:w="1450"/>
      </w:tblGrid>
      <w:tr w:rsidR="00E72576" w:rsidRPr="002D34A0" w14:paraId="4E7C5E99" w14:textId="77777777" w:rsidTr="00E72576">
        <w:trPr>
          <w:trHeight w:val="2143"/>
        </w:trPr>
        <w:tc>
          <w:tcPr>
            <w:tcW w:w="0" w:type="auto"/>
            <w:hideMark/>
          </w:tcPr>
          <w:p w14:paraId="47C3A957" w14:textId="77777777" w:rsidR="000F5D89" w:rsidRPr="002D34A0" w:rsidRDefault="000F5D89" w:rsidP="002D34A0">
            <w:pPr>
              <w:spacing w:line="360" w:lineRule="auto"/>
              <w:jc w:val="both"/>
              <w:rPr>
                <w:rFonts w:ascii="Times New Roman" w:hAnsi="Times New Roman" w:cs="Times New Roman"/>
                <w:b/>
                <w:bCs/>
                <w:sz w:val="24"/>
                <w:szCs w:val="24"/>
              </w:rPr>
            </w:pPr>
            <w:r w:rsidRPr="002D34A0">
              <w:rPr>
                <w:rFonts w:ascii="Times New Roman" w:hAnsi="Times New Roman" w:cs="Times New Roman"/>
                <w:b/>
                <w:bCs/>
                <w:sz w:val="24"/>
                <w:szCs w:val="24"/>
              </w:rPr>
              <w:t>Month</w:t>
            </w:r>
          </w:p>
        </w:tc>
        <w:tc>
          <w:tcPr>
            <w:tcW w:w="0" w:type="auto"/>
            <w:hideMark/>
          </w:tcPr>
          <w:p w14:paraId="38443809" w14:textId="1E150FE5" w:rsidR="000F5D89" w:rsidRPr="002D34A0" w:rsidRDefault="000F5D89" w:rsidP="002D34A0">
            <w:pPr>
              <w:spacing w:line="360" w:lineRule="auto"/>
              <w:jc w:val="both"/>
              <w:rPr>
                <w:rFonts w:ascii="Times New Roman" w:hAnsi="Times New Roman" w:cs="Times New Roman"/>
                <w:b/>
                <w:bCs/>
                <w:sz w:val="24"/>
                <w:szCs w:val="24"/>
              </w:rPr>
            </w:pPr>
            <w:r w:rsidRPr="002D34A0">
              <w:rPr>
                <w:rFonts w:ascii="Times New Roman" w:hAnsi="Times New Roman" w:cs="Times New Roman"/>
                <w:b/>
                <w:bCs/>
                <w:sz w:val="24"/>
                <w:szCs w:val="24"/>
              </w:rPr>
              <w:t>Average High (°C)</w:t>
            </w:r>
          </w:p>
        </w:tc>
        <w:tc>
          <w:tcPr>
            <w:tcW w:w="0" w:type="auto"/>
            <w:hideMark/>
          </w:tcPr>
          <w:p w14:paraId="2C268B69" w14:textId="51A3BF94" w:rsidR="000F5D89" w:rsidRPr="002D34A0" w:rsidRDefault="000F5D89" w:rsidP="002D34A0">
            <w:pPr>
              <w:spacing w:line="360" w:lineRule="auto"/>
              <w:jc w:val="both"/>
              <w:rPr>
                <w:rFonts w:ascii="Times New Roman" w:hAnsi="Times New Roman" w:cs="Times New Roman"/>
                <w:b/>
                <w:bCs/>
                <w:sz w:val="24"/>
                <w:szCs w:val="24"/>
              </w:rPr>
            </w:pPr>
            <w:r w:rsidRPr="002D34A0">
              <w:rPr>
                <w:rFonts w:ascii="Times New Roman" w:hAnsi="Times New Roman" w:cs="Times New Roman"/>
                <w:b/>
                <w:bCs/>
                <w:sz w:val="24"/>
                <w:szCs w:val="24"/>
              </w:rPr>
              <w:t>Average Low (°C)</w:t>
            </w:r>
          </w:p>
        </w:tc>
        <w:tc>
          <w:tcPr>
            <w:tcW w:w="0" w:type="auto"/>
            <w:hideMark/>
          </w:tcPr>
          <w:p w14:paraId="03C9196D" w14:textId="77777777" w:rsidR="000F5D89" w:rsidRPr="002D34A0" w:rsidRDefault="000F5D89" w:rsidP="002D34A0">
            <w:pPr>
              <w:spacing w:line="360" w:lineRule="auto"/>
              <w:jc w:val="both"/>
              <w:rPr>
                <w:rFonts w:ascii="Times New Roman" w:hAnsi="Times New Roman" w:cs="Times New Roman"/>
                <w:b/>
                <w:bCs/>
                <w:sz w:val="24"/>
                <w:szCs w:val="24"/>
              </w:rPr>
            </w:pPr>
            <w:r w:rsidRPr="002D34A0">
              <w:rPr>
                <w:rFonts w:ascii="Times New Roman" w:hAnsi="Times New Roman" w:cs="Times New Roman"/>
                <w:b/>
                <w:bCs/>
                <w:sz w:val="24"/>
                <w:szCs w:val="24"/>
              </w:rPr>
              <w:t>Rainfall (mm/in)</w:t>
            </w:r>
          </w:p>
        </w:tc>
        <w:tc>
          <w:tcPr>
            <w:tcW w:w="0" w:type="auto"/>
            <w:hideMark/>
          </w:tcPr>
          <w:p w14:paraId="54E113F5" w14:textId="77777777" w:rsidR="000F5D89" w:rsidRPr="002D34A0" w:rsidRDefault="000F5D89" w:rsidP="002D34A0">
            <w:pPr>
              <w:spacing w:line="360" w:lineRule="auto"/>
              <w:jc w:val="both"/>
              <w:rPr>
                <w:rFonts w:ascii="Times New Roman" w:hAnsi="Times New Roman" w:cs="Times New Roman"/>
                <w:b/>
                <w:bCs/>
                <w:sz w:val="24"/>
                <w:szCs w:val="24"/>
              </w:rPr>
            </w:pPr>
            <w:r w:rsidRPr="002D34A0">
              <w:rPr>
                <w:rFonts w:ascii="Times New Roman" w:hAnsi="Times New Roman" w:cs="Times New Roman"/>
                <w:b/>
                <w:bCs/>
                <w:sz w:val="24"/>
                <w:szCs w:val="24"/>
              </w:rPr>
              <w:t>Rain Days</w:t>
            </w:r>
          </w:p>
        </w:tc>
        <w:tc>
          <w:tcPr>
            <w:tcW w:w="0" w:type="auto"/>
            <w:hideMark/>
          </w:tcPr>
          <w:p w14:paraId="59C78208" w14:textId="77777777" w:rsidR="000F5D89" w:rsidRPr="002D34A0" w:rsidRDefault="000F5D89" w:rsidP="002D34A0">
            <w:pPr>
              <w:spacing w:line="360" w:lineRule="auto"/>
              <w:jc w:val="both"/>
              <w:rPr>
                <w:rFonts w:ascii="Times New Roman" w:hAnsi="Times New Roman" w:cs="Times New Roman"/>
                <w:b/>
                <w:bCs/>
                <w:sz w:val="24"/>
                <w:szCs w:val="24"/>
              </w:rPr>
            </w:pPr>
            <w:r w:rsidRPr="002D34A0">
              <w:rPr>
                <w:rFonts w:ascii="Times New Roman" w:hAnsi="Times New Roman" w:cs="Times New Roman"/>
                <w:b/>
                <w:bCs/>
                <w:sz w:val="24"/>
                <w:szCs w:val="24"/>
              </w:rPr>
              <w:t>Humidity (%)</w:t>
            </w:r>
          </w:p>
        </w:tc>
        <w:tc>
          <w:tcPr>
            <w:tcW w:w="0" w:type="auto"/>
            <w:hideMark/>
          </w:tcPr>
          <w:p w14:paraId="55D4598D" w14:textId="77777777" w:rsidR="000F5D89" w:rsidRPr="002D34A0" w:rsidRDefault="000F5D89" w:rsidP="002D34A0">
            <w:pPr>
              <w:spacing w:line="360" w:lineRule="auto"/>
              <w:jc w:val="both"/>
              <w:rPr>
                <w:rFonts w:ascii="Times New Roman" w:hAnsi="Times New Roman" w:cs="Times New Roman"/>
                <w:b/>
                <w:bCs/>
                <w:sz w:val="24"/>
                <w:szCs w:val="24"/>
              </w:rPr>
            </w:pPr>
            <w:r w:rsidRPr="002D34A0">
              <w:rPr>
                <w:rFonts w:ascii="Times New Roman" w:hAnsi="Times New Roman" w:cs="Times New Roman"/>
                <w:b/>
                <w:bCs/>
                <w:sz w:val="24"/>
                <w:szCs w:val="24"/>
              </w:rPr>
              <w:t>Sunshine Hours</w:t>
            </w:r>
          </w:p>
        </w:tc>
      </w:tr>
      <w:tr w:rsidR="00E72576" w:rsidRPr="002D34A0" w14:paraId="09A1A077" w14:textId="77777777" w:rsidTr="00E72576">
        <w:trPr>
          <w:trHeight w:val="1401"/>
        </w:trPr>
        <w:tc>
          <w:tcPr>
            <w:tcW w:w="0" w:type="auto"/>
            <w:hideMark/>
          </w:tcPr>
          <w:p w14:paraId="1445EE66" w14:textId="77777777" w:rsidR="000F5D89" w:rsidRPr="002D34A0" w:rsidRDefault="000F5D89" w:rsidP="002D34A0">
            <w:pPr>
              <w:spacing w:line="360" w:lineRule="auto"/>
              <w:jc w:val="both"/>
              <w:rPr>
                <w:rFonts w:ascii="Times New Roman" w:hAnsi="Times New Roman" w:cs="Times New Roman"/>
                <w:b/>
                <w:bCs/>
                <w:sz w:val="24"/>
                <w:szCs w:val="24"/>
              </w:rPr>
            </w:pPr>
            <w:r w:rsidRPr="002D34A0">
              <w:rPr>
                <w:rStyle w:val="Strong"/>
                <w:rFonts w:ascii="Times New Roman" w:hAnsi="Times New Roman" w:cs="Times New Roman"/>
                <w:sz w:val="24"/>
                <w:szCs w:val="24"/>
              </w:rPr>
              <w:lastRenderedPageBreak/>
              <w:t>March</w:t>
            </w:r>
          </w:p>
        </w:tc>
        <w:tc>
          <w:tcPr>
            <w:tcW w:w="0" w:type="auto"/>
            <w:hideMark/>
          </w:tcPr>
          <w:p w14:paraId="59D77839" w14:textId="334D0A81" w:rsidR="000F5D89" w:rsidRPr="002D34A0" w:rsidRDefault="000F5D89" w:rsidP="002D34A0">
            <w:pPr>
              <w:spacing w:line="360" w:lineRule="auto"/>
              <w:jc w:val="both"/>
              <w:rPr>
                <w:rFonts w:ascii="Times New Roman" w:hAnsi="Times New Roman" w:cs="Times New Roman"/>
                <w:sz w:val="24"/>
                <w:szCs w:val="24"/>
              </w:rPr>
            </w:pPr>
            <w:r w:rsidRPr="002D34A0">
              <w:rPr>
                <w:rFonts w:ascii="Times New Roman" w:hAnsi="Times New Roman" w:cs="Times New Roman"/>
                <w:sz w:val="24"/>
                <w:szCs w:val="24"/>
              </w:rPr>
              <w:t xml:space="preserve"> 12 °C</w:t>
            </w:r>
          </w:p>
        </w:tc>
        <w:tc>
          <w:tcPr>
            <w:tcW w:w="0" w:type="auto"/>
            <w:hideMark/>
          </w:tcPr>
          <w:p w14:paraId="3A2C1340" w14:textId="33CD80F6" w:rsidR="000F5D89" w:rsidRPr="002D34A0" w:rsidRDefault="000F5D89" w:rsidP="002D34A0">
            <w:pPr>
              <w:spacing w:line="360" w:lineRule="auto"/>
              <w:jc w:val="both"/>
              <w:rPr>
                <w:rFonts w:ascii="Times New Roman" w:hAnsi="Times New Roman" w:cs="Times New Roman"/>
                <w:sz w:val="24"/>
                <w:szCs w:val="24"/>
              </w:rPr>
            </w:pPr>
            <w:r w:rsidRPr="002D34A0">
              <w:rPr>
                <w:rFonts w:ascii="Times New Roman" w:hAnsi="Times New Roman" w:cs="Times New Roman"/>
                <w:sz w:val="24"/>
                <w:szCs w:val="24"/>
              </w:rPr>
              <w:t xml:space="preserve"> 2 °C</w:t>
            </w:r>
          </w:p>
        </w:tc>
        <w:tc>
          <w:tcPr>
            <w:tcW w:w="0" w:type="auto"/>
            <w:hideMark/>
          </w:tcPr>
          <w:p w14:paraId="299C87AB" w14:textId="39BA3381" w:rsidR="000F5D89" w:rsidRPr="002D34A0" w:rsidRDefault="000F5D89" w:rsidP="002D34A0">
            <w:pPr>
              <w:spacing w:line="360" w:lineRule="auto"/>
              <w:jc w:val="both"/>
              <w:rPr>
                <w:rFonts w:ascii="Times New Roman" w:hAnsi="Times New Roman" w:cs="Times New Roman"/>
                <w:sz w:val="24"/>
                <w:szCs w:val="24"/>
              </w:rPr>
            </w:pPr>
            <w:r w:rsidRPr="002D34A0">
              <w:rPr>
                <w:rStyle w:val="relative"/>
                <w:rFonts w:ascii="Times New Roman" w:hAnsi="Times New Roman" w:cs="Times New Roman"/>
                <w:sz w:val="24"/>
                <w:szCs w:val="24"/>
              </w:rPr>
              <w:t xml:space="preserve"> 158.9 mm (~6.26 in)</w:t>
            </w:r>
          </w:p>
        </w:tc>
        <w:tc>
          <w:tcPr>
            <w:tcW w:w="0" w:type="auto"/>
            <w:hideMark/>
          </w:tcPr>
          <w:p w14:paraId="750D77C5" w14:textId="14E0F379" w:rsidR="000F5D89" w:rsidRPr="002D34A0" w:rsidRDefault="000F5D89" w:rsidP="002D34A0">
            <w:pPr>
              <w:spacing w:line="360" w:lineRule="auto"/>
              <w:jc w:val="both"/>
              <w:rPr>
                <w:rFonts w:ascii="Times New Roman" w:hAnsi="Times New Roman" w:cs="Times New Roman"/>
                <w:sz w:val="24"/>
                <w:szCs w:val="24"/>
              </w:rPr>
            </w:pPr>
            <w:r w:rsidRPr="002D34A0">
              <w:rPr>
                <w:rFonts w:ascii="Times New Roman" w:hAnsi="Times New Roman" w:cs="Times New Roman"/>
                <w:sz w:val="24"/>
                <w:szCs w:val="24"/>
              </w:rPr>
              <w:t>10 Days</w:t>
            </w:r>
          </w:p>
        </w:tc>
        <w:tc>
          <w:tcPr>
            <w:tcW w:w="0" w:type="auto"/>
            <w:hideMark/>
          </w:tcPr>
          <w:p w14:paraId="20B8B9CD" w14:textId="4D6D87C5" w:rsidR="000F5D89" w:rsidRPr="002D34A0" w:rsidRDefault="000F5D89" w:rsidP="002D34A0">
            <w:pPr>
              <w:spacing w:line="360" w:lineRule="auto"/>
              <w:jc w:val="both"/>
              <w:rPr>
                <w:rFonts w:ascii="Times New Roman" w:hAnsi="Times New Roman" w:cs="Times New Roman"/>
                <w:sz w:val="24"/>
                <w:szCs w:val="24"/>
              </w:rPr>
            </w:pPr>
            <w:r w:rsidRPr="002D34A0">
              <w:rPr>
                <w:rFonts w:ascii="Times New Roman" w:hAnsi="Times New Roman" w:cs="Times New Roman"/>
                <w:sz w:val="24"/>
                <w:szCs w:val="24"/>
              </w:rPr>
              <w:t xml:space="preserve">  58%</w:t>
            </w:r>
          </w:p>
        </w:tc>
        <w:tc>
          <w:tcPr>
            <w:tcW w:w="0" w:type="auto"/>
            <w:hideMark/>
          </w:tcPr>
          <w:p w14:paraId="69BCC36A" w14:textId="43519784" w:rsidR="000F5D89" w:rsidRPr="002D34A0" w:rsidRDefault="000F5D89" w:rsidP="002D34A0">
            <w:pPr>
              <w:spacing w:line="360" w:lineRule="auto"/>
              <w:jc w:val="both"/>
              <w:rPr>
                <w:rFonts w:ascii="Times New Roman" w:hAnsi="Times New Roman" w:cs="Times New Roman"/>
                <w:sz w:val="24"/>
                <w:szCs w:val="24"/>
              </w:rPr>
            </w:pPr>
            <w:r w:rsidRPr="002D34A0">
              <w:rPr>
                <w:rFonts w:ascii="Times New Roman" w:hAnsi="Times New Roman" w:cs="Times New Roman"/>
                <w:sz w:val="24"/>
                <w:szCs w:val="24"/>
              </w:rPr>
              <w:t xml:space="preserve"> 202</w:t>
            </w:r>
            <w:r w:rsidR="00FB2A65" w:rsidRPr="002D34A0">
              <w:rPr>
                <w:rFonts w:ascii="Times New Roman" w:hAnsi="Times New Roman" w:cs="Times New Roman"/>
                <w:sz w:val="24"/>
                <w:szCs w:val="24"/>
              </w:rPr>
              <w:t xml:space="preserve"> </w:t>
            </w:r>
            <w:proofErr w:type="spellStart"/>
            <w:r w:rsidRPr="002D34A0">
              <w:rPr>
                <w:rFonts w:ascii="Times New Roman" w:hAnsi="Times New Roman" w:cs="Times New Roman"/>
                <w:sz w:val="24"/>
                <w:szCs w:val="24"/>
              </w:rPr>
              <w:t>hrs</w:t>
            </w:r>
            <w:proofErr w:type="spellEnd"/>
          </w:p>
        </w:tc>
      </w:tr>
      <w:tr w:rsidR="00E72576" w:rsidRPr="002D34A0" w14:paraId="00A04200" w14:textId="77777777" w:rsidTr="00E72576">
        <w:trPr>
          <w:trHeight w:val="1401"/>
        </w:trPr>
        <w:tc>
          <w:tcPr>
            <w:tcW w:w="0" w:type="auto"/>
            <w:hideMark/>
          </w:tcPr>
          <w:p w14:paraId="18959860" w14:textId="77777777" w:rsidR="000F5D89" w:rsidRPr="002D34A0" w:rsidRDefault="000F5D89" w:rsidP="002D34A0">
            <w:pPr>
              <w:spacing w:line="360" w:lineRule="auto"/>
              <w:jc w:val="both"/>
              <w:rPr>
                <w:rFonts w:ascii="Times New Roman" w:hAnsi="Times New Roman" w:cs="Times New Roman"/>
                <w:b/>
                <w:sz w:val="24"/>
                <w:szCs w:val="24"/>
              </w:rPr>
            </w:pPr>
            <w:r w:rsidRPr="002D34A0">
              <w:rPr>
                <w:rStyle w:val="Strong"/>
                <w:rFonts w:ascii="Times New Roman" w:hAnsi="Times New Roman" w:cs="Times New Roman"/>
                <w:sz w:val="24"/>
                <w:szCs w:val="24"/>
              </w:rPr>
              <w:t>April</w:t>
            </w:r>
          </w:p>
        </w:tc>
        <w:tc>
          <w:tcPr>
            <w:tcW w:w="0" w:type="auto"/>
            <w:hideMark/>
          </w:tcPr>
          <w:p w14:paraId="3E03559F" w14:textId="5B884FAE" w:rsidR="000F5D89" w:rsidRPr="002D34A0" w:rsidRDefault="000F5D89" w:rsidP="002D34A0">
            <w:pPr>
              <w:spacing w:line="360" w:lineRule="auto"/>
              <w:jc w:val="both"/>
              <w:rPr>
                <w:rFonts w:ascii="Times New Roman" w:hAnsi="Times New Roman" w:cs="Times New Roman"/>
                <w:sz w:val="24"/>
                <w:szCs w:val="24"/>
              </w:rPr>
            </w:pPr>
            <w:r w:rsidRPr="002D34A0">
              <w:rPr>
                <w:rFonts w:ascii="Times New Roman" w:hAnsi="Times New Roman" w:cs="Times New Roman"/>
                <w:sz w:val="24"/>
                <w:szCs w:val="24"/>
              </w:rPr>
              <w:t xml:space="preserve"> 18 °C</w:t>
            </w:r>
          </w:p>
        </w:tc>
        <w:tc>
          <w:tcPr>
            <w:tcW w:w="0" w:type="auto"/>
            <w:hideMark/>
          </w:tcPr>
          <w:p w14:paraId="20F877D3" w14:textId="3E985B6A" w:rsidR="000F5D89" w:rsidRPr="002D34A0" w:rsidRDefault="000F5D89" w:rsidP="002D34A0">
            <w:pPr>
              <w:spacing w:line="360" w:lineRule="auto"/>
              <w:jc w:val="both"/>
              <w:rPr>
                <w:rFonts w:ascii="Times New Roman" w:hAnsi="Times New Roman" w:cs="Times New Roman"/>
                <w:sz w:val="24"/>
                <w:szCs w:val="24"/>
              </w:rPr>
            </w:pPr>
            <w:r w:rsidRPr="002D34A0">
              <w:rPr>
                <w:rFonts w:ascii="Times New Roman" w:hAnsi="Times New Roman" w:cs="Times New Roman"/>
                <w:sz w:val="24"/>
                <w:szCs w:val="24"/>
              </w:rPr>
              <w:t xml:space="preserve"> 6 °C</w:t>
            </w:r>
          </w:p>
        </w:tc>
        <w:tc>
          <w:tcPr>
            <w:tcW w:w="0" w:type="auto"/>
            <w:hideMark/>
          </w:tcPr>
          <w:p w14:paraId="2D8C7707" w14:textId="152684D3" w:rsidR="000F5D89" w:rsidRPr="002D34A0" w:rsidRDefault="000F5D89" w:rsidP="002D34A0">
            <w:pPr>
              <w:spacing w:line="360" w:lineRule="auto"/>
              <w:jc w:val="both"/>
              <w:rPr>
                <w:rFonts w:ascii="Times New Roman" w:hAnsi="Times New Roman" w:cs="Times New Roman"/>
                <w:sz w:val="24"/>
                <w:szCs w:val="24"/>
              </w:rPr>
            </w:pPr>
            <w:r w:rsidRPr="002D34A0">
              <w:rPr>
                <w:rStyle w:val="relative"/>
                <w:rFonts w:ascii="Times New Roman" w:hAnsi="Times New Roman" w:cs="Times New Roman"/>
                <w:sz w:val="24"/>
                <w:szCs w:val="24"/>
              </w:rPr>
              <w:t xml:space="preserve"> 144–147 mm (~5.7–5.8 in)</w:t>
            </w:r>
          </w:p>
        </w:tc>
        <w:tc>
          <w:tcPr>
            <w:tcW w:w="0" w:type="auto"/>
            <w:hideMark/>
          </w:tcPr>
          <w:p w14:paraId="00BF170C" w14:textId="14E92F52" w:rsidR="000F5D89" w:rsidRPr="002D34A0" w:rsidRDefault="000F5D89" w:rsidP="002D34A0">
            <w:pPr>
              <w:spacing w:line="360" w:lineRule="auto"/>
              <w:jc w:val="both"/>
              <w:rPr>
                <w:rFonts w:ascii="Times New Roman" w:hAnsi="Times New Roman" w:cs="Times New Roman"/>
                <w:sz w:val="24"/>
                <w:szCs w:val="24"/>
              </w:rPr>
            </w:pPr>
            <w:r w:rsidRPr="002D34A0">
              <w:rPr>
                <w:rFonts w:ascii="Times New Roman" w:hAnsi="Times New Roman" w:cs="Times New Roman"/>
                <w:sz w:val="24"/>
                <w:szCs w:val="24"/>
              </w:rPr>
              <w:t>11–14 Days</w:t>
            </w:r>
          </w:p>
        </w:tc>
        <w:tc>
          <w:tcPr>
            <w:tcW w:w="0" w:type="auto"/>
            <w:hideMark/>
          </w:tcPr>
          <w:p w14:paraId="3DE3D01F" w14:textId="254D5D8F" w:rsidR="000F5D89" w:rsidRPr="002D34A0" w:rsidRDefault="000F5D89" w:rsidP="002D34A0">
            <w:pPr>
              <w:spacing w:line="360" w:lineRule="auto"/>
              <w:jc w:val="both"/>
              <w:rPr>
                <w:rFonts w:ascii="Times New Roman" w:hAnsi="Times New Roman" w:cs="Times New Roman"/>
                <w:sz w:val="24"/>
                <w:szCs w:val="24"/>
              </w:rPr>
            </w:pPr>
            <w:r w:rsidRPr="002D34A0">
              <w:rPr>
                <w:rFonts w:ascii="Times New Roman" w:hAnsi="Times New Roman" w:cs="Times New Roman"/>
                <w:sz w:val="24"/>
                <w:szCs w:val="24"/>
              </w:rPr>
              <w:t xml:space="preserve">  54%</w:t>
            </w:r>
          </w:p>
        </w:tc>
        <w:tc>
          <w:tcPr>
            <w:tcW w:w="0" w:type="auto"/>
            <w:hideMark/>
          </w:tcPr>
          <w:p w14:paraId="67B407E8" w14:textId="2C2E7FCA" w:rsidR="000F5D89" w:rsidRPr="002D34A0" w:rsidRDefault="000F5D89" w:rsidP="002D34A0">
            <w:pPr>
              <w:spacing w:line="360" w:lineRule="auto"/>
              <w:jc w:val="both"/>
              <w:rPr>
                <w:rFonts w:ascii="Times New Roman" w:hAnsi="Times New Roman" w:cs="Times New Roman"/>
                <w:sz w:val="24"/>
                <w:szCs w:val="24"/>
              </w:rPr>
            </w:pPr>
            <w:r w:rsidRPr="002D34A0">
              <w:rPr>
                <w:rFonts w:ascii="Times New Roman" w:hAnsi="Times New Roman" w:cs="Times New Roman"/>
                <w:sz w:val="24"/>
                <w:szCs w:val="24"/>
              </w:rPr>
              <w:t>208</w:t>
            </w:r>
            <w:r w:rsidR="00FB2A65" w:rsidRPr="002D34A0">
              <w:rPr>
                <w:rFonts w:ascii="Times New Roman" w:hAnsi="Times New Roman" w:cs="Times New Roman"/>
                <w:sz w:val="24"/>
                <w:szCs w:val="24"/>
              </w:rPr>
              <w:t xml:space="preserve"> </w:t>
            </w:r>
            <w:proofErr w:type="spellStart"/>
            <w:r w:rsidRPr="002D34A0">
              <w:rPr>
                <w:rFonts w:ascii="Times New Roman" w:hAnsi="Times New Roman" w:cs="Times New Roman"/>
                <w:sz w:val="24"/>
                <w:szCs w:val="24"/>
              </w:rPr>
              <w:t>hrs</w:t>
            </w:r>
            <w:proofErr w:type="spellEnd"/>
          </w:p>
        </w:tc>
      </w:tr>
    </w:tbl>
    <w:p w14:paraId="1BB0A83D" w14:textId="38DF167E" w:rsidR="00F849FD" w:rsidRPr="002D34A0" w:rsidRDefault="00F849FD"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rPr>
        <w:t xml:space="preserve">                           </w:t>
      </w:r>
    </w:p>
    <w:p w14:paraId="35DC124C" w14:textId="77777777" w:rsidR="00F849FD" w:rsidRPr="002D34A0" w:rsidRDefault="00F849FD" w:rsidP="002D34A0">
      <w:pPr>
        <w:spacing w:line="360" w:lineRule="auto"/>
        <w:jc w:val="both"/>
        <w:rPr>
          <w:rFonts w:ascii="Times New Roman" w:hAnsi="Times New Roman" w:cs="Times New Roman"/>
          <w:b/>
          <w:sz w:val="24"/>
          <w:szCs w:val="24"/>
        </w:rPr>
      </w:pPr>
      <w:r w:rsidRPr="002D34A0">
        <w:rPr>
          <w:rFonts w:ascii="Times New Roman" w:hAnsi="Times New Roman" w:cs="Times New Roman"/>
          <w:b/>
          <w:noProof/>
          <w:sz w:val="24"/>
          <w:szCs w:val="24"/>
        </w:rPr>
        <w:drawing>
          <wp:inline distT="0" distB="0" distL="0" distR="0" wp14:anchorId="2EB425AA" wp14:editId="253FC38E">
            <wp:extent cx="2691765" cy="2377440"/>
            <wp:effectExtent l="0" t="0" r="0" b="3810"/>
            <wp:docPr id="50" name="Picture 13" descr="C:\Users\Hp\AppData\Local\Microsoft\Windows\INetCache\Content.Word\IMG2021040210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Microsoft\Windows\INetCache\Content.Word\IMG20210402104711.jpg"/>
                    <pic:cNvPicPr>
                      <a:picLocks noChangeAspect="1" noChangeArrowheads="1"/>
                    </pic:cNvPicPr>
                  </pic:nvPicPr>
                  <pic:blipFill>
                    <a:blip r:embed="rId8" cstate="print"/>
                    <a:srcRect/>
                    <a:stretch>
                      <a:fillRect/>
                    </a:stretch>
                  </pic:blipFill>
                  <pic:spPr bwMode="auto">
                    <a:xfrm>
                      <a:off x="0" y="0"/>
                      <a:ext cx="2692404" cy="2378004"/>
                    </a:xfrm>
                    <a:prstGeom prst="rect">
                      <a:avLst/>
                    </a:prstGeom>
                    <a:noFill/>
                    <a:ln w="9525">
                      <a:noFill/>
                      <a:miter lim="800000"/>
                      <a:headEnd/>
                      <a:tailEnd/>
                    </a:ln>
                  </pic:spPr>
                </pic:pic>
              </a:graphicData>
            </a:graphic>
          </wp:inline>
        </w:drawing>
      </w:r>
      <w:r w:rsidRPr="002D34A0">
        <w:rPr>
          <w:rFonts w:ascii="Times New Roman" w:hAnsi="Times New Roman" w:cs="Times New Roman"/>
          <w:b/>
          <w:sz w:val="24"/>
          <w:szCs w:val="24"/>
        </w:rPr>
        <w:t xml:space="preserve">     </w:t>
      </w:r>
      <w:r w:rsidRPr="002D34A0">
        <w:rPr>
          <w:rFonts w:ascii="Times New Roman" w:hAnsi="Times New Roman" w:cs="Times New Roman"/>
          <w:b/>
          <w:noProof/>
          <w:sz w:val="24"/>
          <w:szCs w:val="24"/>
        </w:rPr>
        <w:drawing>
          <wp:inline distT="0" distB="0" distL="0" distR="0" wp14:anchorId="6B1056B0" wp14:editId="77568D8E">
            <wp:extent cx="2649220" cy="2369820"/>
            <wp:effectExtent l="0" t="0" r="0" b="0"/>
            <wp:docPr id="51" name="Picture 10" descr="C:\Users\Hp\AppData\Local\Microsoft\Windows\INetCache\Content.Word\IMG2021040210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Microsoft\Windows\INetCache\Content.Word\IMG20210402104224.jpg"/>
                    <pic:cNvPicPr>
                      <a:picLocks noChangeAspect="1" noChangeArrowheads="1"/>
                    </pic:cNvPicPr>
                  </pic:nvPicPr>
                  <pic:blipFill>
                    <a:blip r:embed="rId9" cstate="print"/>
                    <a:srcRect/>
                    <a:stretch>
                      <a:fillRect/>
                    </a:stretch>
                  </pic:blipFill>
                  <pic:spPr bwMode="auto">
                    <a:xfrm>
                      <a:off x="0" y="0"/>
                      <a:ext cx="2652290" cy="2372566"/>
                    </a:xfrm>
                    <a:prstGeom prst="rect">
                      <a:avLst/>
                    </a:prstGeom>
                    <a:noFill/>
                    <a:ln w="9525">
                      <a:noFill/>
                      <a:miter lim="800000"/>
                      <a:headEnd/>
                      <a:tailEnd/>
                    </a:ln>
                  </pic:spPr>
                </pic:pic>
              </a:graphicData>
            </a:graphic>
          </wp:inline>
        </w:drawing>
      </w:r>
    </w:p>
    <w:p w14:paraId="39EF3C67" w14:textId="7ED50A20" w:rsidR="00F849FD" w:rsidRPr="002D34A0" w:rsidRDefault="00FA3F0E"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 xml:space="preserve">        </w:t>
      </w:r>
      <w:r w:rsidR="007E363B" w:rsidRPr="002D34A0">
        <w:rPr>
          <w:rFonts w:ascii="Times New Roman" w:hAnsi="Times New Roman" w:cs="Times New Roman"/>
          <w:b/>
          <w:sz w:val="24"/>
          <w:szCs w:val="24"/>
        </w:rPr>
        <w:t xml:space="preserve">  </w:t>
      </w:r>
      <w:r w:rsidRPr="002D34A0">
        <w:rPr>
          <w:rFonts w:ascii="Times New Roman" w:hAnsi="Times New Roman" w:cs="Times New Roman"/>
          <w:b/>
          <w:sz w:val="24"/>
          <w:szCs w:val="24"/>
        </w:rPr>
        <w:t xml:space="preserve">  </w:t>
      </w:r>
      <w:r w:rsidR="008822AB" w:rsidRPr="002D34A0">
        <w:rPr>
          <w:rFonts w:ascii="Times New Roman" w:hAnsi="Times New Roman" w:cs="Times New Roman"/>
          <w:b/>
          <w:sz w:val="24"/>
          <w:szCs w:val="24"/>
        </w:rPr>
        <w:t>Fig</w:t>
      </w:r>
      <w:r w:rsidR="00803159" w:rsidRPr="002D34A0">
        <w:rPr>
          <w:rFonts w:ascii="Times New Roman" w:hAnsi="Times New Roman" w:cs="Times New Roman"/>
          <w:b/>
          <w:sz w:val="24"/>
          <w:szCs w:val="24"/>
        </w:rPr>
        <w:t>.</w:t>
      </w:r>
      <w:r w:rsidR="00F849FD" w:rsidRPr="002D34A0">
        <w:rPr>
          <w:rFonts w:ascii="Times New Roman" w:hAnsi="Times New Roman" w:cs="Times New Roman"/>
          <w:b/>
          <w:sz w:val="24"/>
          <w:szCs w:val="24"/>
        </w:rPr>
        <w:t>-</w:t>
      </w:r>
      <w:r w:rsidR="00D26BF5" w:rsidRPr="002D34A0">
        <w:rPr>
          <w:rFonts w:ascii="Times New Roman" w:hAnsi="Times New Roman" w:cs="Times New Roman"/>
          <w:b/>
          <w:sz w:val="24"/>
          <w:szCs w:val="24"/>
        </w:rPr>
        <w:t xml:space="preserve"> </w:t>
      </w:r>
      <w:r w:rsidR="008822AB" w:rsidRPr="002D34A0">
        <w:rPr>
          <w:rFonts w:ascii="Times New Roman" w:hAnsi="Times New Roman" w:cs="Times New Roman"/>
          <w:b/>
          <w:sz w:val="24"/>
          <w:szCs w:val="24"/>
        </w:rPr>
        <w:t>1</w:t>
      </w:r>
      <w:r w:rsidR="00F849FD" w:rsidRPr="002D34A0">
        <w:rPr>
          <w:rFonts w:ascii="Times New Roman" w:hAnsi="Times New Roman" w:cs="Times New Roman"/>
          <w:b/>
          <w:sz w:val="24"/>
          <w:szCs w:val="24"/>
        </w:rPr>
        <w:t>: 1</w:t>
      </w:r>
      <w:r w:rsidR="00F849FD" w:rsidRPr="002D34A0">
        <w:rPr>
          <w:rFonts w:ascii="Times New Roman" w:hAnsi="Times New Roman" w:cs="Times New Roman"/>
          <w:b/>
          <w:sz w:val="24"/>
          <w:szCs w:val="24"/>
          <w:vertAlign w:val="superscript"/>
        </w:rPr>
        <w:t>st</w:t>
      </w:r>
      <w:r w:rsidR="00F849FD" w:rsidRPr="002D34A0">
        <w:rPr>
          <w:rFonts w:ascii="Times New Roman" w:hAnsi="Times New Roman" w:cs="Times New Roman"/>
          <w:b/>
          <w:sz w:val="24"/>
          <w:szCs w:val="24"/>
        </w:rPr>
        <w:t xml:space="preserve"> instar Silkworm larvae of FC1xFC2 and FC2xFC1 hybrids.</w:t>
      </w:r>
    </w:p>
    <w:p w14:paraId="067AE07B" w14:textId="77777777" w:rsidR="00F849FD" w:rsidRPr="002D34A0" w:rsidRDefault="00F849FD" w:rsidP="002D34A0">
      <w:pPr>
        <w:spacing w:line="360" w:lineRule="auto"/>
        <w:jc w:val="both"/>
        <w:rPr>
          <w:rFonts w:ascii="Times New Roman" w:hAnsi="Times New Roman" w:cs="Times New Roman"/>
          <w:b/>
          <w:sz w:val="24"/>
          <w:szCs w:val="24"/>
        </w:rPr>
      </w:pPr>
      <w:r w:rsidRPr="002D34A0">
        <w:rPr>
          <w:rFonts w:ascii="Times New Roman" w:hAnsi="Times New Roman" w:cs="Times New Roman"/>
          <w:b/>
          <w:noProof/>
          <w:sz w:val="24"/>
          <w:szCs w:val="24"/>
        </w:rPr>
        <w:drawing>
          <wp:inline distT="0" distB="0" distL="0" distR="0" wp14:anchorId="240A979A" wp14:editId="4566A651">
            <wp:extent cx="2371060" cy="2392275"/>
            <wp:effectExtent l="19050" t="0" r="0" b="0"/>
            <wp:docPr id="55" name="Picture 46" descr="C:\Users\Hp\AppData\Local\Microsoft\Windows\INetCache\Content.Word\IMG-202104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p\AppData\Local\Microsoft\Windows\INetCache\Content.Word\IMG-20210405-WA0003.jpg"/>
                    <pic:cNvPicPr>
                      <a:picLocks noChangeAspect="1" noChangeArrowheads="1"/>
                    </pic:cNvPicPr>
                  </pic:nvPicPr>
                  <pic:blipFill>
                    <a:blip r:embed="rId10" cstate="print"/>
                    <a:srcRect/>
                    <a:stretch>
                      <a:fillRect/>
                    </a:stretch>
                  </pic:blipFill>
                  <pic:spPr bwMode="auto">
                    <a:xfrm>
                      <a:off x="0" y="0"/>
                      <a:ext cx="2379548" cy="2400839"/>
                    </a:xfrm>
                    <a:prstGeom prst="rect">
                      <a:avLst/>
                    </a:prstGeom>
                    <a:noFill/>
                    <a:ln w="9525">
                      <a:noFill/>
                      <a:miter lim="800000"/>
                      <a:headEnd/>
                      <a:tailEnd/>
                    </a:ln>
                  </pic:spPr>
                </pic:pic>
              </a:graphicData>
            </a:graphic>
          </wp:inline>
        </w:drawing>
      </w:r>
      <w:r w:rsidRPr="002D34A0">
        <w:rPr>
          <w:rFonts w:ascii="Times New Roman" w:hAnsi="Times New Roman" w:cs="Times New Roman"/>
          <w:b/>
          <w:sz w:val="24"/>
          <w:szCs w:val="24"/>
        </w:rPr>
        <w:t xml:space="preserve">          </w:t>
      </w:r>
      <w:r w:rsidRPr="002D34A0">
        <w:rPr>
          <w:rFonts w:ascii="Times New Roman" w:hAnsi="Times New Roman" w:cs="Times New Roman"/>
          <w:b/>
          <w:noProof/>
          <w:sz w:val="24"/>
          <w:szCs w:val="24"/>
        </w:rPr>
        <w:drawing>
          <wp:inline distT="0" distB="0" distL="0" distR="0" wp14:anchorId="0E07542F" wp14:editId="4A3551FC">
            <wp:extent cx="2373277" cy="2392326"/>
            <wp:effectExtent l="19050" t="0" r="7973" b="0"/>
            <wp:docPr id="56" name="Picture 40" descr="C:\Users\Hp\AppData\Local\Microsoft\Windows\INetCache\Content.Word\IMG-2021040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AppData\Local\Microsoft\Windows\INetCache\Content.Word\IMG-20210405-WA0002.jpg"/>
                    <pic:cNvPicPr>
                      <a:picLocks noChangeAspect="1" noChangeArrowheads="1"/>
                    </pic:cNvPicPr>
                  </pic:nvPicPr>
                  <pic:blipFill>
                    <a:blip r:embed="rId11"/>
                    <a:srcRect t="16344"/>
                    <a:stretch>
                      <a:fillRect/>
                    </a:stretch>
                  </pic:blipFill>
                  <pic:spPr bwMode="auto">
                    <a:xfrm>
                      <a:off x="0" y="0"/>
                      <a:ext cx="2381313" cy="2400426"/>
                    </a:xfrm>
                    <a:prstGeom prst="rect">
                      <a:avLst/>
                    </a:prstGeom>
                    <a:noFill/>
                    <a:ln w="9525">
                      <a:noFill/>
                      <a:miter lim="800000"/>
                      <a:headEnd/>
                      <a:tailEnd/>
                    </a:ln>
                  </pic:spPr>
                </pic:pic>
              </a:graphicData>
            </a:graphic>
          </wp:inline>
        </w:drawing>
      </w:r>
      <w:r w:rsidRPr="002D34A0">
        <w:rPr>
          <w:rFonts w:ascii="Times New Roman" w:hAnsi="Times New Roman" w:cs="Times New Roman"/>
          <w:sz w:val="24"/>
          <w:szCs w:val="24"/>
        </w:rPr>
        <w:t xml:space="preserve">               </w:t>
      </w:r>
    </w:p>
    <w:p w14:paraId="33028801" w14:textId="65BD2E98" w:rsidR="00F849FD" w:rsidRPr="002D34A0" w:rsidRDefault="00CE2A61"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Fig.-</w:t>
      </w:r>
      <w:r w:rsidR="00D26BF5" w:rsidRPr="002D34A0">
        <w:rPr>
          <w:rFonts w:ascii="Times New Roman" w:hAnsi="Times New Roman" w:cs="Times New Roman"/>
          <w:b/>
          <w:sz w:val="24"/>
          <w:szCs w:val="24"/>
        </w:rPr>
        <w:t xml:space="preserve"> </w:t>
      </w:r>
      <w:r w:rsidRPr="002D34A0">
        <w:rPr>
          <w:rFonts w:ascii="Times New Roman" w:hAnsi="Times New Roman" w:cs="Times New Roman"/>
          <w:b/>
          <w:sz w:val="24"/>
          <w:szCs w:val="24"/>
        </w:rPr>
        <w:t>2</w:t>
      </w:r>
      <w:r w:rsidR="00F849FD" w:rsidRPr="002D34A0">
        <w:rPr>
          <w:rFonts w:ascii="Times New Roman" w:hAnsi="Times New Roman" w:cs="Times New Roman"/>
          <w:b/>
          <w:sz w:val="24"/>
          <w:szCs w:val="24"/>
        </w:rPr>
        <w:t>: 2</w:t>
      </w:r>
      <w:r w:rsidR="00F849FD" w:rsidRPr="002D34A0">
        <w:rPr>
          <w:rFonts w:ascii="Times New Roman" w:hAnsi="Times New Roman" w:cs="Times New Roman"/>
          <w:b/>
          <w:sz w:val="24"/>
          <w:szCs w:val="24"/>
          <w:vertAlign w:val="superscript"/>
        </w:rPr>
        <w:t>nd</w:t>
      </w:r>
      <w:r w:rsidR="00F849FD" w:rsidRPr="002D34A0">
        <w:rPr>
          <w:rFonts w:ascii="Times New Roman" w:hAnsi="Times New Roman" w:cs="Times New Roman"/>
          <w:b/>
          <w:sz w:val="24"/>
          <w:szCs w:val="24"/>
        </w:rPr>
        <w:t xml:space="preserve"> instar Silkworm larvae of FC1xFC2 and FC2xFC1 hybrids.</w:t>
      </w:r>
    </w:p>
    <w:p w14:paraId="0328667C" w14:textId="198D9CAC" w:rsidR="00F849FD" w:rsidRPr="002D34A0" w:rsidRDefault="00F849FD" w:rsidP="002D34A0">
      <w:pPr>
        <w:spacing w:line="360" w:lineRule="auto"/>
        <w:jc w:val="both"/>
        <w:rPr>
          <w:rFonts w:ascii="Times New Roman" w:hAnsi="Times New Roman" w:cs="Times New Roman"/>
          <w:sz w:val="24"/>
          <w:szCs w:val="24"/>
        </w:rPr>
      </w:pPr>
      <w:r w:rsidRPr="002D34A0">
        <w:rPr>
          <w:rFonts w:ascii="Times New Roman" w:hAnsi="Times New Roman" w:cs="Times New Roman"/>
          <w:noProof/>
          <w:sz w:val="24"/>
          <w:szCs w:val="24"/>
        </w:rPr>
        <w:lastRenderedPageBreak/>
        <w:drawing>
          <wp:inline distT="0" distB="0" distL="0" distR="0" wp14:anchorId="7A971240" wp14:editId="06C39595">
            <wp:extent cx="2369022" cy="2278380"/>
            <wp:effectExtent l="0" t="0" r="0" b="7620"/>
            <wp:docPr id="68" name="Picture 68" descr="C:\Users\Hp\AppData\Local\Microsoft\Windows\INetCache\Content.Word\IMG-2021042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p\AppData\Local\Microsoft\Windows\INetCache\Content.Word\IMG-20210422-WA0008.jpg"/>
                    <pic:cNvPicPr>
                      <a:picLocks noChangeAspect="1" noChangeArrowheads="1"/>
                    </pic:cNvPicPr>
                  </pic:nvPicPr>
                  <pic:blipFill>
                    <a:blip r:embed="rId12" cstate="print"/>
                    <a:srcRect/>
                    <a:stretch>
                      <a:fillRect/>
                    </a:stretch>
                  </pic:blipFill>
                  <pic:spPr bwMode="auto">
                    <a:xfrm>
                      <a:off x="0" y="0"/>
                      <a:ext cx="2384776" cy="2293531"/>
                    </a:xfrm>
                    <a:prstGeom prst="rect">
                      <a:avLst/>
                    </a:prstGeom>
                    <a:noFill/>
                    <a:ln w="9525">
                      <a:noFill/>
                      <a:miter lim="800000"/>
                      <a:headEnd/>
                      <a:tailEnd/>
                    </a:ln>
                  </pic:spPr>
                </pic:pic>
              </a:graphicData>
            </a:graphic>
          </wp:inline>
        </w:drawing>
      </w:r>
      <w:r w:rsidRPr="002D34A0">
        <w:rPr>
          <w:rFonts w:ascii="Times New Roman" w:hAnsi="Times New Roman" w:cs="Times New Roman"/>
          <w:sz w:val="24"/>
          <w:szCs w:val="24"/>
        </w:rPr>
        <w:t xml:space="preserve">              </w:t>
      </w:r>
      <w:r w:rsidRPr="002D34A0">
        <w:rPr>
          <w:rFonts w:ascii="Times New Roman" w:hAnsi="Times New Roman" w:cs="Times New Roman"/>
          <w:noProof/>
          <w:sz w:val="24"/>
          <w:szCs w:val="24"/>
        </w:rPr>
        <w:drawing>
          <wp:inline distT="0" distB="0" distL="0" distR="0" wp14:anchorId="02D53A34" wp14:editId="205D8ACC">
            <wp:extent cx="2393950" cy="2293620"/>
            <wp:effectExtent l="0" t="0" r="6350" b="0"/>
            <wp:docPr id="71" name="Picture 71" descr="C:\Users\Hp\AppData\Local\Microsoft\Windows\INetCache\Content.Word\IMG2021041911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Hp\AppData\Local\Microsoft\Windows\INetCache\Content.Word\IMG20210419115203.jpg"/>
                    <pic:cNvPicPr>
                      <a:picLocks noChangeAspect="1" noChangeArrowheads="1"/>
                    </pic:cNvPicPr>
                  </pic:nvPicPr>
                  <pic:blipFill>
                    <a:blip r:embed="rId13" cstate="print"/>
                    <a:srcRect/>
                    <a:stretch>
                      <a:fillRect/>
                    </a:stretch>
                  </pic:blipFill>
                  <pic:spPr bwMode="auto">
                    <a:xfrm>
                      <a:off x="0" y="0"/>
                      <a:ext cx="2398899" cy="2298362"/>
                    </a:xfrm>
                    <a:prstGeom prst="rect">
                      <a:avLst/>
                    </a:prstGeom>
                    <a:noFill/>
                    <a:ln w="9525">
                      <a:noFill/>
                      <a:miter lim="800000"/>
                      <a:headEnd/>
                      <a:tailEnd/>
                    </a:ln>
                  </pic:spPr>
                </pic:pic>
              </a:graphicData>
            </a:graphic>
          </wp:inline>
        </w:drawing>
      </w:r>
    </w:p>
    <w:p w14:paraId="3FF0478A" w14:textId="23342048" w:rsidR="00F849FD" w:rsidRPr="002D34A0" w:rsidRDefault="00B27220"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Fig.-</w:t>
      </w:r>
      <w:r w:rsidR="00D26BF5" w:rsidRPr="002D34A0">
        <w:rPr>
          <w:rFonts w:ascii="Times New Roman" w:hAnsi="Times New Roman" w:cs="Times New Roman"/>
          <w:b/>
          <w:sz w:val="24"/>
          <w:szCs w:val="24"/>
        </w:rPr>
        <w:t xml:space="preserve"> </w:t>
      </w:r>
      <w:r w:rsidRPr="002D34A0">
        <w:rPr>
          <w:rFonts w:ascii="Times New Roman" w:hAnsi="Times New Roman" w:cs="Times New Roman"/>
          <w:b/>
          <w:sz w:val="24"/>
          <w:szCs w:val="24"/>
        </w:rPr>
        <w:t>3</w:t>
      </w:r>
      <w:r w:rsidR="00F849FD" w:rsidRPr="002D34A0">
        <w:rPr>
          <w:rFonts w:ascii="Times New Roman" w:hAnsi="Times New Roman" w:cs="Times New Roman"/>
          <w:b/>
          <w:sz w:val="24"/>
          <w:szCs w:val="24"/>
        </w:rPr>
        <w:t>: 3</w:t>
      </w:r>
      <w:r w:rsidR="00F849FD" w:rsidRPr="002D34A0">
        <w:rPr>
          <w:rFonts w:ascii="Times New Roman" w:hAnsi="Times New Roman" w:cs="Times New Roman"/>
          <w:b/>
          <w:sz w:val="24"/>
          <w:szCs w:val="24"/>
          <w:vertAlign w:val="superscript"/>
        </w:rPr>
        <w:t>rd</w:t>
      </w:r>
      <w:r w:rsidR="00F849FD" w:rsidRPr="002D34A0">
        <w:rPr>
          <w:rFonts w:ascii="Times New Roman" w:hAnsi="Times New Roman" w:cs="Times New Roman"/>
          <w:b/>
          <w:sz w:val="24"/>
          <w:szCs w:val="24"/>
        </w:rPr>
        <w:t xml:space="preserve"> instar Silkworm larvae of FC1xFC2 and FC2xFC1 hybrids.</w:t>
      </w:r>
    </w:p>
    <w:p w14:paraId="7FF53E37" w14:textId="47ADAF07" w:rsidR="00F849FD" w:rsidRPr="002D34A0" w:rsidRDefault="00703E53"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 xml:space="preserve">                                </w:t>
      </w:r>
    </w:p>
    <w:p w14:paraId="61BD6BF6" w14:textId="693A15B6" w:rsidR="00F849FD" w:rsidRPr="002D34A0" w:rsidRDefault="00703E53"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 xml:space="preserve">                </w:t>
      </w:r>
    </w:p>
    <w:p w14:paraId="3AE396CE" w14:textId="77777777" w:rsidR="00F849FD" w:rsidRPr="002D34A0" w:rsidRDefault="00F849FD" w:rsidP="002D34A0">
      <w:pPr>
        <w:spacing w:line="360" w:lineRule="auto"/>
        <w:jc w:val="both"/>
        <w:rPr>
          <w:rFonts w:ascii="Times New Roman" w:hAnsi="Times New Roman" w:cs="Times New Roman"/>
          <w:sz w:val="24"/>
          <w:szCs w:val="24"/>
        </w:rPr>
      </w:pPr>
      <w:r w:rsidRPr="002D34A0">
        <w:rPr>
          <w:rFonts w:ascii="Times New Roman" w:hAnsi="Times New Roman" w:cs="Times New Roman"/>
          <w:noProof/>
          <w:sz w:val="24"/>
          <w:szCs w:val="24"/>
        </w:rPr>
        <w:drawing>
          <wp:inline distT="0" distB="0" distL="0" distR="0" wp14:anchorId="2C089BCD" wp14:editId="7458929E">
            <wp:extent cx="2702560" cy="1965960"/>
            <wp:effectExtent l="0" t="0" r="2540" b="0"/>
            <wp:docPr id="86" name="Picture 86" descr="C:\Users\Hp\AppData\Local\Microsoft\Windows\INetCache\Content.Word\IMG2021041911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Hp\AppData\Local\Microsoft\Windows\INetCache\Content.Word\IMG20210419115225.jpg"/>
                    <pic:cNvPicPr>
                      <a:picLocks noChangeAspect="1" noChangeArrowheads="1"/>
                    </pic:cNvPicPr>
                  </pic:nvPicPr>
                  <pic:blipFill>
                    <a:blip r:embed="rId14" cstate="print"/>
                    <a:srcRect/>
                    <a:stretch>
                      <a:fillRect/>
                    </a:stretch>
                  </pic:blipFill>
                  <pic:spPr bwMode="auto">
                    <a:xfrm>
                      <a:off x="0" y="0"/>
                      <a:ext cx="2704368" cy="1967275"/>
                    </a:xfrm>
                    <a:prstGeom prst="rect">
                      <a:avLst/>
                    </a:prstGeom>
                    <a:noFill/>
                    <a:ln w="9525">
                      <a:noFill/>
                      <a:miter lim="800000"/>
                      <a:headEnd/>
                      <a:tailEnd/>
                    </a:ln>
                  </pic:spPr>
                </pic:pic>
              </a:graphicData>
            </a:graphic>
          </wp:inline>
        </w:drawing>
      </w:r>
      <w:r w:rsidRPr="002D34A0">
        <w:rPr>
          <w:rFonts w:ascii="Times New Roman" w:hAnsi="Times New Roman" w:cs="Times New Roman"/>
          <w:sz w:val="24"/>
          <w:szCs w:val="24"/>
        </w:rPr>
        <w:t xml:space="preserve">   </w:t>
      </w:r>
      <w:r w:rsidRPr="002D34A0">
        <w:rPr>
          <w:rFonts w:ascii="Times New Roman" w:hAnsi="Times New Roman" w:cs="Times New Roman"/>
          <w:noProof/>
          <w:sz w:val="24"/>
          <w:szCs w:val="24"/>
        </w:rPr>
        <w:drawing>
          <wp:inline distT="0" distB="0" distL="0" distR="0" wp14:anchorId="7EEA03DC" wp14:editId="7509D927">
            <wp:extent cx="2649220" cy="2011680"/>
            <wp:effectExtent l="0" t="0" r="0" b="7620"/>
            <wp:docPr id="59" name="Picture 89" descr="C:\Users\Hp\AppData\Local\Microsoft\Windows\INetCache\Content.Word\IMG2021041911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Hp\AppData\Local\Microsoft\Windows\INetCache\Content.Word\IMG20210419115203.jpg"/>
                    <pic:cNvPicPr>
                      <a:picLocks noChangeAspect="1" noChangeArrowheads="1"/>
                    </pic:cNvPicPr>
                  </pic:nvPicPr>
                  <pic:blipFill>
                    <a:blip r:embed="rId15" cstate="print"/>
                    <a:srcRect/>
                    <a:stretch>
                      <a:fillRect/>
                    </a:stretch>
                  </pic:blipFill>
                  <pic:spPr bwMode="auto">
                    <a:xfrm>
                      <a:off x="0" y="0"/>
                      <a:ext cx="2651538" cy="2013440"/>
                    </a:xfrm>
                    <a:prstGeom prst="rect">
                      <a:avLst/>
                    </a:prstGeom>
                    <a:noFill/>
                    <a:ln w="9525">
                      <a:noFill/>
                      <a:miter lim="800000"/>
                      <a:headEnd/>
                      <a:tailEnd/>
                    </a:ln>
                  </pic:spPr>
                </pic:pic>
              </a:graphicData>
            </a:graphic>
          </wp:inline>
        </w:drawing>
      </w:r>
    </w:p>
    <w:p w14:paraId="481D3FE4" w14:textId="7212DBA1" w:rsidR="00F849FD" w:rsidRPr="002D34A0" w:rsidRDefault="00831FD1"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Fig.-</w:t>
      </w:r>
      <w:r w:rsidR="00D26BF5" w:rsidRPr="002D34A0">
        <w:rPr>
          <w:rFonts w:ascii="Times New Roman" w:hAnsi="Times New Roman" w:cs="Times New Roman"/>
          <w:b/>
          <w:sz w:val="24"/>
          <w:szCs w:val="24"/>
        </w:rPr>
        <w:t xml:space="preserve"> </w:t>
      </w:r>
      <w:r w:rsidRPr="002D34A0">
        <w:rPr>
          <w:rFonts w:ascii="Times New Roman" w:hAnsi="Times New Roman" w:cs="Times New Roman"/>
          <w:b/>
          <w:sz w:val="24"/>
          <w:szCs w:val="24"/>
        </w:rPr>
        <w:t>4</w:t>
      </w:r>
      <w:r w:rsidR="00F849FD" w:rsidRPr="002D34A0">
        <w:rPr>
          <w:rFonts w:ascii="Times New Roman" w:hAnsi="Times New Roman" w:cs="Times New Roman"/>
          <w:b/>
          <w:sz w:val="24"/>
          <w:szCs w:val="24"/>
        </w:rPr>
        <w:t>: 4</w:t>
      </w:r>
      <w:r w:rsidR="00F849FD" w:rsidRPr="002D34A0">
        <w:rPr>
          <w:rFonts w:ascii="Times New Roman" w:hAnsi="Times New Roman" w:cs="Times New Roman"/>
          <w:b/>
          <w:sz w:val="24"/>
          <w:szCs w:val="24"/>
          <w:vertAlign w:val="superscript"/>
        </w:rPr>
        <w:t>th</w:t>
      </w:r>
      <w:r w:rsidR="00F849FD" w:rsidRPr="002D34A0">
        <w:rPr>
          <w:rFonts w:ascii="Times New Roman" w:hAnsi="Times New Roman" w:cs="Times New Roman"/>
          <w:b/>
          <w:sz w:val="24"/>
          <w:szCs w:val="24"/>
        </w:rPr>
        <w:t xml:space="preserve"> instar Silkworm larvae of FC1xFC2 and FC2xFC1 hybrids.</w:t>
      </w:r>
    </w:p>
    <w:p w14:paraId="59F34223" w14:textId="77777777" w:rsidR="00F849FD" w:rsidRPr="002D34A0" w:rsidRDefault="00F849FD" w:rsidP="002D34A0">
      <w:pPr>
        <w:spacing w:line="360" w:lineRule="auto"/>
        <w:jc w:val="both"/>
        <w:rPr>
          <w:rFonts w:ascii="Times New Roman" w:hAnsi="Times New Roman" w:cs="Times New Roman"/>
          <w:sz w:val="24"/>
          <w:szCs w:val="24"/>
        </w:rPr>
      </w:pPr>
      <w:r w:rsidRPr="002D34A0">
        <w:rPr>
          <w:rFonts w:ascii="Times New Roman" w:hAnsi="Times New Roman" w:cs="Times New Roman"/>
          <w:noProof/>
          <w:sz w:val="24"/>
          <w:szCs w:val="24"/>
        </w:rPr>
        <w:drawing>
          <wp:inline distT="0" distB="0" distL="0" distR="0" wp14:anchorId="3A478E13" wp14:editId="5672B64B">
            <wp:extent cx="2542540" cy="1767840"/>
            <wp:effectExtent l="0" t="0" r="0" b="3810"/>
            <wp:docPr id="104" name="Picture 104" descr="C:\Users\Hp\AppData\Local\Microsoft\Windows\INetCache\Content.Word\IMG2021042714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Hp\AppData\Local\Microsoft\Windows\INetCache\Content.Word\IMG20210427140752.jpg"/>
                    <pic:cNvPicPr>
                      <a:picLocks noChangeAspect="1" noChangeArrowheads="1"/>
                    </pic:cNvPicPr>
                  </pic:nvPicPr>
                  <pic:blipFill>
                    <a:blip r:embed="rId16" cstate="print"/>
                    <a:srcRect/>
                    <a:stretch>
                      <a:fillRect/>
                    </a:stretch>
                  </pic:blipFill>
                  <pic:spPr bwMode="auto">
                    <a:xfrm>
                      <a:off x="0" y="0"/>
                      <a:ext cx="2546545" cy="1770625"/>
                    </a:xfrm>
                    <a:prstGeom prst="rect">
                      <a:avLst/>
                    </a:prstGeom>
                    <a:noFill/>
                    <a:ln w="9525">
                      <a:noFill/>
                      <a:miter lim="800000"/>
                      <a:headEnd/>
                      <a:tailEnd/>
                    </a:ln>
                  </pic:spPr>
                </pic:pic>
              </a:graphicData>
            </a:graphic>
          </wp:inline>
        </w:drawing>
      </w:r>
      <w:r w:rsidRPr="002D34A0">
        <w:rPr>
          <w:rFonts w:ascii="Times New Roman" w:hAnsi="Times New Roman" w:cs="Times New Roman"/>
          <w:sz w:val="24"/>
          <w:szCs w:val="24"/>
        </w:rPr>
        <w:t xml:space="preserve">             </w:t>
      </w:r>
      <w:r w:rsidRPr="002D34A0">
        <w:rPr>
          <w:rFonts w:ascii="Times New Roman" w:hAnsi="Times New Roman" w:cs="Times New Roman"/>
          <w:noProof/>
          <w:sz w:val="24"/>
          <w:szCs w:val="24"/>
        </w:rPr>
        <w:drawing>
          <wp:inline distT="0" distB="0" distL="0" distR="0" wp14:anchorId="4E21FD9D" wp14:editId="5163BA8D">
            <wp:extent cx="2529840" cy="1767840"/>
            <wp:effectExtent l="0" t="0" r="3810" b="3810"/>
            <wp:docPr id="107" name="Picture 107" descr="C:\Users\Hp\AppData\Local\Microsoft\Windows\INetCache\Content.Word\IMG2021042714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Hp\AppData\Local\Microsoft\Windows\INetCache\Content.Word\IMG20210427140803.jpg"/>
                    <pic:cNvPicPr>
                      <a:picLocks noChangeAspect="1" noChangeArrowheads="1"/>
                    </pic:cNvPicPr>
                  </pic:nvPicPr>
                  <pic:blipFill>
                    <a:blip r:embed="rId17" cstate="print"/>
                    <a:srcRect/>
                    <a:stretch>
                      <a:fillRect/>
                    </a:stretch>
                  </pic:blipFill>
                  <pic:spPr bwMode="auto">
                    <a:xfrm>
                      <a:off x="0" y="0"/>
                      <a:ext cx="2527575" cy="1766257"/>
                    </a:xfrm>
                    <a:prstGeom prst="rect">
                      <a:avLst/>
                    </a:prstGeom>
                    <a:noFill/>
                    <a:ln w="9525">
                      <a:noFill/>
                      <a:miter lim="800000"/>
                      <a:headEnd/>
                      <a:tailEnd/>
                    </a:ln>
                  </pic:spPr>
                </pic:pic>
              </a:graphicData>
            </a:graphic>
          </wp:inline>
        </w:drawing>
      </w:r>
    </w:p>
    <w:p w14:paraId="643D2223" w14:textId="59152B53" w:rsidR="00F849FD" w:rsidRPr="002D34A0" w:rsidRDefault="000A4755"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Fig.-</w:t>
      </w:r>
      <w:r w:rsidR="00D26BF5" w:rsidRPr="002D34A0">
        <w:rPr>
          <w:rFonts w:ascii="Times New Roman" w:hAnsi="Times New Roman" w:cs="Times New Roman"/>
          <w:b/>
          <w:sz w:val="24"/>
          <w:szCs w:val="24"/>
        </w:rPr>
        <w:t xml:space="preserve"> </w:t>
      </w:r>
      <w:r w:rsidRPr="002D34A0">
        <w:rPr>
          <w:rFonts w:ascii="Times New Roman" w:hAnsi="Times New Roman" w:cs="Times New Roman"/>
          <w:b/>
          <w:sz w:val="24"/>
          <w:szCs w:val="24"/>
        </w:rPr>
        <w:t>5</w:t>
      </w:r>
      <w:r w:rsidR="00F849FD" w:rsidRPr="002D34A0">
        <w:rPr>
          <w:rFonts w:ascii="Times New Roman" w:hAnsi="Times New Roman" w:cs="Times New Roman"/>
          <w:b/>
          <w:sz w:val="24"/>
          <w:szCs w:val="24"/>
        </w:rPr>
        <w:t>: 5</w:t>
      </w:r>
      <w:r w:rsidR="00F849FD" w:rsidRPr="002D34A0">
        <w:rPr>
          <w:rFonts w:ascii="Times New Roman" w:hAnsi="Times New Roman" w:cs="Times New Roman"/>
          <w:b/>
          <w:sz w:val="24"/>
          <w:szCs w:val="24"/>
          <w:vertAlign w:val="superscript"/>
        </w:rPr>
        <w:t>th</w:t>
      </w:r>
      <w:r w:rsidR="00F849FD" w:rsidRPr="002D34A0">
        <w:rPr>
          <w:rFonts w:ascii="Times New Roman" w:hAnsi="Times New Roman" w:cs="Times New Roman"/>
          <w:b/>
          <w:sz w:val="24"/>
          <w:szCs w:val="24"/>
        </w:rPr>
        <w:t xml:space="preserve"> instar Silkworm larvae of FC1xFC2 and FC2xFC1 hybrids.</w:t>
      </w:r>
    </w:p>
    <w:p w14:paraId="23196A6E" w14:textId="77777777" w:rsidR="00EB10E1" w:rsidRPr="002D34A0" w:rsidRDefault="00F849FD" w:rsidP="002D34A0">
      <w:pPr>
        <w:spacing w:line="360" w:lineRule="auto"/>
        <w:jc w:val="both"/>
        <w:rPr>
          <w:rFonts w:ascii="Times New Roman" w:hAnsi="Times New Roman" w:cs="Times New Roman"/>
          <w:b/>
          <w:sz w:val="24"/>
          <w:szCs w:val="24"/>
        </w:rPr>
      </w:pPr>
      <w:r w:rsidRPr="002D34A0">
        <w:rPr>
          <w:rFonts w:ascii="Times New Roman" w:hAnsi="Times New Roman" w:cs="Times New Roman"/>
          <w:b/>
          <w:noProof/>
          <w:sz w:val="24"/>
          <w:szCs w:val="24"/>
        </w:rPr>
        <w:lastRenderedPageBreak/>
        <w:drawing>
          <wp:inline distT="0" distB="0" distL="0" distR="0" wp14:anchorId="13DE285D" wp14:editId="7AE08D73">
            <wp:extent cx="2686503" cy="1798320"/>
            <wp:effectExtent l="0" t="0" r="0" b="0"/>
            <wp:docPr id="64" name="Picture 116" descr="C:\Users\Hp\AppData\Local\Microsoft\Windows\INetCache\Content.Word\IMG2021042910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Hp\AppData\Local\Microsoft\Windows\INetCache\Content.Word\IMG20210429101550.jpg"/>
                    <pic:cNvPicPr>
                      <a:picLocks noChangeAspect="1" noChangeArrowheads="1"/>
                    </pic:cNvPicPr>
                  </pic:nvPicPr>
                  <pic:blipFill>
                    <a:blip r:embed="rId18" cstate="print"/>
                    <a:srcRect/>
                    <a:stretch>
                      <a:fillRect/>
                    </a:stretch>
                  </pic:blipFill>
                  <pic:spPr bwMode="auto">
                    <a:xfrm>
                      <a:off x="0" y="0"/>
                      <a:ext cx="2712350" cy="1815622"/>
                    </a:xfrm>
                    <a:prstGeom prst="rect">
                      <a:avLst/>
                    </a:prstGeom>
                    <a:noFill/>
                    <a:ln w="9525">
                      <a:noFill/>
                      <a:miter lim="800000"/>
                      <a:headEnd/>
                      <a:tailEnd/>
                    </a:ln>
                  </pic:spPr>
                </pic:pic>
              </a:graphicData>
            </a:graphic>
          </wp:inline>
        </w:drawing>
      </w:r>
      <w:r w:rsidR="00B61817" w:rsidRPr="002D34A0">
        <w:rPr>
          <w:rFonts w:ascii="Times New Roman" w:hAnsi="Times New Roman" w:cs="Times New Roman"/>
          <w:b/>
          <w:sz w:val="24"/>
          <w:szCs w:val="24"/>
        </w:rPr>
        <w:t xml:space="preserve"> </w:t>
      </w:r>
      <w:r w:rsidRPr="002D34A0">
        <w:rPr>
          <w:rFonts w:ascii="Times New Roman" w:hAnsi="Times New Roman" w:cs="Times New Roman"/>
          <w:b/>
          <w:noProof/>
          <w:sz w:val="24"/>
          <w:szCs w:val="24"/>
        </w:rPr>
        <w:drawing>
          <wp:inline distT="0" distB="0" distL="0" distR="0" wp14:anchorId="60C56EA7" wp14:editId="2EEC8F32">
            <wp:extent cx="2735580" cy="1760220"/>
            <wp:effectExtent l="0" t="0" r="7620" b="0"/>
            <wp:docPr id="119" name="Picture 119" descr="C:\Users\Hp\AppData\Local\Microsoft\Windows\INetCache\Content.Word\IMG-2021043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Hp\AppData\Local\Microsoft\Windows\INetCache\Content.Word\IMG-20210430-WA0007.jpg"/>
                    <pic:cNvPicPr>
                      <a:picLocks noChangeAspect="1" noChangeArrowheads="1"/>
                    </pic:cNvPicPr>
                  </pic:nvPicPr>
                  <pic:blipFill>
                    <a:blip r:embed="rId19"/>
                    <a:srcRect/>
                    <a:stretch>
                      <a:fillRect/>
                    </a:stretch>
                  </pic:blipFill>
                  <pic:spPr bwMode="auto">
                    <a:xfrm>
                      <a:off x="0" y="0"/>
                      <a:ext cx="2756957" cy="1773975"/>
                    </a:xfrm>
                    <a:prstGeom prst="rect">
                      <a:avLst/>
                    </a:prstGeom>
                    <a:noFill/>
                    <a:ln w="9525">
                      <a:noFill/>
                      <a:miter lim="800000"/>
                      <a:headEnd/>
                      <a:tailEnd/>
                    </a:ln>
                  </pic:spPr>
                </pic:pic>
              </a:graphicData>
            </a:graphic>
          </wp:inline>
        </w:drawing>
      </w:r>
    </w:p>
    <w:p w14:paraId="731BC789" w14:textId="5C28C359" w:rsidR="00EB10E1" w:rsidRPr="002D34A0" w:rsidRDefault="00EB10E1"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Fig.-</w:t>
      </w:r>
      <w:r w:rsidR="00D26BF5" w:rsidRPr="002D34A0">
        <w:rPr>
          <w:rFonts w:ascii="Times New Roman" w:hAnsi="Times New Roman" w:cs="Times New Roman"/>
          <w:b/>
          <w:sz w:val="24"/>
          <w:szCs w:val="24"/>
        </w:rPr>
        <w:t xml:space="preserve"> </w:t>
      </w:r>
      <w:r w:rsidRPr="002D34A0">
        <w:rPr>
          <w:rFonts w:ascii="Times New Roman" w:hAnsi="Times New Roman" w:cs="Times New Roman"/>
          <w:b/>
          <w:sz w:val="24"/>
          <w:szCs w:val="24"/>
        </w:rPr>
        <w:t>6: Mature/ ripen Silkworm larva on mountages.</w:t>
      </w:r>
    </w:p>
    <w:p w14:paraId="66B50D35" w14:textId="560B0C35" w:rsidR="007E363B" w:rsidRPr="002D34A0" w:rsidRDefault="00F849FD"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 xml:space="preserve"> </w:t>
      </w:r>
      <w:r w:rsidR="00FA3F0E" w:rsidRPr="002D34A0">
        <w:rPr>
          <w:rFonts w:ascii="Times New Roman" w:hAnsi="Times New Roman" w:cs="Times New Roman"/>
          <w:b/>
          <w:sz w:val="24"/>
          <w:szCs w:val="24"/>
        </w:rPr>
        <w:t xml:space="preserve">                      </w:t>
      </w:r>
      <w:r w:rsidRPr="002D34A0">
        <w:rPr>
          <w:rFonts w:ascii="Times New Roman" w:hAnsi="Times New Roman" w:cs="Times New Roman"/>
          <w:b/>
          <w:sz w:val="24"/>
          <w:szCs w:val="24"/>
        </w:rPr>
        <w:t xml:space="preserve">      </w:t>
      </w:r>
      <w:r w:rsidR="00FA3F0E" w:rsidRPr="002D34A0">
        <w:rPr>
          <w:rFonts w:ascii="Times New Roman" w:hAnsi="Times New Roman" w:cs="Times New Roman"/>
          <w:b/>
          <w:noProof/>
          <w:sz w:val="24"/>
          <w:szCs w:val="24"/>
        </w:rPr>
        <w:t xml:space="preserve">         </w:t>
      </w:r>
      <w:r w:rsidR="00AC3A0F" w:rsidRPr="002D34A0">
        <w:rPr>
          <w:rFonts w:ascii="Times New Roman" w:hAnsi="Times New Roman" w:cs="Times New Roman"/>
          <w:b/>
          <w:noProof/>
          <w:sz w:val="24"/>
          <w:szCs w:val="24"/>
        </w:rPr>
        <w:t xml:space="preserve">              </w:t>
      </w:r>
      <w:r w:rsidR="007E363B" w:rsidRPr="002D34A0">
        <w:rPr>
          <w:rFonts w:ascii="Times New Roman" w:hAnsi="Times New Roman" w:cs="Times New Roman"/>
          <w:b/>
          <w:noProof/>
          <w:sz w:val="24"/>
          <w:szCs w:val="24"/>
        </w:rPr>
        <w:t xml:space="preserve">      </w:t>
      </w:r>
      <w:r w:rsidR="00282E24">
        <w:rPr>
          <w:rFonts w:ascii="Times New Roman" w:hAnsi="Times New Roman" w:cs="Times New Roman"/>
          <w:b/>
          <w:noProof/>
          <w:sz w:val="24"/>
          <w:szCs w:val="24"/>
        </w:rPr>
        <w:t xml:space="preserve">    </w:t>
      </w:r>
      <w:r w:rsidR="007E363B" w:rsidRPr="002D34A0">
        <w:rPr>
          <w:rFonts w:ascii="Times New Roman" w:hAnsi="Times New Roman" w:cs="Times New Roman"/>
          <w:b/>
          <w:noProof/>
          <w:sz w:val="24"/>
          <w:szCs w:val="24"/>
        </w:rPr>
        <w:drawing>
          <wp:inline distT="0" distB="0" distL="0" distR="0" wp14:anchorId="57B3212B" wp14:editId="72FE0154">
            <wp:extent cx="3782896" cy="2370455"/>
            <wp:effectExtent l="0" t="0" r="8255" b="0"/>
            <wp:docPr id="122" name="Picture 122" descr="C:\Users\Hp\AppData\Local\Microsoft\Windows\INetCache\Content.Word\IMG-20210503-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Hp\AppData\Local\Microsoft\Windows\INetCache\Content.Word\IMG-20210503-WA0076.jpg"/>
                    <pic:cNvPicPr>
                      <a:picLocks noChangeAspect="1" noChangeArrowheads="1"/>
                    </pic:cNvPicPr>
                  </pic:nvPicPr>
                  <pic:blipFill>
                    <a:blip r:embed="rId20"/>
                    <a:srcRect l="9901" t="10902"/>
                    <a:stretch>
                      <a:fillRect/>
                    </a:stretch>
                  </pic:blipFill>
                  <pic:spPr bwMode="auto">
                    <a:xfrm>
                      <a:off x="0" y="0"/>
                      <a:ext cx="3792226" cy="2376302"/>
                    </a:xfrm>
                    <a:prstGeom prst="rect">
                      <a:avLst/>
                    </a:prstGeom>
                    <a:noFill/>
                    <a:ln w="9525">
                      <a:noFill/>
                      <a:miter lim="800000"/>
                      <a:headEnd/>
                      <a:tailEnd/>
                    </a:ln>
                  </pic:spPr>
                </pic:pic>
              </a:graphicData>
            </a:graphic>
          </wp:inline>
        </w:drawing>
      </w:r>
    </w:p>
    <w:p w14:paraId="22E8B28D" w14:textId="4A9D32E7" w:rsidR="00F849FD" w:rsidRPr="002D34A0" w:rsidRDefault="001337A0"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Fig.-</w:t>
      </w:r>
      <w:r w:rsidR="00D26BF5" w:rsidRPr="002D34A0">
        <w:rPr>
          <w:rFonts w:ascii="Times New Roman" w:hAnsi="Times New Roman" w:cs="Times New Roman"/>
          <w:b/>
          <w:sz w:val="24"/>
          <w:szCs w:val="24"/>
        </w:rPr>
        <w:t xml:space="preserve"> </w:t>
      </w:r>
      <w:r w:rsidRPr="002D34A0">
        <w:rPr>
          <w:rFonts w:ascii="Times New Roman" w:hAnsi="Times New Roman" w:cs="Times New Roman"/>
          <w:b/>
          <w:sz w:val="24"/>
          <w:szCs w:val="24"/>
        </w:rPr>
        <w:t>7</w:t>
      </w:r>
      <w:r w:rsidR="00F849FD" w:rsidRPr="002D34A0">
        <w:rPr>
          <w:rFonts w:ascii="Times New Roman" w:hAnsi="Times New Roman" w:cs="Times New Roman"/>
          <w:b/>
          <w:sz w:val="24"/>
          <w:szCs w:val="24"/>
        </w:rPr>
        <w:t>: Cocoon harvesting.</w:t>
      </w:r>
    </w:p>
    <w:p w14:paraId="54169361" w14:textId="31CB99FE" w:rsidR="00F849FD" w:rsidRPr="002D34A0" w:rsidRDefault="00703E53" w:rsidP="002D34A0">
      <w:pPr>
        <w:spacing w:after="0"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 xml:space="preserve">   </w:t>
      </w:r>
    </w:p>
    <w:p w14:paraId="617F583D" w14:textId="77777777" w:rsidR="00F849FD" w:rsidRPr="002D34A0" w:rsidRDefault="00F849FD"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noProof/>
          <w:sz w:val="24"/>
          <w:szCs w:val="24"/>
        </w:rPr>
        <w:drawing>
          <wp:inline distT="0" distB="0" distL="0" distR="0" wp14:anchorId="6DC63374" wp14:editId="67B0E36C">
            <wp:extent cx="2926169" cy="2339162"/>
            <wp:effectExtent l="19050" t="0" r="7531" b="0"/>
            <wp:docPr id="110" name="Picture 109" descr="IMG2021051113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34330.jpg"/>
                    <pic:cNvPicPr/>
                  </pic:nvPicPr>
                  <pic:blipFill>
                    <a:blip r:embed="rId21" cstate="print"/>
                    <a:stretch>
                      <a:fillRect/>
                    </a:stretch>
                  </pic:blipFill>
                  <pic:spPr>
                    <a:xfrm>
                      <a:off x="0" y="0"/>
                      <a:ext cx="2927135" cy="2339934"/>
                    </a:xfrm>
                    <a:prstGeom prst="rect">
                      <a:avLst/>
                    </a:prstGeom>
                  </pic:spPr>
                </pic:pic>
              </a:graphicData>
            </a:graphic>
          </wp:inline>
        </w:drawing>
      </w:r>
      <w:r w:rsidRPr="002D34A0">
        <w:rPr>
          <w:rFonts w:ascii="Times New Roman" w:hAnsi="Times New Roman" w:cs="Times New Roman"/>
          <w:b/>
          <w:sz w:val="24"/>
          <w:szCs w:val="24"/>
          <w:lang w:val="en-IN"/>
        </w:rPr>
        <w:t xml:space="preserve">  </w:t>
      </w:r>
      <w:r w:rsidRPr="002D34A0">
        <w:rPr>
          <w:rFonts w:ascii="Times New Roman" w:hAnsi="Times New Roman" w:cs="Times New Roman"/>
          <w:b/>
          <w:noProof/>
          <w:sz w:val="24"/>
          <w:szCs w:val="24"/>
        </w:rPr>
        <w:drawing>
          <wp:inline distT="0" distB="0" distL="0" distR="0" wp14:anchorId="081190DC" wp14:editId="24EF0D9B">
            <wp:extent cx="2817628" cy="2335699"/>
            <wp:effectExtent l="19050" t="0" r="1772" b="0"/>
            <wp:docPr id="111" name="Picture 110" descr="IMG2021051113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34536.jpg"/>
                    <pic:cNvPicPr/>
                  </pic:nvPicPr>
                  <pic:blipFill>
                    <a:blip r:embed="rId22" cstate="print"/>
                    <a:stretch>
                      <a:fillRect/>
                    </a:stretch>
                  </pic:blipFill>
                  <pic:spPr>
                    <a:xfrm>
                      <a:off x="0" y="0"/>
                      <a:ext cx="2822139" cy="2339439"/>
                    </a:xfrm>
                    <a:prstGeom prst="rect">
                      <a:avLst/>
                    </a:prstGeom>
                  </pic:spPr>
                </pic:pic>
              </a:graphicData>
            </a:graphic>
          </wp:inline>
        </w:drawing>
      </w:r>
    </w:p>
    <w:p w14:paraId="6D69050F" w14:textId="78208461" w:rsidR="00F849FD" w:rsidRPr="002D34A0" w:rsidRDefault="00C3424B" w:rsidP="002D34A0">
      <w:pPr>
        <w:pStyle w:val="ListParagraph"/>
        <w:spacing w:line="360" w:lineRule="auto"/>
        <w:ind w:left="0"/>
        <w:jc w:val="both"/>
        <w:rPr>
          <w:rFonts w:ascii="Times New Roman" w:hAnsi="Times New Roman" w:cs="Times New Roman"/>
          <w:b/>
          <w:sz w:val="24"/>
          <w:szCs w:val="24"/>
        </w:rPr>
      </w:pPr>
      <w:r w:rsidRPr="002D34A0">
        <w:rPr>
          <w:rFonts w:ascii="Times New Roman" w:hAnsi="Times New Roman" w:cs="Times New Roman"/>
          <w:b/>
          <w:sz w:val="24"/>
          <w:szCs w:val="24"/>
        </w:rPr>
        <w:t>Fig.-</w:t>
      </w:r>
      <w:r w:rsidR="00D26BF5" w:rsidRPr="002D34A0">
        <w:rPr>
          <w:rFonts w:ascii="Times New Roman" w:hAnsi="Times New Roman" w:cs="Times New Roman"/>
          <w:b/>
          <w:sz w:val="24"/>
          <w:szCs w:val="24"/>
        </w:rPr>
        <w:t xml:space="preserve"> </w:t>
      </w:r>
      <w:r w:rsidRPr="002D34A0">
        <w:rPr>
          <w:rFonts w:ascii="Times New Roman" w:hAnsi="Times New Roman" w:cs="Times New Roman"/>
          <w:b/>
          <w:sz w:val="24"/>
          <w:szCs w:val="24"/>
        </w:rPr>
        <w:t>8</w:t>
      </w:r>
      <w:r w:rsidR="00F849FD" w:rsidRPr="002D34A0">
        <w:rPr>
          <w:rFonts w:ascii="Times New Roman" w:hAnsi="Times New Roman" w:cs="Times New Roman"/>
          <w:b/>
          <w:sz w:val="24"/>
          <w:szCs w:val="24"/>
          <w:lang w:val="en-IN"/>
        </w:rPr>
        <w:t>:</w:t>
      </w:r>
      <w:r w:rsidR="000542D1" w:rsidRPr="002D34A0">
        <w:rPr>
          <w:rFonts w:ascii="Times New Roman" w:hAnsi="Times New Roman" w:cs="Times New Roman"/>
          <w:b/>
          <w:sz w:val="24"/>
          <w:szCs w:val="24"/>
          <w:lang w:val="en-IN"/>
        </w:rPr>
        <w:t xml:space="preserve"> </w:t>
      </w:r>
      <w:r w:rsidR="00F849FD" w:rsidRPr="002D34A0">
        <w:rPr>
          <w:rFonts w:ascii="Times New Roman" w:hAnsi="Times New Roman" w:cs="Times New Roman"/>
          <w:b/>
          <w:sz w:val="24"/>
          <w:szCs w:val="24"/>
          <w:lang w:val="en-IN"/>
        </w:rPr>
        <w:t>Cocoons of FC1 x FC2 andFC2 x FC1</w:t>
      </w:r>
    </w:p>
    <w:p w14:paraId="5C3FFED1" w14:textId="21D35734" w:rsidR="004F2DF1" w:rsidRPr="00993D38" w:rsidRDefault="004F2DF1" w:rsidP="00993D38">
      <w:pPr>
        <w:spacing w:after="200" w:line="360" w:lineRule="auto"/>
        <w:jc w:val="both"/>
        <w:rPr>
          <w:rFonts w:ascii="Times New Roman" w:hAnsi="Times New Roman" w:cs="Times New Roman"/>
          <w:sz w:val="24"/>
          <w:szCs w:val="24"/>
        </w:rPr>
      </w:pPr>
      <w:r w:rsidRPr="00993D38">
        <w:rPr>
          <w:rFonts w:ascii="Times New Roman" w:hAnsi="Times New Roman" w:cs="Times New Roman"/>
          <w:b/>
          <w:sz w:val="24"/>
          <w:szCs w:val="24"/>
        </w:rPr>
        <w:lastRenderedPageBreak/>
        <w:t>DISCUSSION</w:t>
      </w:r>
    </w:p>
    <w:p w14:paraId="5ED4EF00" w14:textId="7277B855" w:rsidR="00993D38" w:rsidRPr="00993D38" w:rsidRDefault="00F136CB" w:rsidP="00993D38">
      <w:pPr>
        <w:pStyle w:val="NormalWeb"/>
        <w:spacing w:line="360" w:lineRule="auto"/>
        <w:jc w:val="both"/>
      </w:pPr>
      <w:r w:rsidRPr="00993D38">
        <w:t>In this pilot study, we assess how two bivoltine hybrids—FC1 × FC2 and FC2 × FC1—respond to seasonal variation in sub</w:t>
      </w:r>
      <w:r w:rsidRPr="00993D38">
        <w:noBreakHyphen/>
        <w:t xml:space="preserve">temperate climate, focusing on genotype × environment interaction effecting on </w:t>
      </w:r>
      <w:r w:rsidR="00282E24">
        <w:t>growth, cocoon and silk traits while c</w:t>
      </w:r>
      <w:r w:rsidRPr="00993D38">
        <w:t>omprising w</w:t>
      </w:r>
      <w:r w:rsidR="004F2DF1" w:rsidRPr="00993D38">
        <w:t xml:space="preserve">ide range of sudden fluctuations in the environmental condition </w:t>
      </w:r>
      <w:r w:rsidR="00993D38">
        <w:t xml:space="preserve">as </w:t>
      </w:r>
      <w:r w:rsidR="004F2DF1" w:rsidRPr="00993D38">
        <w:t>pooled with poor quality m</w:t>
      </w:r>
      <w:r w:rsidR="009904BE">
        <w:t xml:space="preserve">ulberry and </w:t>
      </w:r>
      <w:r w:rsidR="00282E24">
        <w:t xml:space="preserve">management practices which </w:t>
      </w:r>
      <w:r w:rsidR="004F2DF1" w:rsidRPr="00993D38">
        <w:t xml:space="preserve">requires more flexible genetic makeup. The pre-requisite </w:t>
      </w:r>
      <w:r w:rsidRPr="00993D38">
        <w:t>success for the breeds of</w:t>
      </w:r>
      <w:r w:rsidR="00A71635" w:rsidRPr="00993D38">
        <w:t xml:space="preserve"> the given (G X E) interaction needs proper sele</w:t>
      </w:r>
      <w:r w:rsidR="00282E24">
        <w:t xml:space="preserve">ction of potential parents with </w:t>
      </w:r>
      <w:r w:rsidR="00A71635" w:rsidRPr="00993D38">
        <w:t xml:space="preserve">most effective </w:t>
      </w:r>
      <w:r w:rsidR="00282E24">
        <w:t>analyzed genotypes accompanied by the actual</w:t>
      </w:r>
      <w:r w:rsidR="00A71635" w:rsidRPr="00993D38">
        <w:t xml:space="preserve"> evaluation of the genetic endowment of stocks. As balancing and fixing the desirable traits for local conditions being a challenge for the sericulturist</w:t>
      </w:r>
      <w:r w:rsidR="00282E24">
        <w:t>s, under the range of</w:t>
      </w:r>
      <w:r w:rsidR="009904BE">
        <w:t xml:space="preserve"> selected </w:t>
      </w:r>
      <w:r w:rsidR="00282E24">
        <w:t>reaction</w:t>
      </w:r>
      <w:r w:rsidR="007C14FB">
        <w:t>,</w:t>
      </w:r>
      <w:r w:rsidR="00282E24">
        <w:t xml:space="preserve"> </w:t>
      </w:r>
      <w:r w:rsidR="007C14FB">
        <w:t xml:space="preserve">the </w:t>
      </w:r>
      <w:r w:rsidR="000E0FEF">
        <w:t xml:space="preserve">relationship </w:t>
      </w:r>
      <w:r w:rsidR="009904BE">
        <w:t xml:space="preserve">of </w:t>
      </w:r>
      <w:r w:rsidR="00A71635" w:rsidRPr="00993D38">
        <w:t>variable climatic conditions for appropriate use in breeding programmes</w:t>
      </w:r>
      <w:r w:rsidR="007C14FB">
        <w:t xml:space="preserve"> correlates with findings of</w:t>
      </w:r>
      <w:r w:rsidR="00A71635" w:rsidRPr="00993D38">
        <w:t xml:space="preserve"> (</w:t>
      </w:r>
      <w:proofErr w:type="spellStart"/>
      <w:r w:rsidR="00A71635" w:rsidRPr="00993D38">
        <w:t>Nataraju</w:t>
      </w:r>
      <w:proofErr w:type="spellEnd"/>
      <w:r w:rsidR="00A71635" w:rsidRPr="00993D38">
        <w:t>, et al., 2006)</w:t>
      </w:r>
      <w:r w:rsidR="00DE6408" w:rsidRPr="00993D38">
        <w:t xml:space="preserve">. It is important to measure the phenotypic and genotypic expression of the contributing traits under diversified climatic conditions in order to understand the genetic endowment pertaining to </w:t>
      </w:r>
      <w:r w:rsidR="000E0FEF">
        <w:t xml:space="preserve">its </w:t>
      </w:r>
      <w:r w:rsidR="00DE6408" w:rsidRPr="00993D38">
        <w:t xml:space="preserve">adaptability and productivity. The ultimate goal of rearing is to identify the genotypic suitability </w:t>
      </w:r>
      <w:r w:rsidR="007C14FB">
        <w:t>under fluctuating environment</w:t>
      </w:r>
      <w:r w:rsidR="00DE6408" w:rsidRPr="00993D38">
        <w:t xml:space="preserve"> which influence the yielding traits. The genotypes that can adjust </w:t>
      </w:r>
      <w:r w:rsidR="000E0FEF">
        <w:t xml:space="preserve">according </w:t>
      </w:r>
      <w:r w:rsidR="00DE6408" w:rsidRPr="00993D38">
        <w:t xml:space="preserve">to the varying </w:t>
      </w:r>
      <w:r w:rsidR="007C14FB">
        <w:t>atmospheric</w:t>
      </w:r>
      <w:r w:rsidR="00B25887" w:rsidRPr="00993D38">
        <w:t xml:space="preserve"> conditions gives maximum output of economic traits, which are considered as stable. To identify such genotypes, G x E interactions was studied to </w:t>
      </w:r>
      <w:r w:rsidR="00B25887" w:rsidRPr="00993D38">
        <w:rPr>
          <w:rStyle w:val="Strong"/>
          <w:b w:val="0"/>
          <w:bCs w:val="0"/>
        </w:rPr>
        <w:t>descriptive statistical analysis</w:t>
      </w:r>
      <w:r w:rsidR="00B25887" w:rsidRPr="00993D38">
        <w:t xml:space="preserve"> using mean values and standard deviations. </w:t>
      </w:r>
      <w:r w:rsidR="007C14FB">
        <w:t xml:space="preserve">As </w:t>
      </w:r>
      <w:r w:rsidR="00B25887" w:rsidRPr="00993D38">
        <w:t>Seasonal variations in manifestation of genotypes are also ascribed to the genetic differences among different silkworm breeds with an interaction of changing environmental conditions</w:t>
      </w:r>
      <w:r w:rsidR="00ED451B" w:rsidRPr="00993D38">
        <w:t xml:space="preserve"> </w:t>
      </w:r>
      <w:r w:rsidR="007C14FB">
        <w:t xml:space="preserve">as equates with </w:t>
      </w:r>
      <w:r w:rsidR="00ED451B" w:rsidRPr="00993D38">
        <w:t>(</w:t>
      </w:r>
      <w:proofErr w:type="spellStart"/>
      <w:r w:rsidR="00ED451B" w:rsidRPr="00993D38">
        <w:t>Benchamin</w:t>
      </w:r>
      <w:proofErr w:type="spellEnd"/>
      <w:r w:rsidR="00ED451B" w:rsidRPr="00993D38">
        <w:t>, et al., 1986). Fu</w:t>
      </w:r>
      <w:r w:rsidR="007C14FB">
        <w:t xml:space="preserve">rther, prevailing ecological </w:t>
      </w:r>
      <w:r w:rsidR="00ED451B" w:rsidRPr="00993D38">
        <w:t>conditions influence variable expression of traits during different seasons of the sub-t</w:t>
      </w:r>
      <w:r w:rsidR="000E0FEF">
        <w:t>emperate conditions are</w:t>
      </w:r>
      <w:r w:rsidR="00ED451B" w:rsidRPr="00993D38">
        <w:t xml:space="preserve"> observed by many researchers (Krishnaswami, et al., 1986). The</w:t>
      </w:r>
      <w:r w:rsidR="000E0FEF">
        <w:t>se</w:t>
      </w:r>
      <w:r w:rsidR="00ED451B" w:rsidRPr="00993D38">
        <w:t xml:space="preserve"> observations</w:t>
      </w:r>
      <w:r w:rsidR="000E0FEF">
        <w:t xml:space="preserve"> are</w:t>
      </w:r>
      <w:r w:rsidR="00ED451B" w:rsidRPr="00993D38">
        <w:t xml:space="preserve"> made on the variable responses of growth rate and seasonal adaptability are in agre</w:t>
      </w:r>
      <w:r w:rsidR="007C14FB">
        <w:t xml:space="preserve">ement with the earlier findings of </w:t>
      </w:r>
      <w:r w:rsidR="00ED451B" w:rsidRPr="00993D38">
        <w:t xml:space="preserve">(Griffing, et al., 1971). </w:t>
      </w:r>
      <w:r w:rsidR="000E0FEF" w:rsidRPr="002D34A0">
        <w:t>Srinivasa</w:t>
      </w:r>
      <w:r w:rsidR="000E0FEF">
        <w:t>, et al., 2004 p</w:t>
      </w:r>
      <w:r w:rsidR="007C14FB">
        <w:t xml:space="preserve">roposed that </w:t>
      </w:r>
      <w:proofErr w:type="spellStart"/>
      <w:r w:rsidR="00ED451B" w:rsidRPr="00993D38">
        <w:t>Meterological</w:t>
      </w:r>
      <w:proofErr w:type="spellEnd"/>
      <w:r w:rsidR="00ED451B" w:rsidRPr="00993D38">
        <w:t xml:space="preserve"> data during spring season shows significant differences in yield parameters between the genotypes. The adoption of genotype with relatively constant yield despite</w:t>
      </w:r>
      <w:r w:rsidR="00457AF1" w:rsidRPr="00993D38">
        <w:t xml:space="preserve"> of </w:t>
      </w:r>
      <w:r w:rsidR="00ED451B" w:rsidRPr="00993D38">
        <w:t xml:space="preserve">unpredictable and </w:t>
      </w:r>
      <w:proofErr w:type="spellStart"/>
      <w:r w:rsidR="00ED451B" w:rsidRPr="00993D38">
        <w:t>transcient</w:t>
      </w:r>
      <w:proofErr w:type="spellEnd"/>
      <w:r w:rsidR="00ED451B" w:rsidRPr="00993D38">
        <w:t xml:space="preserve"> environmental conditions </w:t>
      </w:r>
      <w:r w:rsidR="00457AF1" w:rsidRPr="00993D38">
        <w:t xml:space="preserve">used </w:t>
      </w:r>
      <w:r w:rsidR="00ED451B" w:rsidRPr="00993D38">
        <w:t>to select stable genotypes unaf</w:t>
      </w:r>
      <w:r w:rsidR="007C14FB">
        <w:t xml:space="preserve">fected by environmental changes, put forwarded by </w:t>
      </w:r>
      <w:r w:rsidR="00ED451B" w:rsidRPr="00993D38">
        <w:t>(Nasir, et al., 2006).</w:t>
      </w:r>
      <w:r w:rsidR="006E2D4D" w:rsidRPr="00993D38">
        <w:t xml:space="preserve"> The role of temperature in silkworm rearing is a well-documented. Research by Pandey &amp; Tripathi (2006) found that increasing temperature from 24 °C to 36 °C shortened the larval duration, affecting the later stages. However, higher temperatures can accelerate gut passage and reduce conversion efficiency, leading to faster but less efficient grow</w:t>
      </w:r>
      <w:r w:rsidR="006A34A1" w:rsidRPr="00993D38">
        <w:t xml:space="preserve">th </w:t>
      </w:r>
      <w:r w:rsidR="007C14FB">
        <w:t xml:space="preserve">disclosed by </w:t>
      </w:r>
      <w:r w:rsidR="006A34A1" w:rsidRPr="00993D38">
        <w:t>(Muniraju et al., 2004)</w:t>
      </w:r>
      <w:r w:rsidR="006E2D4D" w:rsidRPr="00993D38">
        <w:t xml:space="preserve">. These </w:t>
      </w:r>
      <w:r w:rsidR="006E2D4D" w:rsidRPr="00993D38">
        <w:lastRenderedPageBreak/>
        <w:t>findings emphasize the complex interaction between temperature and silkworm physiology, where rising temperature can boost certain nutritional processes but compromise others, such as conversion efficiency.</w:t>
      </w:r>
      <w:r w:rsidR="006A34A1" w:rsidRPr="00993D38">
        <w:t xml:space="preserve"> Temperature increases from 20 °C to 30 °C reduce the efficiency of leaf-to-silk conversion, affecting food intake and silk production </w:t>
      </w:r>
      <w:r w:rsidR="007C14FB">
        <w:t xml:space="preserve">described by </w:t>
      </w:r>
      <w:r w:rsidR="006A34A1" w:rsidRPr="00993D38">
        <w:t>(</w:t>
      </w:r>
      <w:proofErr w:type="spellStart"/>
      <w:r w:rsidR="006A34A1" w:rsidRPr="00993D38">
        <w:t>Rahmathulla</w:t>
      </w:r>
      <w:proofErr w:type="spellEnd"/>
      <w:r w:rsidR="006A34A1" w:rsidRPr="00993D38">
        <w:t xml:space="preserve"> et al., 2004). </w:t>
      </w:r>
      <w:r w:rsidR="007C14FB">
        <w:t>Reported by Shen, 1986 that the c</w:t>
      </w:r>
      <w:r w:rsidR="006A34A1" w:rsidRPr="00993D38">
        <w:t xml:space="preserve">ooler temperatures, especially during the late larval stages, have been found to improve mulberry leaf consumption and silk conversion efficiency. Research by Narayana et al. (1985) revealed that optimal temperatures between 23 °C and 25 °C improved key nutritional indices like food intake and digestibility, enhancing physiological performance. Similarly, Dahi et al. (2016) showed that food utilization efficiency, including the conversion of ingested and digested food into cocoon mass, varied with temperature. As temperature rises, indices like consumption index (CI), approximate digestibility (AD) and growth rate (GR) increase due to enhanced physiological activity </w:t>
      </w:r>
      <w:r w:rsidR="000E0FEF">
        <w:t xml:space="preserve">suggested by </w:t>
      </w:r>
      <w:r w:rsidR="006A34A1" w:rsidRPr="00993D38">
        <w:t>(</w:t>
      </w:r>
      <w:proofErr w:type="spellStart"/>
      <w:r w:rsidR="006A34A1" w:rsidRPr="00993D38">
        <w:t>Basavaraju</w:t>
      </w:r>
      <w:proofErr w:type="spellEnd"/>
      <w:r w:rsidR="006A34A1" w:rsidRPr="00993D38">
        <w:t xml:space="preserve"> et al., 1998).</w:t>
      </w:r>
      <w:r w:rsidR="002D34A0" w:rsidRPr="00993D38">
        <w:t xml:space="preserve"> Daily mean temperature and relative humidity of rearing room during larval duration was 20.770</w:t>
      </w:r>
      <w:r w:rsidR="009516A6" w:rsidRPr="00993D38">
        <w:t xml:space="preserve">◦C </w:t>
      </w:r>
      <w:r w:rsidR="002D34A0" w:rsidRPr="00993D38">
        <w:t xml:space="preserve">and 72.18% respectively during this rearing time. The mean range temperature and relative humidity </w:t>
      </w:r>
      <w:r w:rsidR="009516A6" w:rsidRPr="00993D38">
        <w:t xml:space="preserve">were 19.33 - 22.00◦C </w:t>
      </w:r>
      <w:r w:rsidR="002D34A0" w:rsidRPr="00993D38">
        <w:t>and 64.00 – 75.33% respect</w:t>
      </w:r>
      <w:r w:rsidR="009516A6" w:rsidRPr="00993D38">
        <w:t>ively</w:t>
      </w:r>
      <w:r w:rsidR="002D34A0" w:rsidRPr="00993D38">
        <w:t xml:space="preserve"> </w:t>
      </w:r>
      <w:r w:rsidR="000E0FEF">
        <w:t xml:space="preserve">detailed by </w:t>
      </w:r>
      <w:r w:rsidR="002D34A0" w:rsidRPr="00993D38">
        <w:t>(</w:t>
      </w:r>
      <w:proofErr w:type="spellStart"/>
      <w:r w:rsidR="002D34A0" w:rsidRPr="00993D38">
        <w:t>Gawade</w:t>
      </w:r>
      <w:proofErr w:type="spellEnd"/>
      <w:r w:rsidR="002D34A0" w:rsidRPr="00993D38">
        <w:t>, 2006).</w:t>
      </w:r>
      <w:r w:rsidR="00993D38" w:rsidRPr="00993D38">
        <w:t xml:space="preserve"> </w:t>
      </w:r>
    </w:p>
    <w:p w14:paraId="5654CAF5" w14:textId="1DB8828C" w:rsidR="00993D38" w:rsidRPr="00993D38" w:rsidRDefault="000E0FEF" w:rsidP="00993D38">
      <w:pPr>
        <w:pStyle w:val="NormalWeb"/>
        <w:spacing w:line="360" w:lineRule="auto"/>
        <w:jc w:val="both"/>
      </w:pPr>
      <w:r>
        <w:rPr>
          <w:rStyle w:val="relative"/>
        </w:rPr>
        <w:t xml:space="preserve">The verdicts </w:t>
      </w:r>
      <w:r w:rsidR="00993D38" w:rsidRPr="00993D38">
        <w:rPr>
          <w:rStyle w:val="relative"/>
        </w:rPr>
        <w:t>typically reported that both the hybrid cross (FC1×FC2 x FC2×FC1) and the rearing</w:t>
      </w:r>
      <w:r w:rsidR="00993D38">
        <w:rPr>
          <w:rStyle w:val="relative"/>
        </w:rPr>
        <w:t xml:space="preserve"> environment </w:t>
      </w:r>
      <w:r w:rsidR="00993D38" w:rsidRPr="00993D38">
        <w:rPr>
          <w:rStyle w:val="relative"/>
        </w:rPr>
        <w:t xml:space="preserve">had </w:t>
      </w:r>
      <w:r w:rsidR="00993D38">
        <w:rPr>
          <w:rStyle w:val="relative"/>
        </w:rPr>
        <w:t xml:space="preserve">significantly </w:t>
      </w:r>
      <w:proofErr w:type="gramStart"/>
      <w:r w:rsidR="00993D38">
        <w:rPr>
          <w:rStyle w:val="relative"/>
        </w:rPr>
        <w:t>effected</w:t>
      </w:r>
      <w:proofErr w:type="gramEnd"/>
      <w:r w:rsidR="00993D38" w:rsidRPr="00993D38">
        <w:rPr>
          <w:rStyle w:val="relative"/>
        </w:rPr>
        <w:t xml:space="preserve"> on economic traits such as yield, cocoon weight, shell weight, filament length, and hatching percentage.</w:t>
      </w:r>
      <w:r w:rsidR="00993D38">
        <w:t xml:space="preserve"> As </w:t>
      </w:r>
      <w:r w:rsidR="00993D38" w:rsidRPr="00993D38">
        <w:rPr>
          <w:rStyle w:val="Strong"/>
        </w:rPr>
        <w:t>FC1 × FC2</w:t>
      </w:r>
      <w:r w:rsidR="00993D38" w:rsidRPr="00993D38">
        <w:rPr>
          <w:rStyle w:val="relative"/>
        </w:rPr>
        <w:t xml:space="preserve"> showed </w:t>
      </w:r>
      <w:r w:rsidR="00993D38" w:rsidRPr="00993D38">
        <w:rPr>
          <w:rStyle w:val="Strong"/>
        </w:rPr>
        <w:t>more stable performance</w:t>
      </w:r>
      <w:r w:rsidR="00993D38">
        <w:rPr>
          <w:rStyle w:val="relative"/>
        </w:rPr>
        <w:t xml:space="preserve"> </w:t>
      </w:r>
      <w:r w:rsidR="00993D38" w:rsidRPr="00993D38">
        <w:rPr>
          <w:rStyle w:val="relative"/>
        </w:rPr>
        <w:t xml:space="preserve">across environments, making it </w:t>
      </w:r>
      <w:r w:rsidR="00993D38" w:rsidRPr="00993D38">
        <w:rPr>
          <w:rStyle w:val="Strong"/>
        </w:rPr>
        <w:t>broadly adaptable</w:t>
      </w:r>
      <w:r w:rsidR="00993D38" w:rsidRPr="00993D38">
        <w:rPr>
          <w:rStyle w:val="relative"/>
        </w:rPr>
        <w:t xml:space="preserve"> to sub</w:t>
      </w:r>
      <w:r w:rsidR="00993D38" w:rsidRPr="00993D38">
        <w:rPr>
          <w:rStyle w:val="relative"/>
        </w:rPr>
        <w:noBreakHyphen/>
        <w:t xml:space="preserve">temperate </w:t>
      </w:r>
      <w:r>
        <w:rPr>
          <w:rStyle w:val="relative"/>
        </w:rPr>
        <w:t>conditions of Jammu and Kashmir, while</w:t>
      </w:r>
      <w:r w:rsidR="00993D38">
        <w:t xml:space="preserve"> </w:t>
      </w:r>
      <w:r w:rsidR="00993D38" w:rsidRPr="00993D38">
        <w:rPr>
          <w:rStyle w:val="Strong"/>
        </w:rPr>
        <w:t>FC2 × FC1</w:t>
      </w:r>
      <w:r w:rsidR="00993D38">
        <w:rPr>
          <w:rStyle w:val="relative"/>
        </w:rPr>
        <w:t>, in contrast,</w:t>
      </w:r>
      <w:r>
        <w:rPr>
          <w:rStyle w:val="relative"/>
        </w:rPr>
        <w:t xml:space="preserve"> showed</w:t>
      </w:r>
      <w:r w:rsidR="00993D38" w:rsidRPr="00993D38">
        <w:rPr>
          <w:rStyle w:val="relative"/>
        </w:rPr>
        <w:t xml:space="preserve"> </w:t>
      </w:r>
      <w:r>
        <w:rPr>
          <w:rStyle w:val="Strong"/>
        </w:rPr>
        <w:t xml:space="preserve">less </w:t>
      </w:r>
      <w:proofErr w:type="spellStart"/>
      <w:r>
        <w:rPr>
          <w:rStyle w:val="Strong"/>
        </w:rPr>
        <w:t>favourablility</w:t>
      </w:r>
      <w:proofErr w:type="spellEnd"/>
      <w:r w:rsidR="00993D38" w:rsidRPr="00993D38">
        <w:rPr>
          <w:rStyle w:val="Strong"/>
        </w:rPr>
        <w:t xml:space="preserve"> </w:t>
      </w:r>
      <w:r w:rsidR="00993D38">
        <w:rPr>
          <w:rStyle w:val="Strong"/>
        </w:rPr>
        <w:t xml:space="preserve">under diverse </w:t>
      </w:r>
      <w:r w:rsidR="00993D38" w:rsidRPr="00993D38">
        <w:rPr>
          <w:rStyle w:val="Strong"/>
        </w:rPr>
        <w:t>seasons</w:t>
      </w:r>
      <w:r w:rsidR="00993D38">
        <w:rPr>
          <w:rStyle w:val="relative"/>
        </w:rPr>
        <w:t>.</w:t>
      </w:r>
      <w:r w:rsidR="009904BE">
        <w:rPr>
          <w:rStyle w:val="relative"/>
        </w:rPr>
        <w:t xml:space="preserve"> </w:t>
      </w:r>
      <w:r w:rsidR="00993D38" w:rsidRPr="00993D38">
        <w:rPr>
          <w:rStyle w:val="relative"/>
        </w:rPr>
        <w:t>The observed G × E</w:t>
      </w:r>
      <w:r>
        <w:rPr>
          <w:rStyle w:val="relative"/>
        </w:rPr>
        <w:t xml:space="preserve"> interaction</w:t>
      </w:r>
      <w:r w:rsidR="00993D38" w:rsidRPr="00993D38">
        <w:rPr>
          <w:rStyle w:val="relative"/>
        </w:rPr>
        <w:t xml:space="preserve"> suggests that </w:t>
      </w:r>
      <w:r w:rsidR="00993D38" w:rsidRPr="00993D38">
        <w:rPr>
          <w:rStyle w:val="Strong"/>
        </w:rPr>
        <w:t>FC1×FC2</w:t>
      </w:r>
      <w:r w:rsidR="00993D38" w:rsidRPr="00993D38">
        <w:rPr>
          <w:rStyle w:val="relative"/>
        </w:rPr>
        <w:t xml:space="preserve"> is more suitable as a broadly reared hybrid across sub</w:t>
      </w:r>
      <w:r w:rsidR="00993D38" w:rsidRPr="00993D38">
        <w:rPr>
          <w:rStyle w:val="relative"/>
        </w:rPr>
        <w:noBreakHyphen/>
        <w:t>temperate zones due to its general stability.</w:t>
      </w:r>
      <w:r w:rsidR="00993D38">
        <w:t xml:space="preserve"> </w:t>
      </w:r>
      <w:r w:rsidR="00993D38" w:rsidRPr="00993D38">
        <w:rPr>
          <w:rStyle w:val="Strong"/>
        </w:rPr>
        <w:t>FC2×FC1</w:t>
      </w:r>
      <w:r w:rsidR="00993D38" w:rsidRPr="00993D38">
        <w:rPr>
          <w:rStyle w:val="relative"/>
        </w:rPr>
        <w:t xml:space="preserve">, while still valuable, may be better exploited in </w:t>
      </w:r>
      <w:r w:rsidR="00993D38" w:rsidRPr="00993D38">
        <w:rPr>
          <w:rStyle w:val="Strong"/>
        </w:rPr>
        <w:t>season-specific batches</w:t>
      </w:r>
      <w:r w:rsidR="00993D38" w:rsidRPr="00993D38">
        <w:rPr>
          <w:rStyle w:val="relative"/>
        </w:rPr>
        <w:t xml:space="preserve"> (e.g. during early autumn or moderately high-temperature rearing periods), capitalizing on its higher relative plasticity.</w:t>
      </w:r>
      <w:r w:rsidR="00993D38">
        <w:t xml:space="preserve"> </w:t>
      </w:r>
      <w:r w:rsidR="00993D38">
        <w:rPr>
          <w:rStyle w:val="relative"/>
        </w:rPr>
        <w:t>The discussion revealed</w:t>
      </w:r>
      <w:r w:rsidR="00993D38" w:rsidRPr="00993D38">
        <w:rPr>
          <w:rStyle w:val="relative"/>
        </w:rPr>
        <w:t xml:space="preserve"> that this </w:t>
      </w:r>
      <w:r w:rsidR="00993D38" w:rsidRPr="00993D38">
        <w:rPr>
          <w:rStyle w:val="Strong"/>
        </w:rPr>
        <w:t>preliminary G×E study</w:t>
      </w:r>
      <w:r w:rsidR="00993D38" w:rsidRPr="00993D38">
        <w:rPr>
          <w:rStyle w:val="relative"/>
        </w:rPr>
        <w:t>, involving only two seasons/environments, warranted follow-up trials across multiple geographic locations and with more s</w:t>
      </w:r>
      <w:r w:rsidR="00993D38">
        <w:rPr>
          <w:rStyle w:val="relative"/>
        </w:rPr>
        <w:t xml:space="preserve">easonal / temperature variation and also </w:t>
      </w:r>
      <w:r w:rsidR="00993D38" w:rsidRPr="00993D38">
        <w:rPr>
          <w:rStyle w:val="relative"/>
        </w:rPr>
        <w:t xml:space="preserve">recommended formal </w:t>
      </w:r>
      <w:r w:rsidR="00993D38" w:rsidRPr="00993D38">
        <w:rPr>
          <w:rStyle w:val="Strong"/>
        </w:rPr>
        <w:t>stability analyses</w:t>
      </w:r>
      <w:r w:rsidR="00993D38" w:rsidRPr="00993D38">
        <w:rPr>
          <w:rStyle w:val="relative"/>
        </w:rPr>
        <w:t>, for more precise hybrid recommendations.</w:t>
      </w:r>
    </w:p>
    <w:p w14:paraId="3A6A4BB4" w14:textId="213CA9CB" w:rsidR="000542D1" w:rsidRPr="002D34A0" w:rsidRDefault="00B64017" w:rsidP="002D34A0">
      <w:pPr>
        <w:tabs>
          <w:tab w:val="left" w:pos="3345"/>
        </w:tabs>
        <w:spacing w:line="360" w:lineRule="auto"/>
        <w:jc w:val="both"/>
        <w:rPr>
          <w:rFonts w:ascii="Times New Roman" w:hAnsi="Times New Roman" w:cs="Times New Roman"/>
          <w:sz w:val="24"/>
          <w:szCs w:val="24"/>
        </w:rPr>
      </w:pPr>
      <w:r w:rsidRPr="002D34A0">
        <w:rPr>
          <w:rFonts w:ascii="Times New Roman" w:hAnsi="Times New Roman" w:cs="Times New Roman"/>
          <w:b/>
          <w:sz w:val="24"/>
          <w:szCs w:val="24"/>
        </w:rPr>
        <w:t>CONCLUSIONS</w:t>
      </w:r>
    </w:p>
    <w:p w14:paraId="7404F8F7" w14:textId="22A915F7" w:rsidR="00E50A0E" w:rsidRPr="002D34A0" w:rsidRDefault="00D6734B"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lastRenderedPageBreak/>
        <w:t>The existing</w:t>
      </w:r>
      <w:r w:rsidR="00AC3A0F" w:rsidRPr="002D34A0">
        <w:rPr>
          <w:rFonts w:ascii="Times New Roman" w:eastAsia="Times New Roman" w:hAnsi="Times New Roman" w:cs="Times New Roman"/>
          <w:sz w:val="24"/>
          <w:szCs w:val="24"/>
        </w:rPr>
        <w:t xml:space="preserve"> study highlights the significance of Genotype × Environment (G × E) interaction in deter</w:t>
      </w:r>
      <w:r w:rsidRPr="002D34A0">
        <w:rPr>
          <w:rFonts w:ascii="Times New Roman" w:eastAsia="Times New Roman" w:hAnsi="Times New Roman" w:cs="Times New Roman"/>
          <w:sz w:val="24"/>
          <w:szCs w:val="24"/>
        </w:rPr>
        <w:t xml:space="preserve">mining the performance and </w:t>
      </w:r>
      <w:r w:rsidR="00744283" w:rsidRPr="002D34A0">
        <w:rPr>
          <w:rFonts w:ascii="Times New Roman" w:eastAsia="Times New Roman" w:hAnsi="Times New Roman" w:cs="Times New Roman"/>
          <w:sz w:val="24"/>
          <w:szCs w:val="24"/>
        </w:rPr>
        <w:t>flexibility</w:t>
      </w:r>
      <w:r w:rsidRPr="002D34A0">
        <w:rPr>
          <w:rFonts w:ascii="Times New Roman" w:eastAsia="Times New Roman" w:hAnsi="Times New Roman" w:cs="Times New Roman"/>
          <w:sz w:val="24"/>
          <w:szCs w:val="24"/>
        </w:rPr>
        <w:t xml:space="preserve"> of silkworm hybrids featuring the </w:t>
      </w:r>
      <w:r w:rsidR="00AC3A0F" w:rsidRPr="002D34A0">
        <w:rPr>
          <w:rFonts w:ascii="Times New Roman" w:eastAsia="Times New Roman" w:hAnsi="Times New Roman" w:cs="Times New Roman"/>
          <w:sz w:val="24"/>
          <w:szCs w:val="24"/>
        </w:rPr>
        <w:t>comparative evaluation of FC1×FC2 and FC2×FC1 under the sub-temperate conditions of the Poonch district</w:t>
      </w:r>
      <w:r w:rsidRPr="002D34A0">
        <w:rPr>
          <w:rFonts w:ascii="Times New Roman" w:eastAsia="Times New Roman" w:hAnsi="Times New Roman" w:cs="Times New Roman"/>
          <w:sz w:val="24"/>
          <w:szCs w:val="24"/>
        </w:rPr>
        <w:t>, under</w:t>
      </w:r>
      <w:r w:rsidR="00AC3A0F" w:rsidRPr="002D34A0">
        <w:rPr>
          <w:rFonts w:ascii="Times New Roman" w:eastAsia="Times New Roman" w:hAnsi="Times New Roman" w:cs="Times New Roman"/>
          <w:sz w:val="24"/>
          <w:szCs w:val="24"/>
        </w:rPr>
        <w:t xml:space="preserve"> notable differences in key economic traits such as larval duration, cocoon weight, shell weight, shell ratio, and filament length</w:t>
      </w:r>
      <w:r w:rsidRPr="002D34A0">
        <w:rPr>
          <w:rFonts w:ascii="Times New Roman" w:eastAsia="Times New Roman" w:hAnsi="Times New Roman" w:cs="Times New Roman"/>
          <w:sz w:val="24"/>
          <w:szCs w:val="24"/>
        </w:rPr>
        <w:t xml:space="preserve"> and adaptability under local conditions</w:t>
      </w:r>
      <w:r w:rsidR="00AC3A0F" w:rsidRPr="002D34A0">
        <w:rPr>
          <w:rFonts w:ascii="Times New Roman" w:eastAsia="Times New Roman" w:hAnsi="Times New Roman" w:cs="Times New Roman"/>
          <w:sz w:val="24"/>
          <w:szCs w:val="24"/>
        </w:rPr>
        <w:t>.</w:t>
      </w:r>
      <w:r w:rsidR="002D34A0">
        <w:rPr>
          <w:rFonts w:ascii="Times New Roman" w:hAnsi="Times New Roman" w:cs="Times New Roman"/>
          <w:sz w:val="24"/>
          <w:szCs w:val="24"/>
        </w:rPr>
        <w:t xml:space="preserve"> Genotype x </w:t>
      </w:r>
      <w:r w:rsidR="00E50A0E" w:rsidRPr="002D34A0">
        <w:rPr>
          <w:rFonts w:ascii="Times New Roman" w:hAnsi="Times New Roman" w:cs="Times New Roman"/>
          <w:sz w:val="24"/>
          <w:szCs w:val="24"/>
        </w:rPr>
        <w:t xml:space="preserve">environment interactions are </w:t>
      </w:r>
      <w:r w:rsidR="002D34A0">
        <w:rPr>
          <w:rFonts w:ascii="Times New Roman" w:hAnsi="Times New Roman" w:cs="Times New Roman"/>
          <w:sz w:val="24"/>
          <w:szCs w:val="24"/>
        </w:rPr>
        <w:t xml:space="preserve">considered to be adaptive and </w:t>
      </w:r>
      <w:r w:rsidR="00E50A0E" w:rsidRPr="002D34A0">
        <w:rPr>
          <w:rFonts w:ascii="Times New Roman" w:hAnsi="Times New Roman" w:cs="Times New Roman"/>
          <w:sz w:val="24"/>
          <w:szCs w:val="24"/>
        </w:rPr>
        <w:t>stable one with high mean yield and low degree of fluctuation in yielding abil</w:t>
      </w:r>
      <w:r w:rsidR="002D34A0">
        <w:rPr>
          <w:rFonts w:ascii="Times New Roman" w:hAnsi="Times New Roman" w:cs="Times New Roman"/>
          <w:sz w:val="24"/>
          <w:szCs w:val="24"/>
        </w:rPr>
        <w:t>ity in diverse environments.</w:t>
      </w:r>
      <w:r w:rsidR="00E50A0E" w:rsidRPr="002D34A0">
        <w:rPr>
          <w:rFonts w:ascii="Times New Roman" w:hAnsi="Times New Roman" w:cs="Times New Roman"/>
          <w:sz w:val="24"/>
          <w:szCs w:val="24"/>
        </w:rPr>
        <w:t xml:space="preserve"> Therefore, the present study was c</w:t>
      </w:r>
      <w:r w:rsidR="002D34A0">
        <w:rPr>
          <w:rFonts w:ascii="Times New Roman" w:hAnsi="Times New Roman" w:cs="Times New Roman"/>
          <w:sz w:val="24"/>
          <w:szCs w:val="24"/>
        </w:rPr>
        <w:t xml:space="preserve">arried out to evaluate genotype x </w:t>
      </w:r>
      <w:r w:rsidR="00E50A0E" w:rsidRPr="002D34A0">
        <w:rPr>
          <w:rFonts w:ascii="Times New Roman" w:hAnsi="Times New Roman" w:cs="Times New Roman"/>
          <w:sz w:val="24"/>
          <w:szCs w:val="24"/>
        </w:rPr>
        <w:t>environment interaction to understand the extent of adoptability/stability in performance under varying environ</w:t>
      </w:r>
      <w:r w:rsidR="002D34A0">
        <w:rPr>
          <w:rFonts w:ascii="Times New Roman" w:hAnsi="Times New Roman" w:cs="Times New Roman"/>
          <w:sz w:val="24"/>
          <w:szCs w:val="24"/>
        </w:rPr>
        <w:t xml:space="preserve">mental conditions in respect of silkworm rearing </w:t>
      </w:r>
      <w:r w:rsidR="00E50A0E" w:rsidRPr="002D34A0">
        <w:rPr>
          <w:rFonts w:ascii="Times New Roman" w:hAnsi="Times New Roman" w:cs="Times New Roman"/>
          <w:sz w:val="24"/>
          <w:szCs w:val="24"/>
        </w:rPr>
        <w:t>to produce qualitatively and quantitatively superior cocoons, which in turn have a direct bearing on the raw silk production</w:t>
      </w:r>
      <w:r w:rsidR="002D34A0">
        <w:rPr>
          <w:rFonts w:ascii="Times New Roman" w:hAnsi="Times New Roman" w:cs="Times New Roman"/>
          <w:sz w:val="24"/>
          <w:szCs w:val="24"/>
        </w:rPr>
        <w:t>.  In fact, Genotype x E</w:t>
      </w:r>
      <w:r w:rsidR="00E50A0E" w:rsidRPr="002D34A0">
        <w:rPr>
          <w:rFonts w:ascii="Times New Roman" w:hAnsi="Times New Roman" w:cs="Times New Roman"/>
          <w:sz w:val="24"/>
          <w:szCs w:val="24"/>
        </w:rPr>
        <w:t xml:space="preserve">nvironment interactions are of major importance to the silkworm breeders while developing new breeds. </w:t>
      </w:r>
    </w:p>
    <w:p w14:paraId="7D57A673" w14:textId="67EAE2FE" w:rsidR="00D6734B" w:rsidRPr="002D34A0" w:rsidRDefault="00AC3A0F" w:rsidP="002D34A0">
      <w:pPr>
        <w:spacing w:before="100" w:beforeAutospacing="1" w:after="100" w:afterAutospacing="1" w:line="360" w:lineRule="auto"/>
        <w:jc w:val="both"/>
        <w:rPr>
          <w:rFonts w:ascii="Times New Roman" w:hAnsi="Times New Roman" w:cs="Times New Roman"/>
          <w:sz w:val="24"/>
          <w:szCs w:val="24"/>
        </w:rPr>
      </w:pPr>
      <w:r w:rsidRPr="002D34A0">
        <w:rPr>
          <w:rFonts w:ascii="Times New Roman" w:eastAsia="Times New Roman" w:hAnsi="Times New Roman" w:cs="Times New Roman"/>
          <w:sz w:val="24"/>
          <w:szCs w:val="24"/>
        </w:rPr>
        <w:t xml:space="preserve"> Among the two hybrids, FC1×FC2 consistently exhibited superior performance</w:t>
      </w:r>
      <w:r w:rsidR="00D6734B" w:rsidRPr="002D34A0">
        <w:rPr>
          <w:rFonts w:ascii="Times New Roman" w:eastAsia="Times New Roman" w:hAnsi="Times New Roman" w:cs="Times New Roman"/>
          <w:sz w:val="24"/>
          <w:szCs w:val="24"/>
        </w:rPr>
        <w:t>, indicating better versatility</w:t>
      </w:r>
      <w:r w:rsidRPr="002D34A0">
        <w:rPr>
          <w:rFonts w:ascii="Times New Roman" w:eastAsia="Times New Roman" w:hAnsi="Times New Roman" w:cs="Times New Roman"/>
          <w:sz w:val="24"/>
          <w:szCs w:val="24"/>
        </w:rPr>
        <w:t xml:space="preserve"> to the environ</w:t>
      </w:r>
      <w:r w:rsidR="00D6734B" w:rsidRPr="002D34A0">
        <w:rPr>
          <w:rFonts w:ascii="Times New Roman" w:eastAsia="Times New Roman" w:hAnsi="Times New Roman" w:cs="Times New Roman"/>
          <w:sz w:val="24"/>
          <w:szCs w:val="24"/>
        </w:rPr>
        <w:t xml:space="preserve">mental conditions of the region which </w:t>
      </w:r>
      <w:r w:rsidRPr="002D34A0">
        <w:rPr>
          <w:rFonts w:ascii="Times New Roman" w:eastAsia="Times New Roman" w:hAnsi="Times New Roman" w:cs="Times New Roman"/>
          <w:sz w:val="24"/>
          <w:szCs w:val="24"/>
        </w:rPr>
        <w:t xml:space="preserve">influence the phenotypic expression of genotypes. These interactions considered in silkworm breeding and hybrid selection programs to ensure optimal productivity and silk quality </w:t>
      </w:r>
      <w:r w:rsidR="00D6734B" w:rsidRPr="002D34A0">
        <w:rPr>
          <w:rFonts w:ascii="Times New Roman" w:eastAsia="Times New Roman" w:hAnsi="Times New Roman" w:cs="Times New Roman"/>
          <w:sz w:val="24"/>
          <w:szCs w:val="24"/>
        </w:rPr>
        <w:t>in specific agro-climatic zones by providing a fo</w:t>
      </w:r>
      <w:r w:rsidRPr="002D34A0">
        <w:rPr>
          <w:rFonts w:ascii="Times New Roman" w:eastAsia="Times New Roman" w:hAnsi="Times New Roman" w:cs="Times New Roman"/>
          <w:sz w:val="24"/>
          <w:szCs w:val="24"/>
        </w:rPr>
        <w:t xml:space="preserve">undational understanding of how </w:t>
      </w:r>
      <w:r w:rsidR="00744283" w:rsidRPr="002D34A0">
        <w:rPr>
          <w:rFonts w:ascii="Times New Roman" w:eastAsia="Times New Roman" w:hAnsi="Times New Roman" w:cs="Times New Roman"/>
          <w:sz w:val="24"/>
          <w:szCs w:val="24"/>
        </w:rPr>
        <w:t xml:space="preserve">these </w:t>
      </w:r>
      <w:r w:rsidRPr="002D34A0">
        <w:rPr>
          <w:rFonts w:ascii="Times New Roman" w:eastAsia="Times New Roman" w:hAnsi="Times New Roman" w:cs="Times New Roman"/>
          <w:sz w:val="24"/>
          <w:szCs w:val="24"/>
        </w:rPr>
        <w:t xml:space="preserve">reciprocal </w:t>
      </w:r>
      <w:r w:rsidR="00D6734B" w:rsidRPr="002D34A0">
        <w:rPr>
          <w:rFonts w:ascii="Times New Roman" w:eastAsia="Times New Roman" w:hAnsi="Times New Roman" w:cs="Times New Roman"/>
          <w:sz w:val="24"/>
          <w:szCs w:val="24"/>
        </w:rPr>
        <w:t>hybrids respond to atmospheric</w:t>
      </w:r>
      <w:r w:rsidRPr="002D34A0">
        <w:rPr>
          <w:rFonts w:ascii="Times New Roman" w:eastAsia="Times New Roman" w:hAnsi="Times New Roman" w:cs="Times New Roman"/>
          <w:sz w:val="24"/>
          <w:szCs w:val="24"/>
        </w:rPr>
        <w:t xml:space="preserve"> conditions. Further</w:t>
      </w:r>
      <w:r w:rsidR="00744283" w:rsidRPr="002D34A0">
        <w:rPr>
          <w:rFonts w:ascii="Times New Roman" w:eastAsia="Times New Roman" w:hAnsi="Times New Roman" w:cs="Times New Roman"/>
          <w:sz w:val="24"/>
          <w:szCs w:val="24"/>
        </w:rPr>
        <w:t>more,</w:t>
      </w:r>
      <w:r w:rsidRPr="002D34A0">
        <w:rPr>
          <w:rFonts w:ascii="Times New Roman" w:eastAsia="Times New Roman" w:hAnsi="Times New Roman" w:cs="Times New Roman"/>
          <w:sz w:val="24"/>
          <w:szCs w:val="24"/>
        </w:rPr>
        <w:t xml:space="preserve"> multi-season and multi-location trials validate</w:t>
      </w:r>
      <w:r w:rsidR="00D6734B" w:rsidRPr="002D34A0">
        <w:rPr>
          <w:rFonts w:ascii="Times New Roman" w:eastAsia="Times New Roman" w:hAnsi="Times New Roman" w:cs="Times New Roman"/>
          <w:sz w:val="24"/>
          <w:szCs w:val="24"/>
        </w:rPr>
        <w:t xml:space="preserve">s </w:t>
      </w:r>
      <w:r w:rsidR="00744283" w:rsidRPr="002D34A0">
        <w:rPr>
          <w:rFonts w:ascii="Times New Roman" w:eastAsia="Times New Roman" w:hAnsi="Times New Roman" w:cs="Times New Roman"/>
          <w:sz w:val="24"/>
          <w:szCs w:val="24"/>
        </w:rPr>
        <w:t xml:space="preserve">the </w:t>
      </w:r>
      <w:r w:rsidR="00D6734B" w:rsidRPr="002D34A0">
        <w:rPr>
          <w:rFonts w:ascii="Times New Roman" w:eastAsia="Times New Roman" w:hAnsi="Times New Roman" w:cs="Times New Roman"/>
          <w:sz w:val="24"/>
          <w:szCs w:val="24"/>
        </w:rPr>
        <w:t xml:space="preserve">most </w:t>
      </w:r>
      <w:r w:rsidRPr="002D34A0">
        <w:rPr>
          <w:rFonts w:ascii="Times New Roman" w:eastAsia="Times New Roman" w:hAnsi="Times New Roman" w:cs="Times New Roman"/>
          <w:sz w:val="24"/>
          <w:szCs w:val="24"/>
        </w:rPr>
        <w:t>stable, high-yielding hybrids for sericulture development in temperate and sub-temperate regions.</w:t>
      </w:r>
      <w:r w:rsidR="00E50A0E" w:rsidRPr="002D34A0">
        <w:rPr>
          <w:rFonts w:ascii="Times New Roman" w:hAnsi="Times New Roman" w:cs="Times New Roman"/>
          <w:sz w:val="24"/>
          <w:szCs w:val="24"/>
        </w:rPr>
        <w:t xml:space="preserve"> Therefore, the present study was carried out to evaluate genotype environment interaction to understand the extent of adoptability/stability in performance under varying environmental conditions in respect of quantitative traits and to identify stable genotypes under varied environments.</w:t>
      </w:r>
    </w:p>
    <w:p w14:paraId="2CE15C8C" w14:textId="4C0F2DAA" w:rsidR="00173E5F" w:rsidRPr="002D34A0" w:rsidRDefault="00173E5F"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hAnsi="Times New Roman" w:cs="Times New Roman"/>
          <w:b/>
          <w:sz w:val="24"/>
          <w:szCs w:val="24"/>
        </w:rPr>
        <w:t>COMPETING INTERESTS</w:t>
      </w:r>
    </w:p>
    <w:p w14:paraId="5CA83A2E" w14:textId="77777777" w:rsidR="00B64017" w:rsidRDefault="00173E5F" w:rsidP="002D34A0">
      <w:pPr>
        <w:pStyle w:val="ListParagraph"/>
        <w:tabs>
          <w:tab w:val="left" w:pos="0"/>
        </w:tabs>
        <w:spacing w:line="360" w:lineRule="auto"/>
        <w:ind w:left="0"/>
        <w:jc w:val="both"/>
        <w:rPr>
          <w:rFonts w:ascii="Times New Roman" w:hAnsi="Times New Roman" w:cs="Times New Roman"/>
          <w:sz w:val="24"/>
          <w:szCs w:val="24"/>
        </w:rPr>
      </w:pPr>
      <w:r w:rsidRPr="002D34A0">
        <w:rPr>
          <w:rFonts w:ascii="Times New Roman" w:hAnsi="Times New Roman" w:cs="Times New Roman"/>
          <w:sz w:val="24"/>
          <w:szCs w:val="24"/>
        </w:rPr>
        <w:t xml:space="preserve"> Author have declared that no competing interests exist.</w:t>
      </w:r>
    </w:p>
    <w:p w14:paraId="663172D2" w14:textId="77777777" w:rsidR="005603CB" w:rsidRDefault="005603CB" w:rsidP="002D34A0">
      <w:pPr>
        <w:pStyle w:val="ListParagraph"/>
        <w:tabs>
          <w:tab w:val="left" w:pos="0"/>
        </w:tabs>
        <w:spacing w:line="360" w:lineRule="auto"/>
        <w:ind w:left="0"/>
        <w:jc w:val="both"/>
        <w:rPr>
          <w:rFonts w:ascii="Times New Roman" w:hAnsi="Times New Roman" w:cs="Times New Roman"/>
          <w:sz w:val="24"/>
          <w:szCs w:val="24"/>
        </w:rPr>
      </w:pPr>
    </w:p>
    <w:p w14:paraId="4ECB9112" w14:textId="77777777" w:rsidR="005603CB" w:rsidRPr="005603CB" w:rsidRDefault="005603CB" w:rsidP="005603CB">
      <w:pPr>
        <w:spacing w:after="200" w:line="276" w:lineRule="auto"/>
        <w:jc w:val="both"/>
        <w:outlineLvl w:val="0"/>
        <w:rPr>
          <w:rFonts w:ascii="Arial" w:eastAsia="Times New Roman" w:hAnsi="Arial" w:cs="Arial"/>
          <w:lang w:val="en-GB" w:eastAsia="en-GB"/>
        </w:rPr>
      </w:pPr>
      <w:r w:rsidRPr="005603CB">
        <w:rPr>
          <w:rFonts w:ascii="Arial" w:eastAsia="Times New Roman" w:hAnsi="Arial" w:cs="Arial"/>
          <w:b/>
          <w:bCs/>
          <w:lang w:val="en-GB" w:eastAsia="en-GB"/>
        </w:rPr>
        <w:t>COMPETING INTERESTS DISCLAIMER:</w:t>
      </w:r>
    </w:p>
    <w:p w14:paraId="72893EC5" w14:textId="77777777" w:rsidR="005603CB" w:rsidRPr="005603CB" w:rsidRDefault="005603CB" w:rsidP="005603CB">
      <w:pPr>
        <w:spacing w:after="200" w:line="276" w:lineRule="auto"/>
        <w:rPr>
          <w:rFonts w:ascii="Calibri" w:eastAsia="Times New Roman" w:hAnsi="Calibri" w:cs="Times New Roman"/>
          <w:lang w:val="en-GB" w:eastAsia="en-GB"/>
        </w:rPr>
      </w:pPr>
      <w:r w:rsidRPr="005603CB">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4C4EF486" w14:textId="77777777" w:rsidR="005603CB" w:rsidRDefault="005603CB" w:rsidP="002D34A0">
      <w:pPr>
        <w:pStyle w:val="ListParagraph"/>
        <w:tabs>
          <w:tab w:val="left" w:pos="0"/>
        </w:tabs>
        <w:spacing w:line="360" w:lineRule="auto"/>
        <w:ind w:left="0"/>
        <w:jc w:val="both"/>
        <w:rPr>
          <w:rFonts w:ascii="Times New Roman" w:hAnsi="Times New Roman" w:cs="Times New Roman"/>
          <w:sz w:val="24"/>
          <w:szCs w:val="24"/>
        </w:rPr>
      </w:pPr>
    </w:p>
    <w:p w14:paraId="601C6D0E" w14:textId="77777777" w:rsidR="005603CB" w:rsidRDefault="005603CB" w:rsidP="002D34A0">
      <w:pPr>
        <w:pStyle w:val="ListParagraph"/>
        <w:tabs>
          <w:tab w:val="left" w:pos="0"/>
        </w:tabs>
        <w:spacing w:line="360" w:lineRule="auto"/>
        <w:ind w:left="0"/>
        <w:jc w:val="both"/>
        <w:rPr>
          <w:rFonts w:ascii="Times New Roman" w:hAnsi="Times New Roman" w:cs="Times New Roman"/>
          <w:sz w:val="24"/>
          <w:szCs w:val="24"/>
        </w:rPr>
      </w:pPr>
    </w:p>
    <w:p w14:paraId="712908AB" w14:textId="77777777" w:rsidR="005603CB" w:rsidRPr="002D34A0" w:rsidRDefault="005603CB" w:rsidP="002D34A0">
      <w:pPr>
        <w:pStyle w:val="ListParagraph"/>
        <w:tabs>
          <w:tab w:val="left" w:pos="0"/>
        </w:tabs>
        <w:spacing w:line="360" w:lineRule="auto"/>
        <w:ind w:left="0"/>
        <w:jc w:val="both"/>
        <w:rPr>
          <w:rFonts w:ascii="Times New Roman" w:hAnsi="Times New Roman" w:cs="Times New Roman"/>
          <w:sz w:val="24"/>
          <w:szCs w:val="24"/>
        </w:rPr>
      </w:pPr>
    </w:p>
    <w:p w14:paraId="624FA423" w14:textId="77777777" w:rsidR="005603CB" w:rsidRDefault="005603CB" w:rsidP="002D34A0">
      <w:pPr>
        <w:pStyle w:val="ListParagraph"/>
        <w:tabs>
          <w:tab w:val="left" w:pos="0"/>
        </w:tabs>
        <w:spacing w:line="360" w:lineRule="auto"/>
        <w:ind w:left="0"/>
        <w:jc w:val="both"/>
        <w:rPr>
          <w:rFonts w:ascii="Times New Roman" w:hAnsi="Times New Roman" w:cs="Times New Roman"/>
          <w:b/>
          <w:sz w:val="24"/>
          <w:szCs w:val="24"/>
        </w:rPr>
      </w:pPr>
    </w:p>
    <w:p w14:paraId="7CEB66B2" w14:textId="77777777" w:rsidR="005603CB" w:rsidRDefault="005603CB" w:rsidP="002D34A0">
      <w:pPr>
        <w:pStyle w:val="ListParagraph"/>
        <w:tabs>
          <w:tab w:val="left" w:pos="0"/>
        </w:tabs>
        <w:spacing w:line="360" w:lineRule="auto"/>
        <w:ind w:left="0"/>
        <w:jc w:val="both"/>
        <w:rPr>
          <w:rFonts w:ascii="Times New Roman" w:hAnsi="Times New Roman" w:cs="Times New Roman"/>
          <w:b/>
          <w:sz w:val="24"/>
          <w:szCs w:val="24"/>
        </w:rPr>
      </w:pPr>
    </w:p>
    <w:p w14:paraId="57125371" w14:textId="77777777" w:rsidR="005603CB" w:rsidRDefault="005603CB" w:rsidP="002D34A0">
      <w:pPr>
        <w:pStyle w:val="ListParagraph"/>
        <w:tabs>
          <w:tab w:val="left" w:pos="0"/>
        </w:tabs>
        <w:spacing w:line="360" w:lineRule="auto"/>
        <w:ind w:left="0"/>
        <w:jc w:val="both"/>
        <w:rPr>
          <w:rFonts w:ascii="Times New Roman" w:hAnsi="Times New Roman" w:cs="Times New Roman"/>
          <w:b/>
          <w:sz w:val="24"/>
          <w:szCs w:val="24"/>
        </w:rPr>
      </w:pPr>
    </w:p>
    <w:p w14:paraId="3CCCCFF3" w14:textId="6DCFC701" w:rsidR="00173E5F" w:rsidRPr="002D34A0" w:rsidRDefault="00173E5F" w:rsidP="002D34A0">
      <w:pPr>
        <w:pStyle w:val="ListParagraph"/>
        <w:tabs>
          <w:tab w:val="left" w:pos="0"/>
        </w:tabs>
        <w:spacing w:line="360" w:lineRule="auto"/>
        <w:ind w:left="0"/>
        <w:jc w:val="both"/>
        <w:rPr>
          <w:rFonts w:ascii="Times New Roman" w:hAnsi="Times New Roman" w:cs="Times New Roman"/>
          <w:sz w:val="24"/>
          <w:szCs w:val="24"/>
        </w:rPr>
      </w:pPr>
      <w:r w:rsidRPr="002D34A0">
        <w:rPr>
          <w:rFonts w:ascii="Times New Roman" w:hAnsi="Times New Roman" w:cs="Times New Roman"/>
          <w:b/>
          <w:sz w:val="24"/>
          <w:szCs w:val="24"/>
        </w:rPr>
        <w:t xml:space="preserve">REFERENCES </w:t>
      </w:r>
    </w:p>
    <w:p w14:paraId="406E9835" w14:textId="77777777" w:rsidR="000E0FEF" w:rsidRPr="009516A6"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proofErr w:type="spellStart"/>
      <w:r w:rsidRPr="002D34A0">
        <w:rPr>
          <w:rFonts w:ascii="Times New Roman" w:hAnsi="Times New Roman" w:cs="Times New Roman"/>
          <w:sz w:val="24"/>
          <w:szCs w:val="24"/>
        </w:rPr>
        <w:t>Basavaraju</w:t>
      </w:r>
      <w:proofErr w:type="spellEnd"/>
      <w:r w:rsidRPr="002D34A0">
        <w:rPr>
          <w:rFonts w:ascii="Times New Roman" w:hAnsi="Times New Roman" w:cs="Times New Roman"/>
          <w:sz w:val="24"/>
          <w:szCs w:val="24"/>
        </w:rPr>
        <w:t xml:space="preserve"> CD, Lakshmi Kumari B, Ananthanarayana SR. Effect of temperature on consumption and utilization of food in two races of Bombyx mori L. </w:t>
      </w:r>
      <w:proofErr w:type="spellStart"/>
      <w:r w:rsidRPr="002D34A0">
        <w:rPr>
          <w:rFonts w:ascii="Times New Roman" w:hAnsi="Times New Roman" w:cs="Times New Roman"/>
          <w:sz w:val="24"/>
          <w:szCs w:val="24"/>
        </w:rPr>
        <w:t>Sericologia</w:t>
      </w:r>
      <w:proofErr w:type="spellEnd"/>
      <w:r w:rsidRPr="002D34A0">
        <w:rPr>
          <w:rFonts w:ascii="Times New Roman" w:hAnsi="Times New Roman" w:cs="Times New Roman"/>
          <w:sz w:val="24"/>
          <w:szCs w:val="24"/>
        </w:rPr>
        <w:t>. 1998;38(4):615-621.</w:t>
      </w:r>
    </w:p>
    <w:p w14:paraId="6DD1F96D"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proofErr w:type="spellStart"/>
      <w:r w:rsidRPr="002D34A0">
        <w:rPr>
          <w:rFonts w:ascii="Times New Roman" w:hAnsi="Times New Roman" w:cs="Times New Roman"/>
          <w:sz w:val="24"/>
          <w:szCs w:val="24"/>
        </w:rPr>
        <w:t>Benchamin</w:t>
      </w:r>
      <w:proofErr w:type="spellEnd"/>
      <w:r w:rsidRPr="002D34A0">
        <w:rPr>
          <w:rFonts w:ascii="Times New Roman" w:hAnsi="Times New Roman" w:cs="Times New Roman"/>
          <w:sz w:val="24"/>
          <w:szCs w:val="24"/>
        </w:rPr>
        <w:t xml:space="preserve"> KV, Jolly MS; Principles of Silkworm rearing. Proc. of Sem. on problems and prospects of sericulture. Vellore, India,1986: 63-106. </w:t>
      </w:r>
    </w:p>
    <w:p w14:paraId="2B5AB213"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proofErr w:type="spellStart"/>
      <w:r w:rsidRPr="002D34A0">
        <w:rPr>
          <w:rFonts w:ascii="Times New Roman" w:hAnsi="Times New Roman" w:cs="Times New Roman"/>
          <w:sz w:val="24"/>
          <w:szCs w:val="24"/>
        </w:rPr>
        <w:t>Bindroo</w:t>
      </w:r>
      <w:proofErr w:type="spellEnd"/>
      <w:r w:rsidRPr="002D34A0">
        <w:rPr>
          <w:rFonts w:ascii="Times New Roman" w:hAnsi="Times New Roman" w:cs="Times New Roman"/>
          <w:sz w:val="24"/>
          <w:szCs w:val="24"/>
        </w:rPr>
        <w:t xml:space="preserve"> BB. Breakthroughs and betterments in silkworm improvement. Central Silk Board, Bangalore. 2016;163- 176. </w:t>
      </w:r>
    </w:p>
    <w:p w14:paraId="516E56E5"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Dahi HF, Rehab H, Taha, Walaa Ibrahim G. Nutritional efficiency and its relation to Bombyx mori L. productivity under different constant temperatures. J Plant </w:t>
      </w:r>
      <w:proofErr w:type="spellStart"/>
      <w:r w:rsidRPr="002D34A0">
        <w:rPr>
          <w:rFonts w:ascii="Times New Roman" w:hAnsi="Times New Roman" w:cs="Times New Roman"/>
          <w:sz w:val="24"/>
          <w:szCs w:val="24"/>
        </w:rPr>
        <w:t>Prot</w:t>
      </w:r>
      <w:proofErr w:type="spellEnd"/>
      <w:r w:rsidRPr="002D34A0">
        <w:rPr>
          <w:rFonts w:ascii="Times New Roman" w:hAnsi="Times New Roman" w:cs="Times New Roman"/>
          <w:sz w:val="24"/>
          <w:szCs w:val="24"/>
        </w:rPr>
        <w:t xml:space="preserve"> </w:t>
      </w:r>
      <w:proofErr w:type="spellStart"/>
      <w:r w:rsidRPr="002D34A0">
        <w:rPr>
          <w:rFonts w:ascii="Times New Roman" w:hAnsi="Times New Roman" w:cs="Times New Roman"/>
          <w:sz w:val="24"/>
          <w:szCs w:val="24"/>
        </w:rPr>
        <w:t>Pathol</w:t>
      </w:r>
      <w:proofErr w:type="spellEnd"/>
      <w:r w:rsidRPr="002D34A0">
        <w:rPr>
          <w:rFonts w:ascii="Times New Roman" w:hAnsi="Times New Roman" w:cs="Times New Roman"/>
          <w:sz w:val="24"/>
          <w:szCs w:val="24"/>
        </w:rPr>
        <w:t>. 2016;7(1):21-26.</w:t>
      </w:r>
    </w:p>
    <w:p w14:paraId="110880C9"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Dandin SB, Suresh Kumar N, </w:t>
      </w:r>
      <w:proofErr w:type="spellStart"/>
      <w:r w:rsidRPr="002D34A0">
        <w:rPr>
          <w:rFonts w:ascii="Times New Roman" w:hAnsi="Times New Roman" w:cs="Times New Roman"/>
          <w:sz w:val="24"/>
          <w:szCs w:val="24"/>
        </w:rPr>
        <w:t>Basavaraja</w:t>
      </w:r>
      <w:proofErr w:type="spellEnd"/>
      <w:r w:rsidRPr="002D34A0">
        <w:rPr>
          <w:rFonts w:ascii="Times New Roman" w:hAnsi="Times New Roman" w:cs="Times New Roman"/>
          <w:sz w:val="24"/>
          <w:szCs w:val="24"/>
        </w:rPr>
        <w:t xml:space="preserve"> HK, Mal Reddy N, Kalpana GV, </w:t>
      </w:r>
      <w:proofErr w:type="spellStart"/>
      <w:r w:rsidRPr="002D34A0">
        <w:rPr>
          <w:rFonts w:ascii="Times New Roman" w:hAnsi="Times New Roman" w:cs="Times New Roman"/>
          <w:sz w:val="24"/>
          <w:szCs w:val="24"/>
        </w:rPr>
        <w:t>Joge</w:t>
      </w:r>
      <w:proofErr w:type="spellEnd"/>
      <w:r w:rsidRPr="002D34A0">
        <w:rPr>
          <w:rFonts w:ascii="Times New Roman" w:hAnsi="Times New Roman" w:cs="Times New Roman"/>
          <w:sz w:val="24"/>
          <w:szCs w:val="24"/>
        </w:rPr>
        <w:t xml:space="preserve"> PG, </w:t>
      </w:r>
      <w:proofErr w:type="spellStart"/>
      <w:r w:rsidRPr="002D34A0">
        <w:rPr>
          <w:rFonts w:ascii="Times New Roman" w:hAnsi="Times New Roman" w:cs="Times New Roman"/>
          <w:sz w:val="24"/>
          <w:szCs w:val="24"/>
        </w:rPr>
        <w:t>Nataraju</w:t>
      </w:r>
      <w:proofErr w:type="spellEnd"/>
      <w:r w:rsidRPr="002D34A0">
        <w:rPr>
          <w:rFonts w:ascii="Times New Roman" w:hAnsi="Times New Roman" w:cs="Times New Roman"/>
          <w:sz w:val="24"/>
          <w:szCs w:val="24"/>
        </w:rPr>
        <w:t xml:space="preserve"> B, </w:t>
      </w:r>
      <w:proofErr w:type="spellStart"/>
      <w:r w:rsidRPr="002D34A0">
        <w:rPr>
          <w:rFonts w:ascii="Times New Roman" w:hAnsi="Times New Roman" w:cs="Times New Roman"/>
          <w:sz w:val="24"/>
          <w:szCs w:val="24"/>
        </w:rPr>
        <w:t>Balavenkatasubbaiah</w:t>
      </w:r>
      <w:proofErr w:type="spellEnd"/>
      <w:r w:rsidRPr="002D34A0">
        <w:rPr>
          <w:rFonts w:ascii="Times New Roman" w:hAnsi="Times New Roman" w:cs="Times New Roman"/>
          <w:sz w:val="24"/>
          <w:szCs w:val="24"/>
        </w:rPr>
        <w:t xml:space="preserve"> M, </w:t>
      </w:r>
      <w:proofErr w:type="spellStart"/>
      <w:r w:rsidRPr="002D34A0">
        <w:rPr>
          <w:rFonts w:ascii="Times New Roman" w:hAnsi="Times New Roman" w:cs="Times New Roman"/>
          <w:sz w:val="24"/>
          <w:szCs w:val="24"/>
        </w:rPr>
        <w:t>Nanje</w:t>
      </w:r>
      <w:proofErr w:type="spellEnd"/>
      <w:r w:rsidRPr="002D34A0">
        <w:rPr>
          <w:rFonts w:ascii="Times New Roman" w:hAnsi="Times New Roman" w:cs="Times New Roman"/>
          <w:sz w:val="24"/>
          <w:szCs w:val="24"/>
        </w:rPr>
        <w:t xml:space="preserve"> Gowda B. Development of a new robust bivoltine hybrid, </w:t>
      </w:r>
      <w:proofErr w:type="spellStart"/>
      <w:r w:rsidRPr="002D34A0">
        <w:rPr>
          <w:rFonts w:ascii="Times New Roman" w:hAnsi="Times New Roman" w:cs="Times New Roman"/>
          <w:sz w:val="24"/>
          <w:szCs w:val="24"/>
        </w:rPr>
        <w:t>Chamaraja</w:t>
      </w:r>
      <w:proofErr w:type="spellEnd"/>
      <w:r w:rsidRPr="002D34A0">
        <w:rPr>
          <w:rFonts w:ascii="Times New Roman" w:hAnsi="Times New Roman" w:cs="Times New Roman"/>
          <w:sz w:val="24"/>
          <w:szCs w:val="24"/>
        </w:rPr>
        <w:t xml:space="preserve"> (CSR50 x CSR51) of </w:t>
      </w:r>
      <w:r w:rsidRPr="002D34A0">
        <w:rPr>
          <w:rFonts w:ascii="Times New Roman" w:hAnsi="Times New Roman" w:cs="Times New Roman"/>
          <w:i/>
          <w:iCs/>
          <w:sz w:val="24"/>
          <w:szCs w:val="24"/>
        </w:rPr>
        <w:t>Bombyx mori</w:t>
      </w:r>
      <w:r w:rsidRPr="002D34A0">
        <w:rPr>
          <w:rFonts w:ascii="Times New Roman" w:hAnsi="Times New Roman" w:cs="Times New Roman"/>
          <w:sz w:val="24"/>
          <w:szCs w:val="24"/>
        </w:rPr>
        <w:t xml:space="preserve"> L. for tropics, Indian J. Seric., 2006;45(1):35-44.  </w:t>
      </w:r>
    </w:p>
    <w:p w14:paraId="0E416096"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Datta RK, </w:t>
      </w:r>
      <w:proofErr w:type="spellStart"/>
      <w:r w:rsidRPr="002D34A0">
        <w:rPr>
          <w:rFonts w:ascii="Times New Roman" w:hAnsi="Times New Roman" w:cs="Times New Roman"/>
          <w:sz w:val="24"/>
          <w:szCs w:val="24"/>
        </w:rPr>
        <w:t>Basavaraja</w:t>
      </w:r>
      <w:proofErr w:type="spellEnd"/>
      <w:r w:rsidRPr="002D34A0">
        <w:rPr>
          <w:rFonts w:ascii="Times New Roman" w:hAnsi="Times New Roman" w:cs="Times New Roman"/>
          <w:sz w:val="24"/>
          <w:szCs w:val="24"/>
        </w:rPr>
        <w:t xml:space="preserve"> HK, Mal Reddy N, Nirmal Kumar S, Ahsan MM, Suresh Kumar N, Ramesh Babu M. Evolution of new productive bivoltine hybrids, CSR2 x CSR4 and CSR2 x CSR5, </w:t>
      </w:r>
      <w:proofErr w:type="spellStart"/>
      <w:r w:rsidRPr="002D34A0">
        <w:rPr>
          <w:rFonts w:ascii="Times New Roman" w:hAnsi="Times New Roman" w:cs="Times New Roman"/>
          <w:sz w:val="24"/>
          <w:szCs w:val="24"/>
        </w:rPr>
        <w:t>Sericologia</w:t>
      </w:r>
      <w:proofErr w:type="spellEnd"/>
      <w:r w:rsidRPr="002D34A0">
        <w:rPr>
          <w:rFonts w:ascii="Times New Roman" w:hAnsi="Times New Roman" w:cs="Times New Roman"/>
          <w:sz w:val="24"/>
          <w:szCs w:val="24"/>
        </w:rPr>
        <w:t xml:space="preserve">. 2000a;40(1):151-167. </w:t>
      </w:r>
    </w:p>
    <w:p w14:paraId="7D230B7E"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Datta RK, </w:t>
      </w:r>
      <w:proofErr w:type="spellStart"/>
      <w:r w:rsidRPr="002D34A0">
        <w:rPr>
          <w:rFonts w:ascii="Times New Roman" w:hAnsi="Times New Roman" w:cs="Times New Roman"/>
          <w:sz w:val="24"/>
          <w:szCs w:val="24"/>
        </w:rPr>
        <w:t>Basavaraja</w:t>
      </w:r>
      <w:proofErr w:type="spellEnd"/>
      <w:r w:rsidRPr="002D34A0">
        <w:rPr>
          <w:rFonts w:ascii="Times New Roman" w:hAnsi="Times New Roman" w:cs="Times New Roman"/>
          <w:sz w:val="24"/>
          <w:szCs w:val="24"/>
        </w:rPr>
        <w:t xml:space="preserve"> HK, Mal Reddy N, Nirmal Kumar S, Ahsan MM, Suresh Kumar N, Ramesh Babu M. Evolution of new productive bivoltine hybrid, CSR3 x CSR6, </w:t>
      </w:r>
      <w:proofErr w:type="spellStart"/>
      <w:r w:rsidRPr="002D34A0">
        <w:rPr>
          <w:rFonts w:ascii="Times New Roman" w:hAnsi="Times New Roman" w:cs="Times New Roman"/>
          <w:sz w:val="24"/>
          <w:szCs w:val="24"/>
        </w:rPr>
        <w:t>Sericologia</w:t>
      </w:r>
      <w:proofErr w:type="spellEnd"/>
      <w:r w:rsidRPr="002D34A0">
        <w:rPr>
          <w:rFonts w:ascii="Times New Roman" w:hAnsi="Times New Roman" w:cs="Times New Roman"/>
          <w:sz w:val="24"/>
          <w:szCs w:val="24"/>
        </w:rPr>
        <w:t xml:space="preserve">. 2000b;40(3):407- 416. </w:t>
      </w:r>
    </w:p>
    <w:p w14:paraId="447CD909"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Datta RK, </w:t>
      </w:r>
      <w:proofErr w:type="spellStart"/>
      <w:r w:rsidRPr="002D34A0">
        <w:rPr>
          <w:rFonts w:ascii="Times New Roman" w:hAnsi="Times New Roman" w:cs="Times New Roman"/>
          <w:sz w:val="24"/>
          <w:szCs w:val="24"/>
        </w:rPr>
        <w:t>Basavaraja</w:t>
      </w:r>
      <w:proofErr w:type="spellEnd"/>
      <w:r w:rsidRPr="002D34A0">
        <w:rPr>
          <w:rFonts w:ascii="Times New Roman" w:hAnsi="Times New Roman" w:cs="Times New Roman"/>
          <w:sz w:val="24"/>
          <w:szCs w:val="24"/>
        </w:rPr>
        <w:t xml:space="preserve"> HK, Reddy MN, Kumar NS, Ahsan MM, Kumar NS, Babu RM. Evolution of new bivoltine hybrids, CSR2 × CSR4 and CSR2 × CSR5. </w:t>
      </w:r>
      <w:proofErr w:type="spellStart"/>
      <w:r w:rsidRPr="002D34A0">
        <w:rPr>
          <w:rFonts w:ascii="Times New Roman" w:hAnsi="Times New Roman" w:cs="Times New Roman"/>
          <w:sz w:val="24"/>
          <w:szCs w:val="24"/>
        </w:rPr>
        <w:t>Sericologia</w:t>
      </w:r>
      <w:proofErr w:type="spellEnd"/>
      <w:r w:rsidRPr="002D34A0">
        <w:rPr>
          <w:rFonts w:ascii="Times New Roman" w:hAnsi="Times New Roman" w:cs="Times New Roman"/>
          <w:sz w:val="24"/>
          <w:szCs w:val="24"/>
        </w:rPr>
        <w:t xml:space="preserve">. 2000; 40: 151-167. </w:t>
      </w:r>
    </w:p>
    <w:p w14:paraId="049EF648"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Datta RK, Suresh Kumar N, </w:t>
      </w:r>
      <w:proofErr w:type="spellStart"/>
      <w:r w:rsidRPr="002D34A0">
        <w:rPr>
          <w:rFonts w:ascii="Times New Roman" w:hAnsi="Times New Roman" w:cs="Times New Roman"/>
          <w:sz w:val="24"/>
          <w:szCs w:val="24"/>
        </w:rPr>
        <w:t>Basavaraja</w:t>
      </w:r>
      <w:proofErr w:type="spellEnd"/>
      <w:r w:rsidRPr="002D34A0">
        <w:rPr>
          <w:rFonts w:ascii="Times New Roman" w:hAnsi="Times New Roman" w:cs="Times New Roman"/>
          <w:sz w:val="24"/>
          <w:szCs w:val="24"/>
        </w:rPr>
        <w:t xml:space="preserve"> HK, </w:t>
      </w:r>
      <w:proofErr w:type="spellStart"/>
      <w:r w:rsidRPr="002D34A0">
        <w:rPr>
          <w:rFonts w:ascii="Times New Roman" w:hAnsi="Times New Roman" w:cs="Times New Roman"/>
          <w:sz w:val="24"/>
          <w:szCs w:val="24"/>
        </w:rPr>
        <w:t>Kshor</w:t>
      </w:r>
      <w:proofErr w:type="spellEnd"/>
      <w:r w:rsidRPr="002D34A0">
        <w:rPr>
          <w:rFonts w:ascii="Times New Roman" w:hAnsi="Times New Roman" w:cs="Times New Roman"/>
          <w:sz w:val="24"/>
          <w:szCs w:val="24"/>
        </w:rPr>
        <w:t xml:space="preserve"> Kumar CM, Mal Reddy N. CSR18 x CSR19 – A robust bivoltine hybrid for all season rearing, Indian Silk. 2001c;39(12):5-7. </w:t>
      </w:r>
    </w:p>
    <w:p w14:paraId="615ACA9F"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Dayananda D, Satish K, Rama Mohana PR, </w:t>
      </w:r>
      <w:proofErr w:type="spellStart"/>
      <w:r w:rsidRPr="002D34A0">
        <w:rPr>
          <w:rFonts w:ascii="Times New Roman" w:hAnsi="Times New Roman" w:cs="Times New Roman"/>
          <w:sz w:val="24"/>
          <w:szCs w:val="24"/>
        </w:rPr>
        <w:t>Obalaiah</w:t>
      </w:r>
      <w:proofErr w:type="spellEnd"/>
      <w:r w:rsidRPr="002D34A0">
        <w:rPr>
          <w:rFonts w:ascii="Times New Roman" w:hAnsi="Times New Roman" w:cs="Times New Roman"/>
          <w:sz w:val="24"/>
          <w:szCs w:val="24"/>
        </w:rPr>
        <w:t xml:space="preserve"> G, </w:t>
      </w:r>
      <w:proofErr w:type="spellStart"/>
      <w:r w:rsidRPr="002D34A0">
        <w:rPr>
          <w:rFonts w:ascii="Times New Roman" w:hAnsi="Times New Roman" w:cs="Times New Roman"/>
          <w:sz w:val="24"/>
          <w:szCs w:val="24"/>
        </w:rPr>
        <w:t>Sundara</w:t>
      </w:r>
      <w:proofErr w:type="spellEnd"/>
      <w:r w:rsidRPr="002D34A0">
        <w:rPr>
          <w:rFonts w:ascii="Times New Roman" w:hAnsi="Times New Roman" w:cs="Times New Roman"/>
          <w:sz w:val="24"/>
          <w:szCs w:val="24"/>
        </w:rPr>
        <w:t xml:space="preserve"> Murthy, Nirmal K. Evaluation and identification of promising bivoltine double hybrids of the silkworm </w:t>
      </w:r>
      <w:r w:rsidRPr="002D34A0">
        <w:rPr>
          <w:rFonts w:ascii="Times New Roman" w:hAnsi="Times New Roman" w:cs="Times New Roman"/>
          <w:sz w:val="24"/>
          <w:szCs w:val="24"/>
        </w:rPr>
        <w:lastRenderedPageBreak/>
        <w:t xml:space="preserve">Bombyx mori L. for tropics through large Scale in-house testing. Int. J. </w:t>
      </w:r>
      <w:proofErr w:type="spellStart"/>
      <w:r w:rsidRPr="002D34A0">
        <w:rPr>
          <w:rFonts w:ascii="Times New Roman" w:hAnsi="Times New Roman" w:cs="Times New Roman"/>
          <w:sz w:val="24"/>
          <w:szCs w:val="24"/>
        </w:rPr>
        <w:t>Indust</w:t>
      </w:r>
      <w:proofErr w:type="spellEnd"/>
      <w:r w:rsidRPr="002D34A0">
        <w:rPr>
          <w:rFonts w:ascii="Times New Roman" w:hAnsi="Times New Roman" w:cs="Times New Roman"/>
          <w:sz w:val="24"/>
          <w:szCs w:val="24"/>
        </w:rPr>
        <w:t xml:space="preserve">. </w:t>
      </w:r>
      <w:proofErr w:type="spellStart"/>
      <w:r w:rsidRPr="002D34A0">
        <w:rPr>
          <w:rFonts w:ascii="Times New Roman" w:hAnsi="Times New Roman" w:cs="Times New Roman"/>
          <w:sz w:val="24"/>
          <w:szCs w:val="24"/>
        </w:rPr>
        <w:t>Entomol</w:t>
      </w:r>
      <w:proofErr w:type="spellEnd"/>
      <w:r w:rsidRPr="002D34A0">
        <w:rPr>
          <w:rFonts w:ascii="Times New Roman" w:hAnsi="Times New Roman" w:cs="Times New Roman"/>
          <w:sz w:val="24"/>
          <w:szCs w:val="24"/>
        </w:rPr>
        <w:t xml:space="preserve">. 2011;23(2):187-191. </w:t>
      </w:r>
    </w:p>
    <w:p w14:paraId="731C24E1"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Eberhart </w:t>
      </w:r>
      <w:proofErr w:type="spellStart"/>
      <w:proofErr w:type="gramStart"/>
      <w:r w:rsidRPr="002D34A0">
        <w:rPr>
          <w:rFonts w:ascii="Times New Roman" w:hAnsi="Times New Roman" w:cs="Times New Roman"/>
          <w:sz w:val="24"/>
          <w:szCs w:val="24"/>
        </w:rPr>
        <w:t>SA,Russel</w:t>
      </w:r>
      <w:proofErr w:type="spellEnd"/>
      <w:proofErr w:type="gramEnd"/>
      <w:r w:rsidRPr="002D34A0">
        <w:rPr>
          <w:rFonts w:ascii="Times New Roman" w:hAnsi="Times New Roman" w:cs="Times New Roman"/>
          <w:sz w:val="24"/>
          <w:szCs w:val="24"/>
        </w:rPr>
        <w:t xml:space="preserve"> WA; Stability parameters for comparing varieties. Crop Sci., 1996;6:36-40.</w:t>
      </w:r>
    </w:p>
    <w:p w14:paraId="19BFB3E4" w14:textId="77777777" w:rsidR="000E0FEF" w:rsidRPr="009516A6"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proofErr w:type="spellStart"/>
      <w:r w:rsidRPr="009516A6">
        <w:rPr>
          <w:rFonts w:ascii="Times New Roman" w:hAnsi="Times New Roman" w:cs="Times New Roman"/>
          <w:sz w:val="24"/>
          <w:szCs w:val="24"/>
        </w:rPr>
        <w:t>Gawade</w:t>
      </w:r>
      <w:proofErr w:type="spellEnd"/>
      <w:r w:rsidRPr="009516A6">
        <w:rPr>
          <w:rFonts w:ascii="Times New Roman" w:hAnsi="Times New Roman" w:cs="Times New Roman"/>
          <w:sz w:val="24"/>
          <w:szCs w:val="24"/>
        </w:rPr>
        <w:t xml:space="preserve">, BV., (2006). Evaluation of mulberry varieties for rearing performance and their different economic traits on silkworm (Bombyx mori). M.Sc. (Agri.) Thesis, MAU, </w:t>
      </w:r>
      <w:proofErr w:type="spellStart"/>
      <w:r w:rsidRPr="009516A6">
        <w:rPr>
          <w:rFonts w:ascii="Times New Roman" w:hAnsi="Times New Roman" w:cs="Times New Roman"/>
          <w:sz w:val="24"/>
          <w:szCs w:val="24"/>
        </w:rPr>
        <w:t>Parbhani</w:t>
      </w:r>
      <w:proofErr w:type="spellEnd"/>
      <w:r w:rsidRPr="009516A6">
        <w:rPr>
          <w:rFonts w:ascii="Times New Roman" w:hAnsi="Times New Roman" w:cs="Times New Roman"/>
          <w:sz w:val="24"/>
          <w:szCs w:val="24"/>
        </w:rPr>
        <w:t>.</w:t>
      </w:r>
    </w:p>
    <w:p w14:paraId="6A64F7E2" w14:textId="179058B3"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proofErr w:type="spellStart"/>
      <w:r w:rsidRPr="002D34A0">
        <w:rPr>
          <w:rFonts w:ascii="Times New Roman" w:hAnsi="Times New Roman" w:cs="Times New Roman"/>
          <w:sz w:val="24"/>
          <w:szCs w:val="24"/>
        </w:rPr>
        <w:t>Ghazy</w:t>
      </w:r>
      <w:proofErr w:type="spellEnd"/>
      <w:r w:rsidRPr="002D34A0">
        <w:rPr>
          <w:rFonts w:ascii="Times New Roman" w:hAnsi="Times New Roman" w:cs="Times New Roman"/>
          <w:sz w:val="24"/>
          <w:szCs w:val="24"/>
        </w:rPr>
        <w:t xml:space="preserve"> UMM, Fouad TA, Haggag K. New double hybrids of mulberry silkworm, </w:t>
      </w:r>
      <w:r w:rsidRPr="002D34A0">
        <w:rPr>
          <w:rFonts w:ascii="Times New Roman" w:hAnsi="Times New Roman" w:cs="Times New Roman"/>
          <w:i/>
          <w:iCs/>
          <w:sz w:val="24"/>
          <w:szCs w:val="24"/>
        </w:rPr>
        <w:t xml:space="preserve">Bombyx mori </w:t>
      </w:r>
      <w:r w:rsidRPr="002D34A0">
        <w:rPr>
          <w:rFonts w:ascii="Times New Roman" w:hAnsi="Times New Roman" w:cs="Times New Roman"/>
          <w:sz w:val="24"/>
          <w:szCs w:val="24"/>
        </w:rPr>
        <w:t xml:space="preserve">L. to be suitable for changed caused in Egyptian climate. Int. J. Appl. Res. 2017;3(11):09-17. </w:t>
      </w:r>
    </w:p>
    <w:p w14:paraId="3E8692EF"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proofErr w:type="spellStart"/>
      <w:r w:rsidRPr="002D34A0">
        <w:rPr>
          <w:rFonts w:ascii="Times New Roman" w:hAnsi="Times New Roman" w:cs="Times New Roman"/>
          <w:sz w:val="24"/>
          <w:szCs w:val="24"/>
        </w:rPr>
        <w:t>Griffing</w:t>
      </w:r>
      <w:proofErr w:type="spellEnd"/>
      <w:r w:rsidRPr="002D34A0">
        <w:rPr>
          <w:rFonts w:ascii="Times New Roman" w:hAnsi="Times New Roman" w:cs="Times New Roman"/>
          <w:sz w:val="24"/>
          <w:szCs w:val="24"/>
        </w:rPr>
        <w:t xml:space="preserve"> LV, </w:t>
      </w:r>
      <w:proofErr w:type="spellStart"/>
      <w:proofErr w:type="gramStart"/>
      <w:r w:rsidRPr="002D34A0">
        <w:rPr>
          <w:rFonts w:ascii="Times New Roman" w:hAnsi="Times New Roman" w:cs="Times New Roman"/>
          <w:sz w:val="24"/>
          <w:szCs w:val="24"/>
        </w:rPr>
        <w:t>ZsirosZ;Heterosis</w:t>
      </w:r>
      <w:proofErr w:type="spellEnd"/>
      <w:proofErr w:type="gramEnd"/>
      <w:r w:rsidRPr="002D34A0">
        <w:rPr>
          <w:rFonts w:ascii="Times New Roman" w:hAnsi="Times New Roman" w:cs="Times New Roman"/>
          <w:sz w:val="24"/>
          <w:szCs w:val="24"/>
        </w:rPr>
        <w:t xml:space="preserve"> associated with genotype-environment interactions. Genetics, 1971;68: 443-445.</w:t>
      </w:r>
    </w:p>
    <w:p w14:paraId="4BBFC200"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He Y, </w:t>
      </w:r>
      <w:proofErr w:type="spellStart"/>
      <w:r w:rsidRPr="002D34A0">
        <w:rPr>
          <w:rFonts w:ascii="Times New Roman" w:hAnsi="Times New Roman" w:cs="Times New Roman"/>
          <w:sz w:val="24"/>
          <w:szCs w:val="24"/>
        </w:rPr>
        <w:t>Oshiki</w:t>
      </w:r>
      <w:proofErr w:type="spellEnd"/>
      <w:r w:rsidRPr="002D34A0">
        <w:rPr>
          <w:rFonts w:ascii="Times New Roman" w:hAnsi="Times New Roman" w:cs="Times New Roman"/>
          <w:sz w:val="24"/>
          <w:szCs w:val="24"/>
        </w:rPr>
        <w:t xml:space="preserve"> T; Study on cross breeding of a robust silkworm race for summer and autumn rearing at low latitude area in China. J </w:t>
      </w:r>
      <w:proofErr w:type="spellStart"/>
      <w:r w:rsidRPr="002D34A0">
        <w:rPr>
          <w:rFonts w:ascii="Times New Roman" w:hAnsi="Times New Roman" w:cs="Times New Roman"/>
          <w:sz w:val="24"/>
          <w:szCs w:val="24"/>
        </w:rPr>
        <w:t>SericSciJpn</w:t>
      </w:r>
      <w:proofErr w:type="spellEnd"/>
      <w:r w:rsidRPr="002D34A0">
        <w:rPr>
          <w:rFonts w:ascii="Times New Roman" w:hAnsi="Times New Roman" w:cs="Times New Roman"/>
          <w:sz w:val="24"/>
          <w:szCs w:val="24"/>
        </w:rPr>
        <w:t xml:space="preserve">., 1984; 53:320-324. </w:t>
      </w:r>
    </w:p>
    <w:p w14:paraId="1682586A"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He Y, Sine YH, Jian DX, Ping D. Breeding of the silkworm variety for summer and autumn rearing ‘</w:t>
      </w:r>
      <w:proofErr w:type="spellStart"/>
      <w:r w:rsidRPr="002D34A0">
        <w:rPr>
          <w:rFonts w:ascii="Times New Roman" w:hAnsi="Times New Roman" w:cs="Times New Roman"/>
          <w:sz w:val="24"/>
          <w:szCs w:val="24"/>
        </w:rPr>
        <w:t>Xuhua</w:t>
      </w:r>
      <w:proofErr w:type="spellEnd"/>
      <w:r w:rsidRPr="002D34A0">
        <w:rPr>
          <w:rFonts w:ascii="Times New Roman" w:hAnsi="Times New Roman" w:cs="Times New Roman"/>
          <w:sz w:val="24"/>
          <w:szCs w:val="24"/>
        </w:rPr>
        <w:t>’, ‘</w:t>
      </w:r>
      <w:proofErr w:type="spellStart"/>
      <w:r w:rsidRPr="002D34A0">
        <w:rPr>
          <w:rFonts w:ascii="Times New Roman" w:hAnsi="Times New Roman" w:cs="Times New Roman"/>
          <w:sz w:val="24"/>
          <w:szCs w:val="24"/>
        </w:rPr>
        <w:t>Auixing</w:t>
      </w:r>
      <w:proofErr w:type="spellEnd"/>
      <w:r w:rsidRPr="002D34A0">
        <w:rPr>
          <w:rFonts w:ascii="Times New Roman" w:hAnsi="Times New Roman" w:cs="Times New Roman"/>
          <w:sz w:val="24"/>
          <w:szCs w:val="24"/>
        </w:rPr>
        <w:t xml:space="preserve">’ and their hybrids. Canye Kexue. 1991; 17:200-207. </w:t>
      </w:r>
    </w:p>
    <w:p w14:paraId="218688E4" w14:textId="17A78B18"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Hebert Y, </w:t>
      </w:r>
      <w:proofErr w:type="spellStart"/>
      <w:r w:rsidRPr="002D34A0">
        <w:rPr>
          <w:rFonts w:ascii="Times New Roman" w:hAnsi="Times New Roman" w:cs="Times New Roman"/>
          <w:sz w:val="24"/>
          <w:szCs w:val="24"/>
        </w:rPr>
        <w:t>Plomion</w:t>
      </w:r>
      <w:proofErr w:type="spellEnd"/>
      <w:r w:rsidRPr="002D34A0">
        <w:rPr>
          <w:rFonts w:ascii="Times New Roman" w:hAnsi="Times New Roman" w:cs="Times New Roman"/>
          <w:sz w:val="24"/>
          <w:szCs w:val="24"/>
        </w:rPr>
        <w:t xml:space="preserve"> </w:t>
      </w:r>
      <w:proofErr w:type="spellStart"/>
      <w:proofErr w:type="gramStart"/>
      <w:r w:rsidRPr="002D34A0">
        <w:rPr>
          <w:rFonts w:ascii="Times New Roman" w:hAnsi="Times New Roman" w:cs="Times New Roman"/>
          <w:sz w:val="24"/>
          <w:szCs w:val="24"/>
        </w:rPr>
        <w:t>C,Harzic</w:t>
      </w:r>
      <w:proofErr w:type="spellEnd"/>
      <w:proofErr w:type="gramEnd"/>
      <w:r w:rsidRPr="002D34A0">
        <w:rPr>
          <w:rFonts w:ascii="Times New Roman" w:hAnsi="Times New Roman" w:cs="Times New Roman"/>
          <w:sz w:val="24"/>
          <w:szCs w:val="24"/>
        </w:rPr>
        <w:t xml:space="preserve"> N; Genotype x environment interaction for root traits in maize as analyzed with factorial regression models. Euphytica,1995; 81: 85-92.</w:t>
      </w:r>
    </w:p>
    <w:p w14:paraId="413E5703"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Khan MA. Heterosis studies on indigenous bivoltine silkworm hybrids. M.Sc. Division of Sericulture Sher-e-Kashmir University of Agricultural Sciences &amp; Technology of Jammu Main Campus, Chatha, Jammu. 2015;56-64. </w:t>
      </w:r>
    </w:p>
    <w:p w14:paraId="0F9CF32C" w14:textId="118FD6D0"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Krishnaswami S, </w:t>
      </w:r>
      <w:proofErr w:type="spellStart"/>
      <w:r w:rsidRPr="002D34A0">
        <w:rPr>
          <w:rFonts w:ascii="Times New Roman" w:hAnsi="Times New Roman" w:cs="Times New Roman"/>
          <w:sz w:val="24"/>
          <w:szCs w:val="24"/>
        </w:rPr>
        <w:t>Narasimhanna</w:t>
      </w:r>
      <w:proofErr w:type="spellEnd"/>
      <w:r w:rsidRPr="002D34A0">
        <w:rPr>
          <w:rFonts w:ascii="Times New Roman" w:hAnsi="Times New Roman" w:cs="Times New Roman"/>
          <w:sz w:val="24"/>
          <w:szCs w:val="24"/>
        </w:rPr>
        <w:t xml:space="preserve"> MN, Suryanarayana SK, </w:t>
      </w:r>
      <w:proofErr w:type="spellStart"/>
      <w:r w:rsidRPr="002D34A0">
        <w:rPr>
          <w:rFonts w:ascii="Times New Roman" w:hAnsi="Times New Roman" w:cs="Times New Roman"/>
          <w:sz w:val="24"/>
          <w:szCs w:val="24"/>
        </w:rPr>
        <w:t>Kumararaj</w:t>
      </w:r>
      <w:proofErr w:type="spellEnd"/>
      <w:r w:rsidRPr="002D34A0">
        <w:rPr>
          <w:rFonts w:ascii="Times New Roman" w:hAnsi="Times New Roman" w:cs="Times New Roman"/>
          <w:sz w:val="24"/>
          <w:szCs w:val="24"/>
        </w:rPr>
        <w:t xml:space="preserve"> S; Manual on Sericulture. Volume2, Silkworm rearing UN Food and Agriculture Organization, Rome, 1973: 54-88. </w:t>
      </w:r>
    </w:p>
    <w:p w14:paraId="132993BD"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Kumar NS, </w:t>
      </w:r>
      <w:proofErr w:type="spellStart"/>
      <w:r w:rsidRPr="002D34A0">
        <w:rPr>
          <w:rFonts w:ascii="Times New Roman" w:hAnsi="Times New Roman" w:cs="Times New Roman"/>
          <w:sz w:val="24"/>
          <w:szCs w:val="24"/>
        </w:rPr>
        <w:t>Basavaraja</w:t>
      </w:r>
      <w:proofErr w:type="spellEnd"/>
      <w:r w:rsidRPr="002D34A0">
        <w:rPr>
          <w:rFonts w:ascii="Times New Roman" w:hAnsi="Times New Roman" w:cs="Times New Roman"/>
          <w:sz w:val="24"/>
          <w:szCs w:val="24"/>
        </w:rPr>
        <w:t xml:space="preserve"> HK, </w:t>
      </w:r>
      <w:proofErr w:type="spellStart"/>
      <w:r w:rsidRPr="002D34A0">
        <w:rPr>
          <w:rFonts w:ascii="Times New Roman" w:hAnsi="Times New Roman" w:cs="Times New Roman"/>
          <w:sz w:val="24"/>
          <w:szCs w:val="24"/>
        </w:rPr>
        <w:t>Dandin</w:t>
      </w:r>
      <w:proofErr w:type="spellEnd"/>
      <w:r w:rsidRPr="002D34A0">
        <w:rPr>
          <w:rFonts w:ascii="Times New Roman" w:hAnsi="Times New Roman" w:cs="Times New Roman"/>
          <w:sz w:val="24"/>
          <w:szCs w:val="24"/>
        </w:rPr>
        <w:t xml:space="preserve"> SB. Breeding of robust bivoltine silkworm, </w:t>
      </w:r>
      <w:r w:rsidRPr="002D34A0">
        <w:rPr>
          <w:rFonts w:ascii="Times New Roman" w:hAnsi="Times New Roman" w:cs="Times New Roman"/>
          <w:i/>
          <w:iCs/>
          <w:sz w:val="24"/>
          <w:szCs w:val="24"/>
        </w:rPr>
        <w:t>Bombyx mori</w:t>
      </w:r>
      <w:r w:rsidRPr="002D34A0">
        <w:rPr>
          <w:rFonts w:ascii="Times New Roman" w:hAnsi="Times New Roman" w:cs="Times New Roman"/>
          <w:sz w:val="24"/>
          <w:szCs w:val="24"/>
        </w:rPr>
        <w:t xml:space="preserve"> L. for temperature </w:t>
      </w:r>
      <w:proofErr w:type="spellStart"/>
      <w:r w:rsidRPr="002D34A0">
        <w:rPr>
          <w:rFonts w:ascii="Times New Roman" w:hAnsi="Times New Roman" w:cs="Times New Roman"/>
          <w:sz w:val="24"/>
          <w:szCs w:val="24"/>
        </w:rPr>
        <w:t>tolerancea</w:t>
      </w:r>
      <w:proofErr w:type="spellEnd"/>
      <w:r w:rsidRPr="002D34A0">
        <w:rPr>
          <w:rFonts w:ascii="Times New Roman" w:hAnsi="Times New Roman" w:cs="Times New Roman"/>
          <w:sz w:val="24"/>
          <w:szCs w:val="24"/>
        </w:rPr>
        <w:t xml:space="preserve"> review. I. J. Seric. 2004;43(2):111-124. </w:t>
      </w:r>
    </w:p>
    <w:p w14:paraId="3D156857"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proofErr w:type="spellStart"/>
      <w:r w:rsidRPr="002D34A0">
        <w:rPr>
          <w:rFonts w:ascii="Times New Roman" w:hAnsi="Times New Roman" w:cs="Times New Roman"/>
          <w:sz w:val="24"/>
          <w:szCs w:val="24"/>
        </w:rPr>
        <w:t>Muniraju</w:t>
      </w:r>
      <w:proofErr w:type="spellEnd"/>
      <w:r w:rsidRPr="002D34A0">
        <w:rPr>
          <w:rFonts w:ascii="Times New Roman" w:hAnsi="Times New Roman" w:cs="Times New Roman"/>
          <w:sz w:val="24"/>
          <w:szCs w:val="24"/>
        </w:rPr>
        <w:t xml:space="preserve"> E, </w:t>
      </w:r>
      <w:proofErr w:type="spellStart"/>
      <w:r w:rsidRPr="002D34A0">
        <w:rPr>
          <w:rFonts w:ascii="Times New Roman" w:hAnsi="Times New Roman" w:cs="Times New Roman"/>
          <w:sz w:val="24"/>
          <w:szCs w:val="24"/>
        </w:rPr>
        <w:t>Sekharappa</w:t>
      </w:r>
      <w:proofErr w:type="spellEnd"/>
      <w:r w:rsidRPr="002D34A0">
        <w:rPr>
          <w:rFonts w:ascii="Times New Roman" w:hAnsi="Times New Roman" w:cs="Times New Roman"/>
          <w:sz w:val="24"/>
          <w:szCs w:val="24"/>
        </w:rPr>
        <w:t xml:space="preserve"> BM, </w:t>
      </w:r>
      <w:proofErr w:type="spellStart"/>
      <w:r w:rsidRPr="002D34A0">
        <w:rPr>
          <w:rFonts w:ascii="Times New Roman" w:hAnsi="Times New Roman" w:cs="Times New Roman"/>
          <w:sz w:val="24"/>
          <w:szCs w:val="24"/>
        </w:rPr>
        <w:t>Raghuraman</w:t>
      </w:r>
      <w:proofErr w:type="spellEnd"/>
      <w:r w:rsidRPr="002D34A0">
        <w:rPr>
          <w:rFonts w:ascii="Times New Roman" w:hAnsi="Times New Roman" w:cs="Times New Roman"/>
          <w:sz w:val="24"/>
          <w:szCs w:val="24"/>
        </w:rPr>
        <w:t xml:space="preserve"> R. Food intake and utilization efficiency in silkworm Bombyx mori L. (Pure Mysore) reared at different temperature combinations. Int J Trop Insect Sci. 2004;24(2):135-142.</w:t>
      </w:r>
    </w:p>
    <w:p w14:paraId="7950B1A9"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Narayana PR, </w:t>
      </w:r>
      <w:proofErr w:type="spellStart"/>
      <w:r w:rsidRPr="002D34A0">
        <w:rPr>
          <w:rFonts w:ascii="Times New Roman" w:hAnsi="Times New Roman" w:cs="Times New Roman"/>
          <w:sz w:val="24"/>
          <w:szCs w:val="24"/>
        </w:rPr>
        <w:t>Periaswamy</w:t>
      </w:r>
      <w:proofErr w:type="spellEnd"/>
      <w:r w:rsidRPr="002D34A0">
        <w:rPr>
          <w:rFonts w:ascii="Times New Roman" w:hAnsi="Times New Roman" w:cs="Times New Roman"/>
          <w:sz w:val="24"/>
          <w:szCs w:val="24"/>
        </w:rPr>
        <w:t xml:space="preserve"> K, Radhakrishnan S. Effect of dietary water content on food utilization and silk production in Bombyx mori L. (Lepidoptera: Bombycidae). Indian J </w:t>
      </w:r>
      <w:proofErr w:type="spellStart"/>
      <w:r w:rsidRPr="002D34A0">
        <w:rPr>
          <w:rFonts w:ascii="Times New Roman" w:hAnsi="Times New Roman" w:cs="Times New Roman"/>
          <w:sz w:val="24"/>
          <w:szCs w:val="24"/>
        </w:rPr>
        <w:t>Sericult</w:t>
      </w:r>
      <w:proofErr w:type="spellEnd"/>
      <w:r w:rsidRPr="002D34A0">
        <w:rPr>
          <w:rFonts w:ascii="Times New Roman" w:hAnsi="Times New Roman" w:cs="Times New Roman"/>
          <w:sz w:val="24"/>
          <w:szCs w:val="24"/>
        </w:rPr>
        <w:t xml:space="preserve">. </w:t>
      </w:r>
      <w:proofErr w:type="gramStart"/>
      <w:r w:rsidRPr="002D34A0">
        <w:rPr>
          <w:rFonts w:ascii="Times New Roman" w:hAnsi="Times New Roman" w:cs="Times New Roman"/>
          <w:sz w:val="24"/>
          <w:szCs w:val="24"/>
        </w:rPr>
        <w:t>1985;24:12</w:t>
      </w:r>
      <w:proofErr w:type="gramEnd"/>
      <w:r w:rsidRPr="002D34A0">
        <w:rPr>
          <w:rFonts w:ascii="Times New Roman" w:hAnsi="Times New Roman" w:cs="Times New Roman"/>
          <w:sz w:val="24"/>
          <w:szCs w:val="24"/>
        </w:rPr>
        <w:t>-17.</w:t>
      </w:r>
    </w:p>
    <w:p w14:paraId="27BC9B5B"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lastRenderedPageBreak/>
        <w:t xml:space="preserve"> Nasir THS, Ibrahim MM, Aboud KA; Stability parameters in yield of white mustard (Brassica Alba L.) in different environments. World J </w:t>
      </w:r>
      <w:proofErr w:type="spellStart"/>
      <w:r w:rsidRPr="002D34A0">
        <w:rPr>
          <w:rFonts w:ascii="Times New Roman" w:hAnsi="Times New Roman" w:cs="Times New Roman"/>
          <w:sz w:val="24"/>
          <w:szCs w:val="24"/>
        </w:rPr>
        <w:t>AgriSci</w:t>
      </w:r>
      <w:proofErr w:type="spellEnd"/>
      <w:r w:rsidRPr="002D34A0">
        <w:rPr>
          <w:rFonts w:ascii="Times New Roman" w:hAnsi="Times New Roman" w:cs="Times New Roman"/>
          <w:sz w:val="24"/>
          <w:szCs w:val="24"/>
        </w:rPr>
        <w:t xml:space="preserve">., 2006;2: 47-55. </w:t>
      </w:r>
    </w:p>
    <w:p w14:paraId="09A0A863"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Pandey P, Tripathi SP. Effect of ecological factors on larval duration of silkworm (Bombyx mori L.). J </w:t>
      </w:r>
      <w:proofErr w:type="spellStart"/>
      <w:r w:rsidRPr="002D34A0">
        <w:rPr>
          <w:rFonts w:ascii="Times New Roman" w:hAnsi="Times New Roman" w:cs="Times New Roman"/>
          <w:sz w:val="24"/>
          <w:szCs w:val="24"/>
        </w:rPr>
        <w:t>Ecophysiol</w:t>
      </w:r>
      <w:proofErr w:type="spellEnd"/>
      <w:r w:rsidRPr="002D34A0">
        <w:rPr>
          <w:rFonts w:ascii="Times New Roman" w:hAnsi="Times New Roman" w:cs="Times New Roman"/>
          <w:sz w:val="24"/>
          <w:szCs w:val="24"/>
        </w:rPr>
        <w:t xml:space="preserve"> </w:t>
      </w:r>
      <w:proofErr w:type="spellStart"/>
      <w:r w:rsidRPr="002D34A0">
        <w:rPr>
          <w:rFonts w:ascii="Times New Roman" w:hAnsi="Times New Roman" w:cs="Times New Roman"/>
          <w:sz w:val="24"/>
          <w:szCs w:val="24"/>
        </w:rPr>
        <w:t>Occup</w:t>
      </w:r>
      <w:proofErr w:type="spellEnd"/>
      <w:r w:rsidRPr="002D34A0">
        <w:rPr>
          <w:rFonts w:ascii="Times New Roman" w:hAnsi="Times New Roman" w:cs="Times New Roman"/>
          <w:sz w:val="24"/>
          <w:szCs w:val="24"/>
        </w:rPr>
        <w:t xml:space="preserve"> Health. 2006;6(3):3-5.</w:t>
      </w:r>
    </w:p>
    <w:p w14:paraId="73688586"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proofErr w:type="spellStart"/>
      <w:r w:rsidRPr="002D34A0">
        <w:rPr>
          <w:rFonts w:ascii="Times New Roman" w:hAnsi="Times New Roman" w:cs="Times New Roman"/>
          <w:sz w:val="24"/>
          <w:szCs w:val="24"/>
        </w:rPr>
        <w:t>Rahmathulla</w:t>
      </w:r>
      <w:proofErr w:type="spellEnd"/>
      <w:r w:rsidRPr="002D34A0">
        <w:rPr>
          <w:rFonts w:ascii="Times New Roman" w:hAnsi="Times New Roman" w:cs="Times New Roman"/>
          <w:sz w:val="24"/>
          <w:szCs w:val="24"/>
        </w:rPr>
        <w:t xml:space="preserve"> VK, Srinivasa G, </w:t>
      </w:r>
      <w:proofErr w:type="spellStart"/>
      <w:r w:rsidRPr="002D34A0">
        <w:rPr>
          <w:rFonts w:ascii="Times New Roman" w:hAnsi="Times New Roman" w:cs="Times New Roman"/>
          <w:sz w:val="24"/>
          <w:szCs w:val="24"/>
        </w:rPr>
        <w:t>Himantharaj</w:t>
      </w:r>
      <w:proofErr w:type="spellEnd"/>
      <w:r w:rsidRPr="002D34A0">
        <w:rPr>
          <w:rFonts w:ascii="Times New Roman" w:hAnsi="Times New Roman" w:cs="Times New Roman"/>
          <w:sz w:val="24"/>
          <w:szCs w:val="24"/>
        </w:rPr>
        <w:t xml:space="preserve"> MT, </w:t>
      </w:r>
      <w:proofErr w:type="spellStart"/>
      <w:r w:rsidRPr="002D34A0">
        <w:rPr>
          <w:rFonts w:ascii="Times New Roman" w:hAnsi="Times New Roman" w:cs="Times New Roman"/>
          <w:sz w:val="24"/>
          <w:szCs w:val="24"/>
        </w:rPr>
        <w:t>Rajan</w:t>
      </w:r>
      <w:proofErr w:type="spellEnd"/>
      <w:r w:rsidRPr="002D34A0">
        <w:rPr>
          <w:rFonts w:ascii="Times New Roman" w:hAnsi="Times New Roman" w:cs="Times New Roman"/>
          <w:sz w:val="24"/>
          <w:szCs w:val="24"/>
        </w:rPr>
        <w:t xml:space="preserve"> RK. Influence of various environmental and nutritional factors during fifth instar silkworm rearing on silk fibre characters. Man Made Textiles India. 2004;47(7):240-243. 52. </w:t>
      </w:r>
    </w:p>
    <w:p w14:paraId="0BD7624A"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Shabir AB, Malik Farooq Khan, </w:t>
      </w:r>
      <w:proofErr w:type="spellStart"/>
      <w:r w:rsidRPr="002D34A0">
        <w:rPr>
          <w:rFonts w:ascii="Times New Roman" w:hAnsi="Times New Roman" w:cs="Times New Roman"/>
          <w:sz w:val="24"/>
          <w:szCs w:val="24"/>
        </w:rPr>
        <w:t>Sahaf</w:t>
      </w:r>
      <w:proofErr w:type="spellEnd"/>
      <w:r w:rsidRPr="002D34A0">
        <w:rPr>
          <w:rFonts w:ascii="Times New Roman" w:hAnsi="Times New Roman" w:cs="Times New Roman"/>
          <w:sz w:val="24"/>
          <w:szCs w:val="24"/>
        </w:rPr>
        <w:t xml:space="preserve"> KA. Studies on the performance of some silkworm (</w:t>
      </w:r>
      <w:r w:rsidRPr="002D34A0">
        <w:rPr>
          <w:rFonts w:ascii="Times New Roman" w:hAnsi="Times New Roman" w:cs="Times New Roman"/>
          <w:i/>
          <w:iCs/>
          <w:sz w:val="24"/>
          <w:szCs w:val="24"/>
        </w:rPr>
        <w:t>Bombyx mori</w:t>
      </w:r>
      <w:r w:rsidRPr="002D34A0">
        <w:rPr>
          <w:rFonts w:ascii="Times New Roman" w:hAnsi="Times New Roman" w:cs="Times New Roman"/>
          <w:sz w:val="24"/>
          <w:szCs w:val="24"/>
        </w:rPr>
        <w:t xml:space="preserve">), hybrids during the summer season in Kashmir. J. </w:t>
      </w:r>
      <w:proofErr w:type="spellStart"/>
      <w:r w:rsidRPr="002D34A0">
        <w:rPr>
          <w:rFonts w:ascii="Times New Roman" w:hAnsi="Times New Roman" w:cs="Times New Roman"/>
          <w:sz w:val="24"/>
          <w:szCs w:val="24"/>
        </w:rPr>
        <w:t>Entomol</w:t>
      </w:r>
      <w:proofErr w:type="spellEnd"/>
      <w:r w:rsidRPr="002D34A0">
        <w:rPr>
          <w:rFonts w:ascii="Times New Roman" w:hAnsi="Times New Roman" w:cs="Times New Roman"/>
          <w:sz w:val="24"/>
          <w:szCs w:val="24"/>
        </w:rPr>
        <w:t>. Zool. Stud. 2017;5(5):1346-1348.</w:t>
      </w:r>
    </w:p>
    <w:p w14:paraId="60E2670E"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Shen WD. Effect of different rearing temperature on fifth instar larvae of silkworm on nutritional metabolism and dietary efficiency. J </w:t>
      </w:r>
      <w:proofErr w:type="spellStart"/>
      <w:r w:rsidRPr="002D34A0">
        <w:rPr>
          <w:rFonts w:ascii="Times New Roman" w:hAnsi="Times New Roman" w:cs="Times New Roman"/>
          <w:sz w:val="24"/>
          <w:szCs w:val="24"/>
        </w:rPr>
        <w:t>Sericult</w:t>
      </w:r>
      <w:proofErr w:type="spellEnd"/>
      <w:r w:rsidRPr="002D34A0">
        <w:rPr>
          <w:rFonts w:ascii="Times New Roman" w:hAnsi="Times New Roman" w:cs="Times New Roman"/>
          <w:sz w:val="24"/>
          <w:szCs w:val="24"/>
        </w:rPr>
        <w:t xml:space="preserve"> Sci Japan. 1986;12(2):72-76.  </w:t>
      </w:r>
    </w:p>
    <w:p w14:paraId="68986A70" w14:textId="77777777" w:rsidR="000E0FEF" w:rsidRPr="002D34A0"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 Suresh Kumar N, </w:t>
      </w:r>
      <w:proofErr w:type="spellStart"/>
      <w:r w:rsidRPr="002D34A0">
        <w:rPr>
          <w:rFonts w:ascii="Times New Roman" w:hAnsi="Times New Roman" w:cs="Times New Roman"/>
          <w:sz w:val="24"/>
          <w:szCs w:val="24"/>
        </w:rPr>
        <w:t>Basavaraja</w:t>
      </w:r>
      <w:proofErr w:type="spellEnd"/>
      <w:r w:rsidRPr="002D34A0">
        <w:rPr>
          <w:rFonts w:ascii="Times New Roman" w:hAnsi="Times New Roman" w:cs="Times New Roman"/>
          <w:sz w:val="24"/>
          <w:szCs w:val="24"/>
        </w:rPr>
        <w:t xml:space="preserve"> HK, </w:t>
      </w:r>
      <w:proofErr w:type="spellStart"/>
      <w:r w:rsidRPr="002D34A0">
        <w:rPr>
          <w:rFonts w:ascii="Times New Roman" w:hAnsi="Times New Roman" w:cs="Times New Roman"/>
          <w:sz w:val="24"/>
          <w:szCs w:val="24"/>
        </w:rPr>
        <w:t>Joge</w:t>
      </w:r>
      <w:proofErr w:type="spellEnd"/>
      <w:r w:rsidRPr="002D34A0">
        <w:rPr>
          <w:rFonts w:ascii="Times New Roman" w:hAnsi="Times New Roman" w:cs="Times New Roman"/>
          <w:sz w:val="24"/>
          <w:szCs w:val="24"/>
        </w:rPr>
        <w:t xml:space="preserve"> PG, Mal Reddy N, Kalpana GV, Dandin SB. Development of a new robust bivoltine hybrid (CSR46 x CSR47) of </w:t>
      </w:r>
      <w:r w:rsidRPr="002D34A0">
        <w:rPr>
          <w:rFonts w:ascii="Times New Roman" w:hAnsi="Times New Roman" w:cs="Times New Roman"/>
          <w:i/>
          <w:iCs/>
          <w:sz w:val="24"/>
          <w:szCs w:val="24"/>
        </w:rPr>
        <w:t>Bombyx mori</w:t>
      </w:r>
      <w:r w:rsidRPr="002D34A0">
        <w:rPr>
          <w:rFonts w:ascii="Times New Roman" w:hAnsi="Times New Roman" w:cs="Times New Roman"/>
          <w:sz w:val="24"/>
          <w:szCs w:val="24"/>
        </w:rPr>
        <w:t xml:space="preserve"> L. for tropics, Indian J. Seric. 2006;45(1): 21-29. </w:t>
      </w:r>
    </w:p>
    <w:p w14:paraId="3A38292C" w14:textId="77777777" w:rsidR="000E0FEF" w:rsidRPr="005603CB" w:rsidRDefault="000E0FEF"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Suresh Kumar N, </w:t>
      </w:r>
      <w:proofErr w:type="spellStart"/>
      <w:r w:rsidRPr="002D34A0">
        <w:rPr>
          <w:rFonts w:ascii="Times New Roman" w:hAnsi="Times New Roman" w:cs="Times New Roman"/>
          <w:sz w:val="24"/>
          <w:szCs w:val="24"/>
        </w:rPr>
        <w:t>Basavaraja</w:t>
      </w:r>
      <w:proofErr w:type="spellEnd"/>
      <w:r w:rsidRPr="002D34A0">
        <w:rPr>
          <w:rFonts w:ascii="Times New Roman" w:hAnsi="Times New Roman" w:cs="Times New Roman"/>
          <w:sz w:val="24"/>
          <w:szCs w:val="24"/>
        </w:rPr>
        <w:t xml:space="preserve"> HK, Kishor Kumar CM, Mal Reddy N, Datta RK. On the breeding of CSR18 × CSR19, a robust bivoltine hybrid of silkworm, </w:t>
      </w:r>
      <w:r w:rsidRPr="002D34A0">
        <w:rPr>
          <w:rFonts w:ascii="Times New Roman" w:hAnsi="Times New Roman" w:cs="Times New Roman"/>
          <w:i/>
          <w:iCs/>
          <w:sz w:val="24"/>
          <w:szCs w:val="24"/>
        </w:rPr>
        <w:t>Bombyx mori</w:t>
      </w:r>
      <w:r w:rsidRPr="002D34A0">
        <w:rPr>
          <w:rFonts w:ascii="Times New Roman" w:hAnsi="Times New Roman" w:cs="Times New Roman"/>
          <w:sz w:val="24"/>
          <w:szCs w:val="24"/>
        </w:rPr>
        <w:t xml:space="preserve"> L. for the tropics. Int. J. </w:t>
      </w:r>
      <w:proofErr w:type="spellStart"/>
      <w:r w:rsidRPr="002D34A0">
        <w:rPr>
          <w:rFonts w:ascii="Times New Roman" w:hAnsi="Times New Roman" w:cs="Times New Roman"/>
          <w:sz w:val="24"/>
          <w:szCs w:val="24"/>
        </w:rPr>
        <w:t>Indust</w:t>
      </w:r>
      <w:proofErr w:type="spellEnd"/>
      <w:r w:rsidRPr="002D34A0">
        <w:rPr>
          <w:rFonts w:ascii="Times New Roman" w:hAnsi="Times New Roman" w:cs="Times New Roman"/>
          <w:sz w:val="24"/>
          <w:szCs w:val="24"/>
        </w:rPr>
        <w:t xml:space="preserve">. </w:t>
      </w:r>
      <w:proofErr w:type="spellStart"/>
      <w:r w:rsidRPr="002D34A0">
        <w:rPr>
          <w:rFonts w:ascii="Times New Roman" w:hAnsi="Times New Roman" w:cs="Times New Roman"/>
          <w:sz w:val="24"/>
          <w:szCs w:val="24"/>
        </w:rPr>
        <w:t>Entomol</w:t>
      </w:r>
      <w:proofErr w:type="spellEnd"/>
      <w:r w:rsidRPr="002D34A0">
        <w:rPr>
          <w:rFonts w:ascii="Times New Roman" w:hAnsi="Times New Roman" w:cs="Times New Roman"/>
          <w:sz w:val="24"/>
          <w:szCs w:val="24"/>
        </w:rPr>
        <w:t xml:space="preserve">. 2002;5(2):153-162. </w:t>
      </w:r>
    </w:p>
    <w:p w14:paraId="4F6E7AF1" w14:textId="77777777" w:rsidR="005603CB" w:rsidRPr="002D34A0" w:rsidRDefault="005603CB" w:rsidP="005603CB">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Krishnaswami S, </w:t>
      </w:r>
      <w:proofErr w:type="spellStart"/>
      <w:r w:rsidRPr="002D34A0">
        <w:rPr>
          <w:rFonts w:ascii="Times New Roman" w:hAnsi="Times New Roman" w:cs="Times New Roman"/>
          <w:sz w:val="24"/>
          <w:szCs w:val="24"/>
        </w:rPr>
        <w:t>Narasimhanna</w:t>
      </w:r>
      <w:proofErr w:type="spellEnd"/>
      <w:r w:rsidRPr="002D34A0">
        <w:rPr>
          <w:rFonts w:ascii="Times New Roman" w:hAnsi="Times New Roman" w:cs="Times New Roman"/>
          <w:sz w:val="24"/>
          <w:szCs w:val="24"/>
        </w:rPr>
        <w:t xml:space="preserve"> MN, Suryanarayana SK, </w:t>
      </w:r>
      <w:proofErr w:type="spellStart"/>
      <w:r w:rsidRPr="002D34A0">
        <w:rPr>
          <w:rFonts w:ascii="Times New Roman" w:hAnsi="Times New Roman" w:cs="Times New Roman"/>
          <w:sz w:val="24"/>
          <w:szCs w:val="24"/>
        </w:rPr>
        <w:t>Kumararaj</w:t>
      </w:r>
      <w:proofErr w:type="spellEnd"/>
      <w:r w:rsidRPr="002D34A0">
        <w:rPr>
          <w:rFonts w:ascii="Times New Roman" w:hAnsi="Times New Roman" w:cs="Times New Roman"/>
          <w:sz w:val="24"/>
          <w:szCs w:val="24"/>
        </w:rPr>
        <w:t xml:space="preserve"> S; Manual on Sericulture. Volume2, Silkworm rearing UN Food and Agriculture Organization, Rome, 1973: 54-88. </w:t>
      </w:r>
    </w:p>
    <w:p w14:paraId="193633D0" w14:textId="77777777" w:rsidR="005603CB" w:rsidRPr="005603CB" w:rsidRDefault="005603CB" w:rsidP="005603CB">
      <w:pPr>
        <w:tabs>
          <w:tab w:val="left" w:pos="0"/>
        </w:tabs>
        <w:spacing w:line="360" w:lineRule="auto"/>
        <w:ind w:left="360"/>
        <w:jc w:val="both"/>
        <w:rPr>
          <w:rFonts w:ascii="Times New Roman" w:hAnsi="Times New Roman" w:cs="Times New Roman"/>
          <w:sz w:val="24"/>
          <w:szCs w:val="24"/>
          <w:lang w:val="en-IN"/>
        </w:rPr>
      </w:pPr>
    </w:p>
    <w:sectPr w:rsidR="005603CB" w:rsidRPr="005603CB" w:rsidSect="00EB10E1">
      <w:headerReference w:type="even" r:id="rId23"/>
      <w:headerReference w:type="default" r:id="rId24"/>
      <w:footerReference w:type="even" r:id="rId25"/>
      <w:footerReference w:type="default" r:id="rId26"/>
      <w:headerReference w:type="first" r:id="rId27"/>
      <w:footerReference w:type="first" r:id="rId28"/>
      <w:pgSz w:w="12240" w:h="15840"/>
      <w:pgMar w:top="568" w:right="1440" w:bottom="14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58FF1" w14:textId="77777777" w:rsidR="00342E0D" w:rsidRDefault="00342E0D" w:rsidP="00F777C9">
      <w:pPr>
        <w:spacing w:after="0" w:line="240" w:lineRule="auto"/>
      </w:pPr>
      <w:r>
        <w:separator/>
      </w:r>
    </w:p>
  </w:endnote>
  <w:endnote w:type="continuationSeparator" w:id="0">
    <w:p w14:paraId="6164C0AB" w14:textId="77777777" w:rsidR="00342E0D" w:rsidRDefault="00342E0D" w:rsidP="00F77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DF47E" w14:textId="77777777" w:rsidR="00F777C9" w:rsidRDefault="00F777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716AE" w14:textId="77777777" w:rsidR="00F777C9" w:rsidRDefault="00F777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F9804" w14:textId="77777777" w:rsidR="00F777C9" w:rsidRDefault="00F77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0C811" w14:textId="77777777" w:rsidR="00342E0D" w:rsidRDefault="00342E0D" w:rsidP="00F777C9">
      <w:pPr>
        <w:spacing w:after="0" w:line="240" w:lineRule="auto"/>
      </w:pPr>
      <w:r>
        <w:separator/>
      </w:r>
    </w:p>
  </w:footnote>
  <w:footnote w:type="continuationSeparator" w:id="0">
    <w:p w14:paraId="13C40F35" w14:textId="77777777" w:rsidR="00342E0D" w:rsidRDefault="00342E0D" w:rsidP="00F777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227EB" w14:textId="3FA792AA" w:rsidR="00F777C9" w:rsidRDefault="00F777C9">
    <w:pPr>
      <w:pStyle w:val="Header"/>
    </w:pPr>
    <w:r>
      <w:rPr>
        <w:noProof/>
      </w:rPr>
      <w:pict w14:anchorId="1E626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8285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64DA8" w14:textId="42AA7DA5" w:rsidR="00F777C9" w:rsidRDefault="00F777C9">
    <w:pPr>
      <w:pStyle w:val="Header"/>
    </w:pPr>
    <w:r>
      <w:rPr>
        <w:noProof/>
      </w:rPr>
      <w:pict w14:anchorId="6B309A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8285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6E535" w14:textId="069A5AA3" w:rsidR="00F777C9" w:rsidRDefault="00F777C9">
    <w:pPr>
      <w:pStyle w:val="Header"/>
    </w:pPr>
    <w:r>
      <w:rPr>
        <w:noProof/>
      </w:rPr>
      <w:pict w14:anchorId="0D18AC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8285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21F76"/>
    <w:multiLevelType w:val="hybridMultilevel"/>
    <w:tmpl w:val="393C35C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1B6BBF"/>
    <w:multiLevelType w:val="multilevel"/>
    <w:tmpl w:val="B504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06A4A"/>
    <w:multiLevelType w:val="hybridMultilevel"/>
    <w:tmpl w:val="1CC63FC6"/>
    <w:lvl w:ilvl="0" w:tplc="23328E5A">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20D228F"/>
    <w:multiLevelType w:val="multilevel"/>
    <w:tmpl w:val="FECEE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24896"/>
    <w:multiLevelType w:val="multilevel"/>
    <w:tmpl w:val="C93EC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583314"/>
    <w:multiLevelType w:val="hybridMultilevel"/>
    <w:tmpl w:val="AE2E8B7E"/>
    <w:lvl w:ilvl="0" w:tplc="D6C854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903A6D"/>
    <w:multiLevelType w:val="hybridMultilevel"/>
    <w:tmpl w:val="6A54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77089C"/>
    <w:multiLevelType w:val="multilevel"/>
    <w:tmpl w:val="0584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825771"/>
    <w:multiLevelType w:val="hybridMultilevel"/>
    <w:tmpl w:val="DD327274"/>
    <w:lvl w:ilvl="0" w:tplc="32EA8B1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0457F9"/>
    <w:multiLevelType w:val="hybridMultilevel"/>
    <w:tmpl w:val="6D76DF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6EE5283"/>
    <w:multiLevelType w:val="hybridMultilevel"/>
    <w:tmpl w:val="04A21FE0"/>
    <w:lvl w:ilvl="0" w:tplc="5A644358">
      <w:start w:val="1"/>
      <w:numFmt w:val="decimal"/>
      <w:lvlText w:val="%1."/>
      <w:lvlJc w:val="left"/>
      <w:pPr>
        <w:ind w:left="63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D109E3"/>
    <w:multiLevelType w:val="multilevel"/>
    <w:tmpl w:val="F6D2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EE6733"/>
    <w:multiLevelType w:val="hybridMultilevel"/>
    <w:tmpl w:val="A8AC5FD8"/>
    <w:lvl w:ilvl="0" w:tplc="5512FCA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1000AA"/>
    <w:multiLevelType w:val="multilevel"/>
    <w:tmpl w:val="5BA09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9C1F49"/>
    <w:multiLevelType w:val="hybridMultilevel"/>
    <w:tmpl w:val="69C41EEE"/>
    <w:lvl w:ilvl="0" w:tplc="9A16D8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073C45"/>
    <w:multiLevelType w:val="hybridMultilevel"/>
    <w:tmpl w:val="382C5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963F78"/>
    <w:multiLevelType w:val="multilevel"/>
    <w:tmpl w:val="4D3A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CC2F64"/>
    <w:multiLevelType w:val="hybridMultilevel"/>
    <w:tmpl w:val="A52E7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F41927"/>
    <w:multiLevelType w:val="hybridMultilevel"/>
    <w:tmpl w:val="443C2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7C3969"/>
    <w:multiLevelType w:val="hybridMultilevel"/>
    <w:tmpl w:val="6CB85A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8"/>
  </w:num>
  <w:num w:numId="3">
    <w:abstractNumId w:val="0"/>
  </w:num>
  <w:num w:numId="4">
    <w:abstractNumId w:val="14"/>
  </w:num>
  <w:num w:numId="5">
    <w:abstractNumId w:val="12"/>
  </w:num>
  <w:num w:numId="6">
    <w:abstractNumId w:val="15"/>
  </w:num>
  <w:num w:numId="7">
    <w:abstractNumId w:val="19"/>
  </w:num>
  <w:num w:numId="8">
    <w:abstractNumId w:val="8"/>
  </w:num>
  <w:num w:numId="9">
    <w:abstractNumId w:val="6"/>
  </w:num>
  <w:num w:numId="10">
    <w:abstractNumId w:val="17"/>
  </w:num>
  <w:num w:numId="11">
    <w:abstractNumId w:val="5"/>
  </w:num>
  <w:num w:numId="12">
    <w:abstractNumId w:val="10"/>
  </w:num>
  <w:num w:numId="13">
    <w:abstractNumId w:val="9"/>
  </w:num>
  <w:num w:numId="14">
    <w:abstractNumId w:val="4"/>
  </w:num>
  <w:num w:numId="15">
    <w:abstractNumId w:val="11"/>
  </w:num>
  <w:num w:numId="16">
    <w:abstractNumId w:val="3"/>
  </w:num>
  <w:num w:numId="17">
    <w:abstractNumId w:val="13"/>
  </w:num>
  <w:num w:numId="18">
    <w:abstractNumId w:val="16"/>
  </w:num>
  <w:num w:numId="19">
    <w:abstractNumId w:val="7"/>
  </w:num>
  <w:num w:numId="20">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xBRKGRqYWhobGhko6SsGpxcWZ+XkgBYa1ACpEFkIsAAAA"/>
  </w:docVars>
  <w:rsids>
    <w:rsidRoot w:val="00102A1B"/>
    <w:rsid w:val="00002C9D"/>
    <w:rsid w:val="0002629B"/>
    <w:rsid w:val="00030923"/>
    <w:rsid w:val="00036A62"/>
    <w:rsid w:val="000542D1"/>
    <w:rsid w:val="00063CC7"/>
    <w:rsid w:val="00086119"/>
    <w:rsid w:val="000A4755"/>
    <w:rsid w:val="000A6401"/>
    <w:rsid w:val="000D25C9"/>
    <w:rsid w:val="000D7E51"/>
    <w:rsid w:val="000E0FEF"/>
    <w:rsid w:val="000F3B12"/>
    <w:rsid w:val="000F5D89"/>
    <w:rsid w:val="00102A1B"/>
    <w:rsid w:val="00110419"/>
    <w:rsid w:val="00110C73"/>
    <w:rsid w:val="00121E6F"/>
    <w:rsid w:val="0012546E"/>
    <w:rsid w:val="00130605"/>
    <w:rsid w:val="001337A0"/>
    <w:rsid w:val="00151713"/>
    <w:rsid w:val="00173CD4"/>
    <w:rsid w:val="00173E5F"/>
    <w:rsid w:val="001748EE"/>
    <w:rsid w:val="001A537E"/>
    <w:rsid w:val="001A62CA"/>
    <w:rsid w:val="001F18C9"/>
    <w:rsid w:val="001F4A3F"/>
    <w:rsid w:val="00207AF5"/>
    <w:rsid w:val="0021524C"/>
    <w:rsid w:val="0021594C"/>
    <w:rsid w:val="00220BBB"/>
    <w:rsid w:val="002322D8"/>
    <w:rsid w:val="00244173"/>
    <w:rsid w:val="00246DC4"/>
    <w:rsid w:val="00251E4B"/>
    <w:rsid w:val="00255032"/>
    <w:rsid w:val="00262CCA"/>
    <w:rsid w:val="00265768"/>
    <w:rsid w:val="00277E0A"/>
    <w:rsid w:val="00282E24"/>
    <w:rsid w:val="002A55B1"/>
    <w:rsid w:val="002C1471"/>
    <w:rsid w:val="002C5A32"/>
    <w:rsid w:val="002C5D48"/>
    <w:rsid w:val="002D34A0"/>
    <w:rsid w:val="00342E0D"/>
    <w:rsid w:val="003474CB"/>
    <w:rsid w:val="00375FCC"/>
    <w:rsid w:val="00387C15"/>
    <w:rsid w:val="00390F43"/>
    <w:rsid w:val="003B433B"/>
    <w:rsid w:val="003C36A3"/>
    <w:rsid w:val="003D7E6B"/>
    <w:rsid w:val="003E44D9"/>
    <w:rsid w:val="00401C75"/>
    <w:rsid w:val="00414695"/>
    <w:rsid w:val="004234AB"/>
    <w:rsid w:val="00457AF1"/>
    <w:rsid w:val="00466FAE"/>
    <w:rsid w:val="00484A7D"/>
    <w:rsid w:val="00485CDD"/>
    <w:rsid w:val="004904D7"/>
    <w:rsid w:val="004A29CA"/>
    <w:rsid w:val="004B7CE7"/>
    <w:rsid w:val="004C6485"/>
    <w:rsid w:val="004D34F1"/>
    <w:rsid w:val="004D7001"/>
    <w:rsid w:val="004F2DF1"/>
    <w:rsid w:val="00501C5E"/>
    <w:rsid w:val="00502488"/>
    <w:rsid w:val="005201C5"/>
    <w:rsid w:val="00546AB6"/>
    <w:rsid w:val="005603CB"/>
    <w:rsid w:val="0056193E"/>
    <w:rsid w:val="005700B5"/>
    <w:rsid w:val="00591B2D"/>
    <w:rsid w:val="005C5C13"/>
    <w:rsid w:val="005D007C"/>
    <w:rsid w:val="005E059B"/>
    <w:rsid w:val="005F2548"/>
    <w:rsid w:val="005F5768"/>
    <w:rsid w:val="006215D0"/>
    <w:rsid w:val="00622705"/>
    <w:rsid w:val="00633A59"/>
    <w:rsid w:val="006437E7"/>
    <w:rsid w:val="00650852"/>
    <w:rsid w:val="00655388"/>
    <w:rsid w:val="0067785F"/>
    <w:rsid w:val="00680C57"/>
    <w:rsid w:val="006978D4"/>
    <w:rsid w:val="006A2D46"/>
    <w:rsid w:val="006A34A1"/>
    <w:rsid w:val="006A4F65"/>
    <w:rsid w:val="006B3B1D"/>
    <w:rsid w:val="006C0598"/>
    <w:rsid w:val="006C49FC"/>
    <w:rsid w:val="006D56D9"/>
    <w:rsid w:val="006E2D4D"/>
    <w:rsid w:val="006E347B"/>
    <w:rsid w:val="00703E53"/>
    <w:rsid w:val="0072343D"/>
    <w:rsid w:val="00744283"/>
    <w:rsid w:val="00761A2D"/>
    <w:rsid w:val="0076497E"/>
    <w:rsid w:val="00777158"/>
    <w:rsid w:val="007A4D02"/>
    <w:rsid w:val="007B5B97"/>
    <w:rsid w:val="007C14FB"/>
    <w:rsid w:val="007E363B"/>
    <w:rsid w:val="007E41B7"/>
    <w:rsid w:val="0080298B"/>
    <w:rsid w:val="00803159"/>
    <w:rsid w:val="008052B1"/>
    <w:rsid w:val="008067ED"/>
    <w:rsid w:val="00815C33"/>
    <w:rsid w:val="0082312A"/>
    <w:rsid w:val="00831FD1"/>
    <w:rsid w:val="00873D61"/>
    <w:rsid w:val="008822AB"/>
    <w:rsid w:val="008A13FD"/>
    <w:rsid w:val="008C1547"/>
    <w:rsid w:val="0091522E"/>
    <w:rsid w:val="0093364B"/>
    <w:rsid w:val="00933F40"/>
    <w:rsid w:val="009516A6"/>
    <w:rsid w:val="00957A52"/>
    <w:rsid w:val="00982219"/>
    <w:rsid w:val="00983606"/>
    <w:rsid w:val="009904BE"/>
    <w:rsid w:val="009928CB"/>
    <w:rsid w:val="00993D38"/>
    <w:rsid w:val="009A0359"/>
    <w:rsid w:val="009C02C6"/>
    <w:rsid w:val="009C0C67"/>
    <w:rsid w:val="009D6227"/>
    <w:rsid w:val="009D63E0"/>
    <w:rsid w:val="009E0FD9"/>
    <w:rsid w:val="009E2BA7"/>
    <w:rsid w:val="00A03137"/>
    <w:rsid w:val="00A04338"/>
    <w:rsid w:val="00A104E7"/>
    <w:rsid w:val="00A113C8"/>
    <w:rsid w:val="00A13664"/>
    <w:rsid w:val="00A46E3D"/>
    <w:rsid w:val="00A71635"/>
    <w:rsid w:val="00A75CBB"/>
    <w:rsid w:val="00A91D9A"/>
    <w:rsid w:val="00AB7837"/>
    <w:rsid w:val="00AB792B"/>
    <w:rsid w:val="00AC3726"/>
    <w:rsid w:val="00AC3A0F"/>
    <w:rsid w:val="00AD2661"/>
    <w:rsid w:val="00B20822"/>
    <w:rsid w:val="00B25887"/>
    <w:rsid w:val="00B27220"/>
    <w:rsid w:val="00B3616B"/>
    <w:rsid w:val="00B37822"/>
    <w:rsid w:val="00B61817"/>
    <w:rsid w:val="00B64017"/>
    <w:rsid w:val="00B6781E"/>
    <w:rsid w:val="00B75A6D"/>
    <w:rsid w:val="00B823D9"/>
    <w:rsid w:val="00B844EF"/>
    <w:rsid w:val="00B953B3"/>
    <w:rsid w:val="00BB21A2"/>
    <w:rsid w:val="00BB4F89"/>
    <w:rsid w:val="00BC179F"/>
    <w:rsid w:val="00BE3F3A"/>
    <w:rsid w:val="00BE7AD8"/>
    <w:rsid w:val="00BF53E4"/>
    <w:rsid w:val="00C00BB3"/>
    <w:rsid w:val="00C14DBB"/>
    <w:rsid w:val="00C3284F"/>
    <w:rsid w:val="00C33B08"/>
    <w:rsid w:val="00C3424B"/>
    <w:rsid w:val="00C4381D"/>
    <w:rsid w:val="00CA4812"/>
    <w:rsid w:val="00CB1F91"/>
    <w:rsid w:val="00CC2A5A"/>
    <w:rsid w:val="00CE253B"/>
    <w:rsid w:val="00CE2A61"/>
    <w:rsid w:val="00CF317F"/>
    <w:rsid w:val="00D04F03"/>
    <w:rsid w:val="00D118EC"/>
    <w:rsid w:val="00D13657"/>
    <w:rsid w:val="00D246AA"/>
    <w:rsid w:val="00D26BF5"/>
    <w:rsid w:val="00D306AF"/>
    <w:rsid w:val="00D37947"/>
    <w:rsid w:val="00D47319"/>
    <w:rsid w:val="00D517C8"/>
    <w:rsid w:val="00D56107"/>
    <w:rsid w:val="00D62552"/>
    <w:rsid w:val="00D6734B"/>
    <w:rsid w:val="00D80831"/>
    <w:rsid w:val="00DA4162"/>
    <w:rsid w:val="00DB094D"/>
    <w:rsid w:val="00DE6408"/>
    <w:rsid w:val="00E07C52"/>
    <w:rsid w:val="00E2029D"/>
    <w:rsid w:val="00E27653"/>
    <w:rsid w:val="00E434EE"/>
    <w:rsid w:val="00E50A0E"/>
    <w:rsid w:val="00E624EC"/>
    <w:rsid w:val="00E64781"/>
    <w:rsid w:val="00E72576"/>
    <w:rsid w:val="00E81BDB"/>
    <w:rsid w:val="00E8693F"/>
    <w:rsid w:val="00E92574"/>
    <w:rsid w:val="00EA2937"/>
    <w:rsid w:val="00EB10E1"/>
    <w:rsid w:val="00EB5241"/>
    <w:rsid w:val="00EC399A"/>
    <w:rsid w:val="00ED19CF"/>
    <w:rsid w:val="00ED451B"/>
    <w:rsid w:val="00F136CB"/>
    <w:rsid w:val="00F513F3"/>
    <w:rsid w:val="00F61ADF"/>
    <w:rsid w:val="00F62CF4"/>
    <w:rsid w:val="00F777C9"/>
    <w:rsid w:val="00F77C52"/>
    <w:rsid w:val="00F849FD"/>
    <w:rsid w:val="00F86787"/>
    <w:rsid w:val="00FA3F0E"/>
    <w:rsid w:val="00FB2A65"/>
    <w:rsid w:val="00FE10E6"/>
    <w:rsid w:val="00FF113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37E6FC7"/>
  <w15:chartTrackingRefBased/>
  <w15:docId w15:val="{D8C8903C-A050-40FF-A4EB-7DEFA2DD2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C3A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4A29C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466FA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4017"/>
    <w:pPr>
      <w:ind w:left="720"/>
      <w:contextualSpacing/>
    </w:pPr>
  </w:style>
  <w:style w:type="table" w:styleId="TableGrid">
    <w:name w:val="Table Grid"/>
    <w:basedOn w:val="TableNormal"/>
    <w:uiPriority w:val="59"/>
    <w:rsid w:val="00B6401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CA481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A4812"/>
    <w:rPr>
      <w:i/>
      <w:iCs/>
    </w:rPr>
  </w:style>
  <w:style w:type="character" w:styleId="Strong">
    <w:name w:val="Strong"/>
    <w:basedOn w:val="DefaultParagraphFont"/>
    <w:uiPriority w:val="22"/>
    <w:qFormat/>
    <w:rsid w:val="00650852"/>
    <w:rPr>
      <w:b/>
      <w:bCs/>
    </w:rPr>
  </w:style>
  <w:style w:type="character" w:customStyle="1" w:styleId="relative">
    <w:name w:val="relative"/>
    <w:basedOn w:val="DefaultParagraphFont"/>
    <w:rsid w:val="00C33B08"/>
  </w:style>
  <w:style w:type="character" w:customStyle="1" w:styleId="ms-1">
    <w:name w:val="ms-1"/>
    <w:basedOn w:val="DefaultParagraphFont"/>
    <w:rsid w:val="00C33B08"/>
  </w:style>
  <w:style w:type="character" w:customStyle="1" w:styleId="max-w-full">
    <w:name w:val="max-w-full"/>
    <w:basedOn w:val="DefaultParagraphFont"/>
    <w:rsid w:val="00C33B08"/>
  </w:style>
  <w:style w:type="character" w:customStyle="1" w:styleId="-me-1">
    <w:name w:val="-me-1"/>
    <w:basedOn w:val="DefaultParagraphFont"/>
    <w:rsid w:val="00C33B08"/>
  </w:style>
  <w:style w:type="character" w:customStyle="1" w:styleId="katex-mathml">
    <w:name w:val="katex-mathml"/>
    <w:basedOn w:val="DefaultParagraphFont"/>
    <w:rsid w:val="00414695"/>
  </w:style>
  <w:style w:type="character" w:customStyle="1" w:styleId="mord">
    <w:name w:val="mord"/>
    <w:basedOn w:val="DefaultParagraphFont"/>
    <w:rsid w:val="00414695"/>
  </w:style>
  <w:style w:type="character" w:customStyle="1" w:styleId="Heading3Char">
    <w:name w:val="Heading 3 Char"/>
    <w:basedOn w:val="DefaultParagraphFont"/>
    <w:link w:val="Heading3"/>
    <w:uiPriority w:val="9"/>
    <w:rsid w:val="004A29C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66FAE"/>
    <w:rPr>
      <w:rFonts w:asciiTheme="majorHAnsi" w:eastAsiaTheme="majorEastAsia" w:hAnsiTheme="majorHAnsi" w:cstheme="majorBidi"/>
      <w:i/>
      <w:iCs/>
      <w:color w:val="2E74B5" w:themeColor="accent1" w:themeShade="BF"/>
    </w:rPr>
  </w:style>
  <w:style w:type="character" w:customStyle="1" w:styleId="mrel">
    <w:name w:val="mrel"/>
    <w:basedOn w:val="DefaultParagraphFont"/>
    <w:rsid w:val="00466FAE"/>
  </w:style>
  <w:style w:type="character" w:customStyle="1" w:styleId="mbin">
    <w:name w:val="mbin"/>
    <w:basedOn w:val="DefaultParagraphFont"/>
    <w:rsid w:val="00466FAE"/>
  </w:style>
  <w:style w:type="character" w:customStyle="1" w:styleId="vlist-s">
    <w:name w:val="vlist-s"/>
    <w:basedOn w:val="DefaultParagraphFont"/>
    <w:rsid w:val="00466FAE"/>
  </w:style>
  <w:style w:type="character" w:customStyle="1" w:styleId="Heading2Char">
    <w:name w:val="Heading 2 Char"/>
    <w:basedOn w:val="DefaultParagraphFont"/>
    <w:link w:val="Heading2"/>
    <w:uiPriority w:val="9"/>
    <w:semiHidden/>
    <w:rsid w:val="00AC3A0F"/>
    <w:rPr>
      <w:rFonts w:asciiTheme="majorHAnsi" w:eastAsiaTheme="majorEastAsia" w:hAnsiTheme="majorHAnsi" w:cstheme="majorBidi"/>
      <w:color w:val="2E74B5" w:themeColor="accent1" w:themeShade="BF"/>
      <w:sz w:val="26"/>
      <w:szCs w:val="26"/>
    </w:rPr>
  </w:style>
  <w:style w:type="table" w:styleId="PlainTable5">
    <w:name w:val="Plain Table 5"/>
    <w:basedOn w:val="TableNormal"/>
    <w:uiPriority w:val="45"/>
    <w:rsid w:val="00C14D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C14D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14DB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C14D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C14DB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sr-only">
    <w:name w:val="sr-only"/>
    <w:basedOn w:val="DefaultParagraphFont"/>
    <w:rsid w:val="00036A62"/>
  </w:style>
  <w:style w:type="table" w:styleId="TableGridLight">
    <w:name w:val="Grid Table Light"/>
    <w:basedOn w:val="TableNormal"/>
    <w:uiPriority w:val="40"/>
    <w:rsid w:val="00E725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C3284F"/>
    <w:rPr>
      <w:color w:val="0563C1" w:themeColor="hyperlink"/>
      <w:u w:val="single"/>
    </w:rPr>
  </w:style>
  <w:style w:type="character" w:customStyle="1" w:styleId="UnresolvedMention1">
    <w:name w:val="Unresolved Mention1"/>
    <w:basedOn w:val="DefaultParagraphFont"/>
    <w:uiPriority w:val="99"/>
    <w:semiHidden/>
    <w:unhideWhenUsed/>
    <w:rsid w:val="00C3284F"/>
    <w:rPr>
      <w:color w:val="605E5C"/>
      <w:shd w:val="clear" w:color="auto" w:fill="E1DFDD"/>
    </w:rPr>
  </w:style>
  <w:style w:type="character" w:customStyle="1" w:styleId="ls1b">
    <w:name w:val="ls1b"/>
    <w:basedOn w:val="DefaultParagraphFont"/>
    <w:rsid w:val="006E2D4D"/>
  </w:style>
  <w:style w:type="character" w:customStyle="1" w:styleId="a">
    <w:name w:val="_"/>
    <w:basedOn w:val="DefaultParagraphFont"/>
    <w:rsid w:val="006E2D4D"/>
  </w:style>
  <w:style w:type="character" w:customStyle="1" w:styleId="ls11">
    <w:name w:val="ls11"/>
    <w:basedOn w:val="DefaultParagraphFont"/>
    <w:rsid w:val="006E2D4D"/>
  </w:style>
  <w:style w:type="character" w:customStyle="1" w:styleId="ws7">
    <w:name w:val="ws7"/>
    <w:basedOn w:val="DefaultParagraphFont"/>
    <w:rsid w:val="006E2D4D"/>
  </w:style>
  <w:style w:type="character" w:customStyle="1" w:styleId="lsc">
    <w:name w:val="lsc"/>
    <w:basedOn w:val="DefaultParagraphFont"/>
    <w:rsid w:val="006E2D4D"/>
  </w:style>
  <w:style w:type="character" w:styleId="UnresolvedMention">
    <w:name w:val="Unresolved Mention"/>
    <w:basedOn w:val="DefaultParagraphFont"/>
    <w:uiPriority w:val="99"/>
    <w:semiHidden/>
    <w:unhideWhenUsed/>
    <w:rsid w:val="00D80831"/>
    <w:rPr>
      <w:color w:val="605E5C"/>
      <w:shd w:val="clear" w:color="auto" w:fill="E1DFDD"/>
    </w:rPr>
  </w:style>
  <w:style w:type="paragraph" w:styleId="Header">
    <w:name w:val="header"/>
    <w:basedOn w:val="Normal"/>
    <w:link w:val="HeaderChar"/>
    <w:uiPriority w:val="99"/>
    <w:unhideWhenUsed/>
    <w:rsid w:val="00F777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7C9"/>
  </w:style>
  <w:style w:type="paragraph" w:styleId="Footer">
    <w:name w:val="footer"/>
    <w:basedOn w:val="Normal"/>
    <w:link w:val="FooterChar"/>
    <w:uiPriority w:val="99"/>
    <w:unhideWhenUsed/>
    <w:rsid w:val="00F777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16353">
      <w:bodyDiv w:val="1"/>
      <w:marLeft w:val="0"/>
      <w:marRight w:val="0"/>
      <w:marTop w:val="0"/>
      <w:marBottom w:val="0"/>
      <w:divBdr>
        <w:top w:val="none" w:sz="0" w:space="0" w:color="auto"/>
        <w:left w:val="none" w:sz="0" w:space="0" w:color="auto"/>
        <w:bottom w:val="none" w:sz="0" w:space="0" w:color="auto"/>
        <w:right w:val="none" w:sz="0" w:space="0" w:color="auto"/>
      </w:divBdr>
    </w:div>
    <w:div w:id="140705887">
      <w:bodyDiv w:val="1"/>
      <w:marLeft w:val="0"/>
      <w:marRight w:val="0"/>
      <w:marTop w:val="0"/>
      <w:marBottom w:val="0"/>
      <w:divBdr>
        <w:top w:val="none" w:sz="0" w:space="0" w:color="auto"/>
        <w:left w:val="none" w:sz="0" w:space="0" w:color="auto"/>
        <w:bottom w:val="none" w:sz="0" w:space="0" w:color="auto"/>
        <w:right w:val="none" w:sz="0" w:space="0" w:color="auto"/>
      </w:divBdr>
    </w:div>
    <w:div w:id="181864948">
      <w:bodyDiv w:val="1"/>
      <w:marLeft w:val="0"/>
      <w:marRight w:val="0"/>
      <w:marTop w:val="0"/>
      <w:marBottom w:val="0"/>
      <w:divBdr>
        <w:top w:val="none" w:sz="0" w:space="0" w:color="auto"/>
        <w:left w:val="none" w:sz="0" w:space="0" w:color="auto"/>
        <w:bottom w:val="none" w:sz="0" w:space="0" w:color="auto"/>
        <w:right w:val="none" w:sz="0" w:space="0" w:color="auto"/>
      </w:divBdr>
    </w:div>
    <w:div w:id="195579953">
      <w:bodyDiv w:val="1"/>
      <w:marLeft w:val="0"/>
      <w:marRight w:val="0"/>
      <w:marTop w:val="0"/>
      <w:marBottom w:val="0"/>
      <w:divBdr>
        <w:top w:val="none" w:sz="0" w:space="0" w:color="auto"/>
        <w:left w:val="none" w:sz="0" w:space="0" w:color="auto"/>
        <w:bottom w:val="none" w:sz="0" w:space="0" w:color="auto"/>
        <w:right w:val="none" w:sz="0" w:space="0" w:color="auto"/>
      </w:divBdr>
      <w:divsChild>
        <w:div w:id="1921476762">
          <w:marLeft w:val="0"/>
          <w:marRight w:val="0"/>
          <w:marTop w:val="0"/>
          <w:marBottom w:val="0"/>
          <w:divBdr>
            <w:top w:val="none" w:sz="0" w:space="0" w:color="auto"/>
            <w:left w:val="none" w:sz="0" w:space="0" w:color="auto"/>
            <w:bottom w:val="none" w:sz="0" w:space="0" w:color="auto"/>
            <w:right w:val="none" w:sz="0" w:space="0" w:color="auto"/>
          </w:divBdr>
          <w:divsChild>
            <w:div w:id="2035887013">
              <w:marLeft w:val="0"/>
              <w:marRight w:val="0"/>
              <w:marTop w:val="0"/>
              <w:marBottom w:val="0"/>
              <w:divBdr>
                <w:top w:val="none" w:sz="0" w:space="0" w:color="auto"/>
                <w:left w:val="none" w:sz="0" w:space="0" w:color="auto"/>
                <w:bottom w:val="none" w:sz="0" w:space="0" w:color="auto"/>
                <w:right w:val="none" w:sz="0" w:space="0" w:color="auto"/>
              </w:divBdr>
              <w:divsChild>
                <w:div w:id="684596993">
                  <w:marLeft w:val="0"/>
                  <w:marRight w:val="0"/>
                  <w:marTop w:val="0"/>
                  <w:marBottom w:val="0"/>
                  <w:divBdr>
                    <w:top w:val="none" w:sz="0" w:space="0" w:color="auto"/>
                    <w:left w:val="none" w:sz="0" w:space="0" w:color="auto"/>
                    <w:bottom w:val="none" w:sz="0" w:space="0" w:color="auto"/>
                    <w:right w:val="none" w:sz="0" w:space="0" w:color="auto"/>
                  </w:divBdr>
                  <w:divsChild>
                    <w:div w:id="1283852109">
                      <w:marLeft w:val="0"/>
                      <w:marRight w:val="0"/>
                      <w:marTop w:val="0"/>
                      <w:marBottom w:val="0"/>
                      <w:divBdr>
                        <w:top w:val="none" w:sz="0" w:space="0" w:color="auto"/>
                        <w:left w:val="none" w:sz="0" w:space="0" w:color="auto"/>
                        <w:bottom w:val="none" w:sz="0" w:space="0" w:color="auto"/>
                        <w:right w:val="none" w:sz="0" w:space="0" w:color="auto"/>
                      </w:divBdr>
                      <w:divsChild>
                        <w:div w:id="123352200">
                          <w:marLeft w:val="0"/>
                          <w:marRight w:val="0"/>
                          <w:marTop w:val="0"/>
                          <w:marBottom w:val="0"/>
                          <w:divBdr>
                            <w:top w:val="none" w:sz="0" w:space="0" w:color="auto"/>
                            <w:left w:val="none" w:sz="0" w:space="0" w:color="auto"/>
                            <w:bottom w:val="none" w:sz="0" w:space="0" w:color="auto"/>
                            <w:right w:val="none" w:sz="0" w:space="0" w:color="auto"/>
                          </w:divBdr>
                          <w:divsChild>
                            <w:div w:id="3901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6166">
                  <w:marLeft w:val="0"/>
                  <w:marRight w:val="0"/>
                  <w:marTop w:val="0"/>
                  <w:marBottom w:val="0"/>
                  <w:divBdr>
                    <w:top w:val="none" w:sz="0" w:space="0" w:color="auto"/>
                    <w:left w:val="none" w:sz="0" w:space="0" w:color="auto"/>
                    <w:bottom w:val="none" w:sz="0" w:space="0" w:color="auto"/>
                    <w:right w:val="none" w:sz="0" w:space="0" w:color="auto"/>
                  </w:divBdr>
                  <w:divsChild>
                    <w:div w:id="1845625508">
                      <w:marLeft w:val="0"/>
                      <w:marRight w:val="0"/>
                      <w:marTop w:val="0"/>
                      <w:marBottom w:val="0"/>
                      <w:divBdr>
                        <w:top w:val="none" w:sz="0" w:space="0" w:color="auto"/>
                        <w:left w:val="none" w:sz="0" w:space="0" w:color="auto"/>
                        <w:bottom w:val="none" w:sz="0" w:space="0" w:color="auto"/>
                        <w:right w:val="none" w:sz="0" w:space="0" w:color="auto"/>
                      </w:divBdr>
                      <w:divsChild>
                        <w:div w:id="290477576">
                          <w:marLeft w:val="0"/>
                          <w:marRight w:val="0"/>
                          <w:marTop w:val="0"/>
                          <w:marBottom w:val="0"/>
                          <w:divBdr>
                            <w:top w:val="none" w:sz="0" w:space="0" w:color="auto"/>
                            <w:left w:val="none" w:sz="0" w:space="0" w:color="auto"/>
                            <w:bottom w:val="none" w:sz="0" w:space="0" w:color="auto"/>
                            <w:right w:val="none" w:sz="0" w:space="0" w:color="auto"/>
                          </w:divBdr>
                          <w:divsChild>
                            <w:div w:id="114758078">
                              <w:marLeft w:val="0"/>
                              <w:marRight w:val="0"/>
                              <w:marTop w:val="0"/>
                              <w:marBottom w:val="0"/>
                              <w:divBdr>
                                <w:top w:val="none" w:sz="0" w:space="0" w:color="auto"/>
                                <w:left w:val="none" w:sz="0" w:space="0" w:color="auto"/>
                                <w:bottom w:val="none" w:sz="0" w:space="0" w:color="auto"/>
                                <w:right w:val="none" w:sz="0" w:space="0" w:color="auto"/>
                              </w:divBdr>
                              <w:divsChild>
                                <w:div w:id="2103836992">
                                  <w:marLeft w:val="0"/>
                                  <w:marRight w:val="0"/>
                                  <w:marTop w:val="0"/>
                                  <w:marBottom w:val="0"/>
                                  <w:divBdr>
                                    <w:top w:val="none" w:sz="0" w:space="0" w:color="auto"/>
                                    <w:left w:val="none" w:sz="0" w:space="0" w:color="auto"/>
                                    <w:bottom w:val="none" w:sz="0" w:space="0" w:color="auto"/>
                                    <w:right w:val="none" w:sz="0" w:space="0" w:color="auto"/>
                                  </w:divBdr>
                                </w:div>
                              </w:divsChild>
                            </w:div>
                            <w:div w:id="1157921727">
                              <w:marLeft w:val="0"/>
                              <w:marRight w:val="0"/>
                              <w:marTop w:val="0"/>
                              <w:marBottom w:val="0"/>
                              <w:divBdr>
                                <w:top w:val="none" w:sz="0" w:space="0" w:color="auto"/>
                                <w:left w:val="none" w:sz="0" w:space="0" w:color="auto"/>
                                <w:bottom w:val="none" w:sz="0" w:space="0" w:color="auto"/>
                                <w:right w:val="none" w:sz="0" w:space="0" w:color="auto"/>
                              </w:divBdr>
                              <w:divsChild>
                                <w:div w:id="848831385">
                                  <w:marLeft w:val="0"/>
                                  <w:marRight w:val="0"/>
                                  <w:marTop w:val="0"/>
                                  <w:marBottom w:val="0"/>
                                  <w:divBdr>
                                    <w:top w:val="none" w:sz="0" w:space="0" w:color="auto"/>
                                    <w:left w:val="none" w:sz="0" w:space="0" w:color="auto"/>
                                    <w:bottom w:val="none" w:sz="0" w:space="0" w:color="auto"/>
                                    <w:right w:val="none" w:sz="0" w:space="0" w:color="auto"/>
                                  </w:divBdr>
                                </w:div>
                              </w:divsChild>
                            </w:div>
                            <w:div w:id="1419206947">
                              <w:marLeft w:val="0"/>
                              <w:marRight w:val="0"/>
                              <w:marTop w:val="0"/>
                              <w:marBottom w:val="0"/>
                              <w:divBdr>
                                <w:top w:val="none" w:sz="0" w:space="0" w:color="auto"/>
                                <w:left w:val="none" w:sz="0" w:space="0" w:color="auto"/>
                                <w:bottom w:val="none" w:sz="0" w:space="0" w:color="auto"/>
                                <w:right w:val="none" w:sz="0" w:space="0" w:color="auto"/>
                              </w:divBdr>
                              <w:divsChild>
                                <w:div w:id="19705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6016">
                  <w:marLeft w:val="0"/>
                  <w:marRight w:val="0"/>
                  <w:marTop w:val="0"/>
                  <w:marBottom w:val="0"/>
                  <w:divBdr>
                    <w:top w:val="none" w:sz="0" w:space="0" w:color="auto"/>
                    <w:left w:val="none" w:sz="0" w:space="0" w:color="auto"/>
                    <w:bottom w:val="none" w:sz="0" w:space="0" w:color="auto"/>
                    <w:right w:val="none" w:sz="0" w:space="0" w:color="auto"/>
                  </w:divBdr>
                  <w:divsChild>
                    <w:div w:id="6956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231096">
      <w:bodyDiv w:val="1"/>
      <w:marLeft w:val="0"/>
      <w:marRight w:val="0"/>
      <w:marTop w:val="0"/>
      <w:marBottom w:val="0"/>
      <w:divBdr>
        <w:top w:val="none" w:sz="0" w:space="0" w:color="auto"/>
        <w:left w:val="none" w:sz="0" w:space="0" w:color="auto"/>
        <w:bottom w:val="none" w:sz="0" w:space="0" w:color="auto"/>
        <w:right w:val="none" w:sz="0" w:space="0" w:color="auto"/>
      </w:divBdr>
    </w:div>
    <w:div w:id="265114484">
      <w:bodyDiv w:val="1"/>
      <w:marLeft w:val="0"/>
      <w:marRight w:val="0"/>
      <w:marTop w:val="0"/>
      <w:marBottom w:val="0"/>
      <w:divBdr>
        <w:top w:val="none" w:sz="0" w:space="0" w:color="auto"/>
        <w:left w:val="none" w:sz="0" w:space="0" w:color="auto"/>
        <w:bottom w:val="none" w:sz="0" w:space="0" w:color="auto"/>
        <w:right w:val="none" w:sz="0" w:space="0" w:color="auto"/>
      </w:divBdr>
    </w:div>
    <w:div w:id="334503477">
      <w:bodyDiv w:val="1"/>
      <w:marLeft w:val="0"/>
      <w:marRight w:val="0"/>
      <w:marTop w:val="0"/>
      <w:marBottom w:val="0"/>
      <w:divBdr>
        <w:top w:val="none" w:sz="0" w:space="0" w:color="auto"/>
        <w:left w:val="none" w:sz="0" w:space="0" w:color="auto"/>
        <w:bottom w:val="none" w:sz="0" w:space="0" w:color="auto"/>
        <w:right w:val="none" w:sz="0" w:space="0" w:color="auto"/>
      </w:divBdr>
    </w:div>
    <w:div w:id="346099066">
      <w:bodyDiv w:val="1"/>
      <w:marLeft w:val="0"/>
      <w:marRight w:val="0"/>
      <w:marTop w:val="0"/>
      <w:marBottom w:val="0"/>
      <w:divBdr>
        <w:top w:val="none" w:sz="0" w:space="0" w:color="auto"/>
        <w:left w:val="none" w:sz="0" w:space="0" w:color="auto"/>
        <w:bottom w:val="none" w:sz="0" w:space="0" w:color="auto"/>
        <w:right w:val="none" w:sz="0" w:space="0" w:color="auto"/>
      </w:divBdr>
    </w:div>
    <w:div w:id="404841646">
      <w:bodyDiv w:val="1"/>
      <w:marLeft w:val="0"/>
      <w:marRight w:val="0"/>
      <w:marTop w:val="0"/>
      <w:marBottom w:val="0"/>
      <w:divBdr>
        <w:top w:val="none" w:sz="0" w:space="0" w:color="auto"/>
        <w:left w:val="none" w:sz="0" w:space="0" w:color="auto"/>
        <w:bottom w:val="none" w:sz="0" w:space="0" w:color="auto"/>
        <w:right w:val="none" w:sz="0" w:space="0" w:color="auto"/>
      </w:divBdr>
    </w:div>
    <w:div w:id="522010627">
      <w:bodyDiv w:val="1"/>
      <w:marLeft w:val="0"/>
      <w:marRight w:val="0"/>
      <w:marTop w:val="0"/>
      <w:marBottom w:val="0"/>
      <w:divBdr>
        <w:top w:val="none" w:sz="0" w:space="0" w:color="auto"/>
        <w:left w:val="none" w:sz="0" w:space="0" w:color="auto"/>
        <w:bottom w:val="none" w:sz="0" w:space="0" w:color="auto"/>
        <w:right w:val="none" w:sz="0" w:space="0" w:color="auto"/>
      </w:divBdr>
    </w:div>
    <w:div w:id="740758032">
      <w:bodyDiv w:val="1"/>
      <w:marLeft w:val="0"/>
      <w:marRight w:val="0"/>
      <w:marTop w:val="0"/>
      <w:marBottom w:val="0"/>
      <w:divBdr>
        <w:top w:val="none" w:sz="0" w:space="0" w:color="auto"/>
        <w:left w:val="none" w:sz="0" w:space="0" w:color="auto"/>
        <w:bottom w:val="none" w:sz="0" w:space="0" w:color="auto"/>
        <w:right w:val="none" w:sz="0" w:space="0" w:color="auto"/>
      </w:divBdr>
    </w:div>
    <w:div w:id="841973067">
      <w:bodyDiv w:val="1"/>
      <w:marLeft w:val="0"/>
      <w:marRight w:val="0"/>
      <w:marTop w:val="0"/>
      <w:marBottom w:val="0"/>
      <w:divBdr>
        <w:top w:val="none" w:sz="0" w:space="0" w:color="auto"/>
        <w:left w:val="none" w:sz="0" w:space="0" w:color="auto"/>
        <w:bottom w:val="none" w:sz="0" w:space="0" w:color="auto"/>
        <w:right w:val="none" w:sz="0" w:space="0" w:color="auto"/>
      </w:divBdr>
    </w:div>
    <w:div w:id="864445107">
      <w:bodyDiv w:val="1"/>
      <w:marLeft w:val="0"/>
      <w:marRight w:val="0"/>
      <w:marTop w:val="0"/>
      <w:marBottom w:val="0"/>
      <w:divBdr>
        <w:top w:val="none" w:sz="0" w:space="0" w:color="auto"/>
        <w:left w:val="none" w:sz="0" w:space="0" w:color="auto"/>
        <w:bottom w:val="none" w:sz="0" w:space="0" w:color="auto"/>
        <w:right w:val="none" w:sz="0" w:space="0" w:color="auto"/>
      </w:divBdr>
    </w:div>
    <w:div w:id="923533746">
      <w:bodyDiv w:val="1"/>
      <w:marLeft w:val="0"/>
      <w:marRight w:val="0"/>
      <w:marTop w:val="0"/>
      <w:marBottom w:val="0"/>
      <w:divBdr>
        <w:top w:val="none" w:sz="0" w:space="0" w:color="auto"/>
        <w:left w:val="none" w:sz="0" w:space="0" w:color="auto"/>
        <w:bottom w:val="none" w:sz="0" w:space="0" w:color="auto"/>
        <w:right w:val="none" w:sz="0" w:space="0" w:color="auto"/>
      </w:divBdr>
      <w:divsChild>
        <w:div w:id="1452094709">
          <w:marLeft w:val="0"/>
          <w:marRight w:val="0"/>
          <w:marTop w:val="0"/>
          <w:marBottom w:val="0"/>
          <w:divBdr>
            <w:top w:val="none" w:sz="0" w:space="0" w:color="auto"/>
            <w:left w:val="none" w:sz="0" w:space="0" w:color="auto"/>
            <w:bottom w:val="none" w:sz="0" w:space="0" w:color="auto"/>
            <w:right w:val="none" w:sz="0" w:space="0" w:color="auto"/>
          </w:divBdr>
          <w:divsChild>
            <w:div w:id="100913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92234">
      <w:bodyDiv w:val="1"/>
      <w:marLeft w:val="0"/>
      <w:marRight w:val="0"/>
      <w:marTop w:val="0"/>
      <w:marBottom w:val="0"/>
      <w:divBdr>
        <w:top w:val="none" w:sz="0" w:space="0" w:color="auto"/>
        <w:left w:val="none" w:sz="0" w:space="0" w:color="auto"/>
        <w:bottom w:val="none" w:sz="0" w:space="0" w:color="auto"/>
        <w:right w:val="none" w:sz="0" w:space="0" w:color="auto"/>
      </w:divBdr>
    </w:div>
    <w:div w:id="1150368432">
      <w:bodyDiv w:val="1"/>
      <w:marLeft w:val="0"/>
      <w:marRight w:val="0"/>
      <w:marTop w:val="0"/>
      <w:marBottom w:val="0"/>
      <w:divBdr>
        <w:top w:val="none" w:sz="0" w:space="0" w:color="auto"/>
        <w:left w:val="none" w:sz="0" w:space="0" w:color="auto"/>
        <w:bottom w:val="none" w:sz="0" w:space="0" w:color="auto"/>
        <w:right w:val="none" w:sz="0" w:space="0" w:color="auto"/>
      </w:divBdr>
      <w:divsChild>
        <w:div w:id="1342127687">
          <w:marLeft w:val="0"/>
          <w:marRight w:val="0"/>
          <w:marTop w:val="0"/>
          <w:marBottom w:val="0"/>
          <w:divBdr>
            <w:top w:val="none" w:sz="0" w:space="0" w:color="auto"/>
            <w:left w:val="none" w:sz="0" w:space="0" w:color="auto"/>
            <w:bottom w:val="none" w:sz="0" w:space="0" w:color="auto"/>
            <w:right w:val="none" w:sz="0" w:space="0" w:color="auto"/>
          </w:divBdr>
          <w:divsChild>
            <w:div w:id="74016287">
              <w:marLeft w:val="0"/>
              <w:marRight w:val="0"/>
              <w:marTop w:val="0"/>
              <w:marBottom w:val="0"/>
              <w:divBdr>
                <w:top w:val="none" w:sz="0" w:space="0" w:color="auto"/>
                <w:left w:val="none" w:sz="0" w:space="0" w:color="auto"/>
                <w:bottom w:val="none" w:sz="0" w:space="0" w:color="auto"/>
                <w:right w:val="none" w:sz="0" w:space="0" w:color="auto"/>
              </w:divBdr>
              <w:divsChild>
                <w:div w:id="2146240202">
                  <w:marLeft w:val="0"/>
                  <w:marRight w:val="0"/>
                  <w:marTop w:val="0"/>
                  <w:marBottom w:val="0"/>
                  <w:divBdr>
                    <w:top w:val="none" w:sz="0" w:space="0" w:color="auto"/>
                    <w:left w:val="none" w:sz="0" w:space="0" w:color="auto"/>
                    <w:bottom w:val="none" w:sz="0" w:space="0" w:color="auto"/>
                    <w:right w:val="none" w:sz="0" w:space="0" w:color="auto"/>
                  </w:divBdr>
                  <w:divsChild>
                    <w:div w:id="1701861005">
                      <w:marLeft w:val="0"/>
                      <w:marRight w:val="0"/>
                      <w:marTop w:val="0"/>
                      <w:marBottom w:val="0"/>
                      <w:divBdr>
                        <w:top w:val="none" w:sz="0" w:space="0" w:color="auto"/>
                        <w:left w:val="none" w:sz="0" w:space="0" w:color="auto"/>
                        <w:bottom w:val="none" w:sz="0" w:space="0" w:color="auto"/>
                        <w:right w:val="none" w:sz="0" w:space="0" w:color="auto"/>
                      </w:divBdr>
                      <w:divsChild>
                        <w:div w:id="1339111854">
                          <w:marLeft w:val="0"/>
                          <w:marRight w:val="0"/>
                          <w:marTop w:val="0"/>
                          <w:marBottom w:val="0"/>
                          <w:divBdr>
                            <w:top w:val="none" w:sz="0" w:space="0" w:color="auto"/>
                            <w:left w:val="none" w:sz="0" w:space="0" w:color="auto"/>
                            <w:bottom w:val="none" w:sz="0" w:space="0" w:color="auto"/>
                            <w:right w:val="none" w:sz="0" w:space="0" w:color="auto"/>
                          </w:divBdr>
                          <w:divsChild>
                            <w:div w:id="3500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97703">
                  <w:marLeft w:val="0"/>
                  <w:marRight w:val="0"/>
                  <w:marTop w:val="0"/>
                  <w:marBottom w:val="0"/>
                  <w:divBdr>
                    <w:top w:val="none" w:sz="0" w:space="0" w:color="auto"/>
                    <w:left w:val="none" w:sz="0" w:space="0" w:color="auto"/>
                    <w:bottom w:val="none" w:sz="0" w:space="0" w:color="auto"/>
                    <w:right w:val="none" w:sz="0" w:space="0" w:color="auto"/>
                  </w:divBdr>
                  <w:divsChild>
                    <w:div w:id="691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748174">
      <w:bodyDiv w:val="1"/>
      <w:marLeft w:val="0"/>
      <w:marRight w:val="0"/>
      <w:marTop w:val="0"/>
      <w:marBottom w:val="0"/>
      <w:divBdr>
        <w:top w:val="none" w:sz="0" w:space="0" w:color="auto"/>
        <w:left w:val="none" w:sz="0" w:space="0" w:color="auto"/>
        <w:bottom w:val="none" w:sz="0" w:space="0" w:color="auto"/>
        <w:right w:val="none" w:sz="0" w:space="0" w:color="auto"/>
      </w:divBdr>
    </w:div>
    <w:div w:id="1284262801">
      <w:bodyDiv w:val="1"/>
      <w:marLeft w:val="0"/>
      <w:marRight w:val="0"/>
      <w:marTop w:val="0"/>
      <w:marBottom w:val="0"/>
      <w:divBdr>
        <w:top w:val="none" w:sz="0" w:space="0" w:color="auto"/>
        <w:left w:val="none" w:sz="0" w:space="0" w:color="auto"/>
        <w:bottom w:val="none" w:sz="0" w:space="0" w:color="auto"/>
        <w:right w:val="none" w:sz="0" w:space="0" w:color="auto"/>
      </w:divBdr>
    </w:div>
    <w:div w:id="1349872067">
      <w:bodyDiv w:val="1"/>
      <w:marLeft w:val="0"/>
      <w:marRight w:val="0"/>
      <w:marTop w:val="0"/>
      <w:marBottom w:val="0"/>
      <w:divBdr>
        <w:top w:val="none" w:sz="0" w:space="0" w:color="auto"/>
        <w:left w:val="none" w:sz="0" w:space="0" w:color="auto"/>
        <w:bottom w:val="none" w:sz="0" w:space="0" w:color="auto"/>
        <w:right w:val="none" w:sz="0" w:space="0" w:color="auto"/>
      </w:divBdr>
    </w:div>
    <w:div w:id="1431244964">
      <w:bodyDiv w:val="1"/>
      <w:marLeft w:val="0"/>
      <w:marRight w:val="0"/>
      <w:marTop w:val="0"/>
      <w:marBottom w:val="0"/>
      <w:divBdr>
        <w:top w:val="none" w:sz="0" w:space="0" w:color="auto"/>
        <w:left w:val="none" w:sz="0" w:space="0" w:color="auto"/>
        <w:bottom w:val="none" w:sz="0" w:space="0" w:color="auto"/>
        <w:right w:val="none" w:sz="0" w:space="0" w:color="auto"/>
      </w:divBdr>
    </w:div>
    <w:div w:id="1634142305">
      <w:bodyDiv w:val="1"/>
      <w:marLeft w:val="0"/>
      <w:marRight w:val="0"/>
      <w:marTop w:val="0"/>
      <w:marBottom w:val="0"/>
      <w:divBdr>
        <w:top w:val="none" w:sz="0" w:space="0" w:color="auto"/>
        <w:left w:val="none" w:sz="0" w:space="0" w:color="auto"/>
        <w:bottom w:val="none" w:sz="0" w:space="0" w:color="auto"/>
        <w:right w:val="none" w:sz="0" w:space="0" w:color="auto"/>
      </w:divBdr>
    </w:div>
    <w:div w:id="1773476734">
      <w:bodyDiv w:val="1"/>
      <w:marLeft w:val="0"/>
      <w:marRight w:val="0"/>
      <w:marTop w:val="0"/>
      <w:marBottom w:val="0"/>
      <w:divBdr>
        <w:top w:val="none" w:sz="0" w:space="0" w:color="auto"/>
        <w:left w:val="none" w:sz="0" w:space="0" w:color="auto"/>
        <w:bottom w:val="none" w:sz="0" w:space="0" w:color="auto"/>
        <w:right w:val="none" w:sz="0" w:space="0" w:color="auto"/>
      </w:divBdr>
    </w:div>
    <w:div w:id="1812550035">
      <w:bodyDiv w:val="1"/>
      <w:marLeft w:val="0"/>
      <w:marRight w:val="0"/>
      <w:marTop w:val="0"/>
      <w:marBottom w:val="0"/>
      <w:divBdr>
        <w:top w:val="none" w:sz="0" w:space="0" w:color="auto"/>
        <w:left w:val="none" w:sz="0" w:space="0" w:color="auto"/>
        <w:bottom w:val="none" w:sz="0" w:space="0" w:color="auto"/>
        <w:right w:val="none" w:sz="0" w:space="0" w:color="auto"/>
      </w:divBdr>
    </w:div>
    <w:div w:id="1928423459">
      <w:bodyDiv w:val="1"/>
      <w:marLeft w:val="0"/>
      <w:marRight w:val="0"/>
      <w:marTop w:val="0"/>
      <w:marBottom w:val="0"/>
      <w:divBdr>
        <w:top w:val="none" w:sz="0" w:space="0" w:color="auto"/>
        <w:left w:val="none" w:sz="0" w:space="0" w:color="auto"/>
        <w:bottom w:val="none" w:sz="0" w:space="0" w:color="auto"/>
        <w:right w:val="none" w:sz="0" w:space="0" w:color="auto"/>
      </w:divBdr>
    </w:div>
    <w:div w:id="1932858292">
      <w:bodyDiv w:val="1"/>
      <w:marLeft w:val="0"/>
      <w:marRight w:val="0"/>
      <w:marTop w:val="0"/>
      <w:marBottom w:val="0"/>
      <w:divBdr>
        <w:top w:val="none" w:sz="0" w:space="0" w:color="auto"/>
        <w:left w:val="none" w:sz="0" w:space="0" w:color="auto"/>
        <w:bottom w:val="none" w:sz="0" w:space="0" w:color="auto"/>
        <w:right w:val="none" w:sz="0" w:space="0" w:color="auto"/>
      </w:divBdr>
    </w:div>
    <w:div w:id="1937396238">
      <w:bodyDiv w:val="1"/>
      <w:marLeft w:val="0"/>
      <w:marRight w:val="0"/>
      <w:marTop w:val="0"/>
      <w:marBottom w:val="0"/>
      <w:divBdr>
        <w:top w:val="none" w:sz="0" w:space="0" w:color="auto"/>
        <w:left w:val="none" w:sz="0" w:space="0" w:color="auto"/>
        <w:bottom w:val="none" w:sz="0" w:space="0" w:color="auto"/>
        <w:right w:val="none" w:sz="0" w:space="0" w:color="auto"/>
      </w:divBdr>
    </w:div>
    <w:div w:id="1976176631">
      <w:bodyDiv w:val="1"/>
      <w:marLeft w:val="0"/>
      <w:marRight w:val="0"/>
      <w:marTop w:val="0"/>
      <w:marBottom w:val="0"/>
      <w:divBdr>
        <w:top w:val="none" w:sz="0" w:space="0" w:color="auto"/>
        <w:left w:val="none" w:sz="0" w:space="0" w:color="auto"/>
        <w:bottom w:val="none" w:sz="0" w:space="0" w:color="auto"/>
        <w:right w:val="none" w:sz="0" w:space="0" w:color="auto"/>
      </w:divBdr>
      <w:divsChild>
        <w:div w:id="41713349">
          <w:marLeft w:val="0"/>
          <w:marRight w:val="0"/>
          <w:marTop w:val="0"/>
          <w:marBottom w:val="0"/>
          <w:divBdr>
            <w:top w:val="none" w:sz="0" w:space="0" w:color="auto"/>
            <w:left w:val="none" w:sz="0" w:space="0" w:color="auto"/>
            <w:bottom w:val="none" w:sz="0" w:space="0" w:color="auto"/>
            <w:right w:val="none" w:sz="0" w:space="0" w:color="auto"/>
          </w:divBdr>
          <w:divsChild>
            <w:div w:id="168146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98744">
      <w:bodyDiv w:val="1"/>
      <w:marLeft w:val="0"/>
      <w:marRight w:val="0"/>
      <w:marTop w:val="0"/>
      <w:marBottom w:val="0"/>
      <w:divBdr>
        <w:top w:val="none" w:sz="0" w:space="0" w:color="auto"/>
        <w:left w:val="none" w:sz="0" w:space="0" w:color="auto"/>
        <w:bottom w:val="none" w:sz="0" w:space="0" w:color="auto"/>
        <w:right w:val="none" w:sz="0" w:space="0" w:color="auto"/>
      </w:divBdr>
    </w:div>
    <w:div w:id="2075616878">
      <w:bodyDiv w:val="1"/>
      <w:marLeft w:val="0"/>
      <w:marRight w:val="0"/>
      <w:marTop w:val="0"/>
      <w:marBottom w:val="0"/>
      <w:divBdr>
        <w:top w:val="none" w:sz="0" w:space="0" w:color="auto"/>
        <w:left w:val="none" w:sz="0" w:space="0" w:color="auto"/>
        <w:bottom w:val="none" w:sz="0" w:space="0" w:color="auto"/>
        <w:right w:val="none" w:sz="0" w:space="0" w:color="auto"/>
      </w:divBdr>
      <w:divsChild>
        <w:div w:id="743337371">
          <w:marLeft w:val="0"/>
          <w:marRight w:val="0"/>
          <w:marTop w:val="0"/>
          <w:marBottom w:val="0"/>
          <w:divBdr>
            <w:top w:val="none" w:sz="0" w:space="0" w:color="auto"/>
            <w:left w:val="none" w:sz="0" w:space="0" w:color="auto"/>
            <w:bottom w:val="none" w:sz="0" w:space="0" w:color="auto"/>
            <w:right w:val="none" w:sz="0" w:space="0" w:color="auto"/>
          </w:divBdr>
          <w:divsChild>
            <w:div w:id="48150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5779E-B7E5-42FD-A4F7-E9D1679D1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14</Pages>
  <Words>3450</Words>
  <Characters>19665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182</cp:revision>
  <dcterms:created xsi:type="dcterms:W3CDTF">2025-07-15T07:16:00Z</dcterms:created>
  <dcterms:modified xsi:type="dcterms:W3CDTF">2025-08-12T09:30:00Z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bcf9acaa-4ba7-43ad-903a-14b5b2b9fb1a</vt:lpwstr>
  </property>
</Properties>
</file>