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190E0" w14:textId="15DBCEFF" w:rsidR="0084465D" w:rsidRPr="0084465D" w:rsidRDefault="0084465D" w:rsidP="00DE0390">
      <w:pPr>
        <w:jc w:val="both"/>
        <w:rPr>
          <w:rFonts w:ascii="Times New Roman" w:hAnsi="Times New Roman" w:cs="Times New Roman"/>
          <w:b/>
          <w:bCs/>
          <w:sz w:val="28"/>
          <w:szCs w:val="28"/>
          <w:u w:val="single"/>
        </w:rPr>
      </w:pPr>
      <w:r w:rsidRPr="0084465D">
        <w:rPr>
          <w:rFonts w:ascii="Times New Roman" w:hAnsi="Times New Roman" w:cs="Times New Roman"/>
          <w:b/>
          <w:bCs/>
          <w:sz w:val="28"/>
          <w:szCs w:val="28"/>
          <w:u w:val="single"/>
        </w:rPr>
        <w:t>Review Article</w:t>
      </w:r>
    </w:p>
    <w:p w14:paraId="1377D3A7" w14:textId="38A9FBE7" w:rsidR="00FD45BF" w:rsidRDefault="00FD45BF" w:rsidP="00DE0390">
      <w:pPr>
        <w:jc w:val="both"/>
        <w:rPr>
          <w:rFonts w:ascii="Times New Roman" w:hAnsi="Times New Roman" w:cs="Times New Roman"/>
          <w:b/>
          <w:bCs/>
          <w:sz w:val="28"/>
          <w:szCs w:val="28"/>
        </w:rPr>
      </w:pPr>
      <w:r w:rsidRPr="00FD45BF">
        <w:rPr>
          <w:rFonts w:ascii="Times New Roman" w:hAnsi="Times New Roman" w:cs="Times New Roman"/>
          <w:b/>
          <w:bCs/>
          <w:sz w:val="28"/>
          <w:szCs w:val="28"/>
        </w:rPr>
        <w:t>Navigating Land Degradation in India: Impacts on Agriculture, Livelihoods, and the Path to Sustainable Restoration</w:t>
      </w:r>
    </w:p>
    <w:p w14:paraId="6B4BFE5C" w14:textId="77777777" w:rsidR="000B0E13" w:rsidRDefault="000B0E13" w:rsidP="00DE0390">
      <w:pPr>
        <w:jc w:val="both"/>
        <w:rPr>
          <w:rFonts w:ascii="Times New Roman" w:hAnsi="Times New Roman" w:cs="Times New Roman"/>
          <w:b/>
          <w:bCs/>
          <w:sz w:val="28"/>
          <w:szCs w:val="28"/>
        </w:rPr>
      </w:pPr>
    </w:p>
    <w:p w14:paraId="630B246D" w14:textId="41B22BED" w:rsidR="00DE0390" w:rsidRPr="00DE0390" w:rsidRDefault="00DE0390" w:rsidP="00DE0390">
      <w:pPr>
        <w:jc w:val="both"/>
        <w:rPr>
          <w:rFonts w:ascii="Times New Roman" w:hAnsi="Times New Roman" w:cs="Times New Roman"/>
          <w:sz w:val="28"/>
          <w:szCs w:val="28"/>
        </w:rPr>
      </w:pPr>
      <w:r w:rsidRPr="00DE0390">
        <w:rPr>
          <w:rFonts w:ascii="Times New Roman" w:hAnsi="Times New Roman" w:cs="Times New Roman"/>
          <w:b/>
          <w:bCs/>
          <w:sz w:val="28"/>
          <w:szCs w:val="28"/>
        </w:rPr>
        <w:t>Abstract</w:t>
      </w:r>
    </w:p>
    <w:p w14:paraId="3D814A08"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This review paper examines land degradation in India, highlighting its impacts on agriculture, ecosystems, and socio-economic conditions. It identifies unsustainable practices, deforestation, and climate change as key drivers, leading to soil erosion and loss of productivity. The concept of Land Degradation Neutrality (LDN) is explored as a strategy to balance degradation and restoration, promoting sustainable land management. The paper calls for comprehensive approaches, including policy changes, technological innovations, and community involvement, to restore degraded lands and enhance resilience. By addressing land degradation, India can improve food security, livelihoods, and environmental sustainability, aligning with broader development goals.</w:t>
      </w:r>
    </w:p>
    <w:p w14:paraId="2401E5FB"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b/>
          <w:bCs/>
          <w:sz w:val="28"/>
          <w:szCs w:val="28"/>
        </w:rPr>
        <w:t>Keywords:</w:t>
      </w:r>
      <w:r w:rsidRPr="00DE0390">
        <w:rPr>
          <w:rFonts w:ascii="Times New Roman" w:hAnsi="Times New Roman" w:cs="Times New Roman"/>
          <w:b/>
          <w:bCs/>
          <w:sz w:val="24"/>
          <w:szCs w:val="24"/>
        </w:rPr>
        <w:t xml:space="preserve"> </w:t>
      </w:r>
      <w:r w:rsidRPr="00DE0390">
        <w:rPr>
          <w:rFonts w:ascii="Times New Roman" w:hAnsi="Times New Roman" w:cs="Times New Roman"/>
          <w:sz w:val="24"/>
          <w:szCs w:val="24"/>
        </w:rPr>
        <w:t>Land degradation; Migration; Climate change impacts; Land Degradation Neutrality (LDN); Agricultural productivity; Nature-Based Solutions (NBS); India</w:t>
      </w:r>
    </w:p>
    <w:p w14:paraId="7DEE9EA1" w14:textId="77777777" w:rsidR="00DE0390" w:rsidRPr="00DE0390" w:rsidRDefault="00DE0390" w:rsidP="00DE0390">
      <w:pPr>
        <w:jc w:val="both"/>
        <w:rPr>
          <w:rFonts w:ascii="Times New Roman" w:hAnsi="Times New Roman" w:cs="Times New Roman"/>
          <w:sz w:val="28"/>
          <w:szCs w:val="28"/>
        </w:rPr>
      </w:pPr>
      <w:r w:rsidRPr="00DE0390">
        <w:rPr>
          <w:rFonts w:ascii="Times New Roman" w:hAnsi="Times New Roman" w:cs="Times New Roman"/>
          <w:b/>
          <w:bCs/>
          <w:sz w:val="28"/>
          <w:szCs w:val="28"/>
        </w:rPr>
        <w:t>1.</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Introduction</w:t>
      </w:r>
    </w:p>
    <w:p w14:paraId="4648759B"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The most pressing concerns that humans have to confront in the 21st century are Land degradation and Climate change. Our approach to managing these threats will shape the future of humankind. Land is one of nature's greatest treasures, providing sustenance and enabling our civilization to thrive on Earth. Although land degradation is as ancient as settled agriculture, its current level and its impacts on the environment and human well-being worldwide are more alarming than ever before (Singh &amp; Parihar, 2015). Approximately 2 billion hectares of previously ecologically productive land are experiencing various forms of degradation globally (</w:t>
      </w:r>
      <w:proofErr w:type="spellStart"/>
      <w:r w:rsidRPr="00DE0390">
        <w:rPr>
          <w:rFonts w:ascii="Times New Roman" w:hAnsi="Times New Roman" w:cs="Times New Roman"/>
          <w:sz w:val="24"/>
          <w:szCs w:val="24"/>
        </w:rPr>
        <w:t>Oldeman</w:t>
      </w:r>
      <w:proofErr w:type="spellEnd"/>
      <w:r w:rsidRPr="00DE0390">
        <w:rPr>
          <w:rFonts w:ascii="Times New Roman" w:hAnsi="Times New Roman" w:cs="Times New Roman"/>
          <w:sz w:val="24"/>
          <w:szCs w:val="24"/>
        </w:rPr>
        <w:t>, 1991). Land degradation affects one-fourth of the world's ice-free area, significantly impairing people's livelihoods. Most of the 1.3 to 3.2 billion affected individuals live in developing countries and are impoverished (IPCC, 2019). The FAO-led Global Soil Partnership (GSP, 2017) estimates that 75 billion tonnes of soil erosion from agricultural areas result in an annual loss of 400 billion USD. According to Huang et al. (2015), emerging nations have accumulated around 40% of the world's land degradation and are expected to account for 50% of population growth and 78% of the world's dryland expansion by 2100. Land degradation impacts people and ecosystems all around the world, and it both causes and contributes to climate change (</w:t>
      </w:r>
      <w:proofErr w:type="spellStart"/>
      <w:r w:rsidRPr="00DE0390">
        <w:rPr>
          <w:rFonts w:ascii="Times New Roman" w:hAnsi="Times New Roman" w:cs="Times New Roman"/>
          <w:sz w:val="24"/>
          <w:szCs w:val="24"/>
        </w:rPr>
        <w:t>Abdulmalik</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Zewide</w:t>
      </w:r>
      <w:proofErr w:type="spellEnd"/>
      <w:r w:rsidRPr="00DE0390">
        <w:rPr>
          <w:rFonts w:ascii="Times New Roman" w:hAnsi="Times New Roman" w:cs="Times New Roman"/>
          <w:sz w:val="24"/>
          <w:szCs w:val="24"/>
        </w:rPr>
        <w:t>, 2021). According to Gebreselassie et al. (2016), there are an estimated 2.6 billion people who are impacted by land degradation and desertification in over 100 countries, accounting for over 33% of the planet's land surface. The effects are most severe in Sub-Saharan Africa, where they affect between 20 and 50 percent of the land and approximately 200 million people.</w:t>
      </w:r>
    </w:p>
    <w:p w14:paraId="64D4A388"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 xml:space="preserve">Land degradation refers to the temporary or permanent decline in land productivity due to the deterioration of its physical, chemical, or biological characteristics. India, with its vast natural resources, supports 18% of the world's population on just 2.42% of the global land area. </w:t>
      </w:r>
      <w:r w:rsidRPr="00DE0390">
        <w:rPr>
          <w:rFonts w:ascii="Times New Roman" w:hAnsi="Times New Roman" w:cs="Times New Roman"/>
          <w:sz w:val="24"/>
          <w:szCs w:val="24"/>
        </w:rPr>
        <w:lastRenderedPageBreak/>
        <w:t>Estimates of degraded land in India range from 53 million to 130 million hectares (Maji et al., 2010).</w:t>
      </w:r>
    </w:p>
    <w:p w14:paraId="4C928BA5"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India has an agrarian culture and 58% of the population derive their livelihood via agriculture and allied activities. At the present population growth rate, expanding the area under agriculture will be necessary to meet the growing food demands. It would lead to massive deforestation and extending agriculture to drylands which will again push the rate of land degradation in India.  India's per capita arable land is currently about 0.15 ha, and by 2075, it is predicted to drop to a pitiful 0.09 ha (Navalgund, 2006). The rate of land degradation has escalated to previously unheard-of levels due to climate change and the increasing intensification of agricultural activities; it is currently 30-35 times faster than historical rates (</w:t>
      </w:r>
      <w:proofErr w:type="spellStart"/>
      <w:r w:rsidRPr="00DE0390">
        <w:rPr>
          <w:rFonts w:ascii="Times New Roman" w:hAnsi="Times New Roman" w:cs="Times New Roman"/>
          <w:sz w:val="24"/>
          <w:szCs w:val="24"/>
        </w:rPr>
        <w:t>Stavi</w:t>
      </w:r>
      <w:proofErr w:type="spellEnd"/>
      <w:r w:rsidRPr="00DE0390">
        <w:rPr>
          <w:rFonts w:ascii="Times New Roman" w:hAnsi="Times New Roman" w:cs="Times New Roman"/>
          <w:sz w:val="24"/>
          <w:szCs w:val="24"/>
        </w:rPr>
        <w:t xml:space="preserve"> and Lal, 2015).</w:t>
      </w:r>
    </w:p>
    <w:p w14:paraId="2D0420B8"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World Environmental Day 2024 was themed “Accelerating Land Restoration, Drought Resilience and Desertification Progress," highlighting the critical interplay between land health and human well-being. Against this backdrop, it becomes increasingly evident that combatting land degradation is not just an environmental imperative but a fundamental necessity for securing sustainable futures for all. Land degradation undermines the integrity of ecosystems, leading to loss of biodiversity, diminished ecosystem services, and increased vulnerability to climate change impacts. Degraded lands are less resilient to extreme weather events, exacerbating natural disasters and threatening the survival of both wildlife and human populations. Communities dependent on degraded lands suffer disproportionately from food insecurity, poverty, and displacement. Indigenous peoples and rural populations, in particular, bear the brunt of land degradation, facing loss of livelihoods, cultural heritage, and social cohesion. Land degradation imposes substantial economic costs, affecting agricultural productivity, water availability, and infrastructure resilience. The degradation of arable land reduces agricultural yields, leading to food shortages, price volatility, and increased poverty rates. Moreover, the loss of ecosystem services, such as water purification and carbon sequestration, diminishes the economic value derived from natural landscapes. Considering the multifaceted dimensions of the issue, this paper details the concept of land degradation, its causes and consequences along with the action for preventing the same.</w:t>
      </w:r>
    </w:p>
    <w:p w14:paraId="1267FC47" w14:textId="77777777" w:rsidR="00DE0390" w:rsidRPr="00DE0390" w:rsidRDefault="00DE0390" w:rsidP="00DE0390">
      <w:pPr>
        <w:jc w:val="both"/>
        <w:rPr>
          <w:rFonts w:ascii="Times New Roman" w:hAnsi="Times New Roman" w:cs="Times New Roman"/>
          <w:sz w:val="28"/>
          <w:szCs w:val="28"/>
        </w:rPr>
      </w:pPr>
      <w:r w:rsidRPr="00DE0390">
        <w:rPr>
          <w:rFonts w:ascii="Times New Roman" w:hAnsi="Times New Roman" w:cs="Times New Roman"/>
          <w:b/>
          <w:bCs/>
          <w:sz w:val="28"/>
          <w:szCs w:val="28"/>
        </w:rPr>
        <w:t>2.</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Land degradation – definition and its drivers</w:t>
      </w:r>
    </w:p>
    <w:p w14:paraId="3A45E392"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The United Nations Convention to Combat Desertification (UNCCD) defines land degradation as the reduction or loss of productivity and complexity in various land types, including croplands, pastures, forests, and woodlands, primarily in arid, semi-arid, and dry sub-humid areas. This degradation arises from a combination of processes, such as soil erosion by wind and water, deterioration of soil properties, and long-term loss of natural vegetation due to human activities and habitation patterns (UNCCD, 1994). The Intergovernmental Panel on Climate Change (IPCC) characterizes land degradation as a reduction or loss in land productivity resulting from human-induced factors like soil erosion, deterioration of soil properties, and loss of vegetative cover (IPCC, 2019). These definitions underscore the multifaceted nature of land degradation, highlighting the critical need for sustainable land management practices to address its adverse impacts on ecosystems, agriculture, and livelihoods.</w:t>
      </w:r>
    </w:p>
    <w:p w14:paraId="26381F39"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 xml:space="preserve">Land degradation has far-reaching consequences for ecosystems, livelihoods, and sustainable development in India. Several factors contribute to land degradation in the Indian context, </w:t>
      </w:r>
      <w:r w:rsidRPr="00DE0390">
        <w:rPr>
          <w:rFonts w:ascii="Times New Roman" w:hAnsi="Times New Roman" w:cs="Times New Roman"/>
          <w:sz w:val="24"/>
          <w:szCs w:val="24"/>
        </w:rPr>
        <w:lastRenderedPageBreak/>
        <w:t>including unsustainable land use practices, deforestation, soil erosion, water scarcity, and climate change impacts.</w:t>
      </w:r>
    </w:p>
    <w:p w14:paraId="5212969D"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The expansion of agriculture to meet growing food demands has resulted in the conversion of forests, grasslands, and other natural ecosystems into agricultural lands, leading to soil erosion, loss of biodiversity, and degradation of soil quality (Ravindranath &amp; Sukumar, 2010). Intensive agricultural practices such as monoculture farming and excessive use of chemical fertilizers and pesticides, contribute to soil erosion and loss of soil fertility (Das et al., 2016).  Overgrazing by livestock, often exacerbated by population pressure and land tenure issues, further accelerates soil degradation, leading to loss of vegetation cover and desertification in arid and semi-arid regions (Singh et al., 2015).</w:t>
      </w:r>
    </w:p>
    <w:p w14:paraId="2E28D4C3"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Deforestation, another significant cause of land degradation in India, results from urbanization, infrastructure development, and commercial logging activities. The loss of forest cover reduces the capacity of ecosystems to regulate soil moisture, retain nutrients, and mitigate erosion, leading to increased vulnerability to land degradation processes (Chaturvedi et al., 2011).</w:t>
      </w:r>
    </w:p>
    <w:p w14:paraId="6F76FA81"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Soil erosion, driven by factors such as water and wind, is a pervasive form of land degradation in India, particularly in hilly and semi-arid regions. Unsustainable agricultural practices, such as improper land management, monoculture farming, and removal of vegetative cover, leave soils exposed to erosion, leading to loss of topsoil, reduced soil fertility, and decline in agricultural productivity (Bhattacharya &amp; Lovett, 2016). Lal (1998) estimates that approximately 147 million hectares of land in India suffer from soil erosion annually due to these activities. Water scarcity exacerbates soil erosion by reducing vegetation cover and increasing the intensity of surface runoff during rainfall events, further contributing to land degradation.</w:t>
      </w:r>
    </w:p>
    <w:p w14:paraId="42751382"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Water erosion in India poses a significant challenge, severely affecting agricultural land and contributing to widespread soil degradation. According to the Indian Ministry of Environment and Forests, approximately 147 million hectares (about 45% of the country's total area) are prone to water erosion. This includes regions susceptible to soil degradation due to rainfall and runoff. This phenomenon leads to the loss of valuable topsoil, diminished soil fertility, and reduced agricultural productivity, which in turn threatens the country's food security and environmental sustainability.</w:t>
      </w:r>
    </w:p>
    <w:p w14:paraId="207A4AC1"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Wind erosion is another significant issue in India, particularly in arid and semi-arid regions. It affects an estimated 13.5% of the country's total land area, which translates to approximately 45 million hectares (ICAR, 2010). Wind erosion leads to the loss of topsoil, decreases soil fertility, and can cause significant damage to crops and infrastructure. This form of erosion exacerbates the challenges faced by the agricultural sector, contributing to decreased productivity and increased vulnerability to environmental changes. Addressing wind erosion is essential for sustaining agricultural productivity and protecting the livelihoods of those dependent on the land (</w:t>
      </w:r>
      <w:proofErr w:type="spellStart"/>
      <w:r w:rsidRPr="00DE0390">
        <w:rPr>
          <w:rFonts w:ascii="Times New Roman" w:hAnsi="Times New Roman" w:cs="Times New Roman"/>
          <w:sz w:val="24"/>
          <w:szCs w:val="24"/>
        </w:rPr>
        <w:t>MoEF</w:t>
      </w:r>
      <w:proofErr w:type="spellEnd"/>
      <w:r w:rsidRPr="00DE0390">
        <w:rPr>
          <w:rFonts w:ascii="Times New Roman" w:hAnsi="Times New Roman" w:cs="Times New Roman"/>
          <w:sz w:val="24"/>
          <w:szCs w:val="24"/>
        </w:rPr>
        <w:t>, 2009).</w:t>
      </w:r>
    </w:p>
    <w:p w14:paraId="0E929081"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Desertification, characterized by the expansion of arid and semi-arid areas, further compounds land degradation. Factors such as deforestation, overgrazing, soil erosion, and climate change contribute to desertification, affecting approximately 29.32% of India's total geographical area (</w:t>
      </w:r>
      <w:proofErr w:type="spellStart"/>
      <w:r w:rsidRPr="00DE0390">
        <w:rPr>
          <w:rFonts w:ascii="Times New Roman" w:hAnsi="Times New Roman" w:cs="Times New Roman"/>
          <w:sz w:val="24"/>
          <w:szCs w:val="24"/>
        </w:rPr>
        <w:t>MoEFCC</w:t>
      </w:r>
      <w:proofErr w:type="spellEnd"/>
      <w:r w:rsidRPr="00DE0390">
        <w:rPr>
          <w:rFonts w:ascii="Times New Roman" w:hAnsi="Times New Roman" w:cs="Times New Roman"/>
          <w:sz w:val="24"/>
          <w:szCs w:val="24"/>
        </w:rPr>
        <w:t xml:space="preserve">, 2015). Land subsidence, primarily observed in urban areas like Delhi and Chennai, results from excessive groundwater extraction, leading to the compaction of underlying </w:t>
      </w:r>
      <w:r w:rsidRPr="00DE0390">
        <w:rPr>
          <w:rFonts w:ascii="Times New Roman" w:hAnsi="Times New Roman" w:cs="Times New Roman"/>
          <w:sz w:val="24"/>
          <w:szCs w:val="24"/>
        </w:rPr>
        <w:lastRenderedPageBreak/>
        <w:t>aquifers. Specific data on the extent of land subsidence in India vary by region but the risks associated with groundwater depletion. Deforestation and loss of vegetation cover exacerbate land degradation, as reported by Hansen et al. (2013), who documented a loss of approximately 1.6 million hectares of forest cover in India between 2001 and 2018.</w:t>
      </w:r>
    </w:p>
    <w:p w14:paraId="27BE55CB"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Climate change impacts, including changes in rainfall patterns, temperature increases, and extreme weather events, exacerbate land degradation processes. Erratic rainfall, prolonged droughts, and heatwaves increase the vulnerability of ecosystems and agricultural lands to degradation, leading to loss of vegetation cover, soil erosion, and desertification (Kumar et al., 2020). Moreover, climate change-induced factors such as sea-level rise and increased storm intensity exacerbate coastal erosion, particularly in vulnerable coastal areas, leading to loss of land and displacement of coastal communities (Singh et al., 2020).</w:t>
      </w:r>
    </w:p>
    <w:p w14:paraId="4BEE17AD" w14:textId="77777777" w:rsidR="00DE0390" w:rsidRPr="00DE0390" w:rsidRDefault="00DE0390" w:rsidP="00DE0390">
      <w:pPr>
        <w:jc w:val="both"/>
        <w:rPr>
          <w:rFonts w:ascii="Times New Roman" w:hAnsi="Times New Roman" w:cs="Times New Roman"/>
          <w:sz w:val="28"/>
          <w:szCs w:val="28"/>
        </w:rPr>
      </w:pPr>
      <w:r w:rsidRPr="00DE0390">
        <w:rPr>
          <w:rFonts w:ascii="Times New Roman" w:hAnsi="Times New Roman" w:cs="Times New Roman"/>
          <w:b/>
          <w:bCs/>
          <w:sz w:val="28"/>
          <w:szCs w:val="28"/>
        </w:rPr>
        <w:t>3.</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Extent of land degradation in India</w:t>
      </w:r>
    </w:p>
    <w:p w14:paraId="080F13E7"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A nationwide land degradation mapping was done by the Indian Space Research Organisation (ISRO) using satellite data in 2005-2006 and 2015-2016. The overall land degradation status of the nation was calculated to be 91.30 million hectares in the period of 2005-2006. By 2015-2016, it had slightly decreased to 91.21 million hectares, which accounts for 27.77% of the country's geographical area. There has been a slight decline in land degradation over a decade.</w:t>
      </w:r>
    </w:p>
    <w:p w14:paraId="457B4668"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Water erosion emerged as the primary contributor to land degradation in India, constituting 55.91% of the total land degradation or 15.53% of the total geographical area. The extent of water erosion varies significantly across regions. The Himalayas, Western Ghats, and the northeastern states are particularly vulnerable due to high rainfall and steep slopes. (Kumar and Singh, 2008). Wind erosion followed closely, affecting an area of 14.28 million hectares, which accounts for 15.66% of the total land degradation or 4.35% of the total geographical area. Salinization or alkalization affected approximately 6.5 million hectares, making up 7.09% of the total land degradation, while acidification impacted around 3.04 million hectares (Sreenivas et al., 2021).</w:t>
      </w:r>
    </w:p>
    <w:p w14:paraId="2548D42E"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Water erosion is found to be a dominant process in the majority of the States. It is found to a maximum extent in Maharashtra (106.13 Lakh ha) followed by Odisha (58.33 Lakh ha) and Madhya Pradesh (56.30 Lakh ha). Wind erosion is predominant in arid regions of India and found to be occurring over 138.05 Lakh ha in Rajasthan (hot desert) as a dominant process followed by Jammu &amp; Kashmir (cold desert) and Haryana. Water logging is found to be maximum in Bihar (7.11 Lakh ha) followed by Uttar Pradesh (4.45 Lakh ha) and Assam (2.68 Lakh ha). Salinization/ Alkalisation is a process found extensively in Gujarat (4.16% of total land degradation) followed by Uttar Pradesh (0.66%) and Rajasthan (0.58%). There is also a significant extent of this process occurring in Andhra Pradesh, Tamil Nadu, Telangana, Maharashtra, Karnataka, Bihar, Haryana, Jammu&amp; Kashmir, Madhya Pradesh, Punjab, Odisha, and Goa in decreasing order of area. The acidification process is dominant in Nagaland (7.43 Lakh ha) followed by Manipur, Mizoram, Meghalaya, Arunachal Pradesh, Tamil Nadu, Tripura, Assam, and Kerala in decreasing order of total area. This is mostly confined to high rainfall regions and is formed due to the leaching of alkaline salts to lower depths. The extent of land degradation due to anthropogenic activities is found maximum in Rajasthan, Karnataka, Andhra Pradesh, Telangana, and Maharashtra followed by Jharkhand, Madhya Pradesh, and Chhattisgarh (ISRO, 2019).</w:t>
      </w:r>
    </w:p>
    <w:p w14:paraId="7600BEBA"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lastRenderedPageBreak/>
        <w:t>Rajasthan emerged with the largest proportion of land degraded among all states, accounting for 19.77% of the total land degradation. The primary processes contributing to land degradation in Rajasthan were predominantly wind erosion, closely followed by water erosion. Maharashtra ranked second with 12.05% of the total land degradation. In Maharashtra, water erosion was the predominant process, followed by salinization/alkalization. In addition to the primary natural processes impacting land, anthropogenic activities such as industrial areas, mining operations, dumps, and brick kilns covered an area of 6548 square kilometres, constituting 0.72% of the total degraded land in the country.</w:t>
      </w:r>
    </w:p>
    <w:p w14:paraId="15A1D37E" w14:textId="004EFA66"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Over the years, numerous initiatives aimed at land reclamation and soil conservation have successfully transformed 0.55 million hectares of degraded land into normal status. However, a significant rise in land degradation occurred in Mizoram, Assam, Arunachal Pradesh, Bihar, Manipur, Nagaland, and Meghalaya, primarily attributed to landslides and shifting cultivation. Collectively, in these regions, a total of 0.46 million hectares of normal land was converted into degraded land area (Sreenivas et al., 2021).</w:t>
      </w:r>
      <w:r w:rsidR="00BC5C2C">
        <w:rPr>
          <w:rFonts w:ascii="Times New Roman" w:hAnsi="Times New Roman" w:cs="Times New Roman"/>
          <w:sz w:val="24"/>
          <w:szCs w:val="24"/>
        </w:rPr>
        <w:t xml:space="preserve"> The table 1 shows the status of land degradation in different states of India.</w:t>
      </w:r>
    </w:p>
    <w:p w14:paraId="10A93332" w14:textId="71FD99F4" w:rsidR="00EC30E4" w:rsidRDefault="000A7769" w:rsidP="00EC30E4">
      <w:pPr>
        <w:jc w:val="both"/>
        <w:rPr>
          <w:rFonts w:ascii="Times New Roman" w:hAnsi="Times New Roman" w:cs="Times New Roman"/>
          <w:sz w:val="24"/>
          <w:szCs w:val="24"/>
        </w:rPr>
      </w:pPr>
      <w:r w:rsidRPr="000B2280">
        <w:rPr>
          <w:rFonts w:ascii="Times New Roman" w:hAnsi="Times New Roman" w:cs="Times New Roman"/>
          <w:noProof/>
          <w:sz w:val="24"/>
          <w:szCs w:val="24"/>
        </w:rPr>
        <w:drawing>
          <wp:anchor distT="0" distB="0" distL="114300" distR="114300" simplePos="0" relativeHeight="251659264" behindDoc="1" locked="0" layoutInCell="1" allowOverlap="1" wp14:anchorId="764B819F" wp14:editId="0B6237ED">
            <wp:simplePos x="0" y="0"/>
            <wp:positionH relativeFrom="column">
              <wp:posOffset>159488</wp:posOffset>
            </wp:positionH>
            <wp:positionV relativeFrom="page">
              <wp:posOffset>4827181</wp:posOffset>
            </wp:positionV>
            <wp:extent cx="5370753" cy="3809247"/>
            <wp:effectExtent l="0" t="0" r="1905" b="1270"/>
            <wp:wrapNone/>
            <wp:docPr id="974131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31031" name=""/>
                    <pic:cNvPicPr/>
                  </pic:nvPicPr>
                  <pic:blipFill>
                    <a:blip r:embed="rId8">
                      <a:extLst>
                        <a:ext uri="{28A0092B-C50C-407E-A947-70E740481C1C}">
                          <a14:useLocalDpi xmlns:a14="http://schemas.microsoft.com/office/drawing/2010/main" val="0"/>
                        </a:ext>
                      </a:extLst>
                    </a:blip>
                    <a:stretch>
                      <a:fillRect/>
                    </a:stretch>
                  </pic:blipFill>
                  <pic:spPr>
                    <a:xfrm>
                      <a:off x="0" y="0"/>
                      <a:ext cx="5372211" cy="3810281"/>
                    </a:xfrm>
                    <a:prstGeom prst="rect">
                      <a:avLst/>
                    </a:prstGeom>
                  </pic:spPr>
                </pic:pic>
              </a:graphicData>
            </a:graphic>
            <wp14:sizeRelH relativeFrom="margin">
              <wp14:pctWidth>0</wp14:pctWidth>
            </wp14:sizeRelH>
            <wp14:sizeRelV relativeFrom="margin">
              <wp14:pctHeight>0</wp14:pctHeight>
            </wp14:sizeRelV>
          </wp:anchor>
        </w:drawing>
      </w:r>
    </w:p>
    <w:p w14:paraId="7F1E67C7" w14:textId="5CA2F0D2" w:rsidR="00EC30E4" w:rsidRDefault="00EC30E4" w:rsidP="00EC30E4">
      <w:pPr>
        <w:jc w:val="both"/>
        <w:rPr>
          <w:rFonts w:ascii="Times New Roman" w:hAnsi="Times New Roman" w:cs="Times New Roman"/>
          <w:sz w:val="24"/>
          <w:szCs w:val="24"/>
        </w:rPr>
      </w:pPr>
    </w:p>
    <w:p w14:paraId="4DAC22A8" w14:textId="6BAC1B46" w:rsidR="00EC30E4" w:rsidRDefault="00EC30E4" w:rsidP="00EC30E4">
      <w:pPr>
        <w:jc w:val="both"/>
        <w:rPr>
          <w:rFonts w:ascii="Times New Roman" w:hAnsi="Times New Roman" w:cs="Times New Roman"/>
          <w:sz w:val="24"/>
          <w:szCs w:val="24"/>
        </w:rPr>
      </w:pPr>
    </w:p>
    <w:p w14:paraId="0CBE55B4" w14:textId="77777777" w:rsidR="00EC30E4" w:rsidRDefault="00EC30E4" w:rsidP="00EC30E4">
      <w:pPr>
        <w:jc w:val="both"/>
        <w:rPr>
          <w:rFonts w:ascii="Times New Roman" w:hAnsi="Times New Roman" w:cs="Times New Roman"/>
          <w:sz w:val="24"/>
          <w:szCs w:val="24"/>
        </w:rPr>
      </w:pPr>
    </w:p>
    <w:p w14:paraId="4E6542E8" w14:textId="77777777" w:rsidR="00EC30E4" w:rsidRDefault="00EC30E4" w:rsidP="00EC30E4">
      <w:pPr>
        <w:jc w:val="both"/>
        <w:rPr>
          <w:rFonts w:ascii="Times New Roman" w:hAnsi="Times New Roman" w:cs="Times New Roman"/>
          <w:sz w:val="24"/>
          <w:szCs w:val="24"/>
        </w:rPr>
      </w:pPr>
    </w:p>
    <w:p w14:paraId="18354425" w14:textId="77777777" w:rsidR="00EC30E4" w:rsidRDefault="00EC30E4" w:rsidP="00EC30E4">
      <w:pPr>
        <w:jc w:val="both"/>
        <w:rPr>
          <w:rFonts w:ascii="Times New Roman" w:hAnsi="Times New Roman" w:cs="Times New Roman"/>
          <w:sz w:val="24"/>
          <w:szCs w:val="24"/>
        </w:rPr>
      </w:pPr>
    </w:p>
    <w:p w14:paraId="3A860AF4" w14:textId="77777777" w:rsidR="00EC30E4" w:rsidRDefault="00EC30E4" w:rsidP="00EC30E4">
      <w:pPr>
        <w:jc w:val="both"/>
        <w:rPr>
          <w:rFonts w:ascii="Times New Roman" w:hAnsi="Times New Roman" w:cs="Times New Roman"/>
          <w:sz w:val="24"/>
          <w:szCs w:val="24"/>
        </w:rPr>
      </w:pPr>
    </w:p>
    <w:p w14:paraId="2EA2B10D" w14:textId="77777777" w:rsidR="00EC30E4" w:rsidRDefault="00EC30E4" w:rsidP="00EC30E4">
      <w:pPr>
        <w:jc w:val="both"/>
        <w:rPr>
          <w:rFonts w:ascii="Times New Roman" w:hAnsi="Times New Roman" w:cs="Times New Roman"/>
          <w:sz w:val="24"/>
          <w:szCs w:val="24"/>
        </w:rPr>
      </w:pPr>
    </w:p>
    <w:p w14:paraId="6677718F" w14:textId="77777777" w:rsidR="00EC30E4" w:rsidRDefault="00EC30E4" w:rsidP="00EC30E4">
      <w:pPr>
        <w:jc w:val="both"/>
        <w:rPr>
          <w:rFonts w:ascii="Times New Roman" w:hAnsi="Times New Roman" w:cs="Times New Roman"/>
          <w:sz w:val="24"/>
          <w:szCs w:val="24"/>
        </w:rPr>
      </w:pPr>
    </w:p>
    <w:p w14:paraId="003505D9" w14:textId="77777777" w:rsidR="00EC30E4" w:rsidRDefault="00EC30E4" w:rsidP="00EC30E4">
      <w:pPr>
        <w:jc w:val="both"/>
        <w:rPr>
          <w:rFonts w:ascii="Times New Roman" w:hAnsi="Times New Roman" w:cs="Times New Roman"/>
          <w:sz w:val="24"/>
          <w:szCs w:val="24"/>
        </w:rPr>
      </w:pPr>
    </w:p>
    <w:p w14:paraId="3C4A14CD" w14:textId="77777777" w:rsidR="00EC30E4" w:rsidRDefault="00EC30E4" w:rsidP="00EC30E4">
      <w:pPr>
        <w:jc w:val="both"/>
        <w:rPr>
          <w:rFonts w:ascii="Times New Roman" w:hAnsi="Times New Roman" w:cs="Times New Roman"/>
          <w:sz w:val="24"/>
          <w:szCs w:val="24"/>
        </w:rPr>
      </w:pPr>
    </w:p>
    <w:p w14:paraId="644133D3" w14:textId="77777777" w:rsidR="00EC30E4" w:rsidRDefault="00EC30E4" w:rsidP="00EC30E4">
      <w:pPr>
        <w:jc w:val="both"/>
        <w:rPr>
          <w:rFonts w:ascii="Times New Roman" w:hAnsi="Times New Roman" w:cs="Times New Roman"/>
          <w:sz w:val="24"/>
          <w:szCs w:val="24"/>
        </w:rPr>
      </w:pPr>
    </w:p>
    <w:p w14:paraId="7DE08006" w14:textId="77777777" w:rsidR="00EC30E4" w:rsidRDefault="00EC30E4" w:rsidP="00EC30E4">
      <w:pPr>
        <w:jc w:val="both"/>
        <w:rPr>
          <w:rFonts w:ascii="Times New Roman" w:hAnsi="Times New Roman" w:cs="Times New Roman"/>
          <w:sz w:val="24"/>
          <w:szCs w:val="24"/>
        </w:rPr>
      </w:pPr>
    </w:p>
    <w:p w14:paraId="10F70776" w14:textId="77777777" w:rsidR="00EC30E4" w:rsidRDefault="00EC30E4" w:rsidP="00EC30E4">
      <w:pPr>
        <w:jc w:val="both"/>
        <w:rPr>
          <w:rFonts w:ascii="Times New Roman" w:hAnsi="Times New Roman" w:cs="Times New Roman"/>
          <w:sz w:val="24"/>
          <w:szCs w:val="24"/>
        </w:rPr>
      </w:pPr>
    </w:p>
    <w:p w14:paraId="633F3598" w14:textId="77777777" w:rsidR="00EC30E4" w:rsidRDefault="00EC30E4" w:rsidP="00EC30E4">
      <w:pPr>
        <w:jc w:val="both"/>
        <w:rPr>
          <w:rFonts w:ascii="Times New Roman" w:hAnsi="Times New Roman" w:cs="Times New Roman"/>
          <w:sz w:val="24"/>
          <w:szCs w:val="24"/>
        </w:rPr>
      </w:pPr>
    </w:p>
    <w:p w14:paraId="525254E8" w14:textId="77777777" w:rsidR="0030537F" w:rsidRDefault="0030537F" w:rsidP="00EC30E4">
      <w:pPr>
        <w:jc w:val="both"/>
        <w:rPr>
          <w:b/>
          <w:bCs/>
        </w:rPr>
      </w:pPr>
    </w:p>
    <w:p w14:paraId="237F90AD" w14:textId="77777777" w:rsidR="0030537F" w:rsidRDefault="0030537F" w:rsidP="00EC30E4">
      <w:pPr>
        <w:jc w:val="both"/>
        <w:rPr>
          <w:b/>
          <w:bCs/>
        </w:rPr>
      </w:pPr>
    </w:p>
    <w:p w14:paraId="34CBBE9D" w14:textId="77777777" w:rsidR="0030537F" w:rsidRDefault="0030537F" w:rsidP="00EC30E4">
      <w:pPr>
        <w:jc w:val="both"/>
        <w:rPr>
          <w:b/>
          <w:bCs/>
        </w:rPr>
      </w:pPr>
    </w:p>
    <w:p w14:paraId="7BBE9541" w14:textId="77777777" w:rsidR="0030537F" w:rsidRDefault="0030537F" w:rsidP="00EC30E4">
      <w:pPr>
        <w:jc w:val="both"/>
        <w:rPr>
          <w:b/>
          <w:bCs/>
        </w:rPr>
      </w:pPr>
    </w:p>
    <w:p w14:paraId="5A828546" w14:textId="77777777" w:rsidR="0030537F" w:rsidRDefault="0030537F" w:rsidP="00EC30E4">
      <w:pPr>
        <w:jc w:val="both"/>
        <w:rPr>
          <w:b/>
          <w:bCs/>
        </w:rPr>
      </w:pPr>
    </w:p>
    <w:p w14:paraId="31956109" w14:textId="5970E15D" w:rsidR="00DE0390" w:rsidRPr="00DE0390" w:rsidRDefault="00DE0390" w:rsidP="00EC30E4">
      <w:pPr>
        <w:jc w:val="both"/>
      </w:pPr>
      <w:r w:rsidRPr="00DE0390">
        <w:rPr>
          <w:b/>
          <w:bCs/>
        </w:rPr>
        <w:lastRenderedPageBreak/>
        <w:t xml:space="preserve">Figure 1. </w:t>
      </w:r>
      <w:r w:rsidRPr="00DE0390">
        <w:t>Land degradation hotspots in India (red coloured). Source Le et al. (2014).</w:t>
      </w:r>
    </w:p>
    <w:p w14:paraId="4AB85941" w14:textId="77777777" w:rsidR="00DE0390" w:rsidRPr="00DE0390" w:rsidRDefault="00DE0390" w:rsidP="00DE0390">
      <w:r w:rsidRPr="00DE0390">
        <w:rPr>
          <w:b/>
          <w:bCs/>
        </w:rPr>
        <w:t> </w:t>
      </w:r>
    </w:p>
    <w:p w14:paraId="7C13BF86" w14:textId="77777777" w:rsidR="00EC30E4" w:rsidRDefault="00EC30E4" w:rsidP="00DE0390">
      <w:pPr>
        <w:rPr>
          <w:b/>
          <w:bCs/>
        </w:rPr>
      </w:pPr>
    </w:p>
    <w:p w14:paraId="60B47F27" w14:textId="77777777" w:rsidR="00EC30E4" w:rsidRDefault="00EC30E4" w:rsidP="00DE0390">
      <w:pPr>
        <w:rPr>
          <w:b/>
          <w:bCs/>
        </w:rPr>
      </w:pPr>
    </w:p>
    <w:tbl>
      <w:tblPr>
        <w:tblStyle w:val="TableGrid"/>
        <w:tblpPr w:leftFromText="180" w:rightFromText="180" w:vertAnchor="page" w:horzAnchor="margin" w:tblpXSpec="center" w:tblpY="457"/>
        <w:tblW w:w="11475" w:type="dxa"/>
        <w:tblLook w:val="04A0" w:firstRow="1" w:lastRow="0" w:firstColumn="1" w:lastColumn="0" w:noHBand="0" w:noVBand="1"/>
      </w:tblPr>
      <w:tblGrid>
        <w:gridCol w:w="1341"/>
        <w:gridCol w:w="1096"/>
        <w:gridCol w:w="1096"/>
        <w:gridCol w:w="986"/>
        <w:gridCol w:w="1390"/>
        <w:gridCol w:w="1426"/>
        <w:gridCol w:w="986"/>
        <w:gridCol w:w="970"/>
        <w:gridCol w:w="1088"/>
        <w:gridCol w:w="1096"/>
      </w:tblGrid>
      <w:tr w:rsidR="00EC30E4" w:rsidRPr="000B2280" w14:paraId="50A9665E" w14:textId="77777777" w:rsidTr="00D24A20">
        <w:trPr>
          <w:trHeight w:val="398"/>
        </w:trPr>
        <w:tc>
          <w:tcPr>
            <w:tcW w:w="1341" w:type="dxa"/>
          </w:tcPr>
          <w:p w14:paraId="5B0A9915"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lastRenderedPageBreak/>
              <w:t>State</w:t>
            </w:r>
          </w:p>
        </w:tc>
        <w:tc>
          <w:tcPr>
            <w:tcW w:w="1096" w:type="dxa"/>
          </w:tcPr>
          <w:p w14:paraId="409FA6FA"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Water erosion</w:t>
            </w:r>
          </w:p>
        </w:tc>
        <w:tc>
          <w:tcPr>
            <w:tcW w:w="1096" w:type="dxa"/>
          </w:tcPr>
          <w:p w14:paraId="47D59152"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Wind erosion</w:t>
            </w:r>
          </w:p>
        </w:tc>
        <w:tc>
          <w:tcPr>
            <w:tcW w:w="986" w:type="dxa"/>
          </w:tcPr>
          <w:p w14:paraId="6734E216"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Water logging</w:t>
            </w:r>
          </w:p>
        </w:tc>
        <w:tc>
          <w:tcPr>
            <w:tcW w:w="1390" w:type="dxa"/>
          </w:tcPr>
          <w:p w14:paraId="72D24406"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Salinization/</w:t>
            </w:r>
          </w:p>
          <w:p w14:paraId="078898D0"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Alkalization</w:t>
            </w:r>
          </w:p>
        </w:tc>
        <w:tc>
          <w:tcPr>
            <w:tcW w:w="1426" w:type="dxa"/>
          </w:tcPr>
          <w:p w14:paraId="1E5B1624"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Acidification</w:t>
            </w:r>
          </w:p>
        </w:tc>
        <w:tc>
          <w:tcPr>
            <w:tcW w:w="986" w:type="dxa"/>
          </w:tcPr>
          <w:p w14:paraId="276D2DDC"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Glacial</w:t>
            </w:r>
          </w:p>
        </w:tc>
        <w:tc>
          <w:tcPr>
            <w:tcW w:w="970" w:type="dxa"/>
          </w:tcPr>
          <w:p w14:paraId="22850F0A"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Anthro-</w:t>
            </w:r>
          </w:p>
          <w:p w14:paraId="659EBC5C" w14:textId="77777777" w:rsidR="00EC30E4" w:rsidRPr="00641A35" w:rsidRDefault="00EC30E4" w:rsidP="00D24A20">
            <w:pPr>
              <w:rPr>
                <w:rFonts w:ascii="Times New Roman" w:hAnsi="Times New Roman" w:cs="Times New Roman"/>
                <w:b/>
                <w:bCs/>
              </w:rPr>
            </w:pPr>
            <w:proofErr w:type="spellStart"/>
            <w:r w:rsidRPr="00641A35">
              <w:rPr>
                <w:rFonts w:ascii="Times New Roman" w:hAnsi="Times New Roman" w:cs="Times New Roman"/>
                <w:b/>
                <w:bCs/>
              </w:rPr>
              <w:t>pogenic</w:t>
            </w:r>
            <w:proofErr w:type="spellEnd"/>
            <w:r w:rsidRPr="00641A35">
              <w:rPr>
                <w:rFonts w:ascii="Times New Roman" w:hAnsi="Times New Roman" w:cs="Times New Roman"/>
                <w:b/>
                <w:bCs/>
              </w:rPr>
              <w:t xml:space="preserve"> </w:t>
            </w:r>
          </w:p>
        </w:tc>
        <w:tc>
          <w:tcPr>
            <w:tcW w:w="1088" w:type="dxa"/>
          </w:tcPr>
          <w:p w14:paraId="15AD0B70"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Others</w:t>
            </w:r>
          </w:p>
        </w:tc>
        <w:tc>
          <w:tcPr>
            <w:tcW w:w="1096" w:type="dxa"/>
          </w:tcPr>
          <w:p w14:paraId="2A9C7E63"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 xml:space="preserve">Total </w:t>
            </w:r>
          </w:p>
        </w:tc>
      </w:tr>
      <w:tr w:rsidR="00EC30E4" w:rsidRPr="000B2280" w14:paraId="7D706E5A" w14:textId="77777777" w:rsidTr="00D24A20">
        <w:trPr>
          <w:trHeight w:val="384"/>
        </w:trPr>
        <w:tc>
          <w:tcPr>
            <w:tcW w:w="1341" w:type="dxa"/>
          </w:tcPr>
          <w:p w14:paraId="0DC90C2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Andhra Pradesh</w:t>
            </w:r>
          </w:p>
        </w:tc>
        <w:tc>
          <w:tcPr>
            <w:tcW w:w="1096" w:type="dxa"/>
          </w:tcPr>
          <w:p w14:paraId="74E3EC2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4773702</w:t>
            </w:r>
          </w:p>
        </w:tc>
        <w:tc>
          <w:tcPr>
            <w:tcW w:w="1096" w:type="dxa"/>
          </w:tcPr>
          <w:p w14:paraId="66E6EED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15556</w:t>
            </w:r>
          </w:p>
        </w:tc>
        <w:tc>
          <w:tcPr>
            <w:tcW w:w="986" w:type="dxa"/>
          </w:tcPr>
          <w:p w14:paraId="4466100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4399</w:t>
            </w:r>
          </w:p>
        </w:tc>
        <w:tc>
          <w:tcPr>
            <w:tcW w:w="1390" w:type="dxa"/>
          </w:tcPr>
          <w:p w14:paraId="1A8135B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365639</w:t>
            </w:r>
          </w:p>
        </w:tc>
        <w:tc>
          <w:tcPr>
            <w:tcW w:w="1426" w:type="dxa"/>
          </w:tcPr>
          <w:p w14:paraId="69F71D53" w14:textId="77777777" w:rsidR="00EC30E4" w:rsidRPr="00641A35" w:rsidRDefault="00EC30E4" w:rsidP="00D24A20">
            <w:pPr>
              <w:rPr>
                <w:rFonts w:ascii="Times New Roman" w:hAnsi="Times New Roman" w:cs="Times New Roman"/>
              </w:rPr>
            </w:pPr>
          </w:p>
        </w:tc>
        <w:tc>
          <w:tcPr>
            <w:tcW w:w="986" w:type="dxa"/>
          </w:tcPr>
          <w:p w14:paraId="482CE38D" w14:textId="77777777" w:rsidR="00EC30E4" w:rsidRPr="00641A35" w:rsidRDefault="00EC30E4" w:rsidP="00D24A20">
            <w:pPr>
              <w:rPr>
                <w:rFonts w:ascii="Times New Roman" w:hAnsi="Times New Roman" w:cs="Times New Roman"/>
              </w:rPr>
            </w:pPr>
          </w:p>
        </w:tc>
        <w:tc>
          <w:tcPr>
            <w:tcW w:w="970" w:type="dxa"/>
          </w:tcPr>
          <w:p w14:paraId="7D226F5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59452</w:t>
            </w:r>
          </w:p>
        </w:tc>
        <w:tc>
          <w:tcPr>
            <w:tcW w:w="1088" w:type="dxa"/>
          </w:tcPr>
          <w:p w14:paraId="2D17262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292008</w:t>
            </w:r>
          </w:p>
        </w:tc>
        <w:tc>
          <w:tcPr>
            <w:tcW w:w="1096" w:type="dxa"/>
          </w:tcPr>
          <w:p w14:paraId="6C1F078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5510756</w:t>
            </w:r>
          </w:p>
        </w:tc>
      </w:tr>
      <w:tr w:rsidR="00EC30E4" w:rsidRPr="000B2280" w14:paraId="6523F6C9" w14:textId="77777777" w:rsidTr="00D24A20">
        <w:trPr>
          <w:trHeight w:val="215"/>
        </w:trPr>
        <w:tc>
          <w:tcPr>
            <w:tcW w:w="1341" w:type="dxa"/>
          </w:tcPr>
          <w:p w14:paraId="5D46686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Arunachal Pradesh</w:t>
            </w:r>
          </w:p>
        </w:tc>
        <w:tc>
          <w:tcPr>
            <w:tcW w:w="1096" w:type="dxa"/>
          </w:tcPr>
          <w:p w14:paraId="7120456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442920</w:t>
            </w:r>
          </w:p>
        </w:tc>
        <w:tc>
          <w:tcPr>
            <w:tcW w:w="1096" w:type="dxa"/>
          </w:tcPr>
          <w:p w14:paraId="7E1388A2" w14:textId="77777777" w:rsidR="00EC30E4" w:rsidRPr="00641A35" w:rsidRDefault="00EC30E4" w:rsidP="00D24A20">
            <w:pPr>
              <w:rPr>
                <w:rFonts w:ascii="Times New Roman" w:hAnsi="Times New Roman" w:cs="Times New Roman"/>
              </w:rPr>
            </w:pPr>
          </w:p>
        </w:tc>
        <w:tc>
          <w:tcPr>
            <w:tcW w:w="986" w:type="dxa"/>
          </w:tcPr>
          <w:p w14:paraId="4E6DB7B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35033</w:t>
            </w:r>
          </w:p>
        </w:tc>
        <w:tc>
          <w:tcPr>
            <w:tcW w:w="1390" w:type="dxa"/>
          </w:tcPr>
          <w:p w14:paraId="622EEED4" w14:textId="77777777" w:rsidR="00EC30E4" w:rsidRPr="00641A35" w:rsidRDefault="00EC30E4" w:rsidP="00D24A20">
            <w:pPr>
              <w:rPr>
                <w:rFonts w:ascii="Times New Roman" w:hAnsi="Times New Roman" w:cs="Times New Roman"/>
              </w:rPr>
            </w:pPr>
          </w:p>
        </w:tc>
        <w:tc>
          <w:tcPr>
            <w:tcW w:w="1426" w:type="dxa"/>
          </w:tcPr>
          <w:p w14:paraId="3D8D300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336881</w:t>
            </w:r>
          </w:p>
        </w:tc>
        <w:tc>
          <w:tcPr>
            <w:tcW w:w="986" w:type="dxa"/>
          </w:tcPr>
          <w:p w14:paraId="6C79584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585</w:t>
            </w:r>
          </w:p>
        </w:tc>
        <w:tc>
          <w:tcPr>
            <w:tcW w:w="970" w:type="dxa"/>
          </w:tcPr>
          <w:p w14:paraId="063CC223" w14:textId="77777777" w:rsidR="00EC30E4" w:rsidRPr="00641A35" w:rsidRDefault="00EC30E4" w:rsidP="00D24A20">
            <w:pPr>
              <w:rPr>
                <w:rFonts w:ascii="Times New Roman" w:hAnsi="Times New Roman" w:cs="Times New Roman"/>
              </w:rPr>
            </w:pPr>
          </w:p>
        </w:tc>
        <w:tc>
          <w:tcPr>
            <w:tcW w:w="1088" w:type="dxa"/>
          </w:tcPr>
          <w:p w14:paraId="63F0757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167442</w:t>
            </w:r>
          </w:p>
        </w:tc>
        <w:tc>
          <w:tcPr>
            <w:tcW w:w="1096" w:type="dxa"/>
          </w:tcPr>
          <w:p w14:paraId="1AD7D57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982861</w:t>
            </w:r>
          </w:p>
        </w:tc>
      </w:tr>
      <w:tr w:rsidR="00EC30E4" w:rsidRPr="000B2280" w14:paraId="1AD67B49" w14:textId="77777777" w:rsidTr="00D24A20">
        <w:trPr>
          <w:trHeight w:val="215"/>
        </w:trPr>
        <w:tc>
          <w:tcPr>
            <w:tcW w:w="1341" w:type="dxa"/>
          </w:tcPr>
          <w:p w14:paraId="2FBF79B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Assam</w:t>
            </w:r>
          </w:p>
        </w:tc>
        <w:tc>
          <w:tcPr>
            <w:tcW w:w="1096" w:type="dxa"/>
          </w:tcPr>
          <w:p w14:paraId="5FACAB7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359168</w:t>
            </w:r>
          </w:p>
        </w:tc>
        <w:tc>
          <w:tcPr>
            <w:tcW w:w="1096" w:type="dxa"/>
          </w:tcPr>
          <w:p w14:paraId="7E3A82C3" w14:textId="77777777" w:rsidR="00EC30E4" w:rsidRPr="00641A35" w:rsidRDefault="00EC30E4" w:rsidP="00D24A20">
            <w:pPr>
              <w:rPr>
                <w:rFonts w:ascii="Times New Roman" w:hAnsi="Times New Roman" w:cs="Times New Roman"/>
              </w:rPr>
            </w:pPr>
          </w:p>
        </w:tc>
        <w:tc>
          <w:tcPr>
            <w:tcW w:w="986" w:type="dxa"/>
          </w:tcPr>
          <w:p w14:paraId="25B77C2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268671</w:t>
            </w:r>
          </w:p>
        </w:tc>
        <w:tc>
          <w:tcPr>
            <w:tcW w:w="1390" w:type="dxa"/>
          </w:tcPr>
          <w:p w14:paraId="0B23EEF8" w14:textId="77777777" w:rsidR="00EC30E4" w:rsidRPr="00641A35" w:rsidRDefault="00EC30E4" w:rsidP="00D24A20">
            <w:pPr>
              <w:rPr>
                <w:rFonts w:ascii="Times New Roman" w:hAnsi="Times New Roman" w:cs="Times New Roman"/>
              </w:rPr>
            </w:pPr>
          </w:p>
        </w:tc>
        <w:tc>
          <w:tcPr>
            <w:tcW w:w="1426" w:type="dxa"/>
          </w:tcPr>
          <w:p w14:paraId="7C93560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73885</w:t>
            </w:r>
          </w:p>
        </w:tc>
        <w:tc>
          <w:tcPr>
            <w:tcW w:w="986" w:type="dxa"/>
          </w:tcPr>
          <w:p w14:paraId="3B58B572" w14:textId="77777777" w:rsidR="00EC30E4" w:rsidRPr="00641A35" w:rsidRDefault="00EC30E4" w:rsidP="00D24A20">
            <w:pPr>
              <w:rPr>
                <w:rFonts w:ascii="Times New Roman" w:hAnsi="Times New Roman" w:cs="Times New Roman"/>
              </w:rPr>
            </w:pPr>
          </w:p>
        </w:tc>
        <w:tc>
          <w:tcPr>
            <w:tcW w:w="970" w:type="dxa"/>
          </w:tcPr>
          <w:p w14:paraId="55359AF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11703</w:t>
            </w:r>
          </w:p>
        </w:tc>
        <w:tc>
          <w:tcPr>
            <w:tcW w:w="1088" w:type="dxa"/>
          </w:tcPr>
          <w:p w14:paraId="0487240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27990</w:t>
            </w:r>
          </w:p>
        </w:tc>
        <w:tc>
          <w:tcPr>
            <w:tcW w:w="1096" w:type="dxa"/>
          </w:tcPr>
          <w:p w14:paraId="4F7D73F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741417</w:t>
            </w:r>
          </w:p>
        </w:tc>
      </w:tr>
      <w:tr w:rsidR="00EC30E4" w:rsidRPr="000B2280" w14:paraId="2A503B61" w14:textId="77777777" w:rsidTr="00D24A20">
        <w:trPr>
          <w:trHeight w:val="215"/>
        </w:trPr>
        <w:tc>
          <w:tcPr>
            <w:tcW w:w="1341" w:type="dxa"/>
          </w:tcPr>
          <w:p w14:paraId="31446DF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 xml:space="preserve">Bihar </w:t>
            </w:r>
          </w:p>
        </w:tc>
        <w:tc>
          <w:tcPr>
            <w:tcW w:w="1096" w:type="dxa"/>
          </w:tcPr>
          <w:p w14:paraId="293BA3C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345027</w:t>
            </w:r>
          </w:p>
        </w:tc>
        <w:tc>
          <w:tcPr>
            <w:tcW w:w="1096" w:type="dxa"/>
          </w:tcPr>
          <w:p w14:paraId="7005E2BA" w14:textId="77777777" w:rsidR="00EC30E4" w:rsidRPr="00641A35" w:rsidRDefault="00EC30E4" w:rsidP="00D24A20">
            <w:pPr>
              <w:rPr>
                <w:rFonts w:ascii="Times New Roman" w:hAnsi="Times New Roman" w:cs="Times New Roman"/>
              </w:rPr>
            </w:pPr>
          </w:p>
        </w:tc>
        <w:tc>
          <w:tcPr>
            <w:tcW w:w="986" w:type="dxa"/>
          </w:tcPr>
          <w:p w14:paraId="2CD7DB9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711112</w:t>
            </w:r>
          </w:p>
        </w:tc>
        <w:tc>
          <w:tcPr>
            <w:tcW w:w="1390" w:type="dxa"/>
          </w:tcPr>
          <w:p w14:paraId="700F86B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113918</w:t>
            </w:r>
          </w:p>
        </w:tc>
        <w:tc>
          <w:tcPr>
            <w:tcW w:w="1426" w:type="dxa"/>
          </w:tcPr>
          <w:p w14:paraId="1EB02566" w14:textId="77777777" w:rsidR="00EC30E4" w:rsidRPr="00641A35" w:rsidRDefault="00EC30E4" w:rsidP="00D24A20">
            <w:pPr>
              <w:rPr>
                <w:rFonts w:ascii="Times New Roman" w:hAnsi="Times New Roman" w:cs="Times New Roman"/>
              </w:rPr>
            </w:pPr>
          </w:p>
        </w:tc>
        <w:tc>
          <w:tcPr>
            <w:tcW w:w="986" w:type="dxa"/>
          </w:tcPr>
          <w:p w14:paraId="66978AE6" w14:textId="77777777" w:rsidR="00EC30E4" w:rsidRPr="00641A35" w:rsidRDefault="00EC30E4" w:rsidP="00D24A20">
            <w:pPr>
              <w:rPr>
                <w:rFonts w:ascii="Times New Roman" w:hAnsi="Times New Roman" w:cs="Times New Roman"/>
              </w:rPr>
            </w:pPr>
          </w:p>
        </w:tc>
        <w:tc>
          <w:tcPr>
            <w:tcW w:w="970" w:type="dxa"/>
          </w:tcPr>
          <w:p w14:paraId="5EB8996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4787</w:t>
            </w:r>
          </w:p>
        </w:tc>
        <w:tc>
          <w:tcPr>
            <w:tcW w:w="1088" w:type="dxa"/>
          </w:tcPr>
          <w:p w14:paraId="6AE119C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16834</w:t>
            </w:r>
          </w:p>
        </w:tc>
        <w:tc>
          <w:tcPr>
            <w:tcW w:w="1096" w:type="dxa"/>
          </w:tcPr>
          <w:p w14:paraId="58A76EB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1191678</w:t>
            </w:r>
          </w:p>
        </w:tc>
      </w:tr>
      <w:tr w:rsidR="00EC30E4" w:rsidRPr="000B2280" w14:paraId="7830D58A" w14:textId="77777777" w:rsidTr="00D24A20">
        <w:trPr>
          <w:trHeight w:val="226"/>
        </w:trPr>
        <w:tc>
          <w:tcPr>
            <w:tcW w:w="1341" w:type="dxa"/>
          </w:tcPr>
          <w:p w14:paraId="6302AF3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Chhattisgarh</w:t>
            </w:r>
          </w:p>
        </w:tc>
        <w:tc>
          <w:tcPr>
            <w:tcW w:w="1096" w:type="dxa"/>
          </w:tcPr>
          <w:p w14:paraId="7909771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3236127</w:t>
            </w:r>
          </w:p>
        </w:tc>
        <w:tc>
          <w:tcPr>
            <w:tcW w:w="1096" w:type="dxa"/>
          </w:tcPr>
          <w:p w14:paraId="7B29EB6A" w14:textId="77777777" w:rsidR="00EC30E4" w:rsidRPr="00641A35" w:rsidRDefault="00EC30E4" w:rsidP="00D24A20">
            <w:pPr>
              <w:rPr>
                <w:rFonts w:ascii="Times New Roman" w:hAnsi="Times New Roman" w:cs="Times New Roman"/>
              </w:rPr>
            </w:pPr>
          </w:p>
        </w:tc>
        <w:tc>
          <w:tcPr>
            <w:tcW w:w="986" w:type="dxa"/>
          </w:tcPr>
          <w:p w14:paraId="123947B5" w14:textId="77777777" w:rsidR="00EC30E4" w:rsidRPr="00641A35" w:rsidRDefault="00EC30E4" w:rsidP="00D24A20">
            <w:pPr>
              <w:rPr>
                <w:rFonts w:ascii="Times New Roman" w:hAnsi="Times New Roman" w:cs="Times New Roman"/>
              </w:rPr>
            </w:pPr>
          </w:p>
        </w:tc>
        <w:tc>
          <w:tcPr>
            <w:tcW w:w="1390" w:type="dxa"/>
          </w:tcPr>
          <w:p w14:paraId="3A80AA85" w14:textId="77777777" w:rsidR="00EC30E4" w:rsidRPr="00641A35" w:rsidRDefault="00EC30E4" w:rsidP="00D24A20">
            <w:pPr>
              <w:rPr>
                <w:rFonts w:ascii="Times New Roman" w:hAnsi="Times New Roman" w:cs="Times New Roman"/>
              </w:rPr>
            </w:pPr>
          </w:p>
        </w:tc>
        <w:tc>
          <w:tcPr>
            <w:tcW w:w="1426" w:type="dxa"/>
          </w:tcPr>
          <w:p w14:paraId="751A79E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94</w:t>
            </w:r>
          </w:p>
        </w:tc>
        <w:tc>
          <w:tcPr>
            <w:tcW w:w="986" w:type="dxa"/>
          </w:tcPr>
          <w:p w14:paraId="13C32E45" w14:textId="77777777" w:rsidR="00EC30E4" w:rsidRPr="00641A35" w:rsidRDefault="00EC30E4" w:rsidP="00D24A20">
            <w:pPr>
              <w:rPr>
                <w:rFonts w:ascii="Times New Roman" w:hAnsi="Times New Roman" w:cs="Times New Roman"/>
              </w:rPr>
            </w:pPr>
          </w:p>
        </w:tc>
        <w:tc>
          <w:tcPr>
            <w:tcW w:w="970" w:type="dxa"/>
          </w:tcPr>
          <w:p w14:paraId="41D2CC1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37451</w:t>
            </w:r>
          </w:p>
        </w:tc>
        <w:tc>
          <w:tcPr>
            <w:tcW w:w="1088" w:type="dxa"/>
          </w:tcPr>
          <w:p w14:paraId="4EEC124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356281</w:t>
            </w:r>
          </w:p>
        </w:tc>
        <w:tc>
          <w:tcPr>
            <w:tcW w:w="1096" w:type="dxa"/>
          </w:tcPr>
          <w:p w14:paraId="51850C2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3629953</w:t>
            </w:r>
          </w:p>
        </w:tc>
      </w:tr>
      <w:tr w:rsidR="00EC30E4" w:rsidRPr="000B2280" w14:paraId="0EEFB9E5" w14:textId="77777777" w:rsidTr="00D24A20">
        <w:trPr>
          <w:trHeight w:val="215"/>
        </w:trPr>
        <w:tc>
          <w:tcPr>
            <w:tcW w:w="1341" w:type="dxa"/>
          </w:tcPr>
          <w:p w14:paraId="047CFC0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Goa</w:t>
            </w:r>
          </w:p>
        </w:tc>
        <w:tc>
          <w:tcPr>
            <w:tcW w:w="1096" w:type="dxa"/>
          </w:tcPr>
          <w:p w14:paraId="49DC895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24732</w:t>
            </w:r>
          </w:p>
        </w:tc>
        <w:tc>
          <w:tcPr>
            <w:tcW w:w="1096" w:type="dxa"/>
          </w:tcPr>
          <w:p w14:paraId="2C8E3D7A" w14:textId="77777777" w:rsidR="00EC30E4" w:rsidRPr="00641A35" w:rsidRDefault="00EC30E4" w:rsidP="00D24A20">
            <w:pPr>
              <w:rPr>
                <w:rFonts w:ascii="Times New Roman" w:hAnsi="Times New Roman" w:cs="Times New Roman"/>
              </w:rPr>
            </w:pPr>
          </w:p>
        </w:tc>
        <w:tc>
          <w:tcPr>
            <w:tcW w:w="986" w:type="dxa"/>
          </w:tcPr>
          <w:p w14:paraId="67D94DD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769</w:t>
            </w:r>
          </w:p>
        </w:tc>
        <w:tc>
          <w:tcPr>
            <w:tcW w:w="1390" w:type="dxa"/>
          </w:tcPr>
          <w:p w14:paraId="168CB0E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1347</w:t>
            </w:r>
          </w:p>
        </w:tc>
        <w:tc>
          <w:tcPr>
            <w:tcW w:w="1426" w:type="dxa"/>
          </w:tcPr>
          <w:p w14:paraId="2E6BB92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37</w:t>
            </w:r>
          </w:p>
        </w:tc>
        <w:tc>
          <w:tcPr>
            <w:tcW w:w="986" w:type="dxa"/>
          </w:tcPr>
          <w:p w14:paraId="75AA02B3" w14:textId="77777777" w:rsidR="00EC30E4" w:rsidRPr="00641A35" w:rsidRDefault="00EC30E4" w:rsidP="00D24A20">
            <w:pPr>
              <w:rPr>
                <w:rFonts w:ascii="Times New Roman" w:hAnsi="Times New Roman" w:cs="Times New Roman"/>
              </w:rPr>
            </w:pPr>
          </w:p>
        </w:tc>
        <w:tc>
          <w:tcPr>
            <w:tcW w:w="970" w:type="dxa"/>
          </w:tcPr>
          <w:p w14:paraId="1636737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8823</w:t>
            </w:r>
          </w:p>
        </w:tc>
        <w:tc>
          <w:tcPr>
            <w:tcW w:w="1088" w:type="dxa"/>
          </w:tcPr>
          <w:p w14:paraId="41F80EA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7373</w:t>
            </w:r>
          </w:p>
        </w:tc>
        <w:tc>
          <w:tcPr>
            <w:tcW w:w="1096" w:type="dxa"/>
          </w:tcPr>
          <w:p w14:paraId="645794A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43081</w:t>
            </w:r>
          </w:p>
        </w:tc>
      </w:tr>
      <w:tr w:rsidR="00EC30E4" w:rsidRPr="000B2280" w14:paraId="0CC45CC5" w14:textId="77777777" w:rsidTr="00D24A20">
        <w:trPr>
          <w:trHeight w:val="215"/>
        </w:trPr>
        <w:tc>
          <w:tcPr>
            <w:tcW w:w="1341" w:type="dxa"/>
          </w:tcPr>
          <w:p w14:paraId="1DBB422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Gujarat</w:t>
            </w:r>
          </w:p>
        </w:tc>
        <w:tc>
          <w:tcPr>
            <w:tcW w:w="1096" w:type="dxa"/>
          </w:tcPr>
          <w:p w14:paraId="33E4F82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1618709</w:t>
            </w:r>
          </w:p>
        </w:tc>
        <w:tc>
          <w:tcPr>
            <w:tcW w:w="1096" w:type="dxa"/>
          </w:tcPr>
          <w:p w14:paraId="7211D0C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1328</w:t>
            </w:r>
          </w:p>
        </w:tc>
        <w:tc>
          <w:tcPr>
            <w:tcW w:w="986" w:type="dxa"/>
          </w:tcPr>
          <w:p w14:paraId="30835AD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85339</w:t>
            </w:r>
          </w:p>
        </w:tc>
        <w:tc>
          <w:tcPr>
            <w:tcW w:w="1390" w:type="dxa"/>
          </w:tcPr>
          <w:p w14:paraId="3A41411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3793377</w:t>
            </w:r>
          </w:p>
        </w:tc>
        <w:tc>
          <w:tcPr>
            <w:tcW w:w="1426" w:type="dxa"/>
          </w:tcPr>
          <w:p w14:paraId="746A549C" w14:textId="77777777" w:rsidR="00EC30E4" w:rsidRPr="00641A35" w:rsidRDefault="00EC30E4" w:rsidP="00D24A20">
            <w:pPr>
              <w:rPr>
                <w:rFonts w:ascii="Times New Roman" w:hAnsi="Times New Roman" w:cs="Times New Roman"/>
              </w:rPr>
            </w:pPr>
          </w:p>
        </w:tc>
        <w:tc>
          <w:tcPr>
            <w:tcW w:w="986" w:type="dxa"/>
          </w:tcPr>
          <w:p w14:paraId="2E3CD54A" w14:textId="77777777" w:rsidR="00EC30E4" w:rsidRPr="00641A35" w:rsidRDefault="00EC30E4" w:rsidP="00D24A20">
            <w:pPr>
              <w:rPr>
                <w:rFonts w:ascii="Times New Roman" w:hAnsi="Times New Roman" w:cs="Times New Roman"/>
              </w:rPr>
            </w:pPr>
          </w:p>
        </w:tc>
        <w:tc>
          <w:tcPr>
            <w:tcW w:w="970" w:type="dxa"/>
          </w:tcPr>
          <w:p w14:paraId="6ECF520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35645</w:t>
            </w:r>
          </w:p>
        </w:tc>
        <w:tc>
          <w:tcPr>
            <w:tcW w:w="1088" w:type="dxa"/>
          </w:tcPr>
          <w:p w14:paraId="228A775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454500</w:t>
            </w:r>
          </w:p>
        </w:tc>
        <w:tc>
          <w:tcPr>
            <w:tcW w:w="1096" w:type="dxa"/>
          </w:tcPr>
          <w:p w14:paraId="3511F3D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5988898</w:t>
            </w:r>
          </w:p>
        </w:tc>
      </w:tr>
      <w:tr w:rsidR="00EC30E4" w:rsidRPr="000B2280" w14:paraId="694E7781" w14:textId="77777777" w:rsidTr="00D24A20">
        <w:trPr>
          <w:trHeight w:val="215"/>
        </w:trPr>
        <w:tc>
          <w:tcPr>
            <w:tcW w:w="1341" w:type="dxa"/>
          </w:tcPr>
          <w:p w14:paraId="6427A6F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Haryana</w:t>
            </w:r>
          </w:p>
        </w:tc>
        <w:tc>
          <w:tcPr>
            <w:tcW w:w="1096" w:type="dxa"/>
          </w:tcPr>
          <w:p w14:paraId="603E254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107110</w:t>
            </w:r>
          </w:p>
        </w:tc>
        <w:tc>
          <w:tcPr>
            <w:tcW w:w="1096" w:type="dxa"/>
          </w:tcPr>
          <w:p w14:paraId="4B2A02A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131052</w:t>
            </w:r>
          </w:p>
        </w:tc>
        <w:tc>
          <w:tcPr>
            <w:tcW w:w="986" w:type="dxa"/>
          </w:tcPr>
          <w:p w14:paraId="25B5321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35260</w:t>
            </w:r>
          </w:p>
        </w:tc>
        <w:tc>
          <w:tcPr>
            <w:tcW w:w="1390" w:type="dxa"/>
          </w:tcPr>
          <w:p w14:paraId="334F594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95852</w:t>
            </w:r>
          </w:p>
        </w:tc>
        <w:tc>
          <w:tcPr>
            <w:tcW w:w="1426" w:type="dxa"/>
          </w:tcPr>
          <w:p w14:paraId="06209FC2" w14:textId="77777777" w:rsidR="00EC30E4" w:rsidRPr="00641A35" w:rsidRDefault="00EC30E4" w:rsidP="00D24A20">
            <w:pPr>
              <w:rPr>
                <w:rFonts w:ascii="Times New Roman" w:hAnsi="Times New Roman" w:cs="Times New Roman"/>
              </w:rPr>
            </w:pPr>
          </w:p>
        </w:tc>
        <w:tc>
          <w:tcPr>
            <w:tcW w:w="986" w:type="dxa"/>
          </w:tcPr>
          <w:p w14:paraId="2C9D9A56" w14:textId="77777777" w:rsidR="00EC30E4" w:rsidRPr="00641A35" w:rsidRDefault="00EC30E4" w:rsidP="00D24A20">
            <w:pPr>
              <w:rPr>
                <w:rFonts w:ascii="Times New Roman" w:hAnsi="Times New Roman" w:cs="Times New Roman"/>
              </w:rPr>
            </w:pPr>
          </w:p>
        </w:tc>
        <w:tc>
          <w:tcPr>
            <w:tcW w:w="970" w:type="dxa"/>
          </w:tcPr>
          <w:p w14:paraId="3536AC4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9078</w:t>
            </w:r>
          </w:p>
        </w:tc>
        <w:tc>
          <w:tcPr>
            <w:tcW w:w="1088" w:type="dxa"/>
          </w:tcPr>
          <w:p w14:paraId="0D7D2F1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10869</w:t>
            </w:r>
          </w:p>
        </w:tc>
        <w:tc>
          <w:tcPr>
            <w:tcW w:w="1096" w:type="dxa"/>
          </w:tcPr>
          <w:p w14:paraId="1684376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389221</w:t>
            </w:r>
          </w:p>
        </w:tc>
      </w:tr>
      <w:tr w:rsidR="00EC30E4" w:rsidRPr="000B2280" w14:paraId="084AFB2B" w14:textId="77777777" w:rsidTr="00D24A20">
        <w:trPr>
          <w:trHeight w:val="215"/>
        </w:trPr>
        <w:tc>
          <w:tcPr>
            <w:tcW w:w="1341" w:type="dxa"/>
          </w:tcPr>
          <w:p w14:paraId="024B913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Himachal Pradesh</w:t>
            </w:r>
          </w:p>
        </w:tc>
        <w:tc>
          <w:tcPr>
            <w:tcW w:w="1096" w:type="dxa"/>
          </w:tcPr>
          <w:p w14:paraId="280DCBE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315119</w:t>
            </w:r>
          </w:p>
        </w:tc>
        <w:tc>
          <w:tcPr>
            <w:tcW w:w="1096" w:type="dxa"/>
          </w:tcPr>
          <w:p w14:paraId="34546B96" w14:textId="77777777" w:rsidR="00EC30E4" w:rsidRPr="00641A35" w:rsidRDefault="00EC30E4" w:rsidP="00D24A20">
            <w:pPr>
              <w:rPr>
                <w:rFonts w:ascii="Times New Roman" w:hAnsi="Times New Roman" w:cs="Times New Roman"/>
              </w:rPr>
            </w:pPr>
          </w:p>
        </w:tc>
        <w:tc>
          <w:tcPr>
            <w:tcW w:w="986" w:type="dxa"/>
          </w:tcPr>
          <w:p w14:paraId="25B01DF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41</w:t>
            </w:r>
          </w:p>
        </w:tc>
        <w:tc>
          <w:tcPr>
            <w:tcW w:w="1390" w:type="dxa"/>
          </w:tcPr>
          <w:p w14:paraId="707ADA68" w14:textId="77777777" w:rsidR="00EC30E4" w:rsidRPr="00641A35" w:rsidRDefault="00EC30E4" w:rsidP="00D24A20">
            <w:pPr>
              <w:rPr>
                <w:rFonts w:ascii="Times New Roman" w:hAnsi="Times New Roman" w:cs="Times New Roman"/>
              </w:rPr>
            </w:pPr>
          </w:p>
        </w:tc>
        <w:tc>
          <w:tcPr>
            <w:tcW w:w="1426" w:type="dxa"/>
          </w:tcPr>
          <w:p w14:paraId="3419B8C6" w14:textId="77777777" w:rsidR="00EC30E4" w:rsidRPr="00641A35" w:rsidRDefault="00EC30E4" w:rsidP="00D24A20">
            <w:pPr>
              <w:rPr>
                <w:rFonts w:ascii="Times New Roman" w:hAnsi="Times New Roman" w:cs="Times New Roman"/>
              </w:rPr>
            </w:pPr>
          </w:p>
        </w:tc>
        <w:tc>
          <w:tcPr>
            <w:tcW w:w="986" w:type="dxa"/>
          </w:tcPr>
          <w:p w14:paraId="59D25A7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737847</w:t>
            </w:r>
          </w:p>
        </w:tc>
        <w:tc>
          <w:tcPr>
            <w:tcW w:w="970" w:type="dxa"/>
          </w:tcPr>
          <w:p w14:paraId="75E5A5E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1797</w:t>
            </w:r>
          </w:p>
        </w:tc>
        <w:tc>
          <w:tcPr>
            <w:tcW w:w="1088" w:type="dxa"/>
          </w:tcPr>
          <w:p w14:paraId="061B6A5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225037</w:t>
            </w:r>
          </w:p>
        </w:tc>
        <w:tc>
          <w:tcPr>
            <w:tcW w:w="1096" w:type="dxa"/>
          </w:tcPr>
          <w:p w14:paraId="64CC2F9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1279841</w:t>
            </w:r>
          </w:p>
        </w:tc>
      </w:tr>
      <w:tr w:rsidR="00EC30E4" w:rsidRPr="000B2280" w14:paraId="51E01CC5" w14:textId="77777777" w:rsidTr="00D24A20">
        <w:trPr>
          <w:trHeight w:val="215"/>
        </w:trPr>
        <w:tc>
          <w:tcPr>
            <w:tcW w:w="1341" w:type="dxa"/>
          </w:tcPr>
          <w:p w14:paraId="3F925A6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Jammu &amp; Kashmir</w:t>
            </w:r>
          </w:p>
        </w:tc>
        <w:tc>
          <w:tcPr>
            <w:tcW w:w="1096" w:type="dxa"/>
          </w:tcPr>
          <w:p w14:paraId="6CA289E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247647</w:t>
            </w:r>
          </w:p>
        </w:tc>
        <w:tc>
          <w:tcPr>
            <w:tcW w:w="1096" w:type="dxa"/>
          </w:tcPr>
          <w:p w14:paraId="3290C852" w14:textId="77777777" w:rsidR="00EC30E4" w:rsidRPr="00641A35" w:rsidRDefault="00EC30E4" w:rsidP="00D24A20">
            <w:pPr>
              <w:rPr>
                <w:rFonts w:ascii="Times New Roman" w:hAnsi="Times New Roman" w:cs="Times New Roman"/>
              </w:rPr>
            </w:pPr>
          </w:p>
        </w:tc>
        <w:tc>
          <w:tcPr>
            <w:tcW w:w="986" w:type="dxa"/>
          </w:tcPr>
          <w:p w14:paraId="7761B93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1187</w:t>
            </w:r>
          </w:p>
        </w:tc>
        <w:tc>
          <w:tcPr>
            <w:tcW w:w="1390" w:type="dxa"/>
          </w:tcPr>
          <w:p w14:paraId="7B0A90F9" w14:textId="77777777" w:rsidR="00EC30E4" w:rsidRPr="00641A35" w:rsidRDefault="00EC30E4" w:rsidP="00D24A20">
            <w:pPr>
              <w:rPr>
                <w:rFonts w:ascii="Times New Roman" w:hAnsi="Times New Roman" w:cs="Times New Roman"/>
              </w:rPr>
            </w:pPr>
          </w:p>
        </w:tc>
        <w:tc>
          <w:tcPr>
            <w:tcW w:w="1426" w:type="dxa"/>
          </w:tcPr>
          <w:p w14:paraId="5F688A2E" w14:textId="77777777" w:rsidR="00EC30E4" w:rsidRPr="00641A35" w:rsidRDefault="00EC30E4" w:rsidP="00D24A20">
            <w:pPr>
              <w:rPr>
                <w:rFonts w:ascii="Times New Roman" w:hAnsi="Times New Roman" w:cs="Times New Roman"/>
              </w:rPr>
            </w:pPr>
          </w:p>
        </w:tc>
        <w:tc>
          <w:tcPr>
            <w:tcW w:w="986" w:type="dxa"/>
          </w:tcPr>
          <w:p w14:paraId="4889EBF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100909</w:t>
            </w:r>
          </w:p>
        </w:tc>
        <w:tc>
          <w:tcPr>
            <w:tcW w:w="970" w:type="dxa"/>
          </w:tcPr>
          <w:p w14:paraId="6E2D3F3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1135</w:t>
            </w:r>
          </w:p>
        </w:tc>
        <w:tc>
          <w:tcPr>
            <w:tcW w:w="1088" w:type="dxa"/>
          </w:tcPr>
          <w:p w14:paraId="58DFD3F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1039725</w:t>
            </w:r>
          </w:p>
        </w:tc>
        <w:tc>
          <w:tcPr>
            <w:tcW w:w="1096" w:type="dxa"/>
          </w:tcPr>
          <w:p w14:paraId="1DD3654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1390603</w:t>
            </w:r>
          </w:p>
        </w:tc>
      </w:tr>
      <w:tr w:rsidR="00EC30E4" w:rsidRPr="000B2280" w14:paraId="11D0B84D" w14:textId="77777777" w:rsidTr="00D24A20">
        <w:trPr>
          <w:trHeight w:val="215"/>
        </w:trPr>
        <w:tc>
          <w:tcPr>
            <w:tcW w:w="1341" w:type="dxa"/>
          </w:tcPr>
          <w:p w14:paraId="1DBC873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Jharkhand</w:t>
            </w:r>
          </w:p>
        </w:tc>
        <w:tc>
          <w:tcPr>
            <w:tcW w:w="1096" w:type="dxa"/>
          </w:tcPr>
          <w:p w14:paraId="649BEDB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1196920</w:t>
            </w:r>
          </w:p>
        </w:tc>
        <w:tc>
          <w:tcPr>
            <w:tcW w:w="1096" w:type="dxa"/>
          </w:tcPr>
          <w:p w14:paraId="4CFA9FA7" w14:textId="77777777" w:rsidR="00EC30E4" w:rsidRPr="00641A35" w:rsidRDefault="00EC30E4" w:rsidP="00D24A20">
            <w:pPr>
              <w:rPr>
                <w:rFonts w:ascii="Times New Roman" w:hAnsi="Times New Roman" w:cs="Times New Roman"/>
              </w:rPr>
            </w:pPr>
          </w:p>
        </w:tc>
        <w:tc>
          <w:tcPr>
            <w:tcW w:w="986" w:type="dxa"/>
          </w:tcPr>
          <w:p w14:paraId="45CBA94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354</w:t>
            </w:r>
          </w:p>
        </w:tc>
        <w:tc>
          <w:tcPr>
            <w:tcW w:w="1390" w:type="dxa"/>
          </w:tcPr>
          <w:p w14:paraId="3129D9F1" w14:textId="77777777" w:rsidR="00EC30E4" w:rsidRPr="00641A35" w:rsidRDefault="00EC30E4" w:rsidP="00D24A20">
            <w:pPr>
              <w:rPr>
                <w:rFonts w:ascii="Times New Roman" w:hAnsi="Times New Roman" w:cs="Times New Roman"/>
              </w:rPr>
            </w:pPr>
          </w:p>
        </w:tc>
        <w:tc>
          <w:tcPr>
            <w:tcW w:w="1426" w:type="dxa"/>
          </w:tcPr>
          <w:p w14:paraId="2D9AC187" w14:textId="77777777" w:rsidR="00EC30E4" w:rsidRPr="00641A35" w:rsidRDefault="00EC30E4" w:rsidP="00D24A20">
            <w:pPr>
              <w:rPr>
                <w:rFonts w:ascii="Times New Roman" w:hAnsi="Times New Roman" w:cs="Times New Roman"/>
              </w:rPr>
            </w:pPr>
          </w:p>
        </w:tc>
        <w:tc>
          <w:tcPr>
            <w:tcW w:w="986" w:type="dxa"/>
          </w:tcPr>
          <w:p w14:paraId="24FF1CC1" w14:textId="77777777" w:rsidR="00EC30E4" w:rsidRPr="00641A35" w:rsidRDefault="00EC30E4" w:rsidP="00D24A20">
            <w:pPr>
              <w:rPr>
                <w:rFonts w:ascii="Times New Roman" w:hAnsi="Times New Roman" w:cs="Times New Roman"/>
              </w:rPr>
            </w:pPr>
          </w:p>
        </w:tc>
        <w:tc>
          <w:tcPr>
            <w:tcW w:w="970" w:type="dxa"/>
          </w:tcPr>
          <w:p w14:paraId="69FEE13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45979</w:t>
            </w:r>
          </w:p>
        </w:tc>
        <w:tc>
          <w:tcPr>
            <w:tcW w:w="1088" w:type="dxa"/>
          </w:tcPr>
          <w:p w14:paraId="7213EC2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76523</w:t>
            </w:r>
          </w:p>
        </w:tc>
        <w:tc>
          <w:tcPr>
            <w:tcW w:w="1096" w:type="dxa"/>
          </w:tcPr>
          <w:p w14:paraId="01576BD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1319776</w:t>
            </w:r>
          </w:p>
        </w:tc>
      </w:tr>
      <w:tr w:rsidR="00EC30E4" w:rsidRPr="000B2280" w14:paraId="67E72147" w14:textId="77777777" w:rsidTr="00D24A20">
        <w:trPr>
          <w:trHeight w:val="215"/>
        </w:trPr>
        <w:tc>
          <w:tcPr>
            <w:tcW w:w="1341" w:type="dxa"/>
          </w:tcPr>
          <w:p w14:paraId="0F3B275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Karnataka</w:t>
            </w:r>
          </w:p>
        </w:tc>
        <w:tc>
          <w:tcPr>
            <w:tcW w:w="1096" w:type="dxa"/>
          </w:tcPr>
          <w:p w14:paraId="6B61BB0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4876020</w:t>
            </w:r>
          </w:p>
        </w:tc>
        <w:tc>
          <w:tcPr>
            <w:tcW w:w="1096" w:type="dxa"/>
          </w:tcPr>
          <w:p w14:paraId="1F516330" w14:textId="77777777" w:rsidR="00EC30E4" w:rsidRPr="00641A35" w:rsidRDefault="00EC30E4" w:rsidP="00D24A20">
            <w:pPr>
              <w:rPr>
                <w:rFonts w:ascii="Times New Roman" w:hAnsi="Times New Roman" w:cs="Times New Roman"/>
              </w:rPr>
            </w:pPr>
          </w:p>
        </w:tc>
        <w:tc>
          <w:tcPr>
            <w:tcW w:w="986" w:type="dxa"/>
          </w:tcPr>
          <w:p w14:paraId="1056DD9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2004</w:t>
            </w:r>
          </w:p>
        </w:tc>
        <w:tc>
          <w:tcPr>
            <w:tcW w:w="1390" w:type="dxa"/>
          </w:tcPr>
          <w:p w14:paraId="6F7EAED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116510</w:t>
            </w:r>
          </w:p>
        </w:tc>
        <w:tc>
          <w:tcPr>
            <w:tcW w:w="1426" w:type="dxa"/>
          </w:tcPr>
          <w:p w14:paraId="6A06133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33797</w:t>
            </w:r>
          </w:p>
        </w:tc>
        <w:tc>
          <w:tcPr>
            <w:tcW w:w="986" w:type="dxa"/>
          </w:tcPr>
          <w:p w14:paraId="061B3BB6" w14:textId="77777777" w:rsidR="00EC30E4" w:rsidRPr="00641A35" w:rsidRDefault="00EC30E4" w:rsidP="00D24A20">
            <w:pPr>
              <w:rPr>
                <w:rFonts w:ascii="Times New Roman" w:hAnsi="Times New Roman" w:cs="Times New Roman"/>
              </w:rPr>
            </w:pPr>
          </w:p>
        </w:tc>
        <w:tc>
          <w:tcPr>
            <w:tcW w:w="970" w:type="dxa"/>
          </w:tcPr>
          <w:p w14:paraId="5DCE60B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62217</w:t>
            </w:r>
          </w:p>
        </w:tc>
        <w:tc>
          <w:tcPr>
            <w:tcW w:w="1088" w:type="dxa"/>
          </w:tcPr>
          <w:p w14:paraId="51618E7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179657</w:t>
            </w:r>
          </w:p>
        </w:tc>
        <w:tc>
          <w:tcPr>
            <w:tcW w:w="1096" w:type="dxa"/>
          </w:tcPr>
          <w:p w14:paraId="26A375B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5270205</w:t>
            </w:r>
          </w:p>
        </w:tc>
      </w:tr>
      <w:tr w:rsidR="00EC30E4" w:rsidRPr="000B2280" w14:paraId="0EA91B2E" w14:textId="77777777" w:rsidTr="00D24A20">
        <w:trPr>
          <w:trHeight w:val="215"/>
        </w:trPr>
        <w:tc>
          <w:tcPr>
            <w:tcW w:w="1341" w:type="dxa"/>
          </w:tcPr>
          <w:p w14:paraId="28F4850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Kerala</w:t>
            </w:r>
          </w:p>
        </w:tc>
        <w:tc>
          <w:tcPr>
            <w:tcW w:w="1096" w:type="dxa"/>
          </w:tcPr>
          <w:p w14:paraId="47A0F88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74695</w:t>
            </w:r>
          </w:p>
        </w:tc>
        <w:tc>
          <w:tcPr>
            <w:tcW w:w="1096" w:type="dxa"/>
          </w:tcPr>
          <w:p w14:paraId="056BEEE0" w14:textId="77777777" w:rsidR="00EC30E4" w:rsidRPr="00641A35" w:rsidRDefault="00EC30E4" w:rsidP="00D24A20">
            <w:pPr>
              <w:rPr>
                <w:rFonts w:ascii="Times New Roman" w:hAnsi="Times New Roman" w:cs="Times New Roman"/>
              </w:rPr>
            </w:pPr>
          </w:p>
        </w:tc>
        <w:tc>
          <w:tcPr>
            <w:tcW w:w="986" w:type="dxa"/>
          </w:tcPr>
          <w:p w14:paraId="18B7BCF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69037</w:t>
            </w:r>
          </w:p>
        </w:tc>
        <w:tc>
          <w:tcPr>
            <w:tcW w:w="1390" w:type="dxa"/>
          </w:tcPr>
          <w:p w14:paraId="5BD88B3F" w14:textId="77777777" w:rsidR="00EC30E4" w:rsidRPr="00641A35" w:rsidRDefault="00EC30E4" w:rsidP="00D24A20">
            <w:pPr>
              <w:rPr>
                <w:rFonts w:ascii="Times New Roman" w:hAnsi="Times New Roman" w:cs="Times New Roman"/>
              </w:rPr>
            </w:pPr>
          </w:p>
        </w:tc>
        <w:tc>
          <w:tcPr>
            <w:tcW w:w="1426" w:type="dxa"/>
          </w:tcPr>
          <w:p w14:paraId="1D62C8F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54092</w:t>
            </w:r>
          </w:p>
        </w:tc>
        <w:tc>
          <w:tcPr>
            <w:tcW w:w="986" w:type="dxa"/>
          </w:tcPr>
          <w:p w14:paraId="71C4F788" w14:textId="77777777" w:rsidR="00EC30E4" w:rsidRPr="00641A35" w:rsidRDefault="00EC30E4" w:rsidP="00D24A20">
            <w:pPr>
              <w:rPr>
                <w:rFonts w:ascii="Times New Roman" w:hAnsi="Times New Roman" w:cs="Times New Roman"/>
              </w:rPr>
            </w:pPr>
          </w:p>
        </w:tc>
        <w:tc>
          <w:tcPr>
            <w:tcW w:w="970" w:type="dxa"/>
          </w:tcPr>
          <w:p w14:paraId="2C591F0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5691</w:t>
            </w:r>
          </w:p>
        </w:tc>
        <w:tc>
          <w:tcPr>
            <w:tcW w:w="1088" w:type="dxa"/>
          </w:tcPr>
          <w:p w14:paraId="72075A4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94021</w:t>
            </w:r>
          </w:p>
        </w:tc>
        <w:tc>
          <w:tcPr>
            <w:tcW w:w="1096" w:type="dxa"/>
          </w:tcPr>
          <w:p w14:paraId="1F1F4BB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297536</w:t>
            </w:r>
          </w:p>
        </w:tc>
      </w:tr>
      <w:tr w:rsidR="00EC30E4" w:rsidRPr="000B2280" w14:paraId="796F187A" w14:textId="77777777" w:rsidTr="00D24A20">
        <w:trPr>
          <w:trHeight w:val="215"/>
        </w:trPr>
        <w:tc>
          <w:tcPr>
            <w:tcW w:w="1341" w:type="dxa"/>
          </w:tcPr>
          <w:p w14:paraId="088469D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Ladakh</w:t>
            </w:r>
          </w:p>
        </w:tc>
        <w:tc>
          <w:tcPr>
            <w:tcW w:w="1096" w:type="dxa"/>
          </w:tcPr>
          <w:p w14:paraId="5ADC099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500070</w:t>
            </w:r>
          </w:p>
        </w:tc>
        <w:tc>
          <w:tcPr>
            <w:tcW w:w="1096" w:type="dxa"/>
          </w:tcPr>
          <w:p w14:paraId="46687BB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236594</w:t>
            </w:r>
          </w:p>
        </w:tc>
        <w:tc>
          <w:tcPr>
            <w:tcW w:w="986" w:type="dxa"/>
          </w:tcPr>
          <w:p w14:paraId="315FB6A3" w14:textId="77777777" w:rsidR="00EC30E4" w:rsidRPr="00641A35" w:rsidRDefault="00EC30E4" w:rsidP="00D24A20">
            <w:pPr>
              <w:rPr>
                <w:rFonts w:ascii="Times New Roman" w:hAnsi="Times New Roman" w:cs="Times New Roman"/>
              </w:rPr>
            </w:pPr>
          </w:p>
        </w:tc>
        <w:tc>
          <w:tcPr>
            <w:tcW w:w="1390" w:type="dxa"/>
          </w:tcPr>
          <w:p w14:paraId="3FEE4EC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45602</w:t>
            </w:r>
          </w:p>
        </w:tc>
        <w:tc>
          <w:tcPr>
            <w:tcW w:w="1426" w:type="dxa"/>
          </w:tcPr>
          <w:p w14:paraId="3451E22B" w14:textId="77777777" w:rsidR="00EC30E4" w:rsidRPr="00641A35" w:rsidRDefault="00EC30E4" w:rsidP="00D24A20">
            <w:pPr>
              <w:rPr>
                <w:rFonts w:ascii="Times New Roman" w:hAnsi="Times New Roman" w:cs="Times New Roman"/>
              </w:rPr>
            </w:pPr>
          </w:p>
        </w:tc>
        <w:tc>
          <w:tcPr>
            <w:tcW w:w="986" w:type="dxa"/>
          </w:tcPr>
          <w:p w14:paraId="445E615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1786476</w:t>
            </w:r>
          </w:p>
        </w:tc>
        <w:tc>
          <w:tcPr>
            <w:tcW w:w="970" w:type="dxa"/>
          </w:tcPr>
          <w:p w14:paraId="73C918A6" w14:textId="77777777" w:rsidR="00EC30E4" w:rsidRPr="00641A35" w:rsidRDefault="00EC30E4" w:rsidP="00D24A20">
            <w:pPr>
              <w:rPr>
                <w:rFonts w:ascii="Times New Roman" w:hAnsi="Times New Roman" w:cs="Times New Roman"/>
              </w:rPr>
            </w:pPr>
          </w:p>
        </w:tc>
        <w:tc>
          <w:tcPr>
            <w:tcW w:w="1088" w:type="dxa"/>
          </w:tcPr>
          <w:p w14:paraId="04C3948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6313507</w:t>
            </w:r>
          </w:p>
        </w:tc>
        <w:tc>
          <w:tcPr>
            <w:tcW w:w="1096" w:type="dxa"/>
          </w:tcPr>
          <w:p w14:paraId="5E262BE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8882248</w:t>
            </w:r>
          </w:p>
        </w:tc>
      </w:tr>
      <w:tr w:rsidR="00EC30E4" w:rsidRPr="000B2280" w14:paraId="74753E29" w14:textId="77777777" w:rsidTr="00D24A20">
        <w:trPr>
          <w:trHeight w:val="215"/>
        </w:trPr>
        <w:tc>
          <w:tcPr>
            <w:tcW w:w="1341" w:type="dxa"/>
          </w:tcPr>
          <w:p w14:paraId="360AFF2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Madhya Pradesh</w:t>
            </w:r>
          </w:p>
        </w:tc>
        <w:tc>
          <w:tcPr>
            <w:tcW w:w="1096" w:type="dxa"/>
          </w:tcPr>
          <w:p w14:paraId="5EEC28C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5630509</w:t>
            </w:r>
          </w:p>
        </w:tc>
        <w:tc>
          <w:tcPr>
            <w:tcW w:w="1096" w:type="dxa"/>
          </w:tcPr>
          <w:p w14:paraId="24E451ED" w14:textId="77777777" w:rsidR="00EC30E4" w:rsidRPr="00641A35" w:rsidRDefault="00EC30E4" w:rsidP="00D24A20">
            <w:pPr>
              <w:rPr>
                <w:rFonts w:ascii="Times New Roman" w:hAnsi="Times New Roman" w:cs="Times New Roman"/>
              </w:rPr>
            </w:pPr>
          </w:p>
        </w:tc>
        <w:tc>
          <w:tcPr>
            <w:tcW w:w="986" w:type="dxa"/>
          </w:tcPr>
          <w:p w14:paraId="6627B47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92</w:t>
            </w:r>
          </w:p>
        </w:tc>
        <w:tc>
          <w:tcPr>
            <w:tcW w:w="1390" w:type="dxa"/>
          </w:tcPr>
          <w:p w14:paraId="1C42D1A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25601</w:t>
            </w:r>
          </w:p>
        </w:tc>
        <w:tc>
          <w:tcPr>
            <w:tcW w:w="1426" w:type="dxa"/>
          </w:tcPr>
          <w:p w14:paraId="4A71FC1D" w14:textId="77777777" w:rsidR="00EC30E4" w:rsidRPr="00641A35" w:rsidRDefault="00EC30E4" w:rsidP="00D24A20">
            <w:pPr>
              <w:rPr>
                <w:rFonts w:ascii="Times New Roman" w:hAnsi="Times New Roman" w:cs="Times New Roman"/>
              </w:rPr>
            </w:pPr>
          </w:p>
        </w:tc>
        <w:tc>
          <w:tcPr>
            <w:tcW w:w="986" w:type="dxa"/>
          </w:tcPr>
          <w:p w14:paraId="11E1B576" w14:textId="77777777" w:rsidR="00EC30E4" w:rsidRPr="00641A35" w:rsidRDefault="00EC30E4" w:rsidP="00D24A20">
            <w:pPr>
              <w:rPr>
                <w:rFonts w:ascii="Times New Roman" w:hAnsi="Times New Roman" w:cs="Times New Roman"/>
              </w:rPr>
            </w:pPr>
          </w:p>
        </w:tc>
        <w:tc>
          <w:tcPr>
            <w:tcW w:w="970" w:type="dxa"/>
          </w:tcPr>
          <w:p w14:paraId="1AFB29F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42958</w:t>
            </w:r>
          </w:p>
        </w:tc>
        <w:tc>
          <w:tcPr>
            <w:tcW w:w="1088" w:type="dxa"/>
          </w:tcPr>
          <w:p w14:paraId="3084AD4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210642</w:t>
            </w:r>
          </w:p>
        </w:tc>
        <w:tc>
          <w:tcPr>
            <w:tcW w:w="1096" w:type="dxa"/>
          </w:tcPr>
          <w:p w14:paraId="6CF7AB5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5909442</w:t>
            </w:r>
          </w:p>
        </w:tc>
      </w:tr>
      <w:tr w:rsidR="00EC30E4" w:rsidRPr="000B2280" w14:paraId="0937C477" w14:textId="77777777" w:rsidTr="00D24A20">
        <w:trPr>
          <w:trHeight w:val="215"/>
        </w:trPr>
        <w:tc>
          <w:tcPr>
            <w:tcW w:w="1341" w:type="dxa"/>
          </w:tcPr>
          <w:p w14:paraId="50DE9A0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Maharashtra</w:t>
            </w:r>
          </w:p>
        </w:tc>
        <w:tc>
          <w:tcPr>
            <w:tcW w:w="1096" w:type="dxa"/>
          </w:tcPr>
          <w:p w14:paraId="06C74D5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10613283</w:t>
            </w:r>
          </w:p>
        </w:tc>
        <w:tc>
          <w:tcPr>
            <w:tcW w:w="1096" w:type="dxa"/>
          </w:tcPr>
          <w:p w14:paraId="26EDE94E" w14:textId="77777777" w:rsidR="00EC30E4" w:rsidRPr="00641A35" w:rsidRDefault="00EC30E4" w:rsidP="00D24A20">
            <w:pPr>
              <w:rPr>
                <w:rFonts w:ascii="Times New Roman" w:hAnsi="Times New Roman" w:cs="Times New Roman"/>
              </w:rPr>
            </w:pPr>
          </w:p>
        </w:tc>
        <w:tc>
          <w:tcPr>
            <w:tcW w:w="986" w:type="dxa"/>
          </w:tcPr>
          <w:p w14:paraId="101C16C0" w14:textId="77777777" w:rsidR="00EC30E4" w:rsidRPr="00641A35" w:rsidRDefault="00EC30E4" w:rsidP="00D24A20">
            <w:pPr>
              <w:rPr>
                <w:rFonts w:ascii="Times New Roman" w:hAnsi="Times New Roman" w:cs="Times New Roman"/>
              </w:rPr>
            </w:pPr>
          </w:p>
        </w:tc>
        <w:tc>
          <w:tcPr>
            <w:tcW w:w="1390" w:type="dxa"/>
          </w:tcPr>
          <w:p w14:paraId="20A18D2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183433</w:t>
            </w:r>
          </w:p>
        </w:tc>
        <w:tc>
          <w:tcPr>
            <w:tcW w:w="1426" w:type="dxa"/>
          </w:tcPr>
          <w:p w14:paraId="70B1F7D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1351</w:t>
            </w:r>
          </w:p>
        </w:tc>
        <w:tc>
          <w:tcPr>
            <w:tcW w:w="986" w:type="dxa"/>
          </w:tcPr>
          <w:p w14:paraId="767E2D60" w14:textId="77777777" w:rsidR="00EC30E4" w:rsidRPr="00641A35" w:rsidRDefault="00EC30E4" w:rsidP="00D24A20">
            <w:pPr>
              <w:rPr>
                <w:rFonts w:ascii="Times New Roman" w:hAnsi="Times New Roman" w:cs="Times New Roman"/>
              </w:rPr>
            </w:pPr>
          </w:p>
        </w:tc>
        <w:tc>
          <w:tcPr>
            <w:tcW w:w="970" w:type="dxa"/>
          </w:tcPr>
          <w:p w14:paraId="619FAB4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46212</w:t>
            </w:r>
          </w:p>
        </w:tc>
        <w:tc>
          <w:tcPr>
            <w:tcW w:w="1088" w:type="dxa"/>
          </w:tcPr>
          <w:p w14:paraId="457B39F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148627</w:t>
            </w:r>
          </w:p>
        </w:tc>
        <w:tc>
          <w:tcPr>
            <w:tcW w:w="1096" w:type="dxa"/>
          </w:tcPr>
          <w:p w14:paraId="236C34F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10992906</w:t>
            </w:r>
          </w:p>
        </w:tc>
      </w:tr>
      <w:tr w:rsidR="00EC30E4" w:rsidRPr="000B2280" w14:paraId="46E54AFE" w14:textId="77777777" w:rsidTr="00D24A20">
        <w:trPr>
          <w:trHeight w:val="215"/>
        </w:trPr>
        <w:tc>
          <w:tcPr>
            <w:tcW w:w="1341" w:type="dxa"/>
          </w:tcPr>
          <w:p w14:paraId="3B78C49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Manipur</w:t>
            </w:r>
          </w:p>
        </w:tc>
        <w:tc>
          <w:tcPr>
            <w:tcW w:w="1096" w:type="dxa"/>
          </w:tcPr>
          <w:p w14:paraId="231A0FD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221931</w:t>
            </w:r>
          </w:p>
        </w:tc>
        <w:tc>
          <w:tcPr>
            <w:tcW w:w="1096" w:type="dxa"/>
          </w:tcPr>
          <w:p w14:paraId="39DEC682" w14:textId="77777777" w:rsidR="00EC30E4" w:rsidRPr="00641A35" w:rsidRDefault="00EC30E4" w:rsidP="00D24A20">
            <w:pPr>
              <w:rPr>
                <w:rFonts w:ascii="Times New Roman" w:hAnsi="Times New Roman" w:cs="Times New Roman"/>
              </w:rPr>
            </w:pPr>
          </w:p>
        </w:tc>
        <w:tc>
          <w:tcPr>
            <w:tcW w:w="986" w:type="dxa"/>
          </w:tcPr>
          <w:p w14:paraId="3272386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1343</w:t>
            </w:r>
          </w:p>
        </w:tc>
        <w:tc>
          <w:tcPr>
            <w:tcW w:w="1390" w:type="dxa"/>
          </w:tcPr>
          <w:p w14:paraId="62EB8736" w14:textId="77777777" w:rsidR="00EC30E4" w:rsidRPr="00641A35" w:rsidRDefault="00EC30E4" w:rsidP="00D24A20">
            <w:pPr>
              <w:rPr>
                <w:rFonts w:ascii="Times New Roman" w:hAnsi="Times New Roman" w:cs="Times New Roman"/>
              </w:rPr>
            </w:pPr>
          </w:p>
        </w:tc>
        <w:tc>
          <w:tcPr>
            <w:tcW w:w="1426" w:type="dxa"/>
          </w:tcPr>
          <w:p w14:paraId="00AF05C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631463</w:t>
            </w:r>
          </w:p>
        </w:tc>
        <w:tc>
          <w:tcPr>
            <w:tcW w:w="986" w:type="dxa"/>
          </w:tcPr>
          <w:p w14:paraId="557C5623" w14:textId="77777777" w:rsidR="00EC30E4" w:rsidRPr="00641A35" w:rsidRDefault="00EC30E4" w:rsidP="00D24A20">
            <w:pPr>
              <w:rPr>
                <w:rFonts w:ascii="Times New Roman" w:hAnsi="Times New Roman" w:cs="Times New Roman"/>
              </w:rPr>
            </w:pPr>
          </w:p>
        </w:tc>
        <w:tc>
          <w:tcPr>
            <w:tcW w:w="970" w:type="dxa"/>
          </w:tcPr>
          <w:p w14:paraId="1E01702F" w14:textId="77777777" w:rsidR="00EC30E4" w:rsidRPr="00641A35" w:rsidRDefault="00EC30E4" w:rsidP="00D24A20">
            <w:pPr>
              <w:rPr>
                <w:rFonts w:ascii="Times New Roman" w:hAnsi="Times New Roman" w:cs="Times New Roman"/>
              </w:rPr>
            </w:pPr>
          </w:p>
        </w:tc>
        <w:tc>
          <w:tcPr>
            <w:tcW w:w="1088" w:type="dxa"/>
          </w:tcPr>
          <w:p w14:paraId="3839767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261</w:t>
            </w:r>
          </w:p>
        </w:tc>
        <w:tc>
          <w:tcPr>
            <w:tcW w:w="1096" w:type="dxa"/>
          </w:tcPr>
          <w:p w14:paraId="0F839B3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854998</w:t>
            </w:r>
          </w:p>
        </w:tc>
      </w:tr>
      <w:tr w:rsidR="00EC30E4" w:rsidRPr="000B2280" w14:paraId="5020242B" w14:textId="77777777" w:rsidTr="00D24A20">
        <w:trPr>
          <w:trHeight w:val="215"/>
        </w:trPr>
        <w:tc>
          <w:tcPr>
            <w:tcW w:w="1341" w:type="dxa"/>
          </w:tcPr>
          <w:p w14:paraId="657AC1D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Meghalaya</w:t>
            </w:r>
          </w:p>
        </w:tc>
        <w:tc>
          <w:tcPr>
            <w:tcW w:w="1096" w:type="dxa"/>
          </w:tcPr>
          <w:p w14:paraId="316B77E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86767</w:t>
            </w:r>
          </w:p>
        </w:tc>
        <w:tc>
          <w:tcPr>
            <w:tcW w:w="1096" w:type="dxa"/>
          </w:tcPr>
          <w:p w14:paraId="02E48DA0" w14:textId="77777777" w:rsidR="00EC30E4" w:rsidRPr="00641A35" w:rsidRDefault="00EC30E4" w:rsidP="00D24A20">
            <w:pPr>
              <w:rPr>
                <w:rFonts w:ascii="Times New Roman" w:hAnsi="Times New Roman" w:cs="Times New Roman"/>
              </w:rPr>
            </w:pPr>
          </w:p>
        </w:tc>
        <w:tc>
          <w:tcPr>
            <w:tcW w:w="986" w:type="dxa"/>
          </w:tcPr>
          <w:p w14:paraId="1519F46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304</w:t>
            </w:r>
          </w:p>
        </w:tc>
        <w:tc>
          <w:tcPr>
            <w:tcW w:w="1390" w:type="dxa"/>
          </w:tcPr>
          <w:p w14:paraId="1FC15BD3" w14:textId="77777777" w:rsidR="00EC30E4" w:rsidRPr="00641A35" w:rsidRDefault="00EC30E4" w:rsidP="00D24A20">
            <w:pPr>
              <w:rPr>
                <w:rFonts w:ascii="Times New Roman" w:hAnsi="Times New Roman" w:cs="Times New Roman"/>
              </w:rPr>
            </w:pPr>
          </w:p>
        </w:tc>
        <w:tc>
          <w:tcPr>
            <w:tcW w:w="1426" w:type="dxa"/>
          </w:tcPr>
          <w:p w14:paraId="57EC80A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458765</w:t>
            </w:r>
          </w:p>
        </w:tc>
        <w:tc>
          <w:tcPr>
            <w:tcW w:w="986" w:type="dxa"/>
          </w:tcPr>
          <w:p w14:paraId="27112A37" w14:textId="77777777" w:rsidR="00EC30E4" w:rsidRPr="00641A35" w:rsidRDefault="00EC30E4" w:rsidP="00D24A20">
            <w:pPr>
              <w:rPr>
                <w:rFonts w:ascii="Times New Roman" w:hAnsi="Times New Roman" w:cs="Times New Roman"/>
              </w:rPr>
            </w:pPr>
          </w:p>
        </w:tc>
        <w:tc>
          <w:tcPr>
            <w:tcW w:w="970" w:type="dxa"/>
          </w:tcPr>
          <w:p w14:paraId="588D50C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7387</w:t>
            </w:r>
          </w:p>
        </w:tc>
        <w:tc>
          <w:tcPr>
            <w:tcW w:w="1088" w:type="dxa"/>
          </w:tcPr>
          <w:p w14:paraId="405FCE9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83264</w:t>
            </w:r>
          </w:p>
        </w:tc>
        <w:tc>
          <w:tcPr>
            <w:tcW w:w="1096" w:type="dxa"/>
          </w:tcPr>
          <w:p w14:paraId="36860FF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636487</w:t>
            </w:r>
          </w:p>
        </w:tc>
      </w:tr>
      <w:tr w:rsidR="00EC30E4" w:rsidRPr="000B2280" w14:paraId="3543AAD3" w14:textId="77777777" w:rsidTr="00D24A20">
        <w:trPr>
          <w:trHeight w:val="215"/>
        </w:trPr>
        <w:tc>
          <w:tcPr>
            <w:tcW w:w="1341" w:type="dxa"/>
          </w:tcPr>
          <w:p w14:paraId="7C18557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Mizoram</w:t>
            </w:r>
          </w:p>
        </w:tc>
        <w:tc>
          <w:tcPr>
            <w:tcW w:w="1096" w:type="dxa"/>
          </w:tcPr>
          <w:p w14:paraId="4C94B4B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266577</w:t>
            </w:r>
          </w:p>
        </w:tc>
        <w:tc>
          <w:tcPr>
            <w:tcW w:w="1096" w:type="dxa"/>
          </w:tcPr>
          <w:p w14:paraId="7FE69B23" w14:textId="77777777" w:rsidR="00EC30E4" w:rsidRPr="00641A35" w:rsidRDefault="00EC30E4" w:rsidP="00D24A20">
            <w:pPr>
              <w:rPr>
                <w:rFonts w:ascii="Times New Roman" w:hAnsi="Times New Roman" w:cs="Times New Roman"/>
              </w:rPr>
            </w:pPr>
          </w:p>
        </w:tc>
        <w:tc>
          <w:tcPr>
            <w:tcW w:w="986" w:type="dxa"/>
          </w:tcPr>
          <w:p w14:paraId="4CDA7DCF" w14:textId="77777777" w:rsidR="00EC30E4" w:rsidRPr="00641A35" w:rsidRDefault="00EC30E4" w:rsidP="00D24A20">
            <w:pPr>
              <w:rPr>
                <w:rFonts w:ascii="Times New Roman" w:hAnsi="Times New Roman" w:cs="Times New Roman"/>
              </w:rPr>
            </w:pPr>
          </w:p>
        </w:tc>
        <w:tc>
          <w:tcPr>
            <w:tcW w:w="1390" w:type="dxa"/>
          </w:tcPr>
          <w:p w14:paraId="75193DD8" w14:textId="77777777" w:rsidR="00EC30E4" w:rsidRPr="00641A35" w:rsidRDefault="00EC30E4" w:rsidP="00D24A20">
            <w:pPr>
              <w:rPr>
                <w:rFonts w:ascii="Times New Roman" w:hAnsi="Times New Roman" w:cs="Times New Roman"/>
              </w:rPr>
            </w:pPr>
          </w:p>
        </w:tc>
        <w:tc>
          <w:tcPr>
            <w:tcW w:w="1426" w:type="dxa"/>
          </w:tcPr>
          <w:p w14:paraId="64668AE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469594</w:t>
            </w:r>
          </w:p>
        </w:tc>
        <w:tc>
          <w:tcPr>
            <w:tcW w:w="986" w:type="dxa"/>
          </w:tcPr>
          <w:p w14:paraId="4CEB3DBF" w14:textId="77777777" w:rsidR="00EC30E4" w:rsidRPr="00641A35" w:rsidRDefault="00EC30E4" w:rsidP="00D24A20">
            <w:pPr>
              <w:rPr>
                <w:rFonts w:ascii="Times New Roman" w:hAnsi="Times New Roman" w:cs="Times New Roman"/>
              </w:rPr>
            </w:pPr>
          </w:p>
        </w:tc>
        <w:tc>
          <w:tcPr>
            <w:tcW w:w="970" w:type="dxa"/>
          </w:tcPr>
          <w:p w14:paraId="77AC97F5" w14:textId="77777777" w:rsidR="00EC30E4" w:rsidRPr="00641A35" w:rsidRDefault="00EC30E4" w:rsidP="00D24A20">
            <w:pPr>
              <w:rPr>
                <w:rFonts w:ascii="Times New Roman" w:hAnsi="Times New Roman" w:cs="Times New Roman"/>
              </w:rPr>
            </w:pPr>
          </w:p>
        </w:tc>
        <w:tc>
          <w:tcPr>
            <w:tcW w:w="1088" w:type="dxa"/>
          </w:tcPr>
          <w:p w14:paraId="334E8E76" w14:textId="77777777" w:rsidR="00EC30E4" w:rsidRPr="00641A35" w:rsidRDefault="00EC30E4" w:rsidP="00D24A20">
            <w:pPr>
              <w:rPr>
                <w:rFonts w:ascii="Times New Roman" w:hAnsi="Times New Roman" w:cs="Times New Roman"/>
              </w:rPr>
            </w:pPr>
          </w:p>
        </w:tc>
        <w:tc>
          <w:tcPr>
            <w:tcW w:w="1096" w:type="dxa"/>
          </w:tcPr>
          <w:p w14:paraId="67BC137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736171</w:t>
            </w:r>
          </w:p>
        </w:tc>
      </w:tr>
      <w:tr w:rsidR="00EC30E4" w:rsidRPr="000B2280" w14:paraId="76640556" w14:textId="77777777" w:rsidTr="00D24A20">
        <w:trPr>
          <w:trHeight w:val="215"/>
        </w:trPr>
        <w:tc>
          <w:tcPr>
            <w:tcW w:w="1341" w:type="dxa"/>
          </w:tcPr>
          <w:p w14:paraId="7FFD3E6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Nagaland</w:t>
            </w:r>
          </w:p>
        </w:tc>
        <w:tc>
          <w:tcPr>
            <w:tcW w:w="1096" w:type="dxa"/>
          </w:tcPr>
          <w:p w14:paraId="314F3EB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35843</w:t>
            </w:r>
          </w:p>
        </w:tc>
        <w:tc>
          <w:tcPr>
            <w:tcW w:w="1096" w:type="dxa"/>
          </w:tcPr>
          <w:p w14:paraId="48260245" w14:textId="77777777" w:rsidR="00EC30E4" w:rsidRPr="00641A35" w:rsidRDefault="00EC30E4" w:rsidP="00D24A20">
            <w:pPr>
              <w:rPr>
                <w:rFonts w:ascii="Times New Roman" w:hAnsi="Times New Roman" w:cs="Times New Roman"/>
              </w:rPr>
            </w:pPr>
          </w:p>
        </w:tc>
        <w:tc>
          <w:tcPr>
            <w:tcW w:w="986" w:type="dxa"/>
          </w:tcPr>
          <w:p w14:paraId="7531DA58" w14:textId="77777777" w:rsidR="00EC30E4" w:rsidRPr="00641A35" w:rsidRDefault="00EC30E4" w:rsidP="00D24A20">
            <w:pPr>
              <w:rPr>
                <w:rFonts w:ascii="Times New Roman" w:hAnsi="Times New Roman" w:cs="Times New Roman"/>
              </w:rPr>
            </w:pPr>
          </w:p>
        </w:tc>
        <w:tc>
          <w:tcPr>
            <w:tcW w:w="1390" w:type="dxa"/>
          </w:tcPr>
          <w:p w14:paraId="14925489" w14:textId="77777777" w:rsidR="00EC30E4" w:rsidRPr="00641A35" w:rsidRDefault="00EC30E4" w:rsidP="00D24A20">
            <w:pPr>
              <w:rPr>
                <w:rFonts w:ascii="Times New Roman" w:hAnsi="Times New Roman" w:cs="Times New Roman"/>
              </w:rPr>
            </w:pPr>
          </w:p>
        </w:tc>
        <w:tc>
          <w:tcPr>
            <w:tcW w:w="1426" w:type="dxa"/>
          </w:tcPr>
          <w:p w14:paraId="4CC1DB4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743388</w:t>
            </w:r>
          </w:p>
        </w:tc>
        <w:tc>
          <w:tcPr>
            <w:tcW w:w="986" w:type="dxa"/>
          </w:tcPr>
          <w:p w14:paraId="4405B531" w14:textId="77777777" w:rsidR="00EC30E4" w:rsidRPr="00641A35" w:rsidRDefault="00EC30E4" w:rsidP="00D24A20">
            <w:pPr>
              <w:rPr>
                <w:rFonts w:ascii="Times New Roman" w:hAnsi="Times New Roman" w:cs="Times New Roman"/>
              </w:rPr>
            </w:pPr>
          </w:p>
        </w:tc>
        <w:tc>
          <w:tcPr>
            <w:tcW w:w="970" w:type="dxa"/>
          </w:tcPr>
          <w:p w14:paraId="2A04EB7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888</w:t>
            </w:r>
          </w:p>
        </w:tc>
        <w:tc>
          <w:tcPr>
            <w:tcW w:w="1088" w:type="dxa"/>
          </w:tcPr>
          <w:p w14:paraId="19C95BAB" w14:textId="77777777" w:rsidR="00EC30E4" w:rsidRPr="00641A35" w:rsidRDefault="00EC30E4" w:rsidP="00D24A20">
            <w:pPr>
              <w:rPr>
                <w:rFonts w:ascii="Times New Roman" w:hAnsi="Times New Roman" w:cs="Times New Roman"/>
              </w:rPr>
            </w:pPr>
          </w:p>
        </w:tc>
        <w:tc>
          <w:tcPr>
            <w:tcW w:w="1096" w:type="dxa"/>
          </w:tcPr>
          <w:p w14:paraId="5CCE6E2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790119</w:t>
            </w:r>
          </w:p>
        </w:tc>
      </w:tr>
      <w:tr w:rsidR="00EC30E4" w:rsidRPr="000B2280" w14:paraId="189C7820" w14:textId="77777777" w:rsidTr="00D24A20">
        <w:trPr>
          <w:trHeight w:val="215"/>
        </w:trPr>
        <w:tc>
          <w:tcPr>
            <w:tcW w:w="1341" w:type="dxa"/>
          </w:tcPr>
          <w:p w14:paraId="762D9F2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Odisha</w:t>
            </w:r>
          </w:p>
        </w:tc>
        <w:tc>
          <w:tcPr>
            <w:tcW w:w="1096" w:type="dxa"/>
          </w:tcPr>
          <w:p w14:paraId="4F3FEFE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5832981</w:t>
            </w:r>
          </w:p>
        </w:tc>
        <w:tc>
          <w:tcPr>
            <w:tcW w:w="1096" w:type="dxa"/>
          </w:tcPr>
          <w:p w14:paraId="62E2CB6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335</w:t>
            </w:r>
          </w:p>
        </w:tc>
        <w:tc>
          <w:tcPr>
            <w:tcW w:w="986" w:type="dxa"/>
          </w:tcPr>
          <w:p w14:paraId="31A1220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16091</w:t>
            </w:r>
          </w:p>
        </w:tc>
        <w:tc>
          <w:tcPr>
            <w:tcW w:w="1390" w:type="dxa"/>
          </w:tcPr>
          <w:p w14:paraId="0DA24B1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3057</w:t>
            </w:r>
          </w:p>
        </w:tc>
        <w:tc>
          <w:tcPr>
            <w:tcW w:w="1426" w:type="dxa"/>
          </w:tcPr>
          <w:p w14:paraId="2626A8B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18835</w:t>
            </w:r>
          </w:p>
        </w:tc>
        <w:tc>
          <w:tcPr>
            <w:tcW w:w="986" w:type="dxa"/>
          </w:tcPr>
          <w:p w14:paraId="342235CA" w14:textId="77777777" w:rsidR="00EC30E4" w:rsidRPr="00641A35" w:rsidRDefault="00EC30E4" w:rsidP="00D24A20">
            <w:pPr>
              <w:rPr>
                <w:rFonts w:ascii="Times New Roman" w:hAnsi="Times New Roman" w:cs="Times New Roman"/>
              </w:rPr>
            </w:pPr>
          </w:p>
        </w:tc>
        <w:tc>
          <w:tcPr>
            <w:tcW w:w="970" w:type="dxa"/>
          </w:tcPr>
          <w:p w14:paraId="1F7655A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34370</w:t>
            </w:r>
          </w:p>
        </w:tc>
        <w:tc>
          <w:tcPr>
            <w:tcW w:w="1088" w:type="dxa"/>
          </w:tcPr>
          <w:p w14:paraId="19C0EE9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61448</w:t>
            </w:r>
          </w:p>
        </w:tc>
        <w:tc>
          <w:tcPr>
            <w:tcW w:w="1096" w:type="dxa"/>
          </w:tcPr>
          <w:p w14:paraId="198EDC0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5967117</w:t>
            </w:r>
          </w:p>
        </w:tc>
      </w:tr>
      <w:tr w:rsidR="00EC30E4" w:rsidRPr="000B2280" w14:paraId="0E5D6D35" w14:textId="77777777" w:rsidTr="00D24A20">
        <w:trPr>
          <w:trHeight w:val="215"/>
        </w:trPr>
        <w:tc>
          <w:tcPr>
            <w:tcW w:w="1341" w:type="dxa"/>
          </w:tcPr>
          <w:p w14:paraId="45B92D3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Punjab</w:t>
            </w:r>
          </w:p>
        </w:tc>
        <w:tc>
          <w:tcPr>
            <w:tcW w:w="1096" w:type="dxa"/>
          </w:tcPr>
          <w:p w14:paraId="6C080BF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62568</w:t>
            </w:r>
          </w:p>
        </w:tc>
        <w:tc>
          <w:tcPr>
            <w:tcW w:w="1096" w:type="dxa"/>
          </w:tcPr>
          <w:p w14:paraId="0BBFE80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44311</w:t>
            </w:r>
          </w:p>
        </w:tc>
        <w:tc>
          <w:tcPr>
            <w:tcW w:w="986" w:type="dxa"/>
          </w:tcPr>
          <w:p w14:paraId="5C356AE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11447</w:t>
            </w:r>
          </w:p>
        </w:tc>
        <w:tc>
          <w:tcPr>
            <w:tcW w:w="1390" w:type="dxa"/>
          </w:tcPr>
          <w:p w14:paraId="0853CEC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4252</w:t>
            </w:r>
          </w:p>
        </w:tc>
        <w:tc>
          <w:tcPr>
            <w:tcW w:w="1426" w:type="dxa"/>
          </w:tcPr>
          <w:p w14:paraId="1230897A" w14:textId="77777777" w:rsidR="00EC30E4" w:rsidRPr="00641A35" w:rsidRDefault="00EC30E4" w:rsidP="00D24A20">
            <w:pPr>
              <w:rPr>
                <w:rFonts w:ascii="Times New Roman" w:hAnsi="Times New Roman" w:cs="Times New Roman"/>
              </w:rPr>
            </w:pPr>
          </w:p>
        </w:tc>
        <w:tc>
          <w:tcPr>
            <w:tcW w:w="986" w:type="dxa"/>
          </w:tcPr>
          <w:p w14:paraId="6B16D759" w14:textId="77777777" w:rsidR="00EC30E4" w:rsidRPr="00641A35" w:rsidRDefault="00EC30E4" w:rsidP="00D24A20">
            <w:pPr>
              <w:rPr>
                <w:rFonts w:ascii="Times New Roman" w:hAnsi="Times New Roman" w:cs="Times New Roman"/>
              </w:rPr>
            </w:pPr>
          </w:p>
        </w:tc>
        <w:tc>
          <w:tcPr>
            <w:tcW w:w="970" w:type="dxa"/>
          </w:tcPr>
          <w:p w14:paraId="66505CD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12614</w:t>
            </w:r>
          </w:p>
        </w:tc>
        <w:tc>
          <w:tcPr>
            <w:tcW w:w="1088" w:type="dxa"/>
          </w:tcPr>
          <w:p w14:paraId="34070A3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23463</w:t>
            </w:r>
          </w:p>
        </w:tc>
        <w:tc>
          <w:tcPr>
            <w:tcW w:w="1096" w:type="dxa"/>
          </w:tcPr>
          <w:p w14:paraId="0D1F8C7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158655</w:t>
            </w:r>
          </w:p>
        </w:tc>
      </w:tr>
      <w:tr w:rsidR="00EC30E4" w:rsidRPr="000B2280" w14:paraId="53134A78" w14:textId="77777777" w:rsidTr="00D24A20">
        <w:trPr>
          <w:trHeight w:val="215"/>
        </w:trPr>
        <w:tc>
          <w:tcPr>
            <w:tcW w:w="1341" w:type="dxa"/>
          </w:tcPr>
          <w:p w14:paraId="31333CE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Rajasthan</w:t>
            </w:r>
          </w:p>
        </w:tc>
        <w:tc>
          <w:tcPr>
            <w:tcW w:w="1096" w:type="dxa"/>
          </w:tcPr>
          <w:p w14:paraId="15B4620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2752487</w:t>
            </w:r>
          </w:p>
        </w:tc>
        <w:tc>
          <w:tcPr>
            <w:tcW w:w="1096" w:type="dxa"/>
          </w:tcPr>
          <w:p w14:paraId="442186E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13805182</w:t>
            </w:r>
          </w:p>
        </w:tc>
        <w:tc>
          <w:tcPr>
            <w:tcW w:w="986" w:type="dxa"/>
          </w:tcPr>
          <w:p w14:paraId="5541160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8769</w:t>
            </w:r>
          </w:p>
        </w:tc>
        <w:tc>
          <w:tcPr>
            <w:tcW w:w="1390" w:type="dxa"/>
          </w:tcPr>
          <w:p w14:paraId="3CF6B04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536207</w:t>
            </w:r>
          </w:p>
        </w:tc>
        <w:tc>
          <w:tcPr>
            <w:tcW w:w="1426" w:type="dxa"/>
          </w:tcPr>
          <w:p w14:paraId="5ED68F27" w14:textId="77777777" w:rsidR="00EC30E4" w:rsidRPr="00641A35" w:rsidRDefault="00EC30E4" w:rsidP="00D24A20">
            <w:pPr>
              <w:rPr>
                <w:rFonts w:ascii="Times New Roman" w:hAnsi="Times New Roman" w:cs="Times New Roman"/>
              </w:rPr>
            </w:pPr>
          </w:p>
        </w:tc>
        <w:tc>
          <w:tcPr>
            <w:tcW w:w="986" w:type="dxa"/>
          </w:tcPr>
          <w:p w14:paraId="683EBDCE" w14:textId="77777777" w:rsidR="00EC30E4" w:rsidRPr="00641A35" w:rsidRDefault="00EC30E4" w:rsidP="00D24A20">
            <w:pPr>
              <w:rPr>
                <w:rFonts w:ascii="Times New Roman" w:hAnsi="Times New Roman" w:cs="Times New Roman"/>
              </w:rPr>
            </w:pPr>
          </w:p>
        </w:tc>
        <w:tc>
          <w:tcPr>
            <w:tcW w:w="970" w:type="dxa"/>
          </w:tcPr>
          <w:p w14:paraId="4A04849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91655</w:t>
            </w:r>
          </w:p>
        </w:tc>
        <w:tc>
          <w:tcPr>
            <w:tcW w:w="1088" w:type="dxa"/>
          </w:tcPr>
          <w:p w14:paraId="2A5F7F4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839766</w:t>
            </w:r>
          </w:p>
        </w:tc>
        <w:tc>
          <w:tcPr>
            <w:tcW w:w="1096" w:type="dxa"/>
          </w:tcPr>
          <w:p w14:paraId="2CA1B7C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18034066</w:t>
            </w:r>
          </w:p>
        </w:tc>
      </w:tr>
      <w:tr w:rsidR="00EC30E4" w:rsidRPr="000B2280" w14:paraId="7DA0442E" w14:textId="77777777" w:rsidTr="00D24A20">
        <w:trPr>
          <w:trHeight w:val="215"/>
        </w:trPr>
        <w:tc>
          <w:tcPr>
            <w:tcW w:w="1341" w:type="dxa"/>
          </w:tcPr>
          <w:p w14:paraId="261CB1E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Sikkim</w:t>
            </w:r>
          </w:p>
        </w:tc>
        <w:tc>
          <w:tcPr>
            <w:tcW w:w="1096" w:type="dxa"/>
          </w:tcPr>
          <w:p w14:paraId="35E1389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5362</w:t>
            </w:r>
          </w:p>
        </w:tc>
        <w:tc>
          <w:tcPr>
            <w:tcW w:w="1096" w:type="dxa"/>
          </w:tcPr>
          <w:p w14:paraId="1C43EA1F" w14:textId="77777777" w:rsidR="00EC30E4" w:rsidRPr="00641A35" w:rsidRDefault="00EC30E4" w:rsidP="00D24A20">
            <w:pPr>
              <w:rPr>
                <w:rFonts w:ascii="Times New Roman" w:hAnsi="Times New Roman" w:cs="Times New Roman"/>
              </w:rPr>
            </w:pPr>
          </w:p>
        </w:tc>
        <w:tc>
          <w:tcPr>
            <w:tcW w:w="986" w:type="dxa"/>
          </w:tcPr>
          <w:p w14:paraId="747959C3" w14:textId="77777777" w:rsidR="00EC30E4" w:rsidRPr="00641A35" w:rsidRDefault="00EC30E4" w:rsidP="00D24A20">
            <w:pPr>
              <w:rPr>
                <w:rFonts w:ascii="Times New Roman" w:hAnsi="Times New Roman" w:cs="Times New Roman"/>
              </w:rPr>
            </w:pPr>
          </w:p>
        </w:tc>
        <w:tc>
          <w:tcPr>
            <w:tcW w:w="1390" w:type="dxa"/>
          </w:tcPr>
          <w:p w14:paraId="6E757803" w14:textId="77777777" w:rsidR="00EC30E4" w:rsidRPr="00641A35" w:rsidRDefault="00EC30E4" w:rsidP="00D24A20">
            <w:pPr>
              <w:rPr>
                <w:rFonts w:ascii="Times New Roman" w:hAnsi="Times New Roman" w:cs="Times New Roman"/>
              </w:rPr>
            </w:pPr>
          </w:p>
        </w:tc>
        <w:tc>
          <w:tcPr>
            <w:tcW w:w="1426" w:type="dxa"/>
          </w:tcPr>
          <w:p w14:paraId="2B89F3C4" w14:textId="77777777" w:rsidR="00EC30E4" w:rsidRPr="00641A35" w:rsidRDefault="00EC30E4" w:rsidP="00D24A20">
            <w:pPr>
              <w:rPr>
                <w:rFonts w:ascii="Times New Roman" w:hAnsi="Times New Roman" w:cs="Times New Roman"/>
              </w:rPr>
            </w:pPr>
          </w:p>
        </w:tc>
        <w:tc>
          <w:tcPr>
            <w:tcW w:w="986" w:type="dxa"/>
          </w:tcPr>
          <w:p w14:paraId="6659769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11271</w:t>
            </w:r>
          </w:p>
        </w:tc>
        <w:tc>
          <w:tcPr>
            <w:tcW w:w="970" w:type="dxa"/>
          </w:tcPr>
          <w:p w14:paraId="1127C7F7" w14:textId="77777777" w:rsidR="00EC30E4" w:rsidRPr="00641A35" w:rsidRDefault="00EC30E4" w:rsidP="00D24A20">
            <w:pPr>
              <w:rPr>
                <w:rFonts w:ascii="Times New Roman" w:hAnsi="Times New Roman" w:cs="Times New Roman"/>
              </w:rPr>
            </w:pPr>
          </w:p>
        </w:tc>
        <w:tc>
          <w:tcPr>
            <w:tcW w:w="1088" w:type="dxa"/>
          </w:tcPr>
          <w:p w14:paraId="3E2F164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59657</w:t>
            </w:r>
          </w:p>
        </w:tc>
        <w:tc>
          <w:tcPr>
            <w:tcW w:w="1096" w:type="dxa"/>
          </w:tcPr>
          <w:p w14:paraId="2F76DA4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76290</w:t>
            </w:r>
          </w:p>
        </w:tc>
      </w:tr>
      <w:tr w:rsidR="00EC30E4" w:rsidRPr="000B2280" w14:paraId="03471ACE" w14:textId="77777777" w:rsidTr="00D24A20">
        <w:trPr>
          <w:trHeight w:val="215"/>
        </w:trPr>
        <w:tc>
          <w:tcPr>
            <w:tcW w:w="1341" w:type="dxa"/>
          </w:tcPr>
          <w:p w14:paraId="0864A4F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Tamil Nadu</w:t>
            </w:r>
          </w:p>
        </w:tc>
        <w:tc>
          <w:tcPr>
            <w:tcW w:w="1096" w:type="dxa"/>
          </w:tcPr>
          <w:p w14:paraId="1819E5D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1766278</w:t>
            </w:r>
          </w:p>
        </w:tc>
        <w:tc>
          <w:tcPr>
            <w:tcW w:w="1096" w:type="dxa"/>
          </w:tcPr>
          <w:p w14:paraId="3493F70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45382</w:t>
            </w:r>
          </w:p>
        </w:tc>
        <w:tc>
          <w:tcPr>
            <w:tcW w:w="986" w:type="dxa"/>
          </w:tcPr>
          <w:p w14:paraId="2B7778D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10540</w:t>
            </w:r>
          </w:p>
        </w:tc>
        <w:tc>
          <w:tcPr>
            <w:tcW w:w="1390" w:type="dxa"/>
          </w:tcPr>
          <w:p w14:paraId="2162BE2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346468</w:t>
            </w:r>
          </w:p>
        </w:tc>
        <w:tc>
          <w:tcPr>
            <w:tcW w:w="1426" w:type="dxa"/>
          </w:tcPr>
          <w:p w14:paraId="6425719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124141</w:t>
            </w:r>
          </w:p>
        </w:tc>
        <w:tc>
          <w:tcPr>
            <w:tcW w:w="986" w:type="dxa"/>
          </w:tcPr>
          <w:p w14:paraId="0B82EFF8" w14:textId="77777777" w:rsidR="00EC30E4" w:rsidRPr="00641A35" w:rsidRDefault="00EC30E4" w:rsidP="00D24A20">
            <w:pPr>
              <w:rPr>
                <w:rFonts w:ascii="Times New Roman" w:hAnsi="Times New Roman" w:cs="Times New Roman"/>
              </w:rPr>
            </w:pPr>
          </w:p>
        </w:tc>
        <w:tc>
          <w:tcPr>
            <w:tcW w:w="970" w:type="dxa"/>
          </w:tcPr>
          <w:p w14:paraId="393CAF3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28495</w:t>
            </w:r>
          </w:p>
        </w:tc>
        <w:tc>
          <w:tcPr>
            <w:tcW w:w="1088" w:type="dxa"/>
          </w:tcPr>
          <w:p w14:paraId="681AE50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119237</w:t>
            </w:r>
          </w:p>
        </w:tc>
        <w:tc>
          <w:tcPr>
            <w:tcW w:w="1096" w:type="dxa"/>
          </w:tcPr>
          <w:p w14:paraId="6AD1877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2440541</w:t>
            </w:r>
          </w:p>
        </w:tc>
      </w:tr>
      <w:tr w:rsidR="00EC30E4" w:rsidRPr="000B2280" w14:paraId="30900891" w14:textId="77777777" w:rsidTr="00D24A20">
        <w:trPr>
          <w:trHeight w:val="215"/>
        </w:trPr>
        <w:tc>
          <w:tcPr>
            <w:tcW w:w="1341" w:type="dxa"/>
          </w:tcPr>
          <w:p w14:paraId="59DC0F6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Telangana</w:t>
            </w:r>
          </w:p>
        </w:tc>
        <w:tc>
          <w:tcPr>
            <w:tcW w:w="1096" w:type="dxa"/>
          </w:tcPr>
          <w:p w14:paraId="6A47AF9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2879100</w:t>
            </w:r>
          </w:p>
        </w:tc>
        <w:tc>
          <w:tcPr>
            <w:tcW w:w="1096" w:type="dxa"/>
          </w:tcPr>
          <w:p w14:paraId="5B284E82" w14:textId="77777777" w:rsidR="00EC30E4" w:rsidRPr="00641A35" w:rsidRDefault="00EC30E4" w:rsidP="00D24A20">
            <w:pPr>
              <w:rPr>
                <w:rFonts w:ascii="Times New Roman" w:hAnsi="Times New Roman" w:cs="Times New Roman"/>
              </w:rPr>
            </w:pPr>
          </w:p>
        </w:tc>
        <w:tc>
          <w:tcPr>
            <w:tcW w:w="986" w:type="dxa"/>
          </w:tcPr>
          <w:p w14:paraId="3458A77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2499</w:t>
            </w:r>
          </w:p>
        </w:tc>
        <w:tc>
          <w:tcPr>
            <w:tcW w:w="1390" w:type="dxa"/>
          </w:tcPr>
          <w:p w14:paraId="481D830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230639</w:t>
            </w:r>
          </w:p>
        </w:tc>
        <w:tc>
          <w:tcPr>
            <w:tcW w:w="1426" w:type="dxa"/>
          </w:tcPr>
          <w:p w14:paraId="2F398F7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249</w:t>
            </w:r>
          </w:p>
        </w:tc>
        <w:tc>
          <w:tcPr>
            <w:tcW w:w="986" w:type="dxa"/>
          </w:tcPr>
          <w:p w14:paraId="4E41D133" w14:textId="77777777" w:rsidR="00EC30E4" w:rsidRPr="00641A35" w:rsidRDefault="00EC30E4" w:rsidP="00D24A20">
            <w:pPr>
              <w:rPr>
                <w:rFonts w:ascii="Times New Roman" w:hAnsi="Times New Roman" w:cs="Times New Roman"/>
              </w:rPr>
            </w:pPr>
          </w:p>
        </w:tc>
        <w:tc>
          <w:tcPr>
            <w:tcW w:w="970" w:type="dxa"/>
          </w:tcPr>
          <w:p w14:paraId="4E036CD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48855</w:t>
            </w:r>
          </w:p>
        </w:tc>
        <w:tc>
          <w:tcPr>
            <w:tcW w:w="1088" w:type="dxa"/>
          </w:tcPr>
          <w:p w14:paraId="7474443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72079</w:t>
            </w:r>
          </w:p>
        </w:tc>
        <w:tc>
          <w:tcPr>
            <w:tcW w:w="1096" w:type="dxa"/>
          </w:tcPr>
          <w:p w14:paraId="2B6A857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3233421</w:t>
            </w:r>
          </w:p>
        </w:tc>
      </w:tr>
      <w:tr w:rsidR="00EC30E4" w:rsidRPr="000B2280" w14:paraId="70DFD5E8" w14:textId="77777777" w:rsidTr="00D24A20">
        <w:trPr>
          <w:trHeight w:val="215"/>
        </w:trPr>
        <w:tc>
          <w:tcPr>
            <w:tcW w:w="1341" w:type="dxa"/>
          </w:tcPr>
          <w:p w14:paraId="20A57BB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Tripura</w:t>
            </w:r>
          </w:p>
        </w:tc>
        <w:tc>
          <w:tcPr>
            <w:tcW w:w="1096" w:type="dxa"/>
          </w:tcPr>
          <w:p w14:paraId="0787070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6076</w:t>
            </w:r>
          </w:p>
        </w:tc>
        <w:tc>
          <w:tcPr>
            <w:tcW w:w="1096" w:type="dxa"/>
          </w:tcPr>
          <w:p w14:paraId="622637B7" w14:textId="77777777" w:rsidR="00EC30E4" w:rsidRPr="00641A35" w:rsidRDefault="00EC30E4" w:rsidP="00D24A20">
            <w:pPr>
              <w:rPr>
                <w:rFonts w:ascii="Times New Roman" w:hAnsi="Times New Roman" w:cs="Times New Roman"/>
              </w:rPr>
            </w:pPr>
          </w:p>
        </w:tc>
        <w:tc>
          <w:tcPr>
            <w:tcW w:w="986" w:type="dxa"/>
          </w:tcPr>
          <w:p w14:paraId="6F3457F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298</w:t>
            </w:r>
          </w:p>
        </w:tc>
        <w:tc>
          <w:tcPr>
            <w:tcW w:w="1390" w:type="dxa"/>
          </w:tcPr>
          <w:p w14:paraId="461ED168" w14:textId="77777777" w:rsidR="00EC30E4" w:rsidRPr="00641A35" w:rsidRDefault="00EC30E4" w:rsidP="00D24A20">
            <w:pPr>
              <w:rPr>
                <w:rFonts w:ascii="Times New Roman" w:hAnsi="Times New Roman" w:cs="Times New Roman"/>
              </w:rPr>
            </w:pPr>
          </w:p>
        </w:tc>
        <w:tc>
          <w:tcPr>
            <w:tcW w:w="1426" w:type="dxa"/>
          </w:tcPr>
          <w:p w14:paraId="27544B3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94906</w:t>
            </w:r>
          </w:p>
        </w:tc>
        <w:tc>
          <w:tcPr>
            <w:tcW w:w="986" w:type="dxa"/>
          </w:tcPr>
          <w:p w14:paraId="67D72F6F" w14:textId="77777777" w:rsidR="00EC30E4" w:rsidRPr="00641A35" w:rsidRDefault="00EC30E4" w:rsidP="00D24A20">
            <w:pPr>
              <w:rPr>
                <w:rFonts w:ascii="Times New Roman" w:hAnsi="Times New Roman" w:cs="Times New Roman"/>
              </w:rPr>
            </w:pPr>
          </w:p>
        </w:tc>
        <w:tc>
          <w:tcPr>
            <w:tcW w:w="970" w:type="dxa"/>
          </w:tcPr>
          <w:p w14:paraId="4543B21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1050</w:t>
            </w:r>
          </w:p>
        </w:tc>
        <w:tc>
          <w:tcPr>
            <w:tcW w:w="1088" w:type="dxa"/>
          </w:tcPr>
          <w:p w14:paraId="511393A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392</w:t>
            </w:r>
          </w:p>
        </w:tc>
        <w:tc>
          <w:tcPr>
            <w:tcW w:w="1096" w:type="dxa"/>
          </w:tcPr>
          <w:p w14:paraId="7714B7E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102722</w:t>
            </w:r>
          </w:p>
        </w:tc>
      </w:tr>
      <w:tr w:rsidR="00EC30E4" w:rsidRPr="000B2280" w14:paraId="4FA022BA" w14:textId="77777777" w:rsidTr="00D24A20">
        <w:trPr>
          <w:trHeight w:val="215"/>
        </w:trPr>
        <w:tc>
          <w:tcPr>
            <w:tcW w:w="1341" w:type="dxa"/>
          </w:tcPr>
          <w:p w14:paraId="561E201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Uttar Pradesh</w:t>
            </w:r>
          </w:p>
        </w:tc>
        <w:tc>
          <w:tcPr>
            <w:tcW w:w="1096" w:type="dxa"/>
          </w:tcPr>
          <w:p w14:paraId="5CC1E11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1695505</w:t>
            </w:r>
          </w:p>
        </w:tc>
        <w:tc>
          <w:tcPr>
            <w:tcW w:w="1096" w:type="dxa"/>
          </w:tcPr>
          <w:p w14:paraId="14E59EFB" w14:textId="77777777" w:rsidR="00EC30E4" w:rsidRPr="00641A35" w:rsidRDefault="00EC30E4" w:rsidP="00D24A20">
            <w:pPr>
              <w:rPr>
                <w:rFonts w:ascii="Times New Roman" w:hAnsi="Times New Roman" w:cs="Times New Roman"/>
              </w:rPr>
            </w:pPr>
          </w:p>
        </w:tc>
        <w:tc>
          <w:tcPr>
            <w:tcW w:w="986" w:type="dxa"/>
          </w:tcPr>
          <w:p w14:paraId="4810B25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444966</w:t>
            </w:r>
          </w:p>
        </w:tc>
        <w:tc>
          <w:tcPr>
            <w:tcW w:w="1390" w:type="dxa"/>
          </w:tcPr>
          <w:p w14:paraId="43958A9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600630</w:t>
            </w:r>
          </w:p>
        </w:tc>
        <w:tc>
          <w:tcPr>
            <w:tcW w:w="1426" w:type="dxa"/>
          </w:tcPr>
          <w:p w14:paraId="5AF1BEE8" w14:textId="77777777" w:rsidR="00EC30E4" w:rsidRPr="00641A35" w:rsidRDefault="00EC30E4" w:rsidP="00D24A20">
            <w:pPr>
              <w:rPr>
                <w:rFonts w:ascii="Times New Roman" w:hAnsi="Times New Roman" w:cs="Times New Roman"/>
              </w:rPr>
            </w:pPr>
          </w:p>
        </w:tc>
        <w:tc>
          <w:tcPr>
            <w:tcW w:w="986" w:type="dxa"/>
          </w:tcPr>
          <w:p w14:paraId="0735A925" w14:textId="77777777" w:rsidR="00EC30E4" w:rsidRPr="00641A35" w:rsidRDefault="00EC30E4" w:rsidP="00D24A20">
            <w:pPr>
              <w:rPr>
                <w:rFonts w:ascii="Times New Roman" w:hAnsi="Times New Roman" w:cs="Times New Roman"/>
              </w:rPr>
            </w:pPr>
          </w:p>
        </w:tc>
        <w:tc>
          <w:tcPr>
            <w:tcW w:w="970" w:type="dxa"/>
          </w:tcPr>
          <w:p w14:paraId="30A6A24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24300</w:t>
            </w:r>
          </w:p>
        </w:tc>
        <w:tc>
          <w:tcPr>
            <w:tcW w:w="1088" w:type="dxa"/>
          </w:tcPr>
          <w:p w14:paraId="03AC02E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92509</w:t>
            </w:r>
          </w:p>
        </w:tc>
        <w:tc>
          <w:tcPr>
            <w:tcW w:w="1096" w:type="dxa"/>
          </w:tcPr>
          <w:p w14:paraId="78F7A5C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2857910</w:t>
            </w:r>
          </w:p>
        </w:tc>
      </w:tr>
      <w:tr w:rsidR="00EC30E4" w:rsidRPr="000B2280" w14:paraId="100400F3" w14:textId="77777777" w:rsidTr="00D24A20">
        <w:trPr>
          <w:trHeight w:val="215"/>
        </w:trPr>
        <w:tc>
          <w:tcPr>
            <w:tcW w:w="1341" w:type="dxa"/>
          </w:tcPr>
          <w:p w14:paraId="4D612C9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Uttarakhand</w:t>
            </w:r>
          </w:p>
        </w:tc>
        <w:tc>
          <w:tcPr>
            <w:tcW w:w="1096" w:type="dxa"/>
          </w:tcPr>
          <w:p w14:paraId="23F8495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621798</w:t>
            </w:r>
          </w:p>
        </w:tc>
        <w:tc>
          <w:tcPr>
            <w:tcW w:w="1096" w:type="dxa"/>
          </w:tcPr>
          <w:p w14:paraId="07234A95" w14:textId="77777777" w:rsidR="00EC30E4" w:rsidRPr="00641A35" w:rsidRDefault="00EC30E4" w:rsidP="00D24A20">
            <w:pPr>
              <w:rPr>
                <w:rFonts w:ascii="Times New Roman" w:hAnsi="Times New Roman" w:cs="Times New Roman"/>
              </w:rPr>
            </w:pPr>
          </w:p>
        </w:tc>
        <w:tc>
          <w:tcPr>
            <w:tcW w:w="986" w:type="dxa"/>
          </w:tcPr>
          <w:p w14:paraId="6FF0E8C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188</w:t>
            </w:r>
          </w:p>
        </w:tc>
        <w:tc>
          <w:tcPr>
            <w:tcW w:w="1390" w:type="dxa"/>
          </w:tcPr>
          <w:p w14:paraId="081F1268" w14:textId="77777777" w:rsidR="00EC30E4" w:rsidRPr="00641A35" w:rsidRDefault="00EC30E4" w:rsidP="00D24A20">
            <w:pPr>
              <w:rPr>
                <w:rFonts w:ascii="Times New Roman" w:hAnsi="Times New Roman" w:cs="Times New Roman"/>
              </w:rPr>
            </w:pPr>
          </w:p>
        </w:tc>
        <w:tc>
          <w:tcPr>
            <w:tcW w:w="1426" w:type="dxa"/>
          </w:tcPr>
          <w:p w14:paraId="2B11D9DA" w14:textId="77777777" w:rsidR="00EC30E4" w:rsidRPr="00641A35" w:rsidRDefault="00EC30E4" w:rsidP="00D24A20">
            <w:pPr>
              <w:rPr>
                <w:rFonts w:ascii="Times New Roman" w:hAnsi="Times New Roman" w:cs="Times New Roman"/>
              </w:rPr>
            </w:pPr>
          </w:p>
        </w:tc>
        <w:tc>
          <w:tcPr>
            <w:tcW w:w="986" w:type="dxa"/>
          </w:tcPr>
          <w:p w14:paraId="66DF514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246776</w:t>
            </w:r>
          </w:p>
        </w:tc>
        <w:tc>
          <w:tcPr>
            <w:tcW w:w="970" w:type="dxa"/>
          </w:tcPr>
          <w:p w14:paraId="203D8C1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2040</w:t>
            </w:r>
          </w:p>
        </w:tc>
        <w:tc>
          <w:tcPr>
            <w:tcW w:w="1088" w:type="dxa"/>
          </w:tcPr>
          <w:p w14:paraId="74337DB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74731</w:t>
            </w:r>
          </w:p>
        </w:tc>
        <w:tc>
          <w:tcPr>
            <w:tcW w:w="1096" w:type="dxa"/>
          </w:tcPr>
          <w:p w14:paraId="766B5E0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945533</w:t>
            </w:r>
          </w:p>
        </w:tc>
      </w:tr>
      <w:tr w:rsidR="00EC30E4" w:rsidRPr="000B2280" w14:paraId="331E2432" w14:textId="77777777" w:rsidTr="00D24A20">
        <w:trPr>
          <w:trHeight w:val="215"/>
        </w:trPr>
        <w:tc>
          <w:tcPr>
            <w:tcW w:w="1341" w:type="dxa"/>
          </w:tcPr>
          <w:p w14:paraId="04A5373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West Bengal</w:t>
            </w:r>
          </w:p>
        </w:tc>
        <w:tc>
          <w:tcPr>
            <w:tcW w:w="1096" w:type="dxa"/>
          </w:tcPr>
          <w:p w14:paraId="51449AD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341584</w:t>
            </w:r>
          </w:p>
        </w:tc>
        <w:tc>
          <w:tcPr>
            <w:tcW w:w="1096" w:type="dxa"/>
          </w:tcPr>
          <w:p w14:paraId="4FF4093C" w14:textId="77777777" w:rsidR="00EC30E4" w:rsidRPr="00641A35" w:rsidRDefault="00EC30E4" w:rsidP="00D24A20">
            <w:pPr>
              <w:rPr>
                <w:rFonts w:ascii="Times New Roman" w:hAnsi="Times New Roman" w:cs="Times New Roman"/>
              </w:rPr>
            </w:pPr>
          </w:p>
        </w:tc>
        <w:tc>
          <w:tcPr>
            <w:tcW w:w="986" w:type="dxa"/>
          </w:tcPr>
          <w:p w14:paraId="60131D4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111657</w:t>
            </w:r>
          </w:p>
        </w:tc>
        <w:tc>
          <w:tcPr>
            <w:tcW w:w="1390" w:type="dxa"/>
          </w:tcPr>
          <w:p w14:paraId="585849B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753</w:t>
            </w:r>
          </w:p>
        </w:tc>
        <w:tc>
          <w:tcPr>
            <w:tcW w:w="1426" w:type="dxa"/>
          </w:tcPr>
          <w:p w14:paraId="4E1118DF" w14:textId="77777777" w:rsidR="00EC30E4" w:rsidRPr="00641A35" w:rsidRDefault="00EC30E4" w:rsidP="00D24A20">
            <w:pPr>
              <w:rPr>
                <w:rFonts w:ascii="Times New Roman" w:hAnsi="Times New Roman" w:cs="Times New Roman"/>
              </w:rPr>
            </w:pPr>
          </w:p>
        </w:tc>
        <w:tc>
          <w:tcPr>
            <w:tcW w:w="986" w:type="dxa"/>
          </w:tcPr>
          <w:p w14:paraId="00F3F49D" w14:textId="77777777" w:rsidR="00EC30E4" w:rsidRPr="00641A35" w:rsidRDefault="00EC30E4" w:rsidP="00D24A20">
            <w:pPr>
              <w:rPr>
                <w:rFonts w:ascii="Times New Roman" w:hAnsi="Times New Roman" w:cs="Times New Roman"/>
              </w:rPr>
            </w:pPr>
          </w:p>
        </w:tc>
        <w:tc>
          <w:tcPr>
            <w:tcW w:w="970" w:type="dxa"/>
          </w:tcPr>
          <w:p w14:paraId="29FBD71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30219</w:t>
            </w:r>
          </w:p>
        </w:tc>
        <w:tc>
          <w:tcPr>
            <w:tcW w:w="1088" w:type="dxa"/>
          </w:tcPr>
          <w:p w14:paraId="3D77861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9327</w:t>
            </w:r>
          </w:p>
        </w:tc>
        <w:tc>
          <w:tcPr>
            <w:tcW w:w="1096" w:type="dxa"/>
          </w:tcPr>
          <w:p w14:paraId="2D5F110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493540</w:t>
            </w:r>
          </w:p>
        </w:tc>
      </w:tr>
      <w:tr w:rsidR="00EC30E4" w:rsidRPr="000B2280" w14:paraId="7CE74CC7" w14:textId="77777777" w:rsidTr="00D24A20">
        <w:trPr>
          <w:trHeight w:val="215"/>
        </w:trPr>
        <w:tc>
          <w:tcPr>
            <w:tcW w:w="1341" w:type="dxa"/>
          </w:tcPr>
          <w:p w14:paraId="265F716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Andaman</w:t>
            </w:r>
          </w:p>
        </w:tc>
        <w:tc>
          <w:tcPr>
            <w:tcW w:w="1096" w:type="dxa"/>
          </w:tcPr>
          <w:p w14:paraId="368E2AB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47388</w:t>
            </w:r>
          </w:p>
        </w:tc>
        <w:tc>
          <w:tcPr>
            <w:tcW w:w="1096" w:type="dxa"/>
          </w:tcPr>
          <w:p w14:paraId="0709DECA" w14:textId="77777777" w:rsidR="00EC30E4" w:rsidRPr="00641A35" w:rsidRDefault="00EC30E4" w:rsidP="00D24A20">
            <w:pPr>
              <w:rPr>
                <w:rFonts w:ascii="Times New Roman" w:hAnsi="Times New Roman" w:cs="Times New Roman"/>
              </w:rPr>
            </w:pPr>
          </w:p>
        </w:tc>
        <w:tc>
          <w:tcPr>
            <w:tcW w:w="986" w:type="dxa"/>
          </w:tcPr>
          <w:p w14:paraId="20B4AE39" w14:textId="77777777" w:rsidR="00EC30E4" w:rsidRPr="00641A35" w:rsidRDefault="00EC30E4" w:rsidP="00D24A20">
            <w:pPr>
              <w:rPr>
                <w:rFonts w:ascii="Times New Roman" w:hAnsi="Times New Roman" w:cs="Times New Roman"/>
              </w:rPr>
            </w:pPr>
          </w:p>
        </w:tc>
        <w:tc>
          <w:tcPr>
            <w:tcW w:w="1390" w:type="dxa"/>
          </w:tcPr>
          <w:p w14:paraId="4E8C7515" w14:textId="77777777" w:rsidR="00EC30E4" w:rsidRPr="00641A35" w:rsidRDefault="00EC30E4" w:rsidP="00D24A20">
            <w:pPr>
              <w:rPr>
                <w:rFonts w:ascii="Times New Roman" w:hAnsi="Times New Roman" w:cs="Times New Roman"/>
              </w:rPr>
            </w:pPr>
          </w:p>
        </w:tc>
        <w:tc>
          <w:tcPr>
            <w:tcW w:w="1426" w:type="dxa"/>
          </w:tcPr>
          <w:p w14:paraId="7D747F31" w14:textId="77777777" w:rsidR="00EC30E4" w:rsidRPr="00641A35" w:rsidRDefault="00EC30E4" w:rsidP="00D24A20">
            <w:pPr>
              <w:rPr>
                <w:rFonts w:ascii="Times New Roman" w:hAnsi="Times New Roman" w:cs="Times New Roman"/>
              </w:rPr>
            </w:pPr>
          </w:p>
        </w:tc>
        <w:tc>
          <w:tcPr>
            <w:tcW w:w="986" w:type="dxa"/>
          </w:tcPr>
          <w:p w14:paraId="79406F76" w14:textId="77777777" w:rsidR="00EC30E4" w:rsidRPr="00641A35" w:rsidRDefault="00EC30E4" w:rsidP="00D24A20">
            <w:pPr>
              <w:rPr>
                <w:rFonts w:ascii="Times New Roman" w:hAnsi="Times New Roman" w:cs="Times New Roman"/>
              </w:rPr>
            </w:pPr>
          </w:p>
        </w:tc>
        <w:tc>
          <w:tcPr>
            <w:tcW w:w="970" w:type="dxa"/>
          </w:tcPr>
          <w:p w14:paraId="3800FB0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191</w:t>
            </w:r>
          </w:p>
        </w:tc>
        <w:tc>
          <w:tcPr>
            <w:tcW w:w="1088" w:type="dxa"/>
          </w:tcPr>
          <w:p w14:paraId="18AB0A7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5349</w:t>
            </w:r>
          </w:p>
        </w:tc>
        <w:tc>
          <w:tcPr>
            <w:tcW w:w="1096" w:type="dxa"/>
          </w:tcPr>
          <w:p w14:paraId="74BC752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52928</w:t>
            </w:r>
          </w:p>
        </w:tc>
      </w:tr>
      <w:tr w:rsidR="00EC30E4" w:rsidRPr="000B2280" w14:paraId="591D9FB2" w14:textId="77777777" w:rsidTr="00D24A20">
        <w:trPr>
          <w:trHeight w:val="215"/>
        </w:trPr>
        <w:tc>
          <w:tcPr>
            <w:tcW w:w="1341" w:type="dxa"/>
          </w:tcPr>
          <w:p w14:paraId="507978F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Chandigarh</w:t>
            </w:r>
          </w:p>
        </w:tc>
        <w:tc>
          <w:tcPr>
            <w:tcW w:w="1096" w:type="dxa"/>
          </w:tcPr>
          <w:p w14:paraId="5F233DC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57</w:t>
            </w:r>
          </w:p>
        </w:tc>
        <w:tc>
          <w:tcPr>
            <w:tcW w:w="1096" w:type="dxa"/>
          </w:tcPr>
          <w:p w14:paraId="6605DA26" w14:textId="77777777" w:rsidR="00EC30E4" w:rsidRPr="00641A35" w:rsidRDefault="00EC30E4" w:rsidP="00D24A20">
            <w:pPr>
              <w:rPr>
                <w:rFonts w:ascii="Times New Roman" w:hAnsi="Times New Roman" w:cs="Times New Roman"/>
              </w:rPr>
            </w:pPr>
          </w:p>
        </w:tc>
        <w:tc>
          <w:tcPr>
            <w:tcW w:w="986" w:type="dxa"/>
          </w:tcPr>
          <w:p w14:paraId="098EE25D" w14:textId="77777777" w:rsidR="00EC30E4" w:rsidRPr="00641A35" w:rsidRDefault="00EC30E4" w:rsidP="00D24A20">
            <w:pPr>
              <w:rPr>
                <w:rFonts w:ascii="Times New Roman" w:hAnsi="Times New Roman" w:cs="Times New Roman"/>
              </w:rPr>
            </w:pPr>
          </w:p>
        </w:tc>
        <w:tc>
          <w:tcPr>
            <w:tcW w:w="1390" w:type="dxa"/>
          </w:tcPr>
          <w:p w14:paraId="498EB53E" w14:textId="77777777" w:rsidR="00EC30E4" w:rsidRPr="00641A35" w:rsidRDefault="00EC30E4" w:rsidP="00D24A20">
            <w:pPr>
              <w:rPr>
                <w:rFonts w:ascii="Times New Roman" w:hAnsi="Times New Roman" w:cs="Times New Roman"/>
              </w:rPr>
            </w:pPr>
          </w:p>
        </w:tc>
        <w:tc>
          <w:tcPr>
            <w:tcW w:w="1426" w:type="dxa"/>
          </w:tcPr>
          <w:p w14:paraId="02CBF2DB" w14:textId="77777777" w:rsidR="00EC30E4" w:rsidRPr="00641A35" w:rsidRDefault="00EC30E4" w:rsidP="00D24A20">
            <w:pPr>
              <w:rPr>
                <w:rFonts w:ascii="Times New Roman" w:hAnsi="Times New Roman" w:cs="Times New Roman"/>
              </w:rPr>
            </w:pPr>
          </w:p>
        </w:tc>
        <w:tc>
          <w:tcPr>
            <w:tcW w:w="986" w:type="dxa"/>
          </w:tcPr>
          <w:p w14:paraId="65305B2D" w14:textId="77777777" w:rsidR="00EC30E4" w:rsidRPr="00641A35" w:rsidRDefault="00EC30E4" w:rsidP="00D24A20">
            <w:pPr>
              <w:rPr>
                <w:rFonts w:ascii="Times New Roman" w:hAnsi="Times New Roman" w:cs="Times New Roman"/>
              </w:rPr>
            </w:pPr>
          </w:p>
        </w:tc>
        <w:tc>
          <w:tcPr>
            <w:tcW w:w="970" w:type="dxa"/>
          </w:tcPr>
          <w:p w14:paraId="0B26C038" w14:textId="77777777" w:rsidR="00EC30E4" w:rsidRPr="00641A35" w:rsidRDefault="00EC30E4" w:rsidP="00D24A20">
            <w:pPr>
              <w:rPr>
                <w:rFonts w:ascii="Times New Roman" w:hAnsi="Times New Roman" w:cs="Times New Roman"/>
              </w:rPr>
            </w:pPr>
          </w:p>
        </w:tc>
        <w:tc>
          <w:tcPr>
            <w:tcW w:w="1088" w:type="dxa"/>
          </w:tcPr>
          <w:p w14:paraId="68A8D9EA" w14:textId="77777777" w:rsidR="00EC30E4" w:rsidRPr="00641A35" w:rsidRDefault="00EC30E4" w:rsidP="00D24A20">
            <w:pPr>
              <w:rPr>
                <w:rFonts w:ascii="Times New Roman" w:hAnsi="Times New Roman" w:cs="Times New Roman"/>
              </w:rPr>
            </w:pPr>
          </w:p>
        </w:tc>
        <w:tc>
          <w:tcPr>
            <w:tcW w:w="1096" w:type="dxa"/>
          </w:tcPr>
          <w:p w14:paraId="30BCE15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57</w:t>
            </w:r>
          </w:p>
        </w:tc>
      </w:tr>
      <w:tr w:rsidR="00EC30E4" w:rsidRPr="000B2280" w14:paraId="0722F2F1" w14:textId="77777777" w:rsidTr="00D24A20">
        <w:trPr>
          <w:trHeight w:val="215"/>
        </w:trPr>
        <w:tc>
          <w:tcPr>
            <w:tcW w:w="1341" w:type="dxa"/>
          </w:tcPr>
          <w:p w14:paraId="6084486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Dadra Nagar Haveli</w:t>
            </w:r>
          </w:p>
        </w:tc>
        <w:tc>
          <w:tcPr>
            <w:tcW w:w="1096" w:type="dxa"/>
          </w:tcPr>
          <w:p w14:paraId="4DD98D7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5802</w:t>
            </w:r>
          </w:p>
        </w:tc>
        <w:tc>
          <w:tcPr>
            <w:tcW w:w="1096" w:type="dxa"/>
          </w:tcPr>
          <w:p w14:paraId="2E154BCD" w14:textId="77777777" w:rsidR="00EC30E4" w:rsidRPr="00641A35" w:rsidRDefault="00EC30E4" w:rsidP="00D24A20">
            <w:pPr>
              <w:rPr>
                <w:rFonts w:ascii="Times New Roman" w:hAnsi="Times New Roman" w:cs="Times New Roman"/>
              </w:rPr>
            </w:pPr>
          </w:p>
        </w:tc>
        <w:tc>
          <w:tcPr>
            <w:tcW w:w="986" w:type="dxa"/>
          </w:tcPr>
          <w:p w14:paraId="0209C01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w:t>
            </w:r>
          </w:p>
        </w:tc>
        <w:tc>
          <w:tcPr>
            <w:tcW w:w="1390" w:type="dxa"/>
          </w:tcPr>
          <w:p w14:paraId="4B1A997B" w14:textId="77777777" w:rsidR="00EC30E4" w:rsidRPr="00641A35" w:rsidRDefault="00EC30E4" w:rsidP="00D24A20">
            <w:pPr>
              <w:rPr>
                <w:rFonts w:ascii="Times New Roman" w:hAnsi="Times New Roman" w:cs="Times New Roman"/>
              </w:rPr>
            </w:pPr>
          </w:p>
        </w:tc>
        <w:tc>
          <w:tcPr>
            <w:tcW w:w="1426" w:type="dxa"/>
          </w:tcPr>
          <w:p w14:paraId="567ED1D6" w14:textId="77777777" w:rsidR="00EC30E4" w:rsidRPr="00641A35" w:rsidRDefault="00EC30E4" w:rsidP="00D24A20">
            <w:pPr>
              <w:rPr>
                <w:rFonts w:ascii="Times New Roman" w:hAnsi="Times New Roman" w:cs="Times New Roman"/>
              </w:rPr>
            </w:pPr>
          </w:p>
        </w:tc>
        <w:tc>
          <w:tcPr>
            <w:tcW w:w="986" w:type="dxa"/>
          </w:tcPr>
          <w:p w14:paraId="5A44DA87" w14:textId="77777777" w:rsidR="00EC30E4" w:rsidRPr="00641A35" w:rsidRDefault="00EC30E4" w:rsidP="00D24A20">
            <w:pPr>
              <w:rPr>
                <w:rFonts w:ascii="Times New Roman" w:hAnsi="Times New Roman" w:cs="Times New Roman"/>
              </w:rPr>
            </w:pPr>
          </w:p>
        </w:tc>
        <w:tc>
          <w:tcPr>
            <w:tcW w:w="970" w:type="dxa"/>
          </w:tcPr>
          <w:p w14:paraId="1E805A71" w14:textId="77777777" w:rsidR="00EC30E4" w:rsidRPr="00641A35" w:rsidRDefault="00EC30E4" w:rsidP="00D24A20">
            <w:pPr>
              <w:rPr>
                <w:rFonts w:ascii="Times New Roman" w:hAnsi="Times New Roman" w:cs="Times New Roman"/>
              </w:rPr>
            </w:pPr>
          </w:p>
        </w:tc>
        <w:tc>
          <w:tcPr>
            <w:tcW w:w="1088" w:type="dxa"/>
          </w:tcPr>
          <w:p w14:paraId="3D1A5C05" w14:textId="77777777" w:rsidR="00EC30E4" w:rsidRPr="00641A35" w:rsidRDefault="00EC30E4" w:rsidP="00D24A20">
            <w:pPr>
              <w:rPr>
                <w:rFonts w:ascii="Times New Roman" w:hAnsi="Times New Roman" w:cs="Times New Roman"/>
              </w:rPr>
            </w:pPr>
          </w:p>
        </w:tc>
        <w:tc>
          <w:tcPr>
            <w:tcW w:w="1096" w:type="dxa"/>
          </w:tcPr>
          <w:p w14:paraId="374903C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5830</w:t>
            </w:r>
          </w:p>
        </w:tc>
      </w:tr>
      <w:tr w:rsidR="00EC30E4" w:rsidRPr="000B2280" w14:paraId="199E95C2" w14:textId="77777777" w:rsidTr="00D24A20">
        <w:trPr>
          <w:trHeight w:val="215"/>
        </w:trPr>
        <w:tc>
          <w:tcPr>
            <w:tcW w:w="1341" w:type="dxa"/>
          </w:tcPr>
          <w:p w14:paraId="62CEAE8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Daman and Diu</w:t>
            </w:r>
          </w:p>
        </w:tc>
        <w:tc>
          <w:tcPr>
            <w:tcW w:w="1096" w:type="dxa"/>
          </w:tcPr>
          <w:p w14:paraId="2E09C2D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329</w:t>
            </w:r>
          </w:p>
        </w:tc>
        <w:tc>
          <w:tcPr>
            <w:tcW w:w="1096" w:type="dxa"/>
          </w:tcPr>
          <w:p w14:paraId="47837CA1" w14:textId="77777777" w:rsidR="00EC30E4" w:rsidRPr="00641A35" w:rsidRDefault="00EC30E4" w:rsidP="00D24A20">
            <w:pPr>
              <w:rPr>
                <w:rFonts w:ascii="Times New Roman" w:hAnsi="Times New Roman" w:cs="Times New Roman"/>
              </w:rPr>
            </w:pPr>
          </w:p>
        </w:tc>
        <w:tc>
          <w:tcPr>
            <w:tcW w:w="986" w:type="dxa"/>
          </w:tcPr>
          <w:p w14:paraId="1A5108E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364</w:t>
            </w:r>
          </w:p>
        </w:tc>
        <w:tc>
          <w:tcPr>
            <w:tcW w:w="1390" w:type="dxa"/>
          </w:tcPr>
          <w:p w14:paraId="31CE51CB" w14:textId="77777777" w:rsidR="00EC30E4" w:rsidRPr="00641A35" w:rsidRDefault="00EC30E4" w:rsidP="00D24A20">
            <w:pPr>
              <w:rPr>
                <w:rFonts w:ascii="Times New Roman" w:hAnsi="Times New Roman" w:cs="Times New Roman"/>
              </w:rPr>
            </w:pPr>
          </w:p>
        </w:tc>
        <w:tc>
          <w:tcPr>
            <w:tcW w:w="1426" w:type="dxa"/>
          </w:tcPr>
          <w:p w14:paraId="5324991C" w14:textId="77777777" w:rsidR="00EC30E4" w:rsidRPr="00641A35" w:rsidRDefault="00EC30E4" w:rsidP="00D24A20">
            <w:pPr>
              <w:rPr>
                <w:rFonts w:ascii="Times New Roman" w:hAnsi="Times New Roman" w:cs="Times New Roman"/>
              </w:rPr>
            </w:pPr>
          </w:p>
        </w:tc>
        <w:tc>
          <w:tcPr>
            <w:tcW w:w="986" w:type="dxa"/>
          </w:tcPr>
          <w:p w14:paraId="3E12A223" w14:textId="77777777" w:rsidR="00EC30E4" w:rsidRPr="00641A35" w:rsidRDefault="00EC30E4" w:rsidP="00D24A20">
            <w:pPr>
              <w:rPr>
                <w:rFonts w:ascii="Times New Roman" w:hAnsi="Times New Roman" w:cs="Times New Roman"/>
              </w:rPr>
            </w:pPr>
          </w:p>
        </w:tc>
        <w:tc>
          <w:tcPr>
            <w:tcW w:w="970" w:type="dxa"/>
          </w:tcPr>
          <w:p w14:paraId="6BE2DFD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133</w:t>
            </w:r>
          </w:p>
        </w:tc>
        <w:tc>
          <w:tcPr>
            <w:tcW w:w="1088" w:type="dxa"/>
          </w:tcPr>
          <w:p w14:paraId="79B1639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41</w:t>
            </w:r>
          </w:p>
        </w:tc>
        <w:tc>
          <w:tcPr>
            <w:tcW w:w="1096" w:type="dxa"/>
          </w:tcPr>
          <w:p w14:paraId="25466BB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867</w:t>
            </w:r>
          </w:p>
        </w:tc>
      </w:tr>
      <w:tr w:rsidR="00EC30E4" w:rsidRPr="000B2280" w14:paraId="0666BB06" w14:textId="77777777" w:rsidTr="00D24A20">
        <w:trPr>
          <w:trHeight w:val="215"/>
        </w:trPr>
        <w:tc>
          <w:tcPr>
            <w:tcW w:w="1341" w:type="dxa"/>
          </w:tcPr>
          <w:p w14:paraId="73E4043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Delhi</w:t>
            </w:r>
          </w:p>
        </w:tc>
        <w:tc>
          <w:tcPr>
            <w:tcW w:w="1096" w:type="dxa"/>
          </w:tcPr>
          <w:p w14:paraId="0D83DDC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6098</w:t>
            </w:r>
          </w:p>
        </w:tc>
        <w:tc>
          <w:tcPr>
            <w:tcW w:w="1096" w:type="dxa"/>
          </w:tcPr>
          <w:p w14:paraId="16DEC1C7" w14:textId="77777777" w:rsidR="00EC30E4" w:rsidRPr="00641A35" w:rsidRDefault="00EC30E4" w:rsidP="00D24A20">
            <w:pPr>
              <w:rPr>
                <w:rFonts w:ascii="Times New Roman" w:hAnsi="Times New Roman" w:cs="Times New Roman"/>
              </w:rPr>
            </w:pPr>
          </w:p>
        </w:tc>
        <w:tc>
          <w:tcPr>
            <w:tcW w:w="986" w:type="dxa"/>
          </w:tcPr>
          <w:p w14:paraId="7ABCBD84" w14:textId="77777777" w:rsidR="00EC30E4" w:rsidRPr="00641A35" w:rsidRDefault="00EC30E4" w:rsidP="00D24A20">
            <w:pPr>
              <w:rPr>
                <w:rFonts w:ascii="Times New Roman" w:hAnsi="Times New Roman" w:cs="Times New Roman"/>
              </w:rPr>
            </w:pPr>
          </w:p>
        </w:tc>
        <w:tc>
          <w:tcPr>
            <w:tcW w:w="1390" w:type="dxa"/>
          </w:tcPr>
          <w:p w14:paraId="35BF6312" w14:textId="77777777" w:rsidR="00EC30E4" w:rsidRPr="00641A35" w:rsidRDefault="00EC30E4" w:rsidP="00D24A20">
            <w:pPr>
              <w:rPr>
                <w:rFonts w:ascii="Times New Roman" w:hAnsi="Times New Roman" w:cs="Times New Roman"/>
              </w:rPr>
            </w:pPr>
          </w:p>
        </w:tc>
        <w:tc>
          <w:tcPr>
            <w:tcW w:w="1426" w:type="dxa"/>
          </w:tcPr>
          <w:p w14:paraId="0A487598" w14:textId="77777777" w:rsidR="00EC30E4" w:rsidRPr="00641A35" w:rsidRDefault="00EC30E4" w:rsidP="00D24A20">
            <w:pPr>
              <w:rPr>
                <w:rFonts w:ascii="Times New Roman" w:hAnsi="Times New Roman" w:cs="Times New Roman"/>
              </w:rPr>
            </w:pPr>
          </w:p>
        </w:tc>
        <w:tc>
          <w:tcPr>
            <w:tcW w:w="986" w:type="dxa"/>
          </w:tcPr>
          <w:p w14:paraId="18D409B5" w14:textId="77777777" w:rsidR="00EC30E4" w:rsidRPr="00641A35" w:rsidRDefault="00EC30E4" w:rsidP="00D24A20">
            <w:pPr>
              <w:rPr>
                <w:rFonts w:ascii="Times New Roman" w:hAnsi="Times New Roman" w:cs="Times New Roman"/>
              </w:rPr>
            </w:pPr>
          </w:p>
        </w:tc>
        <w:tc>
          <w:tcPr>
            <w:tcW w:w="970" w:type="dxa"/>
          </w:tcPr>
          <w:p w14:paraId="1985352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21</w:t>
            </w:r>
          </w:p>
        </w:tc>
        <w:tc>
          <w:tcPr>
            <w:tcW w:w="1088" w:type="dxa"/>
          </w:tcPr>
          <w:p w14:paraId="2654EF3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1179</w:t>
            </w:r>
          </w:p>
        </w:tc>
        <w:tc>
          <w:tcPr>
            <w:tcW w:w="1096" w:type="dxa"/>
          </w:tcPr>
          <w:p w14:paraId="2368CBF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7298</w:t>
            </w:r>
          </w:p>
        </w:tc>
      </w:tr>
      <w:tr w:rsidR="00EC30E4" w:rsidRPr="000B2280" w14:paraId="6D7AC6AD" w14:textId="77777777" w:rsidTr="00D24A20">
        <w:trPr>
          <w:trHeight w:val="215"/>
        </w:trPr>
        <w:tc>
          <w:tcPr>
            <w:tcW w:w="1341" w:type="dxa"/>
          </w:tcPr>
          <w:p w14:paraId="2E21904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Puducherry</w:t>
            </w:r>
          </w:p>
        </w:tc>
        <w:tc>
          <w:tcPr>
            <w:tcW w:w="1096" w:type="dxa"/>
          </w:tcPr>
          <w:p w14:paraId="58A9998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w:t>
            </w:r>
          </w:p>
        </w:tc>
        <w:tc>
          <w:tcPr>
            <w:tcW w:w="1096" w:type="dxa"/>
          </w:tcPr>
          <w:p w14:paraId="7D7311A0" w14:textId="77777777" w:rsidR="00EC30E4" w:rsidRPr="00641A35" w:rsidRDefault="00EC30E4" w:rsidP="00D24A20">
            <w:pPr>
              <w:rPr>
                <w:rFonts w:ascii="Times New Roman" w:hAnsi="Times New Roman" w:cs="Times New Roman"/>
              </w:rPr>
            </w:pPr>
          </w:p>
        </w:tc>
        <w:tc>
          <w:tcPr>
            <w:tcW w:w="986" w:type="dxa"/>
          </w:tcPr>
          <w:p w14:paraId="42781B9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w:t>
            </w:r>
          </w:p>
        </w:tc>
        <w:tc>
          <w:tcPr>
            <w:tcW w:w="1390" w:type="dxa"/>
          </w:tcPr>
          <w:p w14:paraId="14C647A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1326</w:t>
            </w:r>
          </w:p>
        </w:tc>
        <w:tc>
          <w:tcPr>
            <w:tcW w:w="1426" w:type="dxa"/>
          </w:tcPr>
          <w:p w14:paraId="15B740BD" w14:textId="77777777" w:rsidR="00EC30E4" w:rsidRPr="00641A35" w:rsidRDefault="00EC30E4" w:rsidP="00D24A20">
            <w:pPr>
              <w:rPr>
                <w:rFonts w:ascii="Times New Roman" w:hAnsi="Times New Roman" w:cs="Times New Roman"/>
              </w:rPr>
            </w:pPr>
          </w:p>
        </w:tc>
        <w:tc>
          <w:tcPr>
            <w:tcW w:w="986" w:type="dxa"/>
          </w:tcPr>
          <w:p w14:paraId="323B4430" w14:textId="77777777" w:rsidR="00EC30E4" w:rsidRPr="00641A35" w:rsidRDefault="00EC30E4" w:rsidP="00D24A20">
            <w:pPr>
              <w:rPr>
                <w:rFonts w:ascii="Times New Roman" w:hAnsi="Times New Roman" w:cs="Times New Roman"/>
              </w:rPr>
            </w:pPr>
          </w:p>
        </w:tc>
        <w:tc>
          <w:tcPr>
            <w:tcW w:w="970" w:type="dxa"/>
          </w:tcPr>
          <w:p w14:paraId="26B3C1C0" w14:textId="77777777" w:rsidR="00EC30E4" w:rsidRPr="00641A35" w:rsidRDefault="00EC30E4" w:rsidP="00D24A20">
            <w:pPr>
              <w:rPr>
                <w:rFonts w:ascii="Times New Roman" w:hAnsi="Times New Roman" w:cs="Times New Roman"/>
              </w:rPr>
            </w:pPr>
          </w:p>
        </w:tc>
        <w:tc>
          <w:tcPr>
            <w:tcW w:w="1088" w:type="dxa"/>
          </w:tcPr>
          <w:p w14:paraId="591CB43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303</w:t>
            </w:r>
          </w:p>
        </w:tc>
        <w:tc>
          <w:tcPr>
            <w:tcW w:w="1096" w:type="dxa"/>
          </w:tcPr>
          <w:p w14:paraId="3D39CD0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1649</w:t>
            </w:r>
          </w:p>
        </w:tc>
      </w:tr>
      <w:tr w:rsidR="00EC30E4" w:rsidRPr="000B2280" w14:paraId="56AEE5EC" w14:textId="77777777" w:rsidTr="00D24A20">
        <w:trPr>
          <w:trHeight w:val="215"/>
        </w:trPr>
        <w:tc>
          <w:tcPr>
            <w:tcW w:w="1341" w:type="dxa"/>
          </w:tcPr>
          <w:p w14:paraId="1A24CBD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Grand total</w:t>
            </w:r>
          </w:p>
        </w:tc>
        <w:tc>
          <w:tcPr>
            <w:tcW w:w="1096" w:type="dxa"/>
          </w:tcPr>
          <w:p w14:paraId="10ACCDA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50996301</w:t>
            </w:r>
          </w:p>
        </w:tc>
        <w:tc>
          <w:tcPr>
            <w:tcW w:w="1096" w:type="dxa"/>
          </w:tcPr>
          <w:p w14:paraId="505A2B4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14279746</w:t>
            </w:r>
          </w:p>
        </w:tc>
        <w:tc>
          <w:tcPr>
            <w:tcW w:w="986" w:type="dxa"/>
          </w:tcPr>
          <w:p w14:paraId="2E3B11B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1821795</w:t>
            </w:r>
          </w:p>
        </w:tc>
        <w:tc>
          <w:tcPr>
            <w:tcW w:w="1390" w:type="dxa"/>
          </w:tcPr>
          <w:p w14:paraId="2B22976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6464608</w:t>
            </w:r>
          </w:p>
        </w:tc>
        <w:tc>
          <w:tcPr>
            <w:tcW w:w="1426" w:type="dxa"/>
          </w:tcPr>
          <w:p w14:paraId="69173E0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3041478</w:t>
            </w:r>
          </w:p>
        </w:tc>
        <w:tc>
          <w:tcPr>
            <w:tcW w:w="986" w:type="dxa"/>
          </w:tcPr>
          <w:p w14:paraId="3BB39D2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2883858</w:t>
            </w:r>
          </w:p>
        </w:tc>
        <w:tc>
          <w:tcPr>
            <w:tcW w:w="970" w:type="dxa"/>
          </w:tcPr>
          <w:p w14:paraId="74A1091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654791</w:t>
            </w:r>
          </w:p>
        </w:tc>
        <w:tc>
          <w:tcPr>
            <w:tcW w:w="1088" w:type="dxa"/>
          </w:tcPr>
          <w:p w14:paraId="60E646A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11064073</w:t>
            </w:r>
          </w:p>
        </w:tc>
        <w:tc>
          <w:tcPr>
            <w:tcW w:w="1096" w:type="dxa"/>
          </w:tcPr>
          <w:p w14:paraId="7D30DD8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91206650</w:t>
            </w:r>
          </w:p>
        </w:tc>
      </w:tr>
      <w:tr w:rsidR="00EC30E4" w:rsidRPr="000B2280" w14:paraId="70CDF014" w14:textId="77777777" w:rsidTr="00D24A20">
        <w:trPr>
          <w:trHeight w:val="215"/>
        </w:trPr>
        <w:tc>
          <w:tcPr>
            <w:tcW w:w="1341" w:type="dxa"/>
          </w:tcPr>
          <w:p w14:paraId="0EB767F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 area</w:t>
            </w:r>
          </w:p>
        </w:tc>
        <w:tc>
          <w:tcPr>
            <w:tcW w:w="1096" w:type="dxa"/>
          </w:tcPr>
          <w:p w14:paraId="2D1CA21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15.53</w:t>
            </w:r>
          </w:p>
        </w:tc>
        <w:tc>
          <w:tcPr>
            <w:tcW w:w="1096" w:type="dxa"/>
          </w:tcPr>
          <w:p w14:paraId="3E83E02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4.35</w:t>
            </w:r>
          </w:p>
        </w:tc>
        <w:tc>
          <w:tcPr>
            <w:tcW w:w="986" w:type="dxa"/>
          </w:tcPr>
          <w:p w14:paraId="643B9CD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.55</w:t>
            </w:r>
          </w:p>
        </w:tc>
        <w:tc>
          <w:tcPr>
            <w:tcW w:w="1390" w:type="dxa"/>
          </w:tcPr>
          <w:p w14:paraId="5DFD18C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1.97</w:t>
            </w:r>
          </w:p>
        </w:tc>
        <w:tc>
          <w:tcPr>
            <w:tcW w:w="1426" w:type="dxa"/>
          </w:tcPr>
          <w:p w14:paraId="51ABA1D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.93</w:t>
            </w:r>
          </w:p>
        </w:tc>
        <w:tc>
          <w:tcPr>
            <w:tcW w:w="986" w:type="dxa"/>
          </w:tcPr>
          <w:p w14:paraId="406CAD5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.88</w:t>
            </w:r>
          </w:p>
        </w:tc>
        <w:tc>
          <w:tcPr>
            <w:tcW w:w="970" w:type="dxa"/>
          </w:tcPr>
          <w:p w14:paraId="2443B71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.20</w:t>
            </w:r>
          </w:p>
        </w:tc>
        <w:tc>
          <w:tcPr>
            <w:tcW w:w="1088" w:type="dxa"/>
          </w:tcPr>
          <w:p w14:paraId="54D3627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3.37</w:t>
            </w:r>
          </w:p>
        </w:tc>
        <w:tc>
          <w:tcPr>
            <w:tcW w:w="1096" w:type="dxa"/>
          </w:tcPr>
          <w:p w14:paraId="4C7648A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27.77</w:t>
            </w:r>
          </w:p>
        </w:tc>
      </w:tr>
      <w:tr w:rsidR="00EC30E4" w:rsidRPr="000B2280" w14:paraId="41BDA04C" w14:textId="77777777" w:rsidTr="00D24A20">
        <w:trPr>
          <w:trHeight w:val="215"/>
        </w:trPr>
        <w:tc>
          <w:tcPr>
            <w:tcW w:w="1341" w:type="dxa"/>
          </w:tcPr>
          <w:p w14:paraId="27801F0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 LD</w:t>
            </w:r>
          </w:p>
        </w:tc>
        <w:tc>
          <w:tcPr>
            <w:tcW w:w="1096" w:type="dxa"/>
          </w:tcPr>
          <w:p w14:paraId="79345C9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55.91</w:t>
            </w:r>
          </w:p>
        </w:tc>
        <w:tc>
          <w:tcPr>
            <w:tcW w:w="1096" w:type="dxa"/>
          </w:tcPr>
          <w:p w14:paraId="68D0D40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15.66</w:t>
            </w:r>
          </w:p>
        </w:tc>
        <w:tc>
          <w:tcPr>
            <w:tcW w:w="986" w:type="dxa"/>
          </w:tcPr>
          <w:p w14:paraId="2E634CB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2.00</w:t>
            </w:r>
          </w:p>
        </w:tc>
        <w:tc>
          <w:tcPr>
            <w:tcW w:w="1390" w:type="dxa"/>
          </w:tcPr>
          <w:p w14:paraId="3281D99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7.09</w:t>
            </w:r>
          </w:p>
        </w:tc>
        <w:tc>
          <w:tcPr>
            <w:tcW w:w="1426" w:type="dxa"/>
          </w:tcPr>
          <w:p w14:paraId="3A859E5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3.33</w:t>
            </w:r>
          </w:p>
        </w:tc>
        <w:tc>
          <w:tcPr>
            <w:tcW w:w="986" w:type="dxa"/>
          </w:tcPr>
          <w:p w14:paraId="3319698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3.16</w:t>
            </w:r>
          </w:p>
        </w:tc>
        <w:tc>
          <w:tcPr>
            <w:tcW w:w="970" w:type="dxa"/>
          </w:tcPr>
          <w:p w14:paraId="70F2DAD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.72</w:t>
            </w:r>
          </w:p>
        </w:tc>
        <w:tc>
          <w:tcPr>
            <w:tcW w:w="1088" w:type="dxa"/>
          </w:tcPr>
          <w:p w14:paraId="2FC1CEF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12.13</w:t>
            </w:r>
          </w:p>
        </w:tc>
        <w:tc>
          <w:tcPr>
            <w:tcW w:w="1096" w:type="dxa"/>
          </w:tcPr>
          <w:p w14:paraId="392E569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100.00</w:t>
            </w:r>
          </w:p>
        </w:tc>
      </w:tr>
    </w:tbl>
    <w:p w14:paraId="720436F3" w14:textId="1CA77EB4" w:rsidR="00DE0390" w:rsidRPr="00DE0390" w:rsidRDefault="00DE0390" w:rsidP="00DE0390">
      <w:r w:rsidRPr="00DE0390">
        <w:rPr>
          <w:b/>
          <w:bCs/>
        </w:rPr>
        <w:t> </w:t>
      </w:r>
    </w:p>
    <w:p w14:paraId="3BF87412" w14:textId="24B343BD" w:rsidR="00DE0390" w:rsidRPr="00DE0390" w:rsidRDefault="00DE0390" w:rsidP="00DE0390">
      <w:r w:rsidRPr="00DE0390">
        <w:rPr>
          <w:b/>
          <w:bCs/>
        </w:rPr>
        <w:t xml:space="preserve"> Table 1. </w:t>
      </w:r>
      <w:r w:rsidRPr="00DE0390">
        <w:t>LD status in different states of India (2015-2016). Source Sreenivas et al. (2021).</w:t>
      </w:r>
    </w:p>
    <w:p w14:paraId="60FF1F95" w14:textId="77777777" w:rsidR="00EC30E4" w:rsidRDefault="00EC30E4" w:rsidP="00DE0390"/>
    <w:p w14:paraId="555D8ECC" w14:textId="77777777" w:rsidR="00EC30E4" w:rsidRDefault="00EC30E4" w:rsidP="00DE0390"/>
    <w:p w14:paraId="52B2511C" w14:textId="366B81C1" w:rsidR="00DE0390" w:rsidRPr="00DE0390" w:rsidRDefault="00DE0390" w:rsidP="00DE0390">
      <w:pPr>
        <w:rPr>
          <w:rFonts w:ascii="Times New Roman" w:hAnsi="Times New Roman" w:cs="Times New Roman"/>
          <w:sz w:val="28"/>
          <w:szCs w:val="28"/>
        </w:rPr>
      </w:pPr>
      <w:r w:rsidRPr="00DE0390">
        <w:lastRenderedPageBreak/>
        <w:t> </w:t>
      </w:r>
      <w:r w:rsidRPr="00DE0390">
        <w:rPr>
          <w:rFonts w:ascii="Times New Roman" w:hAnsi="Times New Roman" w:cs="Times New Roman"/>
          <w:b/>
          <w:bCs/>
          <w:sz w:val="28"/>
          <w:szCs w:val="28"/>
        </w:rPr>
        <w:t>4.</w:t>
      </w:r>
      <w:r w:rsidRPr="00DE0390">
        <w:rPr>
          <w:rFonts w:ascii="Times New Roman" w:hAnsi="Times New Roman" w:cs="Times New Roman"/>
          <w:sz w:val="28"/>
          <w:szCs w:val="28"/>
        </w:rPr>
        <w:t xml:space="preserve"> </w:t>
      </w:r>
      <w:r w:rsidRPr="00DE0390">
        <w:rPr>
          <w:rFonts w:ascii="Times New Roman" w:hAnsi="Times New Roman" w:cs="Times New Roman"/>
          <w:sz w:val="28"/>
          <w:szCs w:val="28"/>
        </w:rPr>
        <w:tab/>
      </w:r>
      <w:r w:rsidRPr="00DE0390">
        <w:rPr>
          <w:rFonts w:ascii="Times New Roman" w:hAnsi="Times New Roman" w:cs="Times New Roman"/>
          <w:b/>
          <w:bCs/>
          <w:sz w:val="28"/>
          <w:szCs w:val="28"/>
        </w:rPr>
        <w:t>Cost of land degradation</w:t>
      </w:r>
    </w:p>
    <w:p w14:paraId="1DDE74AB"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cost of land degradation refers to the economic, social, and environmental losses resulting from the decline in land quality due to unsustainable land management practices. The economic cost of land degradation is substantial and can be categorized into direct and indirect costs. Direct costs include the immediate loss of productivity in agriculture, the increased use of fertilizers and other agricultural inputs to compensate for reduced soil fertility, and the loss of forest resources. Indirect costs extend to the degradation of ecosystem services, such as water purification, climate regulation, and carbon sequestration, leading to long-term economic, social, and environmental consequences (</w:t>
      </w:r>
      <w:proofErr w:type="spellStart"/>
      <w:r w:rsidRPr="00DE0390">
        <w:rPr>
          <w:rFonts w:ascii="Times New Roman" w:hAnsi="Times New Roman" w:cs="Times New Roman"/>
          <w:sz w:val="24"/>
          <w:szCs w:val="24"/>
        </w:rPr>
        <w:t>Nkonya</w:t>
      </w:r>
      <w:proofErr w:type="spellEnd"/>
      <w:r w:rsidRPr="00DE0390">
        <w:rPr>
          <w:rFonts w:ascii="Times New Roman" w:hAnsi="Times New Roman" w:cs="Times New Roman"/>
          <w:sz w:val="24"/>
          <w:szCs w:val="24"/>
        </w:rPr>
        <w:t xml:space="preserve"> et al., 2016).</w:t>
      </w:r>
    </w:p>
    <w:p w14:paraId="7A2E8142"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Global estimates of the cost of land degradation vary. For instance, a study by the Economics of Land Degradation Initiative (ELDI) estimated that global economic losses from land degradation could amount to USD 300 billion annually, affecting the livelihoods of approximately 1.5 billion people (ELD Initiative, 2015). The degradation of ecosystem services further exacerbates the costs, including losses in biodiversity, increased frequency and severity of natural disasters, and the social displacement of communities (Dasgupta et al., 2021).</w:t>
      </w:r>
    </w:p>
    <w:p w14:paraId="6521C992"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cost of land degradation in India is significant, given the country's heavy dependence on agriculture and natural resources for economic activity and livelihoods. A joint study by the Indian government and the World Bank estimated that land degradation costs India approximately USD 48 billion annually, which is about 2.5% of its GDP (World Bank, 2018). These costs stem from reduced agricultural productivity, increased expenditures on inputs to counter soil infertility, loss of biodiversity, and ecosystem services, such as water retention and carbon sequestration.</w:t>
      </w:r>
    </w:p>
    <w:p w14:paraId="5C3EC4F9" w14:textId="36089F04" w:rsidR="00DE0390" w:rsidRPr="00DE0390" w:rsidRDefault="00DE0390" w:rsidP="00DE0390">
      <w:pPr>
        <w:rPr>
          <w:sz w:val="24"/>
          <w:szCs w:val="24"/>
        </w:rPr>
      </w:pPr>
      <w:r w:rsidRPr="00DE0390">
        <w:rPr>
          <w:sz w:val="24"/>
          <w:szCs w:val="24"/>
        </w:rPr>
        <w:t>Table 2 shows the annual cost of land degradation in India.</w:t>
      </w:r>
    </w:p>
    <w:tbl>
      <w:tblPr>
        <w:tblStyle w:val="TableGrid"/>
        <w:tblpPr w:leftFromText="180" w:rightFromText="180" w:vertAnchor="text" w:horzAnchor="margin" w:tblpY="326"/>
        <w:tblW w:w="0" w:type="auto"/>
        <w:tblLook w:val="04A0" w:firstRow="1" w:lastRow="0" w:firstColumn="1" w:lastColumn="0" w:noHBand="0" w:noVBand="1"/>
      </w:tblPr>
      <w:tblGrid>
        <w:gridCol w:w="1835"/>
        <w:gridCol w:w="2804"/>
        <w:gridCol w:w="1460"/>
        <w:gridCol w:w="1713"/>
        <w:gridCol w:w="1204"/>
      </w:tblGrid>
      <w:tr w:rsidR="00BF0C9F" w:rsidRPr="000B2280" w14:paraId="30ADDB39" w14:textId="77777777" w:rsidTr="00D24A20">
        <w:tc>
          <w:tcPr>
            <w:tcW w:w="1835" w:type="dxa"/>
          </w:tcPr>
          <w:p w14:paraId="26392F1B" w14:textId="77777777" w:rsidR="00BF0C9F" w:rsidRPr="000B2280" w:rsidRDefault="00BF0C9F" w:rsidP="00D24A20">
            <w:pPr>
              <w:rPr>
                <w:rFonts w:ascii="Times New Roman" w:hAnsi="Times New Roman" w:cs="Times New Roman"/>
                <w:sz w:val="24"/>
                <w:szCs w:val="24"/>
              </w:rPr>
            </w:pPr>
          </w:p>
        </w:tc>
        <w:tc>
          <w:tcPr>
            <w:tcW w:w="2804" w:type="dxa"/>
          </w:tcPr>
          <w:p w14:paraId="7AD0D50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 xml:space="preserve">Category </w:t>
            </w:r>
          </w:p>
        </w:tc>
        <w:tc>
          <w:tcPr>
            <w:tcW w:w="4377" w:type="dxa"/>
            <w:gridSpan w:val="3"/>
          </w:tcPr>
          <w:p w14:paraId="388A6768"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Economic cost</w:t>
            </w:r>
          </w:p>
        </w:tc>
      </w:tr>
      <w:tr w:rsidR="00BF0C9F" w:rsidRPr="000B2280" w14:paraId="1DA794D6" w14:textId="77777777" w:rsidTr="00D24A20">
        <w:trPr>
          <w:trHeight w:val="934"/>
        </w:trPr>
        <w:tc>
          <w:tcPr>
            <w:tcW w:w="1835" w:type="dxa"/>
          </w:tcPr>
          <w:p w14:paraId="18BFD667" w14:textId="77777777" w:rsidR="00BF0C9F" w:rsidRPr="000B2280" w:rsidRDefault="00BF0C9F" w:rsidP="00D24A20">
            <w:pPr>
              <w:rPr>
                <w:rFonts w:ascii="Times New Roman" w:hAnsi="Times New Roman" w:cs="Times New Roman"/>
                <w:sz w:val="24"/>
                <w:szCs w:val="24"/>
              </w:rPr>
            </w:pPr>
          </w:p>
        </w:tc>
        <w:tc>
          <w:tcPr>
            <w:tcW w:w="2804" w:type="dxa"/>
          </w:tcPr>
          <w:p w14:paraId="1290E5D8" w14:textId="77777777" w:rsidR="00BF0C9F" w:rsidRPr="000B2280" w:rsidRDefault="00BF0C9F" w:rsidP="00D24A20">
            <w:pPr>
              <w:rPr>
                <w:rFonts w:ascii="Times New Roman" w:hAnsi="Times New Roman" w:cs="Times New Roman"/>
                <w:sz w:val="24"/>
                <w:szCs w:val="24"/>
              </w:rPr>
            </w:pPr>
          </w:p>
        </w:tc>
        <w:tc>
          <w:tcPr>
            <w:tcW w:w="1460" w:type="dxa"/>
          </w:tcPr>
          <w:p w14:paraId="5BCE3A54"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Annual economic costs of degradation (Value in Rs million in 2014/2015 prices)</w:t>
            </w:r>
          </w:p>
        </w:tc>
        <w:tc>
          <w:tcPr>
            <w:tcW w:w="1713" w:type="dxa"/>
          </w:tcPr>
          <w:p w14:paraId="11A07E76"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 of gross value added from agriculture and forestry</w:t>
            </w:r>
          </w:p>
        </w:tc>
        <w:tc>
          <w:tcPr>
            <w:tcW w:w="1204" w:type="dxa"/>
          </w:tcPr>
          <w:p w14:paraId="55203574"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 of GDP</w:t>
            </w:r>
          </w:p>
          <w:p w14:paraId="4FAF9302"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(2014/15 prices)</w:t>
            </w:r>
          </w:p>
        </w:tc>
      </w:tr>
      <w:tr w:rsidR="00BF0C9F" w:rsidRPr="000B2280" w14:paraId="0B79AB1B" w14:textId="77777777" w:rsidTr="00D24A20">
        <w:tc>
          <w:tcPr>
            <w:tcW w:w="1835" w:type="dxa"/>
          </w:tcPr>
          <w:p w14:paraId="410598CE" w14:textId="77777777" w:rsidR="00BF0C9F" w:rsidRPr="000B2280" w:rsidRDefault="00BF0C9F" w:rsidP="00D24A20">
            <w:pPr>
              <w:rPr>
                <w:rFonts w:ascii="Times New Roman" w:hAnsi="Times New Roman" w:cs="Times New Roman"/>
                <w:sz w:val="24"/>
                <w:szCs w:val="24"/>
              </w:rPr>
            </w:pPr>
          </w:p>
        </w:tc>
        <w:tc>
          <w:tcPr>
            <w:tcW w:w="7181" w:type="dxa"/>
            <w:gridSpan w:val="4"/>
          </w:tcPr>
          <w:p w14:paraId="0EC3E01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Loss in agricultural production due to:</w:t>
            </w:r>
          </w:p>
        </w:tc>
      </w:tr>
      <w:tr w:rsidR="00BF0C9F" w:rsidRPr="000B2280" w14:paraId="75793714" w14:textId="77777777" w:rsidTr="00D24A20">
        <w:tc>
          <w:tcPr>
            <w:tcW w:w="1835" w:type="dxa"/>
          </w:tcPr>
          <w:p w14:paraId="55A5D3D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1a</w:t>
            </w:r>
          </w:p>
        </w:tc>
        <w:tc>
          <w:tcPr>
            <w:tcW w:w="4264" w:type="dxa"/>
            <w:gridSpan w:val="2"/>
          </w:tcPr>
          <w:p w14:paraId="55BDDA2B"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Water erosion</w:t>
            </w:r>
          </w:p>
        </w:tc>
        <w:tc>
          <w:tcPr>
            <w:tcW w:w="1713" w:type="dxa"/>
          </w:tcPr>
          <w:p w14:paraId="6F677A63" w14:textId="77777777" w:rsidR="00BF0C9F" w:rsidRPr="000B2280" w:rsidRDefault="00BF0C9F" w:rsidP="00D24A20">
            <w:pPr>
              <w:rPr>
                <w:rFonts w:ascii="Times New Roman" w:hAnsi="Times New Roman" w:cs="Times New Roman"/>
                <w:sz w:val="24"/>
                <w:szCs w:val="24"/>
              </w:rPr>
            </w:pPr>
          </w:p>
        </w:tc>
        <w:tc>
          <w:tcPr>
            <w:tcW w:w="1204" w:type="dxa"/>
          </w:tcPr>
          <w:p w14:paraId="6FCF0ED7" w14:textId="77777777" w:rsidR="00BF0C9F" w:rsidRPr="000B2280" w:rsidRDefault="00BF0C9F" w:rsidP="00D24A20">
            <w:pPr>
              <w:rPr>
                <w:rFonts w:ascii="Times New Roman" w:hAnsi="Times New Roman" w:cs="Times New Roman"/>
                <w:sz w:val="24"/>
                <w:szCs w:val="24"/>
              </w:rPr>
            </w:pPr>
          </w:p>
        </w:tc>
      </w:tr>
      <w:tr w:rsidR="00BF0C9F" w:rsidRPr="000B2280" w14:paraId="1B3D485B" w14:textId="77777777" w:rsidTr="00D24A20">
        <w:tc>
          <w:tcPr>
            <w:tcW w:w="1835" w:type="dxa"/>
          </w:tcPr>
          <w:p w14:paraId="4642E689" w14:textId="77777777" w:rsidR="00BF0C9F" w:rsidRPr="000B2280" w:rsidRDefault="00BF0C9F" w:rsidP="00D24A20">
            <w:pPr>
              <w:rPr>
                <w:rFonts w:ascii="Times New Roman" w:hAnsi="Times New Roman" w:cs="Times New Roman"/>
                <w:sz w:val="24"/>
                <w:szCs w:val="24"/>
              </w:rPr>
            </w:pPr>
          </w:p>
        </w:tc>
        <w:tc>
          <w:tcPr>
            <w:tcW w:w="2804" w:type="dxa"/>
          </w:tcPr>
          <w:p w14:paraId="0F9301BF"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Onsite losses in rainfed agriculture</w:t>
            </w:r>
          </w:p>
        </w:tc>
        <w:tc>
          <w:tcPr>
            <w:tcW w:w="1460" w:type="dxa"/>
          </w:tcPr>
          <w:p w14:paraId="15B6A60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208496</w:t>
            </w:r>
          </w:p>
        </w:tc>
        <w:tc>
          <w:tcPr>
            <w:tcW w:w="1713" w:type="dxa"/>
          </w:tcPr>
          <w:p w14:paraId="1B0CF3E7"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1.04</w:t>
            </w:r>
          </w:p>
        </w:tc>
        <w:tc>
          <w:tcPr>
            <w:tcW w:w="1204" w:type="dxa"/>
          </w:tcPr>
          <w:p w14:paraId="5AF59AB7"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0.17</w:t>
            </w:r>
          </w:p>
        </w:tc>
      </w:tr>
      <w:tr w:rsidR="00BF0C9F" w:rsidRPr="000B2280" w14:paraId="1082C94F" w14:textId="77777777" w:rsidTr="00D24A20">
        <w:tc>
          <w:tcPr>
            <w:tcW w:w="1835" w:type="dxa"/>
          </w:tcPr>
          <w:p w14:paraId="190D97CA" w14:textId="77777777" w:rsidR="00BF0C9F" w:rsidRPr="000B2280" w:rsidRDefault="00BF0C9F" w:rsidP="00D24A20">
            <w:pPr>
              <w:rPr>
                <w:rFonts w:ascii="Times New Roman" w:hAnsi="Times New Roman" w:cs="Times New Roman"/>
                <w:sz w:val="24"/>
                <w:szCs w:val="24"/>
              </w:rPr>
            </w:pPr>
          </w:p>
        </w:tc>
        <w:tc>
          <w:tcPr>
            <w:tcW w:w="2804" w:type="dxa"/>
          </w:tcPr>
          <w:p w14:paraId="3984D3D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Offsite losses</w:t>
            </w:r>
          </w:p>
        </w:tc>
        <w:tc>
          <w:tcPr>
            <w:tcW w:w="1460" w:type="dxa"/>
          </w:tcPr>
          <w:p w14:paraId="37C07098"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228585</w:t>
            </w:r>
          </w:p>
        </w:tc>
        <w:tc>
          <w:tcPr>
            <w:tcW w:w="1713" w:type="dxa"/>
          </w:tcPr>
          <w:p w14:paraId="6CAC509B"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1.15</w:t>
            </w:r>
          </w:p>
        </w:tc>
        <w:tc>
          <w:tcPr>
            <w:tcW w:w="1204" w:type="dxa"/>
          </w:tcPr>
          <w:p w14:paraId="299D3EE6"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0.18</w:t>
            </w:r>
          </w:p>
        </w:tc>
      </w:tr>
      <w:tr w:rsidR="00BF0C9F" w:rsidRPr="000B2280" w14:paraId="17D80439" w14:textId="77777777" w:rsidTr="00D24A20">
        <w:tc>
          <w:tcPr>
            <w:tcW w:w="1835" w:type="dxa"/>
          </w:tcPr>
          <w:p w14:paraId="0471A7A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1b</w:t>
            </w:r>
          </w:p>
        </w:tc>
        <w:tc>
          <w:tcPr>
            <w:tcW w:w="2804" w:type="dxa"/>
          </w:tcPr>
          <w:p w14:paraId="173A78B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Sodic soils</w:t>
            </w:r>
          </w:p>
        </w:tc>
        <w:tc>
          <w:tcPr>
            <w:tcW w:w="1460" w:type="dxa"/>
          </w:tcPr>
          <w:p w14:paraId="39367274"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162809</w:t>
            </w:r>
          </w:p>
        </w:tc>
        <w:tc>
          <w:tcPr>
            <w:tcW w:w="1713" w:type="dxa"/>
          </w:tcPr>
          <w:p w14:paraId="78D1A1C8"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0.82</w:t>
            </w:r>
          </w:p>
        </w:tc>
        <w:tc>
          <w:tcPr>
            <w:tcW w:w="1204" w:type="dxa"/>
          </w:tcPr>
          <w:p w14:paraId="1D38671A"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0.13</w:t>
            </w:r>
          </w:p>
        </w:tc>
      </w:tr>
      <w:tr w:rsidR="00BF0C9F" w:rsidRPr="000B2280" w14:paraId="090A2AEA" w14:textId="77777777" w:rsidTr="00D24A20">
        <w:tc>
          <w:tcPr>
            <w:tcW w:w="1835" w:type="dxa"/>
          </w:tcPr>
          <w:p w14:paraId="5526C5E3"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1c</w:t>
            </w:r>
          </w:p>
        </w:tc>
        <w:tc>
          <w:tcPr>
            <w:tcW w:w="2804" w:type="dxa"/>
          </w:tcPr>
          <w:p w14:paraId="4B8284B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Saline soils</w:t>
            </w:r>
          </w:p>
        </w:tc>
        <w:tc>
          <w:tcPr>
            <w:tcW w:w="1460" w:type="dxa"/>
          </w:tcPr>
          <w:p w14:paraId="692AF005"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86753</w:t>
            </w:r>
          </w:p>
        </w:tc>
        <w:tc>
          <w:tcPr>
            <w:tcW w:w="1713" w:type="dxa"/>
          </w:tcPr>
          <w:p w14:paraId="2F46D3D9"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0.43</w:t>
            </w:r>
          </w:p>
        </w:tc>
        <w:tc>
          <w:tcPr>
            <w:tcW w:w="1204" w:type="dxa"/>
          </w:tcPr>
          <w:p w14:paraId="4B39F21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0.07</w:t>
            </w:r>
          </w:p>
        </w:tc>
      </w:tr>
      <w:tr w:rsidR="00BF0C9F" w:rsidRPr="000B2280" w14:paraId="4BE9E3E2" w14:textId="77777777" w:rsidTr="00D24A20">
        <w:tc>
          <w:tcPr>
            <w:tcW w:w="1835" w:type="dxa"/>
          </w:tcPr>
          <w:p w14:paraId="661D0775"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1d</w:t>
            </w:r>
          </w:p>
        </w:tc>
        <w:tc>
          <w:tcPr>
            <w:tcW w:w="2804" w:type="dxa"/>
          </w:tcPr>
          <w:p w14:paraId="02B3F30B"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Wind erosion</w:t>
            </w:r>
          </w:p>
        </w:tc>
        <w:tc>
          <w:tcPr>
            <w:tcW w:w="1460" w:type="dxa"/>
          </w:tcPr>
          <w:p w14:paraId="4C7F90D0"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36675</w:t>
            </w:r>
          </w:p>
        </w:tc>
        <w:tc>
          <w:tcPr>
            <w:tcW w:w="1713" w:type="dxa"/>
          </w:tcPr>
          <w:p w14:paraId="54E34EA9"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0.18</w:t>
            </w:r>
          </w:p>
        </w:tc>
        <w:tc>
          <w:tcPr>
            <w:tcW w:w="1204" w:type="dxa"/>
          </w:tcPr>
          <w:p w14:paraId="2F4D84B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0.03</w:t>
            </w:r>
          </w:p>
        </w:tc>
      </w:tr>
      <w:tr w:rsidR="00BF0C9F" w:rsidRPr="000B2280" w14:paraId="3E04F7CA" w14:textId="77777777" w:rsidTr="00D24A20">
        <w:tc>
          <w:tcPr>
            <w:tcW w:w="1835" w:type="dxa"/>
          </w:tcPr>
          <w:p w14:paraId="66D828CB"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1(1a+1b+1c+1d)</w:t>
            </w:r>
          </w:p>
        </w:tc>
        <w:tc>
          <w:tcPr>
            <w:tcW w:w="2804" w:type="dxa"/>
          </w:tcPr>
          <w:p w14:paraId="0DA1EFD5"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Total agriculture loss</w:t>
            </w:r>
          </w:p>
        </w:tc>
        <w:tc>
          <w:tcPr>
            <w:tcW w:w="1460" w:type="dxa"/>
          </w:tcPr>
          <w:p w14:paraId="187A6A11"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723319</w:t>
            </w:r>
          </w:p>
        </w:tc>
        <w:tc>
          <w:tcPr>
            <w:tcW w:w="1713" w:type="dxa"/>
          </w:tcPr>
          <w:p w14:paraId="2B43BDAF"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3.63</w:t>
            </w:r>
          </w:p>
        </w:tc>
        <w:tc>
          <w:tcPr>
            <w:tcW w:w="1204" w:type="dxa"/>
          </w:tcPr>
          <w:p w14:paraId="60D09C31"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0.58</w:t>
            </w:r>
          </w:p>
        </w:tc>
      </w:tr>
      <w:tr w:rsidR="00BF0C9F" w:rsidRPr="000B2280" w14:paraId="4FDFE32B" w14:textId="77777777" w:rsidTr="00D24A20">
        <w:tc>
          <w:tcPr>
            <w:tcW w:w="1835" w:type="dxa"/>
          </w:tcPr>
          <w:p w14:paraId="5FA2E11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w:t>
            </w:r>
          </w:p>
        </w:tc>
        <w:tc>
          <w:tcPr>
            <w:tcW w:w="2804" w:type="dxa"/>
          </w:tcPr>
          <w:p w14:paraId="06A3027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Loss due to degradation of range lands</w:t>
            </w:r>
          </w:p>
        </w:tc>
        <w:tc>
          <w:tcPr>
            <w:tcW w:w="1460" w:type="dxa"/>
          </w:tcPr>
          <w:p w14:paraId="36A30692"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120245</w:t>
            </w:r>
          </w:p>
        </w:tc>
        <w:tc>
          <w:tcPr>
            <w:tcW w:w="1713" w:type="dxa"/>
          </w:tcPr>
          <w:p w14:paraId="273FD95F"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0.60</w:t>
            </w:r>
          </w:p>
        </w:tc>
        <w:tc>
          <w:tcPr>
            <w:tcW w:w="1204" w:type="dxa"/>
          </w:tcPr>
          <w:p w14:paraId="5782CC2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0.10</w:t>
            </w:r>
          </w:p>
        </w:tc>
      </w:tr>
      <w:tr w:rsidR="00BF0C9F" w:rsidRPr="000B2280" w14:paraId="0BD558C9" w14:textId="77777777" w:rsidTr="00D24A20">
        <w:tc>
          <w:tcPr>
            <w:tcW w:w="1835" w:type="dxa"/>
          </w:tcPr>
          <w:p w14:paraId="5B1AB605"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lastRenderedPageBreak/>
              <w:t>3</w:t>
            </w:r>
          </w:p>
        </w:tc>
        <w:tc>
          <w:tcPr>
            <w:tcW w:w="2804" w:type="dxa"/>
          </w:tcPr>
          <w:p w14:paraId="2AC5D002"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Loss due to forest degradation</w:t>
            </w:r>
          </w:p>
        </w:tc>
        <w:tc>
          <w:tcPr>
            <w:tcW w:w="1460" w:type="dxa"/>
          </w:tcPr>
          <w:p w14:paraId="01C9AFA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1758574</w:t>
            </w:r>
          </w:p>
        </w:tc>
        <w:tc>
          <w:tcPr>
            <w:tcW w:w="1713" w:type="dxa"/>
          </w:tcPr>
          <w:p w14:paraId="3165363F"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8.81</w:t>
            </w:r>
          </w:p>
        </w:tc>
        <w:tc>
          <w:tcPr>
            <w:tcW w:w="1204" w:type="dxa"/>
          </w:tcPr>
          <w:p w14:paraId="12DEE3C9"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1.41</w:t>
            </w:r>
          </w:p>
        </w:tc>
      </w:tr>
      <w:tr w:rsidR="00BF0C9F" w:rsidRPr="000B2280" w14:paraId="16E28529" w14:textId="77777777" w:rsidTr="00D24A20">
        <w:tc>
          <w:tcPr>
            <w:tcW w:w="1835" w:type="dxa"/>
          </w:tcPr>
          <w:p w14:paraId="12BBC46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4(1+2+3)</w:t>
            </w:r>
          </w:p>
        </w:tc>
        <w:tc>
          <w:tcPr>
            <w:tcW w:w="2804" w:type="dxa"/>
          </w:tcPr>
          <w:p w14:paraId="486B6649"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Total due to land degradation</w:t>
            </w:r>
          </w:p>
        </w:tc>
        <w:tc>
          <w:tcPr>
            <w:tcW w:w="1460" w:type="dxa"/>
          </w:tcPr>
          <w:p w14:paraId="5B3FCC72"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2602138</w:t>
            </w:r>
          </w:p>
        </w:tc>
        <w:tc>
          <w:tcPr>
            <w:tcW w:w="1713" w:type="dxa"/>
          </w:tcPr>
          <w:p w14:paraId="399307A8"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13.04</w:t>
            </w:r>
          </w:p>
        </w:tc>
        <w:tc>
          <w:tcPr>
            <w:tcW w:w="1204" w:type="dxa"/>
          </w:tcPr>
          <w:p w14:paraId="5899947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2.08</w:t>
            </w:r>
          </w:p>
        </w:tc>
      </w:tr>
      <w:tr w:rsidR="00BF0C9F" w:rsidRPr="000B2280" w14:paraId="6C319A01" w14:textId="77777777" w:rsidTr="00D24A20">
        <w:tc>
          <w:tcPr>
            <w:tcW w:w="1835" w:type="dxa"/>
          </w:tcPr>
          <w:p w14:paraId="0B1B3224"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5</w:t>
            </w:r>
          </w:p>
        </w:tc>
        <w:tc>
          <w:tcPr>
            <w:tcW w:w="2804" w:type="dxa"/>
          </w:tcPr>
          <w:p w14:paraId="2D5F440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Loss due to land use/cover change</w:t>
            </w:r>
          </w:p>
        </w:tc>
        <w:tc>
          <w:tcPr>
            <w:tcW w:w="1460" w:type="dxa"/>
          </w:tcPr>
          <w:p w14:paraId="3AC290A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575252</w:t>
            </w:r>
          </w:p>
        </w:tc>
        <w:tc>
          <w:tcPr>
            <w:tcW w:w="1713" w:type="dxa"/>
          </w:tcPr>
          <w:p w14:paraId="5534EA2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2.88</w:t>
            </w:r>
          </w:p>
        </w:tc>
        <w:tc>
          <w:tcPr>
            <w:tcW w:w="1204" w:type="dxa"/>
          </w:tcPr>
          <w:p w14:paraId="6A08BC6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0.46</w:t>
            </w:r>
          </w:p>
        </w:tc>
      </w:tr>
      <w:tr w:rsidR="00BF0C9F" w:rsidRPr="000B2280" w14:paraId="087703F1" w14:textId="77777777" w:rsidTr="00D24A20">
        <w:tc>
          <w:tcPr>
            <w:tcW w:w="1835" w:type="dxa"/>
          </w:tcPr>
          <w:p w14:paraId="45EE1498"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6(4+5)</w:t>
            </w:r>
          </w:p>
        </w:tc>
        <w:tc>
          <w:tcPr>
            <w:tcW w:w="2804" w:type="dxa"/>
          </w:tcPr>
          <w:p w14:paraId="5998EB5A"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Total cost of land degradation and land use change</w:t>
            </w:r>
          </w:p>
        </w:tc>
        <w:tc>
          <w:tcPr>
            <w:tcW w:w="1460" w:type="dxa"/>
          </w:tcPr>
          <w:p w14:paraId="5A89B742"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3177390</w:t>
            </w:r>
          </w:p>
        </w:tc>
        <w:tc>
          <w:tcPr>
            <w:tcW w:w="1713" w:type="dxa"/>
          </w:tcPr>
          <w:p w14:paraId="70483777"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15.92</w:t>
            </w:r>
          </w:p>
        </w:tc>
        <w:tc>
          <w:tcPr>
            <w:tcW w:w="1204" w:type="dxa"/>
          </w:tcPr>
          <w:p w14:paraId="1D84BDEE"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2.54</w:t>
            </w:r>
          </w:p>
        </w:tc>
      </w:tr>
    </w:tbl>
    <w:p w14:paraId="6F17639D" w14:textId="77777777" w:rsidR="00DE0390" w:rsidRPr="00DE0390" w:rsidRDefault="00DE0390" w:rsidP="00DE0390"/>
    <w:p w14:paraId="131378FF" w14:textId="5C3434CF" w:rsidR="00DE0390" w:rsidRPr="00DE0390" w:rsidRDefault="00DE0390" w:rsidP="00DE0390">
      <w:pPr>
        <w:rPr>
          <w:sz w:val="24"/>
          <w:szCs w:val="24"/>
        </w:rPr>
      </w:pPr>
      <w:r w:rsidRPr="00DE0390">
        <w:rPr>
          <w:sz w:val="24"/>
          <w:szCs w:val="24"/>
        </w:rPr>
        <w:t> </w:t>
      </w:r>
      <w:r w:rsidR="00BF0C9F">
        <w:rPr>
          <w:sz w:val="24"/>
          <w:szCs w:val="24"/>
        </w:rPr>
        <w:t xml:space="preserve">           </w:t>
      </w:r>
      <w:r w:rsidRPr="00DE0390">
        <w:rPr>
          <w:b/>
          <w:bCs/>
          <w:sz w:val="24"/>
          <w:szCs w:val="24"/>
        </w:rPr>
        <w:t xml:space="preserve">Table </w:t>
      </w:r>
      <w:r>
        <w:rPr>
          <w:b/>
          <w:bCs/>
          <w:sz w:val="24"/>
          <w:szCs w:val="24"/>
        </w:rPr>
        <w:t>2</w:t>
      </w:r>
      <w:r w:rsidRPr="00DE0390">
        <w:rPr>
          <w:b/>
          <w:bCs/>
          <w:sz w:val="24"/>
          <w:szCs w:val="24"/>
        </w:rPr>
        <w:t>.</w:t>
      </w:r>
      <w:r w:rsidRPr="00DE0390">
        <w:rPr>
          <w:sz w:val="24"/>
          <w:szCs w:val="24"/>
        </w:rPr>
        <w:t xml:space="preserve"> Cost of land degradation and land use change in India (Source: TERI, 2018)</w:t>
      </w:r>
    </w:p>
    <w:p w14:paraId="6D27A477" w14:textId="4D54FD82"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total cost of land degradation and land use change is estimated at 2.5% of India’s GDP in 2014/15 and about 15.9% of the GVA from the agriculture, forestry, and fishing sectors. In a country where 60% of the population gains their means of livelihood from agriculture, this is a huge impact that will usher the waves throughout the country. The loss of agricultural production accounts for about 16% of the total costs of land use change and land degradation in India and costs the equivalent of close to 3% of the value added by the agriculture and forestry sector in 2014/15. Addressing agricultural production is imperative. This is especially important since the maximum share (over 40%) of this cost is borne by farmers in rain-fed areas, which are intrinsically less advantaged than those in irrigated areas (TERI, 2018). Hence, restoring degraded land by replenishing nutrients, reducing soil erosion, and increasing water retention capacity, will be critical in meeting escalating food demands.</w:t>
      </w:r>
    </w:p>
    <w:p w14:paraId="24DD4ADD" w14:textId="77777777" w:rsidR="00DE0390" w:rsidRPr="00DE0390" w:rsidRDefault="00DE0390" w:rsidP="00EC30E4">
      <w:pPr>
        <w:jc w:val="both"/>
        <w:rPr>
          <w:rFonts w:ascii="Times New Roman" w:hAnsi="Times New Roman" w:cs="Times New Roman"/>
          <w:sz w:val="28"/>
          <w:szCs w:val="28"/>
        </w:rPr>
      </w:pPr>
      <w:r w:rsidRPr="00DE0390">
        <w:rPr>
          <w:rFonts w:ascii="Times New Roman" w:hAnsi="Times New Roman" w:cs="Times New Roman"/>
          <w:b/>
          <w:bCs/>
          <w:sz w:val="28"/>
          <w:szCs w:val="28"/>
        </w:rPr>
        <w:t>5.</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Consequences of land degradation</w:t>
      </w:r>
    </w:p>
    <w:p w14:paraId="588DCDD6" w14:textId="59C80F3B" w:rsidR="00DE0390" w:rsidRPr="00DE0390" w:rsidRDefault="00DE0390" w:rsidP="00EC30E4">
      <w:pPr>
        <w:jc w:val="both"/>
        <w:rPr>
          <w:rFonts w:ascii="Times New Roman" w:hAnsi="Times New Roman" w:cs="Times New Roman"/>
          <w:sz w:val="24"/>
          <w:szCs w:val="24"/>
        </w:rPr>
      </w:pPr>
      <w:r w:rsidRPr="00EC30E4">
        <w:rPr>
          <w:rFonts w:ascii="Times New Roman" w:hAnsi="Times New Roman" w:cs="Times New Roman"/>
          <w:b/>
          <w:bCs/>
          <w:sz w:val="24"/>
          <w:szCs w:val="24"/>
        </w:rPr>
        <w:t>5.1</w:t>
      </w:r>
      <w:r w:rsidRPr="00EC30E4">
        <w:rPr>
          <w:rFonts w:ascii="Times New Roman" w:hAnsi="Times New Roman" w:cs="Times New Roman"/>
          <w:sz w:val="24"/>
          <w:szCs w:val="24"/>
        </w:rPr>
        <w:t xml:space="preserve"> </w:t>
      </w:r>
      <w:r w:rsidRPr="00EC30E4">
        <w:rPr>
          <w:rFonts w:ascii="Times New Roman" w:hAnsi="Times New Roman" w:cs="Times New Roman"/>
          <w:b/>
          <w:bCs/>
          <w:sz w:val="24"/>
          <w:szCs w:val="24"/>
        </w:rPr>
        <w:t>Impact</w:t>
      </w:r>
      <w:r w:rsidRPr="00DE0390">
        <w:rPr>
          <w:rFonts w:ascii="Times New Roman" w:hAnsi="Times New Roman" w:cs="Times New Roman"/>
          <w:b/>
          <w:bCs/>
          <w:sz w:val="24"/>
          <w:szCs w:val="24"/>
        </w:rPr>
        <w:t xml:space="preserve"> on agricultural productivity</w:t>
      </w:r>
    </w:p>
    <w:p w14:paraId="531E6481"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Eliminating rural poverty and increasing agricultural productivity in developing nations are significantly hampered by land degradation. It hurts more than 3 billion people's lives worldwide (Le et al., 2016; </w:t>
      </w:r>
      <w:proofErr w:type="spellStart"/>
      <w:r w:rsidRPr="00DE0390">
        <w:rPr>
          <w:rFonts w:ascii="Times New Roman" w:hAnsi="Times New Roman" w:cs="Times New Roman"/>
          <w:sz w:val="24"/>
          <w:szCs w:val="24"/>
        </w:rPr>
        <w:t>Barbier</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Horchard</w:t>
      </w:r>
      <w:proofErr w:type="spellEnd"/>
      <w:r w:rsidRPr="00DE0390">
        <w:rPr>
          <w:rFonts w:ascii="Times New Roman" w:hAnsi="Times New Roman" w:cs="Times New Roman"/>
          <w:sz w:val="24"/>
          <w:szCs w:val="24"/>
        </w:rPr>
        <w:t xml:space="preserve">, 2018). In particular, small-holder agriculture is highly susceptible to financial losses brought on by land degradation (Gordon and </w:t>
      </w:r>
      <w:proofErr w:type="spellStart"/>
      <w:r w:rsidRPr="00DE0390">
        <w:rPr>
          <w:rFonts w:ascii="Times New Roman" w:hAnsi="Times New Roman" w:cs="Times New Roman"/>
          <w:sz w:val="24"/>
          <w:szCs w:val="24"/>
        </w:rPr>
        <w:t>Enfors</w:t>
      </w:r>
      <w:proofErr w:type="spellEnd"/>
      <w:r w:rsidRPr="00DE0390">
        <w:rPr>
          <w:rFonts w:ascii="Times New Roman" w:hAnsi="Times New Roman" w:cs="Times New Roman"/>
          <w:sz w:val="24"/>
          <w:szCs w:val="24"/>
        </w:rPr>
        <w:t>, 2008). Every year about 20 million tonnes of food grains are lost to land degradation (</w:t>
      </w:r>
      <w:proofErr w:type="spellStart"/>
      <w:r w:rsidRPr="00DE0390">
        <w:rPr>
          <w:rFonts w:ascii="Times New Roman" w:hAnsi="Times New Roman" w:cs="Times New Roman"/>
          <w:sz w:val="24"/>
          <w:szCs w:val="24"/>
        </w:rPr>
        <w:t>Stavi</w:t>
      </w:r>
      <w:proofErr w:type="spellEnd"/>
      <w:r w:rsidRPr="00DE0390">
        <w:rPr>
          <w:rFonts w:ascii="Times New Roman" w:hAnsi="Times New Roman" w:cs="Times New Roman"/>
          <w:sz w:val="24"/>
          <w:szCs w:val="24"/>
        </w:rPr>
        <w:t xml:space="preserve"> and Lal, 2015). Approximately 60% of the world’s land area is regarded as degraded, which is considered one of the most important challenges to bringing them to sustainable use (</w:t>
      </w:r>
      <w:hyperlink r:id="rId9" w:anchor="ref168" w:history="1">
        <w:r w:rsidRPr="00DE0390">
          <w:rPr>
            <w:rStyle w:val="Hyperlink"/>
            <w:rFonts w:ascii="Times New Roman" w:hAnsi="Times New Roman" w:cs="Times New Roman"/>
            <w:color w:val="auto"/>
            <w:sz w:val="24"/>
            <w:szCs w:val="24"/>
            <w:u w:val="none"/>
          </w:rPr>
          <w:t>Pimentel, 2006</w:t>
        </w:r>
      </w:hyperlink>
      <w:r w:rsidRPr="00DE0390">
        <w:rPr>
          <w:rFonts w:ascii="Times New Roman" w:hAnsi="Times New Roman" w:cs="Times New Roman"/>
          <w:sz w:val="24"/>
          <w:szCs w:val="24"/>
        </w:rPr>
        <w:t>). It has been reported that accelerated land degradation is a major threat to soil, and ~24 billion tonnes (BT) of fertile soil is lost annually only through water erosion, and 75 BT of soil is eroded annually from arable lands globally, which resulted in the estimated financial loss of US $400 billion per year (</w:t>
      </w:r>
      <w:hyperlink r:id="rId10" w:anchor="ref65" w:history="1">
        <w:r w:rsidRPr="00DE0390">
          <w:rPr>
            <w:rStyle w:val="Hyperlink"/>
            <w:rFonts w:ascii="Times New Roman" w:hAnsi="Times New Roman" w:cs="Times New Roman"/>
            <w:color w:val="auto"/>
            <w:sz w:val="24"/>
            <w:szCs w:val="24"/>
            <w:u w:val="none"/>
          </w:rPr>
          <w:t>Global Soil Partnership, 2017</w:t>
        </w:r>
      </w:hyperlink>
      <w:r w:rsidRPr="00DE0390">
        <w:rPr>
          <w:rFonts w:ascii="Times New Roman" w:hAnsi="Times New Roman" w:cs="Times New Roman"/>
          <w:sz w:val="24"/>
          <w:szCs w:val="24"/>
        </w:rPr>
        <w:t>).</w:t>
      </w:r>
      <w:r w:rsidRPr="00DE0390">
        <w:rPr>
          <w:rFonts w:ascii="Times New Roman" w:hAnsi="Times New Roman" w:cs="Times New Roman"/>
          <w:b/>
          <w:bCs/>
          <w:sz w:val="24"/>
          <w:szCs w:val="24"/>
        </w:rPr>
        <w:t xml:space="preserve"> </w:t>
      </w:r>
      <w:r w:rsidRPr="00DE0390">
        <w:rPr>
          <w:rFonts w:ascii="Times New Roman" w:hAnsi="Times New Roman" w:cs="Times New Roman"/>
          <w:sz w:val="24"/>
          <w:szCs w:val="24"/>
        </w:rPr>
        <w:t>More than 40% of Africa’s 220 million ha of farmland are losing at least 30 kg per ha of nutrients annually, leading to annual losses of more than US$4 billion (IFDC, 2013). According to Vasisht et al. (2003), there isn't much research conducted in India that is solely focused on how land degradation affects agricultural productivity.</w:t>
      </w:r>
    </w:p>
    <w:p w14:paraId="500299EE"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Nearly a third of cultivable land in India is at risk of degradation (TERI, 2018).  By accelerating soil erosion and decreasing land productivity in the ecosystem, land degradation lowers the amount of organic matter and quality in the soil, which in turn lowers the diversity, stability, and proliferation of plant, animal, and soil biota.</w:t>
      </w:r>
    </w:p>
    <w:p w14:paraId="0ED81CFA"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lastRenderedPageBreak/>
        <w:t>In India, agriculture is an important sector which contributes 18% to GDP. India's land degradation problem has gotten worse as a result of the country's fast agricultural modernization and intensification (</w:t>
      </w:r>
      <w:proofErr w:type="spellStart"/>
      <w:r w:rsidRPr="00DE0390">
        <w:rPr>
          <w:rFonts w:ascii="Times New Roman" w:hAnsi="Times New Roman" w:cs="Times New Roman"/>
          <w:sz w:val="24"/>
          <w:szCs w:val="24"/>
        </w:rPr>
        <w:t>Gorain</w:t>
      </w:r>
      <w:proofErr w:type="spellEnd"/>
      <w:r w:rsidRPr="00DE0390">
        <w:rPr>
          <w:rFonts w:ascii="Times New Roman" w:hAnsi="Times New Roman" w:cs="Times New Roman"/>
          <w:sz w:val="24"/>
          <w:szCs w:val="24"/>
        </w:rPr>
        <w:t xml:space="preserve"> et al., 2023). Soil erosion, waterlogging, salinization, and desertification are among the primary manifestations of land degradation affecting agricultural lands across the country (Government of India, 2019). These processes lead to the depletion of soil nutrients, loss of soil organic matter, and degradation of soil structure, impairing soil health and fertility (Kumar et al., 2020). As a result, farmers experience reduced crop yields, increased input costs, and diminished livelihood opportunities. desertification, driven by factors such as overgrazing, land clearing, and climate change, renders vast areas unsuitable for agriculture, threatening the livelihoods of millions of rural farmers (Bhattacharya et al., 2017). </w:t>
      </w:r>
    </w:p>
    <w:p w14:paraId="13DC4A50"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Land degradation, as highlighted by Mythili and Goedecke (2016), stems primarily from two key factors: the escalation of fertilizer subsidies and the dwindling ratio of land to cultivators due to rising population density. This phenomenon is exacerbated by the utilization of marginal terrains and steep slopes for farming, combined with poor land management practices. The consequential erosion of soil and loss of nutrients triggered by rainfall and surface runoff are pivotal contributors to soil infertility, diminished agricultural productivity, and ecological decline (</w:t>
      </w:r>
      <w:proofErr w:type="spellStart"/>
      <w:r w:rsidRPr="00DE0390">
        <w:rPr>
          <w:rFonts w:ascii="Times New Roman" w:hAnsi="Times New Roman" w:cs="Times New Roman"/>
          <w:sz w:val="24"/>
          <w:szCs w:val="24"/>
        </w:rPr>
        <w:t>Adimassu</w:t>
      </w:r>
      <w:proofErr w:type="spellEnd"/>
      <w:r w:rsidRPr="00DE0390">
        <w:rPr>
          <w:rFonts w:ascii="Times New Roman" w:hAnsi="Times New Roman" w:cs="Times New Roman"/>
          <w:sz w:val="24"/>
          <w:szCs w:val="24"/>
        </w:rPr>
        <w:t xml:space="preserve"> et al., 2016). Consequently, agricultural lands suffer from reduced crop yields and compromised water quality in surface runoff (Prasad et al., 2014; </w:t>
      </w:r>
      <w:proofErr w:type="spellStart"/>
      <w:r w:rsidRPr="00DE0390">
        <w:rPr>
          <w:rFonts w:ascii="Times New Roman" w:hAnsi="Times New Roman" w:cs="Times New Roman"/>
          <w:sz w:val="24"/>
          <w:szCs w:val="24"/>
        </w:rPr>
        <w:t>Issaka</w:t>
      </w:r>
      <w:proofErr w:type="spellEnd"/>
      <w:r w:rsidRPr="00DE0390">
        <w:rPr>
          <w:rFonts w:ascii="Times New Roman" w:hAnsi="Times New Roman" w:cs="Times New Roman"/>
          <w:sz w:val="24"/>
          <w:szCs w:val="24"/>
        </w:rPr>
        <w:t xml:space="preserve"> and Ashraf, 2017). This erosion not only diminishes agricultural output but also undermines soil fertility, water purity, and environmental resilience, affecting hydrological cycles and ecosystems (Lal, 1998; Lal, 2015). On average, the repercussions of land degradation translate into substantial losses in agricultural productivity, totalling INR 3654 per hectare annually, with each 1% increase in degradation resulting in an average loss of INR 104 per hectare (</w:t>
      </w:r>
      <w:proofErr w:type="spellStart"/>
      <w:r w:rsidRPr="00DE0390">
        <w:rPr>
          <w:rFonts w:ascii="Times New Roman" w:hAnsi="Times New Roman" w:cs="Times New Roman"/>
          <w:sz w:val="24"/>
          <w:szCs w:val="24"/>
        </w:rPr>
        <w:t>Gorain</w:t>
      </w:r>
      <w:proofErr w:type="spellEnd"/>
      <w:r w:rsidRPr="00DE0390">
        <w:rPr>
          <w:rFonts w:ascii="Times New Roman" w:hAnsi="Times New Roman" w:cs="Times New Roman"/>
          <w:sz w:val="24"/>
          <w:szCs w:val="24"/>
        </w:rPr>
        <w:t xml:space="preserve"> et al., 2023). The impacts of land degradation exhibit variability across diverse agroecological systems, manifesting in alterations such as tropical forest canopy depletion, diminished biomass, salinization of irrigated arid lands, and depletion of soil nutrients in cultivated areas (Miettinen et al., 2014; Qadir et al., 2014; Quinton et al., 2010).</w:t>
      </w:r>
    </w:p>
    <w:p w14:paraId="051B87FA"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impact of land degradation on productivity could jeopardize food security in certain regions, leading to both reduced overall production and consequently higher food prices for consumers. Additionally, it could result in decreased income for those dependent on agricultural land or labour for their livelihoods (</w:t>
      </w:r>
      <w:proofErr w:type="spellStart"/>
      <w:r w:rsidRPr="00DE0390">
        <w:rPr>
          <w:rFonts w:ascii="Times New Roman" w:hAnsi="Times New Roman" w:cs="Times New Roman"/>
          <w:sz w:val="24"/>
          <w:szCs w:val="24"/>
        </w:rPr>
        <w:t>Gorain</w:t>
      </w:r>
      <w:proofErr w:type="spellEnd"/>
      <w:r w:rsidRPr="00DE0390">
        <w:rPr>
          <w:rFonts w:ascii="Times New Roman" w:hAnsi="Times New Roman" w:cs="Times New Roman"/>
          <w:sz w:val="24"/>
          <w:szCs w:val="24"/>
        </w:rPr>
        <w:t xml:space="preserve"> et al., 2023).</w:t>
      </w:r>
    </w:p>
    <w:p w14:paraId="0C3C3C0B"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b/>
          <w:bCs/>
          <w:sz w:val="24"/>
          <w:szCs w:val="24"/>
        </w:rPr>
        <w:t>5.2 Impact on livelihood and migration</w:t>
      </w:r>
    </w:p>
    <w:p w14:paraId="7DD82AA3"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As a result of land degradation, agricultural productivity in many developing nations, particularly in India, has significantly declined, falling below the subsistence level for households, as noted by </w:t>
      </w:r>
      <w:proofErr w:type="spellStart"/>
      <w:r w:rsidRPr="00DE0390">
        <w:rPr>
          <w:rFonts w:ascii="Times New Roman" w:hAnsi="Times New Roman" w:cs="Times New Roman"/>
          <w:sz w:val="24"/>
          <w:szCs w:val="24"/>
        </w:rPr>
        <w:t>Kirui</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Mirzabaev</w:t>
      </w:r>
      <w:proofErr w:type="spellEnd"/>
      <w:r w:rsidRPr="00DE0390">
        <w:rPr>
          <w:rFonts w:ascii="Times New Roman" w:hAnsi="Times New Roman" w:cs="Times New Roman"/>
          <w:sz w:val="24"/>
          <w:szCs w:val="24"/>
        </w:rPr>
        <w:t xml:space="preserve"> (2014). The prolonged effects of land degradation have led to irregular and severe droughts due to erratic rainfall patterns, posing a threat to the lives and livelihoods of millions, according to </w:t>
      </w:r>
      <w:proofErr w:type="spellStart"/>
      <w:r w:rsidRPr="00DE0390">
        <w:rPr>
          <w:rFonts w:ascii="Times New Roman" w:hAnsi="Times New Roman" w:cs="Times New Roman"/>
          <w:sz w:val="24"/>
          <w:szCs w:val="24"/>
        </w:rPr>
        <w:t>Nwokoro</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Chima</w:t>
      </w:r>
      <w:proofErr w:type="spellEnd"/>
      <w:r w:rsidRPr="00DE0390">
        <w:rPr>
          <w:rFonts w:ascii="Times New Roman" w:hAnsi="Times New Roman" w:cs="Times New Roman"/>
          <w:sz w:val="24"/>
          <w:szCs w:val="24"/>
        </w:rPr>
        <w:t xml:space="preserve"> (2017). These droughts have rendered farmers unable to secure sufficient food, leading to severe food crises. Soil, being a vital resource for sustaining life, supports vegetation growth and retains water and nutrients, as emphasized by ISRIC (2017).</w:t>
      </w:r>
    </w:p>
    <w:p w14:paraId="68E8BBB4"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Severely degraded lands are mostly inhabited by marginal farmers and tribal populations, who are poor and less literate. These people lack land-based amenities and infrastructure compared to the farmers who cultivate better lands. The soil erosion and other soil degradation processes </w:t>
      </w:r>
      <w:r w:rsidRPr="00DE0390">
        <w:rPr>
          <w:rFonts w:ascii="Times New Roman" w:hAnsi="Times New Roman" w:cs="Times New Roman"/>
          <w:sz w:val="24"/>
          <w:szCs w:val="24"/>
        </w:rPr>
        <w:lastRenderedPageBreak/>
        <w:t>have led to nutrient depletion thus reducing soil quality. Poverty and natural resource degradation coerce individuals to search for more land for food. People are thus driven to convert forests to farms, cultivate steep slopes, and degrade further marginal lands (</w:t>
      </w:r>
      <w:proofErr w:type="spellStart"/>
      <w:r w:rsidRPr="00DE0390">
        <w:rPr>
          <w:rFonts w:ascii="Times New Roman" w:hAnsi="Times New Roman" w:cs="Times New Roman"/>
          <w:sz w:val="24"/>
          <w:szCs w:val="24"/>
        </w:rPr>
        <w:t>Aulak</w:t>
      </w:r>
      <w:proofErr w:type="spellEnd"/>
      <w:r w:rsidRPr="00DE0390">
        <w:rPr>
          <w:rFonts w:ascii="Times New Roman" w:hAnsi="Times New Roman" w:cs="Times New Roman"/>
          <w:sz w:val="24"/>
          <w:szCs w:val="24"/>
        </w:rPr>
        <w:t xml:space="preserve"> and Sidhu, 2015).</w:t>
      </w:r>
    </w:p>
    <w:p w14:paraId="4375D869"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Rehabilitating degraded land requires significant financial investment, as highlighted by Gebreselassie et al. (2016), Qadir et al. (2014), and Shiferaw and Holden (1999). The socioeconomic vulnerability of agroecological systems is greatly affected by land degradation. Changes in the quantity and quality of ecosystem services resulting from both land degradation and climate change will impact livelihoods across various industries, as noted by Webb et al. (2017). There is compelling evidence suggesting that land degradation has negative economic implications for rural populations in developing nations, with the extent and characteristics of these effects varying depending on the livelihood system, as indicated by Barbier and Hochard (2018). Droughts and extreme heat events damage grazing lands and reduce yields of feed crops, leading to higher rates of livestock mortality and decreased income from livestock, subsequently depressing household incomes and exacerbating food insecurity, according to </w:t>
      </w:r>
      <w:proofErr w:type="spellStart"/>
      <w:r w:rsidRPr="00DE0390">
        <w:rPr>
          <w:rFonts w:ascii="Times New Roman" w:hAnsi="Times New Roman" w:cs="Times New Roman"/>
          <w:sz w:val="24"/>
          <w:szCs w:val="24"/>
        </w:rPr>
        <w:t>Hermans</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McLeman</w:t>
      </w:r>
      <w:proofErr w:type="spellEnd"/>
      <w:r w:rsidRPr="00DE0390">
        <w:rPr>
          <w:rFonts w:ascii="Times New Roman" w:hAnsi="Times New Roman" w:cs="Times New Roman"/>
          <w:sz w:val="24"/>
          <w:szCs w:val="24"/>
        </w:rPr>
        <w:t xml:space="preserve"> (2021). Given that Indian agriculture relies heavily on the monsoon and is affected by erratic rainfall patterns linked to climate change and the cumulative effects of land degradation, there is a significant disruption to agriculture as a whole, with profound implications for the economy and the livelihoods of a large portion of the population.</w:t>
      </w:r>
    </w:p>
    <w:p w14:paraId="1AFBFCD4"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Following unirrigated farmland, forests represent the next most susceptible ecosystem to degradation, which may come as a surprise given the common belief in afforestation as a solution to land degradation. India possesses approximately 71 million hectares of forestland, as reported in the India State of Forest Report 2019 released by the Union Ministry of Environment, Forest and Climate Change. According to the land degradation report, around 30% or slightly over 21 million hectares of forestland are degraded, primarily due to vegetation degradation, accounting for 96% of forest degradation. Forest degradation significantly impacts the livelihoods of tribal communities in India, leading to multifaceted challenges. As forests degrade, tribal communities experience a loss of traditional livelihoods, including hunting, gathering, and non-timber forest product (NTFP) collection, which have been integral to their way of life for generations (Pandey &amp; Panda, 2016). Reduced access to forest resources due to degradation further exacerbates the situation, limiting the availability of essential items such as food, fuelwood, and medicinal plants, which tribal communities rely on for sustenance (Sarkar &amp; Bali, 2018). This loss of access often translates into economic hardship, as tribal members face diminished income opportunities from forest-based activities, contributing to increased poverty levels among these communities (Pandey &amp; Panda, 2016). Additionally, forest degradation frequently leads to heightened conflict and tension between tribal groups and other stakeholders, such as government agencies or commercial interests, as competition over dwindling resources intensifies (Bhattacharya &amp; Lovett, 2016). Moreover, the erosion of forest ecosystems threatens the cultural heritage of tribal communities, disconnecting them from ancestral lands and traditional practices, thereby eroding indigenous knowledge and cultural identity over time (Sarkar &amp; Bali, 2018). These cumulative effects underscore the urgent need for sustainable forest management practices that prioritize the well-being and rights of tribal communities while ensuring the conservation of forest ecosystems for future generations.</w:t>
      </w:r>
    </w:p>
    <w:p w14:paraId="501F0BD5"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lastRenderedPageBreak/>
        <w:t xml:space="preserve">When we go through various literature looking for the relationship between land degradation and migration, most authors conclude that degradation-related migration is very difficult to figure out. Hermans and Garbe (2019) suggest that migration resulting from drought is influenced by various local and regional economic, political, social, and non-environmental factors, making it context-specific. The relationship between drought and migration is often described as multidirectional or heterogeneous. Depending on the severity of the drought and the socio-economic conditions in the affected area, out-migration rates may increase, decrease, or remain unchanged, as indicated by </w:t>
      </w:r>
      <w:proofErr w:type="spellStart"/>
      <w:r w:rsidRPr="00DE0390">
        <w:rPr>
          <w:rFonts w:ascii="Times New Roman" w:hAnsi="Times New Roman" w:cs="Times New Roman"/>
          <w:sz w:val="24"/>
          <w:szCs w:val="24"/>
        </w:rPr>
        <w:t>Mastrorillo</w:t>
      </w:r>
      <w:proofErr w:type="spellEnd"/>
      <w:r w:rsidRPr="00DE0390">
        <w:rPr>
          <w:rFonts w:ascii="Times New Roman" w:hAnsi="Times New Roman" w:cs="Times New Roman"/>
          <w:sz w:val="24"/>
          <w:szCs w:val="24"/>
        </w:rPr>
        <w:t xml:space="preserve"> et al. (2016), Nawrotzki and DeWaard (2018), Ocello et al. (2015), and Kubik and Maurel (2016).</w:t>
      </w:r>
    </w:p>
    <w:p w14:paraId="5215DAC5"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In India, there is substantial evidence of sustained migration from drought-prone areas such as Gujarat, Maharashtra, Rajasthan, etc., to other regions, including northern hilly areas. Dryland regions in India have historically experienced greater levels of out-migration, as documented by NIRD (2000). Research conducted by Chopra and Gulati (2001) indicates that land degradation has a notable and positive correlation with out-migration. Migration rates tend to be higher in villages categorized as medium to highly degraded compared to those with moderate levels of land degradation. In India, land degradation is intricately linked with patterns of migration, particularly in rural areas where agriculture is a primary source of livelihood. Land degradation, encompassing processes such as soil erosion, depletion of soil fertility, and desertification, poses significant challenges to agricultural productivity and rural livelihoods, thereby contributing to migration dynamics. Studies have highlighted the correlation between land degradation and migration in India, emphasizing how environmental factors drive population movements. For instance, research by Bhattacharyya et al. (2017) underscores the role of land degradation in rural outmigration from agricultural areas, particularly in regions where soil erosion and declining agricultural productivity have become pervasive.</w:t>
      </w:r>
    </w:p>
    <w:p w14:paraId="2B76A317"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impacts of land degradation on migration in India extend beyond agricultural communities to include tribal populations heavily dependent on forest resources. Degradation of forested lands due to factors like deforestation and unsustainable land use practices has compelled many tribal communities to migrate in search of alternative sources of sustenance. This phenomenon is exemplified in studies such as those by Pandey and Panda (2016), which document how forest degradation disrupts traditional livelihoods, leading to outmigration from tribal areas to urban centres or other regions with better economic prospects.</w:t>
      </w:r>
    </w:p>
    <w:p w14:paraId="015B75F0"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consequences of land degradation-induced migration in India are not confined solely to rural-to-urban movements but also include internal displacement within rural areas. As degraded lands struggle to support agricultural activities and provide adequate livelihood opportunities, affected populations may relocate to nearby regions or states in search of more viable land and economic prospects. This pattern of internal migration due to land degradation is documented in various studies, including those by Murali et al. (2018), which highlight how environmental factors influence migration decisions among rural communities in India.</w:t>
      </w:r>
    </w:p>
    <w:p w14:paraId="19A480E4" w14:textId="77777777" w:rsidR="003430A7" w:rsidRDefault="003430A7" w:rsidP="00EC30E4">
      <w:pPr>
        <w:jc w:val="both"/>
        <w:rPr>
          <w:b/>
          <w:bCs/>
          <w:sz w:val="24"/>
          <w:szCs w:val="24"/>
        </w:rPr>
      </w:pPr>
    </w:p>
    <w:p w14:paraId="0517A3E0" w14:textId="77777777" w:rsidR="003430A7" w:rsidRDefault="003430A7" w:rsidP="00EC30E4">
      <w:pPr>
        <w:jc w:val="both"/>
        <w:rPr>
          <w:b/>
          <w:bCs/>
          <w:sz w:val="24"/>
          <w:szCs w:val="24"/>
        </w:rPr>
      </w:pPr>
    </w:p>
    <w:p w14:paraId="0C920D40" w14:textId="77777777" w:rsidR="00F91BDD" w:rsidRDefault="00F91BDD" w:rsidP="00EC30E4">
      <w:pPr>
        <w:jc w:val="both"/>
        <w:rPr>
          <w:rFonts w:ascii="Times New Roman" w:hAnsi="Times New Roman" w:cs="Times New Roman"/>
          <w:b/>
          <w:bCs/>
          <w:sz w:val="28"/>
          <w:szCs w:val="28"/>
        </w:rPr>
      </w:pPr>
    </w:p>
    <w:p w14:paraId="2CC81DBA" w14:textId="4D5337D7" w:rsidR="00DE0390" w:rsidRPr="00DE0390" w:rsidRDefault="00DE0390" w:rsidP="00EC30E4">
      <w:pPr>
        <w:jc w:val="both"/>
        <w:rPr>
          <w:rFonts w:ascii="Times New Roman" w:hAnsi="Times New Roman" w:cs="Times New Roman"/>
          <w:sz w:val="28"/>
          <w:szCs w:val="28"/>
        </w:rPr>
      </w:pPr>
      <w:r w:rsidRPr="00DE0390">
        <w:rPr>
          <w:rFonts w:ascii="Times New Roman" w:hAnsi="Times New Roman" w:cs="Times New Roman"/>
          <w:b/>
          <w:bCs/>
          <w:sz w:val="28"/>
          <w:szCs w:val="28"/>
        </w:rPr>
        <w:lastRenderedPageBreak/>
        <w:t>6.  Land degradation and climate change- an interplay</w:t>
      </w:r>
    </w:p>
    <w:p w14:paraId="1429427D"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 xml:space="preserve">Land degradation can be intensified by various factors including land use practices, management approaches, and environmental events like droughts, intense rainfall, and wildfires, as outlined by the MA (2005). Climate change can worsen and expedite land degradation through various mechanisms, such as accelerated soil erosion, increased rates of evaporation, prolonged droughts, and alterations in biodiversity, as well as the prevalence of pests and diseases. In regions naturally prone to aridity, droughts can significantly impact vegetation cover and productivity, leading to soil exposure and heightened susceptibility to erosion by wind and water as vegetation dies due to water scarcity.  Such variability in climate and global warming can alter rainfall patterns globally, potentially contributing to desertification. The primary impact of climate change is aridification, wherein there's a decrease in rainfall compared to the demand for evaporation, directly impacting water availability for vegetation and soil. Desertification leads to sand and dust storms, which further warm the air and influence cloud formation and duration, potentially reducing rainfall occurrence (Konare, 2008). Studies indicate that soil moisture content significantly influences the ability of dry soils to decompose carbon (Mi et al., 2014). As soil moisture decreases, microbial activity declines until it ceases, hindering plant growth and their capacity to absorb CO2 from the atmosphere, thereby contributing to climate change (Manzoni and </w:t>
      </w:r>
      <w:proofErr w:type="spellStart"/>
      <w:r w:rsidRPr="00DE0390">
        <w:rPr>
          <w:rFonts w:ascii="Times New Roman" w:hAnsi="Times New Roman" w:cs="Times New Roman"/>
          <w:sz w:val="24"/>
          <w:szCs w:val="24"/>
        </w:rPr>
        <w:t>Katul</w:t>
      </w:r>
      <w:proofErr w:type="spellEnd"/>
      <w:r w:rsidRPr="00DE0390">
        <w:rPr>
          <w:rFonts w:ascii="Times New Roman" w:hAnsi="Times New Roman" w:cs="Times New Roman"/>
          <w:sz w:val="24"/>
          <w:szCs w:val="24"/>
        </w:rPr>
        <w:t>, 2014). Additionally, climate change can alter rainfall patterns, and a warmer atmosphere can hold more water, potentially increasing both average and intense rainfall in certain regions, despite aridification occurring elsewhere on both national and global scales.</w:t>
      </w:r>
    </w:p>
    <w:p w14:paraId="0DE87331"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Land degradation and climate change are intricately linked processes in India. According to a study by Kumar et al. (2019), the Thar Desert has witnessed a significant increase in temperatures and a decrease in rainfall over the past few decades, attributed to climate change. These climatic changes have intensified the process of desertification, leading to soil erosion, loss of vegetation cover, and degradation of agricultural land.</w:t>
      </w:r>
    </w:p>
    <w:p w14:paraId="2997DC5B"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The loss of vegetation cover due to land degradation in the Thar Desert has further exacerbated climate change impacts. Vegetation plays a crucial role in regulating local climate conditions by stabilizing soil, retaining moisture, and mitigating the effects of heat waves and droughts. The degradation of vegetation cover in the Thar Desert has led to increased surface temperatures, reduced soil moisture, and heightened vulnerability to extreme weather events such as dust storms and heatwaves</w:t>
      </w:r>
    </w:p>
    <w:p w14:paraId="41ED5E12"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Addressing the complex interplay between land degradation and climate change in India and elsewhere is a difficult task.</w:t>
      </w:r>
    </w:p>
    <w:p w14:paraId="4A3EB3EA" w14:textId="77777777" w:rsidR="00DE0390" w:rsidRPr="00DE0390" w:rsidRDefault="00DE0390" w:rsidP="00262311">
      <w:pPr>
        <w:jc w:val="both"/>
        <w:rPr>
          <w:rFonts w:ascii="Times New Roman" w:hAnsi="Times New Roman" w:cs="Times New Roman"/>
          <w:sz w:val="28"/>
          <w:szCs w:val="28"/>
        </w:rPr>
      </w:pPr>
      <w:r w:rsidRPr="00DE0390">
        <w:rPr>
          <w:rFonts w:ascii="Times New Roman" w:hAnsi="Times New Roman" w:cs="Times New Roman"/>
          <w:b/>
          <w:bCs/>
          <w:sz w:val="28"/>
          <w:szCs w:val="28"/>
        </w:rPr>
        <w:t>7.</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Land degradation neutrality (LDN) – an emerging solution</w:t>
      </w:r>
    </w:p>
    <w:p w14:paraId="6288F238"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In October 2015, the 12</w:t>
      </w:r>
      <w:r w:rsidRPr="00DE0390">
        <w:rPr>
          <w:rFonts w:ascii="Times New Roman" w:hAnsi="Times New Roman" w:cs="Times New Roman"/>
          <w:sz w:val="24"/>
          <w:szCs w:val="24"/>
          <w:vertAlign w:val="superscript"/>
        </w:rPr>
        <w:t>th</w:t>
      </w:r>
      <w:r w:rsidRPr="00DE0390">
        <w:rPr>
          <w:rFonts w:ascii="Times New Roman" w:hAnsi="Times New Roman" w:cs="Times New Roman"/>
          <w:sz w:val="24"/>
          <w:szCs w:val="24"/>
        </w:rPr>
        <w:t xml:space="preserve"> conference of parties of the UNCCD adopted land degradation neutrality based on the concept of “zero net land degradation”. UNCCD defines land degradation neutrality as a state whereby the amount and quality of land resources, necessary to support ecosystem functions and services and enhance food security remains stable or increases within the specified temporal and spatial scales and ecosystems (UNCCD, 2016). LDN was incorporated into the overall objectives of the UNCCD and Sustainable Development Goals (SDGs) for 2030 (Desa, 2016). Being a signatory to the UNCCD, India targets reducing land degradation and desertification by reclaiming 26 million ha of land by 2030.</w:t>
      </w:r>
    </w:p>
    <w:p w14:paraId="3AC142DC"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lastRenderedPageBreak/>
        <w:t>The concept of Land Degradation Neutrality (LDN) represents a crucial framework aimed at achieving a balance between land degradation and restoration, ensuring that the amount and quality of land resources remain stable or improve over time. LDN emphasizes the link between human well-being and natural land capital, and the concept of neutrality involves ecosystem degradation and restoration (Yuan et al., 2020). In India, where land degradation poses significant environmental, social, and economic challenges, the LDN concept has gained prominence as a strategic approach to sustainable land management.</w:t>
      </w:r>
    </w:p>
    <w:p w14:paraId="232EB6B5"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India ratified the United Nations Convention to Combat Desertification (UNCCD) in 1996, emphasizing its commitment to combat land degradation and desertification. The LDN concept aligns with India's broader environmental goals, including those outlined in its National Action Programme to Combat Desertification (NAPCCD) and other policy documents aimed at promoting sustainable land use practices.</w:t>
      </w:r>
    </w:p>
    <w:p w14:paraId="52240DDA"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 xml:space="preserve">Significantly, India's Nationally Determined Contributions (NDCs) under the Paris Agreement emphasize the importance of achieving LDN as part of its climate change mitigation and adaptation strategies. By halting and reversing land degradation through LDN, India seeks to enhance ecosystem resilience, conserve biodiversity, improve food security, and support rural livelihoods. In practical terms, the implementation of LDN in India involves a multi-faceted approach that integrates policy frameworks, institutional mechanisms, technological innovations, and community participation. Initiatives such as the National Mission for Sustainable Agriculture (NMSA), the Pradhan Mantri Krishi </w:t>
      </w:r>
      <w:proofErr w:type="spellStart"/>
      <w:r w:rsidRPr="00DE0390">
        <w:rPr>
          <w:rFonts w:ascii="Times New Roman" w:hAnsi="Times New Roman" w:cs="Times New Roman"/>
          <w:sz w:val="24"/>
          <w:szCs w:val="24"/>
        </w:rPr>
        <w:t>Sinchayee</w:t>
      </w:r>
      <w:proofErr w:type="spellEnd"/>
      <w:r w:rsidRPr="00DE0390">
        <w:rPr>
          <w:rFonts w:ascii="Times New Roman" w:hAnsi="Times New Roman" w:cs="Times New Roman"/>
          <w:sz w:val="24"/>
          <w:szCs w:val="24"/>
        </w:rPr>
        <w:t xml:space="preserve"> Yojana (PMKSY), and the National Afforestation Programme (NAP) are instrumental in promoting sustainable land management practices, reforestation, soil conservation, and watershed management across the country.</w:t>
      </w:r>
    </w:p>
    <w:p w14:paraId="4C3444B4"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Moreover, partnerships between government agencies, research institutions, civil society organizations, and local communities play a crucial role in achieving LDN targets by sharing knowledge, resources, and best practices (</w:t>
      </w:r>
      <w:proofErr w:type="spellStart"/>
      <w:r w:rsidRPr="00DE0390">
        <w:rPr>
          <w:rFonts w:ascii="Times New Roman" w:hAnsi="Times New Roman" w:cs="Times New Roman"/>
          <w:sz w:val="24"/>
          <w:szCs w:val="24"/>
        </w:rPr>
        <w:t>Gichenje</w:t>
      </w:r>
      <w:proofErr w:type="spellEnd"/>
      <w:r w:rsidRPr="00DE0390">
        <w:rPr>
          <w:rFonts w:ascii="Times New Roman" w:hAnsi="Times New Roman" w:cs="Times New Roman"/>
          <w:sz w:val="24"/>
          <w:szCs w:val="24"/>
        </w:rPr>
        <w:t xml:space="preserve"> et al., 2019). Continuous monitoring, evaluation, and adaptive management are essential components of India's LDN strategy to track progress, identify challenges, and adjust interventions accordingly.</w:t>
      </w:r>
    </w:p>
    <w:p w14:paraId="08D7B737" w14:textId="4E00952A" w:rsidR="00DE0390" w:rsidRPr="00DA77D4" w:rsidRDefault="00DE0390" w:rsidP="00DA77D4">
      <w:pPr>
        <w:rPr>
          <w:rFonts w:ascii="Times New Roman" w:hAnsi="Times New Roman" w:cs="Times New Roman"/>
          <w:sz w:val="24"/>
          <w:szCs w:val="24"/>
        </w:rPr>
      </w:pPr>
      <w:r w:rsidRPr="00DE0390">
        <w:rPr>
          <w:rFonts w:ascii="Times New Roman" w:hAnsi="Times New Roman" w:cs="Times New Roman"/>
          <w:sz w:val="24"/>
          <w:szCs w:val="24"/>
        </w:rPr>
        <w:t> </w:t>
      </w:r>
      <w:r w:rsidRPr="00DE0390">
        <w:rPr>
          <w:rFonts w:ascii="Times New Roman" w:hAnsi="Times New Roman" w:cs="Times New Roman"/>
          <w:b/>
          <w:bCs/>
          <w:sz w:val="28"/>
          <w:szCs w:val="28"/>
        </w:rPr>
        <w:t>8.</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Way forward</w:t>
      </w:r>
    </w:p>
    <w:p w14:paraId="569C5BD2" w14:textId="77777777" w:rsidR="00DE0390" w:rsidRPr="00DE0390" w:rsidRDefault="005E4DF5" w:rsidP="00EC30E4">
      <w:pPr>
        <w:jc w:val="both"/>
        <w:rPr>
          <w:rFonts w:ascii="Times New Roman" w:hAnsi="Times New Roman" w:cs="Times New Roman"/>
          <w:sz w:val="24"/>
          <w:szCs w:val="24"/>
        </w:rPr>
      </w:pPr>
      <w:hyperlink r:id="rId11" w:history="1">
        <w:r w:rsidR="00DE0390" w:rsidRPr="00DE0390">
          <w:rPr>
            <w:rStyle w:val="Hyperlink"/>
            <w:rFonts w:ascii="Times New Roman" w:hAnsi="Times New Roman" w:cs="Times New Roman"/>
            <w:color w:val="auto"/>
            <w:sz w:val="24"/>
            <w:szCs w:val="24"/>
            <w:u w:val="none"/>
          </w:rPr>
          <w:t>Land degradation</w:t>
        </w:r>
      </w:hyperlink>
      <w:r w:rsidR="00DE0390" w:rsidRPr="00DE0390">
        <w:rPr>
          <w:rFonts w:ascii="Times New Roman" w:hAnsi="Times New Roman" w:cs="Times New Roman"/>
          <w:sz w:val="24"/>
          <w:szCs w:val="24"/>
        </w:rPr>
        <w:t xml:space="preserve"> reduced net agricultural profits of all categories of agricultural households in the Central Asia region, both poor and rich (</w:t>
      </w:r>
      <w:proofErr w:type="spellStart"/>
      <w:r w:rsidR="00DE0390" w:rsidRPr="00DE0390">
        <w:rPr>
          <w:rFonts w:ascii="Times New Roman" w:hAnsi="Times New Roman" w:cs="Times New Roman"/>
          <w:sz w:val="24"/>
          <w:szCs w:val="24"/>
        </w:rPr>
        <w:t>Mirazbeav</w:t>
      </w:r>
      <w:proofErr w:type="spellEnd"/>
      <w:r w:rsidR="00DE0390" w:rsidRPr="00DE0390">
        <w:rPr>
          <w:rFonts w:ascii="Times New Roman" w:hAnsi="Times New Roman" w:cs="Times New Roman"/>
          <w:sz w:val="24"/>
          <w:szCs w:val="24"/>
        </w:rPr>
        <w:t xml:space="preserve"> et al., 2023).</w:t>
      </w:r>
    </w:p>
    <w:p w14:paraId="477B72E3"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total economic costs of land degradation were estimated to reach 6 billion US dollars annually (</w:t>
      </w:r>
      <w:proofErr w:type="spellStart"/>
      <w:r w:rsidRPr="00DE0390">
        <w:rPr>
          <w:rFonts w:ascii="Times New Roman" w:hAnsi="Times New Roman" w:cs="Times New Roman"/>
          <w:sz w:val="24"/>
          <w:szCs w:val="24"/>
        </w:rPr>
        <w:t>Mirzabaev</w:t>
      </w:r>
      <w:proofErr w:type="spellEnd"/>
      <w:r w:rsidRPr="00DE0390">
        <w:rPr>
          <w:rFonts w:ascii="Times New Roman" w:hAnsi="Times New Roman" w:cs="Times New Roman"/>
          <w:sz w:val="24"/>
          <w:szCs w:val="24"/>
        </w:rPr>
        <w:t xml:space="preserve"> et al., 2015). Due to the important share of agriculture in incomes and employment in Central Asia, negative impacts of land degradation on agricultural productivity result in lower incomes for agricultural households (Aw-Hassan et al., 2015, Devkota et al., 2015, </w:t>
      </w:r>
      <w:proofErr w:type="spellStart"/>
      <w:r w:rsidRPr="00DE0390">
        <w:rPr>
          <w:rFonts w:ascii="Times New Roman" w:hAnsi="Times New Roman" w:cs="Times New Roman"/>
          <w:sz w:val="24"/>
          <w:szCs w:val="24"/>
        </w:rPr>
        <w:t>Djanibekov</w:t>
      </w:r>
      <w:proofErr w:type="spellEnd"/>
      <w:r w:rsidRPr="00DE0390">
        <w:rPr>
          <w:rFonts w:ascii="Times New Roman" w:hAnsi="Times New Roman" w:cs="Times New Roman"/>
          <w:sz w:val="24"/>
          <w:szCs w:val="24"/>
        </w:rPr>
        <w:t xml:space="preserve"> et al., 2013, Karimov et al., 2014). This, in turn, can hinder the ongoing efforts to reduce poverty and eradicate malnutrition, especially in the rural areas in Central Asia.</w:t>
      </w:r>
    </w:p>
    <w:p w14:paraId="65F34202"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Indian population has surpassed the 140 million mark and the trend will continue. Due to the decreased availability of land supporting agriculture and lower productivity levels in the existing lands due to land degradation, a question looms over India- How will we meet the escalating food requirements and food security issues?</w:t>
      </w:r>
    </w:p>
    <w:p w14:paraId="403834DF"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lastRenderedPageBreak/>
        <w:t xml:space="preserve">In many countries, the intensive use of land for agriculture, livestock, and mining has left great environmental liabilities, represented in eroded lands that can no longer sustain a minimum profitable production and lack the sufficient capacity for spontaneous </w:t>
      </w:r>
      <w:hyperlink r:id="rId12" w:history="1">
        <w:r w:rsidRPr="00DE0390">
          <w:rPr>
            <w:rStyle w:val="Hyperlink"/>
            <w:rFonts w:ascii="Times New Roman" w:hAnsi="Times New Roman" w:cs="Times New Roman"/>
            <w:color w:val="auto"/>
            <w:sz w:val="24"/>
            <w:szCs w:val="24"/>
            <w:u w:val="none"/>
          </w:rPr>
          <w:t>natural regeneration</w:t>
        </w:r>
      </w:hyperlink>
      <w:r w:rsidRPr="00DE0390">
        <w:rPr>
          <w:rFonts w:ascii="Times New Roman" w:hAnsi="Times New Roman" w:cs="Times New Roman"/>
          <w:sz w:val="24"/>
          <w:szCs w:val="24"/>
        </w:rPr>
        <w:t xml:space="preserve">. Therefore, high engineering solutions expenses are needed to restore the land to an optimal ecological condition. Nature-based solutions (NBS) have become a hot topic in the last few years and seem to be a more sustainable strategy for the reclamation of degraded lands. The main feature of NBS is that it mimics the natural reparation processes that take place in disturbed environments, leading to a progressive improvement of ecological function (Quintero-Angel et al., 2023). Estimates suggest that nature-based solutions can provide </w:t>
      </w:r>
      <w:hyperlink r:id="rId13" w:history="1">
        <w:r w:rsidRPr="00DE0390">
          <w:rPr>
            <w:rStyle w:val="Hyperlink"/>
            <w:rFonts w:ascii="Times New Roman" w:hAnsi="Times New Roman" w:cs="Times New Roman"/>
            <w:color w:val="auto"/>
            <w:sz w:val="24"/>
            <w:szCs w:val="24"/>
            <w:u w:val="none"/>
          </w:rPr>
          <w:t>37% of the mitigation</w:t>
        </w:r>
      </w:hyperlink>
      <w:r w:rsidRPr="00DE0390">
        <w:rPr>
          <w:rFonts w:ascii="Times New Roman" w:hAnsi="Times New Roman" w:cs="Times New Roman"/>
          <w:sz w:val="24"/>
          <w:szCs w:val="24"/>
        </w:rPr>
        <w:t xml:space="preserve"> needed until 2030 to achieve the targets of the Paris Agreement (World Bank, 2022).</w:t>
      </w:r>
    </w:p>
    <w:p w14:paraId="4751294D"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Sustainable intensification by investing in the soil through fertilizer and judicious use of crop residue and manure, combined with soil conservation measures, improved varieties with high genetic yield potential, and nutrient use efficiency would improve food production and retain the natural resources essential to sustain this productivity (</w:t>
      </w:r>
      <w:proofErr w:type="spellStart"/>
      <w:r w:rsidRPr="00DE0390">
        <w:rPr>
          <w:rFonts w:ascii="Times New Roman" w:hAnsi="Times New Roman" w:cs="Times New Roman"/>
          <w:sz w:val="24"/>
          <w:szCs w:val="24"/>
        </w:rPr>
        <w:t>Braimoh</w:t>
      </w:r>
      <w:proofErr w:type="spellEnd"/>
      <w:r w:rsidRPr="00DE0390">
        <w:rPr>
          <w:rFonts w:ascii="Times New Roman" w:hAnsi="Times New Roman" w:cs="Times New Roman"/>
          <w:sz w:val="24"/>
          <w:szCs w:val="24"/>
        </w:rPr>
        <w:t xml:space="preserve"> et al., 2016). One such approach, conservation agriculture, has been widely adopted over the past decades (</w:t>
      </w:r>
      <w:proofErr w:type="spellStart"/>
      <w:r w:rsidRPr="00DE0390">
        <w:rPr>
          <w:rFonts w:ascii="Times New Roman" w:hAnsi="Times New Roman" w:cs="Times New Roman"/>
          <w:sz w:val="24"/>
          <w:szCs w:val="24"/>
        </w:rPr>
        <w:t>Vlek</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Tamene</w:t>
      </w:r>
      <w:proofErr w:type="spellEnd"/>
      <w:r w:rsidRPr="00DE0390">
        <w:rPr>
          <w:rFonts w:ascii="Times New Roman" w:hAnsi="Times New Roman" w:cs="Times New Roman"/>
          <w:sz w:val="24"/>
          <w:szCs w:val="24"/>
        </w:rPr>
        <w:t xml:space="preserve">, 2009; </w:t>
      </w:r>
      <w:proofErr w:type="spellStart"/>
      <w:r w:rsidRPr="00DE0390">
        <w:rPr>
          <w:rFonts w:ascii="Times New Roman" w:hAnsi="Times New Roman" w:cs="Times New Roman"/>
          <w:sz w:val="24"/>
          <w:szCs w:val="24"/>
        </w:rPr>
        <w:t>Powlsen</w:t>
      </w:r>
      <w:proofErr w:type="spellEnd"/>
      <w:r w:rsidRPr="00DE0390">
        <w:rPr>
          <w:rFonts w:ascii="Times New Roman" w:hAnsi="Times New Roman" w:cs="Times New Roman"/>
          <w:sz w:val="24"/>
          <w:szCs w:val="24"/>
        </w:rPr>
        <w:t xml:space="preserve"> et al., 2016) although it consists of a variety of approaches with varying effects (Giller et al., 2009; Govaerts et al., 2009). The FAO publication "Conservation Agriculture: Building Resilience for Sustainable Intensification" provides insights into the role of conservation agriculture in mitigating soil degradation and enhancing agricultural sustainability. Utilizing this approach in India could be a game-changer for its LDN targets. A study conducted by the International Food Policy Research Institute (IFPRI) found that adopting conservation agriculture practices in India could lead to significant cost savings for farmers while simultaneously improving soil fertility and crop yields (Kumar et al., 2017). Furthermore, the widespread adoption of such practices is facilitated by their compatibility with traditional farming systems and local knowledge, enhancing their adaptability among rural communities.</w:t>
      </w:r>
    </w:p>
    <w:p w14:paraId="0FAA4418"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Agroforestry emerges as a promising strategy for the sustainable restoration of degraded lands, showcasing significant potential. Various forms of agroforestry, including </w:t>
      </w:r>
      <w:proofErr w:type="spellStart"/>
      <w:r w:rsidRPr="00DE0390">
        <w:rPr>
          <w:rFonts w:ascii="Times New Roman" w:hAnsi="Times New Roman" w:cs="Times New Roman"/>
          <w:sz w:val="24"/>
          <w:szCs w:val="24"/>
        </w:rPr>
        <w:t>agri</w:t>
      </w:r>
      <w:proofErr w:type="spellEnd"/>
      <w:r w:rsidRPr="00DE0390">
        <w:rPr>
          <w:rFonts w:ascii="Times New Roman" w:hAnsi="Times New Roman" w:cs="Times New Roman"/>
          <w:sz w:val="24"/>
          <w:szCs w:val="24"/>
        </w:rPr>
        <w:t xml:space="preserve">-silviculture, </w:t>
      </w:r>
      <w:proofErr w:type="spellStart"/>
      <w:r w:rsidRPr="00DE0390">
        <w:rPr>
          <w:rFonts w:ascii="Times New Roman" w:hAnsi="Times New Roman" w:cs="Times New Roman"/>
          <w:sz w:val="24"/>
          <w:szCs w:val="24"/>
        </w:rPr>
        <w:t>silvi</w:t>
      </w:r>
      <w:proofErr w:type="spellEnd"/>
      <w:r w:rsidRPr="00DE0390">
        <w:rPr>
          <w:rFonts w:ascii="Times New Roman" w:hAnsi="Times New Roman" w:cs="Times New Roman"/>
          <w:sz w:val="24"/>
          <w:szCs w:val="24"/>
        </w:rPr>
        <w:t xml:space="preserve">-pastoral, and </w:t>
      </w:r>
      <w:proofErr w:type="spellStart"/>
      <w:r w:rsidRPr="00DE0390">
        <w:rPr>
          <w:rFonts w:ascii="Times New Roman" w:hAnsi="Times New Roman" w:cs="Times New Roman"/>
          <w:sz w:val="24"/>
          <w:szCs w:val="24"/>
        </w:rPr>
        <w:t>agri</w:t>
      </w:r>
      <w:proofErr w:type="spellEnd"/>
      <w:r w:rsidRPr="00DE0390">
        <w:rPr>
          <w:rFonts w:ascii="Times New Roman" w:hAnsi="Times New Roman" w:cs="Times New Roman"/>
          <w:sz w:val="24"/>
          <w:szCs w:val="24"/>
        </w:rPr>
        <w:t>-horticulture, exhibit robust capabilities to deliver both ecological and economic advantages on such lands (Jinger et al., 2023).</w:t>
      </w:r>
    </w:p>
    <w:p w14:paraId="12030D63"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Agroforestry holds immense promise in alleviating the effects of climate change by capturing atmospheric carbon in both its biomass and soil. Research suggests that agroforestry practices can sequester varying amounts of carbon, with estimates ranging from 9 to 63 Mg C ha−1 across different climatic regions (Murthy et al., 2013). Promoting agroforestry practices could represent a significant milestone in India's efforts to combat land degradation, particularly desertification. However, effective grassroots-level efforts are imperative for the successful adoption of such practices.</w:t>
      </w:r>
    </w:p>
    <w:p w14:paraId="1A253914"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NBS is well exemplified by mixed-species systems like agroforestry, which includes coconut-based farming systems (CBFS). A crucial component of CBFS is biological carbon sequestration. Combinations of crops with a range of species, especially tree crops, can provide a variety of provisioning and cultural functions in addition to increasing carbon sequestration (Kumar and </w:t>
      </w:r>
      <w:proofErr w:type="spellStart"/>
      <w:r w:rsidRPr="00DE0390">
        <w:rPr>
          <w:rFonts w:ascii="Times New Roman" w:hAnsi="Times New Roman" w:cs="Times New Roman"/>
          <w:sz w:val="24"/>
          <w:szCs w:val="24"/>
        </w:rPr>
        <w:t>Kunhamu</w:t>
      </w:r>
      <w:proofErr w:type="spellEnd"/>
      <w:r w:rsidRPr="00DE0390">
        <w:rPr>
          <w:rFonts w:ascii="Times New Roman" w:hAnsi="Times New Roman" w:cs="Times New Roman"/>
          <w:sz w:val="24"/>
          <w:szCs w:val="24"/>
        </w:rPr>
        <w:t>, 2022).</w:t>
      </w:r>
    </w:p>
    <w:p w14:paraId="210B6AE4"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lastRenderedPageBreak/>
        <w:t>In addition to these on-farm interventions, reforestation and afforestation initiatives play a crucial role in combating land degradation in India. Forests act as vital carbon sinks, regulate water cycles, and prevent soil erosion, making them indispensable for maintaining ecosystem health and resilience. Government-led afforestation programs such as the National Afforestation Program (NAP) and the Green India Mission (GIM) aim to expand forest cover and restore degraded lands across the country (Ministry of Environment, Forest and Climate Change, Government of India). These initiatives not only contribute to biodiversity conservation and climate change mitigation but also provide socio-economic benefits to local communities through employment generation and ecosystem services.</w:t>
      </w:r>
    </w:p>
    <w:p w14:paraId="4E107043" w14:textId="57395B51"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Moreover, community-based approaches to land management empower local stakeholders to actively participate in conservation efforts, thereby enhancing the sustainability and resilience of ecosystems. Initiatives such as community-based natural resource management (CBNRM) involve collaborative decision-making processes that integrate indigenous knowledge with scientific expertise to address land degradation at the grassroots leve</w:t>
      </w:r>
      <w:r w:rsidR="00D605E0">
        <w:rPr>
          <w:rFonts w:ascii="Times New Roman" w:hAnsi="Times New Roman" w:cs="Times New Roman"/>
          <w:sz w:val="24"/>
          <w:szCs w:val="24"/>
        </w:rPr>
        <w:t>l.</w:t>
      </w:r>
    </w:p>
    <w:p w14:paraId="67AFA676" w14:textId="68676E20"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In a nutshell, combating land degradation in India requires a holistic and multifaceted approach that combines sustainable land management practices, reforestation efforts, and community-based initiatives. By leveraging cost-effective interventions that are compatible with local contexts and traditions, India can mitigate the adverse impacts of land degradation while promoting environmental sustainability and resilience. </w:t>
      </w:r>
    </w:p>
    <w:p w14:paraId="5891DAD3" w14:textId="77777777" w:rsidR="00DE0390" w:rsidRPr="00DE0390" w:rsidRDefault="00DE0390" w:rsidP="00EC30E4">
      <w:pPr>
        <w:jc w:val="both"/>
        <w:rPr>
          <w:rFonts w:ascii="Times New Roman" w:hAnsi="Times New Roman" w:cs="Times New Roman"/>
          <w:sz w:val="28"/>
          <w:szCs w:val="28"/>
        </w:rPr>
      </w:pPr>
      <w:r w:rsidRPr="00DE0390">
        <w:rPr>
          <w:rFonts w:ascii="Times New Roman" w:hAnsi="Times New Roman" w:cs="Times New Roman"/>
          <w:b/>
          <w:bCs/>
          <w:sz w:val="28"/>
          <w:szCs w:val="28"/>
        </w:rPr>
        <w:t>9.</w:t>
      </w:r>
      <w:r w:rsidRPr="00DE0390">
        <w:rPr>
          <w:rFonts w:ascii="Times New Roman" w:hAnsi="Times New Roman" w:cs="Times New Roman"/>
          <w:sz w:val="28"/>
          <w:szCs w:val="28"/>
        </w:rPr>
        <w:t xml:space="preserve"> </w:t>
      </w:r>
      <w:r w:rsidRPr="00DE0390">
        <w:rPr>
          <w:rFonts w:ascii="Times New Roman" w:hAnsi="Times New Roman" w:cs="Times New Roman"/>
          <w:sz w:val="28"/>
          <w:szCs w:val="28"/>
        </w:rPr>
        <w:tab/>
      </w:r>
      <w:r w:rsidRPr="00DE0390">
        <w:rPr>
          <w:rFonts w:ascii="Times New Roman" w:hAnsi="Times New Roman" w:cs="Times New Roman"/>
          <w:b/>
          <w:bCs/>
          <w:sz w:val="28"/>
          <w:szCs w:val="28"/>
        </w:rPr>
        <w:t>Conclusion</w:t>
      </w:r>
    </w:p>
    <w:p w14:paraId="6E84C84F"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This review paper has shed light on the multifaceted issue of land degradation in India and its profound impacts on livelihoods and agricultural productivity. Through an examination of various studies and data sources, it has become evident that land degradation poses significant challenges to sustainable development, exacerbating poverty, food insecurity, and environmental degradation.</w:t>
      </w:r>
    </w:p>
    <w:p w14:paraId="770581F8"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Land degradation threatens communities' ability to sustain themselves and undermines the productivity of agricultural lands, which are the backbone of India's economy. Furthermore, the adverse effects of land degradation extend beyond economic concerns, affecting ecosystems, biodiversity, and water resources, thus amplifying the vulnerability of already marginalized populations.</w:t>
      </w:r>
    </w:p>
    <w:p w14:paraId="2958104A"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evidence highlights the intricate interplay between land degradation and migration patterns, as rural communities grapple with diminishing resources and livelihood opportunities. Furthermore, the adverse effects on agricultural productivity exacerbate existing vulnerabilities, threatening food security for millions of people.</w:t>
      </w:r>
    </w:p>
    <w:p w14:paraId="3275B0D7"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In response to these challenges, the concept of land degradation neutrality (LDN) emerges as a crucial framework for guiding policy and action towards sustainable land management. LDN emphasizes the importance of achieving a balance between land degradation and restoration, ensuring that the capacity of the land to support ecosystem functions and services is maintained or enhanced over time. Sustainable land management practices, informed by scientific research and local knowledge, must be prioritized to mitigate the adverse impacts of land degradation and restore degraded ecosystem. The Nature-based solutions embody various cost-effective techniques that will support land degradation neutrality efforts worldwide.</w:t>
      </w:r>
    </w:p>
    <w:p w14:paraId="680DE64B" w14:textId="77777777" w:rsid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lastRenderedPageBreak/>
        <w:t>Addressing land degradation in India requires a concerted effort from government agencies, civil society organizations, and local communities. Policy interventions should prioritize sustainable land management practices, promote land-use planning that balances conservation with development needs, and facilitate investments in land restoration initiatives.</w:t>
      </w:r>
    </w:p>
    <w:p w14:paraId="3CEC07BB" w14:textId="5CF20116" w:rsidR="00DE0390" w:rsidRDefault="0093796C" w:rsidP="00DE0390">
      <w:pPr>
        <w:rPr>
          <w:rFonts w:ascii="Times New Roman" w:hAnsi="Times New Roman" w:cs="Times New Roman"/>
          <w:b/>
          <w:bCs/>
          <w:sz w:val="28"/>
          <w:szCs w:val="28"/>
        </w:rPr>
      </w:pPr>
      <w:bookmarkStart w:id="0" w:name="_GoBack"/>
      <w:bookmarkEnd w:id="0"/>
      <w:r w:rsidRPr="00DB3B14">
        <w:rPr>
          <w:rFonts w:ascii="Times New Roman" w:hAnsi="Times New Roman" w:cs="Times New Roman"/>
          <w:b/>
          <w:bCs/>
          <w:sz w:val="28"/>
          <w:szCs w:val="28"/>
        </w:rPr>
        <w:t>11</w:t>
      </w:r>
      <w:r w:rsidR="00DB3B14" w:rsidRPr="00DB3B14">
        <w:rPr>
          <w:rFonts w:ascii="Times New Roman" w:hAnsi="Times New Roman" w:cs="Times New Roman"/>
          <w:b/>
          <w:bCs/>
          <w:sz w:val="28"/>
          <w:szCs w:val="28"/>
        </w:rPr>
        <w:t>. Conflict of Interest statement</w:t>
      </w:r>
    </w:p>
    <w:p w14:paraId="4E9DEA4A" w14:textId="77777777" w:rsidR="00F5214B" w:rsidRPr="00F5214B" w:rsidRDefault="00F5214B" w:rsidP="00F5214B">
      <w:pPr>
        <w:jc w:val="both"/>
        <w:rPr>
          <w:rFonts w:ascii="Times New Roman" w:hAnsi="Times New Roman" w:cs="Times New Roman"/>
          <w:sz w:val="24"/>
          <w:szCs w:val="24"/>
        </w:rPr>
      </w:pPr>
      <w:r w:rsidRPr="00F5214B">
        <w:rPr>
          <w:rFonts w:ascii="Times New Roman" w:hAnsi="Times New Roman" w:cs="Times New Roman"/>
          <w:sz w:val="24"/>
          <w:szCs w:val="24"/>
        </w:rPr>
        <w:t>The authors have no conflict of interests to declare</w:t>
      </w:r>
    </w:p>
    <w:p w14:paraId="1B32005D" w14:textId="77777777" w:rsidR="00F5214B" w:rsidRPr="00F5214B" w:rsidRDefault="00F5214B" w:rsidP="00F5214B">
      <w:pPr>
        <w:jc w:val="both"/>
        <w:rPr>
          <w:rFonts w:ascii="Times New Roman" w:hAnsi="Times New Roman" w:cs="Times New Roman"/>
          <w:sz w:val="24"/>
          <w:szCs w:val="24"/>
        </w:rPr>
      </w:pPr>
      <w:r w:rsidRPr="00F5214B">
        <w:rPr>
          <w:rFonts w:ascii="Times New Roman" w:hAnsi="Times New Roman" w:cs="Times New Roman"/>
          <w:sz w:val="24"/>
          <w:szCs w:val="24"/>
        </w:rPr>
        <w:t>All co-authors have seen and agree with the contents of the manuscript, and there is no financial interest to report.</w:t>
      </w:r>
    </w:p>
    <w:p w14:paraId="68449D57" w14:textId="77777777" w:rsidR="00F5214B" w:rsidRDefault="00F5214B" w:rsidP="00F5214B">
      <w:pPr>
        <w:jc w:val="both"/>
        <w:rPr>
          <w:rFonts w:ascii="Times New Roman" w:hAnsi="Times New Roman" w:cs="Times New Roman"/>
          <w:sz w:val="24"/>
          <w:szCs w:val="24"/>
        </w:rPr>
      </w:pPr>
      <w:r w:rsidRPr="00F5214B">
        <w:rPr>
          <w:rFonts w:ascii="Times New Roman" w:hAnsi="Times New Roman" w:cs="Times New Roman"/>
          <w:sz w:val="24"/>
          <w:szCs w:val="24"/>
        </w:rPr>
        <w:t>We certify that the submission is original work and is not under review at any other publication.</w:t>
      </w:r>
    </w:p>
    <w:p w14:paraId="621A7AF0" w14:textId="77777777" w:rsidR="005E393F" w:rsidRDefault="005E393F" w:rsidP="00F5214B">
      <w:pPr>
        <w:jc w:val="both"/>
        <w:rPr>
          <w:rFonts w:ascii="Times New Roman" w:hAnsi="Times New Roman" w:cs="Times New Roman"/>
          <w:sz w:val="24"/>
          <w:szCs w:val="24"/>
        </w:rPr>
      </w:pPr>
    </w:p>
    <w:p w14:paraId="2D96A214" w14:textId="77777777" w:rsidR="005E393F" w:rsidRPr="005E393F" w:rsidRDefault="005E393F" w:rsidP="005E393F">
      <w:pPr>
        <w:jc w:val="both"/>
        <w:rPr>
          <w:rFonts w:ascii="Times New Roman" w:hAnsi="Times New Roman" w:cs="Times New Roman"/>
          <w:sz w:val="24"/>
          <w:szCs w:val="24"/>
        </w:rPr>
      </w:pPr>
      <w:r w:rsidRPr="005E393F">
        <w:rPr>
          <w:rFonts w:ascii="Times New Roman" w:hAnsi="Times New Roman" w:cs="Times New Roman"/>
          <w:sz w:val="24"/>
          <w:szCs w:val="24"/>
        </w:rPr>
        <w:t>COMPETING INTERESTS DISCLAIMER:</w:t>
      </w:r>
    </w:p>
    <w:p w14:paraId="5471EC4A" w14:textId="06D4B2CF" w:rsidR="005E393F" w:rsidRPr="00F5214B" w:rsidRDefault="005E393F" w:rsidP="005E393F">
      <w:pPr>
        <w:jc w:val="both"/>
        <w:rPr>
          <w:rFonts w:ascii="Times New Roman" w:hAnsi="Times New Roman" w:cs="Times New Roman"/>
          <w:sz w:val="24"/>
          <w:szCs w:val="24"/>
        </w:rPr>
      </w:pPr>
      <w:r w:rsidRPr="005E393F">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A396C30" w14:textId="7719AE66" w:rsidR="00DB3B14" w:rsidRDefault="00CD317A" w:rsidP="00DE0390">
      <w:pPr>
        <w:rPr>
          <w:rFonts w:ascii="Times New Roman" w:hAnsi="Times New Roman" w:cs="Times New Roman"/>
          <w:b/>
          <w:bCs/>
          <w:sz w:val="28"/>
          <w:szCs w:val="28"/>
        </w:rPr>
      </w:pPr>
      <w:r>
        <w:rPr>
          <w:rFonts w:ascii="Times New Roman" w:hAnsi="Times New Roman" w:cs="Times New Roman"/>
          <w:b/>
          <w:bCs/>
          <w:sz w:val="28"/>
          <w:szCs w:val="28"/>
        </w:rPr>
        <w:t>12. References</w:t>
      </w:r>
    </w:p>
    <w:p w14:paraId="18283CEE"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Singh, R.B., Parihar, J.S., Land degradation and climate change: Critical challenges shaping the 21st century. J. Environ. Manage., 2015, 152, 1-10.</w:t>
      </w:r>
    </w:p>
    <w:p w14:paraId="5AB62597"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210826">
        <w:rPr>
          <w:rFonts w:ascii="Times New Roman" w:hAnsi="Times New Roman" w:cs="Times New Roman"/>
          <w:sz w:val="24"/>
          <w:szCs w:val="24"/>
        </w:rPr>
        <w:t>Oldeman</w:t>
      </w:r>
      <w:proofErr w:type="spellEnd"/>
      <w:r w:rsidRPr="00210826">
        <w:rPr>
          <w:rFonts w:ascii="Times New Roman" w:hAnsi="Times New Roman" w:cs="Times New Roman"/>
          <w:sz w:val="24"/>
          <w:szCs w:val="24"/>
        </w:rPr>
        <w:t>, L.R., Global extent of soil degradation. Bi-Annual Report, ISRIC, 1991.</w:t>
      </w:r>
    </w:p>
    <w:p w14:paraId="18CCF55D"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Intergovernmental Panel on Climate Change (IPCC), Climate change and land: An IPCC special report on climate change, desertification, land degradation, sustainable land management, food security, and greenhouse gas fluxes in terrestrial ecosystems. Intergovernmental Panel on Climate Change, 2019. Available at: </w:t>
      </w:r>
      <w:hyperlink r:id="rId14" w:tgtFrame="_new" w:history="1">
        <w:r w:rsidRPr="00210826">
          <w:rPr>
            <w:rStyle w:val="Hyperlink"/>
            <w:rFonts w:ascii="Times New Roman" w:hAnsi="Times New Roman" w:cs="Times New Roman"/>
            <w:sz w:val="24"/>
            <w:szCs w:val="24"/>
          </w:rPr>
          <w:t>https://www.ipcc.ch/report/srccl/</w:t>
        </w:r>
      </w:hyperlink>
      <w:r w:rsidRPr="00210826">
        <w:rPr>
          <w:rFonts w:ascii="Times New Roman" w:hAnsi="Times New Roman" w:cs="Times New Roman"/>
          <w:sz w:val="24"/>
          <w:szCs w:val="24"/>
        </w:rPr>
        <w:t xml:space="preserve"> [Accessed 9 Sep. 2024].</w:t>
      </w:r>
    </w:p>
    <w:p w14:paraId="09EDACA8"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Global Soil Partnership (GSP), Global Soil Partnership Report. Food and Agriculture Organization of the United Nations (FAO), 2017.</w:t>
      </w:r>
    </w:p>
    <w:p w14:paraId="7E056186"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Huang, J., Smith, R., Land degradation and ecosystem services. Oxford University Press, 2015.</w:t>
      </w:r>
    </w:p>
    <w:p w14:paraId="2F7B503C"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Abdulmalik, S., </w:t>
      </w:r>
      <w:proofErr w:type="spellStart"/>
      <w:r w:rsidRPr="00210826">
        <w:rPr>
          <w:rFonts w:ascii="Times New Roman" w:hAnsi="Times New Roman" w:cs="Times New Roman"/>
          <w:sz w:val="24"/>
          <w:szCs w:val="24"/>
        </w:rPr>
        <w:t>Zewide</w:t>
      </w:r>
      <w:proofErr w:type="spellEnd"/>
      <w:r w:rsidRPr="00210826">
        <w:rPr>
          <w:rFonts w:ascii="Times New Roman" w:hAnsi="Times New Roman" w:cs="Times New Roman"/>
          <w:sz w:val="24"/>
          <w:szCs w:val="24"/>
        </w:rPr>
        <w:t>, B., Land degradation and climate change: A global perspective. Environ. Manage. J., 2021, 14(2), 45-60.</w:t>
      </w:r>
    </w:p>
    <w:p w14:paraId="28C1DFB2"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Gebreselassie, S., Kirui, O., </w:t>
      </w:r>
      <w:proofErr w:type="spellStart"/>
      <w:r w:rsidRPr="00210826">
        <w:rPr>
          <w:rFonts w:ascii="Times New Roman" w:hAnsi="Times New Roman" w:cs="Times New Roman"/>
          <w:sz w:val="24"/>
          <w:szCs w:val="24"/>
        </w:rPr>
        <w:t>Mirzabaev</w:t>
      </w:r>
      <w:proofErr w:type="spellEnd"/>
      <w:r w:rsidRPr="00210826">
        <w:rPr>
          <w:rFonts w:ascii="Times New Roman" w:hAnsi="Times New Roman" w:cs="Times New Roman"/>
          <w:sz w:val="24"/>
          <w:szCs w:val="24"/>
        </w:rPr>
        <w:t>, A., Economic implications of land degradation and desertification. J. Agric. Econ., 2016, 78(2), 305-320.</w:t>
      </w:r>
    </w:p>
    <w:p w14:paraId="30AF7799"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Maji, A.K., Sahu, N., Sarkar, D., Degraded and wastelands of India: Status and spatial distribution. Indian J. Soil Sci., 2010, 58(2), 305-320.</w:t>
      </w:r>
    </w:p>
    <w:p w14:paraId="568BEA71"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Navalgund, R.R., Remote sensing applications in India: Retrospect and prospects. Curr. Sci., 2006, 91(12), 1600-1608.</w:t>
      </w:r>
    </w:p>
    <w:p w14:paraId="50ADE44A"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210826">
        <w:rPr>
          <w:rFonts w:ascii="Times New Roman" w:hAnsi="Times New Roman" w:cs="Times New Roman"/>
          <w:sz w:val="24"/>
          <w:szCs w:val="24"/>
        </w:rPr>
        <w:t>Stavi</w:t>
      </w:r>
      <w:proofErr w:type="spellEnd"/>
      <w:r w:rsidRPr="00210826">
        <w:rPr>
          <w:rFonts w:ascii="Times New Roman" w:hAnsi="Times New Roman" w:cs="Times New Roman"/>
          <w:sz w:val="24"/>
          <w:szCs w:val="24"/>
        </w:rPr>
        <w:t>, I., Lal, R., Achieving zero net land degradation: Challenges and opportunities. J. Arid Environ., 2015, 112, 44–51.</w:t>
      </w:r>
    </w:p>
    <w:p w14:paraId="3A1BD2A9"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United Nations Convention to Combat Desertification (UNCCD), United Nations Convention to Combat Desertification. United Nations, 1994. Available at: </w:t>
      </w:r>
      <w:hyperlink r:id="rId15" w:tgtFrame="_new" w:history="1">
        <w:r w:rsidRPr="00210826">
          <w:rPr>
            <w:rStyle w:val="Hyperlink"/>
            <w:rFonts w:ascii="Times New Roman" w:hAnsi="Times New Roman" w:cs="Times New Roman"/>
            <w:sz w:val="24"/>
            <w:szCs w:val="24"/>
          </w:rPr>
          <w:t>https://www.unccd.int/sites/default/files/inline-files/UNCCD_Convention.pdf</w:t>
        </w:r>
      </w:hyperlink>
      <w:r w:rsidRPr="00210826">
        <w:rPr>
          <w:rFonts w:ascii="Times New Roman" w:hAnsi="Times New Roman" w:cs="Times New Roman"/>
          <w:sz w:val="24"/>
          <w:szCs w:val="24"/>
        </w:rPr>
        <w:t xml:space="preserve"> [Accessed 9 Sep. 2024].</w:t>
      </w:r>
    </w:p>
    <w:p w14:paraId="586D66D3"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lastRenderedPageBreak/>
        <w:t>Ravindranath, N.H., Sukumar, R., Impact of climate change on forest ecosystems in India. Curr. Sci., 2010, 98(11), 1450-1458.</w:t>
      </w:r>
    </w:p>
    <w:p w14:paraId="780E86CA"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Das, S., Dutta, A., Goswami, D., Unsustainable agricultural practices and soil degradation: The Indian scenario. Agric. Res. J., 2016, 23(1), 112-124.</w:t>
      </w:r>
    </w:p>
    <w:p w14:paraId="6055E0ED"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Singh, R.P., Singh, K.P., Singh, R.S., Impact of overgrazing on land degradation and desertification in arid and semi-arid regions. J. Arid Environ., 2015, 120, 100-110.</w:t>
      </w:r>
    </w:p>
    <w:p w14:paraId="59A2D384"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Bhattacharya, R., Lovett, J., Impact of soil erosion on agricultural productivity in India. J. Soil Water </w:t>
      </w:r>
      <w:proofErr w:type="spellStart"/>
      <w:r w:rsidRPr="00210826">
        <w:rPr>
          <w:rFonts w:ascii="Times New Roman" w:hAnsi="Times New Roman" w:cs="Times New Roman"/>
          <w:sz w:val="24"/>
          <w:szCs w:val="24"/>
        </w:rPr>
        <w:t>Conserv</w:t>
      </w:r>
      <w:proofErr w:type="spellEnd"/>
      <w:r w:rsidRPr="00210826">
        <w:rPr>
          <w:rFonts w:ascii="Times New Roman" w:hAnsi="Times New Roman" w:cs="Times New Roman"/>
          <w:sz w:val="24"/>
          <w:szCs w:val="24"/>
        </w:rPr>
        <w:t>., 2016, 71(4), 90-98.</w:t>
      </w:r>
    </w:p>
    <w:p w14:paraId="56994C9D"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Lal, R., Soil erosion impact on agronomic productivity and environment quality. Crit. Rev. Plant Sci., 1998, 17(4), 319-464.</w:t>
      </w:r>
    </w:p>
    <w:p w14:paraId="521CFED2"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Indian Council of Agricultural Research (ICAR), Status and strategies for soil and water conservation in India. ICAR, 2010.</w:t>
      </w:r>
    </w:p>
    <w:p w14:paraId="3D68ABAF"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Ministry of Environment and Forests (</w:t>
      </w:r>
      <w:proofErr w:type="spellStart"/>
      <w:r w:rsidRPr="00210826">
        <w:rPr>
          <w:rFonts w:ascii="Times New Roman" w:hAnsi="Times New Roman" w:cs="Times New Roman"/>
          <w:sz w:val="24"/>
          <w:szCs w:val="24"/>
        </w:rPr>
        <w:t>MoEF</w:t>
      </w:r>
      <w:proofErr w:type="spellEnd"/>
      <w:r w:rsidRPr="00210826">
        <w:rPr>
          <w:rFonts w:ascii="Times New Roman" w:hAnsi="Times New Roman" w:cs="Times New Roman"/>
          <w:sz w:val="24"/>
          <w:szCs w:val="24"/>
        </w:rPr>
        <w:t>), State of environment report India 2009. Government of India, 2009.</w:t>
      </w:r>
    </w:p>
    <w:p w14:paraId="738F39E7"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Ministry of Environment, Forest and Climate Change (</w:t>
      </w:r>
      <w:proofErr w:type="spellStart"/>
      <w:r w:rsidRPr="00210826">
        <w:rPr>
          <w:rFonts w:ascii="Times New Roman" w:hAnsi="Times New Roman" w:cs="Times New Roman"/>
          <w:sz w:val="24"/>
          <w:szCs w:val="24"/>
        </w:rPr>
        <w:t>MoEFCC</w:t>
      </w:r>
      <w:proofErr w:type="spellEnd"/>
      <w:r w:rsidRPr="00210826">
        <w:rPr>
          <w:rFonts w:ascii="Times New Roman" w:hAnsi="Times New Roman" w:cs="Times New Roman"/>
          <w:sz w:val="24"/>
          <w:szCs w:val="24"/>
        </w:rPr>
        <w:t>), Desertification and land degradation atlas of India. Government of India, 2015.</w:t>
      </w:r>
    </w:p>
    <w:p w14:paraId="58AD513F"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Hansen, M.C., Potapov, P.V., Moore, R., Hancher, M., </w:t>
      </w:r>
      <w:proofErr w:type="spellStart"/>
      <w:r w:rsidRPr="00210826">
        <w:rPr>
          <w:rFonts w:ascii="Times New Roman" w:hAnsi="Times New Roman" w:cs="Times New Roman"/>
          <w:sz w:val="24"/>
          <w:szCs w:val="24"/>
        </w:rPr>
        <w:t>Turubanova</w:t>
      </w:r>
      <w:proofErr w:type="spellEnd"/>
      <w:r w:rsidRPr="00210826">
        <w:rPr>
          <w:rFonts w:ascii="Times New Roman" w:hAnsi="Times New Roman" w:cs="Times New Roman"/>
          <w:sz w:val="24"/>
          <w:szCs w:val="24"/>
        </w:rPr>
        <w:t xml:space="preserve">, S.A., </w:t>
      </w:r>
      <w:proofErr w:type="spellStart"/>
      <w:r w:rsidRPr="00210826">
        <w:rPr>
          <w:rFonts w:ascii="Times New Roman" w:hAnsi="Times New Roman" w:cs="Times New Roman"/>
          <w:sz w:val="24"/>
          <w:szCs w:val="24"/>
        </w:rPr>
        <w:t>Tyukavina</w:t>
      </w:r>
      <w:proofErr w:type="spellEnd"/>
      <w:r w:rsidRPr="00210826">
        <w:rPr>
          <w:rFonts w:ascii="Times New Roman" w:hAnsi="Times New Roman" w:cs="Times New Roman"/>
          <w:sz w:val="24"/>
          <w:szCs w:val="24"/>
        </w:rPr>
        <w:t>, A., ... &amp; Townshend, J.R.G., High-resolution global maps of 21st-century forest cover change. Science, 2013, 342(6160), 850-853.</w:t>
      </w:r>
    </w:p>
    <w:p w14:paraId="0C12C152"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Kumar, R., Singh, S.P., Pandey, R., Climate change impacts on agriculture and land degradation in India. Clim. Change, 2020, 162(3), 291-303.</w:t>
      </w:r>
    </w:p>
    <w:p w14:paraId="468F1BB0"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Sreenivas, K., </w:t>
      </w:r>
      <w:proofErr w:type="spellStart"/>
      <w:r w:rsidRPr="00210826">
        <w:rPr>
          <w:rFonts w:ascii="Times New Roman" w:hAnsi="Times New Roman" w:cs="Times New Roman"/>
          <w:sz w:val="24"/>
          <w:szCs w:val="24"/>
        </w:rPr>
        <w:t>Velayutham</w:t>
      </w:r>
      <w:proofErr w:type="spellEnd"/>
      <w:r w:rsidRPr="00210826">
        <w:rPr>
          <w:rFonts w:ascii="Times New Roman" w:hAnsi="Times New Roman" w:cs="Times New Roman"/>
          <w:sz w:val="24"/>
          <w:szCs w:val="24"/>
        </w:rPr>
        <w:t>, M., Mandal, D.K., Status of land degradation in India: Mapping and mitigation strategies. National Bureau of Soil Survey and Land Use Planning, 2021.</w:t>
      </w:r>
    </w:p>
    <w:p w14:paraId="7B2611EA"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ISRO, National report on land degradation and desertification. Indian Space Research Organisation, Bengaluru, 2019.</w:t>
      </w:r>
    </w:p>
    <w:p w14:paraId="7E8A3C2F"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Le et al</w:t>
      </w:r>
    </w:p>
    <w:p w14:paraId="1833D2C9"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210826">
        <w:rPr>
          <w:rFonts w:ascii="Times New Roman" w:hAnsi="Times New Roman" w:cs="Times New Roman"/>
          <w:sz w:val="24"/>
          <w:szCs w:val="24"/>
        </w:rPr>
        <w:t>Nkonya</w:t>
      </w:r>
      <w:proofErr w:type="spellEnd"/>
      <w:r w:rsidRPr="00210826">
        <w:rPr>
          <w:rFonts w:ascii="Times New Roman" w:hAnsi="Times New Roman" w:cs="Times New Roman"/>
          <w:sz w:val="24"/>
          <w:szCs w:val="24"/>
        </w:rPr>
        <w:t xml:space="preserve">, E., </w:t>
      </w:r>
      <w:proofErr w:type="spellStart"/>
      <w:r w:rsidRPr="00210826">
        <w:rPr>
          <w:rFonts w:ascii="Times New Roman" w:hAnsi="Times New Roman" w:cs="Times New Roman"/>
          <w:sz w:val="24"/>
          <w:szCs w:val="24"/>
        </w:rPr>
        <w:t>Mirzabaev</w:t>
      </w:r>
      <w:proofErr w:type="spellEnd"/>
      <w:r w:rsidRPr="00210826">
        <w:rPr>
          <w:rFonts w:ascii="Times New Roman" w:hAnsi="Times New Roman" w:cs="Times New Roman"/>
          <w:sz w:val="24"/>
          <w:szCs w:val="24"/>
        </w:rPr>
        <w:t>, A., von Braun, J., Economics of land degradation and improvement – A global assessment for sustainable development. Springer, Cham, 2016.</w:t>
      </w:r>
    </w:p>
    <w:p w14:paraId="172A184D"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Dasgupta, P., The economics of biodiversity: The Dasgupta review. HM Treasury, 2021.</w:t>
      </w:r>
    </w:p>
    <w:p w14:paraId="44F30D0D"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World Bank, The cost of land degradation in India: A valuation of ecosystem services, 2018.</w:t>
      </w:r>
    </w:p>
    <w:p w14:paraId="3B4885B6"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TERI (The Energy and Resources Institute), The economics of land degradation: The costs of inaction. New Delhi: The Energy and Resources Institute (TERI), 2018. Available at: </w:t>
      </w:r>
      <w:hyperlink r:id="rId16" w:tgtFrame="_new" w:history="1">
        <w:r w:rsidRPr="00210826">
          <w:rPr>
            <w:rStyle w:val="Hyperlink"/>
            <w:rFonts w:ascii="Times New Roman" w:hAnsi="Times New Roman" w:cs="Times New Roman"/>
            <w:sz w:val="24"/>
            <w:szCs w:val="24"/>
          </w:rPr>
          <w:t>https://www.teriin.org/project/economics-land-degradation</w:t>
        </w:r>
      </w:hyperlink>
      <w:r w:rsidRPr="00210826">
        <w:rPr>
          <w:rFonts w:ascii="Times New Roman" w:hAnsi="Times New Roman" w:cs="Times New Roman"/>
          <w:sz w:val="24"/>
          <w:szCs w:val="24"/>
        </w:rPr>
        <w:t xml:space="preserve"> [Accessed 9 Sep. 2024].</w:t>
      </w:r>
    </w:p>
    <w:p w14:paraId="683E76B9"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Le, Q.B., </w:t>
      </w:r>
      <w:proofErr w:type="spellStart"/>
      <w:r w:rsidRPr="00210826">
        <w:rPr>
          <w:rFonts w:ascii="Times New Roman" w:hAnsi="Times New Roman" w:cs="Times New Roman"/>
          <w:sz w:val="24"/>
          <w:szCs w:val="24"/>
        </w:rPr>
        <w:t>Nkonya</w:t>
      </w:r>
      <w:proofErr w:type="spellEnd"/>
      <w:r w:rsidRPr="00210826">
        <w:rPr>
          <w:rFonts w:ascii="Times New Roman" w:hAnsi="Times New Roman" w:cs="Times New Roman"/>
          <w:sz w:val="24"/>
          <w:szCs w:val="24"/>
        </w:rPr>
        <w:t xml:space="preserve">, E., </w:t>
      </w:r>
      <w:proofErr w:type="spellStart"/>
      <w:r w:rsidRPr="00210826">
        <w:rPr>
          <w:rFonts w:ascii="Times New Roman" w:hAnsi="Times New Roman" w:cs="Times New Roman"/>
          <w:sz w:val="24"/>
          <w:szCs w:val="24"/>
        </w:rPr>
        <w:t>Mirzabaev</w:t>
      </w:r>
      <w:proofErr w:type="spellEnd"/>
      <w:r w:rsidRPr="00210826">
        <w:rPr>
          <w:rFonts w:ascii="Times New Roman" w:hAnsi="Times New Roman" w:cs="Times New Roman"/>
          <w:sz w:val="24"/>
          <w:szCs w:val="24"/>
        </w:rPr>
        <w:t xml:space="preserve">, A., Biomass productivity-based mapping of global land degradation hotspots. ZEF-Discussion Papers on Development Policy No. 193. </w:t>
      </w:r>
      <w:proofErr w:type="spellStart"/>
      <w:r w:rsidRPr="00210826">
        <w:rPr>
          <w:rFonts w:ascii="Times New Roman" w:hAnsi="Times New Roman" w:cs="Times New Roman"/>
          <w:sz w:val="24"/>
          <w:szCs w:val="24"/>
        </w:rPr>
        <w:t>Center</w:t>
      </w:r>
      <w:proofErr w:type="spellEnd"/>
      <w:r w:rsidRPr="00210826">
        <w:rPr>
          <w:rFonts w:ascii="Times New Roman" w:hAnsi="Times New Roman" w:cs="Times New Roman"/>
          <w:sz w:val="24"/>
          <w:szCs w:val="24"/>
        </w:rPr>
        <w:t xml:space="preserve"> for Development Research, Bonn, 2016.</w:t>
      </w:r>
    </w:p>
    <w:p w14:paraId="3F5D8EB8"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Barbier, E.B., Hochard, J.P., The economics of land degradation and improvement: A systematic review. Environ. </w:t>
      </w:r>
      <w:proofErr w:type="spellStart"/>
      <w:r w:rsidRPr="00210826">
        <w:rPr>
          <w:rFonts w:ascii="Times New Roman" w:hAnsi="Times New Roman" w:cs="Times New Roman"/>
          <w:sz w:val="24"/>
          <w:szCs w:val="24"/>
        </w:rPr>
        <w:t>Resour</w:t>
      </w:r>
      <w:proofErr w:type="spellEnd"/>
      <w:r w:rsidRPr="00210826">
        <w:rPr>
          <w:rFonts w:ascii="Times New Roman" w:hAnsi="Times New Roman" w:cs="Times New Roman"/>
          <w:sz w:val="24"/>
          <w:szCs w:val="24"/>
        </w:rPr>
        <w:t>. Econ., 2018, 71(1), 1-21.</w:t>
      </w:r>
    </w:p>
    <w:p w14:paraId="0338F7D2"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210826">
        <w:rPr>
          <w:rFonts w:ascii="Times New Roman" w:hAnsi="Times New Roman" w:cs="Times New Roman"/>
          <w:sz w:val="24"/>
          <w:szCs w:val="24"/>
        </w:rPr>
        <w:t>Stavi</w:t>
      </w:r>
      <w:proofErr w:type="spellEnd"/>
      <w:r w:rsidRPr="00210826">
        <w:rPr>
          <w:rFonts w:ascii="Times New Roman" w:hAnsi="Times New Roman" w:cs="Times New Roman"/>
          <w:sz w:val="24"/>
          <w:szCs w:val="24"/>
        </w:rPr>
        <w:t>, I., Lal, R., Achieving zero net land degradation: Challenges and opportunities. J. Arid Environ., 2015, 112, 44–51.</w:t>
      </w:r>
    </w:p>
    <w:p w14:paraId="3B87F800"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Pimentel, D., Soil erosion: A food and environmental threat. Environ. Dev. Sustain., 2006, 8(1), 119–137.</w:t>
      </w:r>
    </w:p>
    <w:p w14:paraId="6A41E121"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lastRenderedPageBreak/>
        <w:t xml:space="preserve">IFDC (International Fertilizer Development </w:t>
      </w:r>
      <w:proofErr w:type="spellStart"/>
      <w:r w:rsidRPr="00210826">
        <w:rPr>
          <w:rFonts w:ascii="Times New Roman" w:hAnsi="Times New Roman" w:cs="Times New Roman"/>
          <w:sz w:val="24"/>
          <w:szCs w:val="24"/>
        </w:rPr>
        <w:t>Center</w:t>
      </w:r>
      <w:proofErr w:type="spellEnd"/>
      <w:r w:rsidRPr="00210826">
        <w:rPr>
          <w:rFonts w:ascii="Times New Roman" w:hAnsi="Times New Roman" w:cs="Times New Roman"/>
          <w:sz w:val="24"/>
          <w:szCs w:val="24"/>
        </w:rPr>
        <w:t xml:space="preserve">), African agriculture: A time for transformation. Available at: </w:t>
      </w:r>
      <w:hyperlink r:id="rId17" w:tgtFrame="_new" w:history="1">
        <w:r w:rsidRPr="00210826">
          <w:rPr>
            <w:rStyle w:val="Hyperlink"/>
            <w:rFonts w:ascii="Times New Roman" w:hAnsi="Times New Roman" w:cs="Times New Roman"/>
            <w:sz w:val="24"/>
            <w:szCs w:val="24"/>
          </w:rPr>
          <w:t>https://ifdc.org/wp-content/uploads/2016/05/African-Agriculture-A-Time-for-Transformation.pdf</w:t>
        </w:r>
      </w:hyperlink>
      <w:r w:rsidRPr="00210826">
        <w:rPr>
          <w:rFonts w:ascii="Times New Roman" w:hAnsi="Times New Roman" w:cs="Times New Roman"/>
          <w:sz w:val="24"/>
          <w:szCs w:val="24"/>
        </w:rPr>
        <w:t xml:space="preserve"> [Accessed 10 Sep. 2024].</w:t>
      </w:r>
    </w:p>
    <w:p w14:paraId="7C66AA9E"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proofErr w:type="spellStart"/>
      <w:r w:rsidRPr="00210826">
        <w:rPr>
          <w:rFonts w:ascii="Times New Roman" w:hAnsi="Times New Roman" w:cs="Times New Roman"/>
          <w:sz w:val="24"/>
          <w:szCs w:val="24"/>
        </w:rPr>
        <w:t>Gorain</w:t>
      </w:r>
      <w:proofErr w:type="spellEnd"/>
      <w:r w:rsidRPr="00210826">
        <w:rPr>
          <w:rFonts w:ascii="Times New Roman" w:hAnsi="Times New Roman" w:cs="Times New Roman"/>
          <w:sz w:val="24"/>
          <w:szCs w:val="24"/>
        </w:rPr>
        <w:t>, A., Debnath, P., Gupta, D., Impact of agricultural modernization on land degradation in India. Environ. Monit. Assess., 2023, 195(3), 1-12.</w:t>
      </w:r>
    </w:p>
    <w:p w14:paraId="09AC645D"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Kumar, R., Singh, S.P., Pandey, R., Climate change impacts on agriculture and land degradation in India. Clim. Change, 2020, 162(3), 291-303.</w:t>
      </w:r>
    </w:p>
    <w:p w14:paraId="35930C18" w14:textId="77777777" w:rsidR="00E41970"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Bhattacharya, R., Prakash, V., Kundu, S., Managing soil health for sustainable agriculture in India. J. Indian Soc. Soil Sci., 2017, 65(1), 20-33.</w:t>
      </w:r>
    </w:p>
    <w:p w14:paraId="6543B30F" w14:textId="77777777" w:rsidR="00E41970" w:rsidRDefault="00E41970" w:rsidP="00E41970">
      <w:pPr>
        <w:pStyle w:val="ListParagraph"/>
        <w:numPr>
          <w:ilvl w:val="0"/>
          <w:numId w:val="1"/>
        </w:numPr>
        <w:jc w:val="both"/>
        <w:rPr>
          <w:rFonts w:ascii="Times New Roman" w:hAnsi="Times New Roman" w:cs="Times New Roman"/>
          <w:sz w:val="24"/>
          <w:szCs w:val="24"/>
        </w:rPr>
      </w:pPr>
      <w:r w:rsidRPr="00480847">
        <w:rPr>
          <w:rFonts w:ascii="Times New Roman" w:hAnsi="Times New Roman" w:cs="Times New Roman"/>
          <w:sz w:val="24"/>
          <w:szCs w:val="24"/>
        </w:rPr>
        <w:t xml:space="preserve">Mythili, G., &amp; Goedecke, J., </w:t>
      </w:r>
      <w:proofErr w:type="spellStart"/>
      <w:r w:rsidRPr="00480847">
        <w:rPr>
          <w:rFonts w:ascii="Times New Roman" w:hAnsi="Times New Roman" w:cs="Times New Roman"/>
          <w:sz w:val="24"/>
          <w:szCs w:val="24"/>
        </w:rPr>
        <w:t>Analyzing</w:t>
      </w:r>
      <w:proofErr w:type="spellEnd"/>
      <w:r w:rsidRPr="00480847">
        <w:rPr>
          <w:rFonts w:ascii="Times New Roman" w:hAnsi="Times New Roman" w:cs="Times New Roman"/>
          <w:sz w:val="24"/>
          <w:szCs w:val="24"/>
        </w:rPr>
        <w:t xml:space="preserve"> land degradation in India: Causes and consequences. </w:t>
      </w:r>
      <w:r w:rsidRPr="00480847">
        <w:rPr>
          <w:rFonts w:ascii="Times New Roman" w:hAnsi="Times New Roman" w:cs="Times New Roman"/>
          <w:i/>
          <w:iCs/>
          <w:sz w:val="24"/>
          <w:szCs w:val="24"/>
        </w:rPr>
        <w:t>Land Use Policy</w:t>
      </w:r>
      <w:r w:rsidRPr="00480847">
        <w:rPr>
          <w:rFonts w:ascii="Times New Roman" w:hAnsi="Times New Roman" w:cs="Times New Roman"/>
          <w:sz w:val="24"/>
          <w:szCs w:val="24"/>
        </w:rPr>
        <w:t>, 2016, 56, 191-199.</w:t>
      </w:r>
    </w:p>
    <w:p w14:paraId="71392515"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proofErr w:type="spellStart"/>
      <w:r w:rsidRPr="00480847">
        <w:rPr>
          <w:rFonts w:ascii="Times New Roman" w:hAnsi="Times New Roman" w:cs="Times New Roman"/>
          <w:sz w:val="24"/>
          <w:szCs w:val="24"/>
        </w:rPr>
        <w:t>Adimassu</w:t>
      </w:r>
      <w:proofErr w:type="spellEnd"/>
      <w:r w:rsidRPr="00480847">
        <w:rPr>
          <w:rFonts w:ascii="Times New Roman" w:hAnsi="Times New Roman" w:cs="Times New Roman"/>
          <w:sz w:val="24"/>
          <w:szCs w:val="24"/>
        </w:rPr>
        <w:t xml:space="preserve">, Z., Kessler, A., &amp; Pender, J., The role of soil erosion and nutrient depletion in land degradation in Ethiopia: An analysis of rural livelihoods. </w:t>
      </w:r>
      <w:r w:rsidRPr="00480847">
        <w:rPr>
          <w:rFonts w:ascii="Times New Roman" w:hAnsi="Times New Roman" w:cs="Times New Roman"/>
          <w:i/>
          <w:iCs/>
          <w:sz w:val="24"/>
          <w:szCs w:val="24"/>
        </w:rPr>
        <w:t>Land Degradation &amp; Development</w:t>
      </w:r>
      <w:r w:rsidRPr="00480847">
        <w:rPr>
          <w:rFonts w:ascii="Times New Roman" w:hAnsi="Times New Roman" w:cs="Times New Roman"/>
          <w:sz w:val="24"/>
          <w:szCs w:val="24"/>
        </w:rPr>
        <w:t>, 2016, 27(3), 499-511.</w:t>
      </w:r>
    </w:p>
    <w:p w14:paraId="38508047"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Qadir, M., Schubert, S., Noble, A.D., </w:t>
      </w:r>
      <w:proofErr w:type="spellStart"/>
      <w:r w:rsidRPr="00210826">
        <w:rPr>
          <w:rFonts w:ascii="Times New Roman" w:hAnsi="Times New Roman" w:cs="Times New Roman"/>
          <w:sz w:val="24"/>
          <w:szCs w:val="24"/>
        </w:rPr>
        <w:t>Sahrawat</w:t>
      </w:r>
      <w:proofErr w:type="spellEnd"/>
      <w:r w:rsidRPr="00210826">
        <w:rPr>
          <w:rFonts w:ascii="Times New Roman" w:hAnsi="Times New Roman" w:cs="Times New Roman"/>
          <w:sz w:val="24"/>
          <w:szCs w:val="24"/>
        </w:rPr>
        <w:t xml:space="preserve">, K.L., </w:t>
      </w:r>
      <w:proofErr w:type="spellStart"/>
      <w:r w:rsidRPr="00210826">
        <w:rPr>
          <w:rFonts w:ascii="Times New Roman" w:hAnsi="Times New Roman" w:cs="Times New Roman"/>
          <w:sz w:val="24"/>
          <w:szCs w:val="24"/>
        </w:rPr>
        <w:t>Kapur</w:t>
      </w:r>
      <w:proofErr w:type="spellEnd"/>
      <w:r w:rsidRPr="00210826">
        <w:rPr>
          <w:rFonts w:ascii="Times New Roman" w:hAnsi="Times New Roman" w:cs="Times New Roman"/>
          <w:sz w:val="24"/>
          <w:szCs w:val="24"/>
        </w:rPr>
        <w:t>, S., Minhas, P.S., Amelioration strategies for salinity-induced land degradation. CAB Rev., 2014, 9(014), 1-12.</w:t>
      </w:r>
    </w:p>
    <w:p w14:paraId="03560222"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210826">
        <w:rPr>
          <w:rFonts w:ascii="Times New Roman" w:hAnsi="Times New Roman" w:cs="Times New Roman"/>
          <w:sz w:val="24"/>
          <w:szCs w:val="24"/>
        </w:rPr>
        <w:t>Kirui</w:t>
      </w:r>
      <w:proofErr w:type="spellEnd"/>
      <w:r w:rsidRPr="00210826">
        <w:rPr>
          <w:rFonts w:ascii="Times New Roman" w:hAnsi="Times New Roman" w:cs="Times New Roman"/>
          <w:sz w:val="24"/>
          <w:szCs w:val="24"/>
        </w:rPr>
        <w:t xml:space="preserve">, O.K., </w:t>
      </w:r>
      <w:proofErr w:type="spellStart"/>
      <w:r w:rsidRPr="00210826">
        <w:rPr>
          <w:rFonts w:ascii="Times New Roman" w:hAnsi="Times New Roman" w:cs="Times New Roman"/>
          <w:sz w:val="24"/>
          <w:szCs w:val="24"/>
        </w:rPr>
        <w:t>Mirzabaev</w:t>
      </w:r>
      <w:proofErr w:type="spellEnd"/>
      <w:r w:rsidRPr="00210826">
        <w:rPr>
          <w:rFonts w:ascii="Times New Roman" w:hAnsi="Times New Roman" w:cs="Times New Roman"/>
          <w:sz w:val="24"/>
          <w:szCs w:val="24"/>
        </w:rPr>
        <w:t>, A., Economics of land degradation in Sub-Saharan Africa. In: Economics of land degradation and improvement – A global assessment for sustainable development. Springer, 2014, pp. 315-332.</w:t>
      </w:r>
    </w:p>
    <w:p w14:paraId="159C79C4"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210826">
        <w:rPr>
          <w:rFonts w:ascii="Times New Roman" w:hAnsi="Times New Roman" w:cs="Times New Roman"/>
          <w:sz w:val="24"/>
          <w:szCs w:val="24"/>
        </w:rPr>
        <w:t>Nwokoro</w:t>
      </w:r>
      <w:proofErr w:type="spellEnd"/>
      <w:r w:rsidRPr="00210826">
        <w:rPr>
          <w:rFonts w:ascii="Times New Roman" w:hAnsi="Times New Roman" w:cs="Times New Roman"/>
          <w:sz w:val="24"/>
          <w:szCs w:val="24"/>
        </w:rPr>
        <w:t>, C., Chima, G., Impact of climate change on agriculture in developing countries. J. Environ. Sci. Public Health, 2017, 1(2), 66-77.</w:t>
      </w:r>
    </w:p>
    <w:p w14:paraId="2EF81C83"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Webb, N.R., Lemos, M.C., The effects of land degradation and climate change on ecosystem services and livelihoods. Glob. Environ. Change, 2017, 46, 75-85. Available at: </w:t>
      </w:r>
      <w:hyperlink r:id="rId18" w:tgtFrame="_new" w:history="1">
        <w:r w:rsidRPr="00210826">
          <w:rPr>
            <w:rStyle w:val="Hyperlink"/>
            <w:rFonts w:ascii="Times New Roman" w:hAnsi="Times New Roman" w:cs="Times New Roman"/>
            <w:sz w:val="24"/>
            <w:szCs w:val="24"/>
          </w:rPr>
          <w:t>https://doi.org/10.1016/j.gloenvcha.2017.08.001</w:t>
        </w:r>
      </w:hyperlink>
      <w:r w:rsidRPr="00210826">
        <w:rPr>
          <w:rFonts w:ascii="Times New Roman" w:hAnsi="Times New Roman" w:cs="Times New Roman"/>
          <w:sz w:val="24"/>
          <w:szCs w:val="24"/>
        </w:rPr>
        <w:t xml:space="preserve"> [Accessed 10 Sep. 2024].</w:t>
      </w:r>
    </w:p>
    <w:p w14:paraId="7F6A8BED"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Pandey, R., Panda, R.K., Tribal migration and forest degradation: Impacts and policy implications. J. Rural Dev., 2016, 35(3), 291-311.</w:t>
      </w:r>
    </w:p>
    <w:p w14:paraId="35870819"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Pandey, S., Panda, R., Forest degradation and its impact on tribal livelihoods in India. J. Environ. Stud., 2016, 45(1), 12-27.</w:t>
      </w:r>
    </w:p>
    <w:p w14:paraId="184E6A72"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Sarkar, A., Bali, A.S., Sustainable Forest management and cultural heritage: Balancing conservation and livelihoods. For. Policy Econ., 2018, 91, 78-87.</w:t>
      </w:r>
    </w:p>
    <w:p w14:paraId="13565635"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622AD1">
        <w:rPr>
          <w:rFonts w:ascii="Times New Roman" w:hAnsi="Times New Roman" w:cs="Times New Roman"/>
          <w:sz w:val="24"/>
          <w:szCs w:val="24"/>
        </w:rPr>
        <w:t xml:space="preserve">Hermans, K., Garbe, L., Droughts, livelihoods, and human migration in northern Ethiopia: Empirical evidence for linkages and policy implications. </w:t>
      </w:r>
      <w:r w:rsidRPr="00622AD1">
        <w:rPr>
          <w:rFonts w:ascii="Times New Roman" w:hAnsi="Times New Roman" w:cs="Times New Roman"/>
          <w:i/>
          <w:iCs/>
          <w:sz w:val="24"/>
          <w:szCs w:val="24"/>
        </w:rPr>
        <w:t>Climate and Development</w:t>
      </w:r>
      <w:r w:rsidRPr="00622AD1">
        <w:rPr>
          <w:rFonts w:ascii="Times New Roman" w:hAnsi="Times New Roman" w:cs="Times New Roman"/>
          <w:sz w:val="24"/>
          <w:szCs w:val="24"/>
        </w:rPr>
        <w:t xml:space="preserve">, 2019, 11(7), 616-627. </w:t>
      </w:r>
      <w:hyperlink r:id="rId19" w:tgtFrame="_new" w:history="1">
        <w:r w:rsidRPr="00622AD1">
          <w:rPr>
            <w:rStyle w:val="Hyperlink"/>
            <w:rFonts w:ascii="Times New Roman" w:hAnsi="Times New Roman" w:cs="Times New Roman"/>
            <w:sz w:val="24"/>
            <w:szCs w:val="24"/>
          </w:rPr>
          <w:t>https://doi.org/10.1080/17565529.2018.1547670</w:t>
        </w:r>
      </w:hyperlink>
      <w:r w:rsidRPr="00622AD1">
        <w:rPr>
          <w:rFonts w:ascii="Times New Roman" w:hAnsi="Times New Roman" w:cs="Times New Roman"/>
          <w:sz w:val="24"/>
          <w:szCs w:val="24"/>
        </w:rPr>
        <w:t>.</w:t>
      </w:r>
    </w:p>
    <w:p w14:paraId="7235EAF8"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622AD1">
        <w:rPr>
          <w:rFonts w:ascii="Times New Roman" w:hAnsi="Times New Roman" w:cs="Times New Roman"/>
          <w:sz w:val="24"/>
          <w:szCs w:val="24"/>
        </w:rPr>
        <w:t>Mastrorillo</w:t>
      </w:r>
      <w:proofErr w:type="spellEnd"/>
      <w:r w:rsidRPr="00622AD1">
        <w:rPr>
          <w:rFonts w:ascii="Times New Roman" w:hAnsi="Times New Roman" w:cs="Times New Roman"/>
          <w:sz w:val="24"/>
          <w:szCs w:val="24"/>
        </w:rPr>
        <w:t xml:space="preserve">, M., Licker, R., Bohra-Mishra, P., Fagiolo, G., Estes, L.D., Cattaneo, C., Droughts and human migration in rural sub-Saharan Africa. </w:t>
      </w:r>
      <w:r w:rsidRPr="00622AD1">
        <w:rPr>
          <w:rFonts w:ascii="Times New Roman" w:hAnsi="Times New Roman" w:cs="Times New Roman"/>
          <w:i/>
          <w:iCs/>
          <w:sz w:val="24"/>
          <w:szCs w:val="24"/>
        </w:rPr>
        <w:t>Global Environmental Change</w:t>
      </w:r>
      <w:r w:rsidRPr="00622AD1">
        <w:rPr>
          <w:rFonts w:ascii="Times New Roman" w:hAnsi="Times New Roman" w:cs="Times New Roman"/>
          <w:sz w:val="24"/>
          <w:szCs w:val="24"/>
        </w:rPr>
        <w:t>, 2016, 39, 258-269. https://doi.org/10.1016/j.gloenvcha.2016.04.014.</w:t>
      </w:r>
    </w:p>
    <w:p w14:paraId="19842362"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NIRD (National Institute of Rural Development), Migration in drought-prone areas of India: A study of Gujarat and Rajasthan. Available at: </w:t>
      </w:r>
      <w:hyperlink r:id="rId20" w:tgtFrame="_new" w:history="1">
        <w:r w:rsidRPr="00210826">
          <w:rPr>
            <w:rStyle w:val="Hyperlink"/>
            <w:rFonts w:ascii="Times New Roman" w:hAnsi="Times New Roman" w:cs="Times New Roman"/>
            <w:sz w:val="24"/>
            <w:szCs w:val="24"/>
          </w:rPr>
          <w:t>https://nird.org.in</w:t>
        </w:r>
      </w:hyperlink>
      <w:r w:rsidRPr="00210826">
        <w:rPr>
          <w:rFonts w:ascii="Times New Roman" w:hAnsi="Times New Roman" w:cs="Times New Roman"/>
          <w:sz w:val="24"/>
          <w:szCs w:val="24"/>
        </w:rPr>
        <w:t xml:space="preserve"> [Accessed 10 Sep. 2024].</w:t>
      </w:r>
    </w:p>
    <w:p w14:paraId="7D4E20AB"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C63514">
        <w:rPr>
          <w:rFonts w:ascii="Times New Roman" w:hAnsi="Times New Roman" w:cs="Times New Roman"/>
          <w:sz w:val="24"/>
          <w:szCs w:val="24"/>
        </w:rPr>
        <w:t xml:space="preserve">Chopra, K., Gulati, S.C., Migration, common property resources and environmental degradation: Interlinkages in India’s arid and semi-arid regions. </w:t>
      </w:r>
      <w:r w:rsidRPr="00C63514">
        <w:rPr>
          <w:rFonts w:ascii="Times New Roman" w:hAnsi="Times New Roman" w:cs="Times New Roman"/>
          <w:i/>
          <w:iCs/>
          <w:sz w:val="24"/>
          <w:szCs w:val="24"/>
        </w:rPr>
        <w:t>SAGE Publications</w:t>
      </w:r>
      <w:r w:rsidRPr="00C63514">
        <w:rPr>
          <w:rFonts w:ascii="Times New Roman" w:hAnsi="Times New Roman" w:cs="Times New Roman"/>
          <w:sz w:val="24"/>
          <w:szCs w:val="24"/>
        </w:rPr>
        <w:t>, 2001.</w:t>
      </w:r>
    </w:p>
    <w:p w14:paraId="3948378F"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Murali, K.S., Rao, S.C., </w:t>
      </w:r>
      <w:proofErr w:type="spellStart"/>
      <w:r w:rsidRPr="00210826">
        <w:rPr>
          <w:rFonts w:ascii="Times New Roman" w:hAnsi="Times New Roman" w:cs="Times New Roman"/>
          <w:sz w:val="24"/>
          <w:szCs w:val="24"/>
        </w:rPr>
        <w:t>Venkateswarlu</w:t>
      </w:r>
      <w:proofErr w:type="spellEnd"/>
      <w:r w:rsidRPr="00210826">
        <w:rPr>
          <w:rFonts w:ascii="Times New Roman" w:hAnsi="Times New Roman" w:cs="Times New Roman"/>
          <w:sz w:val="24"/>
          <w:szCs w:val="24"/>
        </w:rPr>
        <w:t xml:space="preserve">, B., Migration driven by land degradation in rural India: Trends and implications. Rural </w:t>
      </w:r>
      <w:proofErr w:type="spellStart"/>
      <w:r w:rsidRPr="00210826">
        <w:rPr>
          <w:rFonts w:ascii="Times New Roman" w:hAnsi="Times New Roman" w:cs="Times New Roman"/>
          <w:sz w:val="24"/>
          <w:szCs w:val="24"/>
        </w:rPr>
        <w:t>Sociol</w:t>
      </w:r>
      <w:proofErr w:type="spellEnd"/>
      <w:r w:rsidRPr="00210826">
        <w:rPr>
          <w:rFonts w:ascii="Times New Roman" w:hAnsi="Times New Roman" w:cs="Times New Roman"/>
          <w:sz w:val="24"/>
          <w:szCs w:val="24"/>
        </w:rPr>
        <w:t>. Rev., 2018, 10(1), 34-50.</w:t>
      </w:r>
    </w:p>
    <w:p w14:paraId="2288311B"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C63514">
        <w:rPr>
          <w:rFonts w:ascii="Times New Roman" w:hAnsi="Times New Roman" w:cs="Times New Roman"/>
          <w:sz w:val="24"/>
          <w:szCs w:val="24"/>
        </w:rPr>
        <w:t xml:space="preserve">Konare, A., The effects of desertification on sand and dust storms and rainfall patterns. </w:t>
      </w:r>
      <w:r w:rsidRPr="00C63514">
        <w:rPr>
          <w:rFonts w:ascii="Times New Roman" w:hAnsi="Times New Roman" w:cs="Times New Roman"/>
          <w:i/>
          <w:iCs/>
          <w:sz w:val="24"/>
          <w:szCs w:val="24"/>
        </w:rPr>
        <w:t>Climate Research</w:t>
      </w:r>
      <w:r w:rsidRPr="00C63514">
        <w:rPr>
          <w:rFonts w:ascii="Times New Roman" w:hAnsi="Times New Roman" w:cs="Times New Roman"/>
          <w:sz w:val="24"/>
          <w:szCs w:val="24"/>
        </w:rPr>
        <w:t>, 2008, 37(2-3), 163-172.</w:t>
      </w:r>
    </w:p>
    <w:p w14:paraId="5DD0AF93"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C63514">
        <w:rPr>
          <w:rFonts w:ascii="Times New Roman" w:hAnsi="Times New Roman" w:cs="Times New Roman"/>
          <w:sz w:val="24"/>
          <w:szCs w:val="24"/>
        </w:rPr>
        <w:lastRenderedPageBreak/>
        <w:t xml:space="preserve">Mi, N., Wang, S., Liu, J., Yu, G., Zhang, W., Soil moisture content affects the decomposition of soil organic carbon in a semi-arid region. </w:t>
      </w:r>
      <w:proofErr w:type="spellStart"/>
      <w:r w:rsidRPr="00C63514">
        <w:rPr>
          <w:rFonts w:ascii="Times New Roman" w:hAnsi="Times New Roman" w:cs="Times New Roman"/>
          <w:i/>
          <w:iCs/>
          <w:sz w:val="24"/>
          <w:szCs w:val="24"/>
        </w:rPr>
        <w:t>Biogeosciences</w:t>
      </w:r>
      <w:proofErr w:type="spellEnd"/>
      <w:r w:rsidRPr="00C63514">
        <w:rPr>
          <w:rFonts w:ascii="Times New Roman" w:hAnsi="Times New Roman" w:cs="Times New Roman"/>
          <w:sz w:val="24"/>
          <w:szCs w:val="24"/>
        </w:rPr>
        <w:t>, 2014, 11(15), 4491-4501.</w:t>
      </w:r>
    </w:p>
    <w:p w14:paraId="29EC8148"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C63514">
        <w:rPr>
          <w:rFonts w:ascii="Times New Roman" w:hAnsi="Times New Roman" w:cs="Times New Roman"/>
          <w:sz w:val="24"/>
          <w:szCs w:val="24"/>
        </w:rPr>
        <w:t xml:space="preserve">Manzoni, S., </w:t>
      </w:r>
      <w:proofErr w:type="spellStart"/>
      <w:r w:rsidRPr="00C63514">
        <w:rPr>
          <w:rFonts w:ascii="Times New Roman" w:hAnsi="Times New Roman" w:cs="Times New Roman"/>
          <w:sz w:val="24"/>
          <w:szCs w:val="24"/>
        </w:rPr>
        <w:t>Katul</w:t>
      </w:r>
      <w:proofErr w:type="spellEnd"/>
      <w:r w:rsidRPr="00C63514">
        <w:rPr>
          <w:rFonts w:ascii="Times New Roman" w:hAnsi="Times New Roman" w:cs="Times New Roman"/>
          <w:sz w:val="24"/>
          <w:szCs w:val="24"/>
        </w:rPr>
        <w:t xml:space="preserve">, G., Soil moisture and microbial activity control ecosystem carbon and nutrient dynamics. </w:t>
      </w:r>
      <w:r w:rsidRPr="00C63514">
        <w:rPr>
          <w:rFonts w:ascii="Times New Roman" w:hAnsi="Times New Roman" w:cs="Times New Roman"/>
          <w:i/>
          <w:iCs/>
          <w:sz w:val="24"/>
          <w:szCs w:val="24"/>
        </w:rPr>
        <w:t>Soil Biology and Biochemistry</w:t>
      </w:r>
      <w:r w:rsidRPr="00C63514">
        <w:rPr>
          <w:rFonts w:ascii="Times New Roman" w:hAnsi="Times New Roman" w:cs="Times New Roman"/>
          <w:sz w:val="24"/>
          <w:szCs w:val="24"/>
        </w:rPr>
        <w:t>, 2014, 73, 15-37.</w:t>
      </w:r>
    </w:p>
    <w:p w14:paraId="712869B1"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C63514">
        <w:rPr>
          <w:rFonts w:ascii="Times New Roman" w:hAnsi="Times New Roman" w:cs="Times New Roman"/>
          <w:sz w:val="24"/>
          <w:szCs w:val="24"/>
        </w:rPr>
        <w:t xml:space="preserve">Kumar, A., Singh, R.P., &amp; Soni, P., Climate change in Thar Desert: Trends and projections. </w:t>
      </w:r>
      <w:r w:rsidRPr="00C63514">
        <w:rPr>
          <w:rFonts w:ascii="Times New Roman" w:hAnsi="Times New Roman" w:cs="Times New Roman"/>
          <w:i/>
          <w:iCs/>
          <w:sz w:val="24"/>
          <w:szCs w:val="24"/>
        </w:rPr>
        <w:t>Atmospheric Research</w:t>
      </w:r>
      <w:r w:rsidRPr="00C63514">
        <w:rPr>
          <w:rFonts w:ascii="Times New Roman" w:hAnsi="Times New Roman" w:cs="Times New Roman"/>
          <w:sz w:val="24"/>
          <w:szCs w:val="24"/>
        </w:rPr>
        <w:t>, 2019, 225, 98-110.</w:t>
      </w:r>
    </w:p>
    <w:p w14:paraId="366B9088"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C63514">
        <w:rPr>
          <w:rFonts w:ascii="Times New Roman" w:hAnsi="Times New Roman" w:cs="Times New Roman"/>
          <w:sz w:val="24"/>
          <w:szCs w:val="24"/>
        </w:rPr>
        <w:t xml:space="preserve">UNCCD, Land degradation neutrality: A framework for sustainable development goals. </w:t>
      </w:r>
      <w:r w:rsidRPr="00C63514">
        <w:rPr>
          <w:rFonts w:ascii="Times New Roman" w:hAnsi="Times New Roman" w:cs="Times New Roman"/>
          <w:i/>
          <w:iCs/>
          <w:sz w:val="24"/>
          <w:szCs w:val="24"/>
        </w:rPr>
        <w:t>United Nations Convention to Combat Desertification</w:t>
      </w:r>
      <w:r w:rsidRPr="00C63514">
        <w:rPr>
          <w:rFonts w:ascii="Times New Roman" w:hAnsi="Times New Roman" w:cs="Times New Roman"/>
          <w:sz w:val="24"/>
          <w:szCs w:val="24"/>
        </w:rPr>
        <w:t>, 2016.</w:t>
      </w:r>
    </w:p>
    <w:p w14:paraId="5794742B"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Desa, U., Transforming our world: The 2030 agenda for sustainable development. United Nations Department of Economic and Social Affairs, 2016. Available at: </w:t>
      </w:r>
      <w:hyperlink r:id="rId21" w:tgtFrame="_new" w:history="1">
        <w:r w:rsidRPr="00210826">
          <w:rPr>
            <w:rStyle w:val="Hyperlink"/>
            <w:rFonts w:ascii="Times New Roman" w:hAnsi="Times New Roman" w:cs="Times New Roman"/>
            <w:sz w:val="24"/>
            <w:szCs w:val="24"/>
          </w:rPr>
          <w:t>https://sdgs.un.org/2030agenda</w:t>
        </w:r>
      </w:hyperlink>
      <w:r w:rsidRPr="00210826">
        <w:rPr>
          <w:rFonts w:ascii="Times New Roman" w:hAnsi="Times New Roman" w:cs="Times New Roman"/>
          <w:sz w:val="24"/>
          <w:szCs w:val="24"/>
        </w:rPr>
        <w:t xml:space="preserve"> [Accessed 10 Sep. 2024].</w:t>
      </w:r>
    </w:p>
    <w:p w14:paraId="75396963" w14:textId="77777777" w:rsidR="00E41970" w:rsidRPr="00C63514"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Yuan, X., Zhang, Q., Lu, X., Liu, Y., Land degradation neutrality (LDN): The key to achieving sustainable development goals (SDGs). Land Use Policy, 2020, 99, 104810.</w:t>
      </w:r>
    </w:p>
    <w:p w14:paraId="368CFE04"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proofErr w:type="spellStart"/>
      <w:r w:rsidRPr="00210826">
        <w:rPr>
          <w:rFonts w:ascii="Times New Roman" w:hAnsi="Times New Roman" w:cs="Times New Roman"/>
          <w:sz w:val="24"/>
          <w:szCs w:val="24"/>
        </w:rPr>
        <w:t>Mirazbeav</w:t>
      </w:r>
      <w:proofErr w:type="spellEnd"/>
      <w:r w:rsidRPr="00210826">
        <w:rPr>
          <w:rFonts w:ascii="Times New Roman" w:hAnsi="Times New Roman" w:cs="Times New Roman"/>
          <w:sz w:val="24"/>
          <w:szCs w:val="24"/>
        </w:rPr>
        <w:t>, A., Shrestha, S., Nguyen, K., Economic costs of land degradation in Central Asia: A comparative analysis. Environ. Econ. Policy Stud., 2023, 25(1), 1-16.</w:t>
      </w:r>
    </w:p>
    <w:p w14:paraId="59F9AD74"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proofErr w:type="spellStart"/>
      <w:r w:rsidRPr="00210826">
        <w:rPr>
          <w:rFonts w:ascii="Times New Roman" w:hAnsi="Times New Roman" w:cs="Times New Roman"/>
          <w:sz w:val="24"/>
          <w:szCs w:val="24"/>
        </w:rPr>
        <w:t>Mirzabaev</w:t>
      </w:r>
      <w:proofErr w:type="spellEnd"/>
      <w:r w:rsidRPr="00210826">
        <w:rPr>
          <w:rFonts w:ascii="Times New Roman" w:hAnsi="Times New Roman" w:cs="Times New Roman"/>
          <w:sz w:val="24"/>
          <w:szCs w:val="24"/>
        </w:rPr>
        <w:t>, A., Pender, J., Gebremedhin, B., The economics of land degradation: Costs and benefits of restoration. Land Use Policy, 2015, 42, 100-110.</w:t>
      </w:r>
    </w:p>
    <w:p w14:paraId="5A80185A" w14:textId="77777777" w:rsidR="00E41970" w:rsidRPr="00210826" w:rsidRDefault="00E41970" w:rsidP="00E41970">
      <w:pPr>
        <w:pStyle w:val="ListParagraph"/>
        <w:numPr>
          <w:ilvl w:val="0"/>
          <w:numId w:val="1"/>
        </w:numPr>
        <w:jc w:val="both"/>
        <w:rPr>
          <w:rFonts w:ascii="Times New Roman" w:hAnsi="Times New Roman" w:cs="Times New Roman"/>
          <w:sz w:val="24"/>
          <w:szCs w:val="24"/>
        </w:rPr>
      </w:pPr>
      <w:r w:rsidRPr="00210826">
        <w:rPr>
          <w:rFonts w:ascii="Times New Roman" w:hAnsi="Times New Roman" w:cs="Times New Roman"/>
          <w:sz w:val="24"/>
          <w:szCs w:val="24"/>
        </w:rPr>
        <w:t xml:space="preserve">Aw-Hassan, A., Gotsch, N., Kumar, P., Economic impacts of land degradation on agricultural productivity in Central Asia. Agric. Syst., 2015, 139, 174-185. Available at: </w:t>
      </w:r>
      <w:hyperlink r:id="rId22" w:tgtFrame="_new" w:history="1">
        <w:r w:rsidRPr="00210826">
          <w:rPr>
            <w:rStyle w:val="Hyperlink"/>
            <w:rFonts w:ascii="Times New Roman" w:hAnsi="Times New Roman" w:cs="Times New Roman"/>
            <w:sz w:val="24"/>
            <w:szCs w:val="24"/>
          </w:rPr>
          <w:t>https://doi.org/10.1016/j.agsy.2015.06.010</w:t>
        </w:r>
      </w:hyperlink>
      <w:r w:rsidRPr="00210826">
        <w:rPr>
          <w:rFonts w:ascii="Times New Roman" w:hAnsi="Times New Roman" w:cs="Times New Roman"/>
          <w:sz w:val="24"/>
          <w:szCs w:val="24"/>
        </w:rPr>
        <w:t xml:space="preserve"> [Accessed 10 Sep. 2024].</w:t>
      </w:r>
    </w:p>
    <w:p w14:paraId="7F330D08" w14:textId="77777777" w:rsidR="00E41970"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Quintero-Angel, M., Houghton, R.A., Perry, J., Nature-based solutions for land degradation: Mitigation and restoration strategies. Nat. Sustain., 2023, 6(2), 118-132.</w:t>
      </w:r>
    </w:p>
    <w:p w14:paraId="6487F207"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C63514">
        <w:rPr>
          <w:rFonts w:ascii="Times New Roman" w:hAnsi="Times New Roman" w:cs="Times New Roman"/>
          <w:sz w:val="24"/>
          <w:szCs w:val="24"/>
        </w:rPr>
        <w:t xml:space="preserve">World Bank, Nature-based solutions for climate change: A comprehensive report on mitigation potential. </w:t>
      </w:r>
      <w:r w:rsidRPr="00C63514">
        <w:rPr>
          <w:rFonts w:ascii="Times New Roman" w:hAnsi="Times New Roman" w:cs="Times New Roman"/>
          <w:i/>
          <w:iCs/>
          <w:sz w:val="24"/>
          <w:szCs w:val="24"/>
        </w:rPr>
        <w:t>World Bank Publications</w:t>
      </w:r>
      <w:r w:rsidRPr="00C63514">
        <w:rPr>
          <w:rFonts w:ascii="Times New Roman" w:hAnsi="Times New Roman" w:cs="Times New Roman"/>
          <w:sz w:val="24"/>
          <w:szCs w:val="24"/>
        </w:rPr>
        <w:t>, 2022.</w:t>
      </w:r>
    </w:p>
    <w:p w14:paraId="4E5CD5C7" w14:textId="77777777" w:rsidR="00E41970" w:rsidRPr="004D581F"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210826">
        <w:rPr>
          <w:rFonts w:ascii="Times New Roman" w:hAnsi="Times New Roman" w:cs="Times New Roman"/>
          <w:sz w:val="24"/>
          <w:szCs w:val="24"/>
        </w:rPr>
        <w:t>Vlek</w:t>
      </w:r>
      <w:proofErr w:type="spellEnd"/>
      <w:r w:rsidRPr="00210826">
        <w:rPr>
          <w:rFonts w:ascii="Times New Roman" w:hAnsi="Times New Roman" w:cs="Times New Roman"/>
          <w:sz w:val="24"/>
          <w:szCs w:val="24"/>
        </w:rPr>
        <w:t xml:space="preserve">, P.L.G., </w:t>
      </w:r>
      <w:proofErr w:type="spellStart"/>
      <w:r w:rsidRPr="00210826">
        <w:rPr>
          <w:rFonts w:ascii="Times New Roman" w:hAnsi="Times New Roman" w:cs="Times New Roman"/>
          <w:sz w:val="24"/>
          <w:szCs w:val="24"/>
        </w:rPr>
        <w:t>Tamene</w:t>
      </w:r>
      <w:proofErr w:type="spellEnd"/>
      <w:r w:rsidRPr="00210826">
        <w:rPr>
          <w:rFonts w:ascii="Times New Roman" w:hAnsi="Times New Roman" w:cs="Times New Roman"/>
          <w:sz w:val="24"/>
          <w:szCs w:val="24"/>
        </w:rPr>
        <w:t>, L., Conservation agriculture: A way to manage land sustainably? Agron. J., 2009, 101(2), 150-159.</w:t>
      </w:r>
    </w:p>
    <w:p w14:paraId="5A8207F6"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Murthy, I.K., Prasad, S., Singh, S., Agroforestry systems for carbon sequestration and climate change mitigation. J. Agroforestry, 2013, 17(2), 1-12.</w:t>
      </w:r>
    </w:p>
    <w:p w14:paraId="49784BF2"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Kumar, S., </w:t>
      </w:r>
      <w:proofErr w:type="spellStart"/>
      <w:r w:rsidRPr="00210826">
        <w:rPr>
          <w:rFonts w:ascii="Times New Roman" w:hAnsi="Times New Roman" w:cs="Times New Roman"/>
          <w:sz w:val="24"/>
          <w:szCs w:val="24"/>
        </w:rPr>
        <w:t>Kunhamu</w:t>
      </w:r>
      <w:proofErr w:type="spellEnd"/>
      <w:r w:rsidRPr="00210826">
        <w:rPr>
          <w:rFonts w:ascii="Times New Roman" w:hAnsi="Times New Roman" w:cs="Times New Roman"/>
          <w:sz w:val="24"/>
          <w:szCs w:val="24"/>
        </w:rPr>
        <w:t>, S., Carbon sequestration in coconut-based farming systems: Enhancing biological carbon storage. J. Sustain. Agric., 2022, 44(1), 50-63.</w:t>
      </w:r>
    </w:p>
    <w:p w14:paraId="08C4A97B" w14:textId="77777777" w:rsidR="00DB6729" w:rsidRPr="00DB3B14" w:rsidRDefault="00DB6729" w:rsidP="00DE0390">
      <w:pPr>
        <w:rPr>
          <w:rFonts w:ascii="Times New Roman" w:hAnsi="Times New Roman" w:cs="Times New Roman"/>
          <w:b/>
          <w:bCs/>
          <w:sz w:val="28"/>
          <w:szCs w:val="28"/>
        </w:rPr>
      </w:pPr>
    </w:p>
    <w:p w14:paraId="45F16946" w14:textId="77777777" w:rsidR="00DE0390" w:rsidRPr="00DE0390" w:rsidRDefault="00DE0390" w:rsidP="00DE0390">
      <w:r w:rsidRPr="00DE0390">
        <w:t> </w:t>
      </w:r>
    </w:p>
    <w:p w14:paraId="06AEAEA7" w14:textId="77777777" w:rsidR="00DE0390" w:rsidRPr="00DE0390" w:rsidRDefault="00DE0390" w:rsidP="00DE0390"/>
    <w:sectPr w:rsidR="00DE0390" w:rsidRPr="00DE039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B512" w14:textId="77777777" w:rsidR="005E4DF5" w:rsidRDefault="005E4DF5" w:rsidP="000B0E13">
      <w:pPr>
        <w:spacing w:after="0" w:line="240" w:lineRule="auto"/>
      </w:pPr>
      <w:r>
        <w:separator/>
      </w:r>
    </w:p>
  </w:endnote>
  <w:endnote w:type="continuationSeparator" w:id="0">
    <w:p w14:paraId="7B4BE73C" w14:textId="77777777" w:rsidR="005E4DF5" w:rsidRDefault="005E4DF5" w:rsidP="000B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5651" w14:textId="77777777" w:rsidR="000B0E13" w:rsidRDefault="000B0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7BDA" w14:textId="77777777" w:rsidR="000B0E13" w:rsidRDefault="000B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0479" w14:textId="77777777" w:rsidR="000B0E13" w:rsidRDefault="000B0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9DA5C" w14:textId="77777777" w:rsidR="005E4DF5" w:rsidRDefault="005E4DF5" w:rsidP="000B0E13">
      <w:pPr>
        <w:spacing w:after="0" w:line="240" w:lineRule="auto"/>
      </w:pPr>
      <w:r>
        <w:separator/>
      </w:r>
    </w:p>
  </w:footnote>
  <w:footnote w:type="continuationSeparator" w:id="0">
    <w:p w14:paraId="22EB73CB" w14:textId="77777777" w:rsidR="005E4DF5" w:rsidRDefault="005E4DF5" w:rsidP="000B0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91F7" w14:textId="69559160" w:rsidR="000B0E13" w:rsidRDefault="000B0E13">
    <w:pPr>
      <w:pStyle w:val="Header"/>
    </w:pPr>
    <w:r>
      <w:rPr>
        <w:noProof/>
      </w:rPr>
      <w:pict w14:anchorId="37D45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12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1B2D" w14:textId="2ACB37F8" w:rsidR="000B0E13" w:rsidRDefault="000B0E13">
    <w:pPr>
      <w:pStyle w:val="Header"/>
    </w:pPr>
    <w:r>
      <w:rPr>
        <w:noProof/>
      </w:rPr>
      <w:pict w14:anchorId="02059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12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CFAA" w14:textId="0C91BDB3" w:rsidR="000B0E13" w:rsidRDefault="000B0E13">
    <w:pPr>
      <w:pStyle w:val="Header"/>
    </w:pPr>
    <w:r>
      <w:rPr>
        <w:noProof/>
      </w:rPr>
      <w:pict w14:anchorId="0EBD3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12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F0FE6"/>
    <w:multiLevelType w:val="hybridMultilevel"/>
    <w:tmpl w:val="747064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90"/>
    <w:rsid w:val="000A7769"/>
    <w:rsid w:val="000B0E13"/>
    <w:rsid w:val="00152C87"/>
    <w:rsid w:val="00190D9D"/>
    <w:rsid w:val="001C4B29"/>
    <w:rsid w:val="0020559D"/>
    <w:rsid w:val="00236783"/>
    <w:rsid w:val="00262311"/>
    <w:rsid w:val="00282AA8"/>
    <w:rsid w:val="0030537F"/>
    <w:rsid w:val="003430A7"/>
    <w:rsid w:val="004011C0"/>
    <w:rsid w:val="00406A34"/>
    <w:rsid w:val="005575DD"/>
    <w:rsid w:val="005A5F1D"/>
    <w:rsid w:val="005E393F"/>
    <w:rsid w:val="005E4DF5"/>
    <w:rsid w:val="0060794D"/>
    <w:rsid w:val="006B72BE"/>
    <w:rsid w:val="00731DA7"/>
    <w:rsid w:val="00767146"/>
    <w:rsid w:val="007D5E5A"/>
    <w:rsid w:val="008210F7"/>
    <w:rsid w:val="0084465D"/>
    <w:rsid w:val="00846D1B"/>
    <w:rsid w:val="00885BDE"/>
    <w:rsid w:val="008C1D11"/>
    <w:rsid w:val="008E7FBD"/>
    <w:rsid w:val="00900644"/>
    <w:rsid w:val="0093796C"/>
    <w:rsid w:val="00952C25"/>
    <w:rsid w:val="00990D74"/>
    <w:rsid w:val="009B6A68"/>
    <w:rsid w:val="00BC197C"/>
    <w:rsid w:val="00BC5C2C"/>
    <w:rsid w:val="00BF0C9F"/>
    <w:rsid w:val="00C474C3"/>
    <w:rsid w:val="00CD317A"/>
    <w:rsid w:val="00D605E0"/>
    <w:rsid w:val="00D76BDE"/>
    <w:rsid w:val="00DA77D4"/>
    <w:rsid w:val="00DB3B14"/>
    <w:rsid w:val="00DB6729"/>
    <w:rsid w:val="00DE0390"/>
    <w:rsid w:val="00E41970"/>
    <w:rsid w:val="00E73C3B"/>
    <w:rsid w:val="00EC30E4"/>
    <w:rsid w:val="00F5214B"/>
    <w:rsid w:val="00F7109C"/>
    <w:rsid w:val="00F91BDD"/>
    <w:rsid w:val="00FD45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2404A4"/>
  <w15:chartTrackingRefBased/>
  <w15:docId w15:val="{9A761644-07C1-4036-98BC-ACC8E0FA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390"/>
    <w:rPr>
      <w:color w:val="0563C1" w:themeColor="hyperlink"/>
      <w:u w:val="single"/>
    </w:rPr>
  </w:style>
  <w:style w:type="character" w:styleId="UnresolvedMention">
    <w:name w:val="Unresolved Mention"/>
    <w:basedOn w:val="DefaultParagraphFont"/>
    <w:uiPriority w:val="99"/>
    <w:semiHidden/>
    <w:unhideWhenUsed/>
    <w:rsid w:val="00DE0390"/>
    <w:rPr>
      <w:color w:val="605E5C"/>
      <w:shd w:val="clear" w:color="auto" w:fill="E1DFDD"/>
    </w:rPr>
  </w:style>
  <w:style w:type="table" w:styleId="TableGrid">
    <w:name w:val="Table Grid"/>
    <w:basedOn w:val="TableNormal"/>
    <w:uiPriority w:val="39"/>
    <w:rsid w:val="00EC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970"/>
    <w:pPr>
      <w:ind w:left="720"/>
      <w:contextualSpacing/>
    </w:pPr>
  </w:style>
  <w:style w:type="paragraph" w:styleId="Header">
    <w:name w:val="header"/>
    <w:basedOn w:val="Normal"/>
    <w:link w:val="HeaderChar"/>
    <w:uiPriority w:val="99"/>
    <w:unhideWhenUsed/>
    <w:rsid w:val="000B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E13"/>
  </w:style>
  <w:style w:type="paragraph" w:styleId="Footer">
    <w:name w:val="footer"/>
    <w:basedOn w:val="Normal"/>
    <w:link w:val="FooterChar"/>
    <w:uiPriority w:val="99"/>
    <w:unhideWhenUsed/>
    <w:rsid w:val="000B0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7074">
      <w:bodyDiv w:val="1"/>
      <w:marLeft w:val="0"/>
      <w:marRight w:val="0"/>
      <w:marTop w:val="0"/>
      <w:marBottom w:val="0"/>
      <w:divBdr>
        <w:top w:val="none" w:sz="0" w:space="0" w:color="auto"/>
        <w:left w:val="none" w:sz="0" w:space="0" w:color="auto"/>
        <w:bottom w:val="none" w:sz="0" w:space="0" w:color="auto"/>
        <w:right w:val="none" w:sz="0" w:space="0" w:color="auto"/>
      </w:divBdr>
    </w:div>
    <w:div w:id="13411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bes.net/sites/default/files/inline/files/ipbes_global_assessment_report_summary_for_policymakers.pdf" TargetMode="External"/><Relationship Id="rId18" Type="http://schemas.openxmlformats.org/officeDocument/2006/relationships/hyperlink" Target="https://doi.org/10.1016/j.gloenvcha.2017.08.00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dgs.un.org/2030agenda" TargetMode="External"/><Relationship Id="rId7" Type="http://schemas.openxmlformats.org/officeDocument/2006/relationships/endnotes" Target="endnotes.xml"/><Relationship Id="rId12" Type="http://schemas.openxmlformats.org/officeDocument/2006/relationships/hyperlink" Target="https://www.sciencedirect.com/topics/earth-and-planetary-sciences/natural-regeneration" TargetMode="External"/><Relationship Id="rId17" Type="http://schemas.openxmlformats.org/officeDocument/2006/relationships/hyperlink" Target="https://ifdc.org/wp-content/uploads/2016/05/African-Agriculture-A-Time-for-Transformatio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eriin.org/project/economics-land-degradation" TargetMode="External"/><Relationship Id="rId20" Type="http://schemas.openxmlformats.org/officeDocument/2006/relationships/hyperlink" Target="https://nird.org.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arth-and-planetary-sciences/land-degradati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nccd.int/sites/default/files/inline-files/UNCCD_Convention.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rontiersin.org/articles/10.3389/fevo.2023.1088796/full" TargetMode="External"/><Relationship Id="rId19" Type="http://schemas.openxmlformats.org/officeDocument/2006/relationships/hyperlink" Target="https://doi.org/10.1080/17565529.2018.1547670" TargetMode="External"/><Relationship Id="rId4" Type="http://schemas.openxmlformats.org/officeDocument/2006/relationships/settings" Target="settings.xml"/><Relationship Id="rId9" Type="http://schemas.openxmlformats.org/officeDocument/2006/relationships/hyperlink" Target="https://www.frontiersin.org/articles/10.3389/fevo.2023.1088796/full" TargetMode="External"/><Relationship Id="rId14" Type="http://schemas.openxmlformats.org/officeDocument/2006/relationships/hyperlink" Target="https://www.ipcc.ch/report/srccl/" TargetMode="External"/><Relationship Id="rId22" Type="http://schemas.openxmlformats.org/officeDocument/2006/relationships/hyperlink" Target="https://doi.org/10.1016/j.agsy.2015.06.01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D5468-B181-468C-AC41-BE5C009B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9154</Words>
  <Characters>52180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 sethu</dc:creator>
  <cp:keywords/>
  <dc:description/>
  <cp:lastModifiedBy>SDI 1180</cp:lastModifiedBy>
  <cp:revision>61</cp:revision>
  <dcterms:created xsi:type="dcterms:W3CDTF">2024-09-10T15:13:00Z</dcterms:created>
  <dcterms:modified xsi:type="dcterms:W3CDTF">2025-07-16T13:55:00Z</dcterms:modified>
</cp:coreProperties>
</file>