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BD380" w14:textId="77777777" w:rsidR="005B1CD3" w:rsidRPr="005B1CD3" w:rsidRDefault="005B1CD3" w:rsidP="005B1CD3">
      <w:pPr>
        <w:jc w:val="right"/>
        <w:rPr>
          <w:rFonts w:ascii="Times New Roman" w:eastAsia="Times New Roman" w:hAnsi="Times New Roman"/>
          <w:b/>
          <w:bCs/>
          <w:i/>
          <w:sz w:val="32"/>
          <w:szCs w:val="24"/>
          <w:u w:val="single"/>
        </w:rPr>
      </w:pPr>
      <w:r w:rsidRPr="005B1CD3">
        <w:rPr>
          <w:rFonts w:ascii="Times New Roman" w:eastAsia="Times New Roman" w:hAnsi="Times New Roman"/>
          <w:b/>
          <w:bCs/>
          <w:i/>
          <w:sz w:val="32"/>
          <w:szCs w:val="24"/>
          <w:u w:val="single"/>
        </w:rPr>
        <w:t xml:space="preserve">Original Research Article </w:t>
      </w:r>
    </w:p>
    <w:p w14:paraId="7120977C" w14:textId="2631C33D" w:rsidR="00C16E78" w:rsidRPr="0000107E" w:rsidRDefault="00C16E78" w:rsidP="006613F6">
      <w:pPr>
        <w:jc w:val="center"/>
        <w:rPr>
          <w:rFonts w:ascii="Times New Roman" w:hAnsi="Times New Roman"/>
          <w:b/>
          <w:sz w:val="24"/>
          <w:szCs w:val="24"/>
        </w:rPr>
      </w:pPr>
      <w:r w:rsidRPr="0000107E">
        <w:rPr>
          <w:rFonts w:ascii="Times New Roman" w:eastAsia="Times New Roman" w:hAnsi="Times New Roman"/>
          <w:b/>
          <w:bCs/>
          <w:sz w:val="24"/>
          <w:szCs w:val="24"/>
        </w:rPr>
        <w:t xml:space="preserve">Ameliorative potential of </w:t>
      </w:r>
      <w:r w:rsidRPr="0000107E">
        <w:rPr>
          <w:rFonts w:ascii="Times New Roman" w:hAnsi="Times New Roman"/>
          <w:b/>
          <w:sz w:val="24"/>
          <w:szCs w:val="24"/>
        </w:rPr>
        <w:t>S</w:t>
      </w:r>
      <w:r w:rsidRPr="0000107E">
        <w:rPr>
          <w:rFonts w:ascii="Times New Roman" w:eastAsia="Times New Roman" w:hAnsi="Times New Roman"/>
          <w:b/>
          <w:i/>
          <w:sz w:val="24"/>
          <w:szCs w:val="24"/>
        </w:rPr>
        <w:t xml:space="preserve">olanum nigrum </w:t>
      </w:r>
      <w:r w:rsidRPr="0000107E">
        <w:rPr>
          <w:rFonts w:ascii="Times New Roman" w:eastAsia="Times New Roman" w:hAnsi="Times New Roman"/>
          <w:b/>
          <w:sz w:val="24"/>
          <w:szCs w:val="24"/>
        </w:rPr>
        <w:t xml:space="preserve">leaf extract on </w:t>
      </w:r>
      <w:r w:rsidR="007C5D57" w:rsidRPr="0000107E">
        <w:rPr>
          <w:rFonts w:ascii="Times New Roman" w:eastAsia="Times New Roman" w:hAnsi="Times New Roman"/>
          <w:b/>
          <w:sz w:val="24"/>
          <w:szCs w:val="24"/>
        </w:rPr>
        <w:t>some</w:t>
      </w:r>
      <w:r w:rsidR="006613F6" w:rsidRPr="0000107E">
        <w:rPr>
          <w:rFonts w:ascii="Times New Roman" w:eastAsia="Times New Roman" w:hAnsi="Times New Roman"/>
          <w:b/>
          <w:sz w:val="24"/>
          <w:szCs w:val="24"/>
        </w:rPr>
        <w:t xml:space="preserve"> </w:t>
      </w:r>
      <w:r w:rsidR="007C5D57" w:rsidRPr="0000107E">
        <w:rPr>
          <w:rFonts w:ascii="Times New Roman" w:eastAsia="Times New Roman" w:hAnsi="Times New Roman"/>
          <w:b/>
          <w:sz w:val="24"/>
          <w:szCs w:val="24"/>
        </w:rPr>
        <w:t>biochemical markers</w:t>
      </w:r>
      <w:r w:rsidR="007C5D57" w:rsidRPr="0000107E">
        <w:rPr>
          <w:rFonts w:ascii="Times New Roman" w:eastAsia="Times New Roman" w:hAnsi="Times New Roman"/>
          <w:b/>
          <w:bCs/>
          <w:sz w:val="24"/>
          <w:szCs w:val="24"/>
        </w:rPr>
        <w:t xml:space="preserve"> </w:t>
      </w:r>
      <w:r w:rsidRPr="0000107E">
        <w:rPr>
          <w:rFonts w:ascii="Times New Roman" w:eastAsia="Times New Roman" w:hAnsi="Times New Roman"/>
          <w:b/>
          <w:bCs/>
          <w:sz w:val="24"/>
          <w:szCs w:val="24"/>
        </w:rPr>
        <w:t xml:space="preserve">in </w:t>
      </w:r>
      <w:r w:rsidRPr="0000107E">
        <w:rPr>
          <w:rFonts w:ascii="Times New Roman" w:hAnsi="Times New Roman"/>
          <w:b/>
          <w:sz w:val="24"/>
          <w:szCs w:val="24"/>
        </w:rPr>
        <w:t>CCl</w:t>
      </w:r>
      <w:r w:rsidRPr="0000107E">
        <w:rPr>
          <w:rFonts w:ascii="Times New Roman" w:hAnsi="Times New Roman"/>
          <w:b/>
          <w:sz w:val="24"/>
          <w:szCs w:val="24"/>
          <w:vertAlign w:val="subscript"/>
        </w:rPr>
        <w:t>4</w:t>
      </w:r>
      <w:r w:rsidRPr="0000107E">
        <w:rPr>
          <w:rFonts w:ascii="Times New Roman" w:hAnsi="Times New Roman"/>
          <w:b/>
          <w:sz w:val="24"/>
          <w:szCs w:val="24"/>
        </w:rPr>
        <w:t>-induced hepatotoxicity in rats.</w:t>
      </w:r>
    </w:p>
    <w:p w14:paraId="3C930F99" w14:textId="77777777" w:rsidR="009C3C16" w:rsidRPr="0000107E" w:rsidRDefault="009C3C16" w:rsidP="00C16E78">
      <w:pPr>
        <w:ind w:left="-709"/>
        <w:rPr>
          <w:rFonts w:ascii="Times New Roman" w:hAnsi="Times New Roman"/>
          <w:b/>
          <w:bCs/>
          <w:sz w:val="24"/>
          <w:szCs w:val="24"/>
        </w:rPr>
      </w:pPr>
    </w:p>
    <w:p w14:paraId="0C094EE6" w14:textId="77777777" w:rsidR="00851DBD" w:rsidRPr="0000107E" w:rsidRDefault="00D435EB" w:rsidP="00D435EB">
      <w:pPr>
        <w:autoSpaceDE w:val="0"/>
        <w:autoSpaceDN w:val="0"/>
        <w:adjustRightInd w:val="0"/>
        <w:spacing w:after="0" w:line="480" w:lineRule="auto"/>
        <w:rPr>
          <w:rFonts w:ascii="Times New Roman" w:hAnsi="Times New Roman"/>
          <w:b/>
          <w:bCs/>
          <w:sz w:val="24"/>
          <w:szCs w:val="24"/>
        </w:rPr>
      </w:pPr>
      <w:r w:rsidRPr="0000107E">
        <w:rPr>
          <w:rFonts w:ascii="Times New Roman" w:hAnsi="Times New Roman"/>
          <w:b/>
          <w:bCs/>
          <w:sz w:val="24"/>
          <w:szCs w:val="24"/>
        </w:rPr>
        <w:t>Abstract</w:t>
      </w:r>
    </w:p>
    <w:p w14:paraId="5C2492C9" w14:textId="256CE23C" w:rsidR="00866ADB" w:rsidRPr="0000107E" w:rsidRDefault="00851DBD" w:rsidP="00C16E78">
      <w:pPr>
        <w:spacing w:after="0" w:line="480" w:lineRule="auto"/>
        <w:jc w:val="both"/>
        <w:rPr>
          <w:rFonts w:ascii="Times New Roman" w:hAnsi="Times New Roman"/>
          <w:sz w:val="24"/>
          <w:szCs w:val="24"/>
        </w:rPr>
      </w:pPr>
      <w:r w:rsidRPr="0000107E">
        <w:rPr>
          <w:rFonts w:ascii="Times New Roman" w:hAnsi="Times New Roman"/>
          <w:sz w:val="24"/>
          <w:szCs w:val="24"/>
        </w:rPr>
        <w:t xml:space="preserve">Hepatotoxicity refers to liver dysfunction or liver damage that </w:t>
      </w:r>
      <w:r w:rsidR="00543E9A">
        <w:rPr>
          <w:rFonts w:ascii="Times New Roman" w:hAnsi="Times New Roman"/>
          <w:sz w:val="24"/>
          <w:szCs w:val="24"/>
        </w:rPr>
        <w:t>is associated with an overload</w:t>
      </w:r>
      <w:r w:rsidRPr="0000107E">
        <w:rPr>
          <w:rFonts w:ascii="Times New Roman" w:hAnsi="Times New Roman"/>
          <w:sz w:val="24"/>
          <w:szCs w:val="24"/>
        </w:rPr>
        <w:t xml:space="preserve"> of drugs or xenobiot</w:t>
      </w:r>
      <w:r w:rsidR="00543E9A">
        <w:rPr>
          <w:rFonts w:ascii="Times New Roman" w:hAnsi="Times New Roman"/>
          <w:sz w:val="24"/>
          <w:szCs w:val="24"/>
        </w:rPr>
        <w:t>i</w:t>
      </w:r>
      <w:r w:rsidRPr="0000107E">
        <w:rPr>
          <w:rFonts w:ascii="Times New Roman" w:hAnsi="Times New Roman"/>
          <w:sz w:val="24"/>
          <w:szCs w:val="24"/>
        </w:rPr>
        <w:t xml:space="preserve">cs. This study was designed to evaluate the </w:t>
      </w:r>
      <w:r w:rsidRPr="0000107E">
        <w:rPr>
          <w:rFonts w:ascii="Times New Roman" w:hAnsi="Times New Roman"/>
          <w:color w:val="000000" w:themeColor="text1"/>
          <w:sz w:val="24"/>
          <w:szCs w:val="24"/>
        </w:rPr>
        <w:t xml:space="preserve">hepatoprotective </w:t>
      </w:r>
      <w:r w:rsidRPr="0000107E">
        <w:rPr>
          <w:rFonts w:ascii="Times New Roman" w:hAnsi="Times New Roman"/>
          <w:sz w:val="24"/>
          <w:szCs w:val="24"/>
        </w:rPr>
        <w:t xml:space="preserve">effects of </w:t>
      </w:r>
      <w:r w:rsidR="0085235B" w:rsidRPr="0000107E">
        <w:rPr>
          <w:rFonts w:ascii="Times New Roman" w:hAnsi="Times New Roman"/>
          <w:sz w:val="24"/>
          <w:szCs w:val="24"/>
        </w:rPr>
        <w:t>S</w:t>
      </w:r>
      <w:r w:rsidR="00543E9A">
        <w:rPr>
          <w:rFonts w:ascii="Times New Roman" w:eastAsia="Times New Roman" w:hAnsi="Times New Roman"/>
          <w:i/>
          <w:sz w:val="24"/>
          <w:szCs w:val="24"/>
        </w:rPr>
        <w:t>olanum</w:t>
      </w:r>
      <w:r w:rsidR="0085235B" w:rsidRPr="0000107E">
        <w:rPr>
          <w:rFonts w:ascii="Times New Roman" w:eastAsia="Times New Roman" w:hAnsi="Times New Roman"/>
          <w:i/>
          <w:sz w:val="24"/>
          <w:szCs w:val="24"/>
        </w:rPr>
        <w:t xml:space="preserve"> nigrum </w:t>
      </w:r>
      <w:r w:rsidRPr="0000107E">
        <w:rPr>
          <w:rFonts w:ascii="Times New Roman" w:eastAsia="Times New Roman" w:hAnsi="Times New Roman"/>
          <w:sz w:val="24"/>
          <w:szCs w:val="24"/>
        </w:rPr>
        <w:t xml:space="preserve">aqueous </w:t>
      </w:r>
      <w:r w:rsidRPr="0000107E">
        <w:rPr>
          <w:rFonts w:ascii="Times New Roman" w:hAnsi="Times New Roman"/>
          <w:sz w:val="24"/>
          <w:szCs w:val="24"/>
        </w:rPr>
        <w:t xml:space="preserve">leaf extract on </w:t>
      </w:r>
      <w:r w:rsidR="00546EAF">
        <w:rPr>
          <w:rFonts w:ascii="Times New Roman" w:hAnsi="Times New Roman"/>
          <w:sz w:val="24"/>
          <w:szCs w:val="24"/>
        </w:rPr>
        <w:t>carbon tetrachlo</w:t>
      </w:r>
      <w:r w:rsidR="00E04150">
        <w:rPr>
          <w:rFonts w:ascii="Times New Roman" w:hAnsi="Times New Roman"/>
          <w:sz w:val="24"/>
          <w:szCs w:val="24"/>
        </w:rPr>
        <w:t>ride (</w:t>
      </w:r>
      <w:r w:rsidRPr="0000107E">
        <w:rPr>
          <w:rFonts w:ascii="Times New Roman" w:hAnsi="Times New Roman"/>
          <w:sz w:val="24"/>
          <w:szCs w:val="24"/>
        </w:rPr>
        <w:t>CCl</w:t>
      </w:r>
      <w:r w:rsidRPr="0000107E">
        <w:rPr>
          <w:rFonts w:ascii="Times New Roman" w:hAnsi="Times New Roman"/>
          <w:sz w:val="24"/>
          <w:szCs w:val="24"/>
          <w:vertAlign w:val="subscript"/>
        </w:rPr>
        <w:t>4</w:t>
      </w:r>
      <w:r w:rsidR="00E04150">
        <w:rPr>
          <w:rFonts w:ascii="Times New Roman" w:hAnsi="Times New Roman"/>
          <w:sz w:val="24"/>
          <w:szCs w:val="24"/>
        </w:rPr>
        <w:t>)</w:t>
      </w:r>
      <w:r w:rsidRPr="0000107E">
        <w:rPr>
          <w:rFonts w:ascii="Times New Roman" w:hAnsi="Times New Roman"/>
          <w:sz w:val="24"/>
          <w:szCs w:val="24"/>
        </w:rPr>
        <w:t xml:space="preserve">-induced hepatotoxicity in rats. </w:t>
      </w:r>
      <w:r w:rsidR="0054032E">
        <w:t>Thirty</w:t>
      </w:r>
      <w:r w:rsidR="00E04150">
        <w:t xml:space="preserve"> mal</w:t>
      </w:r>
      <w:r w:rsidR="008D26E9">
        <w:t>e albino rats divided into six</w:t>
      </w:r>
      <w:r w:rsidR="00E04150">
        <w:t xml:space="preserve"> groups of five animals per group namely: non hepatotoxic control, hepatotoxic control (untreated hepatotoxic gr</w:t>
      </w:r>
      <w:bookmarkStart w:id="0" w:name="_GoBack"/>
      <w:bookmarkEnd w:id="0"/>
      <w:r w:rsidR="00E04150">
        <w:t xml:space="preserve">oup) and hepatotoxic treated groups. </w:t>
      </w:r>
      <w:r w:rsidR="00E04150">
        <w:rPr>
          <w:rFonts w:ascii="Times New Roman" w:hAnsi="Times New Roman"/>
          <w:sz w:val="24"/>
          <w:szCs w:val="24"/>
        </w:rPr>
        <w:t>Animals in group two received 1.5</w:t>
      </w:r>
      <w:r w:rsidRPr="0000107E">
        <w:rPr>
          <w:rFonts w:ascii="Times New Roman" w:hAnsi="Times New Roman"/>
          <w:sz w:val="24"/>
          <w:szCs w:val="24"/>
        </w:rPr>
        <w:t xml:space="preserve">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of CCl</w:t>
      </w:r>
      <w:r w:rsidRPr="0000107E">
        <w:rPr>
          <w:rFonts w:ascii="Times New Roman" w:hAnsi="Times New Roman"/>
          <w:sz w:val="24"/>
          <w:szCs w:val="24"/>
          <w:vertAlign w:val="subscript"/>
        </w:rPr>
        <w:t xml:space="preserve">4 </w:t>
      </w:r>
      <w:r w:rsidR="007F2553" w:rsidRPr="0000107E">
        <w:rPr>
          <w:rFonts w:ascii="Times New Roman" w:hAnsi="Times New Roman"/>
          <w:sz w:val="24"/>
          <w:szCs w:val="24"/>
        </w:rPr>
        <w:t>intraperitoneally</w:t>
      </w:r>
      <w:r w:rsidRPr="0000107E">
        <w:rPr>
          <w:rFonts w:ascii="Times New Roman" w:hAnsi="Times New Roman"/>
          <w:sz w:val="24"/>
          <w:szCs w:val="24"/>
        </w:rPr>
        <w:t xml:space="preserve"> alone. Groups</w:t>
      </w:r>
      <w:r w:rsidR="008D26E9">
        <w:rPr>
          <w:rFonts w:ascii="Times New Roman" w:hAnsi="Times New Roman"/>
          <w:sz w:val="24"/>
          <w:szCs w:val="24"/>
        </w:rPr>
        <w:t xml:space="preserve"> three, four, five and six</w:t>
      </w:r>
      <w:r w:rsidR="009F6837">
        <w:rPr>
          <w:rFonts w:ascii="Times New Roman" w:hAnsi="Times New Roman"/>
          <w:sz w:val="24"/>
          <w:szCs w:val="24"/>
        </w:rPr>
        <w:t xml:space="preserve"> received </w:t>
      </w:r>
      <w:r w:rsidR="00E04150">
        <w:rPr>
          <w:rFonts w:ascii="Times New Roman" w:hAnsi="Times New Roman"/>
          <w:sz w:val="24"/>
          <w:szCs w:val="24"/>
        </w:rPr>
        <w:t>1.5</w:t>
      </w:r>
      <w:r w:rsidRPr="0000107E">
        <w:rPr>
          <w:rFonts w:ascii="Times New Roman" w:hAnsi="Times New Roman"/>
          <w:sz w:val="24"/>
          <w:szCs w:val="24"/>
        </w:rPr>
        <w:t xml:space="preserve">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of CCl</w:t>
      </w:r>
      <w:r w:rsidRPr="0000107E">
        <w:rPr>
          <w:rFonts w:ascii="Times New Roman" w:hAnsi="Times New Roman"/>
          <w:sz w:val="24"/>
          <w:szCs w:val="24"/>
          <w:vertAlign w:val="subscript"/>
        </w:rPr>
        <w:t xml:space="preserve">4 </w:t>
      </w:r>
      <w:r w:rsidRPr="0000107E">
        <w:rPr>
          <w:rFonts w:ascii="Times New Roman" w:hAnsi="Times New Roman"/>
          <w:sz w:val="24"/>
          <w:szCs w:val="24"/>
        </w:rPr>
        <w:t xml:space="preserve">and in addition 200mg/kg of </w:t>
      </w:r>
      <w:r w:rsidRPr="0000107E">
        <w:rPr>
          <w:rFonts w:ascii="Times New Roman" w:hAnsi="Times New Roman"/>
          <w:iCs/>
          <w:sz w:val="24"/>
          <w:szCs w:val="24"/>
        </w:rPr>
        <w:t>silymarin (standard drug)</w:t>
      </w:r>
      <w:r w:rsidRPr="0000107E">
        <w:rPr>
          <w:rFonts w:ascii="Times New Roman" w:hAnsi="Times New Roman"/>
          <w:sz w:val="24"/>
          <w:szCs w:val="24"/>
        </w:rPr>
        <w:t xml:space="preserve">, </w:t>
      </w:r>
      <w:r w:rsidR="008D26E9">
        <w:rPr>
          <w:rFonts w:ascii="Times New Roman" w:hAnsi="Times New Roman"/>
          <w:sz w:val="24"/>
          <w:szCs w:val="24"/>
        </w:rPr>
        <w:t xml:space="preserve">50mg/kg </w:t>
      </w:r>
      <w:r w:rsidR="008D26E9" w:rsidRPr="0000107E">
        <w:rPr>
          <w:rFonts w:ascii="Times New Roman" w:hAnsi="Times New Roman"/>
          <w:sz w:val="24"/>
          <w:szCs w:val="24"/>
        </w:rPr>
        <w:t>S</w:t>
      </w:r>
      <w:r w:rsidR="008D26E9" w:rsidRPr="0000107E">
        <w:rPr>
          <w:rFonts w:ascii="Times New Roman" w:eastAsia="Times New Roman" w:hAnsi="Times New Roman"/>
          <w:i/>
          <w:sz w:val="24"/>
          <w:szCs w:val="24"/>
        </w:rPr>
        <w:t xml:space="preserve">olanum. nigrum </w:t>
      </w:r>
      <w:r w:rsidR="008D26E9" w:rsidRPr="0000107E">
        <w:rPr>
          <w:rFonts w:ascii="Times New Roman" w:hAnsi="Times New Roman"/>
          <w:sz w:val="24"/>
          <w:szCs w:val="24"/>
        </w:rPr>
        <w:t>aqueous leaf extract</w:t>
      </w:r>
      <w:r w:rsidR="008D26E9">
        <w:rPr>
          <w:rFonts w:ascii="Times New Roman" w:hAnsi="Times New Roman"/>
          <w:sz w:val="24"/>
          <w:szCs w:val="24"/>
        </w:rPr>
        <w:t xml:space="preserve">, </w:t>
      </w:r>
      <w:r w:rsidRPr="0000107E">
        <w:rPr>
          <w:rFonts w:ascii="Times New Roman" w:hAnsi="Times New Roman"/>
          <w:sz w:val="24"/>
          <w:szCs w:val="24"/>
        </w:rPr>
        <w:t>100mg/kg of</w:t>
      </w:r>
      <w:r w:rsidRPr="0000107E">
        <w:rPr>
          <w:rFonts w:ascii="Times New Roman" w:hAnsi="Times New Roman"/>
          <w:i/>
          <w:iCs/>
          <w:sz w:val="24"/>
          <w:szCs w:val="24"/>
        </w:rPr>
        <w:t xml:space="preserve"> </w:t>
      </w:r>
      <w:r w:rsidR="0085235B" w:rsidRPr="0000107E">
        <w:rPr>
          <w:rFonts w:ascii="Times New Roman" w:hAnsi="Times New Roman"/>
          <w:sz w:val="24"/>
          <w:szCs w:val="24"/>
        </w:rPr>
        <w:t>S</w:t>
      </w:r>
      <w:r w:rsidR="0085235B" w:rsidRPr="0000107E">
        <w:rPr>
          <w:rFonts w:ascii="Times New Roman" w:eastAsia="Times New Roman" w:hAnsi="Times New Roman"/>
          <w:i/>
          <w:sz w:val="24"/>
          <w:szCs w:val="24"/>
        </w:rPr>
        <w:t xml:space="preserve">olanum. nigrum </w:t>
      </w:r>
      <w:r w:rsidRPr="0000107E">
        <w:rPr>
          <w:rFonts w:ascii="Times New Roman" w:hAnsi="Times New Roman"/>
          <w:sz w:val="24"/>
          <w:szCs w:val="24"/>
        </w:rPr>
        <w:t xml:space="preserve">aqueous leaf extract and 200mg/kg </w:t>
      </w:r>
      <w:r w:rsidR="0085235B" w:rsidRPr="0000107E">
        <w:rPr>
          <w:rFonts w:ascii="Times New Roman" w:hAnsi="Times New Roman"/>
          <w:sz w:val="24"/>
          <w:szCs w:val="24"/>
        </w:rPr>
        <w:t>S</w:t>
      </w:r>
      <w:r w:rsidR="0085235B" w:rsidRPr="0000107E">
        <w:rPr>
          <w:rFonts w:ascii="Times New Roman" w:eastAsia="Times New Roman" w:hAnsi="Times New Roman"/>
          <w:i/>
          <w:sz w:val="24"/>
          <w:szCs w:val="24"/>
        </w:rPr>
        <w:t xml:space="preserve">olanum. nigrum </w:t>
      </w:r>
      <w:r w:rsidRPr="0000107E">
        <w:rPr>
          <w:rFonts w:ascii="Times New Roman" w:hAnsi="Times New Roman"/>
          <w:sz w:val="24"/>
          <w:szCs w:val="24"/>
        </w:rPr>
        <w:t xml:space="preserve">aqueous leaf extract </w:t>
      </w:r>
      <w:r w:rsidRPr="0000107E">
        <w:rPr>
          <w:rFonts w:ascii="Times New Roman" w:eastAsia="Time-Roman" w:hAnsi="Times New Roman"/>
          <w:sz w:val="24"/>
          <w:szCs w:val="24"/>
        </w:rPr>
        <w:t>by oral gavage</w:t>
      </w:r>
      <w:r w:rsidRPr="0000107E">
        <w:rPr>
          <w:rFonts w:ascii="Times New Roman" w:hAnsi="Times New Roman"/>
          <w:sz w:val="24"/>
          <w:szCs w:val="24"/>
        </w:rPr>
        <w:t xml:space="preserve"> respectively for 14 days. Activities of liver function indices </w:t>
      </w:r>
      <w:r w:rsidRPr="0000107E">
        <w:rPr>
          <w:rFonts w:ascii="Times New Roman" w:hAnsi="Times New Roman"/>
          <w:iCs/>
          <w:sz w:val="24"/>
          <w:szCs w:val="24"/>
        </w:rPr>
        <w:t xml:space="preserve">were determined. Tissue antioxidant level of reduced glutathione (GSH), activities of the antioxidant enzymes like superoxide dismutase (SOD) and catalase (CAT) were also assessed. Induction </w:t>
      </w:r>
      <w:r w:rsidR="008D26E9">
        <w:rPr>
          <w:rFonts w:ascii="Times New Roman" w:hAnsi="Times New Roman"/>
          <w:iCs/>
          <w:sz w:val="24"/>
          <w:szCs w:val="24"/>
        </w:rPr>
        <w:t>by</w:t>
      </w:r>
      <w:r w:rsidRPr="0000107E">
        <w:rPr>
          <w:rFonts w:ascii="Times New Roman" w:hAnsi="Times New Roman"/>
          <w:iCs/>
          <w:sz w:val="24"/>
          <w:szCs w:val="24"/>
        </w:rPr>
        <w:t xml:space="preserve"> CCl</w:t>
      </w:r>
      <w:r w:rsidRPr="0000107E">
        <w:rPr>
          <w:rFonts w:ascii="Times New Roman" w:hAnsi="Times New Roman"/>
          <w:iCs/>
          <w:sz w:val="24"/>
          <w:szCs w:val="24"/>
          <w:vertAlign w:val="subscript"/>
        </w:rPr>
        <w:t xml:space="preserve">4 </w:t>
      </w:r>
      <w:r w:rsidRPr="0000107E">
        <w:rPr>
          <w:rFonts w:ascii="Times New Roman" w:hAnsi="Times New Roman"/>
          <w:iCs/>
          <w:sz w:val="24"/>
          <w:szCs w:val="24"/>
        </w:rPr>
        <w:t>caused significant</w:t>
      </w:r>
      <w:r w:rsidR="0099224F" w:rsidRPr="0000107E">
        <w:rPr>
          <w:rFonts w:ascii="Times New Roman" w:hAnsi="Times New Roman"/>
          <w:iCs/>
          <w:sz w:val="24"/>
          <w:szCs w:val="24"/>
        </w:rPr>
        <w:t xml:space="preserve"> increase in the activities of b</w:t>
      </w:r>
      <w:r w:rsidRPr="0000107E">
        <w:rPr>
          <w:rFonts w:ascii="Times New Roman" w:hAnsi="Times New Roman"/>
          <w:iCs/>
          <w:sz w:val="24"/>
          <w:szCs w:val="24"/>
        </w:rPr>
        <w:t>iomarkers</w:t>
      </w:r>
      <w:r w:rsidR="0099224F" w:rsidRPr="0000107E">
        <w:rPr>
          <w:rFonts w:ascii="Times New Roman" w:hAnsi="Times New Roman"/>
          <w:iCs/>
          <w:sz w:val="24"/>
          <w:szCs w:val="24"/>
        </w:rPr>
        <w:t xml:space="preserve"> and decrease in the activities of the tissue antioxidant </w:t>
      </w:r>
      <w:proofErr w:type="gramStart"/>
      <w:r w:rsidR="0099224F" w:rsidRPr="0000107E">
        <w:rPr>
          <w:rFonts w:ascii="Times New Roman" w:hAnsi="Times New Roman"/>
          <w:iCs/>
          <w:sz w:val="24"/>
          <w:szCs w:val="24"/>
        </w:rPr>
        <w:t>enzymes</w:t>
      </w:r>
      <w:r w:rsidRPr="0000107E">
        <w:rPr>
          <w:rFonts w:ascii="Times New Roman" w:hAnsi="Times New Roman"/>
          <w:iCs/>
          <w:sz w:val="24"/>
          <w:szCs w:val="24"/>
        </w:rPr>
        <w:t xml:space="preserve">  when</w:t>
      </w:r>
      <w:proofErr w:type="gramEnd"/>
      <w:r w:rsidRPr="0000107E">
        <w:rPr>
          <w:rFonts w:ascii="Times New Roman" w:hAnsi="Times New Roman"/>
          <w:iCs/>
          <w:sz w:val="24"/>
          <w:szCs w:val="24"/>
        </w:rPr>
        <w:t xml:space="preserve"> compared to the control. Significant (P &lt; 0.05) decrease in activity/level of liver function indices</w:t>
      </w:r>
      <w:r w:rsidR="0099224F" w:rsidRPr="0000107E">
        <w:rPr>
          <w:rFonts w:ascii="Times New Roman" w:hAnsi="Times New Roman"/>
          <w:iCs/>
          <w:sz w:val="24"/>
          <w:szCs w:val="24"/>
        </w:rPr>
        <w:t xml:space="preserve"> and improved antioxidant status in the treatment groups</w:t>
      </w:r>
      <w:r w:rsidRPr="0000107E">
        <w:rPr>
          <w:rFonts w:ascii="Times New Roman" w:hAnsi="Times New Roman"/>
          <w:iCs/>
          <w:sz w:val="24"/>
          <w:szCs w:val="24"/>
        </w:rPr>
        <w:t xml:space="preserve"> </w:t>
      </w:r>
      <w:r w:rsidR="0099224F" w:rsidRPr="0000107E">
        <w:rPr>
          <w:rFonts w:ascii="Times New Roman" w:hAnsi="Times New Roman"/>
          <w:iCs/>
          <w:sz w:val="24"/>
          <w:szCs w:val="24"/>
        </w:rPr>
        <w:t xml:space="preserve">were </w:t>
      </w:r>
      <w:r w:rsidRPr="0000107E">
        <w:rPr>
          <w:rFonts w:ascii="Times New Roman" w:hAnsi="Times New Roman"/>
          <w:iCs/>
          <w:sz w:val="24"/>
          <w:szCs w:val="24"/>
        </w:rPr>
        <w:t>observed by the intervention of the extracts when compared to the induced group</w:t>
      </w:r>
      <w:r w:rsidR="008D26E9">
        <w:rPr>
          <w:rFonts w:ascii="Times New Roman" w:hAnsi="Times New Roman"/>
          <w:iCs/>
          <w:sz w:val="24"/>
          <w:szCs w:val="24"/>
        </w:rPr>
        <w:t xml:space="preserve"> without treatment</w:t>
      </w:r>
      <w:r w:rsidRPr="0000107E">
        <w:rPr>
          <w:rFonts w:ascii="Times New Roman" w:hAnsi="Times New Roman"/>
          <w:iCs/>
          <w:sz w:val="24"/>
          <w:szCs w:val="24"/>
        </w:rPr>
        <w:t xml:space="preserve">. </w:t>
      </w:r>
      <w:r w:rsidRPr="0000107E">
        <w:rPr>
          <w:rFonts w:ascii="Times New Roman" w:hAnsi="Times New Roman"/>
          <w:sz w:val="24"/>
          <w:szCs w:val="24"/>
        </w:rPr>
        <w:t>Histological examinations of the liver showed CCl</w:t>
      </w:r>
      <w:r w:rsidRPr="0000107E">
        <w:rPr>
          <w:rFonts w:ascii="Times New Roman" w:hAnsi="Times New Roman"/>
          <w:sz w:val="24"/>
          <w:szCs w:val="24"/>
          <w:vertAlign w:val="subscript"/>
        </w:rPr>
        <w:t>4</w:t>
      </w:r>
      <w:r w:rsidRPr="0000107E">
        <w:rPr>
          <w:rFonts w:ascii="Times New Roman" w:hAnsi="Times New Roman"/>
          <w:sz w:val="24"/>
          <w:szCs w:val="24"/>
        </w:rPr>
        <w:t>-induced hepatotoxicity. Histology of the liver revealed altered cellular architecture (</w:t>
      </w:r>
      <w:r w:rsidRPr="0000107E">
        <w:rPr>
          <w:rFonts w:ascii="Times New Roman" w:hAnsi="Times New Roman"/>
          <w:noProof/>
          <w:sz w:val="24"/>
          <w:szCs w:val="24"/>
        </w:rPr>
        <w:t>poor architecture</w:t>
      </w:r>
      <w:r w:rsidR="008D26E9">
        <w:rPr>
          <w:rFonts w:ascii="Times New Roman" w:hAnsi="Times New Roman"/>
          <w:noProof/>
          <w:sz w:val="24"/>
          <w:szCs w:val="24"/>
        </w:rPr>
        <w:t>)</w:t>
      </w:r>
      <w:r w:rsidRPr="0000107E">
        <w:rPr>
          <w:rFonts w:ascii="Times New Roman" w:hAnsi="Times New Roman"/>
          <w:noProof/>
          <w:sz w:val="24"/>
          <w:szCs w:val="24"/>
        </w:rPr>
        <w:t>, moderate  to severe congesteion of the portal vein as well as severe peri portal infiltration of inflamm</w:t>
      </w:r>
      <w:r w:rsidR="008D26E9">
        <w:rPr>
          <w:rFonts w:ascii="Times New Roman" w:hAnsi="Times New Roman"/>
          <w:noProof/>
          <w:sz w:val="24"/>
          <w:szCs w:val="24"/>
        </w:rPr>
        <w:t>atory cells. T</w:t>
      </w:r>
      <w:r w:rsidRPr="0000107E">
        <w:rPr>
          <w:rFonts w:ascii="Times New Roman" w:hAnsi="Times New Roman"/>
          <w:noProof/>
          <w:sz w:val="24"/>
          <w:szCs w:val="24"/>
        </w:rPr>
        <w:t>he liver parenchyma also show</w:t>
      </w:r>
      <w:r w:rsidR="008D26E9">
        <w:rPr>
          <w:rFonts w:ascii="Times New Roman" w:hAnsi="Times New Roman"/>
          <w:noProof/>
          <w:sz w:val="24"/>
          <w:szCs w:val="24"/>
        </w:rPr>
        <w:t>d</w:t>
      </w:r>
      <w:r w:rsidRPr="0000107E">
        <w:rPr>
          <w:rFonts w:ascii="Times New Roman" w:hAnsi="Times New Roman"/>
          <w:noProof/>
          <w:sz w:val="24"/>
          <w:szCs w:val="24"/>
        </w:rPr>
        <w:t xml:space="preserve"> area with destroyed liver plates  </w:t>
      </w:r>
      <w:r w:rsidR="008D26E9">
        <w:rPr>
          <w:rFonts w:ascii="Times New Roman" w:hAnsi="Times New Roman"/>
          <w:noProof/>
          <w:sz w:val="24"/>
          <w:szCs w:val="24"/>
        </w:rPr>
        <w:t xml:space="preserve">coupled </w:t>
      </w:r>
      <w:r w:rsidRPr="0000107E">
        <w:rPr>
          <w:rFonts w:ascii="Times New Roman" w:hAnsi="Times New Roman"/>
          <w:noProof/>
          <w:sz w:val="24"/>
          <w:szCs w:val="24"/>
        </w:rPr>
        <w:t xml:space="preserve">with severe hemorrhage and necrosis. </w:t>
      </w:r>
      <w:r w:rsidRPr="0000107E">
        <w:rPr>
          <w:rFonts w:ascii="Times New Roman" w:hAnsi="Times New Roman"/>
          <w:sz w:val="24"/>
          <w:szCs w:val="24"/>
        </w:rPr>
        <w:t xml:space="preserve">Normal histological features were restored after treatment with aqueous leaf extract </w:t>
      </w:r>
      <w:r w:rsidRPr="0000107E">
        <w:rPr>
          <w:rFonts w:ascii="Times New Roman" w:hAnsi="Times New Roman"/>
          <w:sz w:val="24"/>
          <w:szCs w:val="24"/>
        </w:rPr>
        <w:lastRenderedPageBreak/>
        <w:t xml:space="preserve">of </w:t>
      </w:r>
      <w:r w:rsidR="0085235B" w:rsidRPr="0000107E">
        <w:rPr>
          <w:rFonts w:ascii="Times New Roman" w:hAnsi="Times New Roman"/>
          <w:sz w:val="24"/>
          <w:szCs w:val="24"/>
        </w:rPr>
        <w:t>S</w:t>
      </w:r>
      <w:r w:rsidR="008D26E9">
        <w:rPr>
          <w:rFonts w:ascii="Times New Roman" w:eastAsia="Times New Roman" w:hAnsi="Times New Roman"/>
          <w:i/>
          <w:sz w:val="24"/>
          <w:szCs w:val="24"/>
        </w:rPr>
        <w:t>olanum</w:t>
      </w:r>
      <w:r w:rsidR="0085235B" w:rsidRPr="0000107E">
        <w:rPr>
          <w:rFonts w:ascii="Times New Roman" w:eastAsia="Times New Roman" w:hAnsi="Times New Roman"/>
          <w:i/>
          <w:sz w:val="24"/>
          <w:szCs w:val="24"/>
        </w:rPr>
        <w:t xml:space="preserve"> nigrum </w:t>
      </w:r>
      <w:r w:rsidRPr="0000107E">
        <w:rPr>
          <w:rFonts w:ascii="Times New Roman" w:hAnsi="Times New Roman"/>
          <w:sz w:val="24"/>
          <w:szCs w:val="24"/>
        </w:rPr>
        <w:t xml:space="preserve">aqueous leaf extract. The study has demonstrated that aqueous leaf extract of </w:t>
      </w:r>
      <w:r w:rsidR="0085235B" w:rsidRPr="0000107E">
        <w:rPr>
          <w:rFonts w:ascii="Times New Roman" w:hAnsi="Times New Roman"/>
          <w:sz w:val="24"/>
          <w:szCs w:val="24"/>
        </w:rPr>
        <w:t>S</w:t>
      </w:r>
      <w:r w:rsidR="008D26E9">
        <w:rPr>
          <w:rFonts w:ascii="Times New Roman" w:eastAsia="Times New Roman" w:hAnsi="Times New Roman"/>
          <w:i/>
          <w:sz w:val="24"/>
          <w:szCs w:val="24"/>
        </w:rPr>
        <w:t>olanum</w:t>
      </w:r>
      <w:r w:rsidR="0085235B" w:rsidRPr="0000107E">
        <w:rPr>
          <w:rFonts w:ascii="Times New Roman" w:eastAsia="Times New Roman" w:hAnsi="Times New Roman"/>
          <w:i/>
          <w:sz w:val="24"/>
          <w:szCs w:val="24"/>
        </w:rPr>
        <w:t xml:space="preserve"> nigrum </w:t>
      </w:r>
      <w:r w:rsidRPr="0000107E">
        <w:rPr>
          <w:rFonts w:ascii="Times New Roman" w:hAnsi="Times New Roman"/>
          <w:sz w:val="24"/>
          <w:szCs w:val="24"/>
        </w:rPr>
        <w:t>ameliorates liver of albino rats against CCl</w:t>
      </w:r>
      <w:r w:rsidRPr="0000107E">
        <w:rPr>
          <w:rFonts w:ascii="Times New Roman" w:hAnsi="Times New Roman"/>
          <w:sz w:val="24"/>
          <w:szCs w:val="24"/>
          <w:vertAlign w:val="subscript"/>
        </w:rPr>
        <w:t>4</w:t>
      </w:r>
      <w:r w:rsidRPr="0000107E">
        <w:rPr>
          <w:rFonts w:ascii="Times New Roman" w:hAnsi="Times New Roman"/>
          <w:sz w:val="24"/>
          <w:szCs w:val="24"/>
        </w:rPr>
        <w:t>-induced toxicity and modulates the adverse effects of CCl</w:t>
      </w:r>
      <w:r w:rsidRPr="0000107E">
        <w:rPr>
          <w:rFonts w:ascii="Times New Roman" w:hAnsi="Times New Roman"/>
          <w:sz w:val="24"/>
          <w:szCs w:val="24"/>
          <w:vertAlign w:val="subscript"/>
        </w:rPr>
        <w:t>4</w:t>
      </w:r>
      <w:r w:rsidR="008D26E9">
        <w:rPr>
          <w:rFonts w:ascii="Times New Roman" w:hAnsi="Times New Roman"/>
          <w:sz w:val="24"/>
          <w:szCs w:val="24"/>
          <w:vertAlign w:val="subscript"/>
        </w:rPr>
        <w:t xml:space="preserve"> </w:t>
      </w:r>
      <w:r w:rsidRPr="0000107E">
        <w:rPr>
          <w:rFonts w:ascii="Times New Roman" w:hAnsi="Times New Roman"/>
          <w:sz w:val="24"/>
          <w:szCs w:val="24"/>
        </w:rPr>
        <w:t>on the liver.</w:t>
      </w:r>
    </w:p>
    <w:p w14:paraId="022022EF" w14:textId="77777777" w:rsidR="008B2BD3" w:rsidRPr="0000107E" w:rsidRDefault="008B2BD3" w:rsidP="00C16E78">
      <w:pPr>
        <w:spacing w:after="0" w:line="480" w:lineRule="auto"/>
        <w:jc w:val="both"/>
        <w:rPr>
          <w:rFonts w:ascii="Times New Roman" w:eastAsia="Times New Roman" w:hAnsi="Times New Roman"/>
          <w:b/>
          <w:sz w:val="24"/>
          <w:szCs w:val="24"/>
        </w:rPr>
      </w:pPr>
      <w:r w:rsidRPr="0000107E">
        <w:rPr>
          <w:rFonts w:ascii="Times New Roman" w:eastAsia="Times New Roman" w:hAnsi="Times New Roman"/>
          <w:b/>
          <w:sz w:val="24"/>
          <w:szCs w:val="24"/>
          <w:lang w:eastAsia="en-GB"/>
        </w:rPr>
        <w:t>Keywords:</w:t>
      </w:r>
      <w:r w:rsidRPr="0000107E">
        <w:rPr>
          <w:rFonts w:ascii="Times New Roman" w:eastAsia="Times New Roman" w:hAnsi="Times New Roman"/>
          <w:sz w:val="24"/>
          <w:szCs w:val="24"/>
          <w:lang w:eastAsia="en-GB"/>
        </w:rPr>
        <w:t xml:space="preserve"> </w:t>
      </w:r>
      <w:r w:rsidRPr="0000107E">
        <w:rPr>
          <w:rFonts w:ascii="Times New Roman" w:hAnsi="Times New Roman"/>
          <w:b/>
          <w:sz w:val="24"/>
          <w:szCs w:val="24"/>
        </w:rPr>
        <w:t>S</w:t>
      </w:r>
      <w:r w:rsidR="008D26E9">
        <w:rPr>
          <w:rFonts w:ascii="Times New Roman" w:eastAsia="Times New Roman" w:hAnsi="Times New Roman"/>
          <w:b/>
          <w:i/>
          <w:sz w:val="24"/>
          <w:szCs w:val="24"/>
        </w:rPr>
        <w:t>olanum</w:t>
      </w:r>
      <w:r w:rsidRPr="0000107E">
        <w:rPr>
          <w:rFonts w:ascii="Times New Roman" w:eastAsia="Times New Roman" w:hAnsi="Times New Roman"/>
          <w:b/>
          <w:i/>
          <w:sz w:val="24"/>
          <w:szCs w:val="24"/>
        </w:rPr>
        <w:t xml:space="preserve"> nigrum</w:t>
      </w:r>
      <w:r w:rsidRPr="0000107E">
        <w:rPr>
          <w:rFonts w:ascii="Times New Roman" w:eastAsia="Times New Roman" w:hAnsi="Times New Roman"/>
          <w:b/>
          <w:i/>
          <w:iCs/>
          <w:sz w:val="24"/>
          <w:szCs w:val="24"/>
          <w:lang w:eastAsia="en-GB"/>
        </w:rPr>
        <w:t>,</w:t>
      </w:r>
      <w:r w:rsidR="008D26E9">
        <w:rPr>
          <w:rFonts w:ascii="Times New Roman" w:eastAsia="Times New Roman" w:hAnsi="Times New Roman"/>
          <w:b/>
          <w:sz w:val="24"/>
          <w:szCs w:val="24"/>
          <w:lang w:eastAsia="en-GB"/>
        </w:rPr>
        <w:t xml:space="preserve"> </w:t>
      </w:r>
      <w:proofErr w:type="spellStart"/>
      <w:r w:rsidR="008D26E9">
        <w:rPr>
          <w:rFonts w:ascii="Times New Roman" w:eastAsia="Times New Roman" w:hAnsi="Times New Roman"/>
          <w:b/>
          <w:sz w:val="24"/>
          <w:szCs w:val="24"/>
          <w:lang w:eastAsia="en-GB"/>
        </w:rPr>
        <w:t>Carbon</w:t>
      </w:r>
      <w:r w:rsidRPr="0000107E">
        <w:rPr>
          <w:rFonts w:ascii="Times New Roman" w:eastAsia="Times New Roman" w:hAnsi="Times New Roman"/>
          <w:b/>
          <w:sz w:val="24"/>
          <w:szCs w:val="24"/>
          <w:lang w:eastAsia="en-GB"/>
        </w:rPr>
        <w:t>tetra</w:t>
      </w:r>
      <w:proofErr w:type="spellEnd"/>
      <w:r w:rsidRPr="0000107E">
        <w:rPr>
          <w:rFonts w:ascii="Times New Roman" w:eastAsia="Times New Roman" w:hAnsi="Times New Roman"/>
          <w:b/>
          <w:sz w:val="24"/>
          <w:szCs w:val="24"/>
          <w:lang w:eastAsia="en-GB"/>
        </w:rPr>
        <w:t xml:space="preserve"> chloride, Hepatoprotective, </w:t>
      </w:r>
      <w:r w:rsidRPr="0000107E">
        <w:rPr>
          <w:rFonts w:ascii="Times New Roman" w:eastAsia="Times New Roman" w:hAnsi="Times New Roman"/>
          <w:b/>
          <w:sz w:val="24"/>
          <w:szCs w:val="24"/>
        </w:rPr>
        <w:t>Biochemical Markers</w:t>
      </w:r>
    </w:p>
    <w:p w14:paraId="25E8CC3F"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6EF040D0"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11F357B0"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3F77B29C"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6E0BE2EF"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590DE9FA"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05D5FF1B"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7DA855C5"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3DEF51CA"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21218987"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1EA5BD09"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5751D690"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79A13969"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39246EF3"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45C13938"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20BCE420"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09885DBF"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4F871352"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115902C8" w14:textId="77777777" w:rsidR="007F2553" w:rsidRDefault="007F2553" w:rsidP="00B55352">
      <w:pPr>
        <w:shd w:val="clear" w:color="auto" w:fill="FFFFFF"/>
        <w:spacing w:after="0" w:line="480" w:lineRule="auto"/>
        <w:jc w:val="both"/>
        <w:rPr>
          <w:rFonts w:ascii="Times New Roman" w:eastAsia="Times New Roman" w:hAnsi="Times New Roman"/>
          <w:b/>
          <w:sz w:val="24"/>
          <w:szCs w:val="24"/>
        </w:rPr>
      </w:pPr>
    </w:p>
    <w:p w14:paraId="0BFD18CB" w14:textId="77777777" w:rsidR="00B55352" w:rsidRPr="0000107E" w:rsidRDefault="00302F45" w:rsidP="00B55352">
      <w:pPr>
        <w:shd w:val="clear" w:color="auto" w:fill="FFFFFF"/>
        <w:spacing w:after="0" w:line="480" w:lineRule="auto"/>
        <w:jc w:val="both"/>
        <w:rPr>
          <w:rFonts w:ascii="Times New Roman" w:eastAsia="Times New Roman" w:hAnsi="Times New Roman"/>
          <w:b/>
          <w:sz w:val="24"/>
          <w:szCs w:val="24"/>
        </w:rPr>
      </w:pPr>
      <w:r w:rsidRPr="0000107E">
        <w:rPr>
          <w:rFonts w:ascii="Times New Roman" w:eastAsia="Times New Roman" w:hAnsi="Times New Roman"/>
          <w:b/>
          <w:sz w:val="24"/>
          <w:szCs w:val="24"/>
        </w:rPr>
        <w:t>Introduction</w:t>
      </w:r>
    </w:p>
    <w:p w14:paraId="07ACDBB9" w14:textId="77777777" w:rsidR="00B55352" w:rsidRPr="0000107E" w:rsidRDefault="00B55352" w:rsidP="00B55352">
      <w:pPr>
        <w:shd w:val="clear" w:color="auto" w:fill="FFFFFF"/>
        <w:spacing w:after="0" w:line="480" w:lineRule="auto"/>
        <w:jc w:val="both"/>
        <w:rPr>
          <w:rFonts w:ascii="Times New Roman" w:eastAsia="Times New Roman" w:hAnsi="Times New Roman"/>
          <w:sz w:val="24"/>
          <w:szCs w:val="24"/>
        </w:rPr>
      </w:pPr>
      <w:r w:rsidRPr="0000107E">
        <w:rPr>
          <w:rFonts w:ascii="Times New Roman" w:eastAsia="Times New Roman" w:hAnsi="Times New Roman"/>
          <w:sz w:val="24"/>
          <w:szCs w:val="24"/>
        </w:rPr>
        <w:lastRenderedPageBreak/>
        <w:t xml:space="preserve">Liver is an organ in the upper abdomen that aids in digestion and removes waste products and worn-out cells from the blood. It is a vital organ present in vertebrate and some other animals, which has a wide range of functions including detoxification and protein synthesis. The liver is our greatest chemical factory, it builds complex molecules from simple substances absorbed from the digestive tract, it neutralizes toxins, it manufactures bile which aids fat digestion and removes toxins through the bowels (Maton </w:t>
      </w:r>
      <w:r w:rsidRPr="0000107E">
        <w:rPr>
          <w:rFonts w:ascii="Times New Roman" w:eastAsia="Times New Roman" w:hAnsi="Times New Roman"/>
          <w:i/>
          <w:sz w:val="24"/>
          <w:szCs w:val="24"/>
        </w:rPr>
        <w:t>et al.,</w:t>
      </w:r>
      <w:r w:rsidRPr="0000107E">
        <w:rPr>
          <w:rFonts w:ascii="Times New Roman" w:eastAsia="Times New Roman" w:hAnsi="Times New Roman"/>
          <w:sz w:val="24"/>
          <w:szCs w:val="24"/>
        </w:rPr>
        <w:t xml:space="preserve">1993). But the ability of the liver to perform these functions is of then compromised by numerous substances we are exposed to on a daily basis; these substances include certain medicinal agents which when taken in over doses and sometimes when introduced within therapeutic ranges injures the organ (Gagliano </w:t>
      </w:r>
      <w:r w:rsidRPr="0000107E">
        <w:rPr>
          <w:rFonts w:ascii="Times New Roman" w:eastAsia="Times New Roman" w:hAnsi="Times New Roman"/>
          <w:i/>
          <w:sz w:val="24"/>
          <w:szCs w:val="24"/>
        </w:rPr>
        <w:t>et al.,</w:t>
      </w:r>
      <w:r w:rsidRPr="0000107E">
        <w:rPr>
          <w:rFonts w:ascii="Times New Roman" w:eastAsia="Times New Roman" w:hAnsi="Times New Roman"/>
          <w:sz w:val="24"/>
          <w:szCs w:val="24"/>
        </w:rPr>
        <w:t xml:space="preserve"> 2007).</w:t>
      </w:r>
    </w:p>
    <w:p w14:paraId="0D75EF9F" w14:textId="77777777" w:rsidR="00B55352" w:rsidRPr="0000107E" w:rsidRDefault="00B55352" w:rsidP="008D26E9">
      <w:pPr>
        <w:shd w:val="clear" w:color="auto" w:fill="FFFFFF"/>
        <w:spacing w:after="0" w:line="480" w:lineRule="auto"/>
        <w:jc w:val="both"/>
        <w:rPr>
          <w:rFonts w:ascii="Times New Roman" w:hAnsi="Times New Roman"/>
        </w:rPr>
      </w:pPr>
      <w:r w:rsidRPr="0000107E">
        <w:rPr>
          <w:rFonts w:ascii="Times New Roman" w:eastAsia="Times New Roman" w:hAnsi="Times New Roman"/>
          <w:sz w:val="24"/>
          <w:szCs w:val="24"/>
        </w:rPr>
        <w:t>Liver disease is worldwide problem. Conventional, drugs used in the treatment of liver diseases are sometimes inadequate and can have serious adverse effects.</w:t>
      </w:r>
      <w:r w:rsidR="008D26E9">
        <w:rPr>
          <w:rFonts w:ascii="Times New Roman" w:eastAsia="Times New Roman" w:hAnsi="Times New Roman"/>
          <w:sz w:val="24"/>
          <w:szCs w:val="24"/>
        </w:rPr>
        <w:t xml:space="preserve"> </w:t>
      </w:r>
      <w:r w:rsidRPr="0000107E">
        <w:rPr>
          <w:rFonts w:ascii="Times New Roman" w:eastAsia="Times New Roman" w:hAnsi="Times New Roman"/>
          <w:sz w:val="24"/>
          <w:szCs w:val="24"/>
        </w:rPr>
        <w:t xml:space="preserve">Therefore, it is necessary to search for alternative drugs for the treatment of liver disease in order to replace currently used drugs of doubtful efficacy and safety (Ozbek </w:t>
      </w:r>
      <w:r w:rsidRPr="0000107E">
        <w:rPr>
          <w:rFonts w:ascii="Times New Roman" w:eastAsia="Times New Roman" w:hAnsi="Times New Roman"/>
          <w:i/>
          <w:sz w:val="24"/>
          <w:szCs w:val="24"/>
        </w:rPr>
        <w:t>et al</w:t>
      </w:r>
      <w:r w:rsidRPr="0000107E">
        <w:rPr>
          <w:rFonts w:ascii="Times New Roman" w:eastAsia="Times New Roman" w:hAnsi="Times New Roman"/>
          <w:sz w:val="24"/>
          <w:szCs w:val="24"/>
        </w:rPr>
        <w:t>., 2004). In the absence of reliable liver-protective drugs in allopathic medical practices, herbs play a role in the management of various liver disorders.</w:t>
      </w:r>
      <w:r w:rsidR="008D26E9">
        <w:rPr>
          <w:rFonts w:ascii="Times New Roman" w:eastAsia="Times New Roman" w:hAnsi="Times New Roman"/>
          <w:sz w:val="24"/>
          <w:szCs w:val="24"/>
        </w:rPr>
        <w:t xml:space="preserve"> </w:t>
      </w:r>
      <w:r w:rsidRPr="0000107E">
        <w:rPr>
          <w:rFonts w:ascii="Times New Roman" w:hAnsi="Times New Roman"/>
        </w:rPr>
        <w:t xml:space="preserve">This however has drawn a lot of interest and attention to the curative claims and norms of medicinal plants and other sources all over the world, especially in under developed countries in Africa and some parts of Asia (Gagliano </w:t>
      </w:r>
      <w:r w:rsidRPr="0000107E">
        <w:rPr>
          <w:rFonts w:ascii="Times New Roman" w:hAnsi="Times New Roman"/>
          <w:i/>
        </w:rPr>
        <w:t>et al</w:t>
      </w:r>
      <w:r w:rsidRPr="0000107E">
        <w:rPr>
          <w:rFonts w:ascii="Times New Roman" w:hAnsi="Times New Roman"/>
        </w:rPr>
        <w:t xml:space="preserve">., 2007). </w:t>
      </w:r>
    </w:p>
    <w:p w14:paraId="00766F12" w14:textId="77777777" w:rsidR="00B55352" w:rsidRPr="0000107E" w:rsidRDefault="001F73C3" w:rsidP="00B55352">
      <w:pPr>
        <w:shd w:val="clear" w:color="auto" w:fill="FFFFFF"/>
        <w:spacing w:after="0" w:line="480" w:lineRule="auto"/>
        <w:jc w:val="both"/>
        <w:rPr>
          <w:rFonts w:ascii="Times New Roman" w:eastAsia="Times New Roman" w:hAnsi="Times New Roman"/>
          <w:sz w:val="24"/>
          <w:szCs w:val="24"/>
        </w:rPr>
      </w:pPr>
      <w:r w:rsidRPr="0000107E">
        <w:rPr>
          <w:rFonts w:ascii="Times New Roman" w:hAnsi="Times New Roman"/>
          <w:sz w:val="24"/>
          <w:szCs w:val="24"/>
        </w:rPr>
        <w:t xml:space="preserve">Medicinal plants have been used by humans for centuries in folklore medicine </w:t>
      </w:r>
      <w:r w:rsidR="00716FF7" w:rsidRPr="0000107E">
        <w:rPr>
          <w:rFonts w:ascii="Times New Roman" w:hAnsi="Times New Roman"/>
          <w:sz w:val="24"/>
          <w:szCs w:val="24"/>
        </w:rPr>
        <w:t>(</w:t>
      </w:r>
      <w:proofErr w:type="spellStart"/>
      <w:r w:rsidR="00716FF7" w:rsidRPr="0000107E">
        <w:rPr>
          <w:rFonts w:ascii="Times New Roman" w:hAnsi="Times New Roman"/>
          <w:sz w:val="24"/>
          <w:szCs w:val="24"/>
        </w:rPr>
        <w:t>Sermakkani</w:t>
      </w:r>
      <w:proofErr w:type="spellEnd"/>
      <w:r w:rsidR="00716FF7" w:rsidRPr="0000107E">
        <w:rPr>
          <w:rFonts w:ascii="Times New Roman" w:hAnsi="Times New Roman"/>
          <w:sz w:val="24"/>
          <w:szCs w:val="24"/>
        </w:rPr>
        <w:t>, 2012)</w:t>
      </w:r>
      <w:r w:rsidRPr="0000107E">
        <w:rPr>
          <w:rFonts w:ascii="Times New Roman" w:eastAsia="Times New Roman" w:hAnsi="Times New Roman"/>
          <w:sz w:val="24"/>
          <w:szCs w:val="24"/>
        </w:rPr>
        <w:t xml:space="preserve"> </w:t>
      </w:r>
      <w:r w:rsidRPr="0000107E">
        <w:rPr>
          <w:rFonts w:ascii="Times New Roman" w:hAnsi="Times New Roman"/>
          <w:i/>
          <w:sz w:val="24"/>
          <w:szCs w:val="24"/>
        </w:rPr>
        <w:t>Solanum nigrum</w:t>
      </w:r>
      <w:r w:rsidRPr="0000107E">
        <w:rPr>
          <w:rFonts w:ascii="Times New Roman" w:hAnsi="Times New Roman"/>
          <w:sz w:val="24"/>
          <w:szCs w:val="24"/>
        </w:rPr>
        <w:t xml:space="preserve"> is an important plant in traditional medicines </w:t>
      </w:r>
      <w:r w:rsidR="008D26E9">
        <w:rPr>
          <w:rFonts w:ascii="Times New Roman" w:hAnsi="Times New Roman"/>
          <w:sz w:val="24"/>
          <w:szCs w:val="24"/>
        </w:rPr>
        <w:t>which belong</w:t>
      </w:r>
      <w:r w:rsidRPr="0000107E">
        <w:rPr>
          <w:rFonts w:ascii="Times New Roman" w:hAnsi="Times New Roman"/>
          <w:sz w:val="24"/>
          <w:szCs w:val="24"/>
        </w:rPr>
        <w:t xml:space="preserve"> to the family of solanaceae. It is used in hepatitis, fever, d</w:t>
      </w:r>
      <w:r w:rsidR="00716FF7" w:rsidRPr="0000107E">
        <w:rPr>
          <w:rFonts w:ascii="Times New Roman" w:hAnsi="Times New Roman"/>
          <w:sz w:val="24"/>
          <w:szCs w:val="24"/>
        </w:rPr>
        <w:t xml:space="preserve">ysentery, and stomach complaint (Jain </w:t>
      </w:r>
      <w:r w:rsidR="00716FF7" w:rsidRPr="0000107E">
        <w:rPr>
          <w:rFonts w:ascii="Times New Roman" w:hAnsi="Times New Roman"/>
          <w:i/>
          <w:sz w:val="24"/>
          <w:szCs w:val="24"/>
        </w:rPr>
        <w:t>et al</w:t>
      </w:r>
      <w:r w:rsidR="00716FF7" w:rsidRPr="0000107E">
        <w:rPr>
          <w:rFonts w:ascii="Times New Roman" w:hAnsi="Times New Roman"/>
          <w:sz w:val="24"/>
          <w:szCs w:val="24"/>
        </w:rPr>
        <w:t>., 2011).</w:t>
      </w:r>
      <w:r w:rsidRPr="0000107E">
        <w:rPr>
          <w:rFonts w:ascii="Times New Roman" w:hAnsi="Times New Roman"/>
          <w:sz w:val="24"/>
          <w:szCs w:val="24"/>
        </w:rPr>
        <w:t xml:space="preserve"> The juice of the plant </w:t>
      </w:r>
      <w:r w:rsidR="008D26E9">
        <w:rPr>
          <w:rFonts w:ascii="Times New Roman" w:hAnsi="Times New Roman"/>
          <w:sz w:val="24"/>
          <w:szCs w:val="24"/>
        </w:rPr>
        <w:t xml:space="preserve">is </w:t>
      </w:r>
      <w:r w:rsidRPr="0000107E">
        <w:rPr>
          <w:rFonts w:ascii="Times New Roman" w:hAnsi="Times New Roman"/>
          <w:sz w:val="24"/>
          <w:szCs w:val="24"/>
        </w:rPr>
        <w:t>used on ulcers and other skin diseases. The fruits are used as a laxative, appetite stimulant, and for treating asthma and "excessive thir</w:t>
      </w:r>
      <w:r w:rsidR="0054032E">
        <w:rPr>
          <w:rFonts w:ascii="Times New Roman" w:hAnsi="Times New Roman"/>
          <w:sz w:val="24"/>
          <w:szCs w:val="24"/>
        </w:rPr>
        <w:t>st". Traditionally the plant is</w:t>
      </w:r>
      <w:r w:rsidRPr="0000107E">
        <w:rPr>
          <w:rFonts w:ascii="Times New Roman" w:hAnsi="Times New Roman"/>
          <w:sz w:val="24"/>
          <w:szCs w:val="24"/>
        </w:rPr>
        <w:t xml:space="preserve"> us</w:t>
      </w:r>
      <w:r w:rsidR="00716FF7" w:rsidRPr="0000107E">
        <w:rPr>
          <w:rFonts w:ascii="Times New Roman" w:hAnsi="Times New Roman"/>
          <w:sz w:val="24"/>
          <w:szCs w:val="24"/>
        </w:rPr>
        <w:t>ed to treat tuberculosis (</w:t>
      </w:r>
      <w:proofErr w:type="gramStart"/>
      <w:r w:rsidR="00716FF7" w:rsidRPr="0000107E">
        <w:rPr>
          <w:rFonts w:ascii="Times New Roman" w:hAnsi="Times New Roman"/>
          <w:sz w:val="24"/>
          <w:szCs w:val="24"/>
        </w:rPr>
        <w:t>Zakaria</w:t>
      </w:r>
      <w:r w:rsidR="00716FF7" w:rsidRPr="0000107E">
        <w:rPr>
          <w:rFonts w:ascii="Times New Roman" w:eastAsia="Times New Roman" w:hAnsi="Times New Roman"/>
          <w:sz w:val="24"/>
          <w:szCs w:val="24"/>
        </w:rPr>
        <w:t xml:space="preserve">  </w:t>
      </w:r>
      <w:r w:rsidR="00716FF7" w:rsidRPr="0000107E">
        <w:rPr>
          <w:rFonts w:ascii="Times New Roman" w:eastAsia="Times New Roman" w:hAnsi="Times New Roman"/>
          <w:i/>
          <w:sz w:val="24"/>
          <w:szCs w:val="24"/>
        </w:rPr>
        <w:t>et al.</w:t>
      </w:r>
      <w:proofErr w:type="gramEnd"/>
      <w:r w:rsidR="00716FF7" w:rsidRPr="0000107E">
        <w:rPr>
          <w:rFonts w:ascii="Times New Roman" w:eastAsia="Times New Roman" w:hAnsi="Times New Roman"/>
          <w:i/>
          <w:sz w:val="24"/>
          <w:szCs w:val="24"/>
        </w:rPr>
        <w:t>,</w:t>
      </w:r>
      <w:r w:rsidR="00716FF7" w:rsidRPr="0000107E">
        <w:rPr>
          <w:rFonts w:ascii="Times New Roman" w:eastAsia="Times New Roman" w:hAnsi="Times New Roman"/>
          <w:sz w:val="24"/>
          <w:szCs w:val="24"/>
        </w:rPr>
        <w:t xml:space="preserve"> 2006). </w:t>
      </w:r>
      <w:r w:rsidR="00B55352" w:rsidRPr="0000107E">
        <w:rPr>
          <w:rFonts w:ascii="Times New Roman" w:eastAsia="Times New Roman" w:hAnsi="Times New Roman"/>
          <w:sz w:val="24"/>
          <w:szCs w:val="24"/>
        </w:rPr>
        <w:t xml:space="preserve">This study was </w:t>
      </w:r>
      <w:r w:rsidR="0054032E">
        <w:rPr>
          <w:rFonts w:ascii="Times New Roman" w:eastAsia="Times New Roman" w:hAnsi="Times New Roman"/>
          <w:sz w:val="24"/>
          <w:szCs w:val="24"/>
        </w:rPr>
        <w:t>designed to investigate the hepa</w:t>
      </w:r>
      <w:r w:rsidR="00B55352" w:rsidRPr="0000107E">
        <w:rPr>
          <w:rFonts w:ascii="Times New Roman" w:eastAsia="Times New Roman" w:hAnsi="Times New Roman"/>
          <w:sz w:val="24"/>
          <w:szCs w:val="24"/>
        </w:rPr>
        <w:t xml:space="preserve">toprotective effect of the aqueous bark extract of </w:t>
      </w:r>
      <w:r w:rsidR="00716FF7" w:rsidRPr="0000107E">
        <w:rPr>
          <w:rFonts w:ascii="Times New Roman" w:hAnsi="Times New Roman"/>
          <w:i/>
          <w:sz w:val="24"/>
          <w:szCs w:val="24"/>
        </w:rPr>
        <w:t>Solanum nigrum</w:t>
      </w:r>
      <w:r w:rsidR="00716FF7" w:rsidRPr="0000107E">
        <w:rPr>
          <w:rFonts w:ascii="Times New Roman" w:hAnsi="Times New Roman"/>
          <w:sz w:val="24"/>
          <w:szCs w:val="24"/>
        </w:rPr>
        <w:t xml:space="preserve"> </w:t>
      </w:r>
      <w:r w:rsidR="00B55352" w:rsidRPr="0000107E">
        <w:rPr>
          <w:rFonts w:ascii="Times New Roman" w:eastAsia="Times New Roman" w:hAnsi="Times New Roman"/>
          <w:sz w:val="24"/>
          <w:szCs w:val="24"/>
        </w:rPr>
        <w:t>on the Carbon tetra chloride induced liver damage.</w:t>
      </w:r>
    </w:p>
    <w:p w14:paraId="5A8FC3E1"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585A6D5F"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2022CAA0"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71C4324A"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0ECA3CBE"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7F89023C"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4627C75C"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7F17EF28"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543ED075"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08D00D52"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309BBD16"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61B1B49B"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796A8050"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05C96D62"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1B7606DF"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19F24A51"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7F19CCD4"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1BD3E531"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2B0C4C2A"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11D2A60D"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5938FC70"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7A394BF8"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69481A77" w14:textId="77777777" w:rsidR="007F2553" w:rsidRDefault="007F2553" w:rsidP="001F73C3">
      <w:pPr>
        <w:tabs>
          <w:tab w:val="left" w:pos="450"/>
        </w:tabs>
        <w:spacing w:after="0" w:line="480" w:lineRule="auto"/>
        <w:jc w:val="both"/>
        <w:rPr>
          <w:rFonts w:ascii="Times New Roman" w:hAnsi="Times New Roman"/>
          <w:b/>
          <w:sz w:val="24"/>
          <w:szCs w:val="24"/>
          <w:lang w:val="en-GB"/>
        </w:rPr>
      </w:pPr>
    </w:p>
    <w:p w14:paraId="03246FE5" w14:textId="77777777" w:rsidR="001F73C3" w:rsidRPr="0000107E" w:rsidRDefault="001A1784" w:rsidP="001F73C3">
      <w:pPr>
        <w:tabs>
          <w:tab w:val="left" w:pos="450"/>
        </w:tabs>
        <w:spacing w:after="0" w:line="480" w:lineRule="auto"/>
        <w:jc w:val="both"/>
        <w:rPr>
          <w:rFonts w:ascii="Times New Roman" w:hAnsi="Times New Roman"/>
          <w:b/>
          <w:sz w:val="24"/>
          <w:szCs w:val="24"/>
          <w:lang w:val="en-GB"/>
        </w:rPr>
      </w:pPr>
      <w:r w:rsidRPr="0000107E">
        <w:rPr>
          <w:rFonts w:ascii="Times New Roman" w:hAnsi="Times New Roman"/>
          <w:b/>
          <w:sz w:val="24"/>
          <w:szCs w:val="24"/>
          <w:lang w:val="en-GB"/>
        </w:rPr>
        <w:t>Materials and Methods</w:t>
      </w:r>
    </w:p>
    <w:p w14:paraId="27E54EFA" w14:textId="77777777" w:rsidR="005950C8" w:rsidRPr="0000107E" w:rsidRDefault="005950C8" w:rsidP="001F73C3">
      <w:pPr>
        <w:tabs>
          <w:tab w:val="left" w:pos="450"/>
        </w:tabs>
        <w:spacing w:after="0" w:line="480" w:lineRule="auto"/>
        <w:jc w:val="both"/>
        <w:rPr>
          <w:rFonts w:ascii="Times New Roman" w:hAnsi="Times New Roman"/>
          <w:b/>
          <w:sz w:val="24"/>
          <w:szCs w:val="24"/>
          <w:lang w:val="en-GB"/>
        </w:rPr>
      </w:pPr>
      <w:r w:rsidRPr="0000107E">
        <w:rPr>
          <w:rFonts w:ascii="Times New Roman" w:hAnsi="Times New Roman"/>
          <w:b/>
          <w:bCs/>
          <w:sz w:val="24"/>
          <w:szCs w:val="24"/>
          <w:lang w:val="en-GB"/>
        </w:rPr>
        <w:t xml:space="preserve">Collection of </w:t>
      </w:r>
      <w:proofErr w:type="gramStart"/>
      <w:r w:rsidRPr="0000107E">
        <w:rPr>
          <w:rFonts w:ascii="Times New Roman" w:hAnsi="Times New Roman"/>
          <w:b/>
          <w:bCs/>
          <w:sz w:val="24"/>
          <w:szCs w:val="24"/>
          <w:lang w:val="en-GB"/>
        </w:rPr>
        <w:t>sample</w:t>
      </w:r>
      <w:proofErr w:type="gramEnd"/>
    </w:p>
    <w:p w14:paraId="23139BCD"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lastRenderedPageBreak/>
        <w:t xml:space="preserve"> Plant materials, </w:t>
      </w:r>
      <w:r w:rsidR="0000107E" w:rsidRPr="0000107E">
        <w:rPr>
          <w:rFonts w:ascii="Times New Roman" w:hAnsi="Times New Roman"/>
          <w:i/>
          <w:sz w:val="24"/>
          <w:szCs w:val="24"/>
        </w:rPr>
        <w:t>Solanum nigrum</w:t>
      </w:r>
      <w:r w:rsidRPr="0000107E">
        <w:rPr>
          <w:rFonts w:ascii="Times New Roman" w:eastAsia="Times New Roman" w:hAnsi="Times New Roman"/>
          <w:color w:val="000000"/>
          <w:sz w:val="24"/>
          <w:szCs w:val="24"/>
        </w:rPr>
        <w:t xml:space="preserve">, </w:t>
      </w:r>
      <w:r w:rsidRPr="0000107E">
        <w:rPr>
          <w:rFonts w:ascii="Times New Roman" w:hAnsi="Times New Roman"/>
          <w:sz w:val="24"/>
          <w:szCs w:val="24"/>
        </w:rPr>
        <w:t>leaves were collected from the nearby farm around the</w:t>
      </w:r>
      <w:r w:rsidRPr="0000107E">
        <w:rPr>
          <w:rFonts w:ascii="Times New Roman" w:hAnsi="Times New Roman"/>
          <w:sz w:val="24"/>
          <w:szCs w:val="24"/>
          <w:lang w:val="en-GB"/>
        </w:rPr>
        <w:t xml:space="preserve"> hostels at Federal Polytechnic Ede, Nigeria</w:t>
      </w:r>
      <w:r w:rsidRPr="0000107E">
        <w:rPr>
          <w:rFonts w:ascii="Times New Roman" w:hAnsi="Times New Roman"/>
          <w:sz w:val="24"/>
          <w:szCs w:val="24"/>
        </w:rPr>
        <w:t xml:space="preserve"> in the month of </w:t>
      </w:r>
      <w:r w:rsidR="0000107E">
        <w:rPr>
          <w:rFonts w:ascii="Times New Roman" w:hAnsi="Times New Roman"/>
          <w:sz w:val="24"/>
          <w:szCs w:val="24"/>
          <w:lang w:val="en-GB"/>
        </w:rPr>
        <w:t>May</w:t>
      </w:r>
      <w:r w:rsidRPr="0000107E">
        <w:rPr>
          <w:rFonts w:ascii="Times New Roman" w:hAnsi="Times New Roman"/>
          <w:sz w:val="24"/>
          <w:szCs w:val="24"/>
        </w:rPr>
        <w:t>, 2022</w:t>
      </w:r>
      <w:r w:rsidR="0000107E">
        <w:rPr>
          <w:rFonts w:ascii="Times New Roman" w:hAnsi="Times New Roman"/>
          <w:sz w:val="24"/>
          <w:szCs w:val="24"/>
        </w:rPr>
        <w:t>,</w:t>
      </w:r>
      <w:r w:rsidRPr="0000107E">
        <w:rPr>
          <w:rFonts w:ascii="Times New Roman" w:hAnsi="Times New Roman"/>
          <w:sz w:val="24"/>
          <w:szCs w:val="24"/>
        </w:rPr>
        <w:t xml:space="preserve"> </w:t>
      </w:r>
      <w:r w:rsidR="0000107E">
        <w:rPr>
          <w:rFonts w:ascii="Times New Roman" w:hAnsi="Times New Roman"/>
          <w:sz w:val="24"/>
          <w:szCs w:val="24"/>
        </w:rPr>
        <w:t>a</w:t>
      </w:r>
      <w:r w:rsidRPr="0000107E">
        <w:rPr>
          <w:rFonts w:ascii="Times New Roman" w:hAnsi="Times New Roman"/>
          <w:sz w:val="24"/>
          <w:szCs w:val="24"/>
        </w:rPr>
        <w:t>ir</w:t>
      </w:r>
      <w:r w:rsidR="0000107E">
        <w:rPr>
          <w:rFonts w:ascii="Times New Roman" w:hAnsi="Times New Roman"/>
          <w:sz w:val="24"/>
          <w:szCs w:val="24"/>
        </w:rPr>
        <w:t>-</w:t>
      </w:r>
      <w:r w:rsidRPr="0000107E">
        <w:rPr>
          <w:rFonts w:ascii="Times New Roman" w:hAnsi="Times New Roman"/>
          <w:sz w:val="24"/>
          <w:szCs w:val="24"/>
        </w:rPr>
        <w:t xml:space="preserve"> dried in the laboratory, pulverized and then stored in an airtight container.</w:t>
      </w:r>
    </w:p>
    <w:p w14:paraId="424CBCD2" w14:textId="77777777" w:rsidR="005950C8" w:rsidRPr="0000107E" w:rsidRDefault="005950C8" w:rsidP="005950C8">
      <w:pPr>
        <w:tabs>
          <w:tab w:val="left" w:pos="720"/>
          <w:tab w:val="left" w:pos="1440"/>
          <w:tab w:val="left" w:pos="2160"/>
          <w:tab w:val="left" w:pos="2880"/>
          <w:tab w:val="left" w:pos="4290"/>
        </w:tabs>
        <w:spacing w:after="0" w:line="480" w:lineRule="auto"/>
        <w:jc w:val="both"/>
        <w:rPr>
          <w:rFonts w:ascii="Times New Roman" w:hAnsi="Times New Roman"/>
          <w:b/>
          <w:sz w:val="24"/>
          <w:szCs w:val="24"/>
        </w:rPr>
      </w:pPr>
      <w:r w:rsidRPr="0000107E">
        <w:rPr>
          <w:rFonts w:ascii="Times New Roman" w:hAnsi="Times New Roman"/>
          <w:b/>
          <w:sz w:val="24"/>
          <w:szCs w:val="24"/>
        </w:rPr>
        <w:t>Reagents and Chemicals</w:t>
      </w:r>
    </w:p>
    <w:p w14:paraId="14F4AAB8" w14:textId="77777777" w:rsidR="0000107E" w:rsidRDefault="005950C8" w:rsidP="0000107E">
      <w:pPr>
        <w:tabs>
          <w:tab w:val="left" w:pos="720"/>
          <w:tab w:val="left" w:pos="1440"/>
          <w:tab w:val="left" w:pos="2160"/>
          <w:tab w:val="left" w:pos="2880"/>
        </w:tabs>
        <w:spacing w:after="0" w:line="480" w:lineRule="auto"/>
        <w:jc w:val="both"/>
        <w:rPr>
          <w:rFonts w:ascii="Times New Roman" w:hAnsi="Times New Roman"/>
          <w:bCs/>
          <w:sz w:val="24"/>
          <w:szCs w:val="24"/>
        </w:rPr>
      </w:pPr>
      <w:r w:rsidRPr="0000107E">
        <w:rPr>
          <w:rFonts w:ascii="Times New Roman" w:hAnsi="Times New Roman"/>
          <w:sz w:val="24"/>
          <w:szCs w:val="24"/>
        </w:rPr>
        <w:t xml:space="preserve">All chemicals and all other reagents </w:t>
      </w:r>
      <w:r w:rsidRPr="0000107E">
        <w:rPr>
          <w:rFonts w:ascii="Times New Roman" w:hAnsi="Times New Roman"/>
          <w:bCs/>
          <w:sz w:val="24"/>
          <w:szCs w:val="24"/>
        </w:rPr>
        <w:t>were all of analytical grade.</w:t>
      </w:r>
    </w:p>
    <w:p w14:paraId="094613F0" w14:textId="77777777" w:rsidR="005950C8" w:rsidRPr="0000107E" w:rsidRDefault="005950C8" w:rsidP="0000107E">
      <w:pPr>
        <w:tabs>
          <w:tab w:val="left" w:pos="720"/>
          <w:tab w:val="left" w:pos="1440"/>
          <w:tab w:val="left" w:pos="2160"/>
          <w:tab w:val="left" w:pos="2880"/>
        </w:tabs>
        <w:spacing w:after="0" w:line="480" w:lineRule="auto"/>
        <w:jc w:val="both"/>
        <w:rPr>
          <w:rFonts w:ascii="Times New Roman" w:hAnsi="Times New Roman"/>
          <w:bCs/>
          <w:sz w:val="24"/>
          <w:szCs w:val="24"/>
        </w:rPr>
      </w:pPr>
      <w:r w:rsidRPr="0000107E">
        <w:rPr>
          <w:rFonts w:ascii="Times New Roman" w:hAnsi="Times New Roman"/>
          <w:b/>
          <w:bCs/>
          <w:sz w:val="24"/>
          <w:szCs w:val="24"/>
        </w:rPr>
        <w:t>Preparation Extracts</w:t>
      </w:r>
    </w:p>
    <w:p w14:paraId="60778F6A" w14:textId="77777777" w:rsidR="005950C8" w:rsidRPr="0000107E" w:rsidRDefault="009E1684" w:rsidP="005950C8">
      <w:pPr>
        <w:pStyle w:val="NoSpacing"/>
        <w:spacing w:line="480" w:lineRule="auto"/>
        <w:jc w:val="both"/>
        <w:rPr>
          <w:rFonts w:ascii="Times New Roman" w:hAnsi="Times New Roman" w:cs="Times New Roman"/>
          <w:sz w:val="24"/>
          <w:szCs w:val="24"/>
        </w:rPr>
      </w:pPr>
      <w:r w:rsidRPr="0000107E">
        <w:rPr>
          <w:rFonts w:ascii="Times New Roman" w:hAnsi="Times New Roman" w:cs="Times New Roman"/>
          <w:i/>
          <w:sz w:val="24"/>
          <w:szCs w:val="24"/>
        </w:rPr>
        <w:t>Solanum nigrum</w:t>
      </w:r>
      <w:r w:rsidRPr="0000107E">
        <w:rPr>
          <w:rFonts w:ascii="Times New Roman" w:hAnsi="Times New Roman" w:cs="Times New Roman"/>
          <w:sz w:val="24"/>
          <w:szCs w:val="24"/>
        </w:rPr>
        <w:t xml:space="preserve"> </w:t>
      </w:r>
      <w:r w:rsidR="005950C8" w:rsidRPr="0000107E">
        <w:rPr>
          <w:rFonts w:ascii="Times New Roman" w:hAnsi="Times New Roman" w:cs="Times New Roman"/>
          <w:sz w:val="24"/>
          <w:szCs w:val="24"/>
        </w:rPr>
        <w:t>leaves were washed with</w:t>
      </w:r>
      <w:r w:rsidR="005950C8" w:rsidRPr="0000107E">
        <w:rPr>
          <w:rFonts w:ascii="Times New Roman" w:hAnsi="Times New Roman" w:cs="Times New Roman"/>
          <w:sz w:val="24"/>
          <w:szCs w:val="24"/>
          <w:lang w:val="en-GB"/>
        </w:rPr>
        <w:t xml:space="preserve"> </w:t>
      </w:r>
      <w:r w:rsidR="005950C8" w:rsidRPr="0000107E">
        <w:rPr>
          <w:rFonts w:ascii="Times New Roman" w:hAnsi="Times New Roman" w:cs="Times New Roman"/>
          <w:sz w:val="24"/>
          <w:szCs w:val="24"/>
        </w:rPr>
        <w:t xml:space="preserve">sterile water and allowed to drain and air-dried for </w:t>
      </w:r>
      <w:r w:rsidR="001A1784" w:rsidRPr="0000107E">
        <w:rPr>
          <w:rFonts w:ascii="Times New Roman" w:hAnsi="Times New Roman" w:cs="Times New Roman"/>
          <w:sz w:val="24"/>
          <w:szCs w:val="24"/>
        </w:rPr>
        <w:t>23 days</w:t>
      </w:r>
      <w:r w:rsidR="005950C8" w:rsidRPr="0000107E">
        <w:rPr>
          <w:rFonts w:ascii="Times New Roman" w:hAnsi="Times New Roman" w:cs="Times New Roman"/>
          <w:sz w:val="24"/>
          <w:szCs w:val="24"/>
        </w:rPr>
        <w:t xml:space="preserve"> at room temperature. The air-dried samples were ground to fine powder using a blender. </w:t>
      </w:r>
      <w:r w:rsidR="001A1784" w:rsidRPr="0000107E">
        <w:rPr>
          <w:rFonts w:ascii="Times New Roman" w:hAnsi="Times New Roman" w:cs="Times New Roman"/>
          <w:sz w:val="24"/>
          <w:szCs w:val="24"/>
        </w:rPr>
        <w:t>500</w:t>
      </w:r>
      <w:r w:rsidR="005950C8" w:rsidRPr="0000107E">
        <w:rPr>
          <w:rFonts w:ascii="Times New Roman" w:hAnsi="Times New Roman" w:cs="Times New Roman"/>
          <w:sz w:val="24"/>
          <w:szCs w:val="24"/>
        </w:rPr>
        <w:t xml:space="preserve">g of sample was soaked in </w:t>
      </w:r>
      <w:r>
        <w:rPr>
          <w:rFonts w:ascii="Times New Roman" w:hAnsi="Times New Roman" w:cs="Times New Roman"/>
          <w:sz w:val="24"/>
          <w:szCs w:val="24"/>
        </w:rPr>
        <w:t xml:space="preserve">1.5L of ethanol </w:t>
      </w:r>
      <w:r w:rsidR="001A1784" w:rsidRPr="0000107E">
        <w:rPr>
          <w:rFonts w:ascii="Times New Roman" w:hAnsi="Times New Roman" w:cs="Times New Roman"/>
          <w:sz w:val="24"/>
          <w:szCs w:val="24"/>
        </w:rPr>
        <w:t xml:space="preserve">for three </w:t>
      </w:r>
      <w:r w:rsidR="005950C8" w:rsidRPr="0000107E">
        <w:rPr>
          <w:rFonts w:ascii="Times New Roman" w:hAnsi="Times New Roman" w:cs="Times New Roman"/>
          <w:sz w:val="24"/>
          <w:szCs w:val="24"/>
        </w:rPr>
        <w:t xml:space="preserve">days.  </w:t>
      </w:r>
      <w:r w:rsidR="001A1784" w:rsidRPr="0000107E">
        <w:rPr>
          <w:rFonts w:ascii="Times New Roman" w:hAnsi="Times New Roman" w:cs="Times New Roman"/>
          <w:sz w:val="24"/>
          <w:szCs w:val="24"/>
        </w:rPr>
        <w:t>This</w:t>
      </w:r>
      <w:r w:rsidR="005950C8" w:rsidRPr="0000107E">
        <w:rPr>
          <w:rFonts w:ascii="Times New Roman" w:hAnsi="Times New Roman" w:cs="Times New Roman"/>
          <w:sz w:val="24"/>
          <w:szCs w:val="24"/>
        </w:rPr>
        <w:t xml:space="preserve"> was filtered and later air-dried to obtain t</w:t>
      </w:r>
      <w:r w:rsidR="001A1784" w:rsidRPr="0000107E">
        <w:rPr>
          <w:rFonts w:ascii="Times New Roman" w:hAnsi="Times New Roman" w:cs="Times New Roman"/>
          <w:sz w:val="24"/>
          <w:szCs w:val="24"/>
        </w:rPr>
        <w:t>he extracts powder. The extract</w:t>
      </w:r>
      <w:r w:rsidR="005950C8" w:rsidRPr="0000107E">
        <w:rPr>
          <w:rFonts w:ascii="Times New Roman" w:hAnsi="Times New Roman" w:cs="Times New Roman"/>
          <w:sz w:val="24"/>
          <w:szCs w:val="24"/>
        </w:rPr>
        <w:t xml:space="preserve"> was kept in the freezer at 4 </w:t>
      </w:r>
      <w:r w:rsidR="005950C8" w:rsidRPr="0000107E">
        <w:rPr>
          <w:rFonts w:ascii="Times New Roman" w:hAnsi="Times New Roman" w:cs="Times New Roman"/>
          <w:sz w:val="24"/>
          <w:szCs w:val="24"/>
          <w:vertAlign w:val="superscript"/>
        </w:rPr>
        <w:t>0</w:t>
      </w:r>
      <w:r w:rsidR="005950C8" w:rsidRPr="0000107E">
        <w:rPr>
          <w:rFonts w:ascii="Times New Roman" w:hAnsi="Times New Roman" w:cs="Times New Roman"/>
          <w:sz w:val="24"/>
          <w:szCs w:val="24"/>
        </w:rPr>
        <w:t>C for further studies.</w:t>
      </w:r>
    </w:p>
    <w:p w14:paraId="65C5BC4F" w14:textId="77777777" w:rsidR="005950C8" w:rsidRPr="0000107E" w:rsidRDefault="005950C8" w:rsidP="005950C8">
      <w:pPr>
        <w:spacing w:after="0" w:line="480" w:lineRule="auto"/>
        <w:jc w:val="both"/>
        <w:rPr>
          <w:rFonts w:ascii="Times New Roman" w:hAnsi="Times New Roman"/>
          <w:b/>
          <w:sz w:val="24"/>
          <w:szCs w:val="24"/>
          <w:u w:val="single"/>
        </w:rPr>
      </w:pPr>
      <w:r w:rsidRPr="0000107E">
        <w:rPr>
          <w:rFonts w:ascii="Times New Roman" w:hAnsi="Times New Roman"/>
          <w:b/>
          <w:sz w:val="24"/>
          <w:szCs w:val="24"/>
        </w:rPr>
        <w:t>Animals protocol</w:t>
      </w:r>
    </w:p>
    <w:p w14:paraId="6DD604A1"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 xml:space="preserve">25 </w:t>
      </w:r>
      <w:proofErr w:type="spellStart"/>
      <w:r w:rsidRPr="0000107E">
        <w:rPr>
          <w:rFonts w:ascii="Times New Roman" w:hAnsi="Times New Roman"/>
          <w:sz w:val="24"/>
          <w:szCs w:val="24"/>
        </w:rPr>
        <w:t>wistar</w:t>
      </w:r>
      <w:proofErr w:type="spellEnd"/>
      <w:r w:rsidRPr="0000107E">
        <w:rPr>
          <w:rFonts w:ascii="Times New Roman" w:hAnsi="Times New Roman"/>
          <w:sz w:val="24"/>
          <w:szCs w:val="24"/>
        </w:rPr>
        <w:t xml:space="preserve"> albino rats weighing 150 kg – 170 kg were obtained from the animal house at </w:t>
      </w:r>
      <w:r w:rsidR="001A1784" w:rsidRPr="0000107E">
        <w:rPr>
          <w:rFonts w:ascii="Times New Roman" w:hAnsi="Times New Roman"/>
          <w:sz w:val="24"/>
          <w:szCs w:val="24"/>
        </w:rPr>
        <w:t xml:space="preserve">The Federal Polytechnic, Ado Ekiti, Ekiti State, </w:t>
      </w:r>
      <w:r w:rsidRPr="0000107E">
        <w:rPr>
          <w:rFonts w:ascii="Times New Roman" w:hAnsi="Times New Roman"/>
          <w:sz w:val="24"/>
          <w:szCs w:val="24"/>
        </w:rPr>
        <w:t>housed in clean wire meshed cages under standard conditions temperature (24 ± 1</w:t>
      </w:r>
      <w:r w:rsidRPr="0000107E">
        <w:rPr>
          <w:rFonts w:ascii="Times New Roman" w:hAnsi="Times New Roman"/>
          <w:sz w:val="24"/>
          <w:szCs w:val="24"/>
          <w:vertAlign w:val="superscript"/>
        </w:rPr>
        <w:t>o</w:t>
      </w:r>
      <w:r w:rsidRPr="0000107E">
        <w:rPr>
          <w:rFonts w:ascii="Times New Roman" w:hAnsi="Times New Roman"/>
          <w:sz w:val="24"/>
          <w:szCs w:val="24"/>
        </w:rPr>
        <w:t>C), relative humidity, and 12 / 12-hour light and dark cycle. They were allowed to have fr</w:t>
      </w:r>
      <w:r w:rsidR="0054032E">
        <w:rPr>
          <w:rFonts w:ascii="Times New Roman" w:hAnsi="Times New Roman"/>
          <w:sz w:val="24"/>
          <w:szCs w:val="24"/>
        </w:rPr>
        <w:t>ee access to food (commercial pe</w:t>
      </w:r>
      <w:r w:rsidRPr="0000107E">
        <w:rPr>
          <w:rFonts w:ascii="Times New Roman" w:hAnsi="Times New Roman"/>
          <w:sz w:val="24"/>
          <w:szCs w:val="24"/>
        </w:rPr>
        <w:t xml:space="preserve">lletized diet from Vital Feed Mill) and drinking water </w:t>
      </w:r>
      <w:r w:rsidRPr="0000107E">
        <w:rPr>
          <w:rFonts w:ascii="Times New Roman" w:hAnsi="Times New Roman"/>
          <w:i/>
          <w:sz w:val="24"/>
          <w:szCs w:val="24"/>
        </w:rPr>
        <w:t>ad libitum</w:t>
      </w:r>
      <w:r w:rsidRPr="0000107E">
        <w:rPr>
          <w:rFonts w:ascii="Times New Roman" w:hAnsi="Times New Roman"/>
          <w:sz w:val="24"/>
          <w:szCs w:val="24"/>
        </w:rPr>
        <w:t xml:space="preserve"> daily. The rat beddings were changed and replaced every day throughout the experimental period.  </w:t>
      </w:r>
    </w:p>
    <w:p w14:paraId="467C7DD6"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 xml:space="preserve">Experimental Design </w:t>
      </w:r>
    </w:p>
    <w:p w14:paraId="30F46391" w14:textId="77777777" w:rsidR="005950C8" w:rsidRPr="0000107E" w:rsidRDefault="0000107E" w:rsidP="005950C8">
      <w:pPr>
        <w:spacing w:after="0" w:line="480" w:lineRule="auto"/>
        <w:jc w:val="both"/>
        <w:rPr>
          <w:rFonts w:ascii="Times New Roman" w:hAnsi="Times New Roman"/>
          <w:sz w:val="24"/>
          <w:szCs w:val="24"/>
        </w:rPr>
      </w:pPr>
      <w:r>
        <w:rPr>
          <w:rFonts w:ascii="Times New Roman" w:hAnsi="Times New Roman"/>
          <w:sz w:val="24"/>
          <w:szCs w:val="24"/>
        </w:rPr>
        <w:t>30</w:t>
      </w:r>
      <w:r w:rsidR="005950C8" w:rsidRPr="0000107E">
        <w:rPr>
          <w:rFonts w:ascii="Times New Roman" w:hAnsi="Times New Roman"/>
          <w:sz w:val="24"/>
          <w:szCs w:val="24"/>
        </w:rPr>
        <w:t xml:space="preserve"> male </w:t>
      </w:r>
      <w:proofErr w:type="spellStart"/>
      <w:r w:rsidR="005950C8" w:rsidRPr="0000107E">
        <w:rPr>
          <w:rFonts w:ascii="Times New Roman" w:hAnsi="Times New Roman"/>
          <w:sz w:val="24"/>
          <w:szCs w:val="24"/>
        </w:rPr>
        <w:t>wistar</w:t>
      </w:r>
      <w:proofErr w:type="spellEnd"/>
      <w:r w:rsidR="005950C8" w:rsidRPr="0000107E">
        <w:rPr>
          <w:rFonts w:ascii="Times New Roman" w:hAnsi="Times New Roman"/>
          <w:sz w:val="24"/>
          <w:szCs w:val="24"/>
        </w:rPr>
        <w:t xml:space="preserve"> albino rats were randomly divided into seven groups (I-V</w:t>
      </w:r>
      <w:r>
        <w:rPr>
          <w:rFonts w:ascii="Times New Roman" w:hAnsi="Times New Roman"/>
          <w:sz w:val="24"/>
          <w:szCs w:val="24"/>
        </w:rPr>
        <w:t>I</w:t>
      </w:r>
      <w:r w:rsidR="005950C8" w:rsidRPr="0000107E">
        <w:rPr>
          <w:rFonts w:ascii="Times New Roman" w:hAnsi="Times New Roman"/>
          <w:sz w:val="24"/>
          <w:szCs w:val="24"/>
        </w:rPr>
        <w:t xml:space="preserve">) of five animals in each group. </w:t>
      </w:r>
    </w:p>
    <w:p w14:paraId="2A9C8FF0" w14:textId="77777777" w:rsidR="00B07B42" w:rsidRDefault="00B07B42" w:rsidP="005950C8">
      <w:pPr>
        <w:spacing w:after="0" w:line="480" w:lineRule="auto"/>
        <w:jc w:val="both"/>
        <w:rPr>
          <w:rFonts w:ascii="Times New Roman" w:hAnsi="Times New Roman"/>
          <w:b/>
          <w:sz w:val="24"/>
          <w:szCs w:val="24"/>
        </w:rPr>
      </w:pPr>
    </w:p>
    <w:p w14:paraId="534AB0FE" w14:textId="77777777" w:rsidR="00B07B42" w:rsidRDefault="00B07B42" w:rsidP="005950C8">
      <w:pPr>
        <w:spacing w:after="0" w:line="480" w:lineRule="auto"/>
        <w:jc w:val="both"/>
        <w:rPr>
          <w:rFonts w:ascii="Times New Roman" w:hAnsi="Times New Roman"/>
          <w:b/>
          <w:sz w:val="24"/>
          <w:szCs w:val="24"/>
        </w:rPr>
      </w:pPr>
    </w:p>
    <w:p w14:paraId="7374F310"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b/>
          <w:sz w:val="24"/>
          <w:szCs w:val="24"/>
        </w:rPr>
        <w:t>Animal treatment</w:t>
      </w:r>
    </w:p>
    <w:p w14:paraId="689D9124"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 xml:space="preserve">The animal treatment is shown in the table below </w:t>
      </w:r>
    </w:p>
    <w:p w14:paraId="7FD5F44E"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b/>
          <w:sz w:val="24"/>
          <w:szCs w:val="24"/>
        </w:rPr>
        <w:lastRenderedPageBreak/>
        <w:t>Table 1:</w:t>
      </w:r>
      <w:r w:rsidRPr="0000107E">
        <w:rPr>
          <w:rFonts w:ascii="Times New Roman" w:hAnsi="Times New Roman"/>
          <w:sz w:val="24"/>
          <w:szCs w:val="24"/>
        </w:rPr>
        <w:t xml:space="preserve"> Animal treatment </w:t>
      </w:r>
    </w:p>
    <w:tbl>
      <w:tblPr>
        <w:tblStyle w:val="TableGrid"/>
        <w:tblW w:w="23107" w:type="dxa"/>
        <w:tblInd w:w="108" w:type="dxa"/>
        <w:tblLook w:val="04A0" w:firstRow="1" w:lastRow="0" w:firstColumn="1" w:lastColumn="0" w:noHBand="0" w:noVBand="1"/>
      </w:tblPr>
      <w:tblGrid>
        <w:gridCol w:w="3544"/>
        <w:gridCol w:w="6521"/>
        <w:gridCol w:w="6521"/>
        <w:gridCol w:w="6521"/>
      </w:tblGrid>
      <w:tr w:rsidR="005950C8" w:rsidRPr="0000107E" w14:paraId="07BD973C" w14:textId="77777777" w:rsidTr="0000107E">
        <w:trPr>
          <w:gridAfter w:val="2"/>
          <w:wAfter w:w="13042" w:type="dxa"/>
          <w:trHeight w:val="733"/>
        </w:trPr>
        <w:tc>
          <w:tcPr>
            <w:tcW w:w="3544" w:type="dxa"/>
          </w:tcPr>
          <w:p w14:paraId="4E0A598F" w14:textId="77777777" w:rsidR="005950C8" w:rsidRPr="0000107E" w:rsidRDefault="005950C8" w:rsidP="00443531">
            <w:pPr>
              <w:rPr>
                <w:rFonts w:ascii="Times New Roman" w:hAnsi="Times New Roman"/>
                <w:b/>
                <w:sz w:val="24"/>
                <w:szCs w:val="24"/>
              </w:rPr>
            </w:pPr>
          </w:p>
          <w:p w14:paraId="7E1A9B49" w14:textId="77777777" w:rsidR="005950C8" w:rsidRPr="0000107E" w:rsidRDefault="005950C8" w:rsidP="00443531">
            <w:pPr>
              <w:rPr>
                <w:rFonts w:ascii="Times New Roman" w:hAnsi="Times New Roman"/>
                <w:b/>
                <w:sz w:val="24"/>
                <w:szCs w:val="24"/>
              </w:rPr>
            </w:pPr>
            <w:r w:rsidRPr="0000107E">
              <w:rPr>
                <w:rFonts w:ascii="Times New Roman" w:hAnsi="Times New Roman"/>
                <w:b/>
                <w:sz w:val="24"/>
                <w:szCs w:val="24"/>
              </w:rPr>
              <w:t xml:space="preserve">Groups </w:t>
            </w:r>
          </w:p>
        </w:tc>
        <w:tc>
          <w:tcPr>
            <w:tcW w:w="6521" w:type="dxa"/>
          </w:tcPr>
          <w:p w14:paraId="5DC445A4" w14:textId="77777777" w:rsidR="005950C8" w:rsidRPr="0000107E" w:rsidRDefault="005950C8" w:rsidP="00443531">
            <w:pPr>
              <w:rPr>
                <w:rFonts w:ascii="Times New Roman" w:hAnsi="Times New Roman"/>
                <w:b/>
                <w:sz w:val="24"/>
                <w:szCs w:val="24"/>
              </w:rPr>
            </w:pPr>
          </w:p>
          <w:p w14:paraId="4DB083D0" w14:textId="77777777" w:rsidR="005950C8" w:rsidRPr="0000107E" w:rsidRDefault="005950C8" w:rsidP="00443531">
            <w:pPr>
              <w:rPr>
                <w:rFonts w:ascii="Times New Roman" w:hAnsi="Times New Roman"/>
                <w:b/>
                <w:sz w:val="24"/>
                <w:szCs w:val="24"/>
              </w:rPr>
            </w:pPr>
            <w:r w:rsidRPr="0000107E">
              <w:rPr>
                <w:rFonts w:ascii="Times New Roman" w:hAnsi="Times New Roman"/>
                <w:b/>
                <w:sz w:val="24"/>
                <w:szCs w:val="24"/>
              </w:rPr>
              <w:t>Treatment</w:t>
            </w:r>
          </w:p>
        </w:tc>
      </w:tr>
      <w:tr w:rsidR="005950C8" w:rsidRPr="0000107E" w14:paraId="5B146353" w14:textId="77777777" w:rsidTr="0000107E">
        <w:trPr>
          <w:gridAfter w:val="2"/>
          <w:wAfter w:w="13042" w:type="dxa"/>
          <w:trHeight w:val="361"/>
        </w:trPr>
        <w:tc>
          <w:tcPr>
            <w:tcW w:w="3544" w:type="dxa"/>
          </w:tcPr>
          <w:p w14:paraId="0F5F9604"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Group 1: Normal control (NC)</w:t>
            </w:r>
          </w:p>
          <w:p w14:paraId="610ADA4A" w14:textId="77777777" w:rsidR="005950C8" w:rsidRPr="0000107E" w:rsidRDefault="005950C8" w:rsidP="00443531">
            <w:pPr>
              <w:rPr>
                <w:rFonts w:ascii="Times New Roman" w:hAnsi="Times New Roman"/>
                <w:sz w:val="24"/>
                <w:szCs w:val="24"/>
              </w:rPr>
            </w:pPr>
          </w:p>
        </w:tc>
        <w:tc>
          <w:tcPr>
            <w:tcW w:w="6521" w:type="dxa"/>
          </w:tcPr>
          <w:p w14:paraId="7865239E" w14:textId="77777777" w:rsidR="005950C8" w:rsidRPr="0000107E" w:rsidRDefault="005950C8" w:rsidP="001A1784">
            <w:pPr>
              <w:rPr>
                <w:rFonts w:ascii="Times New Roman" w:hAnsi="Times New Roman"/>
                <w:sz w:val="24"/>
                <w:szCs w:val="24"/>
              </w:rPr>
            </w:pPr>
            <w:r w:rsidRPr="0000107E">
              <w:rPr>
                <w:rFonts w:ascii="Times New Roman" w:hAnsi="Times New Roman"/>
                <w:sz w:val="24"/>
                <w:szCs w:val="24"/>
              </w:rPr>
              <w:t>Distilled water only for 14 days</w:t>
            </w:r>
          </w:p>
        </w:tc>
      </w:tr>
      <w:tr w:rsidR="005950C8" w:rsidRPr="0000107E" w14:paraId="169EB98F" w14:textId="77777777" w:rsidTr="0000107E">
        <w:trPr>
          <w:gridAfter w:val="2"/>
          <w:wAfter w:w="13042" w:type="dxa"/>
          <w:trHeight w:val="503"/>
        </w:trPr>
        <w:tc>
          <w:tcPr>
            <w:tcW w:w="3544" w:type="dxa"/>
          </w:tcPr>
          <w:p w14:paraId="38335BF7"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Group 2: Induced control (IC)</w:t>
            </w:r>
          </w:p>
        </w:tc>
        <w:tc>
          <w:tcPr>
            <w:tcW w:w="6521" w:type="dxa"/>
          </w:tcPr>
          <w:p w14:paraId="255BF364" w14:textId="77777777" w:rsidR="005950C8" w:rsidRPr="0000107E" w:rsidRDefault="0054032E" w:rsidP="00443531">
            <w:pPr>
              <w:rPr>
                <w:rFonts w:ascii="Times New Roman" w:hAnsi="Times New Roman"/>
                <w:sz w:val="24"/>
                <w:szCs w:val="24"/>
              </w:rPr>
            </w:pPr>
            <w:r>
              <w:rPr>
                <w:rFonts w:ascii="Times New Roman" w:hAnsi="Times New Roman"/>
                <w:sz w:val="24"/>
                <w:szCs w:val="24"/>
              </w:rPr>
              <w:t>1.5</w:t>
            </w:r>
            <w:r w:rsidR="005950C8" w:rsidRPr="0000107E">
              <w:rPr>
                <w:rFonts w:ascii="Times New Roman" w:hAnsi="Times New Roman"/>
                <w:sz w:val="24"/>
                <w:szCs w:val="24"/>
              </w:rPr>
              <w:t xml:space="preserve">ml/kg </w:t>
            </w:r>
            <w:proofErr w:type="spellStart"/>
            <w:r w:rsidR="005950C8" w:rsidRPr="0000107E">
              <w:rPr>
                <w:rFonts w:ascii="Times New Roman" w:hAnsi="Times New Roman"/>
                <w:sz w:val="24"/>
                <w:szCs w:val="24"/>
              </w:rPr>
              <w:t>bw</w:t>
            </w:r>
            <w:proofErr w:type="spellEnd"/>
            <w:r w:rsidR="005950C8" w:rsidRPr="0000107E">
              <w:rPr>
                <w:rFonts w:ascii="Times New Roman" w:hAnsi="Times New Roman"/>
                <w:sz w:val="24"/>
                <w:szCs w:val="24"/>
              </w:rPr>
              <w:t xml:space="preserve"> CCl</w:t>
            </w:r>
            <w:r w:rsidR="005950C8" w:rsidRPr="0000107E">
              <w:rPr>
                <w:rFonts w:ascii="Times New Roman" w:hAnsi="Times New Roman"/>
                <w:sz w:val="24"/>
                <w:szCs w:val="24"/>
                <w:vertAlign w:val="subscript"/>
              </w:rPr>
              <w:t>4</w:t>
            </w:r>
            <w:r w:rsidR="005950C8" w:rsidRPr="0000107E">
              <w:rPr>
                <w:rFonts w:ascii="Times New Roman" w:hAnsi="Times New Roman"/>
                <w:sz w:val="24"/>
                <w:szCs w:val="24"/>
              </w:rPr>
              <w:t xml:space="preserve"> alone for a single administration</w:t>
            </w:r>
          </w:p>
          <w:p w14:paraId="539502F1" w14:textId="77777777" w:rsidR="005950C8" w:rsidRPr="0000107E" w:rsidRDefault="005950C8" w:rsidP="00443531">
            <w:pPr>
              <w:rPr>
                <w:rFonts w:ascii="Times New Roman" w:hAnsi="Times New Roman"/>
                <w:sz w:val="24"/>
                <w:szCs w:val="24"/>
              </w:rPr>
            </w:pPr>
          </w:p>
        </w:tc>
      </w:tr>
      <w:tr w:rsidR="005950C8" w:rsidRPr="0000107E" w14:paraId="0EC6F8A8" w14:textId="77777777" w:rsidTr="0000107E">
        <w:trPr>
          <w:gridAfter w:val="2"/>
          <w:wAfter w:w="13042" w:type="dxa"/>
          <w:trHeight w:val="377"/>
        </w:trPr>
        <w:tc>
          <w:tcPr>
            <w:tcW w:w="3544" w:type="dxa"/>
          </w:tcPr>
          <w:p w14:paraId="62416CE7"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 xml:space="preserve">Group 3 </w:t>
            </w:r>
          </w:p>
        </w:tc>
        <w:tc>
          <w:tcPr>
            <w:tcW w:w="6521" w:type="dxa"/>
          </w:tcPr>
          <w:p w14:paraId="02FBBE7A" w14:textId="77777777" w:rsidR="005950C8" w:rsidRPr="0000107E" w:rsidRDefault="005950C8" w:rsidP="0000107E">
            <w:pPr>
              <w:rPr>
                <w:rFonts w:ascii="Times New Roman" w:hAnsi="Times New Roman"/>
                <w:sz w:val="24"/>
                <w:szCs w:val="24"/>
              </w:rPr>
            </w:pP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w:t>
            </w:r>
            <w:r w:rsidR="0054032E" w:rsidRPr="0000107E">
              <w:rPr>
                <w:rFonts w:ascii="Times New Roman" w:hAnsi="Times New Roman"/>
                <w:sz w:val="24"/>
                <w:szCs w:val="24"/>
              </w:rPr>
              <w:t>CCl</w:t>
            </w:r>
            <w:r w:rsidR="0054032E" w:rsidRPr="0000107E">
              <w:rPr>
                <w:rFonts w:ascii="Times New Roman" w:hAnsi="Times New Roman"/>
                <w:sz w:val="24"/>
                <w:szCs w:val="24"/>
                <w:vertAlign w:val="subscript"/>
              </w:rPr>
              <w:t>4</w:t>
            </w:r>
            <w:r w:rsidRPr="0000107E">
              <w:rPr>
                <w:rFonts w:ascii="Times New Roman" w:hAnsi="Times New Roman"/>
                <w:sz w:val="24"/>
                <w:szCs w:val="24"/>
              </w:rPr>
              <w:t xml:space="preserve">+ </w:t>
            </w:r>
            <w:r w:rsidR="0000107E">
              <w:rPr>
                <w:rFonts w:ascii="Times New Roman" w:hAnsi="Times New Roman"/>
                <w:sz w:val="24"/>
                <w:szCs w:val="24"/>
              </w:rPr>
              <w:t>200</w:t>
            </w:r>
            <w:r w:rsidRPr="0000107E">
              <w:rPr>
                <w:rFonts w:ascii="Times New Roman" w:hAnsi="Times New Roman"/>
                <w:sz w:val="24"/>
                <w:szCs w:val="24"/>
              </w:rPr>
              <w:t>mg/kg Silymarin for 14 days</w:t>
            </w:r>
          </w:p>
        </w:tc>
      </w:tr>
      <w:tr w:rsidR="005950C8" w:rsidRPr="0000107E" w14:paraId="15AFE426" w14:textId="77777777" w:rsidTr="0000107E">
        <w:trPr>
          <w:gridAfter w:val="2"/>
          <w:wAfter w:w="13042" w:type="dxa"/>
          <w:trHeight w:val="368"/>
        </w:trPr>
        <w:tc>
          <w:tcPr>
            <w:tcW w:w="3544" w:type="dxa"/>
          </w:tcPr>
          <w:p w14:paraId="023E1091"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 xml:space="preserve">Group 4 </w:t>
            </w:r>
          </w:p>
        </w:tc>
        <w:tc>
          <w:tcPr>
            <w:tcW w:w="6521" w:type="dxa"/>
          </w:tcPr>
          <w:p w14:paraId="220E3264"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w:t>
            </w:r>
            <w:r w:rsidR="0054032E" w:rsidRPr="0000107E">
              <w:rPr>
                <w:rFonts w:ascii="Times New Roman" w:hAnsi="Times New Roman"/>
                <w:sz w:val="24"/>
                <w:szCs w:val="24"/>
              </w:rPr>
              <w:t>CCl</w:t>
            </w:r>
            <w:r w:rsidR="0054032E" w:rsidRPr="0000107E">
              <w:rPr>
                <w:rFonts w:ascii="Times New Roman" w:hAnsi="Times New Roman"/>
                <w:sz w:val="24"/>
                <w:szCs w:val="24"/>
                <w:vertAlign w:val="subscript"/>
              </w:rPr>
              <w:t>4</w:t>
            </w:r>
            <w:r w:rsidR="009E1684">
              <w:rPr>
                <w:rFonts w:ascii="Times New Roman" w:hAnsi="Times New Roman"/>
                <w:sz w:val="24"/>
                <w:szCs w:val="24"/>
              </w:rPr>
              <w:t>+ 5</w:t>
            </w:r>
            <w:r w:rsidR="0000107E">
              <w:rPr>
                <w:rFonts w:ascii="Times New Roman" w:hAnsi="Times New Roman"/>
                <w:sz w:val="24"/>
                <w:szCs w:val="24"/>
              </w:rPr>
              <w:t>0 mg/kg</w:t>
            </w:r>
            <w:r w:rsidRPr="0000107E">
              <w:rPr>
                <w:rFonts w:ascii="Times New Roman" w:hAnsi="Times New Roman"/>
                <w:sz w:val="24"/>
                <w:szCs w:val="24"/>
              </w:rPr>
              <w:t xml:space="preserve"> </w:t>
            </w:r>
            <w:r w:rsidR="009E1684" w:rsidRPr="0000107E">
              <w:rPr>
                <w:rFonts w:ascii="Times New Roman" w:hAnsi="Times New Roman"/>
                <w:i/>
                <w:sz w:val="24"/>
                <w:szCs w:val="24"/>
              </w:rPr>
              <w:t>Solanum nigrum</w:t>
            </w:r>
            <w:r w:rsidR="009E1684" w:rsidRPr="0000107E">
              <w:rPr>
                <w:rFonts w:ascii="Times New Roman" w:hAnsi="Times New Roman"/>
                <w:sz w:val="24"/>
                <w:szCs w:val="24"/>
              </w:rPr>
              <w:t xml:space="preserve"> </w:t>
            </w:r>
            <w:r w:rsidRPr="0000107E">
              <w:rPr>
                <w:rFonts w:ascii="Times New Roman" w:hAnsi="Times New Roman"/>
                <w:sz w:val="24"/>
                <w:szCs w:val="24"/>
              </w:rPr>
              <w:t>leaf extract for 14 days</w:t>
            </w:r>
          </w:p>
        </w:tc>
      </w:tr>
      <w:tr w:rsidR="005950C8" w:rsidRPr="0000107E" w14:paraId="5723A50A" w14:textId="77777777" w:rsidTr="0000107E">
        <w:trPr>
          <w:gridAfter w:val="2"/>
          <w:wAfter w:w="13042" w:type="dxa"/>
          <w:trHeight w:val="332"/>
        </w:trPr>
        <w:tc>
          <w:tcPr>
            <w:tcW w:w="3544" w:type="dxa"/>
          </w:tcPr>
          <w:p w14:paraId="17D04AAB"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Group 5</w:t>
            </w:r>
          </w:p>
        </w:tc>
        <w:tc>
          <w:tcPr>
            <w:tcW w:w="6521" w:type="dxa"/>
          </w:tcPr>
          <w:p w14:paraId="2CCD32D3"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w:t>
            </w:r>
            <w:r w:rsidR="0054032E" w:rsidRPr="0000107E">
              <w:rPr>
                <w:rFonts w:ascii="Times New Roman" w:hAnsi="Times New Roman"/>
                <w:sz w:val="24"/>
                <w:szCs w:val="24"/>
              </w:rPr>
              <w:t>CCl</w:t>
            </w:r>
            <w:r w:rsidR="0054032E" w:rsidRPr="0000107E">
              <w:rPr>
                <w:rFonts w:ascii="Times New Roman" w:hAnsi="Times New Roman"/>
                <w:sz w:val="24"/>
                <w:szCs w:val="24"/>
                <w:vertAlign w:val="subscript"/>
              </w:rPr>
              <w:t>4</w:t>
            </w:r>
            <w:r w:rsidR="0000107E">
              <w:rPr>
                <w:rFonts w:ascii="Times New Roman" w:hAnsi="Times New Roman"/>
                <w:sz w:val="24"/>
                <w:szCs w:val="24"/>
              </w:rPr>
              <w:t>+ 100mg</w:t>
            </w:r>
            <w:r w:rsidRPr="0000107E">
              <w:rPr>
                <w:rFonts w:ascii="Times New Roman" w:hAnsi="Times New Roman"/>
                <w:sz w:val="24"/>
                <w:szCs w:val="24"/>
              </w:rPr>
              <w:t xml:space="preserve">/kg </w:t>
            </w:r>
            <w:r w:rsidR="009E1684" w:rsidRPr="0000107E">
              <w:rPr>
                <w:rFonts w:ascii="Times New Roman" w:hAnsi="Times New Roman"/>
                <w:i/>
                <w:sz w:val="24"/>
                <w:szCs w:val="24"/>
              </w:rPr>
              <w:t>Solanum nigrum</w:t>
            </w:r>
            <w:r w:rsidR="009E1684" w:rsidRPr="0000107E">
              <w:rPr>
                <w:rFonts w:ascii="Times New Roman" w:hAnsi="Times New Roman"/>
                <w:sz w:val="24"/>
                <w:szCs w:val="24"/>
              </w:rPr>
              <w:t xml:space="preserve"> </w:t>
            </w:r>
            <w:r w:rsidRPr="0000107E">
              <w:rPr>
                <w:rFonts w:ascii="Times New Roman" w:hAnsi="Times New Roman"/>
                <w:sz w:val="24"/>
                <w:szCs w:val="24"/>
              </w:rPr>
              <w:t xml:space="preserve">leaf extract for 14 days </w:t>
            </w:r>
          </w:p>
        </w:tc>
      </w:tr>
      <w:tr w:rsidR="0000107E" w:rsidRPr="0000107E" w14:paraId="41E6CE79" w14:textId="77777777" w:rsidTr="0000107E">
        <w:trPr>
          <w:trHeight w:val="332"/>
        </w:trPr>
        <w:tc>
          <w:tcPr>
            <w:tcW w:w="3544" w:type="dxa"/>
          </w:tcPr>
          <w:p w14:paraId="0D7F490D" w14:textId="77777777" w:rsidR="0000107E" w:rsidRPr="0000107E" w:rsidRDefault="009E1684" w:rsidP="00DF3E2A">
            <w:pPr>
              <w:rPr>
                <w:rFonts w:ascii="Times New Roman" w:hAnsi="Times New Roman"/>
                <w:sz w:val="24"/>
                <w:szCs w:val="24"/>
              </w:rPr>
            </w:pPr>
            <w:r>
              <w:rPr>
                <w:rFonts w:ascii="Times New Roman" w:hAnsi="Times New Roman"/>
                <w:sz w:val="24"/>
                <w:szCs w:val="24"/>
              </w:rPr>
              <w:t>Group 6</w:t>
            </w:r>
          </w:p>
        </w:tc>
        <w:tc>
          <w:tcPr>
            <w:tcW w:w="6521" w:type="dxa"/>
          </w:tcPr>
          <w:p w14:paraId="67223816" w14:textId="77777777" w:rsidR="0000107E" w:rsidRPr="0000107E" w:rsidRDefault="0000107E" w:rsidP="00DF3E2A">
            <w:pPr>
              <w:rPr>
                <w:rFonts w:ascii="Times New Roman" w:hAnsi="Times New Roman"/>
                <w:sz w:val="24"/>
                <w:szCs w:val="24"/>
              </w:rPr>
            </w:pP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w:t>
            </w:r>
            <w:r w:rsidR="0054032E" w:rsidRPr="0000107E">
              <w:rPr>
                <w:rFonts w:ascii="Times New Roman" w:hAnsi="Times New Roman"/>
                <w:sz w:val="24"/>
                <w:szCs w:val="24"/>
              </w:rPr>
              <w:t>CCl</w:t>
            </w:r>
            <w:r w:rsidR="0054032E" w:rsidRPr="0000107E">
              <w:rPr>
                <w:rFonts w:ascii="Times New Roman" w:hAnsi="Times New Roman"/>
                <w:sz w:val="24"/>
                <w:szCs w:val="24"/>
                <w:vertAlign w:val="subscript"/>
              </w:rPr>
              <w:t>4</w:t>
            </w:r>
            <w:r w:rsidR="009E1684">
              <w:rPr>
                <w:rFonts w:ascii="Times New Roman" w:hAnsi="Times New Roman"/>
                <w:sz w:val="24"/>
                <w:szCs w:val="24"/>
              </w:rPr>
              <w:t>+ 2</w:t>
            </w:r>
            <w:r>
              <w:rPr>
                <w:rFonts w:ascii="Times New Roman" w:hAnsi="Times New Roman"/>
                <w:sz w:val="24"/>
                <w:szCs w:val="24"/>
              </w:rPr>
              <w:t>00 mg</w:t>
            </w:r>
            <w:r w:rsidRPr="0000107E">
              <w:rPr>
                <w:rFonts w:ascii="Times New Roman" w:hAnsi="Times New Roman"/>
                <w:sz w:val="24"/>
                <w:szCs w:val="24"/>
              </w:rPr>
              <w:t xml:space="preserve">/kg </w:t>
            </w:r>
            <w:r w:rsidR="009E1684" w:rsidRPr="0000107E">
              <w:rPr>
                <w:rFonts w:ascii="Times New Roman" w:hAnsi="Times New Roman"/>
                <w:i/>
                <w:sz w:val="24"/>
                <w:szCs w:val="24"/>
              </w:rPr>
              <w:t>Solanum nigrum</w:t>
            </w:r>
            <w:r w:rsidR="009E1684" w:rsidRPr="0000107E">
              <w:rPr>
                <w:rFonts w:ascii="Times New Roman" w:hAnsi="Times New Roman"/>
                <w:sz w:val="24"/>
                <w:szCs w:val="24"/>
              </w:rPr>
              <w:t xml:space="preserve"> </w:t>
            </w:r>
            <w:r w:rsidRPr="0000107E">
              <w:rPr>
                <w:rFonts w:ascii="Times New Roman" w:hAnsi="Times New Roman"/>
                <w:sz w:val="24"/>
                <w:szCs w:val="24"/>
              </w:rPr>
              <w:t xml:space="preserve">leaf extract for 14 days </w:t>
            </w:r>
          </w:p>
        </w:tc>
        <w:tc>
          <w:tcPr>
            <w:tcW w:w="6521" w:type="dxa"/>
          </w:tcPr>
          <w:p w14:paraId="26CE7EF5" w14:textId="77777777" w:rsidR="0000107E" w:rsidRPr="0000107E" w:rsidRDefault="0000107E" w:rsidP="00DF3E2A">
            <w:pPr>
              <w:rPr>
                <w:rFonts w:ascii="Times New Roman" w:hAnsi="Times New Roman"/>
                <w:sz w:val="24"/>
                <w:szCs w:val="24"/>
              </w:rPr>
            </w:pPr>
            <w:r w:rsidRPr="0000107E">
              <w:rPr>
                <w:rFonts w:ascii="Times New Roman" w:hAnsi="Times New Roman"/>
                <w:sz w:val="24"/>
                <w:szCs w:val="24"/>
              </w:rPr>
              <w:t>Group 5</w:t>
            </w:r>
          </w:p>
        </w:tc>
        <w:tc>
          <w:tcPr>
            <w:tcW w:w="6521" w:type="dxa"/>
          </w:tcPr>
          <w:p w14:paraId="5AE9441C" w14:textId="77777777" w:rsidR="0000107E" w:rsidRPr="0000107E" w:rsidRDefault="0000107E" w:rsidP="00DF3E2A">
            <w:pPr>
              <w:rPr>
                <w:rFonts w:ascii="Times New Roman" w:hAnsi="Times New Roman"/>
                <w:sz w:val="24"/>
                <w:szCs w:val="24"/>
              </w:rPr>
            </w:pP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+ 100 ml/kg </w:t>
            </w:r>
            <w:proofErr w:type="spellStart"/>
            <w:r w:rsidRPr="0000107E">
              <w:rPr>
                <w:rFonts w:ascii="Times New Roman" w:hAnsi="Times New Roman"/>
                <w:i/>
                <w:sz w:val="24"/>
                <w:szCs w:val="24"/>
              </w:rPr>
              <w:t>Morinda</w:t>
            </w:r>
            <w:proofErr w:type="spellEnd"/>
            <w:r w:rsidRPr="0000107E">
              <w:rPr>
                <w:rFonts w:ascii="Times New Roman" w:hAnsi="Times New Roman"/>
                <w:i/>
                <w:sz w:val="24"/>
                <w:szCs w:val="24"/>
              </w:rPr>
              <w:t xml:space="preserve"> lucida</w:t>
            </w:r>
            <w:r w:rsidRPr="0000107E">
              <w:rPr>
                <w:rFonts w:ascii="Times New Roman" w:hAnsi="Times New Roman"/>
                <w:sz w:val="24"/>
                <w:szCs w:val="24"/>
              </w:rPr>
              <w:t xml:space="preserve"> leaf extract for 14 days </w:t>
            </w:r>
          </w:p>
        </w:tc>
      </w:tr>
    </w:tbl>
    <w:p w14:paraId="4E8BCBCD" w14:textId="77777777" w:rsidR="0054032E" w:rsidRDefault="0054032E" w:rsidP="005950C8">
      <w:pPr>
        <w:spacing w:after="0" w:line="480" w:lineRule="auto"/>
        <w:jc w:val="both"/>
        <w:rPr>
          <w:rFonts w:ascii="Times New Roman" w:hAnsi="Times New Roman"/>
          <w:b/>
          <w:sz w:val="24"/>
          <w:szCs w:val="24"/>
        </w:rPr>
      </w:pPr>
    </w:p>
    <w:p w14:paraId="64165B20"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b/>
          <w:sz w:val="24"/>
          <w:szCs w:val="24"/>
        </w:rPr>
        <w:t>Dissection of Rats</w:t>
      </w:r>
    </w:p>
    <w:p w14:paraId="48B2CACB"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 xml:space="preserve">The rats were dissected and portion of blood was collected into plain bottles for determination of biochemical parameters. </w:t>
      </w:r>
    </w:p>
    <w:p w14:paraId="0E1AA45E"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Preparation of Serum</w:t>
      </w:r>
      <w:r w:rsidRPr="0000107E">
        <w:rPr>
          <w:rFonts w:ascii="Times New Roman" w:hAnsi="Times New Roman"/>
          <w:b/>
          <w:sz w:val="24"/>
          <w:szCs w:val="24"/>
        </w:rPr>
        <w:tab/>
      </w:r>
    </w:p>
    <w:p w14:paraId="2F205CBA"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Serum was prepared by centrifugation at 3000 rpm for 15 min at 25</w:t>
      </w:r>
      <w:r w:rsidRPr="0000107E">
        <w:rPr>
          <w:rFonts w:ascii="Times New Roman" w:hAnsi="Times New Roman"/>
          <w:sz w:val="24"/>
          <w:szCs w:val="24"/>
          <w:vertAlign w:val="superscript"/>
        </w:rPr>
        <w:t>⁰</w:t>
      </w:r>
      <w:r w:rsidRPr="0000107E">
        <w:rPr>
          <w:rFonts w:ascii="Times New Roman" w:hAnsi="Times New Roman"/>
          <w:sz w:val="24"/>
          <w:szCs w:val="24"/>
        </w:rPr>
        <w:t>C. The clear supernatant was collected and used for the estimation of serum biochemical parameters.</w:t>
      </w:r>
    </w:p>
    <w:p w14:paraId="0792165A" w14:textId="77777777" w:rsidR="005950C8" w:rsidRPr="0000107E" w:rsidRDefault="005950C8" w:rsidP="005950C8">
      <w:pPr>
        <w:spacing w:after="0" w:line="480" w:lineRule="auto"/>
        <w:jc w:val="both"/>
        <w:rPr>
          <w:rFonts w:ascii="Times New Roman" w:hAnsi="Times New Roman"/>
          <w:sz w:val="24"/>
          <w:szCs w:val="24"/>
          <w:lang w:val="it-IT"/>
        </w:rPr>
      </w:pPr>
      <w:r w:rsidRPr="0000107E">
        <w:rPr>
          <w:rFonts w:ascii="Times New Roman" w:hAnsi="Times New Roman"/>
          <w:b/>
          <w:sz w:val="24"/>
          <w:szCs w:val="24"/>
        </w:rPr>
        <w:t>Preparation of Homogenates</w:t>
      </w:r>
    </w:p>
    <w:p w14:paraId="0A7038D1"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The liver was excised using scissors and forceps. It was washed in buffer solution, blotted with filter paper and weighed. They were then chopped into bits and homogenized in ten volumes of the homogenizing phosphate buffer (pH 7.4) using a Teflon homogenizer. The resulting homogenates were centrifuged at 3000 rpm at 4</w:t>
      </w:r>
      <w:r w:rsidRPr="0000107E">
        <w:rPr>
          <w:rFonts w:ascii="Times New Roman" w:hAnsi="Times New Roman"/>
          <w:sz w:val="24"/>
          <w:szCs w:val="24"/>
          <w:vertAlign w:val="superscript"/>
        </w:rPr>
        <w:t>°</w:t>
      </w:r>
      <w:r w:rsidRPr="0000107E">
        <w:rPr>
          <w:rFonts w:ascii="Times New Roman" w:hAnsi="Times New Roman"/>
          <w:sz w:val="24"/>
          <w:szCs w:val="24"/>
        </w:rPr>
        <w:t>C for 30 mins. The supernatant obtained was collected and stored under 4</w:t>
      </w:r>
      <w:r w:rsidRPr="0000107E">
        <w:rPr>
          <w:rFonts w:ascii="Times New Roman" w:hAnsi="Times New Roman"/>
          <w:sz w:val="24"/>
          <w:szCs w:val="24"/>
          <w:vertAlign w:val="superscript"/>
        </w:rPr>
        <w:t>0</w:t>
      </w:r>
      <w:r w:rsidRPr="0000107E">
        <w:rPr>
          <w:rFonts w:ascii="Times New Roman" w:hAnsi="Times New Roman"/>
          <w:sz w:val="24"/>
          <w:szCs w:val="24"/>
        </w:rPr>
        <w:t>C and then used for biochemical analyses.</w:t>
      </w:r>
    </w:p>
    <w:p w14:paraId="0E404D4C" w14:textId="77777777" w:rsidR="00DF3E2A" w:rsidRDefault="00DF3E2A" w:rsidP="005950C8">
      <w:pPr>
        <w:spacing w:after="0" w:line="480" w:lineRule="auto"/>
        <w:jc w:val="both"/>
        <w:rPr>
          <w:rFonts w:ascii="Times New Roman" w:hAnsi="Times New Roman"/>
          <w:b/>
          <w:sz w:val="24"/>
          <w:szCs w:val="24"/>
        </w:rPr>
      </w:pPr>
    </w:p>
    <w:p w14:paraId="53E205E5" w14:textId="77777777" w:rsidR="002119F5" w:rsidRDefault="002119F5" w:rsidP="005950C8">
      <w:pPr>
        <w:spacing w:after="0" w:line="480" w:lineRule="auto"/>
        <w:jc w:val="both"/>
        <w:rPr>
          <w:rFonts w:ascii="Times New Roman" w:hAnsi="Times New Roman"/>
          <w:b/>
          <w:sz w:val="24"/>
          <w:szCs w:val="24"/>
        </w:rPr>
      </w:pPr>
    </w:p>
    <w:p w14:paraId="2108FF41" w14:textId="77777777" w:rsidR="002119F5" w:rsidRDefault="002119F5" w:rsidP="005950C8">
      <w:pPr>
        <w:spacing w:after="0" w:line="480" w:lineRule="auto"/>
        <w:jc w:val="both"/>
        <w:rPr>
          <w:rFonts w:ascii="Times New Roman" w:hAnsi="Times New Roman"/>
          <w:b/>
          <w:sz w:val="24"/>
          <w:szCs w:val="24"/>
        </w:rPr>
      </w:pPr>
    </w:p>
    <w:p w14:paraId="71352B04"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Antioxidant assay</w:t>
      </w:r>
    </w:p>
    <w:p w14:paraId="1FC02075"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lastRenderedPageBreak/>
        <w:t>Determination of Catalase Activity</w:t>
      </w:r>
    </w:p>
    <w:p w14:paraId="28A9E07A"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sz w:val="24"/>
          <w:szCs w:val="24"/>
        </w:rPr>
        <w:t>This experiment was carried out using the method described by Sinha (1972).</w:t>
      </w:r>
    </w:p>
    <w:p w14:paraId="18157619"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Determination of Superoxide Dismutase (SOD) Activity</w:t>
      </w:r>
    </w:p>
    <w:p w14:paraId="0A606564"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sz w:val="24"/>
          <w:szCs w:val="24"/>
        </w:rPr>
        <w:t xml:space="preserve">The level of SOD activity was determined by the method of </w:t>
      </w:r>
      <w:proofErr w:type="spellStart"/>
      <w:r w:rsidRPr="0000107E">
        <w:rPr>
          <w:rFonts w:ascii="Times New Roman" w:hAnsi="Times New Roman"/>
          <w:sz w:val="24"/>
          <w:szCs w:val="24"/>
        </w:rPr>
        <w:t>Misra</w:t>
      </w:r>
      <w:proofErr w:type="spellEnd"/>
      <w:r w:rsidRPr="0000107E">
        <w:rPr>
          <w:rFonts w:ascii="Times New Roman" w:hAnsi="Times New Roman"/>
          <w:sz w:val="24"/>
          <w:szCs w:val="24"/>
        </w:rPr>
        <w:t xml:space="preserve"> and </w:t>
      </w:r>
      <w:proofErr w:type="spellStart"/>
      <w:r w:rsidRPr="0000107E">
        <w:rPr>
          <w:rFonts w:ascii="Times New Roman" w:hAnsi="Times New Roman"/>
          <w:sz w:val="24"/>
          <w:szCs w:val="24"/>
        </w:rPr>
        <w:t>Fridovich</w:t>
      </w:r>
      <w:proofErr w:type="spellEnd"/>
      <w:r w:rsidRPr="0000107E">
        <w:rPr>
          <w:rFonts w:ascii="Times New Roman" w:hAnsi="Times New Roman"/>
          <w:sz w:val="24"/>
          <w:szCs w:val="24"/>
        </w:rPr>
        <w:t xml:space="preserve"> (1972). </w:t>
      </w:r>
    </w:p>
    <w:p w14:paraId="2F1E6BAB"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 xml:space="preserve">Determination of Reduced Glutathione (GSH) Level </w:t>
      </w:r>
    </w:p>
    <w:p w14:paraId="3D155DC2"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The method of Beutler</w:t>
      </w:r>
      <w:r w:rsidRPr="0000107E">
        <w:rPr>
          <w:rFonts w:ascii="Times New Roman" w:hAnsi="Times New Roman"/>
          <w:i/>
          <w:sz w:val="24"/>
          <w:szCs w:val="24"/>
        </w:rPr>
        <w:t xml:space="preserve"> et al., </w:t>
      </w:r>
      <w:r w:rsidRPr="0000107E">
        <w:rPr>
          <w:rFonts w:ascii="Times New Roman" w:hAnsi="Times New Roman"/>
          <w:sz w:val="24"/>
          <w:szCs w:val="24"/>
        </w:rPr>
        <w:t>(1963) was followed in estimating the level of reduced glutathione (GSH).</w:t>
      </w:r>
    </w:p>
    <w:p w14:paraId="77BA9EC2" w14:textId="77777777" w:rsidR="007162DA" w:rsidRPr="0000107E" w:rsidRDefault="007162DA" w:rsidP="007162DA">
      <w:pPr>
        <w:spacing w:after="0" w:line="480" w:lineRule="auto"/>
        <w:jc w:val="both"/>
        <w:rPr>
          <w:rFonts w:ascii="Times New Roman" w:hAnsi="Times New Roman"/>
          <w:sz w:val="24"/>
          <w:szCs w:val="24"/>
        </w:rPr>
      </w:pPr>
      <w:r w:rsidRPr="0000107E">
        <w:rPr>
          <w:rFonts w:ascii="Times New Roman" w:hAnsi="Times New Roman"/>
          <w:b/>
          <w:sz w:val="24"/>
          <w:szCs w:val="24"/>
        </w:rPr>
        <w:t>Determination of Total Protein (TP) in Serum</w:t>
      </w:r>
    </w:p>
    <w:p w14:paraId="4D697D06" w14:textId="77777777" w:rsidR="007162DA" w:rsidRPr="0000107E" w:rsidRDefault="007162DA" w:rsidP="007162DA">
      <w:pPr>
        <w:spacing w:after="0" w:line="480" w:lineRule="auto"/>
        <w:jc w:val="both"/>
        <w:rPr>
          <w:rFonts w:ascii="Times New Roman" w:hAnsi="Times New Roman"/>
          <w:sz w:val="24"/>
          <w:szCs w:val="24"/>
        </w:rPr>
      </w:pPr>
      <w:r w:rsidRPr="0000107E">
        <w:rPr>
          <w:rFonts w:ascii="Times New Roman" w:hAnsi="Times New Roman"/>
          <w:sz w:val="24"/>
          <w:szCs w:val="24"/>
        </w:rPr>
        <w:t>The Biuret method described by Weichselbaum (1995) was employed in the determination of total protein in the serum using commercially available kits (Randox laboratories, UK).</w:t>
      </w:r>
    </w:p>
    <w:p w14:paraId="62EE3574"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Liver Function Indices</w:t>
      </w:r>
    </w:p>
    <w:p w14:paraId="6785A105"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 xml:space="preserve">Assay of Aspartate Aminotransferase (AST) Activity </w:t>
      </w:r>
    </w:p>
    <w:p w14:paraId="0C7F1CA7"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AST activity was determined following the principle described by Reitman and Frankel (1957).</w:t>
      </w:r>
    </w:p>
    <w:p w14:paraId="037AF25C"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Assay of Alanine Amino transferase (ALT) Activity</w:t>
      </w:r>
    </w:p>
    <w:p w14:paraId="1EB07609"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 xml:space="preserve">The principle described by Reitman and Frankel (1957) was followed in the assay of ALT using commercially available assay kit (Randox laboratories, UK) according to the instructions of the manufacturer. </w:t>
      </w:r>
    </w:p>
    <w:p w14:paraId="72ACFD1A"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Assay of Alkaline Phosphatase (ALP) Activity</w:t>
      </w:r>
    </w:p>
    <w:p w14:paraId="7176B35F"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Assay of serum ALP was based on the method of (Englehardt</w:t>
      </w:r>
      <w:r w:rsidRPr="0000107E">
        <w:rPr>
          <w:rFonts w:ascii="Times New Roman" w:hAnsi="Times New Roman"/>
          <w:i/>
          <w:sz w:val="24"/>
          <w:szCs w:val="24"/>
        </w:rPr>
        <w:t xml:space="preserve"> et al</w:t>
      </w:r>
      <w:r w:rsidRPr="0000107E">
        <w:rPr>
          <w:rFonts w:ascii="Times New Roman" w:hAnsi="Times New Roman"/>
          <w:sz w:val="24"/>
          <w:szCs w:val="24"/>
        </w:rPr>
        <w:t xml:space="preserve">., 1970) using commercial assay kits (Randox laboratories, UK) according to the instructions of the manufacturer. </w:t>
      </w:r>
    </w:p>
    <w:p w14:paraId="71CC3720"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 xml:space="preserve">Assay of Albumin (ALB) Activity </w:t>
      </w:r>
    </w:p>
    <w:p w14:paraId="426BAAF4" w14:textId="77777777" w:rsidR="005950C8"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 xml:space="preserve">Albumin activity was determined following the principle described by Grant </w:t>
      </w:r>
      <w:r w:rsidRPr="0000107E">
        <w:rPr>
          <w:rFonts w:ascii="Times New Roman" w:hAnsi="Times New Roman"/>
          <w:i/>
          <w:sz w:val="24"/>
          <w:szCs w:val="24"/>
        </w:rPr>
        <w:t>et al</w:t>
      </w:r>
      <w:r w:rsidRPr="0000107E">
        <w:rPr>
          <w:rFonts w:ascii="Times New Roman" w:hAnsi="Times New Roman"/>
          <w:sz w:val="24"/>
          <w:szCs w:val="24"/>
        </w:rPr>
        <w:t xml:space="preserve"> 1987.</w:t>
      </w:r>
    </w:p>
    <w:p w14:paraId="378A34DF" w14:textId="77777777" w:rsidR="00010B8E" w:rsidRPr="009815DF" w:rsidRDefault="00010B8E" w:rsidP="00010B8E">
      <w:pPr>
        <w:spacing w:after="0" w:line="480" w:lineRule="auto"/>
        <w:jc w:val="both"/>
        <w:rPr>
          <w:rFonts w:ascii="Times New Roman" w:hAnsi="Times New Roman"/>
          <w:b/>
          <w:sz w:val="24"/>
          <w:szCs w:val="24"/>
        </w:rPr>
      </w:pPr>
      <w:r w:rsidRPr="009815DF">
        <w:rPr>
          <w:rFonts w:ascii="Times New Roman" w:hAnsi="Times New Roman"/>
          <w:b/>
          <w:sz w:val="24"/>
          <w:szCs w:val="24"/>
        </w:rPr>
        <w:t xml:space="preserve">Assay of Bilirubin (BIL)  </w:t>
      </w:r>
    </w:p>
    <w:p w14:paraId="4C1B2DDF" w14:textId="77777777" w:rsidR="00010B8E" w:rsidRPr="009815DF" w:rsidRDefault="00010B8E" w:rsidP="00010B8E">
      <w:pPr>
        <w:spacing w:after="0" w:line="480" w:lineRule="auto"/>
        <w:jc w:val="both"/>
        <w:rPr>
          <w:rFonts w:ascii="Times New Roman" w:hAnsi="Times New Roman"/>
          <w:sz w:val="24"/>
          <w:szCs w:val="24"/>
        </w:rPr>
      </w:pPr>
      <w:r w:rsidRPr="009815DF">
        <w:rPr>
          <w:rFonts w:ascii="Times New Roman" w:hAnsi="Times New Roman"/>
          <w:sz w:val="24"/>
          <w:szCs w:val="24"/>
        </w:rPr>
        <w:t xml:space="preserve">Bilirubin activity was determined following the principle described by </w:t>
      </w:r>
      <w:proofErr w:type="spellStart"/>
      <w:r w:rsidRPr="009815DF">
        <w:rPr>
          <w:rFonts w:ascii="Times New Roman" w:hAnsi="Times New Roman"/>
          <w:sz w:val="24"/>
          <w:szCs w:val="24"/>
        </w:rPr>
        <w:t>Jendrassik</w:t>
      </w:r>
      <w:proofErr w:type="spellEnd"/>
      <w:r w:rsidRPr="009815DF">
        <w:rPr>
          <w:rFonts w:ascii="Times New Roman" w:hAnsi="Times New Roman"/>
          <w:sz w:val="24"/>
          <w:szCs w:val="24"/>
        </w:rPr>
        <w:t xml:space="preserve"> and </w:t>
      </w:r>
      <w:proofErr w:type="spellStart"/>
      <w:r w:rsidRPr="009815DF">
        <w:rPr>
          <w:rFonts w:ascii="Times New Roman" w:hAnsi="Times New Roman"/>
          <w:sz w:val="24"/>
          <w:szCs w:val="24"/>
        </w:rPr>
        <w:t>Grof</w:t>
      </w:r>
      <w:proofErr w:type="spellEnd"/>
      <w:r w:rsidRPr="009815DF">
        <w:rPr>
          <w:rFonts w:ascii="Times New Roman" w:hAnsi="Times New Roman"/>
          <w:sz w:val="24"/>
          <w:szCs w:val="24"/>
        </w:rPr>
        <w:t xml:space="preserve"> 1938 and modified by Sherlock 1951.</w:t>
      </w:r>
    </w:p>
    <w:p w14:paraId="49BB9C34" w14:textId="77777777" w:rsidR="00010B8E" w:rsidRPr="009815DF" w:rsidRDefault="00010B8E" w:rsidP="00010B8E">
      <w:pPr>
        <w:spacing w:after="0" w:line="480" w:lineRule="auto"/>
        <w:jc w:val="both"/>
        <w:rPr>
          <w:rFonts w:ascii="Times New Roman" w:hAnsi="Times New Roman"/>
          <w:b/>
          <w:sz w:val="24"/>
          <w:szCs w:val="24"/>
        </w:rPr>
      </w:pPr>
      <w:r w:rsidRPr="009815DF">
        <w:rPr>
          <w:rFonts w:ascii="Times New Roman" w:hAnsi="Times New Roman"/>
          <w:b/>
          <w:sz w:val="24"/>
          <w:szCs w:val="24"/>
        </w:rPr>
        <w:lastRenderedPageBreak/>
        <w:t xml:space="preserve">Principle </w:t>
      </w:r>
    </w:p>
    <w:p w14:paraId="3D6448B6" w14:textId="77777777" w:rsidR="00010B8E" w:rsidRPr="009815DF" w:rsidRDefault="00010B8E" w:rsidP="00010B8E">
      <w:pPr>
        <w:spacing w:after="0" w:line="480" w:lineRule="auto"/>
        <w:jc w:val="both"/>
        <w:rPr>
          <w:rFonts w:ascii="Times New Roman" w:hAnsi="Times New Roman"/>
          <w:sz w:val="24"/>
          <w:szCs w:val="24"/>
        </w:rPr>
      </w:pPr>
      <w:r w:rsidRPr="009815DF">
        <w:rPr>
          <w:rFonts w:ascii="Times New Roman" w:hAnsi="Times New Roman"/>
          <w:noProof/>
          <w:sz w:val="24"/>
          <w:szCs w:val="24"/>
        </w:rPr>
        <w:t xml:space="preserve">Colorimetric method based on that described </w:t>
      </w:r>
      <w:proofErr w:type="gramStart"/>
      <w:r w:rsidRPr="009815DF">
        <w:rPr>
          <w:rFonts w:ascii="Times New Roman" w:hAnsi="Times New Roman"/>
          <w:noProof/>
          <w:sz w:val="24"/>
          <w:szCs w:val="24"/>
        </w:rPr>
        <w:t xml:space="preserve">by  </w:t>
      </w:r>
      <w:proofErr w:type="spellStart"/>
      <w:r w:rsidRPr="009815DF">
        <w:rPr>
          <w:rFonts w:ascii="Times New Roman" w:hAnsi="Times New Roman"/>
          <w:sz w:val="24"/>
          <w:szCs w:val="24"/>
        </w:rPr>
        <w:t>Jendrassik</w:t>
      </w:r>
      <w:proofErr w:type="spellEnd"/>
      <w:proofErr w:type="gramEnd"/>
      <w:r w:rsidRPr="009815DF">
        <w:rPr>
          <w:rFonts w:ascii="Times New Roman" w:hAnsi="Times New Roman"/>
          <w:sz w:val="24"/>
          <w:szCs w:val="24"/>
        </w:rPr>
        <w:t xml:space="preserve"> and </w:t>
      </w:r>
      <w:proofErr w:type="spellStart"/>
      <w:r w:rsidRPr="009815DF">
        <w:rPr>
          <w:rFonts w:ascii="Times New Roman" w:hAnsi="Times New Roman"/>
          <w:sz w:val="24"/>
          <w:szCs w:val="24"/>
        </w:rPr>
        <w:t>Grof</w:t>
      </w:r>
      <w:proofErr w:type="spellEnd"/>
      <w:r w:rsidRPr="009815DF">
        <w:rPr>
          <w:rFonts w:ascii="Times New Roman" w:hAnsi="Times New Roman"/>
          <w:sz w:val="24"/>
          <w:szCs w:val="24"/>
        </w:rPr>
        <w:t xml:space="preserve"> (1938). </w:t>
      </w:r>
      <w:proofErr w:type="gramStart"/>
      <w:r w:rsidRPr="009815DF">
        <w:rPr>
          <w:rFonts w:ascii="Times New Roman" w:hAnsi="Times New Roman"/>
          <w:sz w:val="24"/>
          <w:szCs w:val="24"/>
        </w:rPr>
        <w:t>Direct  (</w:t>
      </w:r>
      <w:proofErr w:type="gramEnd"/>
      <w:r w:rsidRPr="009815DF">
        <w:rPr>
          <w:rFonts w:ascii="Times New Roman" w:hAnsi="Times New Roman"/>
          <w:sz w:val="24"/>
          <w:szCs w:val="24"/>
        </w:rPr>
        <w:t xml:space="preserve">conjugated) bilirubin reacts with </w:t>
      </w:r>
      <w:proofErr w:type="spellStart"/>
      <w:r w:rsidRPr="009815DF">
        <w:rPr>
          <w:rFonts w:ascii="Times New Roman" w:hAnsi="Times New Roman"/>
          <w:sz w:val="24"/>
          <w:szCs w:val="24"/>
        </w:rPr>
        <w:t>diazotised</w:t>
      </w:r>
      <w:proofErr w:type="spellEnd"/>
      <w:r w:rsidRPr="009815DF">
        <w:rPr>
          <w:rFonts w:ascii="Times New Roman" w:hAnsi="Times New Roman"/>
          <w:sz w:val="24"/>
          <w:szCs w:val="24"/>
        </w:rPr>
        <w:t xml:space="preserve"> </w:t>
      </w:r>
      <w:proofErr w:type="spellStart"/>
      <w:r w:rsidRPr="009815DF">
        <w:rPr>
          <w:rFonts w:ascii="Times New Roman" w:hAnsi="Times New Roman"/>
          <w:sz w:val="24"/>
          <w:szCs w:val="24"/>
        </w:rPr>
        <w:t>sulphanilic</w:t>
      </w:r>
      <w:proofErr w:type="spellEnd"/>
      <w:r w:rsidRPr="009815DF">
        <w:rPr>
          <w:rFonts w:ascii="Times New Roman" w:hAnsi="Times New Roman"/>
          <w:sz w:val="24"/>
          <w:szCs w:val="24"/>
        </w:rPr>
        <w:t xml:space="preserve"> acid in alkaline medium to form a blue </w:t>
      </w:r>
      <w:proofErr w:type="spellStart"/>
      <w:r w:rsidRPr="009815DF">
        <w:rPr>
          <w:rFonts w:ascii="Times New Roman" w:hAnsi="Times New Roman"/>
          <w:sz w:val="24"/>
          <w:szCs w:val="24"/>
        </w:rPr>
        <w:t>coloured</w:t>
      </w:r>
      <w:proofErr w:type="spellEnd"/>
      <w:r w:rsidRPr="009815DF">
        <w:rPr>
          <w:rFonts w:ascii="Times New Roman" w:hAnsi="Times New Roman"/>
          <w:sz w:val="24"/>
          <w:szCs w:val="24"/>
        </w:rPr>
        <w:t xml:space="preserve"> complex. Total bilirubin is determined in the presence of caffeine, which releases albumin bound bilirubin by the reaction with diazotized </w:t>
      </w:r>
      <w:proofErr w:type="spellStart"/>
      <w:r w:rsidRPr="009815DF">
        <w:rPr>
          <w:rFonts w:ascii="Times New Roman" w:hAnsi="Times New Roman"/>
          <w:sz w:val="24"/>
          <w:szCs w:val="24"/>
        </w:rPr>
        <w:t>sulphalinic</w:t>
      </w:r>
      <w:proofErr w:type="spellEnd"/>
      <w:r w:rsidRPr="009815DF">
        <w:rPr>
          <w:rFonts w:ascii="Times New Roman" w:hAnsi="Times New Roman"/>
          <w:sz w:val="24"/>
          <w:szCs w:val="24"/>
        </w:rPr>
        <w:t xml:space="preserve"> acid. </w:t>
      </w:r>
    </w:p>
    <w:p w14:paraId="4B465571" w14:textId="77777777" w:rsidR="00010B8E" w:rsidRPr="009815DF" w:rsidRDefault="00010B8E" w:rsidP="00010B8E">
      <w:pPr>
        <w:spacing w:after="0" w:line="480" w:lineRule="auto"/>
        <w:jc w:val="both"/>
        <w:rPr>
          <w:rFonts w:ascii="Times New Roman" w:hAnsi="Times New Roman"/>
          <w:b/>
          <w:sz w:val="24"/>
          <w:szCs w:val="24"/>
        </w:rPr>
      </w:pPr>
      <w:r w:rsidRPr="009815DF">
        <w:rPr>
          <w:rFonts w:ascii="Times New Roman" w:hAnsi="Times New Roman"/>
          <w:b/>
          <w:sz w:val="24"/>
          <w:szCs w:val="24"/>
        </w:rPr>
        <w:t xml:space="preserve">Procedure </w:t>
      </w:r>
    </w:p>
    <w:p w14:paraId="6448BC65" w14:textId="77777777" w:rsidR="00010B8E" w:rsidRPr="009815DF" w:rsidRDefault="00010B8E" w:rsidP="00010B8E">
      <w:pPr>
        <w:spacing w:after="0" w:line="480" w:lineRule="auto"/>
        <w:jc w:val="both"/>
        <w:rPr>
          <w:rFonts w:ascii="Times New Roman" w:hAnsi="Times New Roman"/>
          <w:sz w:val="24"/>
          <w:szCs w:val="24"/>
        </w:rPr>
      </w:pPr>
      <w:r w:rsidRPr="009815DF">
        <w:rPr>
          <w:rFonts w:ascii="Times New Roman" w:hAnsi="Times New Roman"/>
          <w:sz w:val="24"/>
          <w:szCs w:val="24"/>
        </w:rPr>
        <w:t xml:space="preserve">200µl of diluted </w:t>
      </w:r>
      <w:proofErr w:type="gramStart"/>
      <w:r w:rsidRPr="009815DF">
        <w:rPr>
          <w:rFonts w:ascii="Times New Roman" w:hAnsi="Times New Roman"/>
          <w:sz w:val="24"/>
          <w:szCs w:val="24"/>
        </w:rPr>
        <w:t>sample ,</w:t>
      </w:r>
      <w:proofErr w:type="gramEnd"/>
      <w:r w:rsidRPr="009815DF">
        <w:rPr>
          <w:rFonts w:ascii="Times New Roman" w:hAnsi="Times New Roman"/>
          <w:sz w:val="24"/>
          <w:szCs w:val="24"/>
        </w:rPr>
        <w:t xml:space="preserve"> Reagent 1(</w:t>
      </w:r>
      <w:proofErr w:type="spellStart"/>
      <w:r w:rsidRPr="009815DF">
        <w:rPr>
          <w:rFonts w:ascii="Times New Roman" w:hAnsi="Times New Roman"/>
          <w:sz w:val="24"/>
          <w:szCs w:val="24"/>
        </w:rPr>
        <w:t>Sulphalinic</w:t>
      </w:r>
      <w:proofErr w:type="spellEnd"/>
      <w:r w:rsidRPr="009815DF">
        <w:rPr>
          <w:rFonts w:ascii="Times New Roman" w:hAnsi="Times New Roman"/>
          <w:sz w:val="24"/>
          <w:szCs w:val="24"/>
        </w:rPr>
        <w:t xml:space="preserve"> acid), R2 (Nitrite) and R3 (Caffeine) were mixed and allowed to stand  10min at 20</w:t>
      </w:r>
      <w:r w:rsidRPr="009815DF">
        <w:rPr>
          <w:rFonts w:ascii="Times New Roman" w:hAnsi="Times New Roman"/>
          <w:sz w:val="24"/>
          <w:szCs w:val="24"/>
          <w:vertAlign w:val="superscript"/>
        </w:rPr>
        <w:t>o</w:t>
      </w:r>
      <w:r w:rsidRPr="009815DF">
        <w:rPr>
          <w:rFonts w:ascii="Times New Roman" w:hAnsi="Times New Roman"/>
          <w:sz w:val="24"/>
          <w:szCs w:val="24"/>
        </w:rPr>
        <w:t>C-25</w:t>
      </w:r>
      <w:r w:rsidRPr="009815DF">
        <w:rPr>
          <w:rFonts w:ascii="Times New Roman" w:hAnsi="Times New Roman"/>
          <w:sz w:val="24"/>
          <w:szCs w:val="24"/>
          <w:vertAlign w:val="superscript"/>
        </w:rPr>
        <w:t xml:space="preserve"> </w:t>
      </w:r>
      <w:proofErr w:type="spellStart"/>
      <w:r w:rsidRPr="009815DF">
        <w:rPr>
          <w:rFonts w:ascii="Times New Roman" w:hAnsi="Times New Roman"/>
          <w:sz w:val="24"/>
          <w:szCs w:val="24"/>
          <w:vertAlign w:val="superscript"/>
        </w:rPr>
        <w:t>o</w:t>
      </w:r>
      <w:r w:rsidRPr="009815DF">
        <w:rPr>
          <w:rFonts w:ascii="Times New Roman" w:hAnsi="Times New Roman"/>
          <w:sz w:val="24"/>
          <w:szCs w:val="24"/>
        </w:rPr>
        <w:t>C.</w:t>
      </w:r>
      <w:proofErr w:type="spellEnd"/>
      <w:r w:rsidRPr="009815DF">
        <w:rPr>
          <w:rFonts w:ascii="Times New Roman" w:hAnsi="Times New Roman"/>
          <w:sz w:val="24"/>
          <w:szCs w:val="24"/>
        </w:rPr>
        <w:t xml:space="preserve"> Then 200 µl Reagent R4 (</w:t>
      </w:r>
      <w:proofErr w:type="spellStart"/>
      <w:proofErr w:type="gramStart"/>
      <w:r w:rsidRPr="009815DF">
        <w:rPr>
          <w:rFonts w:ascii="Times New Roman" w:hAnsi="Times New Roman"/>
          <w:sz w:val="24"/>
          <w:szCs w:val="24"/>
        </w:rPr>
        <w:t>tartarate</w:t>
      </w:r>
      <w:proofErr w:type="spellEnd"/>
      <w:r w:rsidRPr="009815DF">
        <w:rPr>
          <w:rFonts w:ascii="Times New Roman" w:hAnsi="Times New Roman"/>
          <w:sz w:val="24"/>
          <w:szCs w:val="24"/>
        </w:rPr>
        <w:t>)  was</w:t>
      </w:r>
      <w:proofErr w:type="gramEnd"/>
      <w:r w:rsidRPr="009815DF">
        <w:rPr>
          <w:rFonts w:ascii="Times New Roman" w:hAnsi="Times New Roman"/>
          <w:sz w:val="24"/>
          <w:szCs w:val="24"/>
        </w:rPr>
        <w:t xml:space="preserve"> mixed  and allowed to stand for  5-30 min at 20</w:t>
      </w:r>
      <w:r w:rsidRPr="009815DF">
        <w:rPr>
          <w:rFonts w:ascii="Times New Roman" w:hAnsi="Times New Roman"/>
          <w:sz w:val="24"/>
          <w:szCs w:val="24"/>
          <w:vertAlign w:val="superscript"/>
        </w:rPr>
        <w:t>o</w:t>
      </w:r>
      <w:r w:rsidRPr="009815DF">
        <w:rPr>
          <w:rFonts w:ascii="Times New Roman" w:hAnsi="Times New Roman"/>
          <w:sz w:val="24"/>
          <w:szCs w:val="24"/>
        </w:rPr>
        <w:t>C-25</w:t>
      </w:r>
      <w:r w:rsidRPr="009815DF">
        <w:rPr>
          <w:rFonts w:ascii="Times New Roman" w:hAnsi="Times New Roman"/>
          <w:sz w:val="24"/>
          <w:szCs w:val="24"/>
          <w:vertAlign w:val="superscript"/>
        </w:rPr>
        <w:t xml:space="preserve"> </w:t>
      </w:r>
      <w:proofErr w:type="spellStart"/>
      <w:r w:rsidRPr="009815DF">
        <w:rPr>
          <w:rFonts w:ascii="Times New Roman" w:hAnsi="Times New Roman"/>
          <w:sz w:val="24"/>
          <w:szCs w:val="24"/>
          <w:vertAlign w:val="superscript"/>
        </w:rPr>
        <w:t>o</w:t>
      </w:r>
      <w:r w:rsidRPr="009815DF">
        <w:rPr>
          <w:rFonts w:ascii="Times New Roman" w:hAnsi="Times New Roman"/>
          <w:sz w:val="24"/>
          <w:szCs w:val="24"/>
        </w:rPr>
        <w:t>C</w:t>
      </w:r>
      <w:proofErr w:type="spellEnd"/>
      <w:r w:rsidRPr="009815DF">
        <w:rPr>
          <w:rFonts w:ascii="Times New Roman" w:hAnsi="Times New Roman"/>
          <w:sz w:val="24"/>
          <w:szCs w:val="24"/>
        </w:rPr>
        <w:t xml:space="preserve"> . The absorbance of the </w:t>
      </w:r>
      <w:proofErr w:type="gramStart"/>
      <w:r w:rsidRPr="009815DF">
        <w:rPr>
          <w:rFonts w:ascii="Times New Roman" w:hAnsi="Times New Roman"/>
          <w:sz w:val="24"/>
          <w:szCs w:val="24"/>
        </w:rPr>
        <w:t>sample  against</w:t>
      </w:r>
      <w:proofErr w:type="gramEnd"/>
      <w:r w:rsidRPr="009815DF">
        <w:rPr>
          <w:rFonts w:ascii="Times New Roman" w:hAnsi="Times New Roman"/>
          <w:sz w:val="24"/>
          <w:szCs w:val="24"/>
        </w:rPr>
        <w:t xml:space="preserve"> the sample blank was read at 578nm. </w:t>
      </w:r>
    </w:p>
    <w:p w14:paraId="5570618E" w14:textId="77777777" w:rsidR="00010B8E" w:rsidRPr="009815DF" w:rsidRDefault="00010B8E" w:rsidP="00010B8E">
      <w:pPr>
        <w:spacing w:after="0" w:line="480" w:lineRule="auto"/>
        <w:jc w:val="both"/>
        <w:rPr>
          <w:rFonts w:ascii="Times New Roman" w:hAnsi="Times New Roman"/>
          <w:sz w:val="24"/>
          <w:szCs w:val="24"/>
          <w:vertAlign w:val="subscript"/>
        </w:rPr>
      </w:pPr>
      <w:r w:rsidRPr="009815DF">
        <w:rPr>
          <w:rFonts w:ascii="Times New Roman" w:hAnsi="Times New Roman"/>
          <w:sz w:val="24"/>
          <w:szCs w:val="24"/>
        </w:rPr>
        <w:t>Total Bilirubin (mg/dl) = 10.8 x A</w:t>
      </w:r>
      <w:r w:rsidRPr="009815DF">
        <w:rPr>
          <w:rFonts w:ascii="Times New Roman" w:hAnsi="Times New Roman"/>
          <w:sz w:val="24"/>
          <w:szCs w:val="24"/>
          <w:vertAlign w:val="subscript"/>
        </w:rPr>
        <w:t xml:space="preserve">TB </w:t>
      </w:r>
    </w:p>
    <w:p w14:paraId="535B6FE2" w14:textId="77777777" w:rsidR="005950C8" w:rsidRPr="0000107E" w:rsidRDefault="005950C8" w:rsidP="005950C8">
      <w:pPr>
        <w:spacing w:after="0" w:line="480" w:lineRule="auto"/>
        <w:jc w:val="both"/>
        <w:rPr>
          <w:rFonts w:ascii="Times New Roman" w:hAnsi="Times New Roman"/>
          <w:b/>
          <w:bCs/>
          <w:sz w:val="24"/>
          <w:szCs w:val="24"/>
        </w:rPr>
      </w:pPr>
      <w:r w:rsidRPr="0000107E">
        <w:rPr>
          <w:rFonts w:ascii="Times New Roman" w:hAnsi="Times New Roman"/>
          <w:b/>
          <w:bCs/>
          <w:sz w:val="24"/>
          <w:szCs w:val="24"/>
        </w:rPr>
        <w:t xml:space="preserve">Statistical Analysis </w:t>
      </w:r>
    </w:p>
    <w:p w14:paraId="75E00F22"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bCs/>
          <w:sz w:val="24"/>
          <w:szCs w:val="24"/>
        </w:rPr>
        <w:t>All values</w:t>
      </w:r>
      <w:r w:rsidRPr="0000107E">
        <w:rPr>
          <w:rFonts w:ascii="Times New Roman" w:hAnsi="Times New Roman"/>
          <w:sz w:val="24"/>
          <w:szCs w:val="24"/>
        </w:rPr>
        <w:t xml:space="preserve"> are expressed as mean ± SD. Statistical evaluation was done using One Way Analysis of Variance (ANOVA) followed by Duncan's Multiple Range Test (DMRT) by using SPSS 11.09 for windows </w:t>
      </w:r>
      <w:r w:rsidRPr="0000107E">
        <w:rPr>
          <w:rFonts w:ascii="Times New Roman" w:hAnsi="Times New Roman"/>
          <w:bCs/>
          <w:sz w:val="24"/>
          <w:szCs w:val="24"/>
        </w:rPr>
        <w:t>(Anthony and Richard, 2006)</w:t>
      </w:r>
      <w:r w:rsidRPr="0000107E">
        <w:rPr>
          <w:rFonts w:ascii="Times New Roman" w:hAnsi="Times New Roman"/>
          <w:sz w:val="24"/>
          <w:szCs w:val="24"/>
        </w:rPr>
        <w:t>. The significance level was set at p &lt; 0.05.</w:t>
      </w:r>
    </w:p>
    <w:p w14:paraId="2FB189FB"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49073B20"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35740568"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3F0024E6"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0394554A"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6C98A12A"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366BCBAF"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6071C320" w14:textId="77777777" w:rsidR="005950C8" w:rsidRPr="0000107E" w:rsidRDefault="005950C8" w:rsidP="00B55352">
      <w:pPr>
        <w:shd w:val="clear" w:color="auto" w:fill="FFFFFF"/>
        <w:spacing w:after="0" w:line="480" w:lineRule="auto"/>
        <w:jc w:val="both"/>
        <w:rPr>
          <w:rFonts w:ascii="Times New Roman" w:eastAsia="Times New Roman" w:hAnsi="Times New Roman"/>
          <w:b/>
          <w:sz w:val="24"/>
          <w:szCs w:val="24"/>
        </w:rPr>
      </w:pPr>
      <w:r w:rsidRPr="0000107E">
        <w:rPr>
          <w:rFonts w:ascii="Times New Roman" w:eastAsia="Times New Roman" w:hAnsi="Times New Roman"/>
          <w:b/>
          <w:sz w:val="24"/>
          <w:szCs w:val="24"/>
        </w:rPr>
        <w:t>Results and Discussion</w:t>
      </w:r>
    </w:p>
    <w:p w14:paraId="07579891" w14:textId="68DE3C13" w:rsidR="005950C8" w:rsidRPr="0000107E" w:rsidRDefault="00891485" w:rsidP="005950C8">
      <w:pPr>
        <w:pStyle w:val="NoSpacing"/>
        <w:spacing w:line="36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005950C8" w:rsidRPr="0000107E">
        <w:rPr>
          <w:rFonts w:ascii="Times New Roman" w:hAnsi="Times New Roman" w:cs="Times New Roman"/>
          <w:b/>
          <w:sz w:val="24"/>
          <w:szCs w:val="24"/>
        </w:rPr>
        <w:t xml:space="preserve">Serum Biomarkers </w:t>
      </w:r>
    </w:p>
    <w:p w14:paraId="4684A268" w14:textId="77777777" w:rsidR="005950C8" w:rsidRPr="0000107E" w:rsidRDefault="005950C8" w:rsidP="005950C8">
      <w:pPr>
        <w:pStyle w:val="NoSpacing"/>
        <w:spacing w:line="360" w:lineRule="auto"/>
        <w:ind w:left="1440" w:hanging="1440"/>
        <w:jc w:val="both"/>
        <w:rPr>
          <w:rFonts w:ascii="Times New Roman" w:hAnsi="Times New Roman" w:cs="Times New Roman"/>
          <w:sz w:val="24"/>
          <w:szCs w:val="24"/>
        </w:rPr>
      </w:pPr>
    </w:p>
    <w:tbl>
      <w:tblPr>
        <w:tblStyle w:val="TableGrid"/>
        <w:tblW w:w="10260" w:type="dxa"/>
        <w:tblInd w:w="-16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440"/>
        <w:gridCol w:w="1530"/>
        <w:gridCol w:w="1440"/>
        <w:gridCol w:w="1440"/>
        <w:gridCol w:w="1440"/>
        <w:gridCol w:w="1530"/>
      </w:tblGrid>
      <w:tr w:rsidR="005950C8" w:rsidRPr="0000107E" w14:paraId="715E9943" w14:textId="77777777" w:rsidTr="00443531">
        <w:tc>
          <w:tcPr>
            <w:tcW w:w="1440" w:type="dxa"/>
            <w:tcBorders>
              <w:bottom w:val="single" w:sz="4" w:space="0" w:color="auto"/>
            </w:tcBorders>
          </w:tcPr>
          <w:p w14:paraId="69573E4E" w14:textId="77777777" w:rsidR="005950C8" w:rsidRPr="0000107E" w:rsidRDefault="005950C8" w:rsidP="00443531">
            <w:pPr>
              <w:pStyle w:val="NoSpacing"/>
              <w:jc w:val="center"/>
              <w:rPr>
                <w:rFonts w:ascii="Times New Roman" w:hAnsi="Times New Roman"/>
                <w:b/>
                <w:sz w:val="24"/>
                <w:szCs w:val="24"/>
              </w:rPr>
            </w:pPr>
            <w:r w:rsidRPr="0000107E">
              <w:rPr>
                <w:rFonts w:ascii="Times New Roman" w:hAnsi="Times New Roman"/>
                <w:b/>
                <w:sz w:val="24"/>
                <w:szCs w:val="24"/>
              </w:rPr>
              <w:lastRenderedPageBreak/>
              <w:t>Conc./ Parameters</w:t>
            </w:r>
          </w:p>
        </w:tc>
        <w:tc>
          <w:tcPr>
            <w:tcW w:w="1440" w:type="dxa"/>
            <w:tcBorders>
              <w:bottom w:val="single" w:sz="4" w:space="0" w:color="auto"/>
            </w:tcBorders>
          </w:tcPr>
          <w:p w14:paraId="52FE1DF6" w14:textId="77777777" w:rsidR="005950C8" w:rsidRPr="0000107E" w:rsidRDefault="005950C8" w:rsidP="00443531">
            <w:pPr>
              <w:pStyle w:val="NoSpacing"/>
              <w:spacing w:line="480" w:lineRule="auto"/>
              <w:jc w:val="center"/>
              <w:rPr>
                <w:rFonts w:ascii="Times New Roman" w:hAnsi="Times New Roman"/>
                <w:b/>
                <w:sz w:val="24"/>
                <w:szCs w:val="24"/>
              </w:rPr>
            </w:pPr>
            <w:proofErr w:type="gramStart"/>
            <w:r w:rsidRPr="0000107E">
              <w:rPr>
                <w:rFonts w:ascii="Times New Roman" w:hAnsi="Times New Roman"/>
                <w:b/>
                <w:sz w:val="24"/>
                <w:szCs w:val="24"/>
              </w:rPr>
              <w:t>ALP(</w:t>
            </w:r>
            <w:proofErr w:type="gramEnd"/>
            <w:r w:rsidRPr="0000107E">
              <w:rPr>
                <w:rFonts w:ascii="Times New Roman" w:hAnsi="Times New Roman"/>
                <w:b/>
                <w:sz w:val="24"/>
                <w:szCs w:val="24"/>
              </w:rPr>
              <w:t>mg/dl)</w:t>
            </w:r>
          </w:p>
        </w:tc>
        <w:tc>
          <w:tcPr>
            <w:tcW w:w="1530" w:type="dxa"/>
            <w:tcBorders>
              <w:bottom w:val="single" w:sz="4" w:space="0" w:color="auto"/>
            </w:tcBorders>
          </w:tcPr>
          <w:p w14:paraId="79D04838" w14:textId="77777777" w:rsidR="005950C8" w:rsidRPr="0000107E" w:rsidRDefault="005950C8" w:rsidP="00443531">
            <w:pPr>
              <w:pStyle w:val="NoSpacing"/>
              <w:spacing w:line="480" w:lineRule="auto"/>
              <w:jc w:val="center"/>
              <w:rPr>
                <w:rFonts w:ascii="Times New Roman" w:hAnsi="Times New Roman"/>
                <w:b/>
                <w:sz w:val="24"/>
                <w:szCs w:val="24"/>
              </w:rPr>
            </w:pPr>
            <w:r w:rsidRPr="0000107E">
              <w:rPr>
                <w:rFonts w:ascii="Times New Roman" w:hAnsi="Times New Roman"/>
                <w:b/>
                <w:sz w:val="24"/>
                <w:szCs w:val="24"/>
              </w:rPr>
              <w:t>ALT(U/L)</w:t>
            </w:r>
          </w:p>
        </w:tc>
        <w:tc>
          <w:tcPr>
            <w:tcW w:w="1440" w:type="dxa"/>
            <w:tcBorders>
              <w:bottom w:val="single" w:sz="4" w:space="0" w:color="auto"/>
            </w:tcBorders>
          </w:tcPr>
          <w:p w14:paraId="466F9516" w14:textId="77777777" w:rsidR="005950C8" w:rsidRPr="0000107E" w:rsidRDefault="005950C8" w:rsidP="00443531">
            <w:pPr>
              <w:pStyle w:val="NoSpacing"/>
              <w:spacing w:line="480" w:lineRule="auto"/>
              <w:jc w:val="center"/>
              <w:rPr>
                <w:rFonts w:ascii="Times New Roman" w:hAnsi="Times New Roman"/>
                <w:b/>
                <w:sz w:val="24"/>
                <w:szCs w:val="24"/>
              </w:rPr>
            </w:pPr>
            <w:r w:rsidRPr="0000107E">
              <w:rPr>
                <w:rFonts w:ascii="Times New Roman" w:hAnsi="Times New Roman"/>
                <w:b/>
                <w:bCs/>
                <w:color w:val="000000"/>
                <w:sz w:val="24"/>
                <w:szCs w:val="24"/>
              </w:rPr>
              <w:t>AST</w:t>
            </w:r>
            <w:r w:rsidRPr="0000107E">
              <w:rPr>
                <w:rFonts w:ascii="Times New Roman" w:hAnsi="Times New Roman"/>
                <w:b/>
                <w:sz w:val="24"/>
                <w:szCs w:val="24"/>
              </w:rPr>
              <w:t>(U/L)</w:t>
            </w:r>
          </w:p>
        </w:tc>
        <w:tc>
          <w:tcPr>
            <w:tcW w:w="1440" w:type="dxa"/>
            <w:tcBorders>
              <w:bottom w:val="single" w:sz="4" w:space="0" w:color="auto"/>
            </w:tcBorders>
          </w:tcPr>
          <w:p w14:paraId="41B759DD" w14:textId="77777777" w:rsidR="005950C8" w:rsidRPr="0000107E" w:rsidRDefault="005950C8" w:rsidP="00443531">
            <w:pPr>
              <w:pStyle w:val="NoSpacing"/>
              <w:spacing w:line="480" w:lineRule="auto"/>
              <w:jc w:val="center"/>
              <w:rPr>
                <w:rFonts w:ascii="Times New Roman" w:hAnsi="Times New Roman"/>
                <w:b/>
                <w:sz w:val="24"/>
                <w:szCs w:val="24"/>
              </w:rPr>
            </w:pPr>
            <w:r w:rsidRPr="0000107E">
              <w:rPr>
                <w:rFonts w:ascii="Times New Roman" w:hAnsi="Times New Roman"/>
                <w:b/>
                <w:bCs/>
                <w:color w:val="000000"/>
                <w:sz w:val="24"/>
                <w:szCs w:val="24"/>
              </w:rPr>
              <w:t>CK</w:t>
            </w:r>
            <w:r w:rsidRPr="0000107E">
              <w:rPr>
                <w:rFonts w:ascii="Times New Roman" w:hAnsi="Times New Roman"/>
                <w:b/>
                <w:sz w:val="24"/>
                <w:szCs w:val="24"/>
              </w:rPr>
              <w:t>(U/I)</w:t>
            </w:r>
          </w:p>
        </w:tc>
        <w:tc>
          <w:tcPr>
            <w:tcW w:w="1440" w:type="dxa"/>
            <w:tcBorders>
              <w:bottom w:val="single" w:sz="4" w:space="0" w:color="auto"/>
            </w:tcBorders>
          </w:tcPr>
          <w:p w14:paraId="31FF4A34" w14:textId="77777777" w:rsidR="005950C8" w:rsidRPr="0000107E" w:rsidRDefault="005950C8" w:rsidP="00443531">
            <w:pPr>
              <w:pStyle w:val="NoSpacing"/>
              <w:spacing w:line="480" w:lineRule="auto"/>
              <w:jc w:val="center"/>
              <w:rPr>
                <w:rFonts w:ascii="Times New Roman" w:hAnsi="Times New Roman"/>
                <w:b/>
                <w:sz w:val="24"/>
                <w:szCs w:val="24"/>
              </w:rPr>
            </w:pPr>
            <w:proofErr w:type="gramStart"/>
            <w:r w:rsidRPr="0000107E">
              <w:rPr>
                <w:rFonts w:ascii="Times New Roman" w:hAnsi="Times New Roman"/>
                <w:b/>
                <w:sz w:val="24"/>
                <w:szCs w:val="24"/>
              </w:rPr>
              <w:t>ALB(</w:t>
            </w:r>
            <w:proofErr w:type="gramEnd"/>
            <w:r w:rsidRPr="0000107E">
              <w:rPr>
                <w:rFonts w:ascii="Times New Roman" w:hAnsi="Times New Roman"/>
                <w:b/>
                <w:sz w:val="24"/>
                <w:szCs w:val="24"/>
              </w:rPr>
              <w:t>mg/dl)</w:t>
            </w:r>
          </w:p>
        </w:tc>
        <w:tc>
          <w:tcPr>
            <w:tcW w:w="1530" w:type="dxa"/>
            <w:tcBorders>
              <w:bottom w:val="single" w:sz="4" w:space="0" w:color="auto"/>
            </w:tcBorders>
          </w:tcPr>
          <w:p w14:paraId="29CE7B58" w14:textId="77777777" w:rsidR="005950C8" w:rsidRPr="0000107E" w:rsidRDefault="005950C8" w:rsidP="00443531">
            <w:pPr>
              <w:pStyle w:val="NoSpacing"/>
              <w:spacing w:line="480" w:lineRule="auto"/>
              <w:jc w:val="center"/>
              <w:rPr>
                <w:rFonts w:ascii="Times New Roman" w:hAnsi="Times New Roman"/>
                <w:b/>
                <w:i/>
                <w:sz w:val="24"/>
                <w:szCs w:val="24"/>
              </w:rPr>
            </w:pPr>
            <w:proofErr w:type="gramStart"/>
            <w:r w:rsidRPr="0000107E">
              <w:rPr>
                <w:rFonts w:ascii="Times New Roman" w:hAnsi="Times New Roman"/>
                <w:b/>
                <w:sz w:val="24"/>
                <w:szCs w:val="24"/>
              </w:rPr>
              <w:t>BIL(</w:t>
            </w:r>
            <w:proofErr w:type="gramEnd"/>
            <w:r w:rsidRPr="0000107E">
              <w:rPr>
                <w:rFonts w:ascii="Times New Roman" w:hAnsi="Times New Roman"/>
                <w:b/>
                <w:sz w:val="24"/>
                <w:szCs w:val="24"/>
              </w:rPr>
              <w:t>mg/dl)</w:t>
            </w:r>
          </w:p>
        </w:tc>
      </w:tr>
      <w:tr w:rsidR="005950C8" w:rsidRPr="0000107E" w14:paraId="61D18957" w14:textId="77777777" w:rsidTr="00443531">
        <w:tc>
          <w:tcPr>
            <w:tcW w:w="1440" w:type="dxa"/>
            <w:tcBorders>
              <w:top w:val="single" w:sz="4" w:space="0" w:color="auto"/>
              <w:bottom w:val="nil"/>
            </w:tcBorders>
          </w:tcPr>
          <w:p w14:paraId="552A8551" w14:textId="77777777" w:rsidR="005950C8" w:rsidRPr="0000107E" w:rsidRDefault="005950C8" w:rsidP="00443531">
            <w:pPr>
              <w:pStyle w:val="NoSpacing"/>
              <w:spacing w:line="480" w:lineRule="auto"/>
              <w:jc w:val="center"/>
              <w:rPr>
                <w:rFonts w:ascii="Times New Roman" w:hAnsi="Times New Roman"/>
                <w:color w:val="000000"/>
                <w:sz w:val="24"/>
                <w:szCs w:val="24"/>
                <w:lang w:val="en-GB"/>
              </w:rPr>
            </w:pPr>
            <w:r w:rsidRPr="0000107E">
              <w:rPr>
                <w:rFonts w:ascii="Times New Roman" w:hAnsi="Times New Roman"/>
                <w:color w:val="000000"/>
                <w:sz w:val="24"/>
                <w:szCs w:val="24"/>
              </w:rPr>
              <w:t>A</w:t>
            </w:r>
          </w:p>
        </w:tc>
        <w:tc>
          <w:tcPr>
            <w:tcW w:w="1440" w:type="dxa"/>
            <w:tcBorders>
              <w:top w:val="single" w:sz="4" w:space="0" w:color="auto"/>
              <w:bottom w:val="nil"/>
            </w:tcBorders>
          </w:tcPr>
          <w:p w14:paraId="5B495681"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38.10±3.05</w:t>
            </w:r>
            <w:r w:rsidRPr="0000107E">
              <w:rPr>
                <w:rFonts w:ascii="Times New Roman" w:hAnsi="Times New Roman"/>
                <w:color w:val="000000"/>
                <w:sz w:val="24"/>
                <w:szCs w:val="24"/>
                <w:vertAlign w:val="superscript"/>
              </w:rPr>
              <w:t>d</w:t>
            </w:r>
          </w:p>
        </w:tc>
        <w:tc>
          <w:tcPr>
            <w:tcW w:w="1530" w:type="dxa"/>
            <w:tcBorders>
              <w:top w:val="single" w:sz="4" w:space="0" w:color="auto"/>
              <w:bottom w:val="nil"/>
            </w:tcBorders>
          </w:tcPr>
          <w:p w14:paraId="27888A27"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52.39±2.17</w:t>
            </w:r>
            <w:r w:rsidRPr="0000107E">
              <w:rPr>
                <w:rFonts w:ascii="Times New Roman" w:hAnsi="Times New Roman"/>
                <w:color w:val="000000"/>
                <w:sz w:val="24"/>
                <w:szCs w:val="24"/>
                <w:vertAlign w:val="superscript"/>
              </w:rPr>
              <w:t>e</w:t>
            </w:r>
          </w:p>
        </w:tc>
        <w:tc>
          <w:tcPr>
            <w:tcW w:w="1440" w:type="dxa"/>
            <w:tcBorders>
              <w:top w:val="single" w:sz="4" w:space="0" w:color="auto"/>
              <w:bottom w:val="nil"/>
            </w:tcBorders>
          </w:tcPr>
          <w:p w14:paraId="3C28B43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20.19±1.06 </w:t>
            </w:r>
            <w:r w:rsidRPr="0000107E">
              <w:rPr>
                <w:rFonts w:ascii="Times New Roman" w:hAnsi="Times New Roman"/>
                <w:color w:val="000000"/>
                <w:sz w:val="24"/>
                <w:szCs w:val="24"/>
                <w:vertAlign w:val="superscript"/>
              </w:rPr>
              <w:t>e</w:t>
            </w:r>
          </w:p>
        </w:tc>
        <w:tc>
          <w:tcPr>
            <w:tcW w:w="1440" w:type="dxa"/>
            <w:tcBorders>
              <w:top w:val="single" w:sz="4" w:space="0" w:color="auto"/>
              <w:bottom w:val="nil"/>
            </w:tcBorders>
          </w:tcPr>
          <w:p w14:paraId="0097593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18.30±1.03</w:t>
            </w:r>
            <w:r w:rsidRPr="0000107E">
              <w:rPr>
                <w:rFonts w:ascii="Times New Roman" w:hAnsi="Times New Roman"/>
                <w:color w:val="000000"/>
                <w:sz w:val="24"/>
                <w:szCs w:val="24"/>
                <w:vertAlign w:val="superscript"/>
              </w:rPr>
              <w:t>e</w:t>
            </w:r>
          </w:p>
        </w:tc>
        <w:tc>
          <w:tcPr>
            <w:tcW w:w="1440" w:type="dxa"/>
            <w:tcBorders>
              <w:top w:val="single" w:sz="4" w:space="0" w:color="auto"/>
              <w:bottom w:val="nil"/>
            </w:tcBorders>
          </w:tcPr>
          <w:p w14:paraId="49471AC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42.60±1.04</w:t>
            </w:r>
            <w:r w:rsidRPr="0000107E">
              <w:rPr>
                <w:rFonts w:ascii="Times New Roman" w:hAnsi="Times New Roman"/>
                <w:color w:val="000000"/>
                <w:sz w:val="24"/>
                <w:szCs w:val="24"/>
                <w:vertAlign w:val="superscript"/>
              </w:rPr>
              <w:t>a</w:t>
            </w:r>
          </w:p>
        </w:tc>
        <w:tc>
          <w:tcPr>
            <w:tcW w:w="1530" w:type="dxa"/>
            <w:tcBorders>
              <w:top w:val="single" w:sz="4" w:space="0" w:color="auto"/>
              <w:bottom w:val="nil"/>
            </w:tcBorders>
          </w:tcPr>
          <w:p w14:paraId="47DC19AB"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65.92 ±1.29</w:t>
            </w:r>
            <w:r w:rsidRPr="0000107E">
              <w:rPr>
                <w:rFonts w:ascii="Times New Roman" w:hAnsi="Times New Roman"/>
                <w:color w:val="000000"/>
                <w:sz w:val="24"/>
                <w:szCs w:val="24"/>
                <w:vertAlign w:val="superscript"/>
              </w:rPr>
              <w:t>e</w:t>
            </w:r>
          </w:p>
        </w:tc>
      </w:tr>
      <w:tr w:rsidR="005950C8" w:rsidRPr="0000107E" w14:paraId="1248188D" w14:textId="77777777" w:rsidTr="00443531">
        <w:trPr>
          <w:trHeight w:val="98"/>
        </w:trPr>
        <w:tc>
          <w:tcPr>
            <w:tcW w:w="1440" w:type="dxa"/>
            <w:tcBorders>
              <w:top w:val="nil"/>
            </w:tcBorders>
          </w:tcPr>
          <w:p w14:paraId="3E8EAEB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B</w:t>
            </w:r>
          </w:p>
        </w:tc>
        <w:tc>
          <w:tcPr>
            <w:tcW w:w="1440" w:type="dxa"/>
            <w:tcBorders>
              <w:top w:val="nil"/>
            </w:tcBorders>
            <w:vAlign w:val="center"/>
          </w:tcPr>
          <w:p w14:paraId="02D2643A"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65.96±1.68</w:t>
            </w:r>
            <w:r w:rsidRPr="0000107E">
              <w:rPr>
                <w:rFonts w:ascii="Times New Roman" w:hAnsi="Times New Roman"/>
                <w:color w:val="000000"/>
                <w:sz w:val="24"/>
                <w:szCs w:val="24"/>
                <w:vertAlign w:val="superscript"/>
              </w:rPr>
              <w:t>a</w:t>
            </w:r>
          </w:p>
        </w:tc>
        <w:tc>
          <w:tcPr>
            <w:tcW w:w="1530" w:type="dxa"/>
            <w:tcBorders>
              <w:top w:val="nil"/>
            </w:tcBorders>
            <w:vAlign w:val="center"/>
          </w:tcPr>
          <w:p w14:paraId="5C5BB732"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85.72±2.02</w:t>
            </w:r>
            <w:r w:rsidRPr="0000107E">
              <w:rPr>
                <w:rFonts w:ascii="Times New Roman" w:hAnsi="Times New Roman"/>
                <w:color w:val="000000"/>
                <w:sz w:val="24"/>
                <w:szCs w:val="24"/>
                <w:vertAlign w:val="superscript"/>
              </w:rPr>
              <w:t>a</w:t>
            </w:r>
          </w:p>
        </w:tc>
        <w:tc>
          <w:tcPr>
            <w:tcW w:w="1440" w:type="dxa"/>
            <w:tcBorders>
              <w:top w:val="nil"/>
            </w:tcBorders>
            <w:vAlign w:val="center"/>
          </w:tcPr>
          <w:p w14:paraId="458FE6D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44.60±1.33</w:t>
            </w:r>
            <w:r w:rsidRPr="0000107E">
              <w:rPr>
                <w:rFonts w:ascii="Times New Roman" w:hAnsi="Times New Roman"/>
                <w:color w:val="000000"/>
                <w:sz w:val="24"/>
                <w:szCs w:val="24"/>
                <w:vertAlign w:val="superscript"/>
              </w:rPr>
              <w:t>a</w:t>
            </w:r>
          </w:p>
        </w:tc>
        <w:tc>
          <w:tcPr>
            <w:tcW w:w="1440" w:type="dxa"/>
            <w:tcBorders>
              <w:top w:val="nil"/>
            </w:tcBorders>
            <w:vAlign w:val="center"/>
          </w:tcPr>
          <w:p w14:paraId="3C9873C4"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32.06±0.64</w:t>
            </w:r>
            <w:r w:rsidRPr="0000107E">
              <w:rPr>
                <w:rFonts w:ascii="Times New Roman" w:hAnsi="Times New Roman"/>
                <w:color w:val="000000"/>
                <w:sz w:val="24"/>
                <w:szCs w:val="24"/>
                <w:vertAlign w:val="superscript"/>
              </w:rPr>
              <w:t>a</w:t>
            </w:r>
          </w:p>
        </w:tc>
        <w:tc>
          <w:tcPr>
            <w:tcW w:w="1440" w:type="dxa"/>
            <w:tcBorders>
              <w:top w:val="nil"/>
            </w:tcBorders>
            <w:vAlign w:val="center"/>
          </w:tcPr>
          <w:p w14:paraId="3F9E0AFB"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24.66±0.59</w:t>
            </w:r>
            <w:r w:rsidRPr="0000107E">
              <w:rPr>
                <w:rFonts w:ascii="Times New Roman" w:hAnsi="Times New Roman"/>
                <w:color w:val="000000"/>
                <w:sz w:val="24"/>
                <w:szCs w:val="24"/>
                <w:vertAlign w:val="superscript"/>
              </w:rPr>
              <w:t>e</w:t>
            </w:r>
          </w:p>
        </w:tc>
        <w:tc>
          <w:tcPr>
            <w:tcW w:w="1530" w:type="dxa"/>
            <w:tcBorders>
              <w:top w:val="nil"/>
            </w:tcBorders>
            <w:vAlign w:val="center"/>
          </w:tcPr>
          <w:p w14:paraId="2D1824CA"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106.21±2.06</w:t>
            </w:r>
            <w:r w:rsidRPr="0000107E">
              <w:rPr>
                <w:rFonts w:ascii="Times New Roman" w:hAnsi="Times New Roman"/>
                <w:color w:val="000000"/>
                <w:sz w:val="24"/>
                <w:szCs w:val="24"/>
                <w:vertAlign w:val="superscript"/>
              </w:rPr>
              <w:t>a</w:t>
            </w:r>
          </w:p>
        </w:tc>
      </w:tr>
      <w:tr w:rsidR="005950C8" w:rsidRPr="0000107E" w14:paraId="7C539DAB" w14:textId="77777777" w:rsidTr="00443531">
        <w:tc>
          <w:tcPr>
            <w:tcW w:w="1440" w:type="dxa"/>
          </w:tcPr>
          <w:p w14:paraId="72E2916B"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C</w:t>
            </w:r>
          </w:p>
        </w:tc>
        <w:tc>
          <w:tcPr>
            <w:tcW w:w="1440" w:type="dxa"/>
            <w:vAlign w:val="bottom"/>
          </w:tcPr>
          <w:p w14:paraId="78F1988C" w14:textId="77777777" w:rsidR="005950C8" w:rsidRPr="0000107E" w:rsidRDefault="005950C8" w:rsidP="00443531">
            <w:pPr>
              <w:pStyle w:val="NoSpacing"/>
              <w:spacing w:line="480" w:lineRule="auto"/>
              <w:jc w:val="center"/>
              <w:rPr>
                <w:rFonts w:ascii="Times New Roman" w:hAnsi="Times New Roman"/>
                <w:color w:val="000000"/>
                <w:sz w:val="24"/>
                <w:szCs w:val="24"/>
                <w:vertAlign w:val="superscript"/>
              </w:rPr>
            </w:pPr>
            <w:r w:rsidRPr="0000107E">
              <w:rPr>
                <w:rFonts w:ascii="Times New Roman" w:hAnsi="Times New Roman"/>
                <w:color w:val="000000"/>
                <w:sz w:val="24"/>
                <w:szCs w:val="24"/>
              </w:rPr>
              <w:t>37.02±1.19</w:t>
            </w:r>
            <w:r w:rsidRPr="0000107E">
              <w:rPr>
                <w:rFonts w:ascii="Times New Roman" w:hAnsi="Times New Roman"/>
                <w:color w:val="000000"/>
                <w:sz w:val="24"/>
                <w:szCs w:val="24"/>
                <w:vertAlign w:val="superscript"/>
              </w:rPr>
              <w:t>e</w:t>
            </w:r>
          </w:p>
        </w:tc>
        <w:tc>
          <w:tcPr>
            <w:tcW w:w="1530" w:type="dxa"/>
            <w:vAlign w:val="bottom"/>
          </w:tcPr>
          <w:p w14:paraId="67763B9A"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54.33±1.28</w:t>
            </w:r>
            <w:r w:rsidRPr="0000107E">
              <w:rPr>
                <w:rFonts w:ascii="Times New Roman" w:hAnsi="Times New Roman"/>
                <w:color w:val="000000"/>
                <w:sz w:val="24"/>
                <w:szCs w:val="24"/>
                <w:vertAlign w:val="superscript"/>
              </w:rPr>
              <w:t>d</w:t>
            </w:r>
          </w:p>
        </w:tc>
        <w:tc>
          <w:tcPr>
            <w:tcW w:w="1440" w:type="dxa"/>
            <w:vAlign w:val="bottom"/>
          </w:tcPr>
          <w:p w14:paraId="3DD96FD1"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22.31±0.72</w:t>
            </w:r>
            <w:r w:rsidRPr="0000107E">
              <w:rPr>
                <w:rFonts w:ascii="Times New Roman" w:hAnsi="Times New Roman"/>
                <w:color w:val="000000"/>
                <w:sz w:val="24"/>
                <w:szCs w:val="24"/>
                <w:vertAlign w:val="superscript"/>
              </w:rPr>
              <w:t>d</w:t>
            </w:r>
          </w:p>
        </w:tc>
        <w:tc>
          <w:tcPr>
            <w:tcW w:w="1440" w:type="dxa"/>
            <w:vAlign w:val="bottom"/>
          </w:tcPr>
          <w:p w14:paraId="59A37BD7"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19.63+0.77</w:t>
            </w:r>
            <w:r w:rsidRPr="0000107E">
              <w:rPr>
                <w:rFonts w:ascii="Times New Roman" w:hAnsi="Times New Roman"/>
                <w:color w:val="000000"/>
                <w:sz w:val="24"/>
                <w:szCs w:val="24"/>
                <w:vertAlign w:val="superscript"/>
              </w:rPr>
              <w:t>d</w:t>
            </w:r>
          </w:p>
        </w:tc>
        <w:tc>
          <w:tcPr>
            <w:tcW w:w="1440" w:type="dxa"/>
            <w:vAlign w:val="bottom"/>
          </w:tcPr>
          <w:p w14:paraId="6FD2DBEB"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40.53+0.60</w:t>
            </w:r>
            <w:r w:rsidRPr="0000107E">
              <w:rPr>
                <w:rFonts w:ascii="Times New Roman" w:hAnsi="Times New Roman"/>
                <w:color w:val="000000"/>
                <w:sz w:val="24"/>
                <w:szCs w:val="24"/>
                <w:vertAlign w:val="superscript"/>
              </w:rPr>
              <w:t>b</w:t>
            </w:r>
          </w:p>
        </w:tc>
        <w:tc>
          <w:tcPr>
            <w:tcW w:w="1530" w:type="dxa"/>
            <w:vAlign w:val="bottom"/>
          </w:tcPr>
          <w:p w14:paraId="074BA708"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71.53±1.60</w:t>
            </w:r>
            <w:r w:rsidRPr="0000107E">
              <w:rPr>
                <w:rFonts w:ascii="Times New Roman" w:hAnsi="Times New Roman"/>
                <w:color w:val="000000"/>
                <w:sz w:val="24"/>
                <w:szCs w:val="24"/>
                <w:vertAlign w:val="superscript"/>
              </w:rPr>
              <w:t>d</w:t>
            </w:r>
          </w:p>
        </w:tc>
      </w:tr>
      <w:tr w:rsidR="005950C8" w:rsidRPr="0000107E" w14:paraId="1C057A15" w14:textId="77777777" w:rsidTr="00443531">
        <w:tc>
          <w:tcPr>
            <w:tcW w:w="1440" w:type="dxa"/>
          </w:tcPr>
          <w:p w14:paraId="2ED49911"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D</w:t>
            </w:r>
          </w:p>
        </w:tc>
        <w:tc>
          <w:tcPr>
            <w:tcW w:w="1440" w:type="dxa"/>
            <w:vAlign w:val="bottom"/>
          </w:tcPr>
          <w:p w14:paraId="2D00E30A"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54.35±2.14</w:t>
            </w:r>
            <w:r w:rsidRPr="0000107E">
              <w:rPr>
                <w:rFonts w:ascii="Times New Roman" w:hAnsi="Times New Roman"/>
                <w:color w:val="000000"/>
                <w:sz w:val="24"/>
                <w:szCs w:val="24"/>
                <w:vertAlign w:val="superscript"/>
              </w:rPr>
              <w:t>b</w:t>
            </w:r>
          </w:p>
        </w:tc>
        <w:tc>
          <w:tcPr>
            <w:tcW w:w="1530" w:type="dxa"/>
            <w:vAlign w:val="center"/>
          </w:tcPr>
          <w:p w14:paraId="1612C383" w14:textId="77777777" w:rsidR="005950C8" w:rsidRPr="0000107E" w:rsidRDefault="005950C8" w:rsidP="00443531">
            <w:pPr>
              <w:pStyle w:val="NoSpacing"/>
              <w:spacing w:line="480" w:lineRule="auto"/>
              <w:jc w:val="center"/>
              <w:rPr>
                <w:rFonts w:ascii="Times New Roman" w:hAnsi="Times New Roman"/>
                <w:color w:val="000000"/>
                <w:sz w:val="24"/>
                <w:szCs w:val="24"/>
                <w:vertAlign w:val="superscript"/>
              </w:rPr>
            </w:pPr>
            <w:r w:rsidRPr="0000107E">
              <w:rPr>
                <w:rFonts w:ascii="Times New Roman" w:hAnsi="Times New Roman"/>
                <w:color w:val="000000"/>
                <w:sz w:val="24"/>
                <w:szCs w:val="24"/>
              </w:rPr>
              <w:t>65.32±1.14</w:t>
            </w:r>
            <w:r w:rsidRPr="0000107E">
              <w:rPr>
                <w:rFonts w:ascii="Times New Roman" w:hAnsi="Times New Roman"/>
                <w:color w:val="000000"/>
                <w:sz w:val="24"/>
                <w:szCs w:val="24"/>
                <w:vertAlign w:val="superscript"/>
              </w:rPr>
              <w:t>b</w:t>
            </w:r>
          </w:p>
        </w:tc>
        <w:tc>
          <w:tcPr>
            <w:tcW w:w="1440" w:type="dxa"/>
            <w:vAlign w:val="center"/>
          </w:tcPr>
          <w:p w14:paraId="68E33A00"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36.27±1.30</w:t>
            </w:r>
            <w:r w:rsidRPr="0000107E">
              <w:rPr>
                <w:rFonts w:ascii="Times New Roman" w:hAnsi="Times New Roman"/>
                <w:color w:val="000000"/>
                <w:sz w:val="24"/>
                <w:szCs w:val="24"/>
                <w:vertAlign w:val="superscript"/>
              </w:rPr>
              <w:t>b</w:t>
            </w:r>
          </w:p>
        </w:tc>
        <w:tc>
          <w:tcPr>
            <w:tcW w:w="1440" w:type="dxa"/>
            <w:vAlign w:val="center"/>
          </w:tcPr>
          <w:p w14:paraId="703501CA"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25.52±2.18</w:t>
            </w:r>
            <w:r w:rsidRPr="0000107E">
              <w:rPr>
                <w:rFonts w:ascii="Times New Roman" w:hAnsi="Times New Roman"/>
                <w:color w:val="000000"/>
                <w:sz w:val="24"/>
                <w:szCs w:val="24"/>
                <w:vertAlign w:val="superscript"/>
              </w:rPr>
              <w:t>b</w:t>
            </w:r>
          </w:p>
        </w:tc>
        <w:tc>
          <w:tcPr>
            <w:tcW w:w="1440" w:type="dxa"/>
            <w:vAlign w:val="center"/>
          </w:tcPr>
          <w:p w14:paraId="3C92A2E3"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29.08±1.31</w:t>
            </w:r>
            <w:r w:rsidRPr="0000107E">
              <w:rPr>
                <w:rFonts w:ascii="Times New Roman" w:hAnsi="Times New Roman"/>
                <w:color w:val="000000"/>
                <w:sz w:val="24"/>
                <w:szCs w:val="24"/>
                <w:vertAlign w:val="superscript"/>
              </w:rPr>
              <w:t>d</w:t>
            </w:r>
          </w:p>
        </w:tc>
        <w:tc>
          <w:tcPr>
            <w:tcW w:w="1530" w:type="dxa"/>
            <w:vAlign w:val="center"/>
          </w:tcPr>
          <w:p w14:paraId="607FA5B8"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90.46±1.44</w:t>
            </w:r>
            <w:r w:rsidRPr="0000107E">
              <w:rPr>
                <w:rFonts w:ascii="Times New Roman" w:hAnsi="Times New Roman"/>
                <w:color w:val="000000"/>
                <w:sz w:val="24"/>
                <w:szCs w:val="24"/>
                <w:vertAlign w:val="superscript"/>
              </w:rPr>
              <w:t>b</w:t>
            </w:r>
          </w:p>
        </w:tc>
      </w:tr>
      <w:tr w:rsidR="005950C8" w:rsidRPr="0000107E" w14:paraId="571BF6C0" w14:textId="77777777" w:rsidTr="00443531">
        <w:tc>
          <w:tcPr>
            <w:tcW w:w="1440" w:type="dxa"/>
          </w:tcPr>
          <w:p w14:paraId="1929433C"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E</w:t>
            </w:r>
          </w:p>
        </w:tc>
        <w:tc>
          <w:tcPr>
            <w:tcW w:w="1440" w:type="dxa"/>
            <w:vAlign w:val="bottom"/>
          </w:tcPr>
          <w:p w14:paraId="5F0512D6"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45.41±1.87</w:t>
            </w:r>
            <w:r w:rsidRPr="0000107E">
              <w:rPr>
                <w:rFonts w:ascii="Times New Roman" w:hAnsi="Times New Roman"/>
                <w:color w:val="000000"/>
                <w:sz w:val="24"/>
                <w:szCs w:val="24"/>
                <w:vertAlign w:val="superscript"/>
              </w:rPr>
              <w:t>c</w:t>
            </w:r>
          </w:p>
        </w:tc>
        <w:tc>
          <w:tcPr>
            <w:tcW w:w="1530" w:type="dxa"/>
            <w:vAlign w:val="bottom"/>
          </w:tcPr>
          <w:p w14:paraId="60B084D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58.63 ± 2.09</w:t>
            </w:r>
            <w:r w:rsidRPr="0000107E">
              <w:rPr>
                <w:rFonts w:ascii="Times New Roman" w:hAnsi="Times New Roman"/>
                <w:color w:val="000000"/>
                <w:sz w:val="24"/>
                <w:szCs w:val="24"/>
                <w:vertAlign w:val="superscript"/>
              </w:rPr>
              <w:t>c</w:t>
            </w:r>
          </w:p>
        </w:tc>
        <w:tc>
          <w:tcPr>
            <w:tcW w:w="1440" w:type="dxa"/>
            <w:vAlign w:val="bottom"/>
          </w:tcPr>
          <w:p w14:paraId="6EE60C6A"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28.50±1.12</w:t>
            </w:r>
            <w:r w:rsidRPr="0000107E">
              <w:rPr>
                <w:rFonts w:ascii="Times New Roman" w:hAnsi="Times New Roman"/>
                <w:color w:val="000000"/>
                <w:sz w:val="24"/>
                <w:szCs w:val="24"/>
                <w:vertAlign w:val="superscript"/>
              </w:rPr>
              <w:t>c</w:t>
            </w:r>
          </w:p>
        </w:tc>
        <w:tc>
          <w:tcPr>
            <w:tcW w:w="1440" w:type="dxa"/>
            <w:vAlign w:val="bottom"/>
          </w:tcPr>
          <w:p w14:paraId="0A774190"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23.75±0.78</w:t>
            </w:r>
            <w:r w:rsidRPr="0000107E">
              <w:rPr>
                <w:rFonts w:ascii="Times New Roman" w:hAnsi="Times New Roman"/>
                <w:color w:val="000000"/>
                <w:sz w:val="24"/>
                <w:szCs w:val="24"/>
                <w:vertAlign w:val="superscript"/>
              </w:rPr>
              <w:t>c</w:t>
            </w:r>
          </w:p>
        </w:tc>
        <w:tc>
          <w:tcPr>
            <w:tcW w:w="1440" w:type="dxa"/>
            <w:vAlign w:val="bottom"/>
          </w:tcPr>
          <w:p w14:paraId="1C1AD8F4"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34.22±0.58</w:t>
            </w:r>
            <w:r w:rsidRPr="0000107E">
              <w:rPr>
                <w:rFonts w:ascii="Times New Roman" w:hAnsi="Times New Roman"/>
                <w:color w:val="000000"/>
                <w:sz w:val="24"/>
                <w:szCs w:val="24"/>
                <w:vertAlign w:val="superscript"/>
              </w:rPr>
              <w:t>c</w:t>
            </w:r>
          </w:p>
        </w:tc>
        <w:tc>
          <w:tcPr>
            <w:tcW w:w="1530" w:type="dxa"/>
            <w:vAlign w:val="bottom"/>
          </w:tcPr>
          <w:p w14:paraId="4D01BF7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81.27±2.11</w:t>
            </w:r>
            <w:r w:rsidRPr="0000107E">
              <w:rPr>
                <w:rFonts w:ascii="Times New Roman" w:hAnsi="Times New Roman"/>
                <w:color w:val="000000"/>
                <w:sz w:val="24"/>
                <w:szCs w:val="24"/>
                <w:vertAlign w:val="superscript"/>
              </w:rPr>
              <w:t>c</w:t>
            </w:r>
          </w:p>
        </w:tc>
      </w:tr>
      <w:tr w:rsidR="00C934D9" w:rsidRPr="0000107E" w14:paraId="7715F0B7" w14:textId="77777777" w:rsidTr="00443531">
        <w:tc>
          <w:tcPr>
            <w:tcW w:w="1440" w:type="dxa"/>
          </w:tcPr>
          <w:p w14:paraId="66D60382" w14:textId="77777777" w:rsidR="00C934D9" w:rsidRPr="0000107E" w:rsidRDefault="00C934D9" w:rsidP="00DF3E2A">
            <w:pPr>
              <w:pStyle w:val="NoSpacing"/>
              <w:spacing w:line="480" w:lineRule="auto"/>
              <w:jc w:val="center"/>
              <w:rPr>
                <w:rFonts w:ascii="Times New Roman" w:hAnsi="Times New Roman"/>
                <w:color w:val="000000"/>
                <w:sz w:val="24"/>
                <w:szCs w:val="24"/>
              </w:rPr>
            </w:pPr>
            <w:r>
              <w:rPr>
                <w:rFonts w:ascii="Times New Roman" w:hAnsi="Times New Roman"/>
                <w:color w:val="000000"/>
                <w:sz w:val="24"/>
                <w:szCs w:val="24"/>
              </w:rPr>
              <w:t>F</w:t>
            </w:r>
          </w:p>
        </w:tc>
        <w:tc>
          <w:tcPr>
            <w:tcW w:w="1440" w:type="dxa"/>
            <w:vAlign w:val="bottom"/>
          </w:tcPr>
          <w:p w14:paraId="3B517150" w14:textId="77777777" w:rsidR="00C934D9" w:rsidRPr="0000107E" w:rsidRDefault="00C934D9" w:rsidP="00DF3E2A">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45.41±1.87</w:t>
            </w:r>
            <w:r w:rsidRPr="0000107E">
              <w:rPr>
                <w:rFonts w:ascii="Times New Roman" w:hAnsi="Times New Roman"/>
                <w:color w:val="000000"/>
                <w:sz w:val="24"/>
                <w:szCs w:val="24"/>
                <w:vertAlign w:val="superscript"/>
              </w:rPr>
              <w:t>c</w:t>
            </w:r>
          </w:p>
        </w:tc>
        <w:tc>
          <w:tcPr>
            <w:tcW w:w="1530" w:type="dxa"/>
            <w:vAlign w:val="bottom"/>
          </w:tcPr>
          <w:p w14:paraId="3E74D0CC" w14:textId="77777777" w:rsidR="00C934D9" w:rsidRPr="0000107E" w:rsidRDefault="00C934D9" w:rsidP="00DF3E2A">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58.63 ± 2.09</w:t>
            </w:r>
            <w:r w:rsidRPr="0000107E">
              <w:rPr>
                <w:rFonts w:ascii="Times New Roman" w:hAnsi="Times New Roman"/>
                <w:color w:val="000000"/>
                <w:sz w:val="24"/>
                <w:szCs w:val="24"/>
                <w:vertAlign w:val="superscript"/>
              </w:rPr>
              <w:t>c</w:t>
            </w:r>
          </w:p>
        </w:tc>
        <w:tc>
          <w:tcPr>
            <w:tcW w:w="1440" w:type="dxa"/>
            <w:vAlign w:val="bottom"/>
          </w:tcPr>
          <w:p w14:paraId="227AE792" w14:textId="77777777" w:rsidR="00C934D9" w:rsidRPr="0000107E" w:rsidRDefault="00C934D9" w:rsidP="00DF3E2A">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28.50±1.12</w:t>
            </w:r>
            <w:r w:rsidRPr="0000107E">
              <w:rPr>
                <w:rFonts w:ascii="Times New Roman" w:hAnsi="Times New Roman"/>
                <w:color w:val="000000"/>
                <w:sz w:val="24"/>
                <w:szCs w:val="24"/>
                <w:vertAlign w:val="superscript"/>
              </w:rPr>
              <w:t>c</w:t>
            </w:r>
          </w:p>
        </w:tc>
        <w:tc>
          <w:tcPr>
            <w:tcW w:w="1440" w:type="dxa"/>
            <w:vAlign w:val="bottom"/>
          </w:tcPr>
          <w:p w14:paraId="60128E20" w14:textId="77777777" w:rsidR="00C934D9" w:rsidRPr="0000107E" w:rsidRDefault="00C934D9" w:rsidP="00DF3E2A">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23.75±0.78</w:t>
            </w:r>
            <w:r w:rsidRPr="0000107E">
              <w:rPr>
                <w:rFonts w:ascii="Times New Roman" w:hAnsi="Times New Roman"/>
                <w:color w:val="000000"/>
                <w:sz w:val="24"/>
                <w:szCs w:val="24"/>
                <w:vertAlign w:val="superscript"/>
              </w:rPr>
              <w:t>c</w:t>
            </w:r>
          </w:p>
        </w:tc>
        <w:tc>
          <w:tcPr>
            <w:tcW w:w="1440" w:type="dxa"/>
            <w:vAlign w:val="bottom"/>
          </w:tcPr>
          <w:p w14:paraId="42E34368" w14:textId="77777777" w:rsidR="00C934D9" w:rsidRPr="0000107E" w:rsidRDefault="00C934D9" w:rsidP="00DF3E2A">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34.22±0.58</w:t>
            </w:r>
            <w:r w:rsidRPr="0000107E">
              <w:rPr>
                <w:rFonts w:ascii="Times New Roman" w:hAnsi="Times New Roman"/>
                <w:color w:val="000000"/>
                <w:sz w:val="24"/>
                <w:szCs w:val="24"/>
                <w:vertAlign w:val="superscript"/>
              </w:rPr>
              <w:t>c</w:t>
            </w:r>
          </w:p>
        </w:tc>
        <w:tc>
          <w:tcPr>
            <w:tcW w:w="1530" w:type="dxa"/>
            <w:vAlign w:val="bottom"/>
          </w:tcPr>
          <w:p w14:paraId="239DC832" w14:textId="77777777" w:rsidR="00C934D9" w:rsidRPr="0000107E" w:rsidRDefault="00C934D9" w:rsidP="00DF3E2A">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81.27±2.11</w:t>
            </w:r>
            <w:r w:rsidRPr="0000107E">
              <w:rPr>
                <w:rFonts w:ascii="Times New Roman" w:hAnsi="Times New Roman"/>
                <w:color w:val="000000"/>
                <w:sz w:val="24"/>
                <w:szCs w:val="24"/>
                <w:vertAlign w:val="superscript"/>
              </w:rPr>
              <w:t>c</w:t>
            </w:r>
          </w:p>
        </w:tc>
      </w:tr>
    </w:tbl>
    <w:p w14:paraId="1FC0926B" w14:textId="77777777" w:rsidR="005950C8" w:rsidRPr="0000107E" w:rsidRDefault="005950C8" w:rsidP="005950C8">
      <w:pPr>
        <w:pStyle w:val="NoSpacing"/>
        <w:jc w:val="center"/>
        <w:rPr>
          <w:rFonts w:ascii="Times New Roman" w:hAnsi="Times New Roman" w:cs="Times New Roman"/>
          <w:bCs/>
          <w:sz w:val="24"/>
          <w:szCs w:val="24"/>
        </w:rPr>
      </w:pPr>
      <w:r w:rsidRPr="0000107E">
        <w:rPr>
          <w:rFonts w:ascii="Times New Roman" w:hAnsi="Times New Roman" w:cs="Times New Roman"/>
          <w:sz w:val="24"/>
          <w:szCs w:val="24"/>
        </w:rPr>
        <w:t xml:space="preserve">Values are expressed as mean </w:t>
      </w:r>
      <w:r w:rsidRPr="0000107E">
        <w:rPr>
          <w:rFonts w:ascii="Times New Roman" w:hAnsi="Times New Roman" w:cs="Times New Roman"/>
          <w:bCs/>
          <w:sz w:val="24"/>
          <w:szCs w:val="24"/>
        </w:rPr>
        <w:t>± standard deviation (n=5). Values with the different superscript(s) in a column are significantly different (P&lt;0.05).</w:t>
      </w:r>
    </w:p>
    <w:p w14:paraId="39BDE91D" w14:textId="77777777" w:rsidR="005950C8" w:rsidRPr="0000107E" w:rsidRDefault="005950C8" w:rsidP="005950C8">
      <w:pPr>
        <w:pStyle w:val="NoSpacing"/>
        <w:jc w:val="both"/>
        <w:rPr>
          <w:rFonts w:ascii="Times New Roman" w:hAnsi="Times New Roman" w:cs="Times New Roman"/>
          <w:b/>
          <w:sz w:val="24"/>
          <w:szCs w:val="24"/>
        </w:rPr>
      </w:pPr>
      <w:r w:rsidRPr="0000107E">
        <w:rPr>
          <w:rFonts w:ascii="Times New Roman" w:hAnsi="Times New Roman" w:cs="Times New Roman"/>
          <w:b/>
          <w:sz w:val="24"/>
          <w:szCs w:val="24"/>
        </w:rPr>
        <w:t xml:space="preserve">Key: </w:t>
      </w:r>
    </w:p>
    <w:p w14:paraId="45A4D9FF"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 xml:space="preserve">ALP = </w:t>
      </w:r>
      <w:r w:rsidRPr="0000107E">
        <w:rPr>
          <w:rFonts w:ascii="Times New Roman" w:hAnsi="Times New Roman" w:cs="Times New Roman"/>
          <w:sz w:val="24"/>
          <w:szCs w:val="24"/>
        </w:rPr>
        <w:tab/>
        <w:t>Alkaline phosphatase</w:t>
      </w:r>
    </w:p>
    <w:p w14:paraId="604BEB05" w14:textId="77777777" w:rsidR="005950C8" w:rsidRPr="0000107E" w:rsidRDefault="0054032E" w:rsidP="005950C8">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ALT = </w:t>
      </w:r>
      <w:r w:rsidR="005950C8" w:rsidRPr="0000107E">
        <w:rPr>
          <w:rFonts w:ascii="Times New Roman" w:hAnsi="Times New Roman" w:cs="Times New Roman"/>
          <w:sz w:val="24"/>
          <w:szCs w:val="24"/>
        </w:rPr>
        <w:t>Alanine amino transferase</w:t>
      </w:r>
    </w:p>
    <w:p w14:paraId="5B84016C"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AST =</w:t>
      </w:r>
      <w:r w:rsidRPr="0000107E">
        <w:rPr>
          <w:rFonts w:ascii="Times New Roman" w:hAnsi="Times New Roman" w:cs="Times New Roman"/>
          <w:sz w:val="24"/>
          <w:szCs w:val="24"/>
        </w:rPr>
        <w:tab/>
        <w:t>Aspartate amino transferase</w:t>
      </w:r>
    </w:p>
    <w:p w14:paraId="72376792" w14:textId="77777777" w:rsidR="005950C8" w:rsidRPr="0000107E" w:rsidRDefault="005950C8" w:rsidP="005950C8">
      <w:pPr>
        <w:pStyle w:val="NoSpacing"/>
        <w:jc w:val="both"/>
        <w:rPr>
          <w:rFonts w:ascii="Times New Roman" w:hAnsi="Times New Roman" w:cs="Times New Roman"/>
          <w:sz w:val="24"/>
          <w:szCs w:val="24"/>
        </w:rPr>
      </w:pPr>
      <w:proofErr w:type="gramStart"/>
      <w:r w:rsidRPr="0000107E">
        <w:rPr>
          <w:rFonts w:ascii="Times New Roman" w:hAnsi="Times New Roman" w:cs="Times New Roman"/>
          <w:sz w:val="24"/>
          <w:szCs w:val="24"/>
        </w:rPr>
        <w:t>CK  =</w:t>
      </w:r>
      <w:proofErr w:type="gramEnd"/>
      <w:r w:rsidRPr="0000107E">
        <w:rPr>
          <w:rFonts w:ascii="Times New Roman" w:hAnsi="Times New Roman" w:cs="Times New Roman"/>
          <w:sz w:val="24"/>
          <w:szCs w:val="24"/>
        </w:rPr>
        <w:t xml:space="preserve"> </w:t>
      </w:r>
      <w:r w:rsidRPr="0000107E">
        <w:rPr>
          <w:rFonts w:ascii="Times New Roman" w:hAnsi="Times New Roman" w:cs="Times New Roman"/>
          <w:sz w:val="24"/>
          <w:szCs w:val="24"/>
        </w:rPr>
        <w:tab/>
        <w:t>Creatinine kinase</w:t>
      </w:r>
    </w:p>
    <w:p w14:paraId="528D35FD"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ALB =</w:t>
      </w:r>
      <w:r w:rsidRPr="0000107E">
        <w:rPr>
          <w:rFonts w:ascii="Times New Roman" w:hAnsi="Times New Roman" w:cs="Times New Roman"/>
          <w:sz w:val="24"/>
          <w:szCs w:val="24"/>
        </w:rPr>
        <w:tab/>
        <w:t>Albumin</w:t>
      </w:r>
    </w:p>
    <w:p w14:paraId="0E5CFEC2" w14:textId="77777777" w:rsidR="009E1684" w:rsidRDefault="005950C8" w:rsidP="00BB1D31">
      <w:pPr>
        <w:spacing w:after="0"/>
        <w:rPr>
          <w:rFonts w:ascii="Times New Roman" w:hAnsi="Times New Roman"/>
          <w:bCs/>
          <w:sz w:val="24"/>
          <w:szCs w:val="24"/>
        </w:rPr>
      </w:pPr>
      <w:r w:rsidRPr="0000107E">
        <w:rPr>
          <w:rFonts w:ascii="Times New Roman" w:hAnsi="Times New Roman"/>
          <w:sz w:val="24"/>
          <w:szCs w:val="24"/>
        </w:rPr>
        <w:t>BIL =</w:t>
      </w:r>
      <w:r w:rsidRPr="0000107E">
        <w:rPr>
          <w:rFonts w:ascii="Times New Roman" w:hAnsi="Times New Roman"/>
          <w:sz w:val="24"/>
          <w:szCs w:val="24"/>
        </w:rPr>
        <w:tab/>
        <w:t>Bilirubin</w:t>
      </w:r>
      <w:r w:rsidRPr="0000107E">
        <w:rPr>
          <w:rFonts w:ascii="Times New Roman" w:hAnsi="Times New Roman"/>
          <w:bCs/>
          <w:sz w:val="24"/>
          <w:szCs w:val="24"/>
        </w:rPr>
        <w:t xml:space="preserve"> </w:t>
      </w:r>
    </w:p>
    <w:p w14:paraId="20A615C5" w14:textId="77777777" w:rsidR="009E1684" w:rsidRDefault="009E1684" w:rsidP="005950C8">
      <w:pPr>
        <w:rPr>
          <w:rFonts w:ascii="Times New Roman" w:hAnsi="Times New Roman"/>
          <w:sz w:val="24"/>
          <w:szCs w:val="24"/>
        </w:rPr>
      </w:pPr>
      <w:r>
        <w:rPr>
          <w:rFonts w:ascii="Times New Roman" w:hAnsi="Times New Roman"/>
          <w:bCs/>
          <w:sz w:val="24"/>
          <w:szCs w:val="24"/>
        </w:rPr>
        <w:t>A</w:t>
      </w:r>
      <w:r w:rsidRPr="0000107E">
        <w:rPr>
          <w:rFonts w:ascii="Times New Roman" w:hAnsi="Times New Roman"/>
          <w:sz w:val="24"/>
          <w:szCs w:val="24"/>
        </w:rPr>
        <w:t>=</w:t>
      </w:r>
      <w:proofErr w:type="gramStart"/>
      <w:r w:rsidR="00BB1D31">
        <w:rPr>
          <w:rFonts w:ascii="Times New Roman" w:hAnsi="Times New Roman"/>
          <w:sz w:val="24"/>
          <w:szCs w:val="24"/>
        </w:rPr>
        <w:t xml:space="preserve">control, </w:t>
      </w:r>
      <w:r w:rsidRPr="0000107E">
        <w:rPr>
          <w:rFonts w:ascii="Times New Roman" w:hAnsi="Times New Roman"/>
          <w:sz w:val="24"/>
          <w:szCs w:val="24"/>
        </w:rPr>
        <w:t xml:space="preserve"> </w:t>
      </w:r>
      <w:r w:rsidR="00BB1D31">
        <w:rPr>
          <w:rFonts w:ascii="Times New Roman" w:hAnsi="Times New Roman"/>
          <w:bCs/>
          <w:sz w:val="24"/>
          <w:szCs w:val="24"/>
        </w:rPr>
        <w:t>B</w:t>
      </w:r>
      <w:proofErr w:type="gramEnd"/>
      <w:r w:rsidRPr="0000107E">
        <w:rPr>
          <w:rFonts w:ascii="Times New Roman" w:hAnsi="Times New Roman"/>
          <w:sz w:val="24"/>
          <w:szCs w:val="24"/>
        </w:rPr>
        <w:t>=</w:t>
      </w:r>
      <w:r w:rsidR="00BB1D31" w:rsidRPr="0000107E">
        <w:rPr>
          <w:rFonts w:ascii="Times New Roman" w:hAnsi="Times New Roman"/>
          <w:sz w:val="24"/>
          <w:szCs w:val="24"/>
        </w:rPr>
        <w:t xml:space="preserve">3ml/kg </w:t>
      </w:r>
      <w:proofErr w:type="spellStart"/>
      <w:r w:rsidR="00BB1D31" w:rsidRPr="0000107E">
        <w:rPr>
          <w:rFonts w:ascii="Times New Roman" w:hAnsi="Times New Roman"/>
          <w:sz w:val="24"/>
          <w:szCs w:val="24"/>
        </w:rPr>
        <w:t>bw</w:t>
      </w:r>
      <w:proofErr w:type="spellEnd"/>
      <w:r w:rsidR="00BB1D31" w:rsidRPr="0000107E">
        <w:rPr>
          <w:rFonts w:ascii="Times New Roman" w:hAnsi="Times New Roman"/>
          <w:sz w:val="24"/>
          <w:szCs w:val="24"/>
        </w:rPr>
        <w:t xml:space="preserve"> CCl</w:t>
      </w:r>
      <w:r w:rsidR="00BB1D31" w:rsidRPr="0000107E">
        <w:rPr>
          <w:rFonts w:ascii="Times New Roman" w:hAnsi="Times New Roman"/>
          <w:sz w:val="24"/>
          <w:szCs w:val="24"/>
          <w:vertAlign w:val="subscript"/>
        </w:rPr>
        <w:t>4</w:t>
      </w:r>
      <w:r w:rsidR="00BB1D31" w:rsidRPr="0000107E">
        <w:rPr>
          <w:rFonts w:ascii="Times New Roman" w:hAnsi="Times New Roman"/>
          <w:sz w:val="24"/>
          <w:szCs w:val="24"/>
        </w:rPr>
        <w:t xml:space="preserve"> alone</w:t>
      </w:r>
      <w:r w:rsidR="00BB1D31">
        <w:rPr>
          <w:rFonts w:ascii="Times New Roman" w:hAnsi="Times New Roman"/>
          <w:sz w:val="24"/>
          <w:szCs w:val="24"/>
        </w:rPr>
        <w:t xml:space="preserve">, </w:t>
      </w:r>
      <w:r w:rsidRPr="009E1684">
        <w:rPr>
          <w:rFonts w:ascii="Times New Roman" w:hAnsi="Times New Roman"/>
          <w:bCs/>
          <w:sz w:val="24"/>
          <w:szCs w:val="24"/>
        </w:rPr>
        <w:t xml:space="preserve"> </w:t>
      </w:r>
      <w:r w:rsidR="00BB1D31">
        <w:rPr>
          <w:rFonts w:ascii="Times New Roman" w:hAnsi="Times New Roman"/>
          <w:bCs/>
          <w:sz w:val="24"/>
          <w:szCs w:val="24"/>
        </w:rPr>
        <w:t>C</w:t>
      </w:r>
      <w:r w:rsidRPr="0000107E">
        <w:rPr>
          <w:rFonts w:ascii="Times New Roman" w:hAnsi="Times New Roman"/>
          <w:sz w:val="24"/>
          <w:szCs w:val="24"/>
        </w:rPr>
        <w:t>=</w:t>
      </w:r>
      <w:r w:rsidRPr="009E1684">
        <w:rPr>
          <w:rFonts w:ascii="Times New Roman" w:hAnsi="Times New Roman"/>
          <w:bCs/>
          <w:sz w:val="24"/>
          <w:szCs w:val="24"/>
        </w:rPr>
        <w:t xml:space="preserve"> </w:t>
      </w:r>
      <w:r w:rsidR="00BB1D31" w:rsidRPr="0000107E">
        <w:rPr>
          <w:rFonts w:ascii="Times New Roman" w:hAnsi="Times New Roman"/>
          <w:sz w:val="24"/>
          <w:szCs w:val="24"/>
        </w:rPr>
        <w:t xml:space="preserve">3ml/kg </w:t>
      </w:r>
      <w:proofErr w:type="spellStart"/>
      <w:r w:rsidR="00BB1D31" w:rsidRPr="0000107E">
        <w:rPr>
          <w:rFonts w:ascii="Times New Roman" w:hAnsi="Times New Roman"/>
          <w:sz w:val="24"/>
          <w:szCs w:val="24"/>
        </w:rPr>
        <w:t>bw</w:t>
      </w:r>
      <w:proofErr w:type="spellEnd"/>
      <w:r w:rsidR="00BB1D31" w:rsidRPr="0000107E">
        <w:rPr>
          <w:rFonts w:ascii="Times New Roman" w:hAnsi="Times New Roman"/>
          <w:sz w:val="24"/>
          <w:szCs w:val="24"/>
        </w:rPr>
        <w:t xml:space="preserve"> CCl</w:t>
      </w:r>
      <w:r w:rsidR="00BB1D31" w:rsidRPr="0000107E">
        <w:rPr>
          <w:rFonts w:ascii="Times New Roman" w:hAnsi="Times New Roman"/>
          <w:sz w:val="24"/>
          <w:szCs w:val="24"/>
          <w:vertAlign w:val="subscript"/>
        </w:rPr>
        <w:t>4</w:t>
      </w:r>
      <w:r w:rsidR="00BB1D31">
        <w:rPr>
          <w:rFonts w:ascii="Times New Roman" w:hAnsi="Times New Roman"/>
          <w:sz w:val="24"/>
          <w:szCs w:val="24"/>
        </w:rPr>
        <w:t xml:space="preserve"> + 200mg/kg silymarin, </w:t>
      </w:r>
      <w:r w:rsidR="00BB1D31">
        <w:rPr>
          <w:rFonts w:ascii="Times New Roman" w:hAnsi="Times New Roman"/>
          <w:bCs/>
          <w:sz w:val="24"/>
          <w:szCs w:val="24"/>
        </w:rPr>
        <w:t>D</w:t>
      </w:r>
      <w:r w:rsidRPr="0000107E">
        <w:rPr>
          <w:rFonts w:ascii="Times New Roman" w:hAnsi="Times New Roman"/>
          <w:sz w:val="24"/>
          <w:szCs w:val="24"/>
        </w:rPr>
        <w:t>=</w:t>
      </w:r>
      <w:r w:rsidR="00BB1D31" w:rsidRPr="0000107E">
        <w:rPr>
          <w:rFonts w:ascii="Times New Roman" w:hAnsi="Times New Roman"/>
          <w:sz w:val="24"/>
          <w:szCs w:val="24"/>
        </w:rPr>
        <w:t xml:space="preserve">3ml/kg </w:t>
      </w:r>
      <w:proofErr w:type="spellStart"/>
      <w:r w:rsidR="00BB1D31" w:rsidRPr="0000107E">
        <w:rPr>
          <w:rFonts w:ascii="Times New Roman" w:hAnsi="Times New Roman"/>
          <w:sz w:val="24"/>
          <w:szCs w:val="24"/>
        </w:rPr>
        <w:t>bw</w:t>
      </w:r>
      <w:proofErr w:type="spellEnd"/>
      <w:r w:rsidR="00BB1D31" w:rsidRPr="0000107E">
        <w:rPr>
          <w:rFonts w:ascii="Times New Roman" w:hAnsi="Times New Roman"/>
          <w:sz w:val="24"/>
          <w:szCs w:val="24"/>
        </w:rPr>
        <w:t xml:space="preserve"> CCl</w:t>
      </w:r>
      <w:r w:rsidR="00BB1D31" w:rsidRPr="0000107E">
        <w:rPr>
          <w:rFonts w:ascii="Times New Roman" w:hAnsi="Times New Roman"/>
          <w:sz w:val="24"/>
          <w:szCs w:val="24"/>
          <w:vertAlign w:val="subscript"/>
        </w:rPr>
        <w:t>4</w:t>
      </w:r>
      <w:r w:rsidR="00BB1D31">
        <w:rPr>
          <w:rFonts w:ascii="Times New Roman" w:hAnsi="Times New Roman"/>
          <w:sz w:val="24"/>
          <w:szCs w:val="24"/>
        </w:rPr>
        <w:t xml:space="preserve"> + 50mg/kg </w:t>
      </w:r>
      <w:r w:rsidR="00BB1D31" w:rsidRPr="00BB1D31">
        <w:rPr>
          <w:rFonts w:ascii="Times New Roman" w:hAnsi="Times New Roman"/>
          <w:i/>
          <w:sz w:val="24"/>
          <w:szCs w:val="24"/>
        </w:rPr>
        <w:t xml:space="preserve">S. </w:t>
      </w:r>
      <w:proofErr w:type="spellStart"/>
      <w:r w:rsidR="00BB1D31" w:rsidRPr="00BB1D31">
        <w:rPr>
          <w:rFonts w:ascii="Times New Roman" w:hAnsi="Times New Roman"/>
          <w:i/>
          <w:sz w:val="24"/>
          <w:szCs w:val="24"/>
        </w:rPr>
        <w:t>nig</w:t>
      </w:r>
      <w:proofErr w:type="spellEnd"/>
      <w:r w:rsidR="00BB1D31">
        <w:rPr>
          <w:rFonts w:ascii="Times New Roman" w:hAnsi="Times New Roman"/>
          <w:bCs/>
          <w:sz w:val="24"/>
          <w:szCs w:val="24"/>
        </w:rPr>
        <w:t>,</w:t>
      </w:r>
      <w:r w:rsidRPr="00BB1D31">
        <w:rPr>
          <w:rFonts w:ascii="Times New Roman" w:hAnsi="Times New Roman"/>
          <w:bCs/>
          <w:sz w:val="24"/>
          <w:szCs w:val="24"/>
        </w:rPr>
        <w:t xml:space="preserve"> </w:t>
      </w:r>
      <w:r w:rsidR="00BB1D31">
        <w:rPr>
          <w:rFonts w:ascii="Times New Roman" w:hAnsi="Times New Roman"/>
          <w:bCs/>
          <w:sz w:val="24"/>
          <w:szCs w:val="24"/>
        </w:rPr>
        <w:t>E</w:t>
      </w:r>
      <w:r w:rsidRPr="0000107E">
        <w:rPr>
          <w:rFonts w:ascii="Times New Roman" w:hAnsi="Times New Roman"/>
          <w:sz w:val="24"/>
          <w:szCs w:val="24"/>
        </w:rPr>
        <w:t>=</w:t>
      </w:r>
      <w:r w:rsidR="00BB1D31" w:rsidRPr="0000107E">
        <w:rPr>
          <w:rFonts w:ascii="Times New Roman" w:hAnsi="Times New Roman"/>
          <w:sz w:val="24"/>
          <w:szCs w:val="24"/>
        </w:rPr>
        <w:t xml:space="preserve">3ml/kg </w:t>
      </w:r>
      <w:proofErr w:type="spellStart"/>
      <w:r w:rsidR="00BB1D31" w:rsidRPr="0000107E">
        <w:rPr>
          <w:rFonts w:ascii="Times New Roman" w:hAnsi="Times New Roman"/>
          <w:sz w:val="24"/>
          <w:szCs w:val="24"/>
        </w:rPr>
        <w:t>bw</w:t>
      </w:r>
      <w:proofErr w:type="spellEnd"/>
      <w:r w:rsidR="00BB1D31" w:rsidRPr="0000107E">
        <w:rPr>
          <w:rFonts w:ascii="Times New Roman" w:hAnsi="Times New Roman"/>
          <w:sz w:val="24"/>
          <w:szCs w:val="24"/>
        </w:rPr>
        <w:t xml:space="preserve"> CCl</w:t>
      </w:r>
      <w:r w:rsidR="00BB1D31" w:rsidRPr="0000107E">
        <w:rPr>
          <w:rFonts w:ascii="Times New Roman" w:hAnsi="Times New Roman"/>
          <w:sz w:val="24"/>
          <w:szCs w:val="24"/>
          <w:vertAlign w:val="subscript"/>
        </w:rPr>
        <w:t>4</w:t>
      </w:r>
      <w:r w:rsidR="00BB1D31">
        <w:rPr>
          <w:rFonts w:ascii="Times New Roman" w:hAnsi="Times New Roman"/>
          <w:sz w:val="24"/>
          <w:szCs w:val="24"/>
        </w:rPr>
        <w:t xml:space="preserve"> + 100mg/kg, </w:t>
      </w:r>
      <w:r w:rsidR="00BB1D31">
        <w:rPr>
          <w:rFonts w:ascii="Times New Roman" w:hAnsi="Times New Roman"/>
          <w:bCs/>
          <w:sz w:val="24"/>
          <w:szCs w:val="24"/>
        </w:rPr>
        <w:t>F</w:t>
      </w:r>
      <w:r w:rsidR="00BB1D31" w:rsidRPr="0000107E">
        <w:rPr>
          <w:rFonts w:ascii="Times New Roman" w:hAnsi="Times New Roman"/>
          <w:sz w:val="24"/>
          <w:szCs w:val="24"/>
        </w:rPr>
        <w:t xml:space="preserve">=3ml/kg </w:t>
      </w:r>
      <w:proofErr w:type="spellStart"/>
      <w:r w:rsidR="00BB1D31" w:rsidRPr="0000107E">
        <w:rPr>
          <w:rFonts w:ascii="Times New Roman" w:hAnsi="Times New Roman"/>
          <w:sz w:val="24"/>
          <w:szCs w:val="24"/>
        </w:rPr>
        <w:t>bw</w:t>
      </w:r>
      <w:proofErr w:type="spellEnd"/>
      <w:r w:rsidR="00BB1D31" w:rsidRPr="0000107E">
        <w:rPr>
          <w:rFonts w:ascii="Times New Roman" w:hAnsi="Times New Roman"/>
          <w:sz w:val="24"/>
          <w:szCs w:val="24"/>
        </w:rPr>
        <w:t xml:space="preserve"> CCl</w:t>
      </w:r>
      <w:r w:rsidR="00BB1D31" w:rsidRPr="0000107E">
        <w:rPr>
          <w:rFonts w:ascii="Times New Roman" w:hAnsi="Times New Roman"/>
          <w:sz w:val="24"/>
          <w:szCs w:val="24"/>
          <w:vertAlign w:val="subscript"/>
        </w:rPr>
        <w:t>4</w:t>
      </w:r>
      <w:r w:rsidR="00BB1D31">
        <w:rPr>
          <w:rFonts w:ascii="Times New Roman" w:hAnsi="Times New Roman"/>
          <w:sz w:val="24"/>
          <w:szCs w:val="24"/>
        </w:rPr>
        <w:t xml:space="preserve"> + 200mg/kg</w:t>
      </w:r>
    </w:p>
    <w:p w14:paraId="1E9DF060" w14:textId="77777777" w:rsidR="005950C8" w:rsidRPr="0000107E" w:rsidRDefault="005950C8" w:rsidP="005950C8">
      <w:pPr>
        <w:rPr>
          <w:rFonts w:ascii="Times New Roman" w:hAnsi="Times New Roman"/>
          <w:bCs/>
          <w:sz w:val="24"/>
          <w:szCs w:val="24"/>
        </w:rPr>
      </w:pPr>
      <w:r w:rsidRPr="0000107E">
        <w:rPr>
          <w:rFonts w:ascii="Times New Roman" w:hAnsi="Times New Roman"/>
          <w:bCs/>
          <w:sz w:val="24"/>
          <w:szCs w:val="24"/>
        </w:rPr>
        <w:br w:type="page"/>
      </w:r>
    </w:p>
    <w:p w14:paraId="2C1B4321" w14:textId="23EF6650" w:rsidR="005950C8" w:rsidRPr="0000107E" w:rsidRDefault="00891485" w:rsidP="005950C8">
      <w:pPr>
        <w:pStyle w:val="NoSpacing"/>
        <w:spacing w:line="36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3. </w:t>
      </w:r>
      <w:r w:rsidR="005950C8" w:rsidRPr="0000107E">
        <w:rPr>
          <w:rFonts w:ascii="Times New Roman" w:hAnsi="Times New Roman" w:cs="Times New Roman"/>
          <w:b/>
          <w:sz w:val="24"/>
          <w:szCs w:val="24"/>
        </w:rPr>
        <w:t xml:space="preserve">Liver biomarkers </w:t>
      </w:r>
    </w:p>
    <w:p w14:paraId="2CEB21EE" w14:textId="77777777" w:rsidR="005950C8" w:rsidRPr="0000107E" w:rsidRDefault="005950C8" w:rsidP="005950C8">
      <w:pPr>
        <w:pStyle w:val="NoSpacing"/>
        <w:jc w:val="both"/>
        <w:rPr>
          <w:rFonts w:ascii="Times New Roman" w:hAnsi="Times New Roman" w:cs="Times New Roman"/>
          <w:b/>
          <w:sz w:val="24"/>
          <w:szCs w:val="24"/>
        </w:rPr>
      </w:pPr>
    </w:p>
    <w:tbl>
      <w:tblPr>
        <w:tblStyle w:val="TableGrid"/>
        <w:tblW w:w="10207"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03"/>
        <w:gridCol w:w="1530"/>
        <w:gridCol w:w="1503"/>
        <w:gridCol w:w="1557"/>
        <w:gridCol w:w="1562"/>
        <w:gridCol w:w="1701"/>
      </w:tblGrid>
      <w:tr w:rsidR="005950C8" w:rsidRPr="0000107E" w14:paraId="36A7C62E" w14:textId="77777777" w:rsidTr="00C934D9">
        <w:tc>
          <w:tcPr>
            <w:tcW w:w="851" w:type="dxa"/>
            <w:tcBorders>
              <w:bottom w:val="single" w:sz="4" w:space="0" w:color="auto"/>
            </w:tcBorders>
          </w:tcPr>
          <w:p w14:paraId="5381723D" w14:textId="77777777" w:rsidR="005950C8" w:rsidRPr="0000107E" w:rsidRDefault="005950C8" w:rsidP="00443531">
            <w:pPr>
              <w:pStyle w:val="NoSpacing"/>
              <w:spacing w:line="480" w:lineRule="auto"/>
              <w:rPr>
                <w:rFonts w:ascii="Times New Roman" w:hAnsi="Times New Roman"/>
                <w:b/>
                <w:sz w:val="24"/>
                <w:szCs w:val="24"/>
              </w:rPr>
            </w:pPr>
            <w:r w:rsidRPr="0000107E">
              <w:rPr>
                <w:rFonts w:ascii="Times New Roman" w:hAnsi="Times New Roman"/>
                <w:b/>
                <w:sz w:val="24"/>
                <w:szCs w:val="24"/>
              </w:rPr>
              <w:t>Conc.</w:t>
            </w:r>
          </w:p>
        </w:tc>
        <w:tc>
          <w:tcPr>
            <w:tcW w:w="1503" w:type="dxa"/>
            <w:tcBorders>
              <w:bottom w:val="single" w:sz="4" w:space="0" w:color="auto"/>
            </w:tcBorders>
          </w:tcPr>
          <w:p w14:paraId="280872A4" w14:textId="77777777" w:rsidR="005950C8" w:rsidRPr="0000107E" w:rsidRDefault="005950C8" w:rsidP="00443531">
            <w:pPr>
              <w:pStyle w:val="NoSpacing"/>
              <w:spacing w:line="480" w:lineRule="auto"/>
              <w:rPr>
                <w:rFonts w:ascii="Times New Roman" w:hAnsi="Times New Roman"/>
                <w:b/>
                <w:sz w:val="24"/>
                <w:szCs w:val="24"/>
              </w:rPr>
            </w:pPr>
            <w:proofErr w:type="gramStart"/>
            <w:r w:rsidRPr="0000107E">
              <w:rPr>
                <w:rFonts w:ascii="Times New Roman" w:hAnsi="Times New Roman"/>
                <w:b/>
                <w:sz w:val="24"/>
                <w:szCs w:val="24"/>
              </w:rPr>
              <w:t>ALP(</w:t>
            </w:r>
            <w:proofErr w:type="gramEnd"/>
            <w:r w:rsidRPr="0000107E">
              <w:rPr>
                <w:rFonts w:ascii="Times New Roman" w:hAnsi="Times New Roman"/>
                <w:b/>
                <w:sz w:val="24"/>
                <w:szCs w:val="24"/>
              </w:rPr>
              <w:t>mg/dl)</w:t>
            </w:r>
          </w:p>
        </w:tc>
        <w:tc>
          <w:tcPr>
            <w:tcW w:w="1530" w:type="dxa"/>
            <w:tcBorders>
              <w:bottom w:val="single" w:sz="4" w:space="0" w:color="auto"/>
            </w:tcBorders>
          </w:tcPr>
          <w:p w14:paraId="6722C74E" w14:textId="77777777" w:rsidR="005950C8" w:rsidRPr="0000107E" w:rsidRDefault="005950C8" w:rsidP="00443531">
            <w:pPr>
              <w:pStyle w:val="NoSpacing"/>
              <w:spacing w:line="480" w:lineRule="auto"/>
              <w:rPr>
                <w:rFonts w:ascii="Times New Roman" w:hAnsi="Times New Roman"/>
                <w:b/>
                <w:sz w:val="24"/>
                <w:szCs w:val="24"/>
              </w:rPr>
            </w:pPr>
            <w:r w:rsidRPr="0000107E">
              <w:rPr>
                <w:rFonts w:ascii="Times New Roman" w:hAnsi="Times New Roman"/>
                <w:b/>
                <w:sz w:val="24"/>
                <w:szCs w:val="24"/>
              </w:rPr>
              <w:t>ALT(U/L)</w:t>
            </w:r>
          </w:p>
        </w:tc>
        <w:tc>
          <w:tcPr>
            <w:tcW w:w="1503" w:type="dxa"/>
            <w:tcBorders>
              <w:bottom w:val="single" w:sz="4" w:space="0" w:color="auto"/>
            </w:tcBorders>
          </w:tcPr>
          <w:p w14:paraId="3C44F159" w14:textId="77777777" w:rsidR="005950C8" w:rsidRPr="0000107E" w:rsidRDefault="005950C8" w:rsidP="00443531">
            <w:pPr>
              <w:pStyle w:val="NoSpacing"/>
              <w:spacing w:line="480" w:lineRule="auto"/>
              <w:rPr>
                <w:rFonts w:ascii="Times New Roman" w:hAnsi="Times New Roman"/>
                <w:b/>
                <w:sz w:val="24"/>
                <w:szCs w:val="24"/>
              </w:rPr>
            </w:pPr>
            <w:r w:rsidRPr="0000107E">
              <w:rPr>
                <w:rFonts w:ascii="Times New Roman" w:hAnsi="Times New Roman"/>
                <w:b/>
                <w:sz w:val="24"/>
                <w:szCs w:val="24"/>
              </w:rPr>
              <w:t>AST(U/L)</w:t>
            </w:r>
          </w:p>
        </w:tc>
        <w:tc>
          <w:tcPr>
            <w:tcW w:w="1557" w:type="dxa"/>
            <w:tcBorders>
              <w:bottom w:val="single" w:sz="4" w:space="0" w:color="auto"/>
            </w:tcBorders>
          </w:tcPr>
          <w:p w14:paraId="3BEBC065" w14:textId="77777777" w:rsidR="005950C8" w:rsidRPr="0000107E" w:rsidRDefault="005950C8" w:rsidP="00443531">
            <w:pPr>
              <w:pStyle w:val="NoSpacing"/>
              <w:spacing w:line="480" w:lineRule="auto"/>
              <w:rPr>
                <w:rFonts w:ascii="Times New Roman" w:hAnsi="Times New Roman"/>
                <w:b/>
                <w:sz w:val="24"/>
                <w:szCs w:val="24"/>
              </w:rPr>
            </w:pPr>
            <w:proofErr w:type="gramStart"/>
            <w:r w:rsidRPr="0000107E">
              <w:rPr>
                <w:rFonts w:ascii="Times New Roman" w:hAnsi="Times New Roman"/>
                <w:b/>
                <w:sz w:val="24"/>
                <w:szCs w:val="24"/>
              </w:rPr>
              <w:t>GGT(</w:t>
            </w:r>
            <w:proofErr w:type="gramEnd"/>
            <w:r w:rsidRPr="0000107E">
              <w:rPr>
                <w:rFonts w:ascii="Times New Roman" w:hAnsi="Times New Roman"/>
                <w:b/>
                <w:sz w:val="24"/>
                <w:szCs w:val="24"/>
              </w:rPr>
              <w:t>mg/dl)</w:t>
            </w:r>
          </w:p>
        </w:tc>
        <w:tc>
          <w:tcPr>
            <w:tcW w:w="1562" w:type="dxa"/>
            <w:tcBorders>
              <w:bottom w:val="single" w:sz="4" w:space="0" w:color="auto"/>
            </w:tcBorders>
          </w:tcPr>
          <w:p w14:paraId="5E40AD18" w14:textId="77777777" w:rsidR="005950C8" w:rsidRPr="0000107E" w:rsidRDefault="005950C8" w:rsidP="00443531">
            <w:pPr>
              <w:pStyle w:val="NoSpacing"/>
              <w:spacing w:line="480" w:lineRule="auto"/>
              <w:rPr>
                <w:rFonts w:ascii="Times New Roman" w:hAnsi="Times New Roman"/>
                <w:b/>
                <w:sz w:val="24"/>
                <w:szCs w:val="24"/>
              </w:rPr>
            </w:pPr>
            <w:proofErr w:type="gramStart"/>
            <w:r w:rsidRPr="0000107E">
              <w:rPr>
                <w:rFonts w:ascii="Times New Roman" w:hAnsi="Times New Roman"/>
                <w:b/>
                <w:sz w:val="24"/>
                <w:szCs w:val="24"/>
              </w:rPr>
              <w:t>ALB(</w:t>
            </w:r>
            <w:proofErr w:type="gramEnd"/>
            <w:r w:rsidRPr="0000107E">
              <w:rPr>
                <w:rFonts w:ascii="Times New Roman" w:hAnsi="Times New Roman"/>
                <w:b/>
                <w:sz w:val="24"/>
                <w:szCs w:val="24"/>
              </w:rPr>
              <w:t>mg/dl)</w:t>
            </w:r>
          </w:p>
        </w:tc>
        <w:tc>
          <w:tcPr>
            <w:tcW w:w="1701" w:type="dxa"/>
            <w:tcBorders>
              <w:bottom w:val="single" w:sz="4" w:space="0" w:color="auto"/>
            </w:tcBorders>
          </w:tcPr>
          <w:p w14:paraId="723D59B7" w14:textId="77777777" w:rsidR="005950C8" w:rsidRPr="0000107E" w:rsidRDefault="005950C8" w:rsidP="00443531">
            <w:pPr>
              <w:pStyle w:val="NoSpacing"/>
              <w:spacing w:line="480" w:lineRule="auto"/>
              <w:rPr>
                <w:rFonts w:ascii="Times New Roman" w:hAnsi="Times New Roman"/>
                <w:b/>
                <w:sz w:val="24"/>
                <w:szCs w:val="24"/>
              </w:rPr>
            </w:pPr>
            <w:proofErr w:type="gramStart"/>
            <w:r w:rsidRPr="0000107E">
              <w:rPr>
                <w:rFonts w:ascii="Times New Roman" w:hAnsi="Times New Roman"/>
                <w:b/>
                <w:sz w:val="24"/>
                <w:szCs w:val="24"/>
              </w:rPr>
              <w:t>BIL(</w:t>
            </w:r>
            <w:proofErr w:type="gramEnd"/>
            <w:r w:rsidRPr="0000107E">
              <w:rPr>
                <w:rFonts w:ascii="Times New Roman" w:hAnsi="Times New Roman"/>
                <w:b/>
                <w:sz w:val="24"/>
                <w:szCs w:val="24"/>
              </w:rPr>
              <w:t>mg/dl)</w:t>
            </w:r>
          </w:p>
        </w:tc>
      </w:tr>
      <w:tr w:rsidR="005950C8" w:rsidRPr="0000107E" w14:paraId="1F14C0B6" w14:textId="77777777" w:rsidTr="00C934D9">
        <w:tc>
          <w:tcPr>
            <w:tcW w:w="851" w:type="dxa"/>
            <w:tcBorders>
              <w:top w:val="single" w:sz="4" w:space="0" w:color="auto"/>
              <w:bottom w:val="nil"/>
            </w:tcBorders>
          </w:tcPr>
          <w:p w14:paraId="5D6AA08F"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A</w:t>
            </w:r>
          </w:p>
        </w:tc>
        <w:tc>
          <w:tcPr>
            <w:tcW w:w="1503" w:type="dxa"/>
            <w:tcBorders>
              <w:top w:val="single" w:sz="4" w:space="0" w:color="auto"/>
              <w:bottom w:val="nil"/>
            </w:tcBorders>
          </w:tcPr>
          <w:p w14:paraId="5E9E8396" w14:textId="77777777" w:rsidR="005950C8" w:rsidRPr="0000107E" w:rsidRDefault="005950C8" w:rsidP="00443531">
            <w:pPr>
              <w:pStyle w:val="NoSpacing"/>
              <w:spacing w:line="480" w:lineRule="auto"/>
              <w:rPr>
                <w:rFonts w:ascii="Times New Roman" w:eastAsia="Times New Roman" w:hAnsi="Times New Roman"/>
                <w:color w:val="000000"/>
                <w:sz w:val="24"/>
                <w:szCs w:val="24"/>
                <w:vertAlign w:val="superscript"/>
                <w:lang w:val="en-GB" w:eastAsia="en-GB"/>
              </w:rPr>
            </w:pPr>
            <w:r w:rsidRPr="0000107E">
              <w:rPr>
                <w:rFonts w:ascii="Times New Roman" w:eastAsia="Times New Roman" w:hAnsi="Times New Roman"/>
                <w:color w:val="000000"/>
                <w:sz w:val="24"/>
                <w:szCs w:val="24"/>
                <w:lang w:val="en-GB" w:eastAsia="en-GB"/>
              </w:rPr>
              <w:t>56.73 ±1.55</w:t>
            </w:r>
            <w:r w:rsidR="00541C27">
              <w:rPr>
                <w:rFonts w:ascii="Times New Roman" w:eastAsia="Times New Roman" w:hAnsi="Times New Roman"/>
                <w:color w:val="000000"/>
                <w:sz w:val="24"/>
                <w:szCs w:val="24"/>
                <w:vertAlign w:val="superscript"/>
                <w:lang w:val="en-GB" w:eastAsia="en-GB"/>
              </w:rPr>
              <w:t>f</w:t>
            </w:r>
          </w:p>
        </w:tc>
        <w:tc>
          <w:tcPr>
            <w:tcW w:w="1530" w:type="dxa"/>
            <w:tcBorders>
              <w:top w:val="single" w:sz="4" w:space="0" w:color="auto"/>
              <w:bottom w:val="nil"/>
            </w:tcBorders>
          </w:tcPr>
          <w:p w14:paraId="022AF214" w14:textId="77777777" w:rsidR="005950C8" w:rsidRPr="0000107E" w:rsidRDefault="005950C8" w:rsidP="00443531">
            <w:pPr>
              <w:pStyle w:val="NoSpacing"/>
              <w:spacing w:line="480" w:lineRule="auto"/>
              <w:rPr>
                <w:rFonts w:ascii="Times New Roman" w:eastAsia="Times New Roman" w:hAnsi="Times New Roman"/>
                <w:color w:val="000000"/>
                <w:sz w:val="24"/>
                <w:szCs w:val="24"/>
                <w:vertAlign w:val="superscript"/>
                <w:lang w:val="en-GB" w:eastAsia="en-GB"/>
              </w:rPr>
            </w:pPr>
            <w:r w:rsidRPr="0000107E">
              <w:rPr>
                <w:rFonts w:ascii="Times New Roman" w:eastAsia="Times New Roman" w:hAnsi="Times New Roman"/>
                <w:color w:val="000000"/>
                <w:sz w:val="24"/>
                <w:szCs w:val="24"/>
                <w:lang w:val="en-GB" w:eastAsia="en-GB"/>
              </w:rPr>
              <w:t>87.66 ± 2.13</w:t>
            </w:r>
            <w:r w:rsidR="00541C27">
              <w:rPr>
                <w:rFonts w:ascii="Times New Roman" w:eastAsia="Times New Roman" w:hAnsi="Times New Roman"/>
                <w:color w:val="000000"/>
                <w:sz w:val="24"/>
                <w:szCs w:val="24"/>
                <w:vertAlign w:val="superscript"/>
                <w:lang w:val="en-GB" w:eastAsia="en-GB"/>
              </w:rPr>
              <w:t>f</w:t>
            </w:r>
          </w:p>
        </w:tc>
        <w:tc>
          <w:tcPr>
            <w:tcW w:w="1503" w:type="dxa"/>
            <w:tcBorders>
              <w:top w:val="single" w:sz="4" w:space="0" w:color="auto"/>
              <w:bottom w:val="nil"/>
            </w:tcBorders>
          </w:tcPr>
          <w:p w14:paraId="4495A1E9"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65.54±1.29</w:t>
            </w:r>
            <w:r w:rsidR="00541C27">
              <w:rPr>
                <w:rFonts w:ascii="Times New Roman" w:eastAsia="Times New Roman" w:hAnsi="Times New Roman"/>
                <w:color w:val="000000"/>
                <w:sz w:val="24"/>
                <w:szCs w:val="24"/>
                <w:vertAlign w:val="superscript"/>
                <w:lang w:val="en-GB" w:eastAsia="en-GB"/>
              </w:rPr>
              <w:t>f</w:t>
            </w:r>
          </w:p>
        </w:tc>
        <w:tc>
          <w:tcPr>
            <w:tcW w:w="1557" w:type="dxa"/>
            <w:tcBorders>
              <w:top w:val="single" w:sz="4" w:space="0" w:color="auto"/>
              <w:bottom w:val="nil"/>
            </w:tcBorders>
          </w:tcPr>
          <w:p w14:paraId="3B714DC6" w14:textId="77777777" w:rsidR="005950C8" w:rsidRPr="0000107E" w:rsidRDefault="005950C8" w:rsidP="00443531">
            <w:pPr>
              <w:pStyle w:val="NoSpacing"/>
              <w:spacing w:line="480" w:lineRule="auto"/>
              <w:rPr>
                <w:rFonts w:ascii="Times New Roman" w:eastAsia="Times New Roman" w:hAnsi="Times New Roman"/>
                <w:color w:val="000000"/>
                <w:sz w:val="24"/>
                <w:szCs w:val="24"/>
                <w:vertAlign w:val="superscript"/>
                <w:lang w:val="en-GB" w:eastAsia="en-GB"/>
              </w:rPr>
            </w:pPr>
            <w:r w:rsidRPr="0000107E">
              <w:rPr>
                <w:rFonts w:ascii="Times New Roman" w:eastAsia="Times New Roman" w:hAnsi="Times New Roman"/>
                <w:color w:val="000000"/>
                <w:sz w:val="24"/>
                <w:szCs w:val="24"/>
                <w:lang w:val="en-GB" w:eastAsia="en-GB"/>
              </w:rPr>
              <w:t>7.22±0.20</w:t>
            </w:r>
            <w:r w:rsidR="00541C27">
              <w:rPr>
                <w:rFonts w:ascii="Times New Roman" w:eastAsia="Times New Roman" w:hAnsi="Times New Roman"/>
                <w:color w:val="000000"/>
                <w:sz w:val="24"/>
                <w:szCs w:val="24"/>
                <w:vertAlign w:val="superscript"/>
                <w:lang w:val="en-GB" w:eastAsia="en-GB"/>
              </w:rPr>
              <w:t>e</w:t>
            </w:r>
          </w:p>
        </w:tc>
        <w:tc>
          <w:tcPr>
            <w:tcW w:w="1562" w:type="dxa"/>
            <w:tcBorders>
              <w:top w:val="single" w:sz="4" w:space="0" w:color="auto"/>
              <w:bottom w:val="nil"/>
            </w:tcBorders>
          </w:tcPr>
          <w:p w14:paraId="04C18584"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51.35±2.06</w:t>
            </w:r>
            <w:r w:rsidRPr="0000107E">
              <w:rPr>
                <w:rFonts w:ascii="Times New Roman" w:eastAsia="Times New Roman" w:hAnsi="Times New Roman"/>
                <w:color w:val="000000"/>
                <w:sz w:val="24"/>
                <w:szCs w:val="24"/>
                <w:vertAlign w:val="superscript"/>
                <w:lang w:val="en-GB" w:eastAsia="en-GB"/>
              </w:rPr>
              <w:t>a</w:t>
            </w:r>
          </w:p>
        </w:tc>
        <w:tc>
          <w:tcPr>
            <w:tcW w:w="1701" w:type="dxa"/>
            <w:tcBorders>
              <w:top w:val="single" w:sz="4" w:space="0" w:color="auto"/>
              <w:bottom w:val="nil"/>
            </w:tcBorders>
          </w:tcPr>
          <w:p w14:paraId="0F2BD19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28.32 ± 1.67</w:t>
            </w:r>
            <w:r w:rsidR="00541C27">
              <w:rPr>
                <w:rFonts w:ascii="Times New Roman" w:eastAsia="Times New Roman" w:hAnsi="Times New Roman"/>
                <w:color w:val="000000"/>
                <w:sz w:val="24"/>
                <w:szCs w:val="24"/>
                <w:vertAlign w:val="superscript"/>
                <w:lang w:val="en-GB" w:eastAsia="en-GB"/>
              </w:rPr>
              <w:t>f</w:t>
            </w:r>
          </w:p>
        </w:tc>
      </w:tr>
      <w:tr w:rsidR="005950C8" w:rsidRPr="0000107E" w14:paraId="6862F326" w14:textId="77777777" w:rsidTr="00C934D9">
        <w:tc>
          <w:tcPr>
            <w:tcW w:w="851" w:type="dxa"/>
            <w:tcBorders>
              <w:top w:val="nil"/>
            </w:tcBorders>
          </w:tcPr>
          <w:p w14:paraId="7A31CFB2"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B</w:t>
            </w:r>
          </w:p>
        </w:tc>
        <w:tc>
          <w:tcPr>
            <w:tcW w:w="1503" w:type="dxa"/>
            <w:tcBorders>
              <w:top w:val="nil"/>
            </w:tcBorders>
          </w:tcPr>
          <w:p w14:paraId="63F9C7BD"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91.60±1.69</w:t>
            </w:r>
            <w:r w:rsidRPr="0000107E">
              <w:rPr>
                <w:rFonts w:ascii="Times New Roman" w:eastAsia="Times New Roman" w:hAnsi="Times New Roman"/>
                <w:color w:val="000000"/>
                <w:sz w:val="24"/>
                <w:szCs w:val="24"/>
                <w:vertAlign w:val="superscript"/>
                <w:lang w:val="en-GB" w:eastAsia="en-GB"/>
              </w:rPr>
              <w:t>a</w:t>
            </w:r>
          </w:p>
        </w:tc>
        <w:tc>
          <w:tcPr>
            <w:tcW w:w="1530" w:type="dxa"/>
            <w:tcBorders>
              <w:top w:val="nil"/>
            </w:tcBorders>
          </w:tcPr>
          <w:p w14:paraId="0070830B"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130.94±3.43</w:t>
            </w:r>
            <w:r w:rsidRPr="0000107E">
              <w:rPr>
                <w:rFonts w:ascii="Times New Roman" w:eastAsia="Times New Roman" w:hAnsi="Times New Roman"/>
                <w:color w:val="000000"/>
                <w:sz w:val="24"/>
                <w:szCs w:val="24"/>
                <w:vertAlign w:val="superscript"/>
                <w:lang w:val="en-GB" w:eastAsia="en-GB"/>
              </w:rPr>
              <w:t>a</w:t>
            </w:r>
          </w:p>
        </w:tc>
        <w:tc>
          <w:tcPr>
            <w:tcW w:w="1503" w:type="dxa"/>
            <w:tcBorders>
              <w:top w:val="nil"/>
            </w:tcBorders>
          </w:tcPr>
          <w:p w14:paraId="775FE741"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102.63±3.08</w:t>
            </w:r>
            <w:r w:rsidRPr="0000107E">
              <w:rPr>
                <w:rFonts w:ascii="Times New Roman" w:eastAsia="Times New Roman" w:hAnsi="Times New Roman"/>
                <w:color w:val="000000"/>
                <w:sz w:val="24"/>
                <w:szCs w:val="24"/>
                <w:vertAlign w:val="superscript"/>
                <w:lang w:val="en-GB" w:eastAsia="en-GB"/>
              </w:rPr>
              <w:t>a</w:t>
            </w:r>
          </w:p>
        </w:tc>
        <w:tc>
          <w:tcPr>
            <w:tcW w:w="1557" w:type="dxa"/>
            <w:tcBorders>
              <w:top w:val="nil"/>
            </w:tcBorders>
          </w:tcPr>
          <w:p w14:paraId="3537938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10.09±0.42</w:t>
            </w:r>
            <w:r w:rsidRPr="0000107E">
              <w:rPr>
                <w:rFonts w:ascii="Times New Roman" w:eastAsia="Times New Roman" w:hAnsi="Times New Roman"/>
                <w:color w:val="000000"/>
                <w:sz w:val="24"/>
                <w:szCs w:val="24"/>
                <w:vertAlign w:val="superscript"/>
                <w:lang w:val="en-GB" w:eastAsia="en-GB"/>
              </w:rPr>
              <w:t>a</w:t>
            </w:r>
          </w:p>
        </w:tc>
        <w:tc>
          <w:tcPr>
            <w:tcW w:w="1562" w:type="dxa"/>
            <w:tcBorders>
              <w:top w:val="nil"/>
            </w:tcBorders>
          </w:tcPr>
          <w:p w14:paraId="3023DBF1"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24.75±0.83</w:t>
            </w:r>
            <w:r w:rsidR="00541C27">
              <w:rPr>
                <w:rFonts w:ascii="Times New Roman" w:eastAsia="Times New Roman" w:hAnsi="Times New Roman"/>
                <w:color w:val="000000"/>
                <w:sz w:val="24"/>
                <w:szCs w:val="24"/>
                <w:vertAlign w:val="superscript"/>
                <w:lang w:val="en-GB" w:eastAsia="en-GB"/>
              </w:rPr>
              <w:t>f</w:t>
            </w:r>
          </w:p>
        </w:tc>
        <w:tc>
          <w:tcPr>
            <w:tcW w:w="1701" w:type="dxa"/>
            <w:tcBorders>
              <w:top w:val="nil"/>
            </w:tcBorders>
          </w:tcPr>
          <w:p w14:paraId="6AB978F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52.14± 1.80</w:t>
            </w:r>
            <w:r w:rsidRPr="0000107E">
              <w:rPr>
                <w:rFonts w:ascii="Times New Roman" w:eastAsia="Times New Roman" w:hAnsi="Times New Roman"/>
                <w:color w:val="000000"/>
                <w:sz w:val="24"/>
                <w:szCs w:val="24"/>
                <w:vertAlign w:val="superscript"/>
                <w:lang w:val="en-GB" w:eastAsia="en-GB"/>
              </w:rPr>
              <w:t>a</w:t>
            </w:r>
          </w:p>
        </w:tc>
      </w:tr>
      <w:tr w:rsidR="005950C8" w:rsidRPr="0000107E" w14:paraId="29A088A8" w14:textId="77777777" w:rsidTr="00C934D9">
        <w:tc>
          <w:tcPr>
            <w:tcW w:w="851" w:type="dxa"/>
          </w:tcPr>
          <w:p w14:paraId="3716DAF6"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C</w:t>
            </w:r>
          </w:p>
        </w:tc>
        <w:tc>
          <w:tcPr>
            <w:tcW w:w="1503" w:type="dxa"/>
          </w:tcPr>
          <w:p w14:paraId="02DAE743" w14:textId="77777777" w:rsidR="005950C8" w:rsidRPr="0000107E" w:rsidRDefault="005950C8" w:rsidP="00443531">
            <w:pPr>
              <w:pStyle w:val="NoSpacing"/>
              <w:spacing w:line="480" w:lineRule="auto"/>
              <w:rPr>
                <w:rFonts w:ascii="Times New Roman" w:eastAsia="Times New Roman" w:hAnsi="Times New Roman"/>
                <w:color w:val="000000"/>
                <w:sz w:val="24"/>
                <w:szCs w:val="24"/>
                <w:vertAlign w:val="superscript"/>
                <w:lang w:val="en-GB" w:eastAsia="en-GB"/>
              </w:rPr>
            </w:pPr>
            <w:r w:rsidRPr="0000107E">
              <w:rPr>
                <w:rFonts w:ascii="Times New Roman" w:eastAsia="Times New Roman" w:hAnsi="Times New Roman"/>
                <w:color w:val="000000"/>
                <w:sz w:val="24"/>
                <w:szCs w:val="24"/>
                <w:lang w:val="en-GB" w:eastAsia="en-GB"/>
              </w:rPr>
              <w:t>58.87</w:t>
            </w:r>
            <w:r w:rsidRPr="0000107E">
              <w:rPr>
                <w:rFonts w:ascii="Times New Roman" w:eastAsia="Times New Roman" w:hAnsi="Times New Roman"/>
                <w:color w:val="000000"/>
                <w:sz w:val="24"/>
                <w:szCs w:val="24"/>
                <w:u w:val="single"/>
                <w:lang w:val="en-GB" w:eastAsia="en-GB"/>
              </w:rPr>
              <w:t>+</w:t>
            </w:r>
            <w:r w:rsidRPr="0000107E">
              <w:rPr>
                <w:rFonts w:ascii="Times New Roman" w:eastAsia="Times New Roman" w:hAnsi="Times New Roman"/>
                <w:color w:val="000000"/>
                <w:sz w:val="24"/>
                <w:szCs w:val="24"/>
                <w:lang w:val="en-GB" w:eastAsia="en-GB"/>
              </w:rPr>
              <w:t>2.04</w:t>
            </w:r>
            <w:r w:rsidR="00541C27">
              <w:rPr>
                <w:rFonts w:ascii="Times New Roman" w:eastAsia="Times New Roman" w:hAnsi="Times New Roman"/>
                <w:color w:val="000000"/>
                <w:sz w:val="24"/>
                <w:szCs w:val="24"/>
                <w:vertAlign w:val="superscript"/>
                <w:lang w:val="en-GB" w:eastAsia="en-GB"/>
              </w:rPr>
              <w:t>e</w:t>
            </w:r>
          </w:p>
        </w:tc>
        <w:tc>
          <w:tcPr>
            <w:tcW w:w="1530" w:type="dxa"/>
          </w:tcPr>
          <w:p w14:paraId="22E6AB4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90.20</w:t>
            </w:r>
            <w:r w:rsidRPr="0000107E">
              <w:rPr>
                <w:rFonts w:ascii="Times New Roman" w:eastAsia="Times New Roman" w:hAnsi="Times New Roman"/>
                <w:color w:val="000000"/>
                <w:sz w:val="24"/>
                <w:szCs w:val="24"/>
                <w:u w:val="single"/>
                <w:lang w:val="en-GB" w:eastAsia="en-GB"/>
              </w:rPr>
              <w:t>+</w:t>
            </w:r>
            <w:r w:rsidRPr="0000107E">
              <w:rPr>
                <w:rFonts w:ascii="Times New Roman" w:eastAsia="Times New Roman" w:hAnsi="Times New Roman"/>
                <w:color w:val="000000"/>
                <w:sz w:val="24"/>
                <w:szCs w:val="24"/>
                <w:lang w:val="en-GB" w:eastAsia="en-GB"/>
              </w:rPr>
              <w:t>2.10</w:t>
            </w:r>
            <w:r w:rsidRPr="0000107E">
              <w:rPr>
                <w:rFonts w:ascii="Times New Roman" w:eastAsia="Times New Roman" w:hAnsi="Times New Roman"/>
                <w:color w:val="000000"/>
                <w:sz w:val="24"/>
                <w:szCs w:val="24"/>
                <w:vertAlign w:val="superscript"/>
                <w:lang w:val="en-GB" w:eastAsia="en-GB"/>
              </w:rPr>
              <w:t>d</w:t>
            </w:r>
          </w:p>
        </w:tc>
        <w:tc>
          <w:tcPr>
            <w:tcW w:w="1503" w:type="dxa"/>
          </w:tcPr>
          <w:p w14:paraId="06460756"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68.40</w:t>
            </w:r>
            <w:r w:rsidRPr="0000107E">
              <w:rPr>
                <w:rFonts w:ascii="Times New Roman" w:eastAsia="Times New Roman" w:hAnsi="Times New Roman"/>
                <w:color w:val="000000"/>
                <w:sz w:val="24"/>
                <w:szCs w:val="24"/>
                <w:u w:val="single"/>
                <w:lang w:val="en-GB" w:eastAsia="en-GB"/>
              </w:rPr>
              <w:t>+</w:t>
            </w:r>
            <w:r w:rsidRPr="0000107E">
              <w:rPr>
                <w:rFonts w:ascii="Times New Roman" w:eastAsia="Times New Roman" w:hAnsi="Times New Roman"/>
                <w:color w:val="000000"/>
                <w:sz w:val="24"/>
                <w:szCs w:val="24"/>
                <w:lang w:val="en-GB" w:eastAsia="en-GB"/>
              </w:rPr>
              <w:t>1.39</w:t>
            </w:r>
            <w:r w:rsidR="00541C27">
              <w:rPr>
                <w:rFonts w:ascii="Times New Roman" w:eastAsia="Times New Roman" w:hAnsi="Times New Roman"/>
                <w:color w:val="000000"/>
                <w:sz w:val="24"/>
                <w:szCs w:val="24"/>
                <w:vertAlign w:val="superscript"/>
                <w:lang w:val="en-GB" w:eastAsia="en-GB"/>
              </w:rPr>
              <w:t>e</w:t>
            </w:r>
          </w:p>
        </w:tc>
        <w:tc>
          <w:tcPr>
            <w:tcW w:w="1557" w:type="dxa"/>
          </w:tcPr>
          <w:p w14:paraId="4794235E"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7.45</w:t>
            </w:r>
            <w:r w:rsidRPr="0000107E">
              <w:rPr>
                <w:rFonts w:ascii="Times New Roman" w:eastAsia="Times New Roman" w:hAnsi="Times New Roman"/>
                <w:color w:val="000000"/>
                <w:sz w:val="24"/>
                <w:szCs w:val="24"/>
                <w:u w:val="single"/>
                <w:lang w:val="en-GB" w:eastAsia="en-GB"/>
              </w:rPr>
              <w:t>+</w:t>
            </w:r>
            <w:r w:rsidRPr="0000107E">
              <w:rPr>
                <w:rFonts w:ascii="Times New Roman" w:eastAsia="Times New Roman" w:hAnsi="Times New Roman"/>
                <w:color w:val="000000"/>
                <w:sz w:val="24"/>
                <w:szCs w:val="24"/>
                <w:lang w:val="en-GB" w:eastAsia="en-GB"/>
              </w:rPr>
              <w:t>0.38</w:t>
            </w:r>
            <w:r w:rsidRPr="0000107E">
              <w:rPr>
                <w:rFonts w:ascii="Times New Roman" w:eastAsia="Times New Roman" w:hAnsi="Times New Roman"/>
                <w:color w:val="000000"/>
                <w:sz w:val="24"/>
                <w:szCs w:val="24"/>
                <w:vertAlign w:val="superscript"/>
                <w:lang w:val="en-GB" w:eastAsia="en-GB"/>
              </w:rPr>
              <w:t>d</w:t>
            </w:r>
          </w:p>
        </w:tc>
        <w:tc>
          <w:tcPr>
            <w:tcW w:w="1562" w:type="dxa"/>
          </w:tcPr>
          <w:p w14:paraId="191D9EAC"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47.28±1.48</w:t>
            </w:r>
            <w:r w:rsidRPr="0000107E">
              <w:rPr>
                <w:rFonts w:ascii="Times New Roman" w:eastAsia="Times New Roman" w:hAnsi="Times New Roman"/>
                <w:color w:val="000000"/>
                <w:sz w:val="24"/>
                <w:szCs w:val="24"/>
                <w:vertAlign w:val="superscript"/>
                <w:lang w:val="en-GB" w:eastAsia="en-GB"/>
              </w:rPr>
              <w:t>b</w:t>
            </w:r>
          </w:p>
        </w:tc>
        <w:tc>
          <w:tcPr>
            <w:tcW w:w="1701" w:type="dxa"/>
          </w:tcPr>
          <w:p w14:paraId="205CF7F0"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30.73</w:t>
            </w:r>
            <w:r w:rsidRPr="0000107E">
              <w:rPr>
                <w:rFonts w:ascii="Times New Roman" w:eastAsia="Times New Roman" w:hAnsi="Times New Roman"/>
                <w:color w:val="000000"/>
                <w:sz w:val="24"/>
                <w:szCs w:val="24"/>
                <w:u w:val="single"/>
                <w:lang w:val="en-GB" w:eastAsia="en-GB"/>
              </w:rPr>
              <w:t>+</w:t>
            </w:r>
            <w:r w:rsidRPr="0000107E">
              <w:rPr>
                <w:rFonts w:ascii="Times New Roman" w:eastAsia="Times New Roman" w:hAnsi="Times New Roman"/>
                <w:color w:val="000000"/>
                <w:sz w:val="24"/>
                <w:szCs w:val="24"/>
                <w:lang w:val="en-GB" w:eastAsia="en-GB"/>
              </w:rPr>
              <w:t>1.23</w:t>
            </w:r>
            <w:r w:rsidR="00541C27">
              <w:rPr>
                <w:rFonts w:ascii="Times New Roman" w:eastAsia="Times New Roman" w:hAnsi="Times New Roman"/>
                <w:color w:val="000000"/>
                <w:sz w:val="24"/>
                <w:szCs w:val="24"/>
                <w:vertAlign w:val="superscript"/>
                <w:lang w:val="en-GB" w:eastAsia="en-GB"/>
              </w:rPr>
              <w:t>e</w:t>
            </w:r>
          </w:p>
        </w:tc>
      </w:tr>
      <w:tr w:rsidR="005950C8" w:rsidRPr="0000107E" w14:paraId="514357EC" w14:textId="77777777" w:rsidTr="00C934D9">
        <w:tc>
          <w:tcPr>
            <w:tcW w:w="851" w:type="dxa"/>
          </w:tcPr>
          <w:p w14:paraId="0EA7600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D</w:t>
            </w:r>
          </w:p>
        </w:tc>
        <w:tc>
          <w:tcPr>
            <w:tcW w:w="1503" w:type="dxa"/>
          </w:tcPr>
          <w:p w14:paraId="461C0C4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78.08±3.19</w:t>
            </w:r>
            <w:r w:rsidRPr="0000107E">
              <w:rPr>
                <w:rFonts w:ascii="Times New Roman" w:eastAsia="Times New Roman" w:hAnsi="Times New Roman"/>
                <w:color w:val="000000"/>
                <w:sz w:val="24"/>
                <w:szCs w:val="24"/>
                <w:vertAlign w:val="superscript"/>
                <w:lang w:val="en-GB" w:eastAsia="en-GB"/>
              </w:rPr>
              <w:t>b</w:t>
            </w:r>
          </w:p>
        </w:tc>
        <w:tc>
          <w:tcPr>
            <w:tcW w:w="1530" w:type="dxa"/>
          </w:tcPr>
          <w:p w14:paraId="3D10569D"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113.27±3.00</w:t>
            </w:r>
            <w:r w:rsidRPr="0000107E">
              <w:rPr>
                <w:rFonts w:ascii="Times New Roman" w:eastAsia="Times New Roman" w:hAnsi="Times New Roman"/>
                <w:color w:val="000000"/>
                <w:sz w:val="24"/>
                <w:szCs w:val="24"/>
                <w:vertAlign w:val="superscript"/>
                <w:lang w:val="en-GB" w:eastAsia="en-GB"/>
              </w:rPr>
              <w:t>b</w:t>
            </w:r>
          </w:p>
        </w:tc>
        <w:tc>
          <w:tcPr>
            <w:tcW w:w="1503" w:type="dxa"/>
          </w:tcPr>
          <w:p w14:paraId="36D795CF"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85.10±2.27</w:t>
            </w:r>
            <w:r w:rsidRPr="0000107E">
              <w:rPr>
                <w:rFonts w:ascii="Times New Roman" w:eastAsia="Times New Roman" w:hAnsi="Times New Roman"/>
                <w:color w:val="000000"/>
                <w:sz w:val="24"/>
                <w:szCs w:val="24"/>
                <w:vertAlign w:val="superscript"/>
                <w:lang w:val="en-GB" w:eastAsia="en-GB"/>
              </w:rPr>
              <w:t>b</w:t>
            </w:r>
          </w:p>
        </w:tc>
        <w:tc>
          <w:tcPr>
            <w:tcW w:w="1557" w:type="dxa"/>
          </w:tcPr>
          <w:p w14:paraId="079AF8B3"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9.80±0.52</w:t>
            </w:r>
            <w:r w:rsidRPr="0000107E">
              <w:rPr>
                <w:rFonts w:ascii="Times New Roman" w:eastAsia="Times New Roman" w:hAnsi="Times New Roman"/>
                <w:color w:val="000000"/>
                <w:sz w:val="24"/>
                <w:szCs w:val="24"/>
                <w:vertAlign w:val="superscript"/>
                <w:lang w:val="en-GB" w:eastAsia="en-GB"/>
              </w:rPr>
              <w:t>b</w:t>
            </w:r>
          </w:p>
        </w:tc>
        <w:tc>
          <w:tcPr>
            <w:tcW w:w="1562" w:type="dxa"/>
          </w:tcPr>
          <w:p w14:paraId="5F439DF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28.68±0.87</w:t>
            </w:r>
            <w:r w:rsidR="00541C27">
              <w:rPr>
                <w:rFonts w:ascii="Times New Roman" w:eastAsia="Times New Roman" w:hAnsi="Times New Roman"/>
                <w:color w:val="000000"/>
                <w:sz w:val="24"/>
                <w:szCs w:val="24"/>
                <w:vertAlign w:val="superscript"/>
                <w:lang w:val="en-GB" w:eastAsia="en-GB"/>
              </w:rPr>
              <w:t>e</w:t>
            </w:r>
          </w:p>
        </w:tc>
        <w:tc>
          <w:tcPr>
            <w:tcW w:w="1701" w:type="dxa"/>
          </w:tcPr>
          <w:p w14:paraId="40106D71"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43.29±2.07</w:t>
            </w:r>
            <w:r w:rsidRPr="0000107E">
              <w:rPr>
                <w:rFonts w:ascii="Times New Roman" w:eastAsia="Times New Roman" w:hAnsi="Times New Roman"/>
                <w:color w:val="000000"/>
                <w:sz w:val="24"/>
                <w:szCs w:val="24"/>
                <w:vertAlign w:val="superscript"/>
                <w:lang w:val="en-GB" w:eastAsia="en-GB"/>
              </w:rPr>
              <w:t>b</w:t>
            </w:r>
          </w:p>
        </w:tc>
      </w:tr>
      <w:tr w:rsidR="005950C8" w:rsidRPr="0000107E" w14:paraId="600451C7" w14:textId="77777777" w:rsidTr="00C934D9">
        <w:tc>
          <w:tcPr>
            <w:tcW w:w="851" w:type="dxa"/>
          </w:tcPr>
          <w:p w14:paraId="1F90EAB4"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E</w:t>
            </w:r>
          </w:p>
        </w:tc>
        <w:tc>
          <w:tcPr>
            <w:tcW w:w="1503" w:type="dxa"/>
          </w:tcPr>
          <w:p w14:paraId="1588B96F" w14:textId="77777777" w:rsidR="005950C8" w:rsidRPr="0000107E" w:rsidRDefault="005950C8" w:rsidP="00443531">
            <w:pPr>
              <w:pStyle w:val="NoSpacing"/>
              <w:spacing w:line="480" w:lineRule="auto"/>
              <w:rPr>
                <w:rFonts w:ascii="Times New Roman" w:eastAsia="Times New Roman" w:hAnsi="Times New Roman"/>
                <w:color w:val="000000"/>
                <w:sz w:val="24"/>
                <w:szCs w:val="24"/>
                <w:vertAlign w:val="superscript"/>
                <w:lang w:val="en-GB" w:eastAsia="en-GB"/>
              </w:rPr>
            </w:pPr>
            <w:r w:rsidRPr="0000107E">
              <w:rPr>
                <w:rFonts w:ascii="Times New Roman" w:eastAsia="Times New Roman" w:hAnsi="Times New Roman"/>
                <w:color w:val="000000"/>
                <w:sz w:val="24"/>
                <w:szCs w:val="24"/>
                <w:lang w:val="en-GB" w:eastAsia="en-GB"/>
              </w:rPr>
              <w:t>67.24±2.40</w:t>
            </w:r>
            <w:r w:rsidRPr="0000107E">
              <w:rPr>
                <w:rFonts w:ascii="Times New Roman" w:eastAsia="Times New Roman" w:hAnsi="Times New Roman"/>
                <w:color w:val="000000"/>
                <w:sz w:val="24"/>
                <w:szCs w:val="24"/>
                <w:vertAlign w:val="superscript"/>
                <w:lang w:val="en-GB" w:eastAsia="en-GB"/>
              </w:rPr>
              <w:t>c</w:t>
            </w:r>
          </w:p>
        </w:tc>
        <w:tc>
          <w:tcPr>
            <w:tcW w:w="1530" w:type="dxa"/>
          </w:tcPr>
          <w:p w14:paraId="393E9A16"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95.23±2.17</w:t>
            </w:r>
            <w:r w:rsidRPr="0000107E">
              <w:rPr>
                <w:rFonts w:ascii="Times New Roman" w:eastAsia="Times New Roman" w:hAnsi="Times New Roman"/>
                <w:color w:val="000000"/>
                <w:sz w:val="24"/>
                <w:szCs w:val="24"/>
                <w:vertAlign w:val="superscript"/>
                <w:lang w:val="en-GB" w:eastAsia="en-GB"/>
              </w:rPr>
              <w:t>c</w:t>
            </w:r>
          </w:p>
        </w:tc>
        <w:tc>
          <w:tcPr>
            <w:tcW w:w="1503" w:type="dxa"/>
          </w:tcPr>
          <w:p w14:paraId="31AA11C3"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79.68±2.05</w:t>
            </w:r>
            <w:r w:rsidRPr="0000107E">
              <w:rPr>
                <w:rFonts w:ascii="Times New Roman" w:eastAsia="Times New Roman" w:hAnsi="Times New Roman"/>
                <w:color w:val="000000"/>
                <w:sz w:val="24"/>
                <w:szCs w:val="24"/>
                <w:vertAlign w:val="superscript"/>
                <w:lang w:val="en-GB" w:eastAsia="en-GB"/>
              </w:rPr>
              <w:t>c</w:t>
            </w:r>
          </w:p>
        </w:tc>
        <w:tc>
          <w:tcPr>
            <w:tcW w:w="1557" w:type="dxa"/>
          </w:tcPr>
          <w:p w14:paraId="64784286"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8.34±0.63</w:t>
            </w:r>
            <w:r w:rsidRPr="0000107E">
              <w:rPr>
                <w:rFonts w:ascii="Times New Roman" w:eastAsia="Times New Roman" w:hAnsi="Times New Roman"/>
                <w:color w:val="000000"/>
                <w:sz w:val="24"/>
                <w:szCs w:val="24"/>
                <w:vertAlign w:val="superscript"/>
                <w:lang w:val="en-GB" w:eastAsia="en-GB"/>
              </w:rPr>
              <w:t>c</w:t>
            </w:r>
          </w:p>
        </w:tc>
        <w:tc>
          <w:tcPr>
            <w:tcW w:w="1562" w:type="dxa"/>
          </w:tcPr>
          <w:p w14:paraId="749D02F7"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36.73±1.20</w:t>
            </w:r>
            <w:r w:rsidR="00541C27">
              <w:rPr>
                <w:rFonts w:ascii="Times New Roman" w:eastAsia="Times New Roman" w:hAnsi="Times New Roman"/>
                <w:color w:val="000000"/>
                <w:sz w:val="24"/>
                <w:szCs w:val="24"/>
                <w:vertAlign w:val="superscript"/>
                <w:lang w:val="en-GB" w:eastAsia="en-GB"/>
              </w:rPr>
              <w:t>d</w:t>
            </w:r>
          </w:p>
        </w:tc>
        <w:tc>
          <w:tcPr>
            <w:tcW w:w="1701" w:type="dxa"/>
          </w:tcPr>
          <w:p w14:paraId="4687BA56"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37.20±1.36</w:t>
            </w:r>
            <w:r w:rsidRPr="0000107E">
              <w:rPr>
                <w:rFonts w:ascii="Times New Roman" w:eastAsia="Times New Roman" w:hAnsi="Times New Roman"/>
                <w:color w:val="000000"/>
                <w:sz w:val="24"/>
                <w:szCs w:val="24"/>
                <w:vertAlign w:val="superscript"/>
                <w:lang w:val="en-GB" w:eastAsia="en-GB"/>
              </w:rPr>
              <w:t>c</w:t>
            </w:r>
          </w:p>
        </w:tc>
      </w:tr>
      <w:tr w:rsidR="0054032E" w:rsidRPr="0000107E" w14:paraId="69D7895A" w14:textId="77777777" w:rsidTr="00C934D9">
        <w:tc>
          <w:tcPr>
            <w:tcW w:w="851" w:type="dxa"/>
          </w:tcPr>
          <w:p w14:paraId="20C225A6" w14:textId="77777777" w:rsidR="0054032E" w:rsidRPr="0000107E" w:rsidRDefault="0054032E" w:rsidP="0054032E">
            <w:pPr>
              <w:pStyle w:val="NoSpacing"/>
              <w:spacing w:line="480" w:lineRule="auto"/>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F</w:t>
            </w:r>
          </w:p>
        </w:tc>
        <w:tc>
          <w:tcPr>
            <w:tcW w:w="1503" w:type="dxa"/>
          </w:tcPr>
          <w:p w14:paraId="532B096D" w14:textId="77777777" w:rsidR="0054032E" w:rsidRPr="0000107E" w:rsidRDefault="00112BBF" w:rsidP="0054032E">
            <w:pPr>
              <w:pStyle w:val="NoSpacing"/>
              <w:spacing w:line="480" w:lineRule="auto"/>
              <w:rPr>
                <w:rFonts w:ascii="Times New Roman" w:eastAsia="Times New Roman" w:hAnsi="Times New Roman"/>
                <w:color w:val="000000"/>
                <w:sz w:val="24"/>
                <w:szCs w:val="24"/>
                <w:vertAlign w:val="superscript"/>
                <w:lang w:val="en-GB" w:eastAsia="en-GB"/>
              </w:rPr>
            </w:pPr>
            <w:r>
              <w:rPr>
                <w:rFonts w:ascii="Times New Roman" w:eastAsia="Times New Roman" w:hAnsi="Times New Roman"/>
                <w:color w:val="000000"/>
                <w:sz w:val="24"/>
                <w:szCs w:val="24"/>
                <w:lang w:val="en-GB" w:eastAsia="en-GB"/>
              </w:rPr>
              <w:t>61.31</w:t>
            </w:r>
            <w:r w:rsidR="00541C27">
              <w:rPr>
                <w:rFonts w:ascii="Times New Roman" w:eastAsia="Times New Roman" w:hAnsi="Times New Roman"/>
                <w:color w:val="000000"/>
                <w:sz w:val="24"/>
                <w:szCs w:val="24"/>
                <w:lang w:val="en-GB" w:eastAsia="en-GB"/>
              </w:rPr>
              <w:t>±1.31</w:t>
            </w:r>
            <w:r w:rsidR="00541C27">
              <w:rPr>
                <w:rFonts w:ascii="Times New Roman" w:eastAsia="Times New Roman" w:hAnsi="Times New Roman"/>
                <w:color w:val="000000"/>
                <w:sz w:val="24"/>
                <w:szCs w:val="24"/>
                <w:vertAlign w:val="superscript"/>
                <w:lang w:val="en-GB" w:eastAsia="en-GB"/>
              </w:rPr>
              <w:t>d</w:t>
            </w:r>
          </w:p>
        </w:tc>
        <w:tc>
          <w:tcPr>
            <w:tcW w:w="1530" w:type="dxa"/>
          </w:tcPr>
          <w:p w14:paraId="35157650" w14:textId="77777777" w:rsidR="0054032E" w:rsidRPr="0000107E" w:rsidRDefault="00112BBF" w:rsidP="0054032E">
            <w:pPr>
              <w:pStyle w:val="NoSpacing"/>
              <w:spacing w:line="480" w:lineRule="auto"/>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88.52</w:t>
            </w:r>
            <w:r w:rsidR="00541C27">
              <w:rPr>
                <w:rFonts w:ascii="Times New Roman" w:eastAsia="Times New Roman" w:hAnsi="Times New Roman"/>
                <w:color w:val="000000"/>
                <w:sz w:val="24"/>
                <w:szCs w:val="24"/>
                <w:lang w:val="en-GB" w:eastAsia="en-GB"/>
              </w:rPr>
              <w:t>±2.04</w:t>
            </w:r>
            <w:r w:rsidR="00541C27">
              <w:rPr>
                <w:rFonts w:ascii="Times New Roman" w:eastAsia="Times New Roman" w:hAnsi="Times New Roman"/>
                <w:color w:val="000000"/>
                <w:sz w:val="24"/>
                <w:szCs w:val="24"/>
                <w:vertAlign w:val="superscript"/>
                <w:lang w:val="en-GB" w:eastAsia="en-GB"/>
              </w:rPr>
              <w:t>e</w:t>
            </w:r>
          </w:p>
        </w:tc>
        <w:tc>
          <w:tcPr>
            <w:tcW w:w="1503" w:type="dxa"/>
          </w:tcPr>
          <w:p w14:paraId="13689B21" w14:textId="77777777" w:rsidR="0054032E" w:rsidRPr="0000107E" w:rsidRDefault="00112BBF" w:rsidP="0054032E">
            <w:pPr>
              <w:pStyle w:val="NoSpacing"/>
              <w:spacing w:line="480" w:lineRule="auto"/>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71.29</w:t>
            </w:r>
            <w:r w:rsidR="00541C27">
              <w:rPr>
                <w:rFonts w:ascii="Times New Roman" w:eastAsia="Times New Roman" w:hAnsi="Times New Roman"/>
                <w:color w:val="000000"/>
                <w:sz w:val="24"/>
                <w:szCs w:val="24"/>
                <w:lang w:val="en-GB" w:eastAsia="en-GB"/>
              </w:rPr>
              <w:t>±1.5</w:t>
            </w:r>
            <w:r w:rsidR="0054032E" w:rsidRPr="0000107E">
              <w:rPr>
                <w:rFonts w:ascii="Times New Roman" w:eastAsia="Times New Roman" w:hAnsi="Times New Roman"/>
                <w:color w:val="000000"/>
                <w:sz w:val="24"/>
                <w:szCs w:val="24"/>
                <w:lang w:val="en-GB" w:eastAsia="en-GB"/>
              </w:rPr>
              <w:t>5</w:t>
            </w:r>
            <w:r w:rsidR="00541C27">
              <w:rPr>
                <w:rFonts w:ascii="Times New Roman" w:eastAsia="Times New Roman" w:hAnsi="Times New Roman"/>
                <w:color w:val="000000"/>
                <w:sz w:val="24"/>
                <w:szCs w:val="24"/>
                <w:vertAlign w:val="superscript"/>
                <w:lang w:val="en-GB" w:eastAsia="en-GB"/>
              </w:rPr>
              <w:t>d</w:t>
            </w:r>
          </w:p>
        </w:tc>
        <w:tc>
          <w:tcPr>
            <w:tcW w:w="1557" w:type="dxa"/>
          </w:tcPr>
          <w:p w14:paraId="2F140014" w14:textId="77777777" w:rsidR="0054032E" w:rsidRPr="0000107E" w:rsidRDefault="00112BBF" w:rsidP="0054032E">
            <w:pPr>
              <w:pStyle w:val="NoSpacing"/>
              <w:spacing w:line="480" w:lineRule="auto"/>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7.75</w:t>
            </w:r>
            <w:r w:rsidR="00541C27">
              <w:rPr>
                <w:rFonts w:ascii="Times New Roman" w:eastAsia="Times New Roman" w:hAnsi="Times New Roman"/>
                <w:color w:val="000000"/>
                <w:sz w:val="24"/>
                <w:szCs w:val="24"/>
                <w:lang w:val="en-GB" w:eastAsia="en-GB"/>
              </w:rPr>
              <w:t>±0.56</w:t>
            </w:r>
            <w:r w:rsidR="00541C27">
              <w:rPr>
                <w:rFonts w:ascii="Times New Roman" w:eastAsia="Times New Roman" w:hAnsi="Times New Roman"/>
                <w:color w:val="000000"/>
                <w:sz w:val="24"/>
                <w:szCs w:val="24"/>
                <w:vertAlign w:val="superscript"/>
                <w:lang w:val="en-GB" w:eastAsia="en-GB"/>
              </w:rPr>
              <w:t>d</w:t>
            </w:r>
          </w:p>
        </w:tc>
        <w:tc>
          <w:tcPr>
            <w:tcW w:w="1562" w:type="dxa"/>
          </w:tcPr>
          <w:p w14:paraId="2D53D6DC" w14:textId="77777777" w:rsidR="0054032E" w:rsidRPr="0000107E" w:rsidRDefault="00112BBF" w:rsidP="0054032E">
            <w:pPr>
              <w:pStyle w:val="NoSpacing"/>
              <w:spacing w:line="480" w:lineRule="auto"/>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46.84</w:t>
            </w:r>
            <w:r w:rsidR="00541C27">
              <w:rPr>
                <w:rFonts w:ascii="Times New Roman" w:eastAsia="Times New Roman" w:hAnsi="Times New Roman"/>
                <w:color w:val="000000"/>
                <w:sz w:val="24"/>
                <w:szCs w:val="24"/>
                <w:lang w:val="en-GB" w:eastAsia="en-GB"/>
              </w:rPr>
              <w:t>±1.43</w:t>
            </w:r>
            <w:r w:rsidR="0054032E" w:rsidRPr="0000107E">
              <w:rPr>
                <w:rFonts w:ascii="Times New Roman" w:eastAsia="Times New Roman" w:hAnsi="Times New Roman"/>
                <w:color w:val="000000"/>
                <w:sz w:val="24"/>
                <w:szCs w:val="24"/>
                <w:vertAlign w:val="superscript"/>
                <w:lang w:val="en-GB" w:eastAsia="en-GB"/>
              </w:rPr>
              <w:t>c</w:t>
            </w:r>
          </w:p>
        </w:tc>
        <w:tc>
          <w:tcPr>
            <w:tcW w:w="1701" w:type="dxa"/>
          </w:tcPr>
          <w:p w14:paraId="0466765D" w14:textId="77777777" w:rsidR="0054032E" w:rsidRPr="0000107E" w:rsidRDefault="00112BBF" w:rsidP="0054032E">
            <w:pPr>
              <w:pStyle w:val="NoSpacing"/>
              <w:spacing w:line="480" w:lineRule="auto"/>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31.49</w:t>
            </w:r>
            <w:r w:rsidR="00541C27">
              <w:rPr>
                <w:rFonts w:ascii="Times New Roman" w:eastAsia="Times New Roman" w:hAnsi="Times New Roman"/>
                <w:color w:val="000000"/>
                <w:sz w:val="24"/>
                <w:szCs w:val="24"/>
                <w:lang w:val="en-GB" w:eastAsia="en-GB"/>
              </w:rPr>
              <w:t>±1.27</w:t>
            </w:r>
            <w:r w:rsidR="00541C27">
              <w:rPr>
                <w:rFonts w:ascii="Times New Roman" w:eastAsia="Times New Roman" w:hAnsi="Times New Roman"/>
                <w:color w:val="000000"/>
                <w:sz w:val="24"/>
                <w:szCs w:val="24"/>
                <w:vertAlign w:val="superscript"/>
                <w:lang w:val="en-GB" w:eastAsia="en-GB"/>
              </w:rPr>
              <w:t>d</w:t>
            </w:r>
          </w:p>
        </w:tc>
      </w:tr>
    </w:tbl>
    <w:p w14:paraId="0CBD2B0C" w14:textId="77777777" w:rsidR="005950C8" w:rsidRPr="0000107E" w:rsidRDefault="005950C8" w:rsidP="005950C8">
      <w:pPr>
        <w:pStyle w:val="NoSpacing"/>
        <w:jc w:val="center"/>
        <w:rPr>
          <w:rFonts w:ascii="Times New Roman" w:hAnsi="Times New Roman" w:cs="Times New Roman"/>
          <w:b/>
          <w:sz w:val="24"/>
          <w:szCs w:val="24"/>
        </w:rPr>
      </w:pPr>
      <w:r w:rsidRPr="0000107E">
        <w:rPr>
          <w:rFonts w:ascii="Times New Roman" w:hAnsi="Times New Roman" w:cs="Times New Roman"/>
          <w:sz w:val="24"/>
          <w:szCs w:val="24"/>
        </w:rPr>
        <w:t xml:space="preserve">Values are expressed as mean </w:t>
      </w:r>
      <w:r w:rsidRPr="0000107E">
        <w:rPr>
          <w:rFonts w:ascii="Times New Roman" w:hAnsi="Times New Roman" w:cs="Times New Roman"/>
          <w:bCs/>
          <w:sz w:val="24"/>
          <w:szCs w:val="24"/>
        </w:rPr>
        <w:t>± standard deviation (n=5). Values with the different superscript(s) in a column are significantly different (P&lt;0.05).</w:t>
      </w:r>
    </w:p>
    <w:p w14:paraId="50292DAC" w14:textId="77777777" w:rsidR="005950C8" w:rsidRPr="0000107E" w:rsidRDefault="005950C8" w:rsidP="005950C8">
      <w:pPr>
        <w:pStyle w:val="NoSpacing"/>
        <w:jc w:val="both"/>
        <w:rPr>
          <w:rFonts w:ascii="Times New Roman" w:hAnsi="Times New Roman" w:cs="Times New Roman"/>
          <w:b/>
          <w:sz w:val="24"/>
          <w:szCs w:val="24"/>
        </w:rPr>
      </w:pPr>
      <w:r w:rsidRPr="0000107E">
        <w:rPr>
          <w:rFonts w:ascii="Times New Roman" w:hAnsi="Times New Roman" w:cs="Times New Roman"/>
          <w:b/>
          <w:sz w:val="24"/>
          <w:szCs w:val="24"/>
        </w:rPr>
        <w:t xml:space="preserve">Key: </w:t>
      </w:r>
    </w:p>
    <w:p w14:paraId="56C9EFCE"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 xml:space="preserve">ALP = </w:t>
      </w:r>
      <w:r w:rsidRPr="0000107E">
        <w:rPr>
          <w:rFonts w:ascii="Times New Roman" w:hAnsi="Times New Roman" w:cs="Times New Roman"/>
          <w:sz w:val="24"/>
          <w:szCs w:val="24"/>
        </w:rPr>
        <w:tab/>
        <w:t>Alkaline phosphatase</w:t>
      </w:r>
    </w:p>
    <w:p w14:paraId="1C01A740" w14:textId="77777777" w:rsidR="005950C8" w:rsidRPr="0000107E" w:rsidRDefault="00425A58" w:rsidP="005950C8">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ALT = </w:t>
      </w:r>
      <w:r w:rsidR="005950C8" w:rsidRPr="0000107E">
        <w:rPr>
          <w:rFonts w:ascii="Times New Roman" w:hAnsi="Times New Roman" w:cs="Times New Roman"/>
          <w:sz w:val="24"/>
          <w:szCs w:val="24"/>
        </w:rPr>
        <w:t>Alanine amino transferase</w:t>
      </w:r>
    </w:p>
    <w:p w14:paraId="067A0DEE"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AST =</w:t>
      </w:r>
      <w:r w:rsidRPr="0000107E">
        <w:rPr>
          <w:rFonts w:ascii="Times New Roman" w:hAnsi="Times New Roman" w:cs="Times New Roman"/>
          <w:sz w:val="24"/>
          <w:szCs w:val="24"/>
        </w:rPr>
        <w:tab/>
        <w:t>Aspartate amino transferase</w:t>
      </w:r>
    </w:p>
    <w:p w14:paraId="13752879"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GGT =</w:t>
      </w:r>
      <w:r w:rsidRPr="0000107E">
        <w:rPr>
          <w:rFonts w:ascii="Times New Roman" w:hAnsi="Times New Roman" w:cs="Times New Roman"/>
          <w:sz w:val="24"/>
          <w:szCs w:val="24"/>
        </w:rPr>
        <w:tab/>
        <w:t>Gamma glutamyl transferase</w:t>
      </w:r>
    </w:p>
    <w:p w14:paraId="109E689A"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ALB =</w:t>
      </w:r>
      <w:r w:rsidRPr="0000107E">
        <w:rPr>
          <w:rFonts w:ascii="Times New Roman" w:hAnsi="Times New Roman" w:cs="Times New Roman"/>
          <w:sz w:val="24"/>
          <w:szCs w:val="24"/>
        </w:rPr>
        <w:tab/>
        <w:t>Albumin</w:t>
      </w:r>
    </w:p>
    <w:p w14:paraId="281F89BA" w14:textId="77777777" w:rsidR="005950C8"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BIL =</w:t>
      </w:r>
      <w:r w:rsidRPr="0000107E">
        <w:rPr>
          <w:rFonts w:ascii="Times New Roman" w:hAnsi="Times New Roman" w:cs="Times New Roman"/>
          <w:sz w:val="24"/>
          <w:szCs w:val="24"/>
        </w:rPr>
        <w:tab/>
        <w:t>Bilirubin</w:t>
      </w:r>
    </w:p>
    <w:p w14:paraId="5CF37DBC" w14:textId="77777777" w:rsidR="00C934D9" w:rsidRDefault="00C934D9" w:rsidP="00C934D9">
      <w:pPr>
        <w:rPr>
          <w:rFonts w:ascii="Times New Roman" w:hAnsi="Times New Roman"/>
          <w:sz w:val="24"/>
          <w:szCs w:val="24"/>
        </w:rPr>
      </w:pPr>
      <w:r>
        <w:rPr>
          <w:rFonts w:ascii="Times New Roman" w:hAnsi="Times New Roman"/>
          <w:bCs/>
          <w:sz w:val="24"/>
          <w:szCs w:val="24"/>
        </w:rPr>
        <w:t>A</w:t>
      </w:r>
      <w:r w:rsidRPr="0000107E">
        <w:rPr>
          <w:rFonts w:ascii="Times New Roman" w:hAnsi="Times New Roman"/>
          <w:sz w:val="24"/>
          <w:szCs w:val="24"/>
        </w:rPr>
        <w:t>=</w:t>
      </w:r>
      <w:proofErr w:type="gramStart"/>
      <w:r>
        <w:rPr>
          <w:rFonts w:ascii="Times New Roman" w:hAnsi="Times New Roman"/>
          <w:sz w:val="24"/>
          <w:szCs w:val="24"/>
        </w:rPr>
        <w:t xml:space="preserve">control, </w:t>
      </w:r>
      <w:r w:rsidRPr="0000107E">
        <w:rPr>
          <w:rFonts w:ascii="Times New Roman" w:hAnsi="Times New Roman"/>
          <w:sz w:val="24"/>
          <w:szCs w:val="24"/>
        </w:rPr>
        <w:t xml:space="preserve"> </w:t>
      </w:r>
      <w:r>
        <w:rPr>
          <w:rFonts w:ascii="Times New Roman" w:hAnsi="Times New Roman"/>
          <w:bCs/>
          <w:sz w:val="24"/>
          <w:szCs w:val="24"/>
        </w:rPr>
        <w:t>B</w:t>
      </w:r>
      <w:proofErr w:type="gramEnd"/>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CCl</w:t>
      </w:r>
      <w:r w:rsidRPr="0000107E">
        <w:rPr>
          <w:rFonts w:ascii="Times New Roman" w:hAnsi="Times New Roman"/>
          <w:sz w:val="24"/>
          <w:szCs w:val="24"/>
          <w:vertAlign w:val="subscript"/>
        </w:rPr>
        <w:t>4</w:t>
      </w:r>
      <w:r w:rsidRPr="0000107E">
        <w:rPr>
          <w:rFonts w:ascii="Times New Roman" w:hAnsi="Times New Roman"/>
          <w:sz w:val="24"/>
          <w:szCs w:val="24"/>
        </w:rPr>
        <w:t xml:space="preserve"> alone</w:t>
      </w:r>
      <w:r>
        <w:rPr>
          <w:rFonts w:ascii="Times New Roman" w:hAnsi="Times New Roman"/>
          <w:sz w:val="24"/>
          <w:szCs w:val="24"/>
        </w:rPr>
        <w:t xml:space="preserve">, </w:t>
      </w:r>
      <w:r w:rsidRPr="009E1684">
        <w:rPr>
          <w:rFonts w:ascii="Times New Roman" w:hAnsi="Times New Roman"/>
          <w:bCs/>
          <w:sz w:val="24"/>
          <w:szCs w:val="24"/>
        </w:rPr>
        <w:t xml:space="preserve"> </w:t>
      </w:r>
      <w:r>
        <w:rPr>
          <w:rFonts w:ascii="Times New Roman" w:hAnsi="Times New Roman"/>
          <w:bCs/>
          <w:sz w:val="24"/>
          <w:szCs w:val="24"/>
        </w:rPr>
        <w:t>C</w:t>
      </w:r>
      <w:r w:rsidRPr="0000107E">
        <w:rPr>
          <w:rFonts w:ascii="Times New Roman" w:hAnsi="Times New Roman"/>
          <w:sz w:val="24"/>
          <w:szCs w:val="24"/>
        </w:rPr>
        <w:t>=</w:t>
      </w:r>
      <w:r w:rsidRPr="009E1684">
        <w:rPr>
          <w:rFonts w:ascii="Times New Roman" w:hAnsi="Times New Roman"/>
          <w:bCs/>
          <w:sz w:val="24"/>
          <w:szCs w:val="24"/>
        </w:rPr>
        <w:t xml:space="preserve"> </w:t>
      </w: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CCl</w:t>
      </w:r>
      <w:r w:rsidRPr="0000107E">
        <w:rPr>
          <w:rFonts w:ascii="Times New Roman" w:hAnsi="Times New Roman"/>
          <w:sz w:val="24"/>
          <w:szCs w:val="24"/>
          <w:vertAlign w:val="subscript"/>
        </w:rPr>
        <w:t>4</w:t>
      </w:r>
      <w:r>
        <w:rPr>
          <w:rFonts w:ascii="Times New Roman" w:hAnsi="Times New Roman"/>
          <w:sz w:val="24"/>
          <w:szCs w:val="24"/>
        </w:rPr>
        <w:t xml:space="preserve"> + 200mg/kg silymarin, </w:t>
      </w:r>
      <w:r>
        <w:rPr>
          <w:rFonts w:ascii="Times New Roman" w:hAnsi="Times New Roman"/>
          <w:bCs/>
          <w:sz w:val="24"/>
          <w:szCs w:val="24"/>
        </w:rPr>
        <w:t>D</w:t>
      </w: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CCl</w:t>
      </w:r>
      <w:r w:rsidRPr="0000107E">
        <w:rPr>
          <w:rFonts w:ascii="Times New Roman" w:hAnsi="Times New Roman"/>
          <w:sz w:val="24"/>
          <w:szCs w:val="24"/>
          <w:vertAlign w:val="subscript"/>
        </w:rPr>
        <w:t>4</w:t>
      </w:r>
      <w:r>
        <w:rPr>
          <w:rFonts w:ascii="Times New Roman" w:hAnsi="Times New Roman"/>
          <w:sz w:val="24"/>
          <w:szCs w:val="24"/>
        </w:rPr>
        <w:t xml:space="preserve"> + 50mg/kg </w:t>
      </w:r>
      <w:r w:rsidRPr="00BB1D31">
        <w:rPr>
          <w:rFonts w:ascii="Times New Roman" w:hAnsi="Times New Roman"/>
          <w:i/>
          <w:sz w:val="24"/>
          <w:szCs w:val="24"/>
        </w:rPr>
        <w:t xml:space="preserve">S. </w:t>
      </w:r>
      <w:proofErr w:type="spellStart"/>
      <w:r w:rsidRPr="00BB1D31">
        <w:rPr>
          <w:rFonts w:ascii="Times New Roman" w:hAnsi="Times New Roman"/>
          <w:i/>
          <w:sz w:val="24"/>
          <w:szCs w:val="24"/>
        </w:rPr>
        <w:t>nig</w:t>
      </w:r>
      <w:proofErr w:type="spellEnd"/>
      <w:r>
        <w:rPr>
          <w:rFonts w:ascii="Times New Roman" w:hAnsi="Times New Roman"/>
          <w:bCs/>
          <w:sz w:val="24"/>
          <w:szCs w:val="24"/>
        </w:rPr>
        <w:t>,</w:t>
      </w:r>
      <w:r w:rsidRPr="00BB1D31">
        <w:rPr>
          <w:rFonts w:ascii="Times New Roman" w:hAnsi="Times New Roman"/>
          <w:bCs/>
          <w:sz w:val="24"/>
          <w:szCs w:val="24"/>
        </w:rPr>
        <w:t xml:space="preserve"> </w:t>
      </w:r>
      <w:r>
        <w:rPr>
          <w:rFonts w:ascii="Times New Roman" w:hAnsi="Times New Roman"/>
          <w:bCs/>
          <w:sz w:val="24"/>
          <w:szCs w:val="24"/>
        </w:rPr>
        <w:t>E</w:t>
      </w: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CCl</w:t>
      </w:r>
      <w:r w:rsidRPr="0000107E">
        <w:rPr>
          <w:rFonts w:ascii="Times New Roman" w:hAnsi="Times New Roman"/>
          <w:sz w:val="24"/>
          <w:szCs w:val="24"/>
          <w:vertAlign w:val="subscript"/>
        </w:rPr>
        <w:t>4</w:t>
      </w:r>
      <w:r>
        <w:rPr>
          <w:rFonts w:ascii="Times New Roman" w:hAnsi="Times New Roman"/>
          <w:sz w:val="24"/>
          <w:szCs w:val="24"/>
        </w:rPr>
        <w:t xml:space="preserve"> + 100mg/kg, </w:t>
      </w:r>
      <w:r>
        <w:rPr>
          <w:rFonts w:ascii="Times New Roman" w:hAnsi="Times New Roman"/>
          <w:bCs/>
          <w:sz w:val="24"/>
          <w:szCs w:val="24"/>
        </w:rPr>
        <w:t>F</w:t>
      </w: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CCl</w:t>
      </w:r>
      <w:r w:rsidRPr="0000107E">
        <w:rPr>
          <w:rFonts w:ascii="Times New Roman" w:hAnsi="Times New Roman"/>
          <w:sz w:val="24"/>
          <w:szCs w:val="24"/>
          <w:vertAlign w:val="subscript"/>
        </w:rPr>
        <w:t>4</w:t>
      </w:r>
      <w:r>
        <w:rPr>
          <w:rFonts w:ascii="Times New Roman" w:hAnsi="Times New Roman"/>
          <w:sz w:val="24"/>
          <w:szCs w:val="24"/>
        </w:rPr>
        <w:t xml:space="preserve"> + 200mg/kg</w:t>
      </w:r>
    </w:p>
    <w:p w14:paraId="59174F09" w14:textId="77777777" w:rsidR="006C2B60" w:rsidRDefault="009F3821" w:rsidP="00443531">
      <w:pPr>
        <w:spacing w:after="0" w:line="480" w:lineRule="auto"/>
        <w:jc w:val="both"/>
        <w:rPr>
          <w:rFonts w:ascii="Times New Roman" w:eastAsia="Times New Roman" w:hAnsi="Times New Roman"/>
          <w:sz w:val="24"/>
          <w:szCs w:val="24"/>
        </w:rPr>
      </w:pPr>
      <w:r w:rsidRPr="0001713B">
        <w:rPr>
          <w:rFonts w:ascii="Times New Roman" w:hAnsi="Times New Roman"/>
          <w:bCs/>
          <w:sz w:val="24"/>
          <w:szCs w:val="24"/>
        </w:rPr>
        <w:t xml:space="preserve">Carbon </w:t>
      </w:r>
      <w:r w:rsidRPr="003325D1">
        <w:rPr>
          <w:rFonts w:ascii="Times New Roman" w:hAnsi="Times New Roman"/>
          <w:bCs/>
          <w:sz w:val="24"/>
          <w:szCs w:val="24"/>
        </w:rPr>
        <w:t>tetrachloride-induced hepatic injury is commonly used as an experimental method for the study of hepatoprotective effects of medicinal plants and drugs</w:t>
      </w:r>
      <w:r w:rsidR="003325D1" w:rsidRPr="003325D1">
        <w:rPr>
          <w:rFonts w:ascii="Times New Roman" w:hAnsi="Times New Roman"/>
          <w:bCs/>
          <w:sz w:val="24"/>
          <w:szCs w:val="24"/>
        </w:rPr>
        <w:t xml:space="preserve"> (</w:t>
      </w:r>
      <w:r w:rsidR="003325D1" w:rsidRPr="003325D1">
        <w:rPr>
          <w:rFonts w:ascii="Times New Roman" w:hAnsi="Times New Roman"/>
          <w:sz w:val="24"/>
          <w:szCs w:val="24"/>
        </w:rPr>
        <w:t xml:space="preserve">Ugwu </w:t>
      </w:r>
      <w:r w:rsidR="00B82BE1">
        <w:rPr>
          <w:rFonts w:ascii="Times New Roman" w:hAnsi="Times New Roman"/>
          <w:sz w:val="24"/>
          <w:szCs w:val="24"/>
        </w:rPr>
        <w:t>and</w:t>
      </w:r>
      <w:r w:rsidR="003325D1" w:rsidRPr="003325D1">
        <w:rPr>
          <w:rFonts w:ascii="Times New Roman" w:hAnsi="Times New Roman"/>
          <w:sz w:val="24"/>
          <w:szCs w:val="24"/>
        </w:rPr>
        <w:t xml:space="preserve"> Suru, 2021)</w:t>
      </w:r>
      <w:r w:rsidRPr="003325D1">
        <w:rPr>
          <w:rFonts w:ascii="Times New Roman" w:hAnsi="Times New Roman"/>
          <w:bCs/>
          <w:sz w:val="24"/>
          <w:szCs w:val="24"/>
        </w:rPr>
        <w:t xml:space="preserve">. </w:t>
      </w:r>
      <w:r w:rsidR="00F663EA" w:rsidRPr="001901DC">
        <w:rPr>
          <w:rFonts w:ascii="Times New Roman" w:eastAsia="Times New Roman" w:hAnsi="Times New Roman"/>
          <w:sz w:val="24"/>
          <w:szCs w:val="24"/>
        </w:rPr>
        <w:t>Drug-induced liver injury (DILI) is a common condition that can be triggered by nearly all categories of medications. Most instances of mild DILI improve following the cessation of the drug</w:t>
      </w:r>
      <w:r w:rsidR="00F663EA">
        <w:rPr>
          <w:rFonts w:ascii="Times New Roman" w:eastAsia="Times New Roman" w:hAnsi="Times New Roman"/>
          <w:sz w:val="24"/>
          <w:szCs w:val="24"/>
        </w:rPr>
        <w:t xml:space="preserve"> (Roy </w:t>
      </w:r>
      <w:r w:rsidR="00F663EA" w:rsidRPr="001901DC">
        <w:rPr>
          <w:rFonts w:ascii="Times New Roman" w:eastAsia="Times New Roman" w:hAnsi="Times New Roman"/>
          <w:i/>
          <w:iCs/>
          <w:sz w:val="24"/>
          <w:szCs w:val="24"/>
        </w:rPr>
        <w:t>et al.,</w:t>
      </w:r>
      <w:r w:rsidR="00F663EA">
        <w:rPr>
          <w:rFonts w:ascii="Times New Roman" w:eastAsia="Times New Roman" w:hAnsi="Times New Roman"/>
          <w:sz w:val="24"/>
          <w:szCs w:val="24"/>
        </w:rPr>
        <w:t xml:space="preserve"> 2024). </w:t>
      </w:r>
    </w:p>
    <w:p w14:paraId="6E3FF4F1" w14:textId="77777777" w:rsidR="006C2B60" w:rsidRPr="003325D1" w:rsidRDefault="006C2B60" w:rsidP="006C2B60">
      <w:pPr>
        <w:spacing w:after="0" w:line="480" w:lineRule="auto"/>
        <w:jc w:val="both"/>
        <w:rPr>
          <w:rFonts w:ascii="Times New Roman" w:eastAsia="Times New Roman" w:hAnsi="Times New Roman"/>
          <w:sz w:val="24"/>
          <w:szCs w:val="24"/>
        </w:rPr>
      </w:pPr>
      <w:r w:rsidRPr="009F3821">
        <w:rPr>
          <w:rFonts w:ascii="Times New Roman" w:eastAsia="Times New Roman" w:hAnsi="Times New Roman"/>
          <w:sz w:val="24"/>
          <w:szCs w:val="24"/>
        </w:rPr>
        <w:t>Plants synthesize polyphenols as a defense mechanism against stress (</w:t>
      </w:r>
      <w:hyperlink r:id="rId7" w:anchor="ref30" w:history="1">
        <w:r w:rsidRPr="009F3821">
          <w:rPr>
            <w:rStyle w:val="Hyperlink"/>
            <w:rFonts w:ascii="Times New Roman" w:eastAsia="Times New Roman" w:hAnsi="Times New Roman"/>
            <w:color w:val="auto"/>
            <w:sz w:val="24"/>
            <w:szCs w:val="24"/>
            <w:u w:val="none"/>
          </w:rPr>
          <w:t>Tuladhar </w:t>
        </w:r>
        <w:r w:rsidRPr="009F3821">
          <w:rPr>
            <w:rStyle w:val="Hyperlink"/>
            <w:rFonts w:ascii="Times New Roman" w:eastAsia="Times New Roman" w:hAnsi="Times New Roman"/>
            <w:i/>
            <w:iCs/>
            <w:color w:val="auto"/>
            <w:sz w:val="24"/>
            <w:szCs w:val="24"/>
            <w:u w:val="none"/>
          </w:rPr>
          <w:t>et al.</w:t>
        </w:r>
        <w:r w:rsidRPr="009F3821">
          <w:rPr>
            <w:rStyle w:val="Hyperlink"/>
            <w:rFonts w:ascii="Times New Roman" w:eastAsia="Times New Roman" w:hAnsi="Times New Roman"/>
            <w:color w:val="auto"/>
            <w:sz w:val="24"/>
            <w:szCs w:val="24"/>
            <w:u w:val="none"/>
          </w:rPr>
          <w:t>, 2021</w:t>
        </w:r>
      </w:hyperlink>
      <w:r w:rsidRPr="00F3435A">
        <w:rPr>
          <w:rFonts w:ascii="Times New Roman" w:eastAsia="Times New Roman" w:hAnsi="Times New Roman"/>
          <w:sz w:val="24"/>
          <w:szCs w:val="24"/>
        </w:rPr>
        <w:t xml:space="preserve">). </w:t>
      </w:r>
      <w:r>
        <w:rPr>
          <w:rFonts w:ascii="Times New Roman" w:eastAsia="Times New Roman" w:hAnsi="Times New Roman"/>
          <w:sz w:val="24"/>
          <w:szCs w:val="24"/>
        </w:rPr>
        <w:t xml:space="preserve">Hence, </w:t>
      </w:r>
      <w:r>
        <w:rPr>
          <w:rFonts w:ascii="Times New Roman" w:hAnsi="Times New Roman"/>
          <w:sz w:val="24"/>
          <w:szCs w:val="24"/>
        </w:rPr>
        <w:t>t</w:t>
      </w:r>
      <w:r w:rsidRPr="0000107E">
        <w:rPr>
          <w:rFonts w:ascii="Times New Roman" w:hAnsi="Times New Roman"/>
          <w:sz w:val="24"/>
          <w:szCs w:val="24"/>
        </w:rPr>
        <w:t xml:space="preserve">he present research was designed to evaluate the hepatoprotective effects of </w:t>
      </w:r>
      <w:r w:rsidRPr="00134056">
        <w:rPr>
          <w:rFonts w:ascii="Times New Roman" w:hAnsi="Times New Roman"/>
          <w:sz w:val="24"/>
          <w:szCs w:val="24"/>
        </w:rPr>
        <w:t>S</w:t>
      </w:r>
      <w:r w:rsidRPr="00134056">
        <w:rPr>
          <w:rFonts w:ascii="Times New Roman" w:eastAsia="Times New Roman" w:hAnsi="Times New Roman"/>
          <w:i/>
          <w:sz w:val="24"/>
          <w:szCs w:val="24"/>
        </w:rPr>
        <w:t xml:space="preserve">olanum nigrum </w:t>
      </w:r>
      <w:r w:rsidRPr="00134056">
        <w:rPr>
          <w:rFonts w:ascii="Times New Roman" w:eastAsia="Times New Roman" w:hAnsi="Times New Roman"/>
          <w:sz w:val="24"/>
          <w:szCs w:val="24"/>
        </w:rPr>
        <w:t xml:space="preserve">leaf extract </w:t>
      </w:r>
      <w:proofErr w:type="spellStart"/>
      <w:r w:rsidRPr="00134056">
        <w:rPr>
          <w:rFonts w:ascii="Times New Roman" w:hAnsi="Times New Roman"/>
          <w:sz w:val="24"/>
          <w:szCs w:val="24"/>
        </w:rPr>
        <w:t>extract</w:t>
      </w:r>
      <w:proofErr w:type="spellEnd"/>
      <w:r w:rsidRPr="00134056">
        <w:rPr>
          <w:rFonts w:ascii="Times New Roman" w:hAnsi="Times New Roman"/>
          <w:sz w:val="24"/>
          <w:szCs w:val="24"/>
        </w:rPr>
        <w:t xml:space="preserve"> in CCl</w:t>
      </w:r>
      <w:r w:rsidRPr="00134056">
        <w:rPr>
          <w:rFonts w:ascii="Times New Roman" w:hAnsi="Times New Roman"/>
          <w:sz w:val="24"/>
          <w:szCs w:val="24"/>
          <w:vertAlign w:val="subscript"/>
        </w:rPr>
        <w:t>4</w:t>
      </w:r>
      <w:r w:rsidRPr="00134056">
        <w:rPr>
          <w:rFonts w:ascii="Times New Roman" w:hAnsi="Times New Roman"/>
          <w:sz w:val="24"/>
          <w:szCs w:val="24"/>
        </w:rPr>
        <w:t xml:space="preserve">-induced liver damage. </w:t>
      </w:r>
    </w:p>
    <w:p w14:paraId="5B636438" w14:textId="496C4170" w:rsidR="009F3821" w:rsidRPr="0001713B" w:rsidRDefault="009F3821" w:rsidP="00443531">
      <w:pPr>
        <w:spacing w:after="0" w:line="480" w:lineRule="auto"/>
        <w:jc w:val="both"/>
        <w:rPr>
          <w:rFonts w:ascii="Times New Roman" w:hAnsi="Times New Roman"/>
          <w:bCs/>
          <w:sz w:val="24"/>
          <w:szCs w:val="24"/>
        </w:rPr>
      </w:pPr>
      <w:r w:rsidRPr="003325D1">
        <w:rPr>
          <w:rFonts w:ascii="Times New Roman" w:hAnsi="Times New Roman"/>
          <w:bCs/>
          <w:sz w:val="24"/>
          <w:szCs w:val="24"/>
        </w:rPr>
        <w:t>Assessment of liver function can be made by estimating the activities of serum ALT, AST, ALP and bilirubin which are enzymes originally present in high concentration in cytoplasm</w:t>
      </w:r>
      <w:r w:rsidR="003325D1" w:rsidRPr="003325D1">
        <w:rPr>
          <w:rFonts w:ascii="Times New Roman" w:hAnsi="Times New Roman"/>
          <w:bCs/>
          <w:sz w:val="24"/>
          <w:szCs w:val="24"/>
        </w:rPr>
        <w:t xml:space="preserve"> (</w:t>
      </w:r>
      <w:r w:rsidR="003325D1" w:rsidRPr="003325D1">
        <w:rPr>
          <w:rFonts w:ascii="Times New Roman" w:hAnsi="Times New Roman"/>
          <w:sz w:val="24"/>
          <w:szCs w:val="24"/>
        </w:rPr>
        <w:t xml:space="preserve">Lala </w:t>
      </w:r>
      <w:r w:rsidR="003325D1" w:rsidRPr="003325D1">
        <w:rPr>
          <w:rFonts w:ascii="Times New Roman" w:hAnsi="Times New Roman"/>
          <w:i/>
          <w:iCs/>
          <w:sz w:val="24"/>
          <w:szCs w:val="24"/>
        </w:rPr>
        <w:t>et al</w:t>
      </w:r>
      <w:r w:rsidR="003325D1" w:rsidRPr="003325D1">
        <w:rPr>
          <w:rFonts w:ascii="Times New Roman" w:hAnsi="Times New Roman"/>
          <w:sz w:val="24"/>
          <w:szCs w:val="24"/>
        </w:rPr>
        <w:t>., 2023)</w:t>
      </w:r>
      <w:r w:rsidRPr="003325D1">
        <w:rPr>
          <w:rFonts w:ascii="Times New Roman" w:hAnsi="Times New Roman"/>
          <w:bCs/>
          <w:sz w:val="24"/>
          <w:szCs w:val="24"/>
        </w:rPr>
        <w:t xml:space="preserve">. When there is hepatopathy, these enzymes leak into the blood stream in </w:t>
      </w:r>
      <w:r w:rsidRPr="003325D1">
        <w:rPr>
          <w:rFonts w:ascii="Times New Roman" w:hAnsi="Times New Roman"/>
          <w:bCs/>
          <w:sz w:val="24"/>
          <w:szCs w:val="24"/>
        </w:rPr>
        <w:lastRenderedPageBreak/>
        <w:t>conformity with the extent of liver damage</w:t>
      </w:r>
      <w:r w:rsidR="0001713B" w:rsidRPr="003325D1">
        <w:rPr>
          <w:rFonts w:ascii="Times New Roman" w:hAnsi="Times New Roman"/>
          <w:bCs/>
          <w:sz w:val="24"/>
          <w:szCs w:val="24"/>
        </w:rPr>
        <w:t xml:space="preserve"> </w:t>
      </w:r>
      <w:r w:rsidR="003325D1" w:rsidRPr="003325D1">
        <w:rPr>
          <w:rFonts w:ascii="Times New Roman" w:hAnsi="Times New Roman"/>
          <w:bCs/>
          <w:sz w:val="24"/>
          <w:szCs w:val="24"/>
        </w:rPr>
        <w:t>(</w:t>
      </w:r>
      <w:r w:rsidR="003325D1" w:rsidRPr="003325D1">
        <w:rPr>
          <w:rFonts w:ascii="Times New Roman" w:hAnsi="Times New Roman"/>
          <w:sz w:val="24"/>
          <w:szCs w:val="24"/>
        </w:rPr>
        <w:t xml:space="preserve">Kalas </w:t>
      </w:r>
      <w:r w:rsidR="003325D1" w:rsidRPr="003325D1">
        <w:rPr>
          <w:rFonts w:ascii="Times New Roman" w:hAnsi="Times New Roman"/>
          <w:i/>
          <w:iCs/>
          <w:sz w:val="24"/>
          <w:szCs w:val="24"/>
        </w:rPr>
        <w:t>et al</w:t>
      </w:r>
      <w:r w:rsidR="003325D1" w:rsidRPr="003325D1">
        <w:rPr>
          <w:rFonts w:ascii="Times New Roman" w:hAnsi="Times New Roman"/>
          <w:sz w:val="24"/>
          <w:szCs w:val="24"/>
        </w:rPr>
        <w:t>., 2021)</w:t>
      </w:r>
      <w:r w:rsidRPr="003325D1">
        <w:rPr>
          <w:rFonts w:ascii="Times New Roman" w:hAnsi="Times New Roman"/>
          <w:bCs/>
          <w:sz w:val="24"/>
          <w:szCs w:val="24"/>
        </w:rPr>
        <w:t>. When rats were treated with carbon tetrachloride, it induced hepatotoxicity by metabolic activation, therefore, it selectively causes toxicity in liver cells maintaining semi-normal metabolic function. Carbon tetrachloride is metabolically activated by the cytochrome P-450 dependent mixed oxidase in the endoplasmic reticulum to form trichloromethyl free radical (CCl</w:t>
      </w:r>
      <w:r w:rsidRPr="00B82BE1">
        <w:rPr>
          <w:rFonts w:ascii="Times New Roman" w:hAnsi="Times New Roman"/>
          <w:bCs/>
          <w:sz w:val="24"/>
          <w:szCs w:val="24"/>
          <w:vertAlign w:val="subscript"/>
        </w:rPr>
        <w:t>3</w:t>
      </w:r>
      <w:r w:rsidRPr="003325D1">
        <w:rPr>
          <w:rFonts w:ascii="Times New Roman" w:hAnsi="Times New Roman"/>
          <w:bCs/>
          <w:sz w:val="24"/>
          <w:szCs w:val="24"/>
        </w:rPr>
        <w:t>) which combines with cellular lipids and proteins in the presence of oxygen to induce lipid peroxidation. These result in changes of structures of the endoplasmic reticulum and other membranes, loss of metabolic enzyme activation, reduction of protein synthesis and loss of glucose-6-phosphatase activation, leading to liver injury</w:t>
      </w:r>
      <w:r w:rsidR="003325D1" w:rsidRPr="003325D1">
        <w:rPr>
          <w:rFonts w:ascii="Times New Roman" w:hAnsi="Times New Roman"/>
          <w:bCs/>
          <w:sz w:val="24"/>
          <w:szCs w:val="24"/>
        </w:rPr>
        <w:t xml:space="preserve"> (</w:t>
      </w:r>
      <w:r w:rsidR="003325D1" w:rsidRPr="003325D1">
        <w:rPr>
          <w:rFonts w:ascii="Times New Roman" w:hAnsi="Times New Roman"/>
          <w:sz w:val="24"/>
          <w:szCs w:val="24"/>
        </w:rPr>
        <w:t xml:space="preserve">Kalas </w:t>
      </w:r>
      <w:r w:rsidR="003325D1" w:rsidRPr="003325D1">
        <w:rPr>
          <w:rFonts w:ascii="Times New Roman" w:hAnsi="Times New Roman"/>
          <w:i/>
          <w:iCs/>
          <w:sz w:val="24"/>
          <w:szCs w:val="24"/>
        </w:rPr>
        <w:t>et al</w:t>
      </w:r>
      <w:r w:rsidR="003325D1" w:rsidRPr="003325D1">
        <w:rPr>
          <w:rFonts w:ascii="Times New Roman" w:hAnsi="Times New Roman"/>
          <w:sz w:val="24"/>
          <w:szCs w:val="24"/>
        </w:rPr>
        <w:t>., 2021)</w:t>
      </w:r>
      <w:r w:rsidRPr="003325D1">
        <w:rPr>
          <w:rFonts w:ascii="Times New Roman" w:hAnsi="Times New Roman"/>
          <w:bCs/>
          <w:sz w:val="24"/>
          <w:szCs w:val="24"/>
        </w:rPr>
        <w:t>.</w:t>
      </w:r>
      <w:r w:rsidRPr="0001713B">
        <w:rPr>
          <w:rFonts w:ascii="Times New Roman" w:hAnsi="Times New Roman"/>
          <w:bCs/>
          <w:sz w:val="24"/>
          <w:szCs w:val="24"/>
        </w:rPr>
        <w:t xml:space="preserve"> These may explain what happened in the CCl</w:t>
      </w:r>
      <w:r w:rsidRPr="0001713B">
        <w:rPr>
          <w:rFonts w:ascii="Times New Roman" w:hAnsi="Times New Roman"/>
          <w:bCs/>
          <w:sz w:val="24"/>
          <w:szCs w:val="24"/>
          <w:vertAlign w:val="subscript"/>
        </w:rPr>
        <w:t>4</w:t>
      </w:r>
      <w:r w:rsidRPr="0001713B">
        <w:rPr>
          <w:rFonts w:ascii="Times New Roman" w:hAnsi="Times New Roman"/>
          <w:bCs/>
          <w:sz w:val="24"/>
          <w:szCs w:val="24"/>
        </w:rPr>
        <w:t>-treated groups in the present study.</w:t>
      </w:r>
    </w:p>
    <w:p w14:paraId="608CE9D3" w14:textId="4DFBA16A" w:rsidR="00443531" w:rsidRPr="003325D1" w:rsidRDefault="00443531" w:rsidP="00443531">
      <w:pPr>
        <w:spacing w:after="0" w:line="480" w:lineRule="auto"/>
        <w:jc w:val="both"/>
        <w:rPr>
          <w:rFonts w:ascii="Times New Roman" w:eastAsia="Times New Roman" w:hAnsi="Times New Roman"/>
          <w:sz w:val="24"/>
          <w:szCs w:val="24"/>
        </w:rPr>
      </w:pPr>
      <w:r w:rsidRPr="0000107E">
        <w:rPr>
          <w:rFonts w:ascii="Times New Roman" w:hAnsi="Times New Roman"/>
          <w:sz w:val="24"/>
          <w:szCs w:val="24"/>
        </w:rPr>
        <w:t>Oxidative stress is defined as an imbalance in the oxidant-to-antioxidant ratio, causing the generation of free radicals (</w:t>
      </w:r>
      <w:proofErr w:type="spellStart"/>
      <w:r w:rsidRPr="0000107E">
        <w:rPr>
          <w:rFonts w:ascii="Times New Roman" w:hAnsi="Times New Roman"/>
          <w:sz w:val="24"/>
          <w:szCs w:val="24"/>
        </w:rPr>
        <w:t>Palsamy</w:t>
      </w:r>
      <w:proofErr w:type="spellEnd"/>
      <w:r w:rsidRPr="0000107E">
        <w:rPr>
          <w:rFonts w:ascii="Times New Roman" w:hAnsi="Times New Roman"/>
          <w:sz w:val="24"/>
          <w:szCs w:val="24"/>
        </w:rPr>
        <w:t xml:space="preserve"> </w:t>
      </w:r>
      <w:r w:rsidRPr="0000107E">
        <w:rPr>
          <w:rFonts w:ascii="Times New Roman" w:hAnsi="Times New Roman"/>
          <w:i/>
          <w:sz w:val="24"/>
          <w:szCs w:val="24"/>
        </w:rPr>
        <w:t>et al</w:t>
      </w:r>
      <w:r w:rsidRPr="0000107E">
        <w:rPr>
          <w:rFonts w:ascii="Times New Roman" w:hAnsi="Times New Roman"/>
          <w:sz w:val="24"/>
          <w:szCs w:val="24"/>
        </w:rPr>
        <w:t>., 2010). The production of oxidants such as ROS-like superoxide anions, hydrogen peroxide and hydroxyl radicals by activated Kupffer cells has been identified as central to hepatic injuries (</w:t>
      </w:r>
      <w:r w:rsidRPr="0000107E">
        <w:rPr>
          <w:rFonts w:ascii="Times New Roman" w:eastAsia="Times New Roman" w:hAnsi="Times New Roman"/>
          <w:sz w:val="24"/>
          <w:szCs w:val="24"/>
        </w:rPr>
        <w:t xml:space="preserve">Wei </w:t>
      </w:r>
      <w:r w:rsidRPr="0000107E">
        <w:rPr>
          <w:rFonts w:ascii="Times New Roman" w:eastAsia="Times New Roman" w:hAnsi="Times New Roman"/>
          <w:i/>
          <w:sz w:val="24"/>
          <w:szCs w:val="24"/>
        </w:rPr>
        <w:t>et al</w:t>
      </w:r>
      <w:r w:rsidRPr="0000107E">
        <w:rPr>
          <w:rFonts w:ascii="Times New Roman" w:eastAsia="Times New Roman" w:hAnsi="Times New Roman"/>
          <w:sz w:val="24"/>
          <w:szCs w:val="24"/>
        </w:rPr>
        <w:t>., 20</w:t>
      </w:r>
      <w:r w:rsidR="00A46F94">
        <w:rPr>
          <w:rFonts w:ascii="Times New Roman" w:eastAsia="Times New Roman" w:hAnsi="Times New Roman"/>
          <w:sz w:val="24"/>
          <w:szCs w:val="24"/>
        </w:rPr>
        <w:t>10</w:t>
      </w:r>
      <w:r w:rsidRPr="0000107E">
        <w:rPr>
          <w:rFonts w:ascii="Times New Roman" w:eastAsia="Times New Roman" w:hAnsi="Times New Roman"/>
          <w:sz w:val="24"/>
          <w:szCs w:val="24"/>
        </w:rPr>
        <w:t>).</w:t>
      </w:r>
      <w:r w:rsidR="00A46F94">
        <w:rPr>
          <w:rFonts w:ascii="Times New Roman" w:eastAsia="Times New Roman" w:hAnsi="Times New Roman"/>
          <w:sz w:val="24"/>
          <w:szCs w:val="24"/>
        </w:rPr>
        <w:t xml:space="preserve"> </w:t>
      </w:r>
      <w:r w:rsidR="00A46F94" w:rsidRPr="00A46F94">
        <w:rPr>
          <w:rFonts w:ascii="Times New Roman" w:eastAsia="Times New Roman" w:hAnsi="Times New Roman"/>
          <w:sz w:val="24"/>
          <w:szCs w:val="24"/>
        </w:rPr>
        <w:t xml:space="preserve">Oxidative stress is </w:t>
      </w:r>
      <w:r w:rsidR="00A46F94">
        <w:rPr>
          <w:rFonts w:ascii="Times New Roman" w:eastAsia="Times New Roman" w:hAnsi="Times New Roman"/>
          <w:sz w:val="24"/>
          <w:szCs w:val="24"/>
        </w:rPr>
        <w:t>linked</w:t>
      </w:r>
      <w:r w:rsidR="00A46F94" w:rsidRPr="00A46F94">
        <w:rPr>
          <w:rFonts w:ascii="Times New Roman" w:eastAsia="Times New Roman" w:hAnsi="Times New Roman"/>
          <w:sz w:val="24"/>
          <w:szCs w:val="24"/>
        </w:rPr>
        <w:t xml:space="preserve"> with numerous health problems, including atherosclerosis, ischemic reperfusion injury, inflammation, cancer, aging, and neurological disorders. Although these conditions have </w:t>
      </w:r>
      <w:r w:rsidR="00A46F94">
        <w:rPr>
          <w:rFonts w:ascii="Times New Roman" w:eastAsia="Times New Roman" w:hAnsi="Times New Roman"/>
          <w:sz w:val="24"/>
          <w:szCs w:val="24"/>
        </w:rPr>
        <w:t>different</w:t>
      </w:r>
      <w:r w:rsidR="00A46F94" w:rsidRPr="00A46F94">
        <w:rPr>
          <w:rFonts w:ascii="Times New Roman" w:eastAsia="Times New Roman" w:hAnsi="Times New Roman"/>
          <w:sz w:val="24"/>
          <w:szCs w:val="24"/>
        </w:rPr>
        <w:t xml:space="preserve"> causes, research indicates that ROS can cause biological damage, </w:t>
      </w:r>
      <w:r w:rsidR="00A46F94">
        <w:rPr>
          <w:rFonts w:ascii="Times New Roman" w:eastAsia="Times New Roman" w:hAnsi="Times New Roman"/>
          <w:sz w:val="24"/>
          <w:szCs w:val="24"/>
        </w:rPr>
        <w:t xml:space="preserve">that can </w:t>
      </w:r>
      <w:r w:rsidR="00A46F94" w:rsidRPr="00A46F94">
        <w:rPr>
          <w:rFonts w:ascii="Times New Roman" w:eastAsia="Times New Roman" w:hAnsi="Times New Roman"/>
          <w:sz w:val="24"/>
          <w:szCs w:val="24"/>
        </w:rPr>
        <w:t>initia</w:t>
      </w:r>
      <w:r w:rsidR="00A46F94">
        <w:rPr>
          <w:rFonts w:ascii="Times New Roman" w:eastAsia="Times New Roman" w:hAnsi="Times New Roman"/>
          <w:sz w:val="24"/>
          <w:szCs w:val="24"/>
        </w:rPr>
        <w:t>te</w:t>
      </w:r>
      <w:r w:rsidR="00A46F94" w:rsidRPr="00A46F94">
        <w:rPr>
          <w:rFonts w:ascii="Times New Roman" w:eastAsia="Times New Roman" w:hAnsi="Times New Roman"/>
          <w:sz w:val="24"/>
          <w:szCs w:val="24"/>
        </w:rPr>
        <w:t xml:space="preserve"> or worsening these diseases (</w:t>
      </w:r>
      <w:r w:rsidR="00F3435A" w:rsidRPr="00F3435A">
        <w:rPr>
          <w:rFonts w:ascii="Times New Roman" w:eastAsia="Times New Roman" w:hAnsi="Times New Roman"/>
          <w:sz w:val="24"/>
          <w:szCs w:val="24"/>
        </w:rPr>
        <w:t>Checa</w:t>
      </w:r>
      <w:r w:rsidR="00F3435A">
        <w:rPr>
          <w:rFonts w:ascii="Times New Roman" w:eastAsia="Times New Roman" w:hAnsi="Times New Roman"/>
          <w:sz w:val="24"/>
          <w:szCs w:val="24"/>
        </w:rPr>
        <w:t xml:space="preserve"> </w:t>
      </w:r>
      <w:r w:rsidR="00B82BE1">
        <w:rPr>
          <w:rFonts w:ascii="Times New Roman" w:eastAsia="Times New Roman" w:hAnsi="Times New Roman"/>
          <w:sz w:val="24"/>
          <w:szCs w:val="24"/>
        </w:rPr>
        <w:t>and</w:t>
      </w:r>
      <w:r w:rsidR="00F3435A" w:rsidRPr="00F3435A">
        <w:rPr>
          <w:rFonts w:ascii="Times New Roman" w:eastAsia="Times New Roman" w:hAnsi="Times New Roman"/>
          <w:sz w:val="24"/>
          <w:szCs w:val="24"/>
        </w:rPr>
        <w:t xml:space="preserve"> Aran, 2020)</w:t>
      </w:r>
      <w:r w:rsidR="00A46F94" w:rsidRPr="00A46F94">
        <w:rPr>
          <w:rFonts w:ascii="Times New Roman" w:eastAsia="Times New Roman" w:hAnsi="Times New Roman"/>
          <w:sz w:val="24"/>
          <w:szCs w:val="24"/>
        </w:rPr>
        <w:t xml:space="preserve">. Aerobic organisms </w:t>
      </w:r>
      <w:r w:rsidR="00A46F94" w:rsidRPr="009F3821">
        <w:rPr>
          <w:rFonts w:ascii="Times New Roman" w:eastAsia="Times New Roman" w:hAnsi="Times New Roman"/>
          <w:sz w:val="24"/>
          <w:szCs w:val="24"/>
        </w:rPr>
        <w:t>encounter challenges from ROS, which are integral to plant communication (</w:t>
      </w:r>
      <w:hyperlink r:id="rId8" w:anchor="ref20" w:history="1">
        <w:r w:rsidR="00A46F94" w:rsidRPr="009F3821">
          <w:rPr>
            <w:rStyle w:val="Hyperlink"/>
            <w:rFonts w:ascii="Times New Roman" w:eastAsia="Times New Roman" w:hAnsi="Times New Roman"/>
            <w:color w:val="auto"/>
            <w:sz w:val="24"/>
            <w:szCs w:val="24"/>
            <w:u w:val="none"/>
          </w:rPr>
          <w:t>Mansoor </w:t>
        </w:r>
        <w:r w:rsidR="00A46F94" w:rsidRPr="009F3821">
          <w:rPr>
            <w:rStyle w:val="Hyperlink"/>
            <w:rFonts w:ascii="Times New Roman" w:eastAsia="Times New Roman" w:hAnsi="Times New Roman"/>
            <w:i/>
            <w:iCs/>
            <w:color w:val="auto"/>
            <w:sz w:val="24"/>
            <w:szCs w:val="24"/>
            <w:u w:val="none"/>
          </w:rPr>
          <w:t>et al.</w:t>
        </w:r>
        <w:r w:rsidR="00A46F94" w:rsidRPr="009F3821">
          <w:rPr>
            <w:rStyle w:val="Hyperlink"/>
            <w:rFonts w:ascii="Times New Roman" w:eastAsia="Times New Roman" w:hAnsi="Times New Roman"/>
            <w:color w:val="auto"/>
            <w:sz w:val="24"/>
            <w:szCs w:val="24"/>
            <w:u w:val="none"/>
          </w:rPr>
          <w:t>, 2022</w:t>
        </w:r>
      </w:hyperlink>
      <w:r w:rsidR="00A46F94" w:rsidRPr="009F3821">
        <w:rPr>
          <w:rFonts w:ascii="Times New Roman" w:eastAsia="Times New Roman" w:hAnsi="Times New Roman"/>
          <w:sz w:val="24"/>
          <w:szCs w:val="24"/>
        </w:rPr>
        <w:t xml:space="preserve">). </w:t>
      </w:r>
    </w:p>
    <w:p w14:paraId="18F32F1A" w14:textId="4CFA1CEB" w:rsidR="00443531" w:rsidRPr="0000107E" w:rsidRDefault="00443531" w:rsidP="00443531">
      <w:pPr>
        <w:spacing w:after="0" w:line="480" w:lineRule="auto"/>
        <w:jc w:val="both"/>
        <w:rPr>
          <w:rFonts w:ascii="Times New Roman" w:hAnsi="Times New Roman"/>
          <w:sz w:val="24"/>
          <w:szCs w:val="24"/>
        </w:rPr>
      </w:pPr>
      <w:r w:rsidRPr="0000107E">
        <w:rPr>
          <w:rFonts w:ascii="Times New Roman" w:hAnsi="Times New Roman"/>
          <w:sz w:val="24"/>
          <w:szCs w:val="24"/>
        </w:rPr>
        <w:t>Liver function tests (LFTs) are commonly used in clinical practice to screen for liver disease, monitor the progression of a known disease and determine the effects of potentially hepatotoxic drugs (Harris, 2005).</w:t>
      </w:r>
      <w:r w:rsidR="00CA6E2E">
        <w:rPr>
          <w:rFonts w:ascii="Times New Roman" w:hAnsi="Times New Roman"/>
          <w:sz w:val="24"/>
          <w:szCs w:val="24"/>
        </w:rPr>
        <w:t xml:space="preserve"> </w:t>
      </w:r>
      <w:r w:rsidR="00CA6E2E" w:rsidRPr="00CA6E2E">
        <w:rPr>
          <w:rFonts w:ascii="Times New Roman" w:hAnsi="Times New Roman"/>
          <w:sz w:val="24"/>
          <w:szCs w:val="24"/>
        </w:rPr>
        <w:t>The antioxidant properties of </w:t>
      </w:r>
      <w:r w:rsidR="00CA6E2E" w:rsidRPr="00CA6E2E">
        <w:rPr>
          <w:rFonts w:ascii="Times New Roman" w:hAnsi="Times New Roman"/>
          <w:i/>
          <w:iCs/>
          <w:sz w:val="24"/>
          <w:szCs w:val="24"/>
        </w:rPr>
        <w:t>S. nigrum</w:t>
      </w:r>
      <w:r w:rsidR="00CA6E2E" w:rsidRPr="00CA6E2E">
        <w:rPr>
          <w:rFonts w:ascii="Times New Roman" w:hAnsi="Times New Roman"/>
          <w:sz w:val="24"/>
          <w:szCs w:val="24"/>
        </w:rPr>
        <w:t> </w:t>
      </w:r>
      <w:r w:rsidR="00D56D10">
        <w:rPr>
          <w:rFonts w:ascii="Times New Roman" w:hAnsi="Times New Roman"/>
          <w:sz w:val="24"/>
          <w:szCs w:val="24"/>
        </w:rPr>
        <w:t>E</w:t>
      </w:r>
      <w:r w:rsidR="00CA6E2E" w:rsidRPr="00CA6E2E">
        <w:rPr>
          <w:rFonts w:ascii="Times New Roman" w:hAnsi="Times New Roman"/>
          <w:sz w:val="24"/>
          <w:szCs w:val="24"/>
        </w:rPr>
        <w:t xml:space="preserve">thanolic </w:t>
      </w:r>
      <w:r w:rsidR="00D56D10">
        <w:rPr>
          <w:rFonts w:ascii="Times New Roman" w:hAnsi="Times New Roman"/>
          <w:sz w:val="24"/>
          <w:szCs w:val="24"/>
        </w:rPr>
        <w:t>Leaf E</w:t>
      </w:r>
      <w:r w:rsidR="00CA6E2E" w:rsidRPr="00CA6E2E">
        <w:rPr>
          <w:rFonts w:ascii="Times New Roman" w:hAnsi="Times New Roman"/>
          <w:sz w:val="24"/>
          <w:szCs w:val="24"/>
        </w:rPr>
        <w:t>xtracts were assessed using the DPPH assay, which revealed a more potent free radical scavenging ability</w:t>
      </w:r>
      <w:r w:rsidR="00D56D10">
        <w:rPr>
          <w:rFonts w:ascii="Times New Roman" w:hAnsi="Times New Roman"/>
          <w:sz w:val="24"/>
          <w:szCs w:val="24"/>
        </w:rPr>
        <w:t xml:space="preserve"> of the plant</w:t>
      </w:r>
      <w:r w:rsidR="00CA6E2E" w:rsidRPr="00CA6E2E">
        <w:rPr>
          <w:rFonts w:ascii="Times New Roman" w:hAnsi="Times New Roman"/>
          <w:sz w:val="24"/>
          <w:szCs w:val="24"/>
        </w:rPr>
        <w:t>. This aligns with previous studies that identified compounds such as carotenoids, phenolics, flavonoids, and tannins as contributors to the antioxidant activity of </w:t>
      </w:r>
      <w:r w:rsidR="00CA6E2E" w:rsidRPr="00CA6E2E">
        <w:rPr>
          <w:rFonts w:ascii="Times New Roman" w:hAnsi="Times New Roman"/>
          <w:i/>
          <w:iCs/>
          <w:sz w:val="24"/>
          <w:szCs w:val="24"/>
        </w:rPr>
        <w:t>S. nigrum</w:t>
      </w:r>
      <w:r w:rsidR="00D56D10">
        <w:rPr>
          <w:rFonts w:ascii="Times New Roman" w:hAnsi="Times New Roman"/>
          <w:i/>
          <w:iCs/>
          <w:sz w:val="24"/>
          <w:szCs w:val="24"/>
        </w:rPr>
        <w:t xml:space="preserve"> </w:t>
      </w:r>
      <w:r w:rsidR="00D56D10" w:rsidRPr="00D56D10">
        <w:rPr>
          <w:rFonts w:ascii="Times New Roman" w:hAnsi="Times New Roman"/>
          <w:sz w:val="24"/>
          <w:szCs w:val="24"/>
        </w:rPr>
        <w:lastRenderedPageBreak/>
        <w:t>(</w:t>
      </w:r>
      <w:hyperlink r:id="rId9" w:anchor="ref31" w:history="1">
        <w:r w:rsidR="00CA6E2E" w:rsidRPr="00D56D10">
          <w:rPr>
            <w:rStyle w:val="Hyperlink"/>
            <w:rFonts w:ascii="Times New Roman" w:hAnsi="Times New Roman"/>
            <w:color w:val="auto"/>
            <w:sz w:val="24"/>
            <w:szCs w:val="24"/>
            <w:u w:val="none"/>
          </w:rPr>
          <w:t>Uka </w:t>
        </w:r>
        <w:r w:rsidR="00CA6E2E" w:rsidRPr="00D56D10">
          <w:rPr>
            <w:rStyle w:val="Hyperlink"/>
            <w:rFonts w:ascii="Times New Roman" w:hAnsi="Times New Roman"/>
            <w:i/>
            <w:iCs/>
            <w:color w:val="auto"/>
            <w:sz w:val="24"/>
            <w:szCs w:val="24"/>
            <w:u w:val="none"/>
          </w:rPr>
          <w:t>et al.</w:t>
        </w:r>
        <w:r w:rsidR="00CA6E2E" w:rsidRPr="00D56D10">
          <w:rPr>
            <w:rStyle w:val="Hyperlink"/>
            <w:rFonts w:ascii="Times New Roman" w:hAnsi="Times New Roman"/>
            <w:color w:val="auto"/>
            <w:sz w:val="24"/>
            <w:szCs w:val="24"/>
            <w:u w:val="none"/>
          </w:rPr>
          <w:t>, 2020</w:t>
        </w:r>
      </w:hyperlink>
      <w:r w:rsidR="00CA6E2E" w:rsidRPr="00D56D10">
        <w:rPr>
          <w:rFonts w:ascii="Times New Roman" w:hAnsi="Times New Roman"/>
          <w:sz w:val="24"/>
          <w:szCs w:val="24"/>
        </w:rPr>
        <w:t>; </w:t>
      </w:r>
      <w:hyperlink r:id="rId10" w:anchor="ref19" w:history="1">
        <w:r w:rsidR="00CA6E2E" w:rsidRPr="00D56D10">
          <w:rPr>
            <w:rStyle w:val="Hyperlink"/>
            <w:rFonts w:ascii="Times New Roman" w:hAnsi="Times New Roman"/>
            <w:color w:val="auto"/>
            <w:sz w:val="24"/>
            <w:szCs w:val="24"/>
            <w:u w:val="none"/>
          </w:rPr>
          <w:t>Mani </w:t>
        </w:r>
        <w:r w:rsidR="00CA6E2E" w:rsidRPr="00D56D10">
          <w:rPr>
            <w:rStyle w:val="Hyperlink"/>
            <w:rFonts w:ascii="Times New Roman" w:hAnsi="Times New Roman"/>
            <w:i/>
            <w:iCs/>
            <w:color w:val="auto"/>
            <w:sz w:val="24"/>
            <w:szCs w:val="24"/>
            <w:u w:val="none"/>
          </w:rPr>
          <w:t>et al.</w:t>
        </w:r>
        <w:r w:rsidR="00CA6E2E" w:rsidRPr="00D56D10">
          <w:rPr>
            <w:rStyle w:val="Hyperlink"/>
            <w:rFonts w:ascii="Times New Roman" w:hAnsi="Times New Roman"/>
            <w:color w:val="auto"/>
            <w:sz w:val="24"/>
            <w:szCs w:val="24"/>
            <w:u w:val="none"/>
          </w:rPr>
          <w:t>, 2022</w:t>
        </w:r>
      </w:hyperlink>
      <w:r w:rsidR="00CA6E2E" w:rsidRPr="00D56D10">
        <w:rPr>
          <w:rFonts w:ascii="Times New Roman" w:hAnsi="Times New Roman"/>
          <w:sz w:val="24"/>
          <w:szCs w:val="24"/>
        </w:rPr>
        <w:t>)</w:t>
      </w:r>
      <w:r w:rsidR="00D56D10">
        <w:rPr>
          <w:rFonts w:ascii="Times New Roman" w:hAnsi="Times New Roman"/>
          <w:sz w:val="24"/>
          <w:szCs w:val="24"/>
        </w:rPr>
        <w:t xml:space="preserve">. </w:t>
      </w:r>
      <w:r w:rsidR="00D56D10" w:rsidRPr="00D56D10">
        <w:rPr>
          <w:rFonts w:ascii="Times New Roman" w:hAnsi="Times New Roman"/>
          <w:sz w:val="24"/>
          <w:szCs w:val="24"/>
        </w:rPr>
        <w:t xml:space="preserve">Plant-based products have </w:t>
      </w:r>
      <w:r w:rsidR="00D56D10">
        <w:rPr>
          <w:rFonts w:ascii="Times New Roman" w:hAnsi="Times New Roman"/>
          <w:sz w:val="24"/>
          <w:szCs w:val="24"/>
        </w:rPr>
        <w:t>the ability</w:t>
      </w:r>
      <w:r w:rsidR="00D56D10" w:rsidRPr="00D56D10">
        <w:rPr>
          <w:rFonts w:ascii="Times New Roman" w:hAnsi="Times New Roman"/>
          <w:sz w:val="24"/>
          <w:szCs w:val="24"/>
        </w:rPr>
        <w:t xml:space="preserve"> to protect against and reduce damage from chemicals in the liver and kidneys (</w:t>
      </w:r>
      <w:hyperlink r:id="rId11" w:anchor="ref10" w:history="1">
        <w:r w:rsidR="00D56D10" w:rsidRPr="00D56D10">
          <w:rPr>
            <w:rStyle w:val="Hyperlink"/>
            <w:rFonts w:ascii="Times New Roman" w:hAnsi="Times New Roman"/>
            <w:color w:val="auto"/>
            <w:sz w:val="24"/>
            <w:szCs w:val="24"/>
            <w:u w:val="none"/>
          </w:rPr>
          <w:t xml:space="preserve">Guan and He, </w:t>
        </w:r>
        <w:r w:rsidR="00D56D10">
          <w:rPr>
            <w:rStyle w:val="Hyperlink"/>
            <w:rFonts w:ascii="Times New Roman" w:hAnsi="Times New Roman"/>
            <w:color w:val="auto"/>
            <w:sz w:val="24"/>
            <w:szCs w:val="24"/>
            <w:u w:val="none"/>
          </w:rPr>
          <w:t>2020</w:t>
        </w:r>
      </w:hyperlink>
      <w:r w:rsidR="00D56D10" w:rsidRPr="00D56D10">
        <w:rPr>
          <w:rFonts w:ascii="Times New Roman" w:hAnsi="Times New Roman"/>
          <w:sz w:val="24"/>
          <w:szCs w:val="24"/>
        </w:rPr>
        <w:t xml:space="preserve">). A previous study </w:t>
      </w:r>
      <w:r w:rsidR="00D56D10">
        <w:rPr>
          <w:rFonts w:ascii="Times New Roman" w:hAnsi="Times New Roman"/>
          <w:sz w:val="24"/>
          <w:szCs w:val="24"/>
        </w:rPr>
        <w:t xml:space="preserve">showed </w:t>
      </w:r>
      <w:r w:rsidR="00D56D10" w:rsidRPr="00D56D10">
        <w:rPr>
          <w:rFonts w:ascii="Times New Roman" w:hAnsi="Times New Roman"/>
          <w:sz w:val="24"/>
          <w:szCs w:val="24"/>
        </w:rPr>
        <w:t>excellent antioxidant performance when </w:t>
      </w:r>
      <w:r w:rsidR="00D56D10" w:rsidRPr="00D56D10">
        <w:rPr>
          <w:rFonts w:ascii="Times New Roman" w:hAnsi="Times New Roman"/>
          <w:i/>
          <w:iCs/>
          <w:sz w:val="24"/>
          <w:szCs w:val="24"/>
        </w:rPr>
        <w:t>S. nigrum</w:t>
      </w:r>
      <w:r w:rsidR="00D56D10" w:rsidRPr="00D56D10">
        <w:rPr>
          <w:rFonts w:ascii="Times New Roman" w:hAnsi="Times New Roman"/>
          <w:sz w:val="24"/>
          <w:szCs w:val="24"/>
        </w:rPr>
        <w:t> leaf was administered after stress (</w:t>
      </w:r>
      <w:hyperlink r:id="rId12" w:anchor="ref22" w:history="1">
        <w:r w:rsidR="00D56D10" w:rsidRPr="00D56D10">
          <w:rPr>
            <w:rStyle w:val="Hyperlink"/>
            <w:rFonts w:ascii="Times New Roman" w:hAnsi="Times New Roman"/>
            <w:color w:val="auto"/>
            <w:sz w:val="24"/>
            <w:szCs w:val="24"/>
            <w:u w:val="none"/>
          </w:rPr>
          <w:t>Mukhopadhyay </w:t>
        </w:r>
        <w:r w:rsidR="00D56D10" w:rsidRPr="00D56D10">
          <w:rPr>
            <w:rStyle w:val="Hyperlink"/>
            <w:rFonts w:ascii="Times New Roman" w:hAnsi="Times New Roman"/>
            <w:i/>
            <w:iCs/>
            <w:color w:val="auto"/>
            <w:sz w:val="24"/>
            <w:szCs w:val="24"/>
            <w:u w:val="none"/>
          </w:rPr>
          <w:t>et al.</w:t>
        </w:r>
        <w:r w:rsidR="00D56D10" w:rsidRPr="00D56D10">
          <w:rPr>
            <w:rStyle w:val="Hyperlink"/>
            <w:rFonts w:ascii="Times New Roman" w:hAnsi="Times New Roman"/>
            <w:color w:val="auto"/>
            <w:sz w:val="24"/>
            <w:szCs w:val="24"/>
            <w:u w:val="none"/>
          </w:rPr>
          <w:t>, 2020</w:t>
        </w:r>
      </w:hyperlink>
      <w:r w:rsidR="00D56D10" w:rsidRPr="00D56D10">
        <w:rPr>
          <w:rFonts w:ascii="Times New Roman" w:hAnsi="Times New Roman"/>
          <w:sz w:val="24"/>
          <w:szCs w:val="24"/>
        </w:rPr>
        <w:t>). Another research showed that 50% ethanol extract of the whole </w:t>
      </w:r>
      <w:r w:rsidR="00D56D10" w:rsidRPr="00D56D10">
        <w:rPr>
          <w:rFonts w:ascii="Times New Roman" w:hAnsi="Times New Roman"/>
          <w:i/>
          <w:iCs/>
          <w:sz w:val="24"/>
          <w:szCs w:val="24"/>
        </w:rPr>
        <w:t>S. nigrum</w:t>
      </w:r>
      <w:r w:rsidR="00D56D10" w:rsidRPr="00D56D10">
        <w:rPr>
          <w:rFonts w:ascii="Times New Roman" w:hAnsi="Times New Roman"/>
          <w:sz w:val="24"/>
          <w:szCs w:val="24"/>
        </w:rPr>
        <w:t> plant demonstrated hydroxyl radical scavenging potential, suggesting a cytoprotective mechanism (</w:t>
      </w:r>
      <w:proofErr w:type="spellStart"/>
      <w:r w:rsidR="00D56D10">
        <w:fldChar w:fldCharType="begin"/>
      </w:r>
      <w:r w:rsidR="00D56D10">
        <w:instrText>HYPERLINK "https://pmc.ncbi.nlm.nih.gov/articles/PMC12124805/" \l "ref33"</w:instrText>
      </w:r>
      <w:r w:rsidR="00D56D10">
        <w:fldChar w:fldCharType="separate"/>
      </w:r>
      <w:r w:rsidR="00D56D10" w:rsidRPr="00D56D10">
        <w:rPr>
          <w:rStyle w:val="Hyperlink"/>
          <w:rFonts w:ascii="Times New Roman" w:hAnsi="Times New Roman"/>
          <w:color w:val="auto"/>
          <w:sz w:val="24"/>
          <w:szCs w:val="24"/>
          <w:u w:val="none"/>
        </w:rPr>
        <w:t>Zaghlool</w:t>
      </w:r>
      <w:proofErr w:type="spellEnd"/>
      <w:r w:rsidR="00D56D10" w:rsidRPr="00D56D10">
        <w:rPr>
          <w:rStyle w:val="Hyperlink"/>
          <w:rFonts w:ascii="Times New Roman" w:hAnsi="Times New Roman"/>
          <w:color w:val="auto"/>
          <w:sz w:val="24"/>
          <w:szCs w:val="24"/>
          <w:u w:val="none"/>
        </w:rPr>
        <w:t> </w:t>
      </w:r>
      <w:r w:rsidR="00D56D10" w:rsidRPr="00D56D10">
        <w:rPr>
          <w:rStyle w:val="Hyperlink"/>
          <w:rFonts w:ascii="Times New Roman" w:hAnsi="Times New Roman"/>
          <w:i/>
          <w:iCs/>
          <w:color w:val="auto"/>
          <w:sz w:val="24"/>
          <w:szCs w:val="24"/>
          <w:u w:val="none"/>
        </w:rPr>
        <w:t>et al.</w:t>
      </w:r>
      <w:r w:rsidR="00D56D10" w:rsidRPr="00D56D10">
        <w:rPr>
          <w:rStyle w:val="Hyperlink"/>
          <w:rFonts w:ascii="Times New Roman" w:hAnsi="Times New Roman"/>
          <w:color w:val="auto"/>
          <w:sz w:val="24"/>
          <w:szCs w:val="24"/>
          <w:u w:val="none"/>
        </w:rPr>
        <w:t>, 2022</w:t>
      </w:r>
      <w:r w:rsidR="00D56D10">
        <w:fldChar w:fldCharType="end"/>
      </w:r>
      <w:r w:rsidR="00D56D10" w:rsidRPr="00D56D10">
        <w:rPr>
          <w:rFonts w:ascii="Times New Roman" w:hAnsi="Times New Roman"/>
          <w:sz w:val="24"/>
          <w:szCs w:val="24"/>
        </w:rPr>
        <w:t>).</w:t>
      </w:r>
    </w:p>
    <w:p w14:paraId="4462BE0E" w14:textId="68837668" w:rsidR="00443531" w:rsidRDefault="00443531" w:rsidP="00443531">
      <w:pPr>
        <w:spacing w:after="0" w:line="480" w:lineRule="auto"/>
        <w:jc w:val="both"/>
        <w:rPr>
          <w:rFonts w:ascii="Times New Roman" w:eastAsia="Times New Roman" w:hAnsi="Times New Roman"/>
          <w:sz w:val="24"/>
          <w:szCs w:val="24"/>
        </w:rPr>
      </w:pPr>
      <w:r w:rsidRPr="0000107E">
        <w:rPr>
          <w:rFonts w:ascii="Times New Roman" w:hAnsi="Times New Roman"/>
          <w:sz w:val="24"/>
          <w:szCs w:val="24"/>
        </w:rPr>
        <w:t xml:space="preserve"> Induction </w:t>
      </w:r>
      <w:r w:rsidR="00425A58">
        <w:rPr>
          <w:rFonts w:ascii="Times New Roman" w:hAnsi="Times New Roman"/>
          <w:sz w:val="24"/>
          <w:szCs w:val="24"/>
        </w:rPr>
        <w:t>by</w:t>
      </w:r>
      <w:r w:rsidRPr="0000107E">
        <w:rPr>
          <w:rFonts w:ascii="Times New Roman" w:hAnsi="Times New Roman"/>
          <w:sz w:val="24"/>
          <w:szCs w:val="24"/>
        </w:rPr>
        <w:t xml:space="preserve"> </w:t>
      </w:r>
      <w:r w:rsidR="00425A58">
        <w:rPr>
          <w:rFonts w:ascii="Times New Roman" w:hAnsi="Times New Roman"/>
          <w:sz w:val="24"/>
          <w:szCs w:val="24"/>
        </w:rPr>
        <w:t>carbon tetrachloride</w:t>
      </w:r>
      <w:r w:rsidRPr="0000107E">
        <w:rPr>
          <w:rFonts w:ascii="Times New Roman" w:hAnsi="Times New Roman"/>
          <w:sz w:val="24"/>
          <w:szCs w:val="24"/>
        </w:rPr>
        <w:t xml:space="preserve"> (</w:t>
      </w:r>
      <w:r w:rsidRPr="00D4281B">
        <w:rPr>
          <w:rFonts w:ascii="Times New Roman" w:hAnsi="Times New Roman"/>
          <w:bCs/>
          <w:sz w:val="24"/>
          <w:szCs w:val="24"/>
        </w:rPr>
        <w:t>CCl</w:t>
      </w:r>
      <w:r w:rsidRPr="00D4281B">
        <w:rPr>
          <w:rFonts w:ascii="Times New Roman" w:hAnsi="Times New Roman"/>
          <w:bCs/>
          <w:sz w:val="24"/>
          <w:szCs w:val="24"/>
          <w:vertAlign w:val="subscript"/>
        </w:rPr>
        <w:t>4)</w:t>
      </w:r>
      <w:r w:rsidRPr="0000107E">
        <w:rPr>
          <w:rFonts w:ascii="Times New Roman" w:hAnsi="Times New Roman"/>
          <w:b/>
          <w:sz w:val="24"/>
          <w:szCs w:val="24"/>
          <w:vertAlign w:val="subscript"/>
        </w:rPr>
        <w:t xml:space="preserve"> </w:t>
      </w:r>
      <w:r w:rsidRPr="00425A58">
        <w:rPr>
          <w:rFonts w:ascii="Times New Roman" w:hAnsi="Times New Roman"/>
          <w:sz w:val="24"/>
          <w:szCs w:val="24"/>
        </w:rPr>
        <w:t xml:space="preserve">significantly </w:t>
      </w:r>
      <w:r w:rsidRPr="0000107E">
        <w:rPr>
          <w:rFonts w:ascii="Times New Roman" w:hAnsi="Times New Roman"/>
          <w:sz w:val="24"/>
          <w:szCs w:val="24"/>
        </w:rPr>
        <w:t>increase the activity of biomarker-enzymes alkaline phosphatase (ALP), aspartate aminotransferase (AST), alanine aminotransferase (ALT) and the level of bilirubin, while the level of albumin was decreased in an untreated group compared to the control. The observed decrease in the activity of alkaline phosphatase (ALP), aspartate aminotransferase (AST), alanine aminotransferase (ALT) and the level of bilirubin, as well as increase in the level of albumin in S</w:t>
      </w:r>
      <w:r w:rsidRPr="0000107E">
        <w:rPr>
          <w:rFonts w:ascii="Times New Roman" w:eastAsia="Times New Roman" w:hAnsi="Times New Roman"/>
          <w:i/>
          <w:sz w:val="24"/>
          <w:szCs w:val="24"/>
        </w:rPr>
        <w:t xml:space="preserve">olanum nigrum </w:t>
      </w:r>
      <w:r w:rsidRPr="0000107E">
        <w:rPr>
          <w:rFonts w:ascii="Times New Roman" w:eastAsia="Times New Roman" w:hAnsi="Times New Roman"/>
          <w:sz w:val="24"/>
          <w:szCs w:val="24"/>
        </w:rPr>
        <w:t xml:space="preserve">leaf extract </w:t>
      </w:r>
      <w:r w:rsidRPr="0000107E">
        <w:rPr>
          <w:rFonts w:ascii="Times New Roman" w:hAnsi="Times New Roman"/>
          <w:sz w:val="24"/>
          <w:szCs w:val="24"/>
        </w:rPr>
        <w:t>treated rats compared to the untreated groups reflects the antioxidant potential of ethanolic extracts of S</w:t>
      </w:r>
      <w:r w:rsidRPr="0000107E">
        <w:rPr>
          <w:rFonts w:ascii="Times New Roman" w:eastAsia="Times New Roman" w:hAnsi="Times New Roman"/>
          <w:i/>
          <w:sz w:val="24"/>
          <w:szCs w:val="24"/>
        </w:rPr>
        <w:t xml:space="preserve">olanum nigrum </w:t>
      </w:r>
      <w:r w:rsidRPr="0000107E">
        <w:rPr>
          <w:rFonts w:ascii="Times New Roman" w:eastAsia="Times New Roman" w:hAnsi="Times New Roman"/>
          <w:sz w:val="24"/>
          <w:szCs w:val="24"/>
        </w:rPr>
        <w:t>leaf.</w:t>
      </w:r>
      <w:r w:rsidR="00F3435A">
        <w:rPr>
          <w:rFonts w:ascii="Times New Roman" w:eastAsia="Times New Roman" w:hAnsi="Times New Roman"/>
          <w:sz w:val="24"/>
          <w:szCs w:val="24"/>
        </w:rPr>
        <w:t xml:space="preserve"> </w:t>
      </w:r>
      <w:r w:rsidR="009F3821" w:rsidRPr="009F3821">
        <w:rPr>
          <w:rFonts w:ascii="Times New Roman" w:eastAsia="Times New Roman" w:hAnsi="Times New Roman"/>
          <w:sz w:val="24"/>
          <w:szCs w:val="24"/>
        </w:rPr>
        <w:t xml:space="preserve">Furthermore, bilirubin </w:t>
      </w:r>
      <w:r w:rsidR="009F3821">
        <w:rPr>
          <w:rFonts w:ascii="Times New Roman" w:eastAsia="Times New Roman" w:hAnsi="Times New Roman"/>
          <w:sz w:val="24"/>
          <w:szCs w:val="24"/>
        </w:rPr>
        <w:t xml:space="preserve">which </w:t>
      </w:r>
      <w:r w:rsidR="009F3821" w:rsidRPr="009F3821">
        <w:rPr>
          <w:rFonts w:ascii="Times New Roman" w:eastAsia="Times New Roman" w:hAnsi="Times New Roman"/>
          <w:sz w:val="24"/>
          <w:szCs w:val="24"/>
        </w:rPr>
        <w:t xml:space="preserve">is one of the most useful </w:t>
      </w:r>
      <w:r w:rsidR="009F3821">
        <w:rPr>
          <w:rFonts w:ascii="Times New Roman" w:eastAsia="Times New Roman" w:hAnsi="Times New Roman"/>
          <w:sz w:val="24"/>
          <w:szCs w:val="24"/>
        </w:rPr>
        <w:t>tools for diagnosing</w:t>
      </w:r>
      <w:r w:rsidR="009F3821" w:rsidRPr="009F3821">
        <w:rPr>
          <w:rFonts w:ascii="Times New Roman" w:eastAsia="Times New Roman" w:hAnsi="Times New Roman"/>
          <w:sz w:val="24"/>
          <w:szCs w:val="24"/>
        </w:rPr>
        <w:t xml:space="preserve"> the severity of necrosis and its accumulation is a measure of binding, conjugation and excretory capacity of </w:t>
      </w:r>
      <w:r w:rsidR="0001713B">
        <w:rPr>
          <w:rFonts w:ascii="Times New Roman" w:eastAsia="Times New Roman" w:hAnsi="Times New Roman"/>
          <w:sz w:val="24"/>
          <w:szCs w:val="24"/>
        </w:rPr>
        <w:t xml:space="preserve">the </w:t>
      </w:r>
      <w:proofErr w:type="spellStart"/>
      <w:r w:rsidR="009F3821" w:rsidRPr="009F3821">
        <w:rPr>
          <w:rFonts w:ascii="Times New Roman" w:eastAsia="Times New Roman" w:hAnsi="Times New Roman"/>
          <w:sz w:val="24"/>
          <w:szCs w:val="24"/>
        </w:rPr>
        <w:t>hypatocyte</w:t>
      </w:r>
      <w:r w:rsidR="0001713B">
        <w:rPr>
          <w:rFonts w:ascii="Times New Roman" w:eastAsia="Times New Roman" w:hAnsi="Times New Roman"/>
          <w:sz w:val="24"/>
          <w:szCs w:val="24"/>
        </w:rPr>
        <w:t>s</w:t>
      </w:r>
      <w:proofErr w:type="spellEnd"/>
      <w:r w:rsidR="0001713B">
        <w:rPr>
          <w:rFonts w:ascii="Times New Roman" w:eastAsia="Times New Roman" w:hAnsi="Times New Roman"/>
          <w:sz w:val="24"/>
          <w:szCs w:val="24"/>
        </w:rPr>
        <w:t xml:space="preserve"> </w:t>
      </w:r>
      <w:r w:rsidR="003325D1" w:rsidRPr="003325D1">
        <w:rPr>
          <w:rFonts w:ascii="Times New Roman" w:eastAsia="Times New Roman" w:hAnsi="Times New Roman"/>
          <w:sz w:val="24"/>
          <w:szCs w:val="24"/>
        </w:rPr>
        <w:t>(</w:t>
      </w:r>
      <w:r w:rsidR="003325D1" w:rsidRPr="003325D1">
        <w:rPr>
          <w:rFonts w:ascii="Times New Roman" w:hAnsi="Times New Roman"/>
          <w:sz w:val="24"/>
          <w:szCs w:val="24"/>
        </w:rPr>
        <w:t xml:space="preserve">Guerra Ruiz </w:t>
      </w:r>
      <w:r w:rsidR="003325D1" w:rsidRPr="003325D1">
        <w:rPr>
          <w:rFonts w:ascii="Times New Roman" w:hAnsi="Times New Roman"/>
          <w:i/>
          <w:iCs/>
          <w:sz w:val="24"/>
          <w:szCs w:val="24"/>
        </w:rPr>
        <w:t>et al</w:t>
      </w:r>
      <w:r w:rsidR="003325D1" w:rsidRPr="003325D1">
        <w:rPr>
          <w:rFonts w:ascii="Times New Roman" w:hAnsi="Times New Roman"/>
          <w:sz w:val="24"/>
          <w:szCs w:val="24"/>
        </w:rPr>
        <w:t>., 2021</w:t>
      </w:r>
      <w:r w:rsidR="00D4281B">
        <w:rPr>
          <w:rFonts w:ascii="Times New Roman" w:hAnsi="Times New Roman"/>
          <w:sz w:val="24"/>
          <w:szCs w:val="24"/>
        </w:rPr>
        <w:t xml:space="preserve">; </w:t>
      </w:r>
      <w:r w:rsidR="00D4281B" w:rsidRPr="007800D8">
        <w:rPr>
          <w:rFonts w:ascii="Times New Roman" w:hAnsi="Times New Roman"/>
        </w:rPr>
        <w:t>Ramírez-Mejía</w:t>
      </w:r>
      <w:r w:rsidR="00D4281B">
        <w:rPr>
          <w:rFonts w:ascii="Times New Roman" w:hAnsi="Times New Roman"/>
        </w:rPr>
        <w:t xml:space="preserve"> </w:t>
      </w:r>
      <w:r w:rsidR="00D4281B" w:rsidRPr="00D4281B">
        <w:rPr>
          <w:rFonts w:ascii="Times New Roman" w:hAnsi="Times New Roman"/>
          <w:i/>
          <w:iCs/>
        </w:rPr>
        <w:t>et al</w:t>
      </w:r>
      <w:r w:rsidR="00D4281B">
        <w:rPr>
          <w:rFonts w:ascii="Times New Roman" w:hAnsi="Times New Roman"/>
        </w:rPr>
        <w:t>., 2024</w:t>
      </w:r>
      <w:r w:rsidR="003325D1" w:rsidRPr="003325D1">
        <w:rPr>
          <w:rFonts w:ascii="Times New Roman" w:hAnsi="Times New Roman"/>
          <w:sz w:val="24"/>
          <w:szCs w:val="24"/>
        </w:rPr>
        <w:t>)</w:t>
      </w:r>
      <w:r w:rsidR="009F3821" w:rsidRPr="003325D1">
        <w:rPr>
          <w:rFonts w:ascii="Times New Roman" w:eastAsia="Times New Roman" w:hAnsi="Times New Roman"/>
          <w:sz w:val="24"/>
          <w:szCs w:val="24"/>
        </w:rPr>
        <w:t>.</w:t>
      </w:r>
      <w:r w:rsidR="009F3821" w:rsidRPr="009F3821">
        <w:rPr>
          <w:rFonts w:ascii="Times New Roman" w:eastAsia="Times New Roman" w:hAnsi="Times New Roman"/>
          <w:sz w:val="24"/>
          <w:szCs w:val="24"/>
        </w:rPr>
        <w:t xml:space="preserve"> Decrease in serum bilirubin after treatment with </w:t>
      </w:r>
      <w:proofErr w:type="spellStart"/>
      <w:proofErr w:type="gramStart"/>
      <w:r w:rsidR="0001713B" w:rsidRPr="0001713B">
        <w:rPr>
          <w:rFonts w:ascii="Times New Roman" w:eastAsia="Times New Roman" w:hAnsi="Times New Roman"/>
          <w:i/>
          <w:iCs/>
          <w:sz w:val="24"/>
          <w:szCs w:val="24"/>
        </w:rPr>
        <w:t>S.nigrum</w:t>
      </w:r>
      <w:proofErr w:type="spellEnd"/>
      <w:proofErr w:type="gramEnd"/>
      <w:r w:rsidR="009F3821" w:rsidRPr="009F3821">
        <w:rPr>
          <w:rFonts w:ascii="Times New Roman" w:eastAsia="Times New Roman" w:hAnsi="Times New Roman"/>
          <w:sz w:val="24"/>
          <w:szCs w:val="24"/>
        </w:rPr>
        <w:t xml:space="preserve"> in liver damage induced by CCl</w:t>
      </w:r>
      <w:r w:rsidR="009F3821" w:rsidRPr="0001713B">
        <w:rPr>
          <w:rFonts w:ascii="Times New Roman" w:eastAsia="Times New Roman" w:hAnsi="Times New Roman"/>
          <w:sz w:val="24"/>
          <w:szCs w:val="24"/>
          <w:vertAlign w:val="subscript"/>
        </w:rPr>
        <w:t>4</w:t>
      </w:r>
      <w:r w:rsidR="009F3821" w:rsidRPr="009F3821">
        <w:rPr>
          <w:rFonts w:ascii="Times New Roman" w:eastAsia="Times New Roman" w:hAnsi="Times New Roman"/>
          <w:sz w:val="24"/>
          <w:szCs w:val="24"/>
        </w:rPr>
        <w:t xml:space="preserve">, indicated the effectiveness of the extract in normal functional status of the liver. </w:t>
      </w:r>
      <w:r w:rsidR="0001713B">
        <w:rPr>
          <w:rFonts w:ascii="Times New Roman" w:eastAsia="Times New Roman" w:hAnsi="Times New Roman"/>
          <w:sz w:val="24"/>
          <w:szCs w:val="24"/>
        </w:rPr>
        <w:t xml:space="preserve">However, </w:t>
      </w:r>
      <w:r w:rsidR="009F3821" w:rsidRPr="009F3821">
        <w:rPr>
          <w:rFonts w:ascii="Times New Roman" w:eastAsia="Times New Roman" w:hAnsi="Times New Roman"/>
          <w:sz w:val="24"/>
          <w:szCs w:val="24"/>
        </w:rPr>
        <w:t xml:space="preserve">reduction of ALT and bilirubin levels points towards an early improvement in the secretary mechanism of the hepatic cells. The </w:t>
      </w:r>
      <w:r w:rsidR="0001713B">
        <w:rPr>
          <w:rFonts w:ascii="Times New Roman" w:eastAsia="Times New Roman" w:hAnsi="Times New Roman"/>
          <w:sz w:val="24"/>
          <w:szCs w:val="24"/>
        </w:rPr>
        <w:t>therapeutic effect</w:t>
      </w:r>
      <w:r w:rsidR="009F3821" w:rsidRPr="009F3821">
        <w:rPr>
          <w:rFonts w:ascii="Times New Roman" w:eastAsia="Times New Roman" w:hAnsi="Times New Roman"/>
          <w:sz w:val="24"/>
          <w:szCs w:val="24"/>
        </w:rPr>
        <w:t xml:space="preserve"> of any hepatoprotective drug </w:t>
      </w:r>
      <w:r w:rsidR="0001713B">
        <w:rPr>
          <w:rFonts w:ascii="Times New Roman" w:eastAsia="Times New Roman" w:hAnsi="Times New Roman"/>
          <w:sz w:val="24"/>
          <w:szCs w:val="24"/>
        </w:rPr>
        <w:t>depends</w:t>
      </w:r>
      <w:r w:rsidR="009F3821" w:rsidRPr="009F3821">
        <w:rPr>
          <w:rFonts w:ascii="Times New Roman" w:eastAsia="Times New Roman" w:hAnsi="Times New Roman"/>
          <w:sz w:val="24"/>
          <w:szCs w:val="24"/>
        </w:rPr>
        <w:t xml:space="preserve"> on its </w:t>
      </w:r>
      <w:r w:rsidR="0001713B">
        <w:rPr>
          <w:rFonts w:ascii="Times New Roman" w:eastAsia="Times New Roman" w:hAnsi="Times New Roman"/>
          <w:sz w:val="24"/>
          <w:szCs w:val="24"/>
        </w:rPr>
        <w:t>ability</w:t>
      </w:r>
      <w:r w:rsidR="009F3821" w:rsidRPr="009F3821">
        <w:rPr>
          <w:rFonts w:ascii="Times New Roman" w:eastAsia="Times New Roman" w:hAnsi="Times New Roman"/>
          <w:sz w:val="24"/>
          <w:szCs w:val="24"/>
        </w:rPr>
        <w:t xml:space="preserve"> </w:t>
      </w:r>
      <w:r w:rsidR="0001713B">
        <w:rPr>
          <w:rFonts w:ascii="Times New Roman" w:eastAsia="Times New Roman" w:hAnsi="Times New Roman"/>
          <w:sz w:val="24"/>
          <w:szCs w:val="24"/>
        </w:rPr>
        <w:t>to</w:t>
      </w:r>
      <w:r w:rsidR="009F3821" w:rsidRPr="009F3821">
        <w:rPr>
          <w:rFonts w:ascii="Times New Roman" w:eastAsia="Times New Roman" w:hAnsi="Times New Roman"/>
          <w:sz w:val="24"/>
          <w:szCs w:val="24"/>
        </w:rPr>
        <w:t xml:space="preserve"> either reduc</w:t>
      </w:r>
      <w:r w:rsidR="0001713B">
        <w:rPr>
          <w:rFonts w:ascii="Times New Roman" w:eastAsia="Times New Roman" w:hAnsi="Times New Roman"/>
          <w:sz w:val="24"/>
          <w:szCs w:val="24"/>
        </w:rPr>
        <w:t>e</w:t>
      </w:r>
      <w:r w:rsidR="009F3821" w:rsidRPr="009F3821">
        <w:rPr>
          <w:rFonts w:ascii="Times New Roman" w:eastAsia="Times New Roman" w:hAnsi="Times New Roman"/>
          <w:sz w:val="24"/>
          <w:szCs w:val="24"/>
        </w:rPr>
        <w:t xml:space="preserve"> the harmful effect or restor</w:t>
      </w:r>
      <w:r w:rsidR="0001713B">
        <w:rPr>
          <w:rFonts w:ascii="Times New Roman" w:eastAsia="Times New Roman" w:hAnsi="Times New Roman"/>
          <w:sz w:val="24"/>
          <w:szCs w:val="24"/>
        </w:rPr>
        <w:t>e</w:t>
      </w:r>
      <w:r w:rsidR="009F3821" w:rsidRPr="009F3821">
        <w:rPr>
          <w:rFonts w:ascii="Times New Roman" w:eastAsia="Times New Roman" w:hAnsi="Times New Roman"/>
          <w:sz w:val="24"/>
          <w:szCs w:val="24"/>
        </w:rPr>
        <w:t xml:space="preserve"> the normal hepatic physiology that has been disturbed by a hepatotoxin. </w:t>
      </w:r>
      <w:r w:rsidR="0001713B">
        <w:rPr>
          <w:rFonts w:ascii="Times New Roman" w:eastAsia="Times New Roman" w:hAnsi="Times New Roman"/>
          <w:sz w:val="24"/>
          <w:szCs w:val="24"/>
        </w:rPr>
        <w:t>T</w:t>
      </w:r>
      <w:r w:rsidR="009F3821" w:rsidRPr="009F3821">
        <w:rPr>
          <w:rFonts w:ascii="Times New Roman" w:eastAsia="Times New Roman" w:hAnsi="Times New Roman"/>
          <w:sz w:val="24"/>
          <w:szCs w:val="24"/>
        </w:rPr>
        <w:t>he plant extract decreased CCl</w:t>
      </w:r>
      <w:r w:rsidR="009F3821" w:rsidRPr="0001713B">
        <w:rPr>
          <w:rFonts w:ascii="Times New Roman" w:eastAsia="Times New Roman" w:hAnsi="Times New Roman"/>
          <w:sz w:val="24"/>
          <w:szCs w:val="24"/>
          <w:vertAlign w:val="subscript"/>
        </w:rPr>
        <w:t>4</w:t>
      </w:r>
      <w:r w:rsidR="009F3821" w:rsidRPr="009F3821">
        <w:rPr>
          <w:rFonts w:ascii="Times New Roman" w:eastAsia="Times New Roman" w:hAnsi="Times New Roman"/>
          <w:sz w:val="24"/>
          <w:szCs w:val="24"/>
        </w:rPr>
        <w:t>-induced elevated enzyme levels in tested groups,</w:t>
      </w:r>
      <w:r w:rsidR="0001713B">
        <w:rPr>
          <w:rFonts w:ascii="Times New Roman" w:eastAsia="Times New Roman" w:hAnsi="Times New Roman"/>
          <w:sz w:val="24"/>
          <w:szCs w:val="24"/>
        </w:rPr>
        <w:t xml:space="preserve"> this</w:t>
      </w:r>
      <w:r w:rsidR="009F3821" w:rsidRPr="009F3821">
        <w:rPr>
          <w:rFonts w:ascii="Times New Roman" w:eastAsia="Times New Roman" w:hAnsi="Times New Roman"/>
          <w:sz w:val="24"/>
          <w:szCs w:val="24"/>
        </w:rPr>
        <w:t xml:space="preserve"> indicat</w:t>
      </w:r>
      <w:r w:rsidR="0001713B">
        <w:rPr>
          <w:rFonts w:ascii="Times New Roman" w:eastAsia="Times New Roman" w:hAnsi="Times New Roman"/>
          <w:sz w:val="24"/>
          <w:szCs w:val="24"/>
        </w:rPr>
        <w:t>es</w:t>
      </w:r>
      <w:r w:rsidR="009F3821" w:rsidRPr="009F3821">
        <w:rPr>
          <w:rFonts w:ascii="Times New Roman" w:eastAsia="Times New Roman" w:hAnsi="Times New Roman"/>
          <w:sz w:val="24"/>
          <w:szCs w:val="24"/>
        </w:rPr>
        <w:t xml:space="preserve"> the protection of structural integrity of hepatocytic cell membrane or regeneration of damaged liver cells.</w:t>
      </w:r>
      <w:r w:rsidR="0001713B">
        <w:rPr>
          <w:rFonts w:ascii="Times New Roman" w:eastAsia="Times New Roman" w:hAnsi="Times New Roman"/>
          <w:sz w:val="24"/>
          <w:szCs w:val="24"/>
        </w:rPr>
        <w:t xml:space="preserve"> </w:t>
      </w:r>
      <w:r w:rsidR="00F3435A">
        <w:rPr>
          <w:rFonts w:ascii="Times New Roman" w:eastAsia="Times New Roman" w:hAnsi="Times New Roman"/>
          <w:sz w:val="24"/>
          <w:szCs w:val="24"/>
        </w:rPr>
        <w:t>T</w:t>
      </w:r>
      <w:r w:rsidR="00F3435A" w:rsidRPr="00F3435A">
        <w:rPr>
          <w:rFonts w:ascii="Times New Roman" w:eastAsia="Times New Roman" w:hAnsi="Times New Roman"/>
          <w:sz w:val="24"/>
          <w:szCs w:val="24"/>
        </w:rPr>
        <w:t xml:space="preserve">he </w:t>
      </w:r>
      <w:r w:rsidR="00F3435A">
        <w:rPr>
          <w:rFonts w:ascii="Times New Roman" w:eastAsia="Times New Roman" w:hAnsi="Times New Roman"/>
          <w:sz w:val="24"/>
          <w:szCs w:val="24"/>
        </w:rPr>
        <w:t xml:space="preserve">high </w:t>
      </w:r>
      <w:r w:rsidR="00F3435A" w:rsidRPr="00F3435A">
        <w:rPr>
          <w:rFonts w:ascii="Times New Roman" w:eastAsia="Times New Roman" w:hAnsi="Times New Roman"/>
          <w:sz w:val="24"/>
          <w:szCs w:val="24"/>
        </w:rPr>
        <w:t>enzyme activity in the CCl</w:t>
      </w:r>
      <w:r w:rsidR="00F3435A" w:rsidRPr="00F3435A">
        <w:rPr>
          <w:rFonts w:ascii="Times New Roman" w:eastAsia="Times New Roman" w:hAnsi="Times New Roman"/>
          <w:sz w:val="24"/>
          <w:szCs w:val="24"/>
          <w:vertAlign w:val="subscript"/>
        </w:rPr>
        <w:t>4</w:t>
      </w:r>
      <w:r w:rsidR="00F3435A" w:rsidRPr="00F3435A">
        <w:rPr>
          <w:rFonts w:ascii="Times New Roman" w:eastAsia="Times New Roman" w:hAnsi="Times New Roman"/>
          <w:sz w:val="24"/>
          <w:szCs w:val="24"/>
        </w:rPr>
        <w:t>-treated group than in the control group, indicat</w:t>
      </w:r>
      <w:r w:rsidR="00F3435A">
        <w:rPr>
          <w:rFonts w:ascii="Times New Roman" w:eastAsia="Times New Roman" w:hAnsi="Times New Roman"/>
          <w:sz w:val="24"/>
          <w:szCs w:val="24"/>
        </w:rPr>
        <w:t>es</w:t>
      </w:r>
      <w:r w:rsidR="00F3435A" w:rsidRPr="00F3435A">
        <w:rPr>
          <w:rFonts w:ascii="Times New Roman" w:eastAsia="Times New Roman" w:hAnsi="Times New Roman"/>
          <w:sz w:val="24"/>
          <w:szCs w:val="24"/>
        </w:rPr>
        <w:t xml:space="preserve"> </w:t>
      </w:r>
      <w:r w:rsidR="0076685D">
        <w:rPr>
          <w:rFonts w:ascii="Times New Roman" w:eastAsia="Times New Roman" w:hAnsi="Times New Roman"/>
          <w:sz w:val="24"/>
          <w:szCs w:val="24"/>
        </w:rPr>
        <w:t xml:space="preserve">possible </w:t>
      </w:r>
      <w:r w:rsidR="00F3435A" w:rsidRPr="00F3435A">
        <w:rPr>
          <w:rFonts w:ascii="Times New Roman" w:eastAsia="Times New Roman" w:hAnsi="Times New Roman"/>
          <w:sz w:val="24"/>
          <w:szCs w:val="24"/>
        </w:rPr>
        <w:t xml:space="preserve">liver and kidney damage. </w:t>
      </w:r>
      <w:r w:rsidR="00F3435A" w:rsidRPr="00F3435A">
        <w:rPr>
          <w:rFonts w:ascii="Times New Roman" w:eastAsia="Times New Roman" w:hAnsi="Times New Roman"/>
          <w:sz w:val="24"/>
          <w:szCs w:val="24"/>
        </w:rPr>
        <w:lastRenderedPageBreak/>
        <w:t>However, </w:t>
      </w:r>
      <w:r w:rsidR="00F3435A" w:rsidRPr="00F3435A">
        <w:rPr>
          <w:rFonts w:ascii="Times New Roman" w:eastAsia="Times New Roman" w:hAnsi="Times New Roman"/>
          <w:i/>
          <w:iCs/>
          <w:sz w:val="24"/>
          <w:szCs w:val="24"/>
        </w:rPr>
        <w:t>S. nigrum</w:t>
      </w:r>
      <w:r w:rsidR="00F3435A" w:rsidRPr="00F3435A">
        <w:rPr>
          <w:rFonts w:ascii="Times New Roman" w:eastAsia="Times New Roman" w:hAnsi="Times New Roman"/>
          <w:sz w:val="24"/>
          <w:szCs w:val="24"/>
        </w:rPr>
        <w:t xml:space="preserve"> administration at </w:t>
      </w:r>
      <w:r w:rsidR="00F3435A">
        <w:rPr>
          <w:rFonts w:ascii="Times New Roman" w:eastAsia="Times New Roman" w:hAnsi="Times New Roman"/>
          <w:sz w:val="24"/>
          <w:szCs w:val="24"/>
        </w:rPr>
        <w:t>all</w:t>
      </w:r>
      <w:r w:rsidR="00F3435A" w:rsidRPr="00F3435A">
        <w:rPr>
          <w:rFonts w:ascii="Times New Roman" w:eastAsia="Times New Roman" w:hAnsi="Times New Roman"/>
          <w:sz w:val="24"/>
          <w:szCs w:val="24"/>
        </w:rPr>
        <w:t xml:space="preserve"> doses significantly reduced </w:t>
      </w:r>
      <w:r w:rsidR="00F3435A">
        <w:rPr>
          <w:rFonts w:ascii="Times New Roman" w:eastAsia="Times New Roman" w:hAnsi="Times New Roman"/>
          <w:sz w:val="24"/>
          <w:szCs w:val="24"/>
        </w:rPr>
        <w:t>the enzyme activities showing its</w:t>
      </w:r>
      <w:r w:rsidR="009F3821">
        <w:rPr>
          <w:rFonts w:ascii="Times New Roman" w:eastAsia="Times New Roman" w:hAnsi="Times New Roman"/>
          <w:sz w:val="24"/>
          <w:szCs w:val="24"/>
        </w:rPr>
        <w:t xml:space="preserve"> hepato</w:t>
      </w:r>
      <w:r w:rsidR="00F3435A">
        <w:rPr>
          <w:rFonts w:ascii="Times New Roman" w:eastAsia="Times New Roman" w:hAnsi="Times New Roman"/>
          <w:sz w:val="24"/>
          <w:szCs w:val="24"/>
        </w:rPr>
        <w:t>protective nature.</w:t>
      </w:r>
    </w:p>
    <w:p w14:paraId="1D8B7C00" w14:textId="77777777" w:rsidR="00F3435A" w:rsidRDefault="00F3435A" w:rsidP="00443531">
      <w:pPr>
        <w:spacing w:after="0" w:line="480" w:lineRule="auto"/>
        <w:jc w:val="both"/>
        <w:rPr>
          <w:rFonts w:ascii="Times New Roman" w:eastAsia="Times New Roman" w:hAnsi="Times New Roman"/>
          <w:b/>
          <w:sz w:val="24"/>
          <w:szCs w:val="24"/>
        </w:rPr>
      </w:pPr>
    </w:p>
    <w:p w14:paraId="1B21EF1D" w14:textId="1CD8AB1D" w:rsidR="00A32A41" w:rsidRDefault="00A32A41" w:rsidP="00443531">
      <w:pPr>
        <w:spacing w:after="0" w:line="480" w:lineRule="auto"/>
        <w:jc w:val="both"/>
        <w:rPr>
          <w:rFonts w:ascii="Times New Roman" w:eastAsia="Times New Roman" w:hAnsi="Times New Roman"/>
          <w:b/>
          <w:sz w:val="24"/>
          <w:szCs w:val="24"/>
        </w:rPr>
      </w:pPr>
      <w:r w:rsidRPr="00A32A41">
        <w:rPr>
          <w:rFonts w:ascii="Times New Roman" w:eastAsia="Times New Roman" w:hAnsi="Times New Roman"/>
          <w:b/>
          <w:sz w:val="24"/>
          <w:szCs w:val="24"/>
        </w:rPr>
        <w:t>Conclusion</w:t>
      </w:r>
    </w:p>
    <w:p w14:paraId="5119BD63" w14:textId="49BEF225" w:rsidR="007F2553" w:rsidRPr="007F2553" w:rsidRDefault="00A32A41" w:rsidP="00443531">
      <w:pPr>
        <w:spacing w:after="0" w:line="480" w:lineRule="auto"/>
        <w:jc w:val="both"/>
        <w:rPr>
          <w:rFonts w:ascii="Times New Roman" w:hAnsi="Times New Roman"/>
          <w:sz w:val="24"/>
          <w:szCs w:val="24"/>
        </w:rPr>
      </w:pPr>
      <w:r w:rsidRPr="003427AB">
        <w:rPr>
          <w:rFonts w:ascii="Times New Roman" w:eastAsia="Times New Roman" w:hAnsi="Times New Roman"/>
          <w:sz w:val="24"/>
          <w:szCs w:val="24"/>
        </w:rPr>
        <w:t xml:space="preserve">In conclusion, </w:t>
      </w:r>
      <w:r w:rsidR="007F2553">
        <w:rPr>
          <w:rFonts w:ascii="Times New Roman" w:eastAsia="Times New Roman" w:hAnsi="Times New Roman"/>
          <w:sz w:val="24"/>
          <w:szCs w:val="24"/>
        </w:rPr>
        <w:t>t</w:t>
      </w:r>
      <w:r w:rsidR="007F2553" w:rsidRPr="007F2553">
        <w:rPr>
          <w:rFonts w:ascii="Times New Roman" w:eastAsia="Times New Roman" w:hAnsi="Times New Roman"/>
          <w:sz w:val="24"/>
          <w:szCs w:val="24"/>
        </w:rPr>
        <w:t>he results demonstrated that </w:t>
      </w:r>
      <w:r w:rsidR="007F2553" w:rsidRPr="007F2553">
        <w:rPr>
          <w:rFonts w:ascii="Times New Roman" w:eastAsia="Times New Roman" w:hAnsi="Times New Roman"/>
          <w:i/>
          <w:iCs/>
          <w:sz w:val="24"/>
          <w:szCs w:val="24"/>
        </w:rPr>
        <w:t>S. nigrum</w:t>
      </w:r>
      <w:r w:rsidR="007F2553" w:rsidRPr="007F2553">
        <w:rPr>
          <w:rFonts w:ascii="Times New Roman" w:eastAsia="Times New Roman" w:hAnsi="Times New Roman"/>
          <w:sz w:val="24"/>
          <w:szCs w:val="24"/>
        </w:rPr>
        <w:t> exhibits antioxidant activity and protects against CCl</w:t>
      </w:r>
      <w:r w:rsidR="007F2553" w:rsidRPr="007F2553">
        <w:rPr>
          <w:rFonts w:ascii="Times New Roman" w:eastAsia="Times New Roman" w:hAnsi="Times New Roman"/>
          <w:sz w:val="24"/>
          <w:szCs w:val="24"/>
          <w:vertAlign w:val="subscript"/>
        </w:rPr>
        <w:t>4</w:t>
      </w:r>
      <w:r w:rsidR="007F2553" w:rsidRPr="007F2553">
        <w:rPr>
          <w:rFonts w:ascii="Times New Roman" w:eastAsia="Times New Roman" w:hAnsi="Times New Roman"/>
          <w:sz w:val="24"/>
          <w:szCs w:val="24"/>
        </w:rPr>
        <w:t xml:space="preserve">-induced hepatotoxicity. </w:t>
      </w:r>
      <w:proofErr w:type="spellStart"/>
      <w:proofErr w:type="gramStart"/>
      <w:r w:rsidR="007F2553">
        <w:rPr>
          <w:rFonts w:ascii="Times New Roman" w:eastAsia="Times New Roman" w:hAnsi="Times New Roman"/>
          <w:sz w:val="24"/>
          <w:szCs w:val="24"/>
        </w:rPr>
        <w:t>S</w:t>
      </w:r>
      <w:r w:rsidR="007F2553" w:rsidRPr="007F2553">
        <w:rPr>
          <w:rFonts w:ascii="Times New Roman" w:eastAsia="Times New Roman" w:hAnsi="Times New Roman"/>
          <w:i/>
          <w:iCs/>
          <w:sz w:val="24"/>
          <w:szCs w:val="24"/>
        </w:rPr>
        <w:t>.nigrum</w:t>
      </w:r>
      <w:proofErr w:type="spellEnd"/>
      <w:proofErr w:type="gramEnd"/>
      <w:r w:rsidR="007F2553" w:rsidRPr="007F2553">
        <w:rPr>
          <w:rFonts w:ascii="Times New Roman" w:eastAsia="Times New Roman" w:hAnsi="Times New Roman"/>
          <w:sz w:val="24"/>
          <w:szCs w:val="24"/>
        </w:rPr>
        <w:t> leaf extract significantly reduces ALT</w:t>
      </w:r>
      <w:r w:rsidR="007F2553">
        <w:rPr>
          <w:rFonts w:ascii="Times New Roman" w:eastAsia="Times New Roman" w:hAnsi="Times New Roman"/>
          <w:sz w:val="24"/>
          <w:szCs w:val="24"/>
        </w:rPr>
        <w:t>, ALP</w:t>
      </w:r>
      <w:r w:rsidR="007F2553" w:rsidRPr="007F2553">
        <w:rPr>
          <w:rFonts w:ascii="Times New Roman" w:eastAsia="Times New Roman" w:hAnsi="Times New Roman"/>
          <w:sz w:val="24"/>
          <w:szCs w:val="24"/>
        </w:rPr>
        <w:t xml:space="preserve"> and AST activities, and mitigates hepatocyte damage induced by CCl</w:t>
      </w:r>
      <w:r w:rsidR="007F2553" w:rsidRPr="007F2553">
        <w:rPr>
          <w:rFonts w:ascii="Times New Roman" w:eastAsia="Times New Roman" w:hAnsi="Times New Roman"/>
          <w:sz w:val="24"/>
          <w:szCs w:val="24"/>
          <w:vertAlign w:val="subscript"/>
        </w:rPr>
        <w:t>4</w:t>
      </w:r>
      <w:r w:rsidR="007F2553" w:rsidRPr="007F2553">
        <w:rPr>
          <w:rFonts w:ascii="Times New Roman" w:eastAsia="Times New Roman" w:hAnsi="Times New Roman"/>
          <w:sz w:val="24"/>
          <w:szCs w:val="24"/>
        </w:rPr>
        <w:t> exposure. These findings underscore the potential of </w:t>
      </w:r>
      <w:r w:rsidR="007F2553" w:rsidRPr="007F2553">
        <w:rPr>
          <w:rFonts w:ascii="Times New Roman" w:eastAsia="Times New Roman" w:hAnsi="Times New Roman"/>
          <w:i/>
          <w:iCs/>
          <w:sz w:val="24"/>
          <w:szCs w:val="24"/>
        </w:rPr>
        <w:t>S. nigrum</w:t>
      </w:r>
      <w:r w:rsidR="007F2553" w:rsidRPr="007F2553">
        <w:rPr>
          <w:rFonts w:ascii="Times New Roman" w:eastAsia="Times New Roman" w:hAnsi="Times New Roman"/>
          <w:sz w:val="24"/>
          <w:szCs w:val="24"/>
        </w:rPr>
        <w:t xml:space="preserve"> as a safe, effective, and promising natural herbal </w:t>
      </w:r>
      <w:r w:rsidR="0076685D" w:rsidRPr="007F2553">
        <w:rPr>
          <w:rFonts w:ascii="Times New Roman" w:eastAsia="Times New Roman" w:hAnsi="Times New Roman"/>
          <w:sz w:val="24"/>
          <w:szCs w:val="24"/>
        </w:rPr>
        <w:t>medicine</w:t>
      </w:r>
      <w:r w:rsidR="0076685D">
        <w:rPr>
          <w:rFonts w:ascii="Times New Roman" w:eastAsia="Times New Roman" w:hAnsi="Times New Roman"/>
          <w:sz w:val="24"/>
          <w:szCs w:val="24"/>
        </w:rPr>
        <w:t>;</w:t>
      </w:r>
      <w:r w:rsidR="007F2553">
        <w:rPr>
          <w:rFonts w:ascii="Times New Roman" w:eastAsia="Times New Roman" w:hAnsi="Times New Roman"/>
          <w:sz w:val="24"/>
          <w:szCs w:val="24"/>
        </w:rPr>
        <w:t xml:space="preserve"> </w:t>
      </w:r>
      <w:r w:rsidR="007F2553">
        <w:rPr>
          <w:rFonts w:ascii="Times New Roman" w:hAnsi="Times New Roman"/>
          <w:sz w:val="24"/>
          <w:szCs w:val="24"/>
        </w:rPr>
        <w:t>t</w:t>
      </w:r>
      <w:r w:rsidR="007F2553" w:rsidRPr="003427AB">
        <w:rPr>
          <w:rFonts w:ascii="Times New Roman" w:hAnsi="Times New Roman"/>
          <w:sz w:val="24"/>
          <w:szCs w:val="24"/>
        </w:rPr>
        <w:t>herefore, it</w:t>
      </w:r>
      <w:r w:rsidR="0076685D">
        <w:rPr>
          <w:rFonts w:ascii="Times New Roman" w:hAnsi="Times New Roman"/>
          <w:sz w:val="24"/>
          <w:szCs w:val="24"/>
        </w:rPr>
        <w:t xml:space="preserve">s potential therapeutic properties can </w:t>
      </w:r>
      <w:r w:rsidR="007F2553" w:rsidRPr="003427AB">
        <w:rPr>
          <w:rFonts w:ascii="Times New Roman" w:hAnsi="Times New Roman"/>
          <w:sz w:val="24"/>
          <w:szCs w:val="24"/>
        </w:rPr>
        <w:t xml:space="preserve">contribute to medical and pharmaceutical practices </w:t>
      </w:r>
      <w:r w:rsidR="007F2553">
        <w:rPr>
          <w:rFonts w:ascii="Times New Roman" w:hAnsi="Times New Roman"/>
          <w:sz w:val="24"/>
          <w:szCs w:val="24"/>
        </w:rPr>
        <w:t>in</w:t>
      </w:r>
      <w:r w:rsidR="007F2553" w:rsidRPr="003427AB">
        <w:rPr>
          <w:rFonts w:ascii="Times New Roman" w:hAnsi="Times New Roman"/>
          <w:sz w:val="24"/>
          <w:szCs w:val="24"/>
        </w:rPr>
        <w:t xml:space="preserve"> the treatment of liver diseases.</w:t>
      </w:r>
      <w:r w:rsidR="007F2553" w:rsidRPr="007F2553">
        <w:rPr>
          <w:rFonts w:ascii="Times New Roman" w:eastAsia="Times New Roman" w:hAnsi="Times New Roman"/>
          <w:sz w:val="24"/>
          <w:szCs w:val="24"/>
        </w:rPr>
        <w:t xml:space="preserve"> Further research is needed </w:t>
      </w:r>
      <w:r w:rsidR="0076685D">
        <w:rPr>
          <w:rFonts w:ascii="Times New Roman" w:eastAsia="Times New Roman" w:hAnsi="Times New Roman"/>
          <w:sz w:val="24"/>
          <w:szCs w:val="24"/>
        </w:rPr>
        <w:t>to</w:t>
      </w:r>
      <w:r w:rsidR="007F2553" w:rsidRPr="007F2553">
        <w:rPr>
          <w:rFonts w:ascii="Times New Roman" w:eastAsia="Times New Roman" w:hAnsi="Times New Roman"/>
          <w:sz w:val="24"/>
          <w:szCs w:val="24"/>
        </w:rPr>
        <w:t xml:space="preserve"> fully understand the mechanisms by which </w:t>
      </w:r>
      <w:r w:rsidR="007F2553" w:rsidRPr="007F2553">
        <w:rPr>
          <w:rFonts w:ascii="Times New Roman" w:eastAsia="Times New Roman" w:hAnsi="Times New Roman"/>
          <w:i/>
          <w:iCs/>
          <w:sz w:val="24"/>
          <w:szCs w:val="24"/>
        </w:rPr>
        <w:t>S. nigrum</w:t>
      </w:r>
      <w:r w:rsidR="007F2553" w:rsidRPr="007F2553">
        <w:rPr>
          <w:rFonts w:ascii="Times New Roman" w:eastAsia="Times New Roman" w:hAnsi="Times New Roman"/>
          <w:sz w:val="24"/>
          <w:szCs w:val="24"/>
        </w:rPr>
        <w:t> protects against cellular damage</w:t>
      </w:r>
      <w:r w:rsidR="0076685D">
        <w:rPr>
          <w:rFonts w:ascii="Times New Roman" w:eastAsia="Times New Roman" w:hAnsi="Times New Roman"/>
          <w:sz w:val="24"/>
          <w:szCs w:val="24"/>
        </w:rPr>
        <w:t xml:space="preserve"> and also assess toxicity and appropriateness of dosages that are safe when used. </w:t>
      </w:r>
    </w:p>
    <w:p w14:paraId="2412C848" w14:textId="77777777" w:rsidR="00DF3E2A" w:rsidRDefault="00DF3E2A" w:rsidP="00B55352">
      <w:pPr>
        <w:spacing w:after="0" w:line="480" w:lineRule="auto"/>
        <w:ind w:right="-1"/>
        <w:jc w:val="both"/>
        <w:rPr>
          <w:rFonts w:ascii="Times New Roman" w:hAnsi="Times New Roman"/>
          <w:b/>
          <w:sz w:val="24"/>
          <w:szCs w:val="24"/>
        </w:rPr>
      </w:pPr>
    </w:p>
    <w:p w14:paraId="7F9A35D0" w14:textId="77777777" w:rsidR="00DF3E2A" w:rsidRDefault="00DF3E2A" w:rsidP="00B55352">
      <w:pPr>
        <w:spacing w:after="0" w:line="480" w:lineRule="auto"/>
        <w:ind w:right="-1"/>
        <w:jc w:val="both"/>
        <w:rPr>
          <w:rFonts w:ascii="Times New Roman" w:hAnsi="Times New Roman"/>
          <w:b/>
          <w:sz w:val="24"/>
          <w:szCs w:val="24"/>
        </w:rPr>
      </w:pPr>
    </w:p>
    <w:p w14:paraId="5A0F6D96" w14:textId="77777777" w:rsidR="00DF3E2A" w:rsidRDefault="00DF3E2A" w:rsidP="00B55352">
      <w:pPr>
        <w:spacing w:after="0" w:line="480" w:lineRule="auto"/>
        <w:ind w:right="-1"/>
        <w:jc w:val="both"/>
        <w:rPr>
          <w:rFonts w:ascii="Times New Roman" w:hAnsi="Times New Roman"/>
          <w:b/>
          <w:sz w:val="24"/>
          <w:szCs w:val="24"/>
        </w:rPr>
      </w:pPr>
    </w:p>
    <w:p w14:paraId="1CEC0B9B" w14:textId="77777777" w:rsidR="00DF3E2A" w:rsidRDefault="00DF3E2A" w:rsidP="00B55352">
      <w:pPr>
        <w:spacing w:after="0" w:line="480" w:lineRule="auto"/>
        <w:ind w:right="-1"/>
        <w:jc w:val="both"/>
        <w:rPr>
          <w:rFonts w:ascii="Times New Roman" w:hAnsi="Times New Roman"/>
          <w:b/>
          <w:sz w:val="24"/>
          <w:szCs w:val="24"/>
        </w:rPr>
      </w:pPr>
    </w:p>
    <w:p w14:paraId="2685F34E" w14:textId="77777777" w:rsidR="00DF3E2A" w:rsidRDefault="00DF3E2A" w:rsidP="00B55352">
      <w:pPr>
        <w:spacing w:after="0" w:line="480" w:lineRule="auto"/>
        <w:ind w:right="-1"/>
        <w:jc w:val="both"/>
        <w:rPr>
          <w:rFonts w:ascii="Times New Roman" w:hAnsi="Times New Roman"/>
          <w:b/>
          <w:sz w:val="24"/>
          <w:szCs w:val="24"/>
        </w:rPr>
      </w:pPr>
    </w:p>
    <w:p w14:paraId="7BD3C170" w14:textId="77777777" w:rsidR="00DF3E2A" w:rsidRDefault="00DF3E2A" w:rsidP="00B55352">
      <w:pPr>
        <w:spacing w:after="0" w:line="480" w:lineRule="auto"/>
        <w:ind w:right="-1"/>
        <w:jc w:val="both"/>
        <w:rPr>
          <w:rFonts w:ascii="Times New Roman" w:hAnsi="Times New Roman"/>
          <w:b/>
          <w:sz w:val="24"/>
          <w:szCs w:val="24"/>
        </w:rPr>
      </w:pPr>
    </w:p>
    <w:p w14:paraId="05B0D82F" w14:textId="77777777" w:rsidR="00DF3E2A" w:rsidRDefault="00DF3E2A" w:rsidP="00B55352">
      <w:pPr>
        <w:spacing w:after="0" w:line="480" w:lineRule="auto"/>
        <w:ind w:right="-1"/>
        <w:jc w:val="both"/>
        <w:rPr>
          <w:rFonts w:ascii="Times New Roman" w:hAnsi="Times New Roman"/>
          <w:b/>
          <w:sz w:val="24"/>
          <w:szCs w:val="24"/>
        </w:rPr>
      </w:pPr>
    </w:p>
    <w:p w14:paraId="6C62252A" w14:textId="77777777" w:rsidR="00DF3E2A" w:rsidRDefault="00DF3E2A" w:rsidP="00B55352">
      <w:pPr>
        <w:spacing w:after="0" w:line="480" w:lineRule="auto"/>
        <w:ind w:right="-1"/>
        <w:jc w:val="both"/>
        <w:rPr>
          <w:rFonts w:ascii="Times New Roman" w:hAnsi="Times New Roman"/>
          <w:b/>
          <w:sz w:val="24"/>
          <w:szCs w:val="24"/>
        </w:rPr>
      </w:pPr>
    </w:p>
    <w:p w14:paraId="0C38AEE7" w14:textId="77777777" w:rsidR="00DF3E2A" w:rsidRDefault="00DF3E2A" w:rsidP="00B55352">
      <w:pPr>
        <w:spacing w:after="0" w:line="480" w:lineRule="auto"/>
        <w:ind w:right="-1"/>
        <w:jc w:val="both"/>
        <w:rPr>
          <w:rFonts w:ascii="Times New Roman" w:hAnsi="Times New Roman"/>
          <w:b/>
          <w:sz w:val="24"/>
          <w:szCs w:val="24"/>
        </w:rPr>
      </w:pPr>
    </w:p>
    <w:p w14:paraId="759A8418" w14:textId="77777777" w:rsidR="00DF3E2A" w:rsidRDefault="00DF3E2A" w:rsidP="00B55352">
      <w:pPr>
        <w:spacing w:after="0" w:line="480" w:lineRule="auto"/>
        <w:ind w:right="-1"/>
        <w:jc w:val="both"/>
        <w:rPr>
          <w:rFonts w:ascii="Times New Roman" w:hAnsi="Times New Roman"/>
          <w:b/>
          <w:sz w:val="24"/>
          <w:szCs w:val="24"/>
        </w:rPr>
      </w:pPr>
    </w:p>
    <w:p w14:paraId="43CA850E" w14:textId="77777777" w:rsidR="00DF3E2A" w:rsidRDefault="00DF3E2A" w:rsidP="00B55352">
      <w:pPr>
        <w:spacing w:after="0" w:line="480" w:lineRule="auto"/>
        <w:ind w:right="-1"/>
        <w:jc w:val="both"/>
        <w:rPr>
          <w:rFonts w:ascii="Times New Roman" w:hAnsi="Times New Roman"/>
          <w:b/>
          <w:sz w:val="24"/>
          <w:szCs w:val="24"/>
        </w:rPr>
      </w:pPr>
    </w:p>
    <w:p w14:paraId="4B5F3923" w14:textId="77777777" w:rsidR="00DF3E2A" w:rsidRDefault="00DF3E2A" w:rsidP="00B55352">
      <w:pPr>
        <w:spacing w:after="0" w:line="480" w:lineRule="auto"/>
        <w:ind w:right="-1"/>
        <w:jc w:val="both"/>
        <w:rPr>
          <w:rFonts w:ascii="Times New Roman" w:hAnsi="Times New Roman"/>
          <w:b/>
          <w:sz w:val="24"/>
          <w:szCs w:val="24"/>
        </w:rPr>
      </w:pPr>
    </w:p>
    <w:p w14:paraId="1F1FBF65" w14:textId="77777777" w:rsidR="00DF3E2A" w:rsidRDefault="00DF3E2A" w:rsidP="00B55352">
      <w:pPr>
        <w:spacing w:after="0" w:line="480" w:lineRule="auto"/>
        <w:ind w:right="-1"/>
        <w:jc w:val="both"/>
        <w:rPr>
          <w:rFonts w:ascii="Times New Roman" w:hAnsi="Times New Roman"/>
          <w:b/>
          <w:sz w:val="24"/>
          <w:szCs w:val="24"/>
        </w:rPr>
      </w:pPr>
    </w:p>
    <w:p w14:paraId="1FFE4AB4" w14:textId="77777777" w:rsidR="00DF3E2A" w:rsidRDefault="00DF3E2A" w:rsidP="00B55352">
      <w:pPr>
        <w:spacing w:after="0" w:line="480" w:lineRule="auto"/>
        <w:ind w:right="-1"/>
        <w:jc w:val="both"/>
        <w:rPr>
          <w:rFonts w:ascii="Times New Roman" w:hAnsi="Times New Roman"/>
          <w:b/>
          <w:sz w:val="24"/>
          <w:szCs w:val="24"/>
        </w:rPr>
      </w:pPr>
    </w:p>
    <w:p w14:paraId="79849A07" w14:textId="77777777" w:rsidR="00DF3E2A" w:rsidRDefault="00DF3E2A" w:rsidP="00B55352">
      <w:pPr>
        <w:spacing w:after="0" w:line="480" w:lineRule="auto"/>
        <w:ind w:right="-1"/>
        <w:jc w:val="both"/>
        <w:rPr>
          <w:rFonts w:ascii="Times New Roman" w:hAnsi="Times New Roman"/>
          <w:b/>
          <w:sz w:val="24"/>
          <w:szCs w:val="24"/>
        </w:rPr>
      </w:pPr>
    </w:p>
    <w:p w14:paraId="2D479206" w14:textId="77777777" w:rsidR="00AE17B1" w:rsidRDefault="00AE17B1" w:rsidP="00B55352">
      <w:pPr>
        <w:spacing w:after="0" w:line="480" w:lineRule="auto"/>
        <w:ind w:right="-1"/>
        <w:jc w:val="both"/>
        <w:rPr>
          <w:rFonts w:ascii="Times New Roman" w:hAnsi="Times New Roman"/>
          <w:b/>
          <w:sz w:val="24"/>
          <w:szCs w:val="24"/>
        </w:rPr>
      </w:pPr>
    </w:p>
    <w:p w14:paraId="6F15F90C" w14:textId="2DB9B57D" w:rsidR="00B55352" w:rsidRPr="0000107E" w:rsidRDefault="00B55352" w:rsidP="0076685D">
      <w:pPr>
        <w:spacing w:after="0" w:line="480" w:lineRule="auto"/>
        <w:ind w:right="-1"/>
        <w:jc w:val="center"/>
        <w:rPr>
          <w:rFonts w:ascii="Times New Roman" w:hAnsi="Times New Roman"/>
          <w:b/>
          <w:sz w:val="24"/>
          <w:szCs w:val="24"/>
        </w:rPr>
      </w:pPr>
      <w:r w:rsidRPr="0000107E">
        <w:rPr>
          <w:rFonts w:ascii="Times New Roman" w:hAnsi="Times New Roman"/>
          <w:b/>
          <w:sz w:val="24"/>
          <w:szCs w:val="24"/>
        </w:rPr>
        <w:t>References</w:t>
      </w:r>
    </w:p>
    <w:p w14:paraId="390040F7" w14:textId="2F65F319" w:rsidR="004C54C8" w:rsidRDefault="004C54C8" w:rsidP="0076685D">
      <w:pPr>
        <w:spacing w:after="0" w:line="360" w:lineRule="auto"/>
        <w:ind w:left="567" w:hanging="567"/>
        <w:jc w:val="both"/>
        <w:rPr>
          <w:rStyle w:val="reference-text"/>
          <w:rFonts w:ascii="Times New Roman" w:hAnsi="Times New Roman"/>
          <w:sz w:val="24"/>
          <w:szCs w:val="24"/>
        </w:rPr>
      </w:pPr>
      <w:r w:rsidRPr="0038613C">
        <w:rPr>
          <w:rStyle w:val="reference-text"/>
          <w:rFonts w:ascii="Times New Roman" w:hAnsi="Times New Roman"/>
          <w:sz w:val="24"/>
          <w:szCs w:val="24"/>
        </w:rPr>
        <w:t xml:space="preserve">Beutler, E., </w:t>
      </w:r>
      <w:r w:rsidRPr="0038613C">
        <w:rPr>
          <w:rStyle w:val="st"/>
          <w:rFonts w:ascii="Times New Roman" w:hAnsi="Times New Roman"/>
          <w:sz w:val="24"/>
          <w:szCs w:val="24"/>
        </w:rPr>
        <w:t>Duran, O. and Kelly, M.B.</w:t>
      </w:r>
      <w:r w:rsidRPr="0038613C">
        <w:rPr>
          <w:rStyle w:val="reference-text"/>
          <w:rFonts w:ascii="Times New Roman" w:hAnsi="Times New Roman"/>
          <w:sz w:val="24"/>
          <w:szCs w:val="24"/>
        </w:rPr>
        <w:t xml:space="preserve"> (1963). Improved method for the determination of blood </w:t>
      </w:r>
      <w:r w:rsidR="000E504A">
        <w:rPr>
          <w:rStyle w:val="reference-text"/>
          <w:rFonts w:ascii="Times New Roman" w:hAnsi="Times New Roman"/>
          <w:sz w:val="24"/>
          <w:szCs w:val="24"/>
        </w:rPr>
        <w:t xml:space="preserve">   </w:t>
      </w:r>
      <w:r w:rsidRPr="0038613C">
        <w:rPr>
          <w:rStyle w:val="reference-text"/>
          <w:rFonts w:ascii="Times New Roman" w:hAnsi="Times New Roman"/>
          <w:sz w:val="24"/>
          <w:szCs w:val="24"/>
        </w:rPr>
        <w:t xml:space="preserve">glutathione. </w:t>
      </w:r>
      <w:r w:rsidRPr="0038613C">
        <w:rPr>
          <w:rStyle w:val="reference-text"/>
          <w:rFonts w:ascii="Times New Roman" w:hAnsi="Times New Roman"/>
          <w:i/>
          <w:sz w:val="24"/>
          <w:szCs w:val="24"/>
        </w:rPr>
        <w:t xml:space="preserve">Journal of Laboratory Clinical </w:t>
      </w:r>
      <w:proofErr w:type="spellStart"/>
      <w:r w:rsidRPr="0038613C">
        <w:rPr>
          <w:rStyle w:val="reference-text"/>
          <w:rFonts w:ascii="Times New Roman" w:hAnsi="Times New Roman"/>
          <w:i/>
          <w:sz w:val="24"/>
          <w:szCs w:val="24"/>
        </w:rPr>
        <w:t>Medcine</w:t>
      </w:r>
      <w:proofErr w:type="spellEnd"/>
      <w:r w:rsidRPr="0038613C">
        <w:rPr>
          <w:rStyle w:val="reference-text"/>
          <w:rFonts w:ascii="Times New Roman" w:hAnsi="Times New Roman"/>
          <w:sz w:val="24"/>
          <w:szCs w:val="24"/>
        </w:rPr>
        <w:t xml:space="preserve">; </w:t>
      </w:r>
      <w:r w:rsidRPr="0038613C">
        <w:rPr>
          <w:rStyle w:val="reference-text"/>
          <w:rFonts w:ascii="Times New Roman" w:hAnsi="Times New Roman"/>
          <w:b/>
          <w:sz w:val="24"/>
          <w:szCs w:val="24"/>
        </w:rPr>
        <w:t>61</w:t>
      </w:r>
      <w:r w:rsidRPr="0038613C">
        <w:rPr>
          <w:rStyle w:val="reference-text"/>
          <w:rFonts w:ascii="Times New Roman" w:hAnsi="Times New Roman"/>
          <w:sz w:val="24"/>
          <w:szCs w:val="24"/>
        </w:rPr>
        <w:t>: 882-890.</w:t>
      </w:r>
    </w:p>
    <w:p w14:paraId="2B717DFE" w14:textId="77777777" w:rsidR="000E504A" w:rsidRPr="0038613C" w:rsidRDefault="000E504A" w:rsidP="0076685D">
      <w:pPr>
        <w:spacing w:after="0" w:line="360" w:lineRule="auto"/>
        <w:ind w:left="567" w:hanging="567"/>
        <w:jc w:val="both"/>
        <w:rPr>
          <w:rFonts w:ascii="Times New Roman" w:hAnsi="Times New Roman"/>
          <w:sz w:val="24"/>
          <w:szCs w:val="24"/>
        </w:rPr>
      </w:pPr>
    </w:p>
    <w:p w14:paraId="59C90418" w14:textId="77777777" w:rsidR="004C54C8" w:rsidRDefault="004C54C8" w:rsidP="0076685D">
      <w:pPr>
        <w:pStyle w:val="q-References"/>
        <w:numPr>
          <w:ilvl w:val="0"/>
          <w:numId w:val="0"/>
        </w:numPr>
        <w:spacing w:after="0" w:line="360" w:lineRule="auto"/>
        <w:ind w:left="513" w:hanging="576"/>
        <w:rPr>
          <w:rFonts w:ascii="Times New Roman" w:eastAsia="SimSun" w:hAnsi="Times New Roman"/>
          <w:noProof/>
          <w:sz w:val="24"/>
          <w:szCs w:val="24"/>
          <w:lang w:val="en-GB"/>
        </w:rPr>
      </w:pPr>
      <w:r w:rsidRPr="0038613C">
        <w:rPr>
          <w:rFonts w:ascii="Times New Roman" w:eastAsia="SimSun" w:hAnsi="Times New Roman"/>
          <w:noProof/>
          <w:sz w:val="24"/>
          <w:szCs w:val="24"/>
          <w:lang w:val="en-GB"/>
        </w:rPr>
        <w:t>Englehardt A.</w:t>
      </w:r>
      <w:r w:rsidRPr="0038613C">
        <w:rPr>
          <w:rFonts w:ascii="Times New Roman" w:eastAsia="SimSun" w:hAnsi="Times New Roman"/>
          <w:i/>
          <w:noProof/>
          <w:sz w:val="24"/>
          <w:szCs w:val="24"/>
          <w:lang w:val="en-GB"/>
        </w:rPr>
        <w:t>.,</w:t>
      </w:r>
      <w:r w:rsidRPr="0038613C">
        <w:rPr>
          <w:rFonts w:ascii="Times New Roman" w:eastAsia="SimSun" w:hAnsi="Times New Roman"/>
          <w:noProof/>
          <w:sz w:val="24"/>
          <w:szCs w:val="24"/>
          <w:lang w:val="en-GB"/>
        </w:rPr>
        <w:t xml:space="preserve"> Aerztl Labor. (1970): 16 42.</w:t>
      </w:r>
    </w:p>
    <w:p w14:paraId="2F0A46C0" w14:textId="77777777" w:rsidR="000E504A" w:rsidRPr="0038613C" w:rsidRDefault="000E504A" w:rsidP="0076685D">
      <w:pPr>
        <w:pStyle w:val="q-References"/>
        <w:numPr>
          <w:ilvl w:val="0"/>
          <w:numId w:val="0"/>
        </w:numPr>
        <w:spacing w:after="0" w:line="360" w:lineRule="auto"/>
        <w:ind w:left="513" w:hanging="576"/>
        <w:rPr>
          <w:rFonts w:ascii="Times New Roman" w:eastAsia="SimSun" w:hAnsi="Times New Roman"/>
          <w:noProof/>
          <w:sz w:val="24"/>
          <w:szCs w:val="24"/>
          <w:lang w:val="en-GB"/>
        </w:rPr>
      </w:pPr>
    </w:p>
    <w:p w14:paraId="0FAEE7AF" w14:textId="77777777" w:rsidR="004C54C8" w:rsidRDefault="004C54C8" w:rsidP="0076685D">
      <w:pPr>
        <w:spacing w:after="0" w:line="360" w:lineRule="auto"/>
        <w:jc w:val="both"/>
        <w:rPr>
          <w:rFonts w:ascii="Times New Roman" w:hAnsi="Times New Roman"/>
          <w:sz w:val="24"/>
          <w:szCs w:val="24"/>
        </w:rPr>
      </w:pPr>
      <w:r w:rsidRPr="0038613C">
        <w:rPr>
          <w:rFonts w:ascii="Times New Roman" w:hAnsi="Times New Roman"/>
          <w:sz w:val="24"/>
          <w:szCs w:val="24"/>
        </w:rPr>
        <w:t xml:space="preserve">Gagliano, N., F. </w:t>
      </w:r>
      <w:proofErr w:type="spellStart"/>
      <w:r w:rsidRPr="0038613C">
        <w:rPr>
          <w:rFonts w:ascii="Times New Roman" w:hAnsi="Times New Roman"/>
          <w:sz w:val="24"/>
          <w:szCs w:val="24"/>
        </w:rPr>
        <w:t>Grizzi</w:t>
      </w:r>
      <w:proofErr w:type="spellEnd"/>
      <w:r w:rsidRPr="0038613C">
        <w:rPr>
          <w:rFonts w:ascii="Times New Roman" w:hAnsi="Times New Roman"/>
          <w:sz w:val="24"/>
          <w:szCs w:val="24"/>
        </w:rPr>
        <w:t xml:space="preserve"> and G. Annoni, 2007. Mechanism of aging and liver functions. </w:t>
      </w:r>
      <w:r w:rsidRPr="0038613C">
        <w:rPr>
          <w:rFonts w:ascii="Times New Roman" w:hAnsi="Times New Roman"/>
          <w:sz w:val="24"/>
          <w:szCs w:val="24"/>
        </w:rPr>
        <w:tab/>
      </w:r>
      <w:r w:rsidRPr="0038613C">
        <w:rPr>
          <w:rFonts w:ascii="Times New Roman" w:hAnsi="Times New Roman"/>
          <w:i/>
          <w:sz w:val="24"/>
          <w:szCs w:val="24"/>
        </w:rPr>
        <w:t>Digest. Dis. Sci.,</w:t>
      </w:r>
      <w:r w:rsidRPr="0038613C">
        <w:rPr>
          <w:rFonts w:ascii="Times New Roman" w:hAnsi="Times New Roman"/>
          <w:sz w:val="24"/>
          <w:szCs w:val="24"/>
        </w:rPr>
        <w:t xml:space="preserve"> 25:118-123</w:t>
      </w:r>
    </w:p>
    <w:p w14:paraId="6281CF38" w14:textId="77777777" w:rsidR="000E504A" w:rsidRPr="0038613C" w:rsidRDefault="000E504A" w:rsidP="0076685D">
      <w:pPr>
        <w:spacing w:after="0" w:line="360" w:lineRule="auto"/>
        <w:jc w:val="both"/>
        <w:rPr>
          <w:rFonts w:ascii="Times New Roman" w:hAnsi="Times New Roman"/>
          <w:sz w:val="24"/>
          <w:szCs w:val="24"/>
        </w:rPr>
      </w:pPr>
    </w:p>
    <w:p w14:paraId="50B23946" w14:textId="77777777" w:rsidR="00D4281B" w:rsidRDefault="004C54C8" w:rsidP="0076685D">
      <w:pPr>
        <w:pStyle w:val="NoSpacing"/>
        <w:spacing w:line="360" w:lineRule="auto"/>
        <w:jc w:val="both"/>
        <w:rPr>
          <w:rFonts w:ascii="Times New Roman" w:eastAsia="Times New Roman" w:hAnsi="Times New Roman" w:cs="Times New Roman"/>
          <w:sz w:val="24"/>
          <w:szCs w:val="24"/>
        </w:rPr>
      </w:pPr>
      <w:r w:rsidRPr="0038613C">
        <w:rPr>
          <w:rFonts w:ascii="Times New Roman" w:hAnsi="Times New Roman" w:cs="Times New Roman"/>
          <w:sz w:val="24"/>
          <w:szCs w:val="24"/>
        </w:rPr>
        <w:t xml:space="preserve">Grant G. H (1987: Amino acids and proteins; fundamentals of clinical chemistry. Tietz N.W. </w:t>
      </w:r>
      <w:r w:rsidRPr="0038613C">
        <w:rPr>
          <w:rFonts w:ascii="Times New Roman" w:hAnsi="Times New Roman" w:cs="Times New Roman"/>
          <w:sz w:val="24"/>
          <w:szCs w:val="24"/>
        </w:rPr>
        <w:tab/>
        <w:t xml:space="preserve">editor, </w:t>
      </w:r>
      <w:r w:rsidRPr="0038613C">
        <w:rPr>
          <w:rFonts w:ascii="Times New Roman" w:hAnsi="Times New Roman" w:cs="Times New Roman"/>
          <w:sz w:val="24"/>
          <w:szCs w:val="24"/>
        </w:rPr>
        <w:tab/>
        <w:t>third Edition, W. B S</w:t>
      </w:r>
      <w:r w:rsidRPr="0038613C">
        <w:rPr>
          <w:rFonts w:ascii="Times New Roman" w:eastAsia="Times New Roman" w:hAnsi="Times New Roman" w:cs="Times New Roman"/>
          <w:sz w:val="24"/>
          <w:szCs w:val="24"/>
        </w:rPr>
        <w:t xml:space="preserve">aunders company Philadelphia USA </w:t>
      </w:r>
      <w:proofErr w:type="spellStart"/>
      <w:r w:rsidRPr="0038613C">
        <w:rPr>
          <w:rFonts w:ascii="Times New Roman" w:eastAsia="Times New Roman" w:hAnsi="Times New Roman" w:cs="Times New Roman"/>
          <w:sz w:val="24"/>
          <w:szCs w:val="24"/>
        </w:rPr>
        <w:t>pg</w:t>
      </w:r>
      <w:proofErr w:type="spellEnd"/>
      <w:r w:rsidRPr="0038613C">
        <w:rPr>
          <w:rFonts w:ascii="Times New Roman" w:eastAsia="Times New Roman" w:hAnsi="Times New Roman" w:cs="Times New Roman"/>
          <w:sz w:val="24"/>
          <w:szCs w:val="24"/>
        </w:rPr>
        <w:t xml:space="preserve"> 382-329.</w:t>
      </w:r>
      <w:bookmarkStart w:id="1" w:name="_Hlk204430353"/>
    </w:p>
    <w:p w14:paraId="3B66FF96" w14:textId="77777777" w:rsidR="000E504A" w:rsidRPr="0038613C" w:rsidRDefault="000E504A" w:rsidP="0076685D">
      <w:pPr>
        <w:pStyle w:val="NoSpacing"/>
        <w:spacing w:line="360" w:lineRule="auto"/>
        <w:jc w:val="both"/>
        <w:rPr>
          <w:rFonts w:ascii="Times New Roman" w:eastAsia="Times New Roman" w:hAnsi="Times New Roman" w:cs="Times New Roman"/>
          <w:sz w:val="24"/>
          <w:szCs w:val="24"/>
        </w:rPr>
      </w:pPr>
    </w:p>
    <w:p w14:paraId="3610A80E" w14:textId="1E9C9FC3" w:rsidR="00D4281B" w:rsidRPr="0038613C" w:rsidRDefault="00D4281B" w:rsidP="0076685D">
      <w:pPr>
        <w:pStyle w:val="NoSpacing"/>
        <w:spacing w:line="360" w:lineRule="auto"/>
        <w:jc w:val="both"/>
        <w:rPr>
          <w:rFonts w:ascii="Times New Roman" w:hAnsi="Times New Roman" w:cs="Times New Roman"/>
          <w:sz w:val="24"/>
          <w:szCs w:val="24"/>
        </w:rPr>
      </w:pPr>
      <w:r w:rsidRPr="0038613C">
        <w:rPr>
          <w:rFonts w:ascii="Times New Roman" w:hAnsi="Times New Roman" w:cs="Times New Roman"/>
          <w:sz w:val="24"/>
          <w:szCs w:val="24"/>
        </w:rPr>
        <w:t>Guerra Ruiz</w:t>
      </w:r>
      <w:bookmarkEnd w:id="1"/>
      <w:r w:rsidRPr="0038613C">
        <w:rPr>
          <w:rFonts w:ascii="Times New Roman" w:hAnsi="Times New Roman" w:cs="Times New Roman"/>
          <w:sz w:val="24"/>
          <w:szCs w:val="24"/>
        </w:rPr>
        <w:t xml:space="preserve">, A. R., Crespo, J., López Martínez, R. M., </w:t>
      </w:r>
      <w:proofErr w:type="spellStart"/>
      <w:r w:rsidRPr="0038613C">
        <w:rPr>
          <w:rFonts w:ascii="Times New Roman" w:hAnsi="Times New Roman" w:cs="Times New Roman"/>
          <w:sz w:val="24"/>
          <w:szCs w:val="24"/>
        </w:rPr>
        <w:t>Iruzubieta</w:t>
      </w:r>
      <w:proofErr w:type="spellEnd"/>
      <w:r w:rsidRPr="0038613C">
        <w:rPr>
          <w:rFonts w:ascii="Times New Roman" w:hAnsi="Times New Roman" w:cs="Times New Roman"/>
          <w:sz w:val="24"/>
          <w:szCs w:val="24"/>
        </w:rPr>
        <w:t>, P., Casals Mercadal, G., Lalana Garcés, M., and Morales Ruiz, M. (2021). Measurement and clinical usefulness of bilirubin in liver disease. </w:t>
      </w:r>
      <w:r w:rsidRPr="0038613C">
        <w:rPr>
          <w:rFonts w:ascii="Times New Roman" w:hAnsi="Times New Roman" w:cs="Times New Roman"/>
          <w:i/>
          <w:iCs/>
          <w:sz w:val="24"/>
          <w:szCs w:val="24"/>
        </w:rPr>
        <w:t>Advances in Laboratory Medicine/</w:t>
      </w:r>
      <w:proofErr w:type="spellStart"/>
      <w:r w:rsidRPr="0038613C">
        <w:rPr>
          <w:rFonts w:ascii="Times New Roman" w:hAnsi="Times New Roman" w:cs="Times New Roman"/>
          <w:i/>
          <w:iCs/>
          <w:sz w:val="24"/>
          <w:szCs w:val="24"/>
        </w:rPr>
        <w:t>Avances</w:t>
      </w:r>
      <w:proofErr w:type="spellEnd"/>
      <w:r w:rsidRPr="0038613C">
        <w:rPr>
          <w:rFonts w:ascii="Times New Roman" w:hAnsi="Times New Roman" w:cs="Times New Roman"/>
          <w:i/>
          <w:iCs/>
          <w:sz w:val="24"/>
          <w:szCs w:val="24"/>
        </w:rPr>
        <w:t xml:space="preserve"> </w:t>
      </w:r>
      <w:proofErr w:type="spellStart"/>
      <w:r w:rsidRPr="0038613C">
        <w:rPr>
          <w:rFonts w:ascii="Times New Roman" w:hAnsi="Times New Roman" w:cs="Times New Roman"/>
          <w:i/>
          <w:iCs/>
          <w:sz w:val="24"/>
          <w:szCs w:val="24"/>
        </w:rPr>
        <w:t>en</w:t>
      </w:r>
      <w:proofErr w:type="spellEnd"/>
      <w:r w:rsidRPr="0038613C">
        <w:rPr>
          <w:rFonts w:ascii="Times New Roman" w:hAnsi="Times New Roman" w:cs="Times New Roman"/>
          <w:i/>
          <w:iCs/>
          <w:sz w:val="24"/>
          <w:szCs w:val="24"/>
        </w:rPr>
        <w:t xml:space="preserve"> </w:t>
      </w:r>
      <w:proofErr w:type="spellStart"/>
      <w:r w:rsidRPr="0038613C">
        <w:rPr>
          <w:rFonts w:ascii="Times New Roman" w:hAnsi="Times New Roman" w:cs="Times New Roman"/>
          <w:i/>
          <w:iCs/>
          <w:sz w:val="24"/>
          <w:szCs w:val="24"/>
        </w:rPr>
        <w:t>Medicina</w:t>
      </w:r>
      <w:proofErr w:type="spellEnd"/>
      <w:r w:rsidRPr="0038613C">
        <w:rPr>
          <w:rFonts w:ascii="Times New Roman" w:hAnsi="Times New Roman" w:cs="Times New Roman"/>
          <w:i/>
          <w:iCs/>
          <w:sz w:val="24"/>
          <w:szCs w:val="24"/>
        </w:rPr>
        <w:t xml:space="preserve"> de Laboratorio</w:t>
      </w:r>
      <w:r w:rsidRPr="0038613C">
        <w:rPr>
          <w:rFonts w:ascii="Times New Roman" w:hAnsi="Times New Roman" w:cs="Times New Roman"/>
          <w:sz w:val="24"/>
          <w:szCs w:val="24"/>
        </w:rPr>
        <w:t>, </w:t>
      </w:r>
      <w:r w:rsidRPr="0038613C">
        <w:rPr>
          <w:rFonts w:ascii="Times New Roman" w:hAnsi="Times New Roman" w:cs="Times New Roman"/>
          <w:i/>
          <w:iCs/>
          <w:sz w:val="24"/>
          <w:szCs w:val="24"/>
        </w:rPr>
        <w:t>2</w:t>
      </w:r>
      <w:r w:rsidRPr="0038613C">
        <w:rPr>
          <w:rFonts w:ascii="Times New Roman" w:hAnsi="Times New Roman" w:cs="Times New Roman"/>
          <w:sz w:val="24"/>
          <w:szCs w:val="24"/>
        </w:rPr>
        <w:t>(3), 352-361.</w:t>
      </w:r>
    </w:p>
    <w:p w14:paraId="39B6D4DB" w14:textId="3D2870A1" w:rsidR="00D4281B" w:rsidRPr="0038613C" w:rsidRDefault="00DE431C" w:rsidP="0076685D">
      <w:pPr>
        <w:shd w:val="clear" w:color="auto" w:fill="FFFFFF"/>
        <w:spacing w:before="225" w:after="100" w:afterAutospacing="1" w:line="360" w:lineRule="auto"/>
        <w:jc w:val="both"/>
        <w:rPr>
          <w:rFonts w:ascii="Times New Roman" w:hAnsi="Times New Roman"/>
          <w:sz w:val="24"/>
          <w:szCs w:val="24"/>
        </w:rPr>
      </w:pPr>
      <w:r w:rsidRPr="0038613C">
        <w:rPr>
          <w:rFonts w:ascii="Times New Roman" w:hAnsi="Times New Roman"/>
          <w:sz w:val="24"/>
          <w:szCs w:val="24"/>
        </w:rPr>
        <w:t>Hansen, T. W., Wong, R. J., &amp; Stevenson, D. K. (2020). Molecular physiology and pathophysiology of bilirubin handling by the blood, liver, intestine, and brain in the newborn. </w:t>
      </w:r>
      <w:r w:rsidRPr="0038613C">
        <w:rPr>
          <w:rFonts w:ascii="Times New Roman" w:hAnsi="Times New Roman"/>
          <w:i/>
          <w:iCs/>
          <w:sz w:val="24"/>
          <w:szCs w:val="24"/>
        </w:rPr>
        <w:t>Physiological reviews</w:t>
      </w:r>
      <w:r w:rsidRPr="0038613C">
        <w:rPr>
          <w:rFonts w:ascii="Times New Roman" w:hAnsi="Times New Roman"/>
          <w:sz w:val="24"/>
          <w:szCs w:val="24"/>
        </w:rPr>
        <w:t>, </w:t>
      </w:r>
      <w:r w:rsidRPr="0038613C">
        <w:rPr>
          <w:rFonts w:ascii="Times New Roman" w:hAnsi="Times New Roman"/>
          <w:i/>
          <w:iCs/>
          <w:sz w:val="24"/>
          <w:szCs w:val="24"/>
        </w:rPr>
        <w:t>100</w:t>
      </w:r>
      <w:r w:rsidRPr="0038613C">
        <w:rPr>
          <w:rFonts w:ascii="Times New Roman" w:hAnsi="Times New Roman"/>
          <w:sz w:val="24"/>
          <w:szCs w:val="24"/>
        </w:rPr>
        <w:t>(3), 1291-1346.</w:t>
      </w:r>
    </w:p>
    <w:p w14:paraId="0C305A84" w14:textId="77777777" w:rsidR="004C54C8" w:rsidRDefault="004C54C8" w:rsidP="0076685D">
      <w:pPr>
        <w:spacing w:after="0" w:line="360" w:lineRule="auto"/>
        <w:ind w:left="657" w:hanging="720"/>
        <w:jc w:val="both"/>
        <w:rPr>
          <w:rFonts w:ascii="Times New Roman" w:hAnsi="Times New Roman"/>
          <w:sz w:val="24"/>
          <w:szCs w:val="24"/>
        </w:rPr>
      </w:pPr>
      <w:r w:rsidRPr="0038613C">
        <w:rPr>
          <w:rFonts w:ascii="Times New Roman" w:hAnsi="Times New Roman"/>
          <w:sz w:val="24"/>
          <w:szCs w:val="24"/>
        </w:rPr>
        <w:t xml:space="preserve">Harris, E. H. (2005): Elevated liver function tests in type 2 diabetes. Clinical Diabetes, 23(3), 115–119. </w:t>
      </w:r>
    </w:p>
    <w:p w14:paraId="245A4B9F" w14:textId="77777777" w:rsidR="000E504A" w:rsidRPr="0038613C" w:rsidRDefault="000E504A" w:rsidP="0076685D">
      <w:pPr>
        <w:spacing w:after="0" w:line="360" w:lineRule="auto"/>
        <w:ind w:left="657" w:hanging="720"/>
        <w:jc w:val="both"/>
        <w:rPr>
          <w:rFonts w:ascii="Times New Roman" w:hAnsi="Times New Roman"/>
          <w:sz w:val="24"/>
          <w:szCs w:val="24"/>
        </w:rPr>
      </w:pPr>
    </w:p>
    <w:p w14:paraId="1257CBF9" w14:textId="77777777" w:rsidR="000E504A"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 xml:space="preserve">Jain R, Sharma A, Gupta S, </w:t>
      </w:r>
      <w:proofErr w:type="spellStart"/>
      <w:r w:rsidRPr="0038613C">
        <w:rPr>
          <w:rFonts w:ascii="Times New Roman" w:hAnsi="Times New Roman"/>
          <w:sz w:val="24"/>
          <w:szCs w:val="24"/>
        </w:rPr>
        <w:t>Sarethy</w:t>
      </w:r>
      <w:proofErr w:type="spellEnd"/>
      <w:r w:rsidRPr="0038613C">
        <w:rPr>
          <w:rFonts w:ascii="Times New Roman" w:hAnsi="Times New Roman"/>
          <w:sz w:val="24"/>
          <w:szCs w:val="24"/>
        </w:rPr>
        <w:t xml:space="preserve"> I, P, and </w:t>
      </w:r>
      <w:proofErr w:type="spellStart"/>
      <w:r w:rsidRPr="0038613C">
        <w:rPr>
          <w:rFonts w:ascii="Times New Roman" w:hAnsi="Times New Roman"/>
          <w:sz w:val="24"/>
          <w:szCs w:val="24"/>
        </w:rPr>
        <w:t>Gabrani</w:t>
      </w:r>
      <w:proofErr w:type="spellEnd"/>
      <w:r w:rsidRPr="0038613C">
        <w:rPr>
          <w:rFonts w:ascii="Times New Roman" w:hAnsi="Times New Roman"/>
          <w:sz w:val="24"/>
          <w:szCs w:val="24"/>
        </w:rPr>
        <w:t xml:space="preserve"> R. (2011): </w:t>
      </w:r>
      <w:r w:rsidRPr="0038613C">
        <w:rPr>
          <w:rFonts w:ascii="Times New Roman" w:hAnsi="Times New Roman"/>
          <w:i/>
          <w:sz w:val="24"/>
          <w:szCs w:val="24"/>
        </w:rPr>
        <w:t>Solanum nigrum</w:t>
      </w:r>
      <w:r w:rsidRPr="0038613C">
        <w:rPr>
          <w:rFonts w:ascii="Times New Roman" w:hAnsi="Times New Roman"/>
          <w:sz w:val="24"/>
          <w:szCs w:val="24"/>
        </w:rPr>
        <w:t xml:space="preserve">: Current Perspectives on Therapeutic Properties. </w:t>
      </w:r>
      <w:r w:rsidRPr="0038613C">
        <w:rPr>
          <w:rFonts w:ascii="Times New Roman" w:hAnsi="Times New Roman"/>
          <w:i/>
          <w:sz w:val="24"/>
          <w:szCs w:val="24"/>
        </w:rPr>
        <w:t>Alternative Medicine Review, LLC</w:t>
      </w:r>
      <w:r w:rsidRPr="0038613C">
        <w:rPr>
          <w:rFonts w:ascii="Times New Roman" w:hAnsi="Times New Roman"/>
          <w:sz w:val="24"/>
          <w:szCs w:val="24"/>
        </w:rPr>
        <w:t>.; 16(1):78-85</w:t>
      </w:r>
      <w:r w:rsidR="000E504A">
        <w:rPr>
          <w:rFonts w:ascii="Times New Roman" w:hAnsi="Times New Roman"/>
          <w:sz w:val="24"/>
          <w:szCs w:val="24"/>
        </w:rPr>
        <w:t>.</w:t>
      </w:r>
    </w:p>
    <w:p w14:paraId="360D276F" w14:textId="10BF34C3" w:rsidR="004C54C8" w:rsidRPr="0038613C"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 xml:space="preserve"> </w:t>
      </w:r>
    </w:p>
    <w:p w14:paraId="5999601E" w14:textId="77777777" w:rsidR="00823C7C" w:rsidRPr="0038613C" w:rsidRDefault="004C54C8" w:rsidP="0076685D">
      <w:pPr>
        <w:spacing w:after="0" w:line="360" w:lineRule="auto"/>
        <w:jc w:val="both"/>
        <w:rPr>
          <w:rFonts w:ascii="Times New Roman" w:hAnsi="Times New Roman"/>
          <w:sz w:val="24"/>
          <w:szCs w:val="24"/>
        </w:rPr>
      </w:pPr>
      <w:proofErr w:type="spellStart"/>
      <w:r w:rsidRPr="0038613C">
        <w:rPr>
          <w:rStyle w:val="Emphasis"/>
          <w:rFonts w:ascii="Times New Roman" w:hAnsi="Times New Roman"/>
          <w:i w:val="0"/>
          <w:sz w:val="24"/>
          <w:szCs w:val="24"/>
        </w:rPr>
        <w:t>Jendrassik</w:t>
      </w:r>
      <w:proofErr w:type="spellEnd"/>
      <w:r w:rsidRPr="0038613C">
        <w:rPr>
          <w:rFonts w:ascii="Times New Roman" w:hAnsi="Times New Roman"/>
          <w:i/>
          <w:sz w:val="24"/>
          <w:szCs w:val="24"/>
        </w:rPr>
        <w:t xml:space="preserve">, L. and </w:t>
      </w:r>
      <w:r w:rsidRPr="0038613C">
        <w:rPr>
          <w:rStyle w:val="Emphasis"/>
          <w:rFonts w:ascii="Times New Roman" w:hAnsi="Times New Roman"/>
          <w:i w:val="0"/>
          <w:sz w:val="24"/>
          <w:szCs w:val="24"/>
        </w:rPr>
        <w:t>Grof</w:t>
      </w:r>
      <w:r w:rsidRPr="0038613C">
        <w:rPr>
          <w:rFonts w:ascii="Times New Roman" w:hAnsi="Times New Roman"/>
          <w:i/>
          <w:sz w:val="24"/>
          <w:szCs w:val="24"/>
        </w:rPr>
        <w:t xml:space="preserve">, P. </w:t>
      </w:r>
      <w:r w:rsidRPr="0038613C">
        <w:rPr>
          <w:rFonts w:ascii="Times New Roman" w:hAnsi="Times New Roman"/>
          <w:sz w:val="24"/>
          <w:szCs w:val="24"/>
        </w:rPr>
        <w:t>(</w:t>
      </w:r>
      <w:r w:rsidRPr="0038613C">
        <w:rPr>
          <w:rStyle w:val="Emphasis"/>
          <w:rFonts w:ascii="Times New Roman" w:hAnsi="Times New Roman"/>
          <w:i w:val="0"/>
          <w:sz w:val="24"/>
          <w:szCs w:val="24"/>
        </w:rPr>
        <w:t>1938</w:t>
      </w:r>
      <w:r w:rsidRPr="0038613C">
        <w:rPr>
          <w:rFonts w:ascii="Times New Roman" w:hAnsi="Times New Roman"/>
          <w:sz w:val="24"/>
          <w:szCs w:val="24"/>
        </w:rPr>
        <w:t xml:space="preserve">): Simplified Photometric Methods for the Determination of </w:t>
      </w:r>
      <w:r w:rsidRPr="0038613C">
        <w:rPr>
          <w:rFonts w:ascii="Times New Roman" w:hAnsi="Times New Roman"/>
          <w:sz w:val="24"/>
          <w:szCs w:val="24"/>
        </w:rPr>
        <w:tab/>
        <w:t xml:space="preserve">Bilirubin. </w:t>
      </w:r>
      <w:r w:rsidRPr="0038613C">
        <w:rPr>
          <w:rFonts w:ascii="Times New Roman" w:hAnsi="Times New Roman"/>
          <w:i/>
          <w:sz w:val="24"/>
          <w:szCs w:val="24"/>
        </w:rPr>
        <w:t>Biochemical Journal</w:t>
      </w:r>
      <w:r w:rsidRPr="0038613C">
        <w:rPr>
          <w:rFonts w:ascii="Times New Roman" w:hAnsi="Times New Roman"/>
          <w:sz w:val="24"/>
          <w:szCs w:val="24"/>
        </w:rPr>
        <w:t xml:space="preserve">, 297; 81-89. </w:t>
      </w:r>
    </w:p>
    <w:p w14:paraId="3A25AD12" w14:textId="77777777" w:rsidR="00823C7C" w:rsidRPr="0038613C" w:rsidRDefault="00823C7C" w:rsidP="0076685D">
      <w:pPr>
        <w:spacing w:after="0" w:line="360" w:lineRule="auto"/>
        <w:jc w:val="both"/>
        <w:rPr>
          <w:rFonts w:ascii="Times New Roman" w:hAnsi="Times New Roman"/>
          <w:sz w:val="24"/>
          <w:szCs w:val="24"/>
        </w:rPr>
      </w:pPr>
    </w:p>
    <w:p w14:paraId="3E0F9681" w14:textId="6C094194" w:rsidR="00823C7C" w:rsidRPr="0038613C" w:rsidRDefault="00823C7C" w:rsidP="0076685D">
      <w:pPr>
        <w:spacing w:after="0" w:line="360" w:lineRule="auto"/>
        <w:jc w:val="both"/>
        <w:rPr>
          <w:rStyle w:val="HTMLCite"/>
          <w:rFonts w:ascii="Times New Roman" w:hAnsi="Times New Roman"/>
          <w:i w:val="0"/>
          <w:iCs w:val="0"/>
          <w:sz w:val="24"/>
          <w:szCs w:val="24"/>
        </w:rPr>
      </w:pPr>
      <w:proofErr w:type="spellStart"/>
      <w:r w:rsidRPr="0038613C">
        <w:rPr>
          <w:rStyle w:val="HTMLCite"/>
          <w:rFonts w:ascii="Times New Roman" w:hAnsi="Times New Roman"/>
          <w:i w:val="0"/>
          <w:iCs w:val="0"/>
          <w:color w:val="1B1B1B"/>
          <w:sz w:val="24"/>
          <w:szCs w:val="24"/>
        </w:rPr>
        <w:lastRenderedPageBreak/>
        <w:t>Jomova</w:t>
      </w:r>
      <w:proofErr w:type="spellEnd"/>
      <w:r w:rsidRPr="0038613C">
        <w:rPr>
          <w:rStyle w:val="HTMLCite"/>
          <w:rFonts w:ascii="Times New Roman" w:hAnsi="Times New Roman"/>
          <w:i w:val="0"/>
          <w:iCs w:val="0"/>
          <w:color w:val="1B1B1B"/>
          <w:sz w:val="24"/>
          <w:szCs w:val="24"/>
        </w:rPr>
        <w:t xml:space="preserve"> K., </w:t>
      </w:r>
      <w:proofErr w:type="spellStart"/>
      <w:r w:rsidRPr="0038613C">
        <w:rPr>
          <w:rStyle w:val="HTMLCite"/>
          <w:rFonts w:ascii="Times New Roman" w:hAnsi="Times New Roman"/>
          <w:i w:val="0"/>
          <w:iCs w:val="0"/>
          <w:color w:val="1B1B1B"/>
          <w:sz w:val="24"/>
          <w:szCs w:val="24"/>
        </w:rPr>
        <w:t>Raptova</w:t>
      </w:r>
      <w:proofErr w:type="spellEnd"/>
      <w:r w:rsidRPr="0038613C">
        <w:rPr>
          <w:rStyle w:val="HTMLCite"/>
          <w:rFonts w:ascii="Times New Roman" w:hAnsi="Times New Roman"/>
          <w:i w:val="0"/>
          <w:iCs w:val="0"/>
          <w:color w:val="1B1B1B"/>
          <w:sz w:val="24"/>
          <w:szCs w:val="24"/>
        </w:rPr>
        <w:t xml:space="preserve"> R., Alomar S.Y., </w:t>
      </w:r>
      <w:proofErr w:type="spellStart"/>
      <w:r w:rsidRPr="0038613C">
        <w:rPr>
          <w:rStyle w:val="HTMLCite"/>
          <w:rFonts w:ascii="Times New Roman" w:hAnsi="Times New Roman"/>
          <w:i w:val="0"/>
          <w:iCs w:val="0"/>
          <w:color w:val="1B1B1B"/>
          <w:sz w:val="24"/>
          <w:szCs w:val="24"/>
        </w:rPr>
        <w:t>Alwasel</w:t>
      </w:r>
      <w:proofErr w:type="spellEnd"/>
      <w:r w:rsidRPr="0038613C">
        <w:rPr>
          <w:rStyle w:val="HTMLCite"/>
          <w:rFonts w:ascii="Times New Roman" w:hAnsi="Times New Roman"/>
          <w:i w:val="0"/>
          <w:iCs w:val="0"/>
          <w:color w:val="1B1B1B"/>
          <w:sz w:val="24"/>
          <w:szCs w:val="24"/>
        </w:rPr>
        <w:t xml:space="preserve"> S.H., </w:t>
      </w:r>
      <w:proofErr w:type="spellStart"/>
      <w:r w:rsidRPr="0038613C">
        <w:rPr>
          <w:rStyle w:val="HTMLCite"/>
          <w:rFonts w:ascii="Times New Roman" w:hAnsi="Times New Roman"/>
          <w:i w:val="0"/>
          <w:iCs w:val="0"/>
          <w:color w:val="1B1B1B"/>
          <w:sz w:val="24"/>
          <w:szCs w:val="24"/>
        </w:rPr>
        <w:t>Nepovimova</w:t>
      </w:r>
      <w:proofErr w:type="spellEnd"/>
      <w:r w:rsidRPr="0038613C">
        <w:rPr>
          <w:rStyle w:val="HTMLCite"/>
          <w:rFonts w:ascii="Times New Roman" w:hAnsi="Times New Roman"/>
          <w:i w:val="0"/>
          <w:iCs w:val="0"/>
          <w:color w:val="1B1B1B"/>
          <w:sz w:val="24"/>
          <w:szCs w:val="24"/>
        </w:rPr>
        <w:t xml:space="preserve"> E., Kuca K., Valko M. (2023) Reactive oxygen species, toxicity, oxidative stress, and antioxidants: chronic diseases and aging. </w:t>
      </w:r>
      <w:r w:rsidRPr="0038613C">
        <w:rPr>
          <w:rStyle w:val="HTMLCite"/>
          <w:rFonts w:ascii="Times New Roman" w:hAnsi="Times New Roman"/>
          <w:color w:val="1B1B1B"/>
          <w:sz w:val="24"/>
          <w:szCs w:val="24"/>
        </w:rPr>
        <w:t>Arch. Toxicol</w:t>
      </w:r>
      <w:r w:rsidRPr="0038613C">
        <w:rPr>
          <w:rStyle w:val="HTMLCite"/>
          <w:rFonts w:ascii="Times New Roman" w:hAnsi="Times New Roman"/>
          <w:i w:val="0"/>
          <w:iCs w:val="0"/>
          <w:color w:val="1B1B1B"/>
          <w:sz w:val="24"/>
          <w:szCs w:val="24"/>
        </w:rPr>
        <w:t xml:space="preserve">.;97(10):2499–2574. </w:t>
      </w:r>
    </w:p>
    <w:p w14:paraId="604E8217" w14:textId="77777777" w:rsidR="00823C7C" w:rsidRPr="0038613C" w:rsidRDefault="00823C7C" w:rsidP="0076685D">
      <w:pPr>
        <w:spacing w:after="0" w:line="360" w:lineRule="auto"/>
        <w:jc w:val="both"/>
        <w:rPr>
          <w:rStyle w:val="HTMLCite"/>
          <w:rFonts w:ascii="Times New Roman" w:hAnsi="Times New Roman"/>
          <w:i w:val="0"/>
          <w:iCs w:val="0"/>
          <w:color w:val="1B1B1B"/>
          <w:sz w:val="24"/>
          <w:szCs w:val="24"/>
        </w:rPr>
      </w:pPr>
    </w:p>
    <w:p w14:paraId="590A128F" w14:textId="77777777" w:rsidR="00D4281B" w:rsidRPr="0038613C" w:rsidRDefault="00823C7C" w:rsidP="0076685D">
      <w:pPr>
        <w:spacing w:after="0" w:line="360" w:lineRule="auto"/>
        <w:jc w:val="both"/>
        <w:rPr>
          <w:rStyle w:val="HTMLCite"/>
          <w:rFonts w:ascii="Times New Roman" w:hAnsi="Times New Roman"/>
          <w:i w:val="0"/>
          <w:iCs w:val="0"/>
          <w:color w:val="1B1B1B"/>
          <w:sz w:val="24"/>
          <w:szCs w:val="24"/>
        </w:rPr>
      </w:pPr>
      <w:proofErr w:type="spellStart"/>
      <w:r w:rsidRPr="0038613C">
        <w:rPr>
          <w:rStyle w:val="HTMLCite"/>
          <w:rFonts w:ascii="Times New Roman" w:hAnsi="Times New Roman"/>
          <w:i w:val="0"/>
          <w:iCs w:val="0"/>
          <w:color w:val="1B1B1B"/>
          <w:sz w:val="24"/>
          <w:szCs w:val="24"/>
        </w:rPr>
        <w:t>Kabbashi</w:t>
      </w:r>
      <w:proofErr w:type="spellEnd"/>
      <w:r w:rsidRPr="0038613C">
        <w:rPr>
          <w:rStyle w:val="HTMLCite"/>
          <w:rFonts w:ascii="Times New Roman" w:hAnsi="Times New Roman"/>
          <w:i w:val="0"/>
          <w:iCs w:val="0"/>
          <w:color w:val="1B1B1B"/>
          <w:sz w:val="24"/>
          <w:szCs w:val="24"/>
        </w:rPr>
        <w:t xml:space="preserve"> A.S., </w:t>
      </w:r>
      <w:proofErr w:type="spellStart"/>
      <w:r w:rsidRPr="0038613C">
        <w:rPr>
          <w:rStyle w:val="HTMLCite"/>
          <w:rFonts w:ascii="Times New Roman" w:hAnsi="Times New Roman"/>
          <w:i w:val="0"/>
          <w:iCs w:val="0"/>
          <w:color w:val="1B1B1B"/>
          <w:sz w:val="24"/>
          <w:szCs w:val="24"/>
        </w:rPr>
        <w:t>Eltawaty</w:t>
      </w:r>
      <w:proofErr w:type="spellEnd"/>
      <w:r w:rsidRPr="0038613C">
        <w:rPr>
          <w:rStyle w:val="HTMLCite"/>
          <w:rFonts w:ascii="Times New Roman" w:hAnsi="Times New Roman"/>
          <w:i w:val="0"/>
          <w:iCs w:val="0"/>
          <w:color w:val="1B1B1B"/>
          <w:sz w:val="24"/>
          <w:szCs w:val="24"/>
        </w:rPr>
        <w:t xml:space="preserve"> S.A., Ismail A.M., </w:t>
      </w:r>
      <w:proofErr w:type="spellStart"/>
      <w:r w:rsidRPr="0038613C">
        <w:rPr>
          <w:rStyle w:val="HTMLCite"/>
          <w:rFonts w:ascii="Times New Roman" w:hAnsi="Times New Roman"/>
          <w:i w:val="0"/>
          <w:iCs w:val="0"/>
          <w:color w:val="1B1B1B"/>
          <w:sz w:val="24"/>
          <w:szCs w:val="24"/>
        </w:rPr>
        <w:t>Elshikh</w:t>
      </w:r>
      <w:proofErr w:type="spellEnd"/>
      <w:r w:rsidRPr="0038613C">
        <w:rPr>
          <w:rStyle w:val="HTMLCite"/>
          <w:rFonts w:ascii="Times New Roman" w:hAnsi="Times New Roman"/>
          <w:i w:val="0"/>
          <w:iCs w:val="0"/>
          <w:color w:val="1B1B1B"/>
          <w:sz w:val="24"/>
          <w:szCs w:val="24"/>
        </w:rPr>
        <w:t xml:space="preserve"> A.A., </w:t>
      </w:r>
      <w:proofErr w:type="spellStart"/>
      <w:r w:rsidRPr="0038613C">
        <w:rPr>
          <w:rStyle w:val="HTMLCite"/>
          <w:rFonts w:ascii="Times New Roman" w:hAnsi="Times New Roman"/>
          <w:i w:val="0"/>
          <w:iCs w:val="0"/>
          <w:color w:val="1B1B1B"/>
          <w:sz w:val="24"/>
          <w:szCs w:val="24"/>
        </w:rPr>
        <w:t>Alrasheid</w:t>
      </w:r>
      <w:proofErr w:type="spellEnd"/>
      <w:r w:rsidRPr="0038613C">
        <w:rPr>
          <w:rStyle w:val="HTMLCite"/>
          <w:rFonts w:ascii="Times New Roman" w:hAnsi="Times New Roman"/>
          <w:i w:val="0"/>
          <w:iCs w:val="0"/>
          <w:color w:val="1B1B1B"/>
          <w:sz w:val="24"/>
          <w:szCs w:val="24"/>
        </w:rPr>
        <w:t xml:space="preserve"> A.A., </w:t>
      </w:r>
      <w:proofErr w:type="spellStart"/>
      <w:r w:rsidRPr="0038613C">
        <w:rPr>
          <w:rStyle w:val="HTMLCite"/>
          <w:rFonts w:ascii="Times New Roman" w:hAnsi="Times New Roman"/>
          <w:i w:val="0"/>
          <w:iCs w:val="0"/>
          <w:color w:val="1B1B1B"/>
          <w:sz w:val="24"/>
          <w:szCs w:val="24"/>
        </w:rPr>
        <w:t>Elmahi</w:t>
      </w:r>
      <w:proofErr w:type="spellEnd"/>
      <w:r w:rsidRPr="0038613C">
        <w:rPr>
          <w:rStyle w:val="HTMLCite"/>
          <w:rFonts w:ascii="Times New Roman" w:hAnsi="Times New Roman"/>
          <w:i w:val="0"/>
          <w:iCs w:val="0"/>
          <w:color w:val="1B1B1B"/>
          <w:sz w:val="24"/>
          <w:szCs w:val="24"/>
        </w:rPr>
        <w:t xml:space="preserve"> R.A., Koko W.S., Osman E.E. (2024) Ethanolic extract of Mangifera indica protects against CCl4-induced hepatotoxicity via antioxidant capabilities in Albino rats. </w:t>
      </w:r>
      <w:r w:rsidRPr="0038613C">
        <w:rPr>
          <w:rStyle w:val="HTMLCite"/>
          <w:rFonts w:ascii="Times New Roman" w:hAnsi="Times New Roman"/>
          <w:color w:val="1B1B1B"/>
          <w:sz w:val="24"/>
          <w:szCs w:val="24"/>
        </w:rPr>
        <w:t>J. Toxicol</w:t>
      </w:r>
      <w:r w:rsidRPr="0038613C">
        <w:rPr>
          <w:rStyle w:val="HTMLCite"/>
          <w:rFonts w:ascii="Times New Roman" w:hAnsi="Times New Roman"/>
          <w:i w:val="0"/>
          <w:iCs w:val="0"/>
          <w:color w:val="1B1B1B"/>
          <w:sz w:val="24"/>
          <w:szCs w:val="24"/>
        </w:rPr>
        <w:t xml:space="preserve">.;2024:5539386. </w:t>
      </w:r>
    </w:p>
    <w:p w14:paraId="54D3931D" w14:textId="77777777" w:rsidR="00D4281B" w:rsidRPr="0038613C" w:rsidRDefault="00D4281B" w:rsidP="0076685D">
      <w:pPr>
        <w:spacing w:after="0" w:line="360" w:lineRule="auto"/>
        <w:jc w:val="both"/>
        <w:rPr>
          <w:rStyle w:val="HTMLCite"/>
          <w:rFonts w:ascii="Times New Roman" w:hAnsi="Times New Roman"/>
          <w:i w:val="0"/>
          <w:iCs w:val="0"/>
          <w:color w:val="1B1B1B"/>
          <w:sz w:val="24"/>
          <w:szCs w:val="24"/>
        </w:rPr>
      </w:pPr>
    </w:p>
    <w:p w14:paraId="429279D7" w14:textId="77777777" w:rsidR="00D4281B" w:rsidRPr="0038613C" w:rsidRDefault="00D4281B" w:rsidP="0076685D">
      <w:pPr>
        <w:spacing w:after="0" w:line="360" w:lineRule="auto"/>
        <w:jc w:val="both"/>
        <w:rPr>
          <w:rFonts w:ascii="Times New Roman" w:hAnsi="Times New Roman"/>
          <w:sz w:val="24"/>
          <w:szCs w:val="24"/>
        </w:rPr>
      </w:pPr>
      <w:r w:rsidRPr="0038613C">
        <w:rPr>
          <w:rFonts w:ascii="Times New Roman" w:hAnsi="Times New Roman"/>
          <w:sz w:val="24"/>
          <w:szCs w:val="24"/>
        </w:rPr>
        <w:t xml:space="preserve">Kalas, M. A., Chavez, L., Leon, M., </w:t>
      </w:r>
      <w:proofErr w:type="spellStart"/>
      <w:r w:rsidRPr="0038613C">
        <w:rPr>
          <w:rFonts w:ascii="Times New Roman" w:hAnsi="Times New Roman"/>
          <w:sz w:val="24"/>
          <w:szCs w:val="24"/>
        </w:rPr>
        <w:t>Taweesedt</w:t>
      </w:r>
      <w:proofErr w:type="spellEnd"/>
      <w:r w:rsidRPr="0038613C">
        <w:rPr>
          <w:rFonts w:ascii="Times New Roman" w:hAnsi="Times New Roman"/>
          <w:sz w:val="24"/>
          <w:szCs w:val="24"/>
        </w:rPr>
        <w:t>, P. T., and Surani, S. (2021). Abnormal liver enzymes: A review for clinicians. </w:t>
      </w:r>
      <w:r w:rsidRPr="0038613C">
        <w:rPr>
          <w:rFonts w:ascii="Times New Roman" w:hAnsi="Times New Roman"/>
          <w:i/>
          <w:iCs/>
          <w:sz w:val="24"/>
          <w:szCs w:val="24"/>
        </w:rPr>
        <w:t>World journal of hepatology</w:t>
      </w:r>
      <w:r w:rsidRPr="0038613C">
        <w:rPr>
          <w:rFonts w:ascii="Times New Roman" w:hAnsi="Times New Roman"/>
          <w:sz w:val="24"/>
          <w:szCs w:val="24"/>
        </w:rPr>
        <w:t>, </w:t>
      </w:r>
      <w:r w:rsidRPr="0038613C">
        <w:rPr>
          <w:rFonts w:ascii="Times New Roman" w:hAnsi="Times New Roman"/>
          <w:i/>
          <w:iCs/>
          <w:sz w:val="24"/>
          <w:szCs w:val="24"/>
        </w:rPr>
        <w:t>13</w:t>
      </w:r>
      <w:r w:rsidRPr="0038613C">
        <w:rPr>
          <w:rFonts w:ascii="Times New Roman" w:hAnsi="Times New Roman"/>
          <w:sz w:val="24"/>
          <w:szCs w:val="24"/>
        </w:rPr>
        <w:t>(11), 1688.</w:t>
      </w:r>
    </w:p>
    <w:p w14:paraId="185FCEB3" w14:textId="77777777" w:rsidR="00555102" w:rsidRPr="0038613C" w:rsidRDefault="00555102" w:rsidP="0076685D">
      <w:pPr>
        <w:spacing w:after="0" w:line="360" w:lineRule="auto"/>
        <w:jc w:val="both"/>
        <w:rPr>
          <w:rFonts w:ascii="Times New Roman" w:hAnsi="Times New Roman"/>
          <w:sz w:val="24"/>
          <w:szCs w:val="24"/>
        </w:rPr>
      </w:pPr>
    </w:p>
    <w:p w14:paraId="754E400E" w14:textId="77777777" w:rsidR="00555102" w:rsidRPr="0038613C" w:rsidRDefault="00555102" w:rsidP="0076685D">
      <w:pPr>
        <w:shd w:val="clear" w:color="auto" w:fill="FFFFFF"/>
        <w:spacing w:before="225" w:after="100" w:afterAutospacing="1" w:line="360" w:lineRule="auto"/>
        <w:jc w:val="both"/>
        <w:rPr>
          <w:rFonts w:ascii="Times New Roman" w:hAnsi="Times New Roman"/>
          <w:sz w:val="24"/>
          <w:szCs w:val="24"/>
        </w:rPr>
      </w:pPr>
      <w:r w:rsidRPr="0038613C">
        <w:rPr>
          <w:rFonts w:ascii="Times New Roman" w:hAnsi="Times New Roman"/>
          <w:sz w:val="24"/>
          <w:szCs w:val="24"/>
        </w:rPr>
        <w:t>Kumari, K., Pahuja, S. K., &amp; Kumar, S. (2023). An evolution of bilirubin physiology and analysis. </w:t>
      </w:r>
      <w:r w:rsidRPr="0038613C">
        <w:rPr>
          <w:rFonts w:ascii="Times New Roman" w:hAnsi="Times New Roman"/>
          <w:i/>
          <w:iCs/>
          <w:sz w:val="24"/>
          <w:szCs w:val="24"/>
        </w:rPr>
        <w:t>Current Signal Transduction Therapy</w:t>
      </w:r>
      <w:r w:rsidRPr="0038613C">
        <w:rPr>
          <w:rFonts w:ascii="Times New Roman" w:hAnsi="Times New Roman"/>
          <w:sz w:val="24"/>
          <w:szCs w:val="24"/>
        </w:rPr>
        <w:t>, </w:t>
      </w:r>
      <w:r w:rsidRPr="0038613C">
        <w:rPr>
          <w:rFonts w:ascii="Times New Roman" w:hAnsi="Times New Roman"/>
          <w:i/>
          <w:iCs/>
          <w:sz w:val="24"/>
          <w:szCs w:val="24"/>
        </w:rPr>
        <w:t>18</w:t>
      </w:r>
      <w:r w:rsidRPr="0038613C">
        <w:rPr>
          <w:rFonts w:ascii="Times New Roman" w:hAnsi="Times New Roman"/>
          <w:sz w:val="24"/>
          <w:szCs w:val="24"/>
        </w:rPr>
        <w:t>(2), 1-13.</w:t>
      </w:r>
    </w:p>
    <w:p w14:paraId="68D95993" w14:textId="77777777" w:rsidR="00555102" w:rsidRPr="0038613C" w:rsidRDefault="00555102" w:rsidP="0076685D">
      <w:pPr>
        <w:spacing w:after="0" w:line="360" w:lineRule="auto"/>
        <w:jc w:val="both"/>
        <w:rPr>
          <w:rFonts w:ascii="Times New Roman" w:hAnsi="Times New Roman"/>
          <w:color w:val="1B1B1B"/>
          <w:sz w:val="24"/>
          <w:szCs w:val="24"/>
        </w:rPr>
      </w:pPr>
    </w:p>
    <w:p w14:paraId="3A949562" w14:textId="0859120A" w:rsidR="00D4281B" w:rsidRPr="0038613C" w:rsidRDefault="00D4281B" w:rsidP="0076685D">
      <w:pPr>
        <w:spacing w:after="0" w:line="360" w:lineRule="auto"/>
        <w:ind w:left="-63"/>
        <w:jc w:val="both"/>
        <w:rPr>
          <w:rFonts w:ascii="Times New Roman" w:hAnsi="Times New Roman"/>
          <w:color w:val="1B1B1B"/>
          <w:sz w:val="24"/>
          <w:szCs w:val="24"/>
        </w:rPr>
      </w:pPr>
      <w:r w:rsidRPr="0038613C">
        <w:rPr>
          <w:rFonts w:ascii="Times New Roman" w:hAnsi="Times New Roman"/>
          <w:sz w:val="24"/>
          <w:szCs w:val="24"/>
        </w:rPr>
        <w:t>Lala, V., Zubair, M., and Minter, D. (2023). Liver function tests. </w:t>
      </w:r>
      <w:proofErr w:type="spellStart"/>
      <w:r w:rsidRPr="0038613C">
        <w:rPr>
          <w:rFonts w:ascii="Times New Roman" w:hAnsi="Times New Roman"/>
          <w:i/>
          <w:iCs/>
          <w:sz w:val="24"/>
          <w:szCs w:val="24"/>
        </w:rPr>
        <w:t>StatPearls</w:t>
      </w:r>
      <w:proofErr w:type="spellEnd"/>
      <w:r w:rsidRPr="0038613C">
        <w:rPr>
          <w:rFonts w:ascii="Times New Roman" w:hAnsi="Times New Roman"/>
          <w:sz w:val="24"/>
          <w:szCs w:val="24"/>
        </w:rPr>
        <w:t>.</w:t>
      </w:r>
    </w:p>
    <w:p w14:paraId="3DDD9145" w14:textId="77777777" w:rsidR="00D4281B" w:rsidRPr="0038613C" w:rsidRDefault="00D4281B" w:rsidP="0076685D">
      <w:pPr>
        <w:spacing w:after="0" w:line="360" w:lineRule="auto"/>
        <w:jc w:val="both"/>
        <w:rPr>
          <w:rFonts w:ascii="Times New Roman" w:hAnsi="Times New Roman"/>
          <w:sz w:val="24"/>
          <w:szCs w:val="24"/>
        </w:rPr>
      </w:pPr>
    </w:p>
    <w:p w14:paraId="65AA28F5" w14:textId="322700C0" w:rsidR="00823C7C" w:rsidRPr="0038613C" w:rsidRDefault="00823C7C" w:rsidP="0076685D">
      <w:pPr>
        <w:spacing w:after="0" w:line="360" w:lineRule="auto"/>
        <w:ind w:left="-63"/>
        <w:jc w:val="both"/>
        <w:rPr>
          <w:rFonts w:ascii="Times New Roman" w:hAnsi="Times New Roman"/>
          <w:sz w:val="24"/>
          <w:szCs w:val="24"/>
        </w:rPr>
      </w:pPr>
      <w:r w:rsidRPr="0038613C">
        <w:rPr>
          <w:rStyle w:val="HTMLCite"/>
          <w:rFonts w:ascii="Times New Roman" w:hAnsi="Times New Roman"/>
          <w:i w:val="0"/>
          <w:iCs w:val="0"/>
          <w:color w:val="1B1B1B"/>
          <w:sz w:val="24"/>
          <w:szCs w:val="24"/>
        </w:rPr>
        <w:t xml:space="preserve">Mani R.K., </w:t>
      </w:r>
      <w:proofErr w:type="spellStart"/>
      <w:r w:rsidRPr="0038613C">
        <w:rPr>
          <w:rStyle w:val="HTMLCite"/>
          <w:rFonts w:ascii="Times New Roman" w:hAnsi="Times New Roman"/>
          <w:i w:val="0"/>
          <w:iCs w:val="0"/>
          <w:color w:val="1B1B1B"/>
          <w:sz w:val="24"/>
          <w:szCs w:val="24"/>
        </w:rPr>
        <w:t>Paramashree</w:t>
      </w:r>
      <w:proofErr w:type="spellEnd"/>
      <w:r w:rsidRPr="0038613C">
        <w:rPr>
          <w:rStyle w:val="HTMLCite"/>
          <w:rFonts w:ascii="Times New Roman" w:hAnsi="Times New Roman"/>
          <w:i w:val="0"/>
          <w:iCs w:val="0"/>
          <w:color w:val="1B1B1B"/>
          <w:sz w:val="24"/>
          <w:szCs w:val="24"/>
        </w:rPr>
        <w:t xml:space="preserve"> J., Bharathi D., Ahmed S. (2022) The traditional and pharmacological properties of Solanum nigrum: a review. </w:t>
      </w:r>
      <w:r w:rsidRPr="0038613C">
        <w:rPr>
          <w:rStyle w:val="HTMLCite"/>
          <w:rFonts w:ascii="Times New Roman" w:hAnsi="Times New Roman"/>
          <w:color w:val="1B1B1B"/>
          <w:sz w:val="24"/>
          <w:szCs w:val="24"/>
        </w:rPr>
        <w:t xml:space="preserve">Int. J. </w:t>
      </w:r>
      <w:proofErr w:type="spellStart"/>
      <w:r w:rsidRPr="0038613C">
        <w:rPr>
          <w:rStyle w:val="HTMLCite"/>
          <w:rFonts w:ascii="Times New Roman" w:hAnsi="Times New Roman"/>
          <w:color w:val="1B1B1B"/>
          <w:sz w:val="24"/>
          <w:szCs w:val="24"/>
        </w:rPr>
        <w:t>Toxicol</w:t>
      </w:r>
      <w:proofErr w:type="spellEnd"/>
      <w:r w:rsidRPr="0038613C">
        <w:rPr>
          <w:rStyle w:val="HTMLCite"/>
          <w:rFonts w:ascii="Times New Roman" w:hAnsi="Times New Roman"/>
          <w:color w:val="1B1B1B"/>
          <w:sz w:val="24"/>
          <w:szCs w:val="24"/>
        </w:rPr>
        <w:t xml:space="preserve">. </w:t>
      </w:r>
    </w:p>
    <w:p w14:paraId="2D3275E1" w14:textId="77777777" w:rsidR="00DE431C" w:rsidRPr="0038613C" w:rsidRDefault="00823C7C" w:rsidP="0076685D">
      <w:pPr>
        <w:shd w:val="clear" w:color="auto" w:fill="FFFFFF"/>
        <w:spacing w:before="225" w:after="100" w:afterAutospacing="1" w:line="360" w:lineRule="auto"/>
        <w:jc w:val="both"/>
        <w:rPr>
          <w:rStyle w:val="HTMLCite"/>
          <w:rFonts w:ascii="Times New Roman" w:hAnsi="Times New Roman"/>
          <w:i w:val="0"/>
          <w:iCs w:val="0"/>
          <w:color w:val="1B1B1B"/>
          <w:sz w:val="24"/>
          <w:szCs w:val="24"/>
        </w:rPr>
      </w:pPr>
      <w:r w:rsidRPr="0038613C">
        <w:rPr>
          <w:rStyle w:val="HTMLCite"/>
          <w:rFonts w:ascii="Times New Roman" w:hAnsi="Times New Roman"/>
          <w:i w:val="0"/>
          <w:iCs w:val="0"/>
          <w:color w:val="1B1B1B"/>
          <w:sz w:val="24"/>
          <w:szCs w:val="24"/>
        </w:rPr>
        <w:t xml:space="preserve">Mansoor S., Ali Wani O., Lone J.K., Manhas S., Kour N., Alam P., Ahmad A., Ahmad P. (2022) Reactive oxygen species in plants: from source to sink. Antioxidants. </w:t>
      </w:r>
      <w:proofErr w:type="gramStart"/>
      <w:r w:rsidRPr="0038613C">
        <w:rPr>
          <w:rStyle w:val="HTMLCite"/>
          <w:rFonts w:ascii="Times New Roman" w:hAnsi="Times New Roman"/>
          <w:i w:val="0"/>
          <w:iCs w:val="0"/>
          <w:color w:val="1B1B1B"/>
          <w:sz w:val="24"/>
          <w:szCs w:val="24"/>
        </w:rPr>
        <w:t>2022;11:225</w:t>
      </w:r>
      <w:proofErr w:type="gramEnd"/>
      <w:r w:rsidRPr="0038613C">
        <w:rPr>
          <w:rStyle w:val="HTMLCite"/>
          <w:rFonts w:ascii="Times New Roman" w:hAnsi="Times New Roman"/>
          <w:i w:val="0"/>
          <w:iCs w:val="0"/>
          <w:color w:val="1B1B1B"/>
          <w:sz w:val="24"/>
          <w:szCs w:val="24"/>
        </w:rPr>
        <w:t xml:space="preserve">. </w:t>
      </w:r>
    </w:p>
    <w:p w14:paraId="2D222228" w14:textId="019E33B6" w:rsidR="00823C7C" w:rsidRPr="0038613C" w:rsidRDefault="00DE431C" w:rsidP="0076685D">
      <w:pPr>
        <w:shd w:val="clear" w:color="auto" w:fill="FFFFFF"/>
        <w:spacing w:before="225" w:after="100" w:afterAutospacing="1" w:line="360" w:lineRule="auto"/>
        <w:jc w:val="both"/>
        <w:rPr>
          <w:rFonts w:ascii="Times New Roman" w:hAnsi="Times New Roman"/>
          <w:color w:val="1B1B1B"/>
          <w:sz w:val="24"/>
          <w:szCs w:val="24"/>
        </w:rPr>
      </w:pPr>
      <w:proofErr w:type="spellStart"/>
      <w:r w:rsidRPr="0038613C">
        <w:rPr>
          <w:rFonts w:ascii="Times New Roman" w:hAnsi="Times New Roman"/>
          <w:sz w:val="24"/>
          <w:szCs w:val="24"/>
        </w:rPr>
        <w:t>Marzinke</w:t>
      </w:r>
      <w:proofErr w:type="spellEnd"/>
      <w:r w:rsidRPr="0038613C">
        <w:rPr>
          <w:rFonts w:ascii="Times New Roman" w:hAnsi="Times New Roman"/>
          <w:sz w:val="24"/>
          <w:szCs w:val="24"/>
        </w:rPr>
        <w:t>, M. A., &amp; Dufour, D. R. (2020). Laboratory diagnosis of liver disease. In </w:t>
      </w:r>
      <w:r w:rsidRPr="0038613C">
        <w:rPr>
          <w:rFonts w:ascii="Times New Roman" w:hAnsi="Times New Roman"/>
          <w:i/>
          <w:iCs/>
          <w:sz w:val="24"/>
          <w:szCs w:val="24"/>
        </w:rPr>
        <w:t>Contemporary Practice in Clinical Chemistry</w:t>
      </w:r>
      <w:r w:rsidRPr="0038613C">
        <w:rPr>
          <w:rFonts w:ascii="Times New Roman" w:hAnsi="Times New Roman"/>
          <w:sz w:val="24"/>
          <w:szCs w:val="24"/>
        </w:rPr>
        <w:t> (pp. 545-559). Academic Press.</w:t>
      </w:r>
    </w:p>
    <w:p w14:paraId="1794343E" w14:textId="5BD410ED" w:rsidR="00823C7C" w:rsidRPr="0038613C" w:rsidRDefault="004C54C8" w:rsidP="0076685D">
      <w:pPr>
        <w:shd w:val="clear" w:color="auto" w:fill="FFFFFF"/>
        <w:spacing w:before="225" w:after="100" w:afterAutospacing="1" w:line="360" w:lineRule="auto"/>
        <w:jc w:val="both"/>
        <w:rPr>
          <w:rFonts w:ascii="Times New Roman" w:hAnsi="Times New Roman"/>
          <w:color w:val="1B1B1B"/>
          <w:sz w:val="24"/>
          <w:szCs w:val="24"/>
        </w:rPr>
      </w:pPr>
      <w:r w:rsidRPr="0038613C">
        <w:rPr>
          <w:rFonts w:ascii="Times New Roman" w:hAnsi="Times New Roman"/>
          <w:sz w:val="24"/>
          <w:szCs w:val="24"/>
        </w:rPr>
        <w:t xml:space="preserve">Maton, A., H. Jean, C. W. McLaughlin, M.Q. Warner, D. </w:t>
      </w:r>
      <w:proofErr w:type="spellStart"/>
      <w:r w:rsidRPr="0038613C">
        <w:rPr>
          <w:rFonts w:ascii="Times New Roman" w:hAnsi="Times New Roman"/>
          <w:sz w:val="24"/>
          <w:szCs w:val="24"/>
        </w:rPr>
        <w:t>Lattart</w:t>
      </w:r>
      <w:proofErr w:type="spellEnd"/>
      <w:r w:rsidRPr="0038613C">
        <w:rPr>
          <w:rFonts w:ascii="Times New Roman" w:hAnsi="Times New Roman"/>
          <w:sz w:val="24"/>
          <w:szCs w:val="24"/>
        </w:rPr>
        <w:t xml:space="preserve"> and J. D. Wright, (1993): Human Biology and Health. Eaglewood Cliffs, New Jersey, Prentice Hall, USA.</w:t>
      </w:r>
    </w:p>
    <w:p w14:paraId="5DCC2C26" w14:textId="7388D885" w:rsidR="00DE431C" w:rsidRPr="0038613C" w:rsidRDefault="00580F9A" w:rsidP="0076685D">
      <w:pPr>
        <w:shd w:val="clear" w:color="auto" w:fill="FFFFFF"/>
        <w:spacing w:before="225" w:after="100" w:afterAutospacing="1" w:line="360" w:lineRule="auto"/>
        <w:jc w:val="both"/>
        <w:rPr>
          <w:rFonts w:ascii="Times New Roman" w:hAnsi="Times New Roman"/>
          <w:color w:val="1B1B1B"/>
          <w:sz w:val="24"/>
          <w:szCs w:val="24"/>
        </w:rPr>
      </w:pPr>
      <w:proofErr w:type="spellStart"/>
      <w:r w:rsidRPr="0038613C">
        <w:rPr>
          <w:rStyle w:val="HTMLCite"/>
          <w:rFonts w:ascii="Times New Roman" w:hAnsi="Times New Roman"/>
          <w:i w:val="0"/>
          <w:iCs w:val="0"/>
          <w:color w:val="1B1B1B"/>
          <w:sz w:val="24"/>
          <w:szCs w:val="24"/>
        </w:rPr>
        <w:t>Melaram</w:t>
      </w:r>
      <w:proofErr w:type="spellEnd"/>
      <w:r w:rsidRPr="0038613C">
        <w:rPr>
          <w:rStyle w:val="HTMLCite"/>
          <w:rFonts w:ascii="Times New Roman" w:hAnsi="Times New Roman"/>
          <w:i w:val="0"/>
          <w:iCs w:val="0"/>
          <w:color w:val="1B1B1B"/>
          <w:sz w:val="24"/>
          <w:szCs w:val="24"/>
        </w:rPr>
        <w:t xml:space="preserve"> R. </w:t>
      </w:r>
      <w:r w:rsidR="000E504A">
        <w:rPr>
          <w:rStyle w:val="HTMLCite"/>
          <w:rFonts w:ascii="Times New Roman" w:hAnsi="Times New Roman"/>
          <w:i w:val="0"/>
          <w:iCs w:val="0"/>
          <w:color w:val="1B1B1B"/>
          <w:sz w:val="24"/>
          <w:szCs w:val="24"/>
        </w:rPr>
        <w:t xml:space="preserve">(2021) </w:t>
      </w:r>
      <w:r w:rsidRPr="0038613C">
        <w:rPr>
          <w:rStyle w:val="HTMLCite"/>
          <w:rFonts w:ascii="Times New Roman" w:hAnsi="Times New Roman"/>
          <w:i w:val="0"/>
          <w:iCs w:val="0"/>
          <w:color w:val="1B1B1B"/>
          <w:sz w:val="24"/>
          <w:szCs w:val="24"/>
        </w:rPr>
        <w:t>Environmental risk factors implicated in liver disease: a mini-review.            Front. Public Health.</w:t>
      </w:r>
      <w:r w:rsidR="000E504A">
        <w:rPr>
          <w:rStyle w:val="HTMLCite"/>
          <w:rFonts w:ascii="Times New Roman" w:hAnsi="Times New Roman"/>
          <w:i w:val="0"/>
          <w:iCs w:val="0"/>
          <w:color w:val="1B1B1B"/>
          <w:sz w:val="24"/>
          <w:szCs w:val="24"/>
        </w:rPr>
        <w:t xml:space="preserve"> </w:t>
      </w:r>
      <w:r w:rsidRPr="0038613C">
        <w:rPr>
          <w:rStyle w:val="HTMLCite"/>
          <w:rFonts w:ascii="Times New Roman" w:hAnsi="Times New Roman"/>
          <w:i w:val="0"/>
          <w:iCs w:val="0"/>
          <w:color w:val="1B1B1B"/>
          <w:sz w:val="24"/>
          <w:szCs w:val="24"/>
        </w:rPr>
        <w:t xml:space="preserve">9:1–7. </w:t>
      </w:r>
    </w:p>
    <w:p w14:paraId="41BDFE87" w14:textId="719A3713" w:rsidR="004C54C8" w:rsidRDefault="004C54C8" w:rsidP="0076685D">
      <w:pPr>
        <w:spacing w:after="0" w:line="360" w:lineRule="auto"/>
        <w:jc w:val="both"/>
        <w:rPr>
          <w:rFonts w:ascii="Times New Roman" w:hAnsi="Times New Roman"/>
          <w:sz w:val="24"/>
          <w:szCs w:val="24"/>
        </w:rPr>
      </w:pPr>
      <w:r w:rsidRPr="0038613C">
        <w:rPr>
          <w:rFonts w:ascii="Times New Roman" w:hAnsi="Times New Roman"/>
          <w:sz w:val="24"/>
          <w:szCs w:val="24"/>
        </w:rPr>
        <w:t xml:space="preserve">Ozbek, H. S., I. </w:t>
      </w:r>
      <w:proofErr w:type="spellStart"/>
      <w:r w:rsidRPr="0038613C">
        <w:rPr>
          <w:rFonts w:ascii="Times New Roman" w:hAnsi="Times New Roman"/>
          <w:sz w:val="24"/>
          <w:szCs w:val="24"/>
        </w:rPr>
        <w:t>Ugras</w:t>
      </w:r>
      <w:proofErr w:type="spellEnd"/>
      <w:r w:rsidRPr="0038613C">
        <w:rPr>
          <w:rFonts w:ascii="Times New Roman" w:hAnsi="Times New Roman"/>
          <w:sz w:val="24"/>
          <w:szCs w:val="24"/>
        </w:rPr>
        <w:t xml:space="preserve">, I. U. Bayram and E. Erdogan, (2004): Hepatoprotective effect Foeniculum </w:t>
      </w:r>
      <w:r w:rsidRPr="0038613C">
        <w:rPr>
          <w:rFonts w:ascii="Times New Roman" w:hAnsi="Times New Roman"/>
          <w:sz w:val="24"/>
          <w:szCs w:val="24"/>
        </w:rPr>
        <w:tab/>
        <w:t xml:space="preserve">vulgare essential oil: A carbon tetrachloride induced liver fibrosis </w:t>
      </w:r>
      <w:r w:rsidRPr="0038613C">
        <w:rPr>
          <w:rFonts w:ascii="Times New Roman" w:hAnsi="Times New Roman"/>
          <w:sz w:val="24"/>
          <w:szCs w:val="24"/>
        </w:rPr>
        <w:tab/>
        <w:t xml:space="preserve">model in rats. </w:t>
      </w:r>
      <w:r w:rsidRPr="0038613C">
        <w:rPr>
          <w:rFonts w:ascii="Times New Roman" w:hAnsi="Times New Roman"/>
          <w:i/>
          <w:sz w:val="24"/>
          <w:szCs w:val="24"/>
        </w:rPr>
        <w:t>Scand. J. Anim. Sci</w:t>
      </w:r>
      <w:r w:rsidRPr="0038613C">
        <w:rPr>
          <w:rFonts w:ascii="Times New Roman" w:hAnsi="Times New Roman"/>
          <w:sz w:val="24"/>
          <w:szCs w:val="24"/>
        </w:rPr>
        <w:t>., 31: 9-17.</w:t>
      </w:r>
    </w:p>
    <w:p w14:paraId="3DCDDFA7" w14:textId="77777777" w:rsidR="000E504A" w:rsidRPr="0038613C" w:rsidRDefault="000E504A" w:rsidP="0076685D">
      <w:pPr>
        <w:spacing w:after="0" w:line="360" w:lineRule="auto"/>
        <w:jc w:val="both"/>
        <w:rPr>
          <w:rFonts w:ascii="Times New Roman" w:hAnsi="Times New Roman"/>
          <w:sz w:val="24"/>
          <w:szCs w:val="24"/>
        </w:rPr>
      </w:pPr>
    </w:p>
    <w:p w14:paraId="15336CE4" w14:textId="5F6B44F8" w:rsidR="00DE431C" w:rsidRDefault="004C54C8" w:rsidP="0076685D">
      <w:pPr>
        <w:spacing w:after="0" w:line="360" w:lineRule="auto"/>
        <w:jc w:val="both"/>
        <w:rPr>
          <w:rFonts w:ascii="Times New Roman" w:hAnsi="Times New Roman"/>
          <w:sz w:val="24"/>
          <w:szCs w:val="24"/>
        </w:rPr>
      </w:pPr>
      <w:proofErr w:type="spellStart"/>
      <w:r w:rsidRPr="0038613C">
        <w:rPr>
          <w:rFonts w:ascii="Times New Roman" w:hAnsi="Times New Roman"/>
          <w:sz w:val="24"/>
          <w:szCs w:val="24"/>
        </w:rPr>
        <w:t>Palsamy</w:t>
      </w:r>
      <w:proofErr w:type="spellEnd"/>
      <w:r w:rsidRPr="0038613C">
        <w:rPr>
          <w:rFonts w:ascii="Times New Roman" w:hAnsi="Times New Roman"/>
          <w:sz w:val="24"/>
          <w:szCs w:val="24"/>
        </w:rPr>
        <w:t xml:space="preserve"> P, Sivakumar S, Subramanian S. (2010): Resveratrol attenuates hyperglycemia-mediated oxidative stress, proinflammatory cytokines and protects hepatocytes ultrastructure in streptozotocin-nicotinamide-induced experimental diabetic rats. </w:t>
      </w:r>
      <w:r w:rsidRPr="0038613C">
        <w:rPr>
          <w:rFonts w:ascii="Times New Roman" w:hAnsi="Times New Roman"/>
          <w:sz w:val="24"/>
          <w:szCs w:val="24"/>
        </w:rPr>
        <w:tab/>
      </w:r>
      <w:r w:rsidRPr="0038613C">
        <w:rPr>
          <w:rFonts w:ascii="Times New Roman" w:hAnsi="Times New Roman"/>
          <w:i/>
          <w:sz w:val="24"/>
          <w:szCs w:val="24"/>
        </w:rPr>
        <w:t>Chem Biol Interact</w:t>
      </w:r>
      <w:r w:rsidRPr="0038613C">
        <w:rPr>
          <w:rFonts w:ascii="Times New Roman" w:hAnsi="Times New Roman"/>
          <w:sz w:val="24"/>
          <w:szCs w:val="24"/>
        </w:rPr>
        <w:t xml:space="preserve">. 86:200–10. </w:t>
      </w:r>
      <w:bookmarkStart w:id="2" w:name="_Hlk204430868"/>
    </w:p>
    <w:p w14:paraId="53786A4C" w14:textId="77777777" w:rsidR="000E504A" w:rsidRPr="0038613C" w:rsidRDefault="000E504A" w:rsidP="0076685D">
      <w:pPr>
        <w:spacing w:after="0" w:line="360" w:lineRule="auto"/>
        <w:jc w:val="both"/>
        <w:rPr>
          <w:rFonts w:ascii="Times New Roman" w:hAnsi="Times New Roman"/>
          <w:sz w:val="24"/>
          <w:szCs w:val="24"/>
        </w:rPr>
      </w:pPr>
    </w:p>
    <w:p w14:paraId="62ACA35A" w14:textId="1B75E734" w:rsidR="00DE431C" w:rsidRPr="0038613C" w:rsidRDefault="00DE431C" w:rsidP="0076685D">
      <w:pPr>
        <w:spacing w:after="0" w:line="360" w:lineRule="auto"/>
        <w:jc w:val="both"/>
        <w:rPr>
          <w:rFonts w:ascii="Times New Roman" w:hAnsi="Times New Roman"/>
          <w:sz w:val="24"/>
          <w:szCs w:val="24"/>
        </w:rPr>
      </w:pPr>
      <w:r w:rsidRPr="0038613C">
        <w:rPr>
          <w:rFonts w:ascii="Times New Roman" w:hAnsi="Times New Roman"/>
          <w:sz w:val="24"/>
          <w:szCs w:val="24"/>
        </w:rPr>
        <w:t>Ramírez-Mejía</w:t>
      </w:r>
      <w:bookmarkEnd w:id="2"/>
      <w:r w:rsidRPr="0038613C">
        <w:rPr>
          <w:rFonts w:ascii="Times New Roman" w:hAnsi="Times New Roman"/>
          <w:sz w:val="24"/>
          <w:szCs w:val="24"/>
        </w:rPr>
        <w:t>, M. M., Castillo-Castañeda, S. M., Pal, S. C., Qi, X., &amp; Méndez-Sánchez, N. (2024). The multifaceted role of bilirubin in liver disease: a literature review. </w:t>
      </w:r>
      <w:r w:rsidRPr="0038613C">
        <w:rPr>
          <w:rFonts w:ascii="Times New Roman" w:hAnsi="Times New Roman"/>
          <w:i/>
          <w:iCs/>
          <w:sz w:val="24"/>
          <w:szCs w:val="24"/>
        </w:rPr>
        <w:t>Journal of Clinical and Translational Hepatology</w:t>
      </w:r>
      <w:r w:rsidRPr="0038613C">
        <w:rPr>
          <w:rFonts w:ascii="Times New Roman" w:hAnsi="Times New Roman"/>
          <w:sz w:val="24"/>
          <w:szCs w:val="24"/>
        </w:rPr>
        <w:t>, </w:t>
      </w:r>
      <w:r w:rsidRPr="0038613C">
        <w:rPr>
          <w:rFonts w:ascii="Times New Roman" w:hAnsi="Times New Roman"/>
          <w:i/>
          <w:iCs/>
          <w:sz w:val="24"/>
          <w:szCs w:val="24"/>
        </w:rPr>
        <w:t>12</w:t>
      </w:r>
      <w:r w:rsidRPr="0038613C">
        <w:rPr>
          <w:rFonts w:ascii="Times New Roman" w:hAnsi="Times New Roman"/>
          <w:sz w:val="24"/>
          <w:szCs w:val="24"/>
        </w:rPr>
        <w:t>(11), 939.</w:t>
      </w:r>
    </w:p>
    <w:p w14:paraId="7400EDB8" w14:textId="77777777" w:rsidR="00DE431C" w:rsidRPr="0038613C" w:rsidRDefault="00DE431C" w:rsidP="0076685D">
      <w:pPr>
        <w:spacing w:after="0" w:line="360" w:lineRule="auto"/>
        <w:jc w:val="both"/>
        <w:rPr>
          <w:rFonts w:ascii="Times New Roman" w:hAnsi="Times New Roman"/>
          <w:sz w:val="24"/>
          <w:szCs w:val="24"/>
        </w:rPr>
      </w:pPr>
    </w:p>
    <w:p w14:paraId="42E4E571" w14:textId="382FECA4" w:rsidR="00555102" w:rsidRPr="0038613C" w:rsidRDefault="00555102" w:rsidP="0076685D">
      <w:pPr>
        <w:shd w:val="clear" w:color="auto" w:fill="FFFFFF"/>
        <w:spacing w:before="225" w:after="100" w:afterAutospacing="1" w:line="360" w:lineRule="auto"/>
        <w:jc w:val="both"/>
        <w:rPr>
          <w:rFonts w:ascii="Times New Roman" w:hAnsi="Times New Roman"/>
          <w:sz w:val="24"/>
          <w:szCs w:val="24"/>
        </w:rPr>
      </w:pPr>
      <w:r w:rsidRPr="0038613C">
        <w:rPr>
          <w:rFonts w:ascii="Times New Roman" w:hAnsi="Times New Roman"/>
          <w:sz w:val="24"/>
          <w:szCs w:val="24"/>
        </w:rPr>
        <w:t xml:space="preserve">Rawal, R., </w:t>
      </w:r>
      <w:proofErr w:type="spellStart"/>
      <w:r w:rsidRPr="0038613C">
        <w:rPr>
          <w:rFonts w:ascii="Times New Roman" w:hAnsi="Times New Roman"/>
          <w:sz w:val="24"/>
          <w:szCs w:val="24"/>
        </w:rPr>
        <w:t>Kharangarh</w:t>
      </w:r>
      <w:proofErr w:type="spellEnd"/>
      <w:r w:rsidRPr="0038613C">
        <w:rPr>
          <w:rFonts w:ascii="Times New Roman" w:hAnsi="Times New Roman"/>
          <w:sz w:val="24"/>
          <w:szCs w:val="24"/>
        </w:rPr>
        <w:t>, P. R., Dawra, S., Tomar, M., Gupta, V., &amp; Pundir, C. S. (2020). A comprehensive review of bilirubin determination methods with special emphasis on biosensors. </w:t>
      </w:r>
      <w:r w:rsidRPr="0038613C">
        <w:rPr>
          <w:rFonts w:ascii="Times New Roman" w:hAnsi="Times New Roman"/>
          <w:i/>
          <w:iCs/>
          <w:sz w:val="24"/>
          <w:szCs w:val="24"/>
        </w:rPr>
        <w:t>Process biochemistry</w:t>
      </w:r>
      <w:r w:rsidRPr="0038613C">
        <w:rPr>
          <w:rFonts w:ascii="Times New Roman" w:hAnsi="Times New Roman"/>
          <w:sz w:val="24"/>
          <w:szCs w:val="24"/>
        </w:rPr>
        <w:t>, </w:t>
      </w:r>
      <w:r w:rsidRPr="0038613C">
        <w:rPr>
          <w:rFonts w:ascii="Times New Roman" w:hAnsi="Times New Roman"/>
          <w:i/>
          <w:iCs/>
          <w:sz w:val="24"/>
          <w:szCs w:val="24"/>
        </w:rPr>
        <w:t>89</w:t>
      </w:r>
      <w:r w:rsidRPr="0038613C">
        <w:rPr>
          <w:rFonts w:ascii="Times New Roman" w:hAnsi="Times New Roman"/>
          <w:sz w:val="24"/>
          <w:szCs w:val="24"/>
        </w:rPr>
        <w:t>, 165-174.</w:t>
      </w:r>
    </w:p>
    <w:p w14:paraId="43BAE353" w14:textId="77777777" w:rsidR="004C54C8" w:rsidRDefault="004C54C8" w:rsidP="0076685D">
      <w:pPr>
        <w:pStyle w:val="NoSpacing"/>
        <w:spacing w:line="360" w:lineRule="auto"/>
        <w:jc w:val="both"/>
        <w:rPr>
          <w:rFonts w:ascii="Times New Roman" w:hAnsi="Times New Roman" w:cs="Times New Roman"/>
          <w:color w:val="000000"/>
          <w:sz w:val="24"/>
          <w:szCs w:val="24"/>
        </w:rPr>
      </w:pPr>
      <w:r w:rsidRPr="0038613C">
        <w:rPr>
          <w:rFonts w:ascii="Times New Roman" w:hAnsi="Times New Roman" w:cs="Times New Roman"/>
          <w:sz w:val="24"/>
          <w:szCs w:val="24"/>
        </w:rPr>
        <w:t xml:space="preserve">Reitman S. and Frankel S, (1957): </w:t>
      </w:r>
      <w:r w:rsidRPr="0038613C">
        <w:rPr>
          <w:rFonts w:ascii="Times New Roman" w:hAnsi="Times New Roman" w:cs="Times New Roman"/>
          <w:i/>
          <w:sz w:val="24"/>
          <w:szCs w:val="24"/>
        </w:rPr>
        <w:t>Amer. J. Clin. Path</w:t>
      </w:r>
      <w:r w:rsidRPr="0038613C">
        <w:rPr>
          <w:rFonts w:ascii="Times New Roman" w:hAnsi="Times New Roman" w:cs="Times New Roman"/>
          <w:sz w:val="24"/>
          <w:szCs w:val="24"/>
        </w:rPr>
        <w:t>.,28:56</w:t>
      </w:r>
      <w:r w:rsidRPr="0038613C">
        <w:rPr>
          <w:rFonts w:ascii="Times New Roman" w:hAnsi="Times New Roman" w:cs="Times New Roman"/>
          <w:color w:val="000000"/>
          <w:sz w:val="24"/>
          <w:szCs w:val="24"/>
        </w:rPr>
        <w:t>.</w:t>
      </w:r>
    </w:p>
    <w:p w14:paraId="485C9760" w14:textId="05BBABF9" w:rsidR="007A7986" w:rsidRDefault="007A7986" w:rsidP="0076685D">
      <w:pPr>
        <w:pStyle w:val="NoSpacing"/>
        <w:spacing w:line="360" w:lineRule="auto"/>
        <w:jc w:val="both"/>
        <w:rPr>
          <w:rFonts w:ascii="Times New Roman" w:hAnsi="Times New Roman" w:cs="Times New Roman"/>
          <w:color w:val="000000"/>
          <w:sz w:val="24"/>
          <w:szCs w:val="24"/>
        </w:rPr>
      </w:pPr>
      <w:r w:rsidRPr="007A7986">
        <w:rPr>
          <w:rFonts w:ascii="Times New Roman" w:hAnsi="Times New Roman" w:cs="Times New Roman"/>
          <w:color w:val="000000"/>
          <w:sz w:val="24"/>
          <w:szCs w:val="24"/>
        </w:rPr>
        <w:t xml:space="preserve">Roy, S., Shah, Z., &amp; </w:t>
      </w:r>
      <w:proofErr w:type="spellStart"/>
      <w:r w:rsidRPr="007A7986">
        <w:rPr>
          <w:rFonts w:ascii="Times New Roman" w:hAnsi="Times New Roman" w:cs="Times New Roman"/>
          <w:color w:val="000000"/>
          <w:sz w:val="24"/>
          <w:szCs w:val="24"/>
        </w:rPr>
        <w:t>Chakraborthy</w:t>
      </w:r>
      <w:proofErr w:type="spellEnd"/>
      <w:r w:rsidRPr="007A7986">
        <w:rPr>
          <w:rFonts w:ascii="Times New Roman" w:hAnsi="Times New Roman" w:cs="Times New Roman"/>
          <w:color w:val="000000"/>
          <w:sz w:val="24"/>
          <w:szCs w:val="24"/>
        </w:rPr>
        <w:t xml:space="preserve">, G. S. (2024). A brief overview of drug-induced liver damage. </w:t>
      </w:r>
      <w:r w:rsidRPr="007A7986">
        <w:rPr>
          <w:rFonts w:ascii="Times New Roman" w:hAnsi="Times New Roman" w:cs="Times New Roman"/>
          <w:i/>
          <w:iCs/>
          <w:color w:val="000000"/>
          <w:sz w:val="24"/>
          <w:szCs w:val="24"/>
        </w:rPr>
        <w:t>The Egyptian Journal of Internal Medicine,</w:t>
      </w:r>
      <w:r w:rsidRPr="007A7986">
        <w:rPr>
          <w:rFonts w:ascii="Times New Roman" w:hAnsi="Times New Roman" w:cs="Times New Roman"/>
          <w:color w:val="000000"/>
          <w:sz w:val="24"/>
          <w:szCs w:val="24"/>
        </w:rPr>
        <w:t xml:space="preserve"> 36(1), 56.</w:t>
      </w:r>
    </w:p>
    <w:p w14:paraId="4E8E08ED" w14:textId="77777777" w:rsidR="000E504A" w:rsidRPr="0038613C" w:rsidRDefault="000E504A" w:rsidP="0076685D">
      <w:pPr>
        <w:pStyle w:val="NoSpacing"/>
        <w:spacing w:line="360" w:lineRule="auto"/>
        <w:jc w:val="both"/>
        <w:rPr>
          <w:rFonts w:ascii="Times New Roman" w:hAnsi="Times New Roman" w:cs="Times New Roman"/>
          <w:color w:val="000000"/>
          <w:sz w:val="24"/>
          <w:szCs w:val="24"/>
        </w:rPr>
      </w:pPr>
    </w:p>
    <w:p w14:paraId="6CB09EC7" w14:textId="77777777" w:rsidR="0076685D" w:rsidRDefault="004C54C8" w:rsidP="0076685D">
      <w:pPr>
        <w:pStyle w:val="q-References"/>
        <w:numPr>
          <w:ilvl w:val="0"/>
          <w:numId w:val="0"/>
        </w:numPr>
        <w:spacing w:after="0" w:line="360" w:lineRule="auto"/>
        <w:ind w:left="513" w:hanging="576"/>
        <w:rPr>
          <w:rFonts w:ascii="Times New Roman" w:hAnsi="Times New Roman"/>
          <w:sz w:val="24"/>
          <w:szCs w:val="24"/>
        </w:rPr>
      </w:pPr>
      <w:proofErr w:type="spellStart"/>
      <w:r w:rsidRPr="0038613C">
        <w:rPr>
          <w:rFonts w:ascii="Times New Roman" w:hAnsi="Times New Roman"/>
          <w:sz w:val="24"/>
          <w:szCs w:val="24"/>
        </w:rPr>
        <w:t>Sermakkani</w:t>
      </w:r>
      <w:proofErr w:type="spellEnd"/>
      <w:r w:rsidRPr="0038613C">
        <w:rPr>
          <w:rFonts w:ascii="Times New Roman" w:hAnsi="Times New Roman"/>
          <w:sz w:val="24"/>
          <w:szCs w:val="24"/>
        </w:rPr>
        <w:t xml:space="preserve"> M. V, and </w:t>
      </w:r>
      <w:proofErr w:type="spellStart"/>
      <w:r w:rsidRPr="0038613C">
        <w:rPr>
          <w:rFonts w:ascii="Times New Roman" w:hAnsi="Times New Roman"/>
          <w:sz w:val="24"/>
          <w:szCs w:val="24"/>
        </w:rPr>
        <w:t>Thangapandian</w:t>
      </w:r>
      <w:proofErr w:type="spellEnd"/>
      <w:r w:rsidRPr="0038613C">
        <w:rPr>
          <w:rFonts w:ascii="Times New Roman" w:hAnsi="Times New Roman"/>
          <w:sz w:val="24"/>
          <w:szCs w:val="24"/>
        </w:rPr>
        <w:t xml:space="preserve">. (2012): GC-MS Analysis of </w:t>
      </w:r>
      <w:r w:rsidRPr="0038613C">
        <w:rPr>
          <w:rFonts w:ascii="Times New Roman" w:hAnsi="Times New Roman"/>
          <w:i/>
          <w:sz w:val="24"/>
          <w:szCs w:val="24"/>
        </w:rPr>
        <w:t>Cassia italica</w:t>
      </w:r>
      <w:r w:rsidRPr="0038613C">
        <w:rPr>
          <w:rFonts w:ascii="Times New Roman" w:hAnsi="Times New Roman"/>
          <w:sz w:val="24"/>
          <w:szCs w:val="24"/>
        </w:rPr>
        <w:t xml:space="preserve"> Leaf</w:t>
      </w:r>
    </w:p>
    <w:p w14:paraId="73AFCBA1" w14:textId="465602A7" w:rsidR="004C54C8"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 xml:space="preserve">methanol extract. </w:t>
      </w:r>
      <w:r w:rsidRPr="0038613C">
        <w:rPr>
          <w:rFonts w:ascii="Times New Roman" w:hAnsi="Times New Roman"/>
          <w:i/>
          <w:sz w:val="24"/>
          <w:szCs w:val="24"/>
        </w:rPr>
        <w:t>Asian Journal of Pharmaceutical and Clinical Research</w:t>
      </w:r>
      <w:r w:rsidRPr="0038613C">
        <w:rPr>
          <w:rFonts w:ascii="Times New Roman" w:hAnsi="Times New Roman"/>
          <w:sz w:val="24"/>
          <w:szCs w:val="24"/>
        </w:rPr>
        <w:t xml:space="preserve">; 5(2). 57-72. </w:t>
      </w:r>
    </w:p>
    <w:p w14:paraId="15314923" w14:textId="77777777" w:rsidR="000E504A" w:rsidRPr="0038613C" w:rsidRDefault="000E504A" w:rsidP="0076685D">
      <w:pPr>
        <w:pStyle w:val="q-References"/>
        <w:numPr>
          <w:ilvl w:val="0"/>
          <w:numId w:val="0"/>
        </w:numPr>
        <w:spacing w:after="0" w:line="360" w:lineRule="auto"/>
        <w:ind w:left="513" w:hanging="576"/>
        <w:rPr>
          <w:rFonts w:ascii="Times New Roman" w:hAnsi="Times New Roman"/>
          <w:sz w:val="24"/>
          <w:szCs w:val="24"/>
        </w:rPr>
      </w:pPr>
    </w:p>
    <w:p w14:paraId="7E76ACEF" w14:textId="77777777" w:rsidR="0076685D"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 xml:space="preserve">Sinha, A. K. (1972): Colorimetric assay of catalase. </w:t>
      </w:r>
      <w:r w:rsidRPr="0038613C">
        <w:rPr>
          <w:rFonts w:ascii="Times New Roman" w:hAnsi="Times New Roman"/>
          <w:i/>
          <w:sz w:val="24"/>
          <w:szCs w:val="24"/>
        </w:rPr>
        <w:t>Journal of Analytical Biochemistry</w:t>
      </w:r>
      <w:r w:rsidRPr="0038613C">
        <w:rPr>
          <w:rFonts w:ascii="Times New Roman" w:hAnsi="Times New Roman"/>
          <w:sz w:val="24"/>
          <w:szCs w:val="24"/>
        </w:rPr>
        <w:t xml:space="preserve">; </w:t>
      </w:r>
      <w:r w:rsidRPr="0038613C">
        <w:rPr>
          <w:rFonts w:ascii="Times New Roman" w:hAnsi="Times New Roman"/>
          <w:b/>
          <w:sz w:val="24"/>
          <w:szCs w:val="24"/>
        </w:rPr>
        <w:t>47</w:t>
      </w:r>
      <w:r w:rsidRPr="0038613C">
        <w:rPr>
          <w:rFonts w:ascii="Times New Roman" w:hAnsi="Times New Roman"/>
          <w:sz w:val="24"/>
          <w:szCs w:val="24"/>
        </w:rPr>
        <w:t>:389</w:t>
      </w:r>
    </w:p>
    <w:p w14:paraId="3656B641" w14:textId="69E7D8D7" w:rsidR="00823C7C"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-394.</w:t>
      </w:r>
    </w:p>
    <w:p w14:paraId="1A050E7D" w14:textId="77777777" w:rsidR="000E504A" w:rsidRPr="0038613C" w:rsidRDefault="000E504A" w:rsidP="0076685D">
      <w:pPr>
        <w:pStyle w:val="q-References"/>
        <w:numPr>
          <w:ilvl w:val="0"/>
          <w:numId w:val="0"/>
        </w:numPr>
        <w:spacing w:after="0" w:line="360" w:lineRule="auto"/>
        <w:ind w:left="513" w:hanging="576"/>
        <w:rPr>
          <w:rFonts w:ascii="Times New Roman" w:hAnsi="Times New Roman"/>
          <w:sz w:val="24"/>
          <w:szCs w:val="24"/>
        </w:rPr>
      </w:pPr>
    </w:p>
    <w:p w14:paraId="78F22BE3" w14:textId="77777777" w:rsidR="0076685D" w:rsidRDefault="00823C7C" w:rsidP="0076685D">
      <w:pPr>
        <w:pStyle w:val="q-References"/>
        <w:numPr>
          <w:ilvl w:val="0"/>
          <w:numId w:val="0"/>
        </w:numPr>
        <w:spacing w:after="0" w:line="360" w:lineRule="auto"/>
        <w:ind w:left="513" w:hanging="576"/>
        <w:rPr>
          <w:rFonts w:ascii="Times New Roman" w:hAnsi="Times New Roman"/>
          <w:sz w:val="24"/>
          <w:szCs w:val="24"/>
        </w:rPr>
      </w:pPr>
      <w:r w:rsidRPr="00DE64B0">
        <w:rPr>
          <w:rFonts w:ascii="Times New Roman" w:hAnsi="Times New Roman"/>
          <w:sz w:val="24"/>
          <w:szCs w:val="24"/>
        </w:rPr>
        <w:t xml:space="preserve">Supraja G., </w:t>
      </w:r>
      <w:proofErr w:type="spellStart"/>
      <w:r w:rsidRPr="00DE64B0">
        <w:rPr>
          <w:rFonts w:ascii="Times New Roman" w:hAnsi="Times New Roman"/>
          <w:sz w:val="24"/>
          <w:szCs w:val="24"/>
        </w:rPr>
        <w:t>Maheswari</w:t>
      </w:r>
      <w:proofErr w:type="spellEnd"/>
      <w:r w:rsidRPr="00DE64B0">
        <w:rPr>
          <w:rFonts w:ascii="Times New Roman" w:hAnsi="Times New Roman"/>
          <w:sz w:val="24"/>
          <w:szCs w:val="24"/>
        </w:rPr>
        <w:t xml:space="preserve"> K.C., </w:t>
      </w:r>
      <w:proofErr w:type="spellStart"/>
      <w:r w:rsidRPr="00DE64B0">
        <w:rPr>
          <w:rFonts w:ascii="Times New Roman" w:hAnsi="Times New Roman"/>
          <w:sz w:val="24"/>
          <w:szCs w:val="24"/>
        </w:rPr>
        <w:t>Pamarthy</w:t>
      </w:r>
      <w:proofErr w:type="spellEnd"/>
      <w:r w:rsidRPr="00DE64B0">
        <w:rPr>
          <w:rFonts w:ascii="Times New Roman" w:hAnsi="Times New Roman"/>
          <w:sz w:val="24"/>
          <w:szCs w:val="24"/>
        </w:rPr>
        <w:t xml:space="preserve"> D., Saritha K.V.R.</w:t>
      </w:r>
      <w:r w:rsidRPr="0038613C">
        <w:rPr>
          <w:rFonts w:ascii="Times New Roman" w:hAnsi="Times New Roman"/>
          <w:sz w:val="24"/>
          <w:szCs w:val="24"/>
        </w:rPr>
        <w:t xml:space="preserve"> (</w:t>
      </w:r>
      <w:r w:rsidRPr="00DE64B0">
        <w:rPr>
          <w:rFonts w:ascii="Times New Roman" w:hAnsi="Times New Roman"/>
          <w:sz w:val="24"/>
          <w:szCs w:val="24"/>
        </w:rPr>
        <w:t>2022</w:t>
      </w:r>
      <w:r w:rsidRPr="0038613C">
        <w:rPr>
          <w:rFonts w:ascii="Times New Roman" w:hAnsi="Times New Roman"/>
          <w:sz w:val="24"/>
          <w:szCs w:val="24"/>
        </w:rPr>
        <w:t>)</w:t>
      </w:r>
      <w:r w:rsidRPr="00DE64B0">
        <w:rPr>
          <w:rFonts w:ascii="Times New Roman" w:hAnsi="Times New Roman"/>
          <w:sz w:val="24"/>
          <w:szCs w:val="24"/>
        </w:rPr>
        <w:t xml:space="preserve"> Phytochemicals for</w:t>
      </w:r>
    </w:p>
    <w:p w14:paraId="48BBBFA1" w14:textId="77777777" w:rsidR="0076685D" w:rsidRPr="0076685D" w:rsidRDefault="00823C7C" w:rsidP="0076685D">
      <w:pPr>
        <w:pStyle w:val="q-References"/>
        <w:numPr>
          <w:ilvl w:val="0"/>
          <w:numId w:val="0"/>
        </w:numPr>
        <w:spacing w:after="0" w:line="360" w:lineRule="auto"/>
        <w:ind w:left="513" w:hanging="576"/>
        <w:rPr>
          <w:rFonts w:ascii="Times New Roman" w:hAnsi="Times New Roman"/>
          <w:i/>
          <w:iCs/>
          <w:sz w:val="24"/>
          <w:szCs w:val="24"/>
        </w:rPr>
      </w:pPr>
      <w:r w:rsidRPr="00DE64B0">
        <w:rPr>
          <w:rFonts w:ascii="Times New Roman" w:hAnsi="Times New Roman"/>
          <w:sz w:val="24"/>
          <w:szCs w:val="24"/>
        </w:rPr>
        <w:t xml:space="preserve">hepatocellular carcinoma therapy: from in vitro to clinic. </w:t>
      </w:r>
      <w:r w:rsidRPr="0076685D">
        <w:rPr>
          <w:rFonts w:ascii="Times New Roman" w:hAnsi="Times New Roman"/>
          <w:i/>
          <w:iCs/>
          <w:sz w:val="24"/>
          <w:szCs w:val="24"/>
        </w:rPr>
        <w:t>Thera. Precision Medi. Manag.</w:t>
      </w:r>
    </w:p>
    <w:p w14:paraId="54CCE1FF" w14:textId="65B36053" w:rsidR="00823C7C" w:rsidRPr="0076685D" w:rsidRDefault="00823C7C" w:rsidP="0076685D">
      <w:pPr>
        <w:pStyle w:val="q-References"/>
        <w:numPr>
          <w:ilvl w:val="0"/>
          <w:numId w:val="0"/>
        </w:numPr>
        <w:spacing w:after="0" w:line="360" w:lineRule="auto"/>
        <w:ind w:left="513" w:hanging="576"/>
        <w:rPr>
          <w:rFonts w:ascii="Times New Roman" w:hAnsi="Times New Roman"/>
          <w:i/>
          <w:iCs/>
          <w:sz w:val="24"/>
          <w:szCs w:val="24"/>
        </w:rPr>
      </w:pPr>
      <w:proofErr w:type="spellStart"/>
      <w:r w:rsidRPr="0076685D">
        <w:rPr>
          <w:rFonts w:ascii="Times New Roman" w:hAnsi="Times New Roman"/>
          <w:i/>
          <w:iCs/>
          <w:sz w:val="24"/>
          <w:szCs w:val="24"/>
        </w:rPr>
        <w:t>Hepato</w:t>
      </w:r>
      <w:proofErr w:type="spellEnd"/>
      <w:r w:rsidRPr="0076685D">
        <w:rPr>
          <w:rFonts w:ascii="Times New Roman" w:hAnsi="Times New Roman"/>
          <w:i/>
          <w:iCs/>
          <w:sz w:val="24"/>
          <w:szCs w:val="24"/>
        </w:rPr>
        <w:t>. Carcin.3:109–132. </w:t>
      </w:r>
    </w:p>
    <w:p w14:paraId="47D7698D" w14:textId="77777777" w:rsidR="00823C7C" w:rsidRPr="0076685D" w:rsidRDefault="00823C7C" w:rsidP="0076685D">
      <w:pPr>
        <w:pStyle w:val="q-References"/>
        <w:numPr>
          <w:ilvl w:val="0"/>
          <w:numId w:val="0"/>
        </w:numPr>
        <w:spacing w:after="0" w:line="360" w:lineRule="auto"/>
        <w:ind w:left="513" w:hanging="576"/>
        <w:rPr>
          <w:rFonts w:ascii="Times New Roman" w:hAnsi="Times New Roman"/>
          <w:i/>
          <w:iCs/>
          <w:sz w:val="24"/>
          <w:szCs w:val="24"/>
        </w:rPr>
      </w:pPr>
    </w:p>
    <w:p w14:paraId="53C0365A" w14:textId="77777777" w:rsidR="0076685D" w:rsidRDefault="00823C7C" w:rsidP="0076685D">
      <w:pPr>
        <w:pStyle w:val="q-References"/>
        <w:numPr>
          <w:ilvl w:val="0"/>
          <w:numId w:val="0"/>
        </w:numPr>
        <w:spacing w:after="0" w:line="360" w:lineRule="auto"/>
        <w:ind w:left="513" w:hanging="576"/>
        <w:rPr>
          <w:rFonts w:ascii="Times New Roman" w:hAnsi="Times New Roman"/>
          <w:sz w:val="24"/>
          <w:szCs w:val="24"/>
        </w:rPr>
      </w:pPr>
      <w:r w:rsidRPr="00DE64B0">
        <w:rPr>
          <w:rFonts w:ascii="Times New Roman" w:hAnsi="Times New Roman"/>
          <w:sz w:val="24"/>
          <w:szCs w:val="24"/>
        </w:rPr>
        <w:t xml:space="preserve">Tuladhar P., Sasidharan S., </w:t>
      </w:r>
      <w:proofErr w:type="spellStart"/>
      <w:r w:rsidRPr="00DE64B0">
        <w:rPr>
          <w:rFonts w:ascii="Times New Roman" w:hAnsi="Times New Roman"/>
          <w:sz w:val="24"/>
          <w:szCs w:val="24"/>
        </w:rPr>
        <w:t>Saudagar</w:t>
      </w:r>
      <w:proofErr w:type="spellEnd"/>
      <w:r w:rsidRPr="00DE64B0">
        <w:rPr>
          <w:rFonts w:ascii="Times New Roman" w:hAnsi="Times New Roman"/>
          <w:sz w:val="24"/>
          <w:szCs w:val="24"/>
        </w:rPr>
        <w:t xml:space="preserve"> P.</w:t>
      </w:r>
      <w:r w:rsidRPr="0038613C">
        <w:rPr>
          <w:rFonts w:ascii="Times New Roman" w:hAnsi="Times New Roman"/>
          <w:sz w:val="24"/>
          <w:szCs w:val="24"/>
        </w:rPr>
        <w:t xml:space="preserve"> (</w:t>
      </w:r>
      <w:r w:rsidRPr="00DE64B0">
        <w:rPr>
          <w:rFonts w:ascii="Times New Roman" w:hAnsi="Times New Roman"/>
          <w:sz w:val="24"/>
          <w:szCs w:val="24"/>
        </w:rPr>
        <w:t>2021</w:t>
      </w:r>
      <w:r w:rsidRPr="0038613C">
        <w:rPr>
          <w:rFonts w:ascii="Times New Roman" w:hAnsi="Times New Roman"/>
          <w:sz w:val="24"/>
          <w:szCs w:val="24"/>
        </w:rPr>
        <w:t>)</w:t>
      </w:r>
      <w:r w:rsidRPr="00DE64B0">
        <w:rPr>
          <w:rFonts w:ascii="Times New Roman" w:hAnsi="Times New Roman"/>
          <w:sz w:val="24"/>
          <w:szCs w:val="24"/>
        </w:rPr>
        <w:t xml:space="preserve"> Role of phenols and polyphenols in plant</w:t>
      </w:r>
    </w:p>
    <w:p w14:paraId="7E0D6BA0" w14:textId="77777777" w:rsidR="0076685D" w:rsidRDefault="00823C7C" w:rsidP="0076685D">
      <w:pPr>
        <w:pStyle w:val="q-References"/>
        <w:numPr>
          <w:ilvl w:val="0"/>
          <w:numId w:val="0"/>
        </w:numPr>
        <w:spacing w:after="0" w:line="360" w:lineRule="auto"/>
        <w:ind w:left="513" w:hanging="576"/>
        <w:rPr>
          <w:rFonts w:ascii="Times New Roman" w:hAnsi="Times New Roman"/>
          <w:sz w:val="24"/>
          <w:szCs w:val="24"/>
        </w:rPr>
      </w:pPr>
      <w:r w:rsidRPr="00DE64B0">
        <w:rPr>
          <w:rFonts w:ascii="Times New Roman" w:hAnsi="Times New Roman"/>
          <w:sz w:val="24"/>
          <w:szCs w:val="24"/>
        </w:rPr>
        <w:t xml:space="preserve">defense response to biotic and abiotic stresses. In: </w:t>
      </w:r>
      <w:proofErr w:type="spellStart"/>
      <w:r w:rsidRPr="00DE64B0">
        <w:rPr>
          <w:rFonts w:ascii="Times New Roman" w:hAnsi="Times New Roman"/>
          <w:sz w:val="24"/>
          <w:szCs w:val="24"/>
        </w:rPr>
        <w:t>Jogaiah</w:t>
      </w:r>
      <w:proofErr w:type="spellEnd"/>
      <w:r w:rsidRPr="00DE64B0">
        <w:rPr>
          <w:rFonts w:ascii="Times New Roman" w:hAnsi="Times New Roman"/>
          <w:sz w:val="24"/>
          <w:szCs w:val="24"/>
        </w:rPr>
        <w:t xml:space="preserve"> S., editor. Biocontrol agents and</w:t>
      </w:r>
    </w:p>
    <w:p w14:paraId="65AB8F3C" w14:textId="50058007" w:rsidR="00823C7C" w:rsidRPr="0038613C" w:rsidRDefault="00823C7C" w:rsidP="0076685D">
      <w:pPr>
        <w:pStyle w:val="q-References"/>
        <w:numPr>
          <w:ilvl w:val="0"/>
          <w:numId w:val="0"/>
        </w:numPr>
        <w:spacing w:after="0" w:line="360" w:lineRule="auto"/>
        <w:ind w:left="513" w:hanging="576"/>
        <w:rPr>
          <w:rFonts w:ascii="Times New Roman" w:hAnsi="Times New Roman"/>
          <w:sz w:val="24"/>
          <w:szCs w:val="24"/>
        </w:rPr>
      </w:pPr>
      <w:r w:rsidRPr="00DE64B0">
        <w:rPr>
          <w:rFonts w:ascii="Times New Roman" w:hAnsi="Times New Roman"/>
          <w:sz w:val="24"/>
          <w:szCs w:val="24"/>
        </w:rPr>
        <w:t>secondary metabolites. Darya Ganj, Delhi: Woodhead Publishing</w:t>
      </w:r>
      <w:r w:rsidRPr="0038613C">
        <w:rPr>
          <w:rFonts w:ascii="Times New Roman" w:hAnsi="Times New Roman"/>
          <w:sz w:val="24"/>
          <w:szCs w:val="24"/>
        </w:rPr>
        <w:t>.</w:t>
      </w:r>
      <w:r w:rsidRPr="00DE64B0">
        <w:rPr>
          <w:rFonts w:ascii="Times New Roman" w:hAnsi="Times New Roman"/>
          <w:sz w:val="24"/>
          <w:szCs w:val="24"/>
        </w:rPr>
        <w:t xml:space="preserve"> pp. 419–441. </w:t>
      </w:r>
    </w:p>
    <w:p w14:paraId="5FBD046F" w14:textId="77777777" w:rsidR="00823C7C" w:rsidRPr="0038613C" w:rsidRDefault="00823C7C" w:rsidP="0076685D">
      <w:pPr>
        <w:pStyle w:val="q-References"/>
        <w:numPr>
          <w:ilvl w:val="0"/>
          <w:numId w:val="0"/>
        </w:numPr>
        <w:spacing w:after="0" w:line="360" w:lineRule="auto"/>
        <w:ind w:left="513" w:hanging="576"/>
        <w:rPr>
          <w:rFonts w:ascii="Times New Roman" w:hAnsi="Times New Roman"/>
          <w:sz w:val="24"/>
          <w:szCs w:val="24"/>
        </w:rPr>
      </w:pPr>
    </w:p>
    <w:p w14:paraId="2610B9B6" w14:textId="77777777" w:rsidR="0076685D" w:rsidRDefault="00246092" w:rsidP="0076685D">
      <w:pPr>
        <w:pStyle w:val="q-References"/>
        <w:numPr>
          <w:ilvl w:val="0"/>
          <w:numId w:val="0"/>
        </w:numPr>
        <w:spacing w:after="0" w:line="360" w:lineRule="auto"/>
        <w:ind w:left="513" w:hanging="576"/>
        <w:rPr>
          <w:rStyle w:val="HTMLCite"/>
          <w:rFonts w:ascii="Times New Roman" w:hAnsi="Times New Roman"/>
          <w:i w:val="0"/>
          <w:iCs w:val="0"/>
          <w:color w:val="1B1B1B"/>
          <w:sz w:val="24"/>
          <w:szCs w:val="24"/>
        </w:rPr>
      </w:pPr>
      <w:r w:rsidRPr="0038613C">
        <w:rPr>
          <w:rStyle w:val="HTMLCite"/>
          <w:rFonts w:ascii="Times New Roman" w:hAnsi="Times New Roman"/>
          <w:i w:val="0"/>
          <w:iCs w:val="0"/>
          <w:color w:val="1B1B1B"/>
          <w:sz w:val="24"/>
          <w:szCs w:val="24"/>
        </w:rPr>
        <w:t>Uka E., Etim O.E., Effiong A.O., Jacobs I.E. (2020) Phytochemicals, acute toxicity and in-vitro</w:t>
      </w:r>
    </w:p>
    <w:p w14:paraId="2B86012F" w14:textId="77777777" w:rsidR="0076685D" w:rsidRDefault="00246092" w:rsidP="0076685D">
      <w:pPr>
        <w:pStyle w:val="q-References"/>
        <w:numPr>
          <w:ilvl w:val="0"/>
          <w:numId w:val="0"/>
        </w:numPr>
        <w:spacing w:after="0" w:line="360" w:lineRule="auto"/>
        <w:ind w:left="513" w:hanging="576"/>
        <w:rPr>
          <w:rStyle w:val="HTMLCite"/>
          <w:rFonts w:ascii="Times New Roman" w:hAnsi="Times New Roman"/>
          <w:color w:val="1B1B1B"/>
          <w:sz w:val="24"/>
          <w:szCs w:val="24"/>
        </w:rPr>
      </w:pPr>
      <w:r w:rsidRPr="0038613C">
        <w:rPr>
          <w:rStyle w:val="HTMLCite"/>
          <w:rFonts w:ascii="Times New Roman" w:hAnsi="Times New Roman"/>
          <w:i w:val="0"/>
          <w:iCs w:val="0"/>
          <w:color w:val="1B1B1B"/>
          <w:sz w:val="24"/>
          <w:szCs w:val="24"/>
        </w:rPr>
        <w:lastRenderedPageBreak/>
        <w:t xml:space="preserve">antioxidant activity of ethanol extract of </w:t>
      </w:r>
      <w:proofErr w:type="spellStart"/>
      <w:r w:rsidRPr="0038613C">
        <w:rPr>
          <w:rStyle w:val="HTMLCite"/>
          <w:rFonts w:ascii="Times New Roman" w:hAnsi="Times New Roman"/>
          <w:i w:val="0"/>
          <w:iCs w:val="0"/>
          <w:color w:val="1B1B1B"/>
          <w:sz w:val="24"/>
          <w:szCs w:val="24"/>
        </w:rPr>
        <w:t>Sphenocentrum</w:t>
      </w:r>
      <w:proofErr w:type="spellEnd"/>
      <w:r w:rsidRPr="0038613C">
        <w:rPr>
          <w:rStyle w:val="HTMLCite"/>
          <w:rFonts w:ascii="Times New Roman" w:hAnsi="Times New Roman"/>
          <w:i w:val="0"/>
          <w:iCs w:val="0"/>
          <w:color w:val="1B1B1B"/>
          <w:sz w:val="24"/>
          <w:szCs w:val="24"/>
        </w:rPr>
        <w:t xml:space="preserve"> </w:t>
      </w:r>
      <w:proofErr w:type="spellStart"/>
      <w:r w:rsidRPr="0038613C">
        <w:rPr>
          <w:rStyle w:val="HTMLCite"/>
          <w:rFonts w:ascii="Times New Roman" w:hAnsi="Times New Roman"/>
          <w:i w:val="0"/>
          <w:iCs w:val="0"/>
          <w:color w:val="1B1B1B"/>
          <w:sz w:val="24"/>
          <w:szCs w:val="24"/>
        </w:rPr>
        <w:t>jollyanum</w:t>
      </w:r>
      <w:proofErr w:type="spellEnd"/>
      <w:r w:rsidRPr="0038613C">
        <w:rPr>
          <w:rStyle w:val="HTMLCite"/>
          <w:rFonts w:ascii="Times New Roman" w:hAnsi="Times New Roman"/>
          <w:i w:val="0"/>
          <w:iCs w:val="0"/>
          <w:color w:val="1B1B1B"/>
          <w:sz w:val="24"/>
          <w:szCs w:val="24"/>
        </w:rPr>
        <w:t xml:space="preserve"> leaves. </w:t>
      </w:r>
      <w:r w:rsidRPr="0038613C">
        <w:rPr>
          <w:rStyle w:val="HTMLCite"/>
          <w:rFonts w:ascii="Times New Roman" w:hAnsi="Times New Roman"/>
          <w:color w:val="1B1B1B"/>
          <w:sz w:val="24"/>
          <w:szCs w:val="24"/>
        </w:rPr>
        <w:t>J</w:t>
      </w:r>
      <w:r w:rsidR="00823C7C" w:rsidRPr="0038613C">
        <w:rPr>
          <w:rStyle w:val="HTMLCite"/>
          <w:rFonts w:ascii="Times New Roman" w:hAnsi="Times New Roman"/>
          <w:color w:val="1B1B1B"/>
          <w:sz w:val="24"/>
          <w:szCs w:val="24"/>
        </w:rPr>
        <w:t>ournal</w:t>
      </w:r>
      <w:r w:rsidRPr="0038613C">
        <w:rPr>
          <w:rStyle w:val="HTMLCite"/>
          <w:rFonts w:ascii="Times New Roman" w:hAnsi="Times New Roman"/>
          <w:color w:val="1B1B1B"/>
          <w:sz w:val="24"/>
          <w:szCs w:val="24"/>
        </w:rPr>
        <w:t xml:space="preserve">. Drugs </w:t>
      </w:r>
    </w:p>
    <w:p w14:paraId="6908F799" w14:textId="6AB13688" w:rsidR="00D4281B" w:rsidRDefault="00246092" w:rsidP="0076685D">
      <w:pPr>
        <w:pStyle w:val="q-References"/>
        <w:numPr>
          <w:ilvl w:val="0"/>
          <w:numId w:val="0"/>
        </w:numPr>
        <w:spacing w:after="0" w:line="360" w:lineRule="auto"/>
        <w:ind w:left="513" w:hanging="576"/>
        <w:rPr>
          <w:rStyle w:val="HTMLCite"/>
          <w:rFonts w:ascii="Times New Roman" w:hAnsi="Times New Roman"/>
          <w:i w:val="0"/>
          <w:iCs w:val="0"/>
          <w:color w:val="1B1B1B"/>
          <w:sz w:val="24"/>
          <w:szCs w:val="24"/>
        </w:rPr>
      </w:pPr>
      <w:r w:rsidRPr="0038613C">
        <w:rPr>
          <w:rStyle w:val="HTMLCite"/>
          <w:rFonts w:ascii="Times New Roman" w:hAnsi="Times New Roman"/>
          <w:color w:val="1B1B1B"/>
          <w:sz w:val="24"/>
          <w:szCs w:val="24"/>
        </w:rPr>
        <w:t>Pharm</w:t>
      </w:r>
      <w:r w:rsidRPr="0038613C">
        <w:rPr>
          <w:rStyle w:val="HTMLCite"/>
          <w:rFonts w:ascii="Times New Roman" w:hAnsi="Times New Roman"/>
          <w:i w:val="0"/>
          <w:iCs w:val="0"/>
          <w:color w:val="1B1B1B"/>
          <w:sz w:val="24"/>
          <w:szCs w:val="24"/>
        </w:rPr>
        <w:t>. Sci;</w:t>
      </w:r>
      <w:r w:rsidR="000E504A">
        <w:rPr>
          <w:rStyle w:val="HTMLCite"/>
          <w:rFonts w:ascii="Times New Roman" w:hAnsi="Times New Roman"/>
          <w:i w:val="0"/>
          <w:iCs w:val="0"/>
          <w:color w:val="1B1B1B"/>
          <w:sz w:val="24"/>
          <w:szCs w:val="24"/>
        </w:rPr>
        <w:t xml:space="preserve"> </w:t>
      </w:r>
      <w:r w:rsidRPr="0038613C">
        <w:rPr>
          <w:rStyle w:val="HTMLCite"/>
          <w:rFonts w:ascii="Times New Roman" w:hAnsi="Times New Roman"/>
          <w:i w:val="0"/>
          <w:iCs w:val="0"/>
          <w:color w:val="1B1B1B"/>
          <w:sz w:val="24"/>
          <w:szCs w:val="24"/>
        </w:rPr>
        <w:t>4:10–20</w:t>
      </w:r>
      <w:r w:rsidR="00D4281B" w:rsidRPr="0038613C">
        <w:rPr>
          <w:rStyle w:val="HTMLCite"/>
          <w:rFonts w:ascii="Times New Roman" w:hAnsi="Times New Roman"/>
          <w:i w:val="0"/>
          <w:iCs w:val="0"/>
          <w:color w:val="1B1B1B"/>
          <w:sz w:val="24"/>
          <w:szCs w:val="24"/>
        </w:rPr>
        <w:t>.</w:t>
      </w:r>
      <w:bookmarkStart w:id="3" w:name="_Hlk204429867"/>
    </w:p>
    <w:p w14:paraId="3F691A07" w14:textId="77777777" w:rsidR="000E504A" w:rsidRPr="0038613C" w:rsidRDefault="000E504A" w:rsidP="0076685D">
      <w:pPr>
        <w:pStyle w:val="q-References"/>
        <w:numPr>
          <w:ilvl w:val="0"/>
          <w:numId w:val="0"/>
        </w:numPr>
        <w:spacing w:after="0" w:line="360" w:lineRule="auto"/>
        <w:ind w:left="513" w:hanging="576"/>
        <w:rPr>
          <w:rStyle w:val="HTMLCite"/>
          <w:rFonts w:ascii="Times New Roman" w:hAnsi="Times New Roman"/>
          <w:i w:val="0"/>
          <w:iCs w:val="0"/>
          <w:color w:val="1B1B1B"/>
          <w:sz w:val="24"/>
          <w:szCs w:val="24"/>
        </w:rPr>
      </w:pPr>
    </w:p>
    <w:p w14:paraId="2253ADE8" w14:textId="77777777" w:rsidR="0076685D" w:rsidRDefault="00D4281B"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Ugwu, C. E., and Suru</w:t>
      </w:r>
      <w:bookmarkEnd w:id="3"/>
      <w:r w:rsidRPr="0038613C">
        <w:rPr>
          <w:rFonts w:ascii="Times New Roman" w:hAnsi="Times New Roman"/>
          <w:sz w:val="24"/>
          <w:szCs w:val="24"/>
        </w:rPr>
        <w:t>, S. M. (2021). Medicinal plants with hepatoprotective potentials against</w:t>
      </w:r>
    </w:p>
    <w:p w14:paraId="08C4DA08" w14:textId="3CEB1A10" w:rsidR="00D4281B" w:rsidRPr="0038613C" w:rsidRDefault="00D4281B" w:rsidP="0076685D">
      <w:pPr>
        <w:pStyle w:val="q-References"/>
        <w:numPr>
          <w:ilvl w:val="0"/>
          <w:numId w:val="0"/>
        </w:numPr>
        <w:spacing w:after="0" w:line="360" w:lineRule="auto"/>
        <w:ind w:left="513" w:hanging="576"/>
        <w:rPr>
          <w:rFonts w:ascii="Times New Roman" w:hAnsi="Times New Roman"/>
          <w:color w:val="1B1B1B"/>
          <w:sz w:val="24"/>
          <w:szCs w:val="24"/>
        </w:rPr>
      </w:pPr>
      <w:r w:rsidRPr="0038613C">
        <w:rPr>
          <w:rFonts w:ascii="Times New Roman" w:hAnsi="Times New Roman"/>
          <w:sz w:val="24"/>
          <w:szCs w:val="24"/>
        </w:rPr>
        <w:t>carbon tetrachloride-induced toxicity: a review. </w:t>
      </w:r>
      <w:r w:rsidRPr="0038613C">
        <w:rPr>
          <w:rFonts w:ascii="Times New Roman" w:hAnsi="Times New Roman"/>
          <w:i/>
          <w:iCs/>
          <w:sz w:val="24"/>
          <w:szCs w:val="24"/>
        </w:rPr>
        <w:t>Egyptian Liver Journal</w:t>
      </w:r>
      <w:r w:rsidRPr="0038613C">
        <w:rPr>
          <w:rFonts w:ascii="Times New Roman" w:hAnsi="Times New Roman"/>
          <w:sz w:val="24"/>
          <w:szCs w:val="24"/>
        </w:rPr>
        <w:t>, </w:t>
      </w:r>
      <w:r w:rsidRPr="0038613C">
        <w:rPr>
          <w:rFonts w:ascii="Times New Roman" w:hAnsi="Times New Roman"/>
          <w:i/>
          <w:iCs/>
          <w:sz w:val="24"/>
          <w:szCs w:val="24"/>
        </w:rPr>
        <w:t>11</w:t>
      </w:r>
      <w:r w:rsidRPr="0038613C">
        <w:rPr>
          <w:rFonts w:ascii="Times New Roman" w:hAnsi="Times New Roman"/>
          <w:sz w:val="24"/>
          <w:szCs w:val="24"/>
        </w:rPr>
        <w:t>(1), 88.</w:t>
      </w:r>
    </w:p>
    <w:p w14:paraId="253C1E33" w14:textId="77777777" w:rsidR="00246092" w:rsidRPr="0038613C" w:rsidRDefault="00246092" w:rsidP="0076685D">
      <w:pPr>
        <w:pStyle w:val="q-References"/>
        <w:numPr>
          <w:ilvl w:val="0"/>
          <w:numId w:val="0"/>
        </w:numPr>
        <w:spacing w:after="0" w:line="360" w:lineRule="auto"/>
        <w:ind w:left="513" w:hanging="576"/>
        <w:rPr>
          <w:rFonts w:ascii="Times New Roman" w:hAnsi="Times New Roman"/>
          <w:sz w:val="24"/>
          <w:szCs w:val="24"/>
        </w:rPr>
      </w:pPr>
    </w:p>
    <w:p w14:paraId="0ADF56C8" w14:textId="7F436BCD" w:rsidR="004C54C8" w:rsidRDefault="004C54C8" w:rsidP="0076685D">
      <w:pPr>
        <w:pStyle w:val="NoSpacing"/>
        <w:spacing w:line="360" w:lineRule="auto"/>
        <w:jc w:val="both"/>
        <w:rPr>
          <w:rFonts w:ascii="Times New Roman" w:eastAsia="Times New Roman" w:hAnsi="Times New Roman" w:cs="Times New Roman"/>
          <w:sz w:val="24"/>
          <w:szCs w:val="24"/>
        </w:rPr>
      </w:pPr>
      <w:r w:rsidRPr="0038613C">
        <w:rPr>
          <w:rFonts w:ascii="Times New Roman" w:eastAsia="Times New Roman" w:hAnsi="Times New Roman" w:cs="Times New Roman"/>
          <w:sz w:val="24"/>
          <w:szCs w:val="24"/>
        </w:rPr>
        <w:t xml:space="preserve">Wei Y, Chen P, de Bruyn MD, Zhang W, Bremer E, and Helfrich W. (2010): Carbon monoxide-releasing molecule-2 (CORM-2) attenuates acute hepatic ischemia </w:t>
      </w:r>
      <w:r w:rsidRPr="0038613C">
        <w:rPr>
          <w:rFonts w:ascii="Times New Roman" w:eastAsia="Times New Roman" w:hAnsi="Times New Roman" w:cs="Times New Roman"/>
          <w:sz w:val="24"/>
          <w:szCs w:val="24"/>
        </w:rPr>
        <w:tab/>
        <w:t xml:space="preserve">reperfusion injury in rats. </w:t>
      </w:r>
      <w:r w:rsidRPr="0038613C">
        <w:rPr>
          <w:rFonts w:ascii="Times New Roman" w:eastAsia="Times New Roman" w:hAnsi="Times New Roman" w:cs="Times New Roman"/>
          <w:i/>
          <w:sz w:val="24"/>
          <w:szCs w:val="24"/>
        </w:rPr>
        <w:t>BMC Gastroenterol</w:t>
      </w:r>
      <w:r w:rsidRPr="0038613C">
        <w:rPr>
          <w:rFonts w:ascii="Times New Roman" w:eastAsia="Times New Roman" w:hAnsi="Times New Roman" w:cs="Times New Roman"/>
          <w:sz w:val="24"/>
          <w:szCs w:val="24"/>
        </w:rPr>
        <w:t xml:space="preserve">.;10:42. </w:t>
      </w:r>
    </w:p>
    <w:p w14:paraId="472BB776" w14:textId="77777777" w:rsidR="000E504A" w:rsidRPr="0038613C" w:rsidRDefault="000E504A" w:rsidP="0076685D">
      <w:pPr>
        <w:pStyle w:val="NoSpacing"/>
        <w:spacing w:line="360" w:lineRule="auto"/>
        <w:jc w:val="both"/>
        <w:rPr>
          <w:rFonts w:ascii="Times New Roman" w:eastAsia="Times New Roman" w:hAnsi="Times New Roman" w:cs="Times New Roman"/>
          <w:sz w:val="24"/>
          <w:szCs w:val="24"/>
        </w:rPr>
      </w:pPr>
    </w:p>
    <w:p w14:paraId="381B5876" w14:textId="77777777" w:rsidR="0076685D" w:rsidRDefault="004C54C8" w:rsidP="0076685D">
      <w:pPr>
        <w:pStyle w:val="q-References"/>
        <w:numPr>
          <w:ilvl w:val="0"/>
          <w:numId w:val="0"/>
        </w:numPr>
        <w:spacing w:after="0" w:line="360" w:lineRule="auto"/>
        <w:ind w:left="513" w:hanging="576"/>
        <w:rPr>
          <w:rFonts w:ascii="Times New Roman" w:hAnsi="Times New Roman"/>
          <w:i/>
          <w:sz w:val="24"/>
          <w:szCs w:val="24"/>
        </w:rPr>
      </w:pPr>
      <w:r w:rsidRPr="0038613C">
        <w:rPr>
          <w:rFonts w:ascii="Times New Roman" w:hAnsi="Times New Roman"/>
          <w:sz w:val="24"/>
          <w:szCs w:val="24"/>
        </w:rPr>
        <w:t xml:space="preserve">Weichselbaum, R. R. and Hellman, S. (1995): </w:t>
      </w:r>
      <w:proofErr w:type="spellStart"/>
      <w:r w:rsidRPr="0038613C">
        <w:rPr>
          <w:rFonts w:ascii="Times New Roman" w:hAnsi="Times New Roman"/>
          <w:sz w:val="24"/>
          <w:szCs w:val="24"/>
        </w:rPr>
        <w:t>Oligometastase</w:t>
      </w:r>
      <w:proofErr w:type="spellEnd"/>
      <w:r w:rsidRPr="0038613C">
        <w:rPr>
          <w:rFonts w:ascii="Times New Roman" w:hAnsi="Times New Roman"/>
          <w:sz w:val="24"/>
          <w:szCs w:val="24"/>
        </w:rPr>
        <w:t xml:space="preserve">. </w:t>
      </w:r>
      <w:r w:rsidRPr="0038613C">
        <w:rPr>
          <w:rFonts w:ascii="Times New Roman" w:hAnsi="Times New Roman"/>
          <w:i/>
          <w:sz w:val="24"/>
          <w:szCs w:val="24"/>
        </w:rPr>
        <w:t>Journal of Clinical</w:t>
      </w:r>
    </w:p>
    <w:p w14:paraId="3510ED5B" w14:textId="005781CD" w:rsidR="004C54C8" w:rsidRPr="0038613C"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Biochemistry; 13: 8-10.</w:t>
      </w:r>
    </w:p>
    <w:p w14:paraId="2FC2E65C" w14:textId="76FDCCDC" w:rsidR="00DE431C" w:rsidRPr="0038613C" w:rsidRDefault="00DE431C" w:rsidP="0076685D">
      <w:pPr>
        <w:shd w:val="clear" w:color="auto" w:fill="FFFFFF"/>
        <w:spacing w:before="225" w:after="100" w:afterAutospacing="1" w:line="360" w:lineRule="auto"/>
        <w:jc w:val="both"/>
        <w:rPr>
          <w:rFonts w:ascii="Times New Roman" w:hAnsi="Times New Roman"/>
          <w:sz w:val="24"/>
          <w:szCs w:val="24"/>
        </w:rPr>
      </w:pPr>
      <w:r w:rsidRPr="0038613C">
        <w:rPr>
          <w:rFonts w:ascii="Times New Roman" w:hAnsi="Times New Roman"/>
          <w:sz w:val="24"/>
          <w:szCs w:val="24"/>
        </w:rPr>
        <w:t>Zhang, Y., Luan, H., &amp; Song, P. (2025). Bilirubin metabolism and its application in disease prevention: mechanisms and research advances. </w:t>
      </w:r>
      <w:r w:rsidRPr="0038613C">
        <w:rPr>
          <w:rFonts w:ascii="Times New Roman" w:hAnsi="Times New Roman"/>
          <w:i/>
          <w:iCs/>
          <w:sz w:val="24"/>
          <w:szCs w:val="24"/>
        </w:rPr>
        <w:t>Inflammation Research</w:t>
      </w:r>
      <w:r w:rsidRPr="0038613C">
        <w:rPr>
          <w:rFonts w:ascii="Times New Roman" w:hAnsi="Times New Roman"/>
          <w:sz w:val="24"/>
          <w:szCs w:val="24"/>
        </w:rPr>
        <w:t>, </w:t>
      </w:r>
      <w:r w:rsidRPr="0038613C">
        <w:rPr>
          <w:rFonts w:ascii="Times New Roman" w:hAnsi="Times New Roman"/>
          <w:i/>
          <w:iCs/>
          <w:sz w:val="24"/>
          <w:szCs w:val="24"/>
        </w:rPr>
        <w:t>74</w:t>
      </w:r>
      <w:r w:rsidRPr="0038613C">
        <w:rPr>
          <w:rFonts w:ascii="Times New Roman" w:hAnsi="Times New Roman"/>
          <w:sz w:val="24"/>
          <w:szCs w:val="24"/>
        </w:rPr>
        <w:t>(1), 81.</w:t>
      </w:r>
    </w:p>
    <w:p w14:paraId="70D9417C" w14:textId="77777777" w:rsidR="0076685D"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Zakaria ZA, Gopalan HK, and Zainal H. (2006): Anti-nociceptive, anti-inflammatory and</w:t>
      </w:r>
    </w:p>
    <w:p w14:paraId="5A703E89" w14:textId="77777777" w:rsidR="0076685D"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 xml:space="preserve">antipyretic effects of </w:t>
      </w:r>
      <w:r w:rsidRPr="0038613C">
        <w:rPr>
          <w:rFonts w:ascii="Times New Roman" w:hAnsi="Times New Roman"/>
          <w:i/>
          <w:sz w:val="24"/>
          <w:szCs w:val="24"/>
        </w:rPr>
        <w:t>Solanum nigrum</w:t>
      </w:r>
      <w:r w:rsidRPr="0038613C">
        <w:rPr>
          <w:rFonts w:ascii="Times New Roman" w:hAnsi="Times New Roman"/>
          <w:sz w:val="24"/>
          <w:szCs w:val="24"/>
        </w:rPr>
        <w:t xml:space="preserve"> chloroform extract in animal models. </w:t>
      </w:r>
      <w:proofErr w:type="spellStart"/>
      <w:r w:rsidRPr="0038613C">
        <w:rPr>
          <w:rFonts w:ascii="Times New Roman" w:hAnsi="Times New Roman"/>
          <w:i/>
          <w:sz w:val="24"/>
          <w:szCs w:val="24"/>
        </w:rPr>
        <w:t>Yakugaku</w:t>
      </w:r>
      <w:proofErr w:type="spellEnd"/>
      <w:r w:rsidRPr="0038613C">
        <w:rPr>
          <w:rFonts w:ascii="Times New Roman" w:hAnsi="Times New Roman"/>
          <w:i/>
          <w:sz w:val="24"/>
          <w:szCs w:val="24"/>
        </w:rPr>
        <w:t xml:space="preserve"> </w:t>
      </w:r>
      <w:proofErr w:type="spellStart"/>
      <w:r w:rsidRPr="0038613C">
        <w:rPr>
          <w:rFonts w:ascii="Times New Roman" w:hAnsi="Times New Roman"/>
          <w:i/>
          <w:sz w:val="24"/>
          <w:szCs w:val="24"/>
        </w:rPr>
        <w:t>Zasshi</w:t>
      </w:r>
      <w:proofErr w:type="spellEnd"/>
      <w:r w:rsidRPr="0038613C">
        <w:rPr>
          <w:rFonts w:ascii="Times New Roman" w:hAnsi="Times New Roman"/>
          <w:sz w:val="24"/>
          <w:szCs w:val="24"/>
        </w:rPr>
        <w:t>.;</w:t>
      </w:r>
    </w:p>
    <w:p w14:paraId="5C2944DE" w14:textId="122FF1B7" w:rsidR="00EF59B4" w:rsidRPr="0038613C"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126:1171-1178</w:t>
      </w:r>
      <w:r w:rsidR="00823C7C" w:rsidRPr="0038613C">
        <w:rPr>
          <w:rFonts w:ascii="Times New Roman" w:hAnsi="Times New Roman"/>
          <w:sz w:val="24"/>
          <w:szCs w:val="24"/>
        </w:rPr>
        <w:t>.</w:t>
      </w:r>
    </w:p>
    <w:sectPr w:rsidR="00EF59B4" w:rsidRPr="0038613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F5A08" w14:textId="77777777" w:rsidR="00941BA0" w:rsidRDefault="00941BA0" w:rsidP="00A84886">
      <w:pPr>
        <w:spacing w:after="0" w:line="240" w:lineRule="auto"/>
      </w:pPr>
      <w:r>
        <w:separator/>
      </w:r>
    </w:p>
  </w:endnote>
  <w:endnote w:type="continuationSeparator" w:id="0">
    <w:p w14:paraId="68EBD87B" w14:textId="77777777" w:rsidR="00941BA0" w:rsidRDefault="00941BA0" w:rsidP="00A8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Roman">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EC4A7" w14:textId="77777777" w:rsidR="00C0070D" w:rsidRDefault="00C00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581967"/>
      <w:docPartObj>
        <w:docPartGallery w:val="Page Numbers (Bottom of Page)"/>
        <w:docPartUnique/>
      </w:docPartObj>
    </w:sdtPr>
    <w:sdtEndPr>
      <w:rPr>
        <w:noProof/>
      </w:rPr>
    </w:sdtEndPr>
    <w:sdtContent>
      <w:p w14:paraId="5219E76D" w14:textId="77777777" w:rsidR="00DF3E2A" w:rsidRDefault="00DF3E2A">
        <w:pPr>
          <w:pStyle w:val="Footer"/>
          <w:jc w:val="center"/>
        </w:pPr>
        <w:r>
          <w:fldChar w:fldCharType="begin"/>
        </w:r>
        <w:r>
          <w:instrText xml:space="preserve"> PAGE   \* MERGEFORMAT </w:instrText>
        </w:r>
        <w:r>
          <w:fldChar w:fldCharType="separate"/>
        </w:r>
        <w:r w:rsidR="004C54C8">
          <w:rPr>
            <w:noProof/>
          </w:rPr>
          <w:t>13</w:t>
        </w:r>
        <w:r>
          <w:rPr>
            <w:noProof/>
          </w:rPr>
          <w:fldChar w:fldCharType="end"/>
        </w:r>
      </w:p>
    </w:sdtContent>
  </w:sdt>
  <w:p w14:paraId="46D011BF" w14:textId="77777777" w:rsidR="00DF3E2A" w:rsidRDefault="00DF3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76AD" w14:textId="77777777" w:rsidR="00C0070D" w:rsidRDefault="00C00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A30DD" w14:textId="77777777" w:rsidR="00941BA0" w:rsidRDefault="00941BA0" w:rsidP="00A84886">
      <w:pPr>
        <w:spacing w:after="0" w:line="240" w:lineRule="auto"/>
      </w:pPr>
      <w:r>
        <w:separator/>
      </w:r>
    </w:p>
  </w:footnote>
  <w:footnote w:type="continuationSeparator" w:id="0">
    <w:p w14:paraId="057B6A6B" w14:textId="77777777" w:rsidR="00941BA0" w:rsidRDefault="00941BA0" w:rsidP="00A8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963C" w14:textId="5A377C4E" w:rsidR="00C0070D" w:rsidRDefault="00C0070D">
    <w:pPr>
      <w:pStyle w:val="Header"/>
    </w:pPr>
    <w:r>
      <w:rPr>
        <w:noProof/>
      </w:rPr>
      <w:pict w14:anchorId="56E2E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3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F1CC8" w14:textId="6CBBEE68" w:rsidR="00C0070D" w:rsidRDefault="00C0070D">
    <w:pPr>
      <w:pStyle w:val="Header"/>
    </w:pPr>
    <w:r>
      <w:rPr>
        <w:noProof/>
      </w:rPr>
      <w:pict w14:anchorId="00CA5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3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36AA" w14:textId="43DCC8DB" w:rsidR="00C0070D" w:rsidRDefault="00C0070D">
    <w:pPr>
      <w:pStyle w:val="Header"/>
    </w:pPr>
    <w:r>
      <w:rPr>
        <w:noProof/>
      </w:rPr>
      <w:pict w14:anchorId="165B3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3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0FD"/>
    <w:multiLevelType w:val="hybridMultilevel"/>
    <w:tmpl w:val="2EF6145E"/>
    <w:lvl w:ilvl="0" w:tplc="C6042AA2">
      <w:start w:val="1"/>
      <w:numFmt w:val="decimal"/>
      <w:pStyle w:val="q-References"/>
      <w:lvlText w:val="[%1]"/>
      <w:lvlJc w:val="left"/>
      <w:pPr>
        <w:ind w:left="72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65817"/>
    <w:multiLevelType w:val="multilevel"/>
    <w:tmpl w:val="834C6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BD"/>
    <w:rsid w:val="0000107E"/>
    <w:rsid w:val="00010B8E"/>
    <w:rsid w:val="0001713B"/>
    <w:rsid w:val="000945E9"/>
    <w:rsid w:val="000C780C"/>
    <w:rsid w:val="000E504A"/>
    <w:rsid w:val="00112BBF"/>
    <w:rsid w:val="00134056"/>
    <w:rsid w:val="001452E2"/>
    <w:rsid w:val="0018103F"/>
    <w:rsid w:val="001A00B6"/>
    <w:rsid w:val="001A1784"/>
    <w:rsid w:val="001F73C3"/>
    <w:rsid w:val="002119F5"/>
    <w:rsid w:val="00246092"/>
    <w:rsid w:val="00255281"/>
    <w:rsid w:val="002E3F46"/>
    <w:rsid w:val="00302F45"/>
    <w:rsid w:val="00324B01"/>
    <w:rsid w:val="003325D1"/>
    <w:rsid w:val="003427AB"/>
    <w:rsid w:val="0038613C"/>
    <w:rsid w:val="003B71A6"/>
    <w:rsid w:val="003C6908"/>
    <w:rsid w:val="003C722A"/>
    <w:rsid w:val="004107CF"/>
    <w:rsid w:val="00425A58"/>
    <w:rsid w:val="00443531"/>
    <w:rsid w:val="00447D54"/>
    <w:rsid w:val="004C54C8"/>
    <w:rsid w:val="0054032E"/>
    <w:rsid w:val="00541C27"/>
    <w:rsid w:val="00543E9A"/>
    <w:rsid w:val="00546EAF"/>
    <w:rsid w:val="00555102"/>
    <w:rsid w:val="00560058"/>
    <w:rsid w:val="00575632"/>
    <w:rsid w:val="00580F9A"/>
    <w:rsid w:val="005950C8"/>
    <w:rsid w:val="005B1CD3"/>
    <w:rsid w:val="005C0D3A"/>
    <w:rsid w:val="006613F6"/>
    <w:rsid w:val="006674AA"/>
    <w:rsid w:val="006C2B60"/>
    <w:rsid w:val="007059DC"/>
    <w:rsid w:val="007162DA"/>
    <w:rsid w:val="00716FF7"/>
    <w:rsid w:val="007602EC"/>
    <w:rsid w:val="0076685D"/>
    <w:rsid w:val="007A7986"/>
    <w:rsid w:val="007C5D57"/>
    <w:rsid w:val="007F2553"/>
    <w:rsid w:val="00823C7C"/>
    <w:rsid w:val="00851DBD"/>
    <w:rsid w:val="0085235B"/>
    <w:rsid w:val="00866ADB"/>
    <w:rsid w:val="00891485"/>
    <w:rsid w:val="008B2BD3"/>
    <w:rsid w:val="008D26E9"/>
    <w:rsid w:val="008D4B1C"/>
    <w:rsid w:val="0091570D"/>
    <w:rsid w:val="00941BA0"/>
    <w:rsid w:val="0099224F"/>
    <w:rsid w:val="009A2A35"/>
    <w:rsid w:val="009C3C16"/>
    <w:rsid w:val="009E1684"/>
    <w:rsid w:val="009F3821"/>
    <w:rsid w:val="009F6837"/>
    <w:rsid w:val="00A32A41"/>
    <w:rsid w:val="00A46E37"/>
    <w:rsid w:val="00A46F94"/>
    <w:rsid w:val="00A84886"/>
    <w:rsid w:val="00AE17B1"/>
    <w:rsid w:val="00B07B42"/>
    <w:rsid w:val="00B55352"/>
    <w:rsid w:val="00B60388"/>
    <w:rsid w:val="00B82BE1"/>
    <w:rsid w:val="00B93C9E"/>
    <w:rsid w:val="00BB1D31"/>
    <w:rsid w:val="00BB2DBE"/>
    <w:rsid w:val="00C0070D"/>
    <w:rsid w:val="00C16E78"/>
    <w:rsid w:val="00C810A2"/>
    <w:rsid w:val="00C934D9"/>
    <w:rsid w:val="00CA6C76"/>
    <w:rsid w:val="00CA6E2E"/>
    <w:rsid w:val="00D4281B"/>
    <w:rsid w:val="00D435EB"/>
    <w:rsid w:val="00D56D10"/>
    <w:rsid w:val="00DE431C"/>
    <w:rsid w:val="00DF3E2A"/>
    <w:rsid w:val="00E04150"/>
    <w:rsid w:val="00EA0932"/>
    <w:rsid w:val="00EC5778"/>
    <w:rsid w:val="00EF59B4"/>
    <w:rsid w:val="00F14842"/>
    <w:rsid w:val="00F32101"/>
    <w:rsid w:val="00F3435A"/>
    <w:rsid w:val="00F42296"/>
    <w:rsid w:val="00F42F42"/>
    <w:rsid w:val="00F57172"/>
    <w:rsid w:val="00F663EA"/>
    <w:rsid w:val="00FC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FB5D55"/>
  <w15:docId w15:val="{57A8E208-21C4-4B5F-B058-B99BAEF0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DBD"/>
    <w:rPr>
      <w:rFonts w:ascii="Calibri" w:eastAsia="Calibri" w:hAnsi="Calibri" w:cs="Times New Roman"/>
      <w:lang w:val="en-US"/>
    </w:rPr>
  </w:style>
  <w:style w:type="paragraph" w:styleId="Heading1">
    <w:name w:val="heading 1"/>
    <w:basedOn w:val="Normal"/>
    <w:next w:val="Normal"/>
    <w:link w:val="Heading1Char"/>
    <w:uiPriority w:val="9"/>
    <w:qFormat/>
    <w:rsid w:val="005950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areadfullfmt6">
    <w:name w:val="aia_read_full_fmt6"/>
    <w:basedOn w:val="Normal"/>
    <w:link w:val="aiareadfullfmt6Char"/>
    <w:rsid w:val="00B55352"/>
    <w:pPr>
      <w:spacing w:before="45" w:after="150" w:line="240" w:lineRule="auto"/>
    </w:pPr>
    <w:rPr>
      <w:rFonts w:ascii="Arial" w:eastAsia="Times New Roman" w:hAnsi="Arial"/>
      <w:sz w:val="24"/>
      <w:szCs w:val="24"/>
    </w:rPr>
  </w:style>
  <w:style w:type="character" w:customStyle="1" w:styleId="aiareadfullfmt6Char">
    <w:name w:val="aia_read_full_fmt6 Char"/>
    <w:link w:val="aiareadfullfmt6"/>
    <w:rsid w:val="00B55352"/>
    <w:rPr>
      <w:rFonts w:ascii="Arial" w:eastAsia="Times New Roman" w:hAnsi="Arial" w:cs="Times New Roman"/>
      <w:sz w:val="24"/>
      <w:szCs w:val="24"/>
      <w:lang w:val="en-US"/>
    </w:rPr>
  </w:style>
  <w:style w:type="character" w:customStyle="1" w:styleId="Heading1Char">
    <w:name w:val="Heading 1 Char"/>
    <w:basedOn w:val="DefaultParagraphFont"/>
    <w:link w:val="Heading1"/>
    <w:uiPriority w:val="9"/>
    <w:rsid w:val="005950C8"/>
    <w:rPr>
      <w:rFonts w:asciiTheme="majorHAnsi" w:eastAsiaTheme="majorEastAsia" w:hAnsiTheme="majorHAnsi" w:cstheme="majorBidi"/>
      <w:b/>
      <w:bCs/>
      <w:color w:val="365F91" w:themeColor="accent1" w:themeShade="BF"/>
      <w:sz w:val="28"/>
      <w:szCs w:val="28"/>
      <w:lang w:val="en-US"/>
    </w:rPr>
  </w:style>
  <w:style w:type="paragraph" w:styleId="NoSpacing">
    <w:name w:val="No Spacing"/>
    <w:link w:val="NoSpacingChar"/>
    <w:uiPriority w:val="1"/>
    <w:qFormat/>
    <w:rsid w:val="005950C8"/>
    <w:pPr>
      <w:spacing w:after="0" w:line="240" w:lineRule="auto"/>
    </w:pPr>
    <w:rPr>
      <w:lang w:val="en-US"/>
    </w:rPr>
  </w:style>
  <w:style w:type="table" w:styleId="TableGrid">
    <w:name w:val="Table Grid"/>
    <w:basedOn w:val="TableNormal"/>
    <w:uiPriority w:val="59"/>
    <w:rsid w:val="005950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0C8"/>
    <w:rPr>
      <w:rFonts w:ascii="Tahoma" w:eastAsia="Calibri" w:hAnsi="Tahoma" w:cs="Tahoma"/>
      <w:sz w:val="16"/>
      <w:szCs w:val="16"/>
      <w:lang w:val="en-US"/>
    </w:rPr>
  </w:style>
  <w:style w:type="paragraph" w:customStyle="1" w:styleId="q-References">
    <w:name w:val="q-References"/>
    <w:basedOn w:val="Normal"/>
    <w:qFormat/>
    <w:rsid w:val="005950C8"/>
    <w:pPr>
      <w:numPr>
        <w:numId w:val="1"/>
      </w:numPr>
      <w:spacing w:after="120" w:line="240" w:lineRule="auto"/>
      <w:ind w:left="576" w:hanging="576"/>
      <w:jc w:val="both"/>
    </w:pPr>
    <w:rPr>
      <w:rFonts w:ascii="Cambria" w:eastAsia="Times New Roman" w:hAnsi="Cambria"/>
      <w:sz w:val="20"/>
      <w:szCs w:val="20"/>
    </w:rPr>
  </w:style>
  <w:style w:type="character" w:customStyle="1" w:styleId="st">
    <w:name w:val="st"/>
    <w:basedOn w:val="DefaultParagraphFont"/>
    <w:rsid w:val="00F42296"/>
  </w:style>
  <w:style w:type="character" w:customStyle="1" w:styleId="reference-text">
    <w:name w:val="reference-text"/>
    <w:basedOn w:val="DefaultParagraphFont"/>
    <w:rsid w:val="00F42296"/>
  </w:style>
  <w:style w:type="character" w:styleId="Emphasis">
    <w:name w:val="Emphasis"/>
    <w:basedOn w:val="DefaultParagraphFont"/>
    <w:uiPriority w:val="20"/>
    <w:qFormat/>
    <w:rsid w:val="00F42296"/>
    <w:rPr>
      <w:i/>
      <w:iCs/>
    </w:rPr>
  </w:style>
  <w:style w:type="paragraph" w:styleId="Header">
    <w:name w:val="header"/>
    <w:basedOn w:val="Normal"/>
    <w:link w:val="HeaderChar"/>
    <w:uiPriority w:val="99"/>
    <w:unhideWhenUsed/>
    <w:rsid w:val="00A84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886"/>
    <w:rPr>
      <w:rFonts w:ascii="Calibri" w:eastAsia="Calibri" w:hAnsi="Calibri" w:cs="Times New Roman"/>
      <w:lang w:val="en-US"/>
    </w:rPr>
  </w:style>
  <w:style w:type="paragraph" w:styleId="Footer">
    <w:name w:val="footer"/>
    <w:basedOn w:val="Normal"/>
    <w:link w:val="FooterChar"/>
    <w:uiPriority w:val="99"/>
    <w:unhideWhenUsed/>
    <w:rsid w:val="00A84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886"/>
    <w:rPr>
      <w:rFonts w:ascii="Calibri" w:eastAsia="Calibri" w:hAnsi="Calibri" w:cs="Times New Roman"/>
      <w:lang w:val="en-US"/>
    </w:rPr>
  </w:style>
  <w:style w:type="character" w:customStyle="1" w:styleId="NoSpacingChar">
    <w:name w:val="No Spacing Char"/>
    <w:basedOn w:val="DefaultParagraphFont"/>
    <w:link w:val="NoSpacing"/>
    <w:uiPriority w:val="1"/>
    <w:qFormat/>
    <w:rsid w:val="00010B8E"/>
    <w:rPr>
      <w:lang w:val="en-US"/>
    </w:rPr>
  </w:style>
  <w:style w:type="character" w:styleId="Hyperlink">
    <w:name w:val="Hyperlink"/>
    <w:basedOn w:val="DefaultParagraphFont"/>
    <w:uiPriority w:val="99"/>
    <w:unhideWhenUsed/>
    <w:rsid w:val="00CA6E2E"/>
    <w:rPr>
      <w:color w:val="0000FF" w:themeColor="hyperlink"/>
      <w:u w:val="single"/>
    </w:rPr>
  </w:style>
  <w:style w:type="character" w:styleId="UnresolvedMention">
    <w:name w:val="Unresolved Mention"/>
    <w:basedOn w:val="DefaultParagraphFont"/>
    <w:uiPriority w:val="99"/>
    <w:semiHidden/>
    <w:unhideWhenUsed/>
    <w:rsid w:val="00CA6E2E"/>
    <w:rPr>
      <w:color w:val="605E5C"/>
      <w:shd w:val="clear" w:color="auto" w:fill="E1DFDD"/>
    </w:rPr>
  </w:style>
  <w:style w:type="character" w:styleId="HTMLCite">
    <w:name w:val="HTML Cite"/>
    <w:basedOn w:val="DefaultParagraphFont"/>
    <w:uiPriority w:val="99"/>
    <w:semiHidden/>
    <w:unhideWhenUsed/>
    <w:rsid w:val="00580F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1212480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mc.ncbi.nlm.nih.gov/articles/PMC12124805/" TargetMode="External"/><Relationship Id="rId12" Type="http://schemas.openxmlformats.org/officeDocument/2006/relationships/hyperlink" Target="https://pmc.ncbi.nlm.nih.gov/articles/PMC1212480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c.ncbi.nlm.nih.gov/articles/PMC1212480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mc.ncbi.nlm.nih.gov/articles/PMC121248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mc.ncbi.nlm.nih.gov/articles/PMC1212480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12</cp:revision>
  <cp:lastPrinted>2023-10-24T13:14:00Z</cp:lastPrinted>
  <dcterms:created xsi:type="dcterms:W3CDTF">2025-07-27T21:46:00Z</dcterms:created>
  <dcterms:modified xsi:type="dcterms:W3CDTF">2025-07-28T12:16:00Z</dcterms:modified>
</cp:coreProperties>
</file>