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A62D9D" w14:textId="0A016B5E" w:rsidR="009F1A57" w:rsidRPr="002F48F9" w:rsidRDefault="00842EE5" w:rsidP="00F611EC">
      <w:pPr>
        <w:spacing w:line="360" w:lineRule="auto"/>
        <w:rPr>
          <w:rFonts w:ascii="Times New Roman" w:hAnsi="Times New Roman" w:cs="Times New Roman"/>
          <w:b/>
          <w:bCs/>
          <w:sz w:val="24"/>
          <w:szCs w:val="24"/>
        </w:rPr>
      </w:pPr>
      <w:r w:rsidRPr="002F48F9">
        <w:rPr>
          <w:rFonts w:ascii="Times New Roman" w:hAnsi="Times New Roman" w:cs="Times New Roman"/>
          <w:b/>
          <w:bCs/>
          <w:sz w:val="24"/>
          <w:szCs w:val="24"/>
        </w:rPr>
        <w:t>SOCIO-CULTURAL FACTORS THAT INFLUENCE THE PREVALENCE OF AN</w:t>
      </w:r>
      <w:r w:rsidR="002F638F" w:rsidRPr="002F48F9">
        <w:rPr>
          <w:rFonts w:ascii="Times New Roman" w:hAnsi="Times New Roman" w:cs="Times New Roman"/>
          <w:b/>
          <w:bCs/>
          <w:sz w:val="24"/>
          <w:szCs w:val="24"/>
        </w:rPr>
        <w:t>A</w:t>
      </w:r>
      <w:r w:rsidRPr="002F48F9">
        <w:rPr>
          <w:rFonts w:ascii="Times New Roman" w:hAnsi="Times New Roman" w:cs="Times New Roman"/>
          <w:b/>
          <w:bCs/>
          <w:sz w:val="24"/>
          <w:szCs w:val="24"/>
        </w:rPr>
        <w:t>EMIA IN PREGNANCY AMONGST WOMEN VISITING THE ANC OF THE TAMALE TECHNICAL UNIVERSITY HOSPITAL</w:t>
      </w:r>
    </w:p>
    <w:p w14:paraId="2C076CF6" w14:textId="77777777" w:rsidR="00581A0A" w:rsidRPr="002F48F9" w:rsidRDefault="00581A0A" w:rsidP="00D86685">
      <w:pPr>
        <w:spacing w:line="360" w:lineRule="auto"/>
        <w:jc w:val="both"/>
        <w:rPr>
          <w:rFonts w:ascii="Times New Roman" w:hAnsi="Times New Roman" w:cs="Times New Roman"/>
          <w:sz w:val="24"/>
          <w:szCs w:val="24"/>
        </w:rPr>
      </w:pPr>
      <w:bookmarkStart w:id="0" w:name="_GoBack"/>
      <w:bookmarkEnd w:id="0"/>
    </w:p>
    <w:p w14:paraId="019548A1" w14:textId="77777777" w:rsidR="00576A80" w:rsidRPr="002F48F9" w:rsidRDefault="00576A80" w:rsidP="00D86685">
      <w:pPr>
        <w:spacing w:line="360" w:lineRule="auto"/>
        <w:jc w:val="both"/>
        <w:rPr>
          <w:rFonts w:ascii="Times New Roman" w:hAnsi="Times New Roman" w:cs="Times New Roman"/>
          <w:sz w:val="24"/>
          <w:szCs w:val="24"/>
        </w:rPr>
      </w:pPr>
    </w:p>
    <w:p w14:paraId="3E8461FF" w14:textId="77777777" w:rsidR="009F1A57" w:rsidRPr="002F48F9" w:rsidRDefault="009F1A57" w:rsidP="00D86685">
      <w:pPr>
        <w:spacing w:line="360" w:lineRule="auto"/>
        <w:jc w:val="both"/>
        <w:rPr>
          <w:rFonts w:ascii="Times New Roman" w:hAnsi="Times New Roman" w:cs="Times New Roman"/>
          <w:b/>
          <w:bCs/>
          <w:sz w:val="24"/>
          <w:szCs w:val="24"/>
        </w:rPr>
      </w:pPr>
      <w:r w:rsidRPr="002F48F9">
        <w:rPr>
          <w:rFonts w:ascii="Times New Roman" w:hAnsi="Times New Roman" w:cs="Times New Roman"/>
          <w:b/>
          <w:bCs/>
          <w:sz w:val="24"/>
          <w:szCs w:val="24"/>
        </w:rPr>
        <w:t>ABSTRACT</w:t>
      </w:r>
    </w:p>
    <w:p w14:paraId="597C16B1" w14:textId="0CE2FCA8" w:rsidR="009F1A57" w:rsidRPr="002F48F9" w:rsidRDefault="009F1A57" w:rsidP="00691D73">
      <w:pPr>
        <w:spacing w:line="240" w:lineRule="auto"/>
        <w:jc w:val="both"/>
        <w:rPr>
          <w:rFonts w:ascii="Times New Roman" w:hAnsi="Times New Roman" w:cs="Times New Roman"/>
          <w:sz w:val="24"/>
          <w:szCs w:val="24"/>
        </w:rPr>
      </w:pPr>
      <w:r w:rsidRPr="002F48F9">
        <w:rPr>
          <w:rFonts w:ascii="Times New Roman" w:hAnsi="Times New Roman" w:cs="Times New Roman"/>
          <w:b/>
          <w:bCs/>
          <w:sz w:val="24"/>
          <w:szCs w:val="24"/>
        </w:rPr>
        <w:t>Background:</w:t>
      </w:r>
      <w:r w:rsidRPr="002F48F9">
        <w:rPr>
          <w:rFonts w:ascii="Times New Roman" w:hAnsi="Times New Roman" w:cs="Times New Roman"/>
          <w:sz w:val="24"/>
          <w:szCs w:val="24"/>
        </w:rPr>
        <w:t xml:space="preserve"> </w:t>
      </w:r>
      <w:proofErr w:type="spellStart"/>
      <w:r w:rsidR="00233507" w:rsidRPr="002F48F9">
        <w:rPr>
          <w:rFonts w:ascii="Times New Roman" w:hAnsi="Times New Roman" w:cs="Times New Roman"/>
          <w:sz w:val="24"/>
          <w:szCs w:val="24"/>
        </w:rPr>
        <w:t>Anaemia</w:t>
      </w:r>
      <w:proofErr w:type="spellEnd"/>
      <w:r w:rsidR="00233507" w:rsidRPr="002F48F9">
        <w:rPr>
          <w:rFonts w:ascii="Times New Roman" w:hAnsi="Times New Roman" w:cs="Times New Roman"/>
          <w:sz w:val="24"/>
          <w:szCs w:val="24"/>
        </w:rPr>
        <w:t xml:space="preserve"> during pregnancy continues to be a notable global public health issue, especially in underdeveloped areas. </w:t>
      </w:r>
      <w:proofErr w:type="spellStart"/>
      <w:r w:rsidR="00233507" w:rsidRPr="002F48F9">
        <w:rPr>
          <w:rFonts w:ascii="Times New Roman" w:hAnsi="Times New Roman" w:cs="Times New Roman"/>
          <w:sz w:val="24"/>
          <w:szCs w:val="24"/>
        </w:rPr>
        <w:t>Anaemia</w:t>
      </w:r>
      <w:proofErr w:type="spellEnd"/>
      <w:r w:rsidR="00233507" w:rsidRPr="002F48F9">
        <w:rPr>
          <w:rFonts w:ascii="Times New Roman" w:hAnsi="Times New Roman" w:cs="Times New Roman"/>
          <w:sz w:val="24"/>
          <w:szCs w:val="24"/>
        </w:rPr>
        <w:t xml:space="preserve"> is frequently linked to negative consequences for both pregnant mothers and their babies, such as higher chances of giving birth prematurely, having a low birth weight, and experiencing maternal death. In spite of continuous </w:t>
      </w:r>
      <w:proofErr w:type="spellStart"/>
      <w:r w:rsidR="00233507" w:rsidRPr="002F48F9">
        <w:rPr>
          <w:rFonts w:ascii="Times New Roman" w:hAnsi="Times New Roman" w:cs="Times New Roman"/>
          <w:sz w:val="24"/>
          <w:szCs w:val="24"/>
        </w:rPr>
        <w:t>endeavours</w:t>
      </w:r>
      <w:proofErr w:type="spellEnd"/>
      <w:r w:rsidR="00233507" w:rsidRPr="002F48F9">
        <w:rPr>
          <w:rFonts w:ascii="Times New Roman" w:hAnsi="Times New Roman" w:cs="Times New Roman"/>
          <w:sz w:val="24"/>
          <w:szCs w:val="24"/>
        </w:rPr>
        <w:t xml:space="preserve"> to tackle this problem by enhancing healthcare facilities and implementing nutritional </w:t>
      </w:r>
      <w:proofErr w:type="spellStart"/>
      <w:r w:rsidR="00233507" w:rsidRPr="002F48F9">
        <w:rPr>
          <w:rFonts w:ascii="Times New Roman" w:hAnsi="Times New Roman" w:cs="Times New Roman"/>
          <w:sz w:val="24"/>
          <w:szCs w:val="24"/>
        </w:rPr>
        <w:t>programmes</w:t>
      </w:r>
      <w:proofErr w:type="spellEnd"/>
      <w:r w:rsidR="00233507" w:rsidRPr="002F48F9">
        <w:rPr>
          <w:rFonts w:ascii="Times New Roman" w:hAnsi="Times New Roman" w:cs="Times New Roman"/>
          <w:sz w:val="24"/>
          <w:szCs w:val="24"/>
        </w:rPr>
        <w:t xml:space="preserve">, the incidence of </w:t>
      </w:r>
      <w:proofErr w:type="spellStart"/>
      <w:r w:rsidR="00233507" w:rsidRPr="002F48F9">
        <w:rPr>
          <w:rFonts w:ascii="Times New Roman" w:hAnsi="Times New Roman" w:cs="Times New Roman"/>
          <w:sz w:val="24"/>
          <w:szCs w:val="24"/>
        </w:rPr>
        <w:t>anaemia</w:t>
      </w:r>
      <w:proofErr w:type="spellEnd"/>
      <w:r w:rsidR="00233507" w:rsidRPr="002F48F9">
        <w:rPr>
          <w:rFonts w:ascii="Times New Roman" w:hAnsi="Times New Roman" w:cs="Times New Roman"/>
          <w:sz w:val="24"/>
          <w:szCs w:val="24"/>
        </w:rPr>
        <w:t xml:space="preserve"> during pregnancy persists at a concerning level in numerous regions. </w:t>
      </w:r>
    </w:p>
    <w:p w14:paraId="3DED4421" w14:textId="424FABD1" w:rsidR="009F1A57" w:rsidRPr="002F48F9" w:rsidRDefault="009F1A57" w:rsidP="00691D73">
      <w:pPr>
        <w:spacing w:line="240" w:lineRule="auto"/>
        <w:jc w:val="both"/>
        <w:rPr>
          <w:rFonts w:ascii="Times New Roman" w:hAnsi="Times New Roman" w:cs="Times New Roman"/>
          <w:sz w:val="24"/>
          <w:szCs w:val="24"/>
        </w:rPr>
      </w:pPr>
      <w:r w:rsidRPr="002F48F9">
        <w:rPr>
          <w:rFonts w:ascii="Times New Roman" w:hAnsi="Times New Roman" w:cs="Times New Roman"/>
          <w:b/>
          <w:bCs/>
          <w:sz w:val="24"/>
          <w:szCs w:val="24"/>
        </w:rPr>
        <w:t>Methods:</w:t>
      </w:r>
      <w:r w:rsidRPr="002F48F9">
        <w:rPr>
          <w:rFonts w:ascii="Times New Roman" w:hAnsi="Times New Roman" w:cs="Times New Roman"/>
          <w:sz w:val="24"/>
          <w:szCs w:val="24"/>
        </w:rPr>
        <w:t xml:space="preserve"> </w:t>
      </w:r>
      <w:r w:rsidR="005775EE" w:rsidRPr="002F48F9">
        <w:rPr>
          <w:rFonts w:ascii="Times New Roman" w:hAnsi="Times New Roman" w:cs="Times New Roman"/>
          <w:sz w:val="24"/>
          <w:szCs w:val="24"/>
        </w:rPr>
        <w:t xml:space="preserve">The study design used in this research was a quantitative cross-sectional study among pregnant women who attended antenatal care at Tamale Technical University Hospital. A total of 183 consenting participants were sampled, with questionnaires and antenatal records books used as major instruments for data collection. </w:t>
      </w:r>
    </w:p>
    <w:p w14:paraId="4C19CC24" w14:textId="00A1FB81" w:rsidR="009F1A57" w:rsidRPr="002F48F9" w:rsidRDefault="009F1A57" w:rsidP="00691D73">
      <w:pPr>
        <w:spacing w:line="240" w:lineRule="auto"/>
        <w:jc w:val="both"/>
        <w:rPr>
          <w:rFonts w:ascii="Times New Roman" w:hAnsi="Times New Roman" w:cs="Times New Roman"/>
          <w:sz w:val="24"/>
          <w:szCs w:val="24"/>
        </w:rPr>
      </w:pPr>
      <w:r w:rsidRPr="002F48F9">
        <w:rPr>
          <w:rFonts w:ascii="Times New Roman" w:hAnsi="Times New Roman" w:cs="Times New Roman"/>
          <w:b/>
          <w:bCs/>
          <w:sz w:val="24"/>
          <w:szCs w:val="24"/>
        </w:rPr>
        <w:t>Results:</w:t>
      </w:r>
      <w:r w:rsidRPr="002F48F9">
        <w:rPr>
          <w:rFonts w:ascii="Times New Roman" w:hAnsi="Times New Roman" w:cs="Times New Roman"/>
          <w:sz w:val="24"/>
          <w:szCs w:val="24"/>
        </w:rPr>
        <w:t xml:space="preserve"> </w:t>
      </w:r>
      <w:r w:rsidR="00636CC2" w:rsidRPr="002F48F9">
        <w:rPr>
          <w:rFonts w:ascii="Times New Roman" w:hAnsi="Times New Roman" w:cs="Times New Roman"/>
          <w:sz w:val="24"/>
          <w:szCs w:val="24"/>
        </w:rPr>
        <w:t>T</w:t>
      </w:r>
      <w:r w:rsidR="007F2FC4" w:rsidRPr="002F48F9">
        <w:rPr>
          <w:rFonts w:ascii="Times New Roman" w:hAnsi="Times New Roman" w:cs="Times New Roman"/>
          <w:sz w:val="24"/>
          <w:szCs w:val="24"/>
        </w:rPr>
        <w:t>he prevalence of anemia among pregnant women at their current visits to the ANC of Tamale Technical University Hospital was found to be 59%.</w:t>
      </w:r>
      <w:r w:rsidR="00BC1626" w:rsidRPr="002F48F9">
        <w:rPr>
          <w:rFonts w:ascii="Times New Roman" w:hAnsi="Times New Roman" w:cs="Times New Roman"/>
          <w:sz w:val="24"/>
          <w:szCs w:val="24"/>
        </w:rPr>
        <w:t xml:space="preserve"> </w:t>
      </w:r>
      <w:r w:rsidR="007F2FC4" w:rsidRPr="002F48F9">
        <w:rPr>
          <w:rFonts w:ascii="Times New Roman" w:hAnsi="Times New Roman" w:cs="Times New Roman"/>
          <w:sz w:val="24"/>
          <w:szCs w:val="24"/>
        </w:rPr>
        <w:t xml:space="preserve">A Chi-square analysis revealed a strong correlation of clinical significance between the current hemoglobin level (Hb) and the educational level (P = 0.029), parity (P = 0.032), gestational age (P = 0.029), number of meals eaten per day (P = 0.013), and sleeping under a long-lasting insecticide net (P = 0.041). The World Health </w:t>
      </w:r>
      <w:proofErr w:type="spellStart"/>
      <w:r w:rsidR="007F2FC4" w:rsidRPr="002F48F9">
        <w:rPr>
          <w:rFonts w:ascii="Times New Roman" w:hAnsi="Times New Roman" w:cs="Times New Roman"/>
          <w:sz w:val="24"/>
          <w:szCs w:val="24"/>
        </w:rPr>
        <w:t>Organisation</w:t>
      </w:r>
      <w:proofErr w:type="spellEnd"/>
      <w:r w:rsidR="007F2FC4" w:rsidRPr="002F48F9">
        <w:rPr>
          <w:rFonts w:ascii="Times New Roman" w:hAnsi="Times New Roman" w:cs="Times New Roman"/>
          <w:sz w:val="24"/>
          <w:szCs w:val="24"/>
        </w:rPr>
        <w:t xml:space="preserve"> indicates that iron deficiency is the leading cause of anemia in pregnant women worldwide. </w:t>
      </w:r>
    </w:p>
    <w:p w14:paraId="0C8B9970" w14:textId="328DE7CF" w:rsidR="00C906BF" w:rsidRPr="002F48F9" w:rsidRDefault="009F1A57" w:rsidP="00691D73">
      <w:pPr>
        <w:spacing w:line="240" w:lineRule="auto"/>
        <w:jc w:val="both"/>
        <w:rPr>
          <w:rFonts w:ascii="Times New Roman" w:hAnsi="Times New Roman" w:cs="Times New Roman"/>
          <w:sz w:val="24"/>
          <w:szCs w:val="24"/>
        </w:rPr>
      </w:pPr>
      <w:r w:rsidRPr="002F48F9">
        <w:rPr>
          <w:rFonts w:ascii="Times New Roman" w:hAnsi="Times New Roman" w:cs="Times New Roman"/>
          <w:b/>
          <w:bCs/>
          <w:sz w:val="24"/>
          <w:szCs w:val="24"/>
        </w:rPr>
        <w:t>Conclusion:</w:t>
      </w:r>
      <w:r w:rsidRPr="002F48F9">
        <w:rPr>
          <w:rFonts w:ascii="Times New Roman" w:hAnsi="Times New Roman" w:cs="Times New Roman"/>
          <w:sz w:val="24"/>
          <w:szCs w:val="24"/>
        </w:rPr>
        <w:t xml:space="preserve"> </w:t>
      </w:r>
      <w:proofErr w:type="spellStart"/>
      <w:r w:rsidR="00C906BF" w:rsidRPr="002F48F9">
        <w:rPr>
          <w:rFonts w:ascii="Times New Roman" w:hAnsi="Times New Roman" w:cs="Times New Roman"/>
          <w:sz w:val="24"/>
          <w:szCs w:val="24"/>
        </w:rPr>
        <w:t>Anaemia</w:t>
      </w:r>
      <w:proofErr w:type="spellEnd"/>
      <w:r w:rsidR="00C906BF" w:rsidRPr="002F48F9">
        <w:rPr>
          <w:rFonts w:ascii="Times New Roman" w:hAnsi="Times New Roman" w:cs="Times New Roman"/>
          <w:sz w:val="24"/>
          <w:szCs w:val="24"/>
        </w:rPr>
        <w:t xml:space="preserve"> prevalence during pregnancy is markedly affected by socio-cultural factors that determine women's health-seeking </w:t>
      </w:r>
      <w:proofErr w:type="spellStart"/>
      <w:r w:rsidR="00C906BF" w:rsidRPr="002F48F9">
        <w:rPr>
          <w:rFonts w:ascii="Times New Roman" w:hAnsi="Times New Roman" w:cs="Times New Roman"/>
          <w:sz w:val="24"/>
          <w:szCs w:val="24"/>
        </w:rPr>
        <w:t>behaviours</w:t>
      </w:r>
      <w:proofErr w:type="spellEnd"/>
      <w:r w:rsidR="00C906BF" w:rsidRPr="002F48F9">
        <w:rPr>
          <w:rFonts w:ascii="Times New Roman" w:hAnsi="Times New Roman" w:cs="Times New Roman"/>
          <w:sz w:val="24"/>
          <w:szCs w:val="24"/>
        </w:rPr>
        <w:t xml:space="preserve">, dietary habits, and access to healthcare resources. Critical socio-cultural factors, including educational attainment, social status, traditional beliefs, and familial structure, significantly influence women's susceptibility to </w:t>
      </w:r>
      <w:proofErr w:type="spellStart"/>
      <w:r w:rsidR="00C906BF" w:rsidRPr="002F48F9">
        <w:rPr>
          <w:rFonts w:ascii="Times New Roman" w:hAnsi="Times New Roman" w:cs="Times New Roman"/>
          <w:sz w:val="24"/>
          <w:szCs w:val="24"/>
        </w:rPr>
        <w:t>anaemia</w:t>
      </w:r>
      <w:proofErr w:type="spellEnd"/>
      <w:r w:rsidR="00C906BF" w:rsidRPr="002F48F9">
        <w:rPr>
          <w:rFonts w:ascii="Times New Roman" w:hAnsi="Times New Roman" w:cs="Times New Roman"/>
          <w:sz w:val="24"/>
          <w:szCs w:val="24"/>
        </w:rPr>
        <w:t xml:space="preserve"> during pregnancy.</w:t>
      </w:r>
      <w:r w:rsidR="00576A80" w:rsidRPr="002F48F9">
        <w:rPr>
          <w:rFonts w:ascii="Times New Roman" w:hAnsi="Times New Roman" w:cs="Times New Roman"/>
          <w:sz w:val="24"/>
          <w:szCs w:val="24"/>
        </w:rPr>
        <w:t xml:space="preserve"> </w:t>
      </w:r>
      <w:r w:rsidR="00C906BF" w:rsidRPr="002F48F9">
        <w:rPr>
          <w:rFonts w:ascii="Times New Roman" w:hAnsi="Times New Roman" w:cs="Times New Roman"/>
          <w:sz w:val="24"/>
          <w:szCs w:val="24"/>
        </w:rPr>
        <w:t xml:space="preserve">Moreover, socio-economic obstacles, such as poverty, can restrict access to adequate nutrition and healthcare measures, hence intensifying the incidence of </w:t>
      </w:r>
      <w:proofErr w:type="spellStart"/>
      <w:r w:rsidR="00C906BF" w:rsidRPr="002F48F9">
        <w:rPr>
          <w:rFonts w:ascii="Times New Roman" w:hAnsi="Times New Roman" w:cs="Times New Roman"/>
          <w:sz w:val="24"/>
          <w:szCs w:val="24"/>
        </w:rPr>
        <w:t>anaemia</w:t>
      </w:r>
      <w:proofErr w:type="spellEnd"/>
      <w:r w:rsidR="00C906BF" w:rsidRPr="002F48F9">
        <w:rPr>
          <w:rFonts w:ascii="Times New Roman" w:hAnsi="Times New Roman" w:cs="Times New Roman"/>
          <w:sz w:val="24"/>
          <w:szCs w:val="24"/>
        </w:rPr>
        <w:t xml:space="preserve">. Conventional </w:t>
      </w:r>
      <w:proofErr w:type="spellStart"/>
      <w:r w:rsidR="00C906BF" w:rsidRPr="002F48F9">
        <w:rPr>
          <w:rFonts w:ascii="Times New Roman" w:hAnsi="Times New Roman" w:cs="Times New Roman"/>
          <w:sz w:val="24"/>
          <w:szCs w:val="24"/>
        </w:rPr>
        <w:t>behaviours</w:t>
      </w:r>
      <w:proofErr w:type="spellEnd"/>
      <w:r w:rsidR="00C906BF" w:rsidRPr="002F48F9">
        <w:rPr>
          <w:rFonts w:ascii="Times New Roman" w:hAnsi="Times New Roman" w:cs="Times New Roman"/>
          <w:sz w:val="24"/>
          <w:szCs w:val="24"/>
        </w:rPr>
        <w:t xml:space="preserve">, such as a predilection for herbal cures instead of medical therapy, further hinder efforts to diminish </w:t>
      </w:r>
      <w:proofErr w:type="spellStart"/>
      <w:r w:rsidR="00C906BF" w:rsidRPr="002F48F9">
        <w:rPr>
          <w:rFonts w:ascii="Times New Roman" w:hAnsi="Times New Roman" w:cs="Times New Roman"/>
          <w:sz w:val="24"/>
          <w:szCs w:val="24"/>
        </w:rPr>
        <w:t>anaemia</w:t>
      </w:r>
      <w:proofErr w:type="spellEnd"/>
      <w:r w:rsidR="00C906BF" w:rsidRPr="002F48F9">
        <w:rPr>
          <w:rFonts w:ascii="Times New Roman" w:hAnsi="Times New Roman" w:cs="Times New Roman"/>
          <w:sz w:val="24"/>
          <w:szCs w:val="24"/>
        </w:rPr>
        <w:t xml:space="preserve"> prevalence.</w:t>
      </w:r>
    </w:p>
    <w:p w14:paraId="14B96436" w14:textId="628A1BCD" w:rsidR="009F1A57" w:rsidRPr="002F48F9" w:rsidRDefault="009F1A57" w:rsidP="00691D73">
      <w:pPr>
        <w:spacing w:line="240" w:lineRule="auto"/>
        <w:jc w:val="both"/>
        <w:rPr>
          <w:rFonts w:ascii="Times New Roman" w:hAnsi="Times New Roman" w:cs="Times New Roman"/>
          <w:sz w:val="24"/>
          <w:szCs w:val="24"/>
        </w:rPr>
      </w:pPr>
    </w:p>
    <w:p w14:paraId="197B7356" w14:textId="6EE6FFA5" w:rsidR="009F1A57" w:rsidRPr="002F48F9" w:rsidRDefault="009F1A57" w:rsidP="00D86685">
      <w:pPr>
        <w:spacing w:after="0" w:line="360" w:lineRule="auto"/>
        <w:jc w:val="both"/>
        <w:rPr>
          <w:rFonts w:ascii="Times New Roman" w:hAnsi="Times New Roman" w:cs="Times New Roman"/>
          <w:b/>
          <w:bCs/>
          <w:sz w:val="24"/>
          <w:szCs w:val="24"/>
        </w:rPr>
      </w:pPr>
      <w:r w:rsidRPr="002F48F9">
        <w:rPr>
          <w:rFonts w:ascii="Times New Roman" w:hAnsi="Times New Roman" w:cs="Times New Roman"/>
          <w:b/>
          <w:bCs/>
          <w:sz w:val="24"/>
          <w:szCs w:val="24"/>
        </w:rPr>
        <w:t>Key Words:</w:t>
      </w:r>
      <w:r w:rsidRPr="002F48F9">
        <w:rPr>
          <w:rFonts w:ascii="Times New Roman" w:hAnsi="Times New Roman" w:cs="Times New Roman"/>
          <w:i/>
          <w:iCs/>
          <w:sz w:val="24"/>
          <w:szCs w:val="24"/>
        </w:rPr>
        <w:t xml:space="preserve"> </w:t>
      </w:r>
      <w:proofErr w:type="spellStart"/>
      <w:r w:rsidR="00EB1C87" w:rsidRPr="002F48F9">
        <w:rPr>
          <w:rFonts w:ascii="Times New Roman" w:hAnsi="Times New Roman" w:cs="Times New Roman"/>
          <w:b/>
          <w:bCs/>
          <w:i/>
          <w:iCs/>
          <w:sz w:val="24"/>
          <w:szCs w:val="24"/>
        </w:rPr>
        <w:t>Anaemia</w:t>
      </w:r>
      <w:proofErr w:type="spellEnd"/>
      <w:r w:rsidR="00EB1C87" w:rsidRPr="002F48F9">
        <w:rPr>
          <w:rFonts w:ascii="Times New Roman" w:hAnsi="Times New Roman" w:cs="Times New Roman"/>
          <w:b/>
          <w:bCs/>
          <w:i/>
          <w:iCs/>
          <w:sz w:val="24"/>
          <w:szCs w:val="24"/>
        </w:rPr>
        <w:t xml:space="preserve">, Socio-cultural factors, Pregnancy, </w:t>
      </w:r>
      <w:r w:rsidR="004A2207" w:rsidRPr="002F48F9">
        <w:rPr>
          <w:rFonts w:ascii="Times New Roman" w:hAnsi="Times New Roman" w:cs="Times New Roman"/>
          <w:b/>
          <w:bCs/>
          <w:i/>
          <w:iCs/>
          <w:sz w:val="24"/>
          <w:szCs w:val="24"/>
        </w:rPr>
        <w:t>Antenatal</w:t>
      </w:r>
      <w:r w:rsidR="0089603A" w:rsidRPr="002F48F9">
        <w:rPr>
          <w:rFonts w:ascii="Times New Roman" w:hAnsi="Times New Roman" w:cs="Times New Roman"/>
          <w:b/>
          <w:bCs/>
          <w:i/>
          <w:iCs/>
          <w:sz w:val="24"/>
          <w:szCs w:val="24"/>
        </w:rPr>
        <w:t>, Prevalence</w:t>
      </w:r>
      <w:r w:rsidR="00262AFA" w:rsidRPr="002F48F9">
        <w:rPr>
          <w:rFonts w:ascii="Times New Roman" w:hAnsi="Times New Roman" w:cs="Times New Roman"/>
          <w:b/>
          <w:bCs/>
          <w:i/>
          <w:iCs/>
          <w:sz w:val="24"/>
          <w:szCs w:val="24"/>
        </w:rPr>
        <w:t xml:space="preserve"> </w:t>
      </w:r>
    </w:p>
    <w:p w14:paraId="3004674F" w14:textId="77777777" w:rsidR="009F1A57" w:rsidRPr="002F48F9" w:rsidRDefault="009F1A57" w:rsidP="00D86685">
      <w:pPr>
        <w:spacing w:after="0" w:line="360" w:lineRule="auto"/>
        <w:jc w:val="both"/>
        <w:rPr>
          <w:rFonts w:ascii="Times New Roman" w:hAnsi="Times New Roman" w:cs="Times New Roman"/>
          <w:i/>
          <w:iCs/>
          <w:sz w:val="24"/>
          <w:szCs w:val="24"/>
        </w:rPr>
      </w:pPr>
    </w:p>
    <w:p w14:paraId="7A52C3F5" w14:textId="77777777" w:rsidR="009F1A57" w:rsidRPr="002F48F9" w:rsidRDefault="009F1A57" w:rsidP="009F1A57">
      <w:pPr>
        <w:rPr>
          <w:rFonts w:ascii="Times New Roman" w:hAnsi="Times New Roman" w:cs="Times New Roman"/>
          <w:b/>
          <w:bCs/>
          <w:sz w:val="24"/>
          <w:szCs w:val="24"/>
        </w:rPr>
      </w:pPr>
      <w:r w:rsidRPr="002F48F9">
        <w:rPr>
          <w:rFonts w:ascii="Times New Roman" w:hAnsi="Times New Roman" w:cs="Times New Roman"/>
          <w:b/>
          <w:bCs/>
          <w:sz w:val="24"/>
          <w:szCs w:val="24"/>
        </w:rPr>
        <w:t xml:space="preserve">INTRODUCTION </w:t>
      </w:r>
    </w:p>
    <w:p w14:paraId="5D3640EC" w14:textId="598D6A91" w:rsidR="00FC76D1" w:rsidRPr="002F48F9" w:rsidRDefault="00FC76D1" w:rsidP="00FC76D1">
      <w:pPr>
        <w:spacing w:line="360" w:lineRule="auto"/>
        <w:rPr>
          <w:rFonts w:ascii="Times New Roman" w:hAnsi="Times New Roman" w:cs="Times New Roman"/>
          <w:sz w:val="24"/>
          <w:szCs w:val="24"/>
        </w:rPr>
      </w:pPr>
      <w:proofErr w:type="spellStart"/>
      <w:r w:rsidRPr="002F48F9">
        <w:rPr>
          <w:rFonts w:ascii="Times New Roman" w:hAnsi="Times New Roman" w:cs="Times New Roman"/>
          <w:sz w:val="24"/>
          <w:szCs w:val="24"/>
        </w:rPr>
        <w:lastRenderedPageBreak/>
        <w:t>Anaemia</w:t>
      </w:r>
      <w:proofErr w:type="spellEnd"/>
      <w:r w:rsidRPr="002F48F9">
        <w:rPr>
          <w:rFonts w:ascii="Times New Roman" w:hAnsi="Times New Roman" w:cs="Times New Roman"/>
          <w:sz w:val="24"/>
          <w:szCs w:val="24"/>
        </w:rPr>
        <w:t xml:space="preserve"> describes a situation in which there is a reduction of </w:t>
      </w:r>
      <w:proofErr w:type="spellStart"/>
      <w:r w:rsidRPr="002F48F9">
        <w:rPr>
          <w:rFonts w:ascii="Times New Roman" w:hAnsi="Times New Roman" w:cs="Times New Roman"/>
          <w:sz w:val="24"/>
          <w:szCs w:val="24"/>
        </w:rPr>
        <w:t>haemoglobin</w:t>
      </w:r>
      <w:proofErr w:type="spellEnd"/>
      <w:r w:rsidRPr="002F48F9">
        <w:rPr>
          <w:rFonts w:ascii="Times New Roman" w:hAnsi="Times New Roman" w:cs="Times New Roman"/>
          <w:sz w:val="24"/>
          <w:szCs w:val="24"/>
        </w:rPr>
        <w:t xml:space="preserve"> concentration in the blood of pregnant women to a level below 11g/dl. </w:t>
      </w:r>
      <w:proofErr w:type="spellStart"/>
      <w:r w:rsidRPr="002F48F9">
        <w:rPr>
          <w:rFonts w:ascii="Times New Roman" w:hAnsi="Times New Roman" w:cs="Times New Roman"/>
          <w:sz w:val="24"/>
          <w:szCs w:val="24"/>
        </w:rPr>
        <w:t>Anaemia</w:t>
      </w:r>
      <w:proofErr w:type="spellEnd"/>
      <w:r w:rsidRPr="002F48F9">
        <w:rPr>
          <w:rFonts w:ascii="Times New Roman" w:hAnsi="Times New Roman" w:cs="Times New Roman"/>
          <w:sz w:val="24"/>
          <w:szCs w:val="24"/>
        </w:rPr>
        <w:t xml:space="preserve"> is one of the most common nutritional deficiency diseases observed globally and affects more than a quarter of the world’s population </w:t>
      </w:r>
      <w:r w:rsidR="003E4A9D" w:rsidRPr="002F48F9">
        <w:rPr>
          <w:rFonts w:ascii="Times New Roman" w:hAnsi="Times New Roman" w:cs="Times New Roman"/>
          <w:sz w:val="24"/>
          <w:szCs w:val="24"/>
        </w:rPr>
        <w:fldChar w:fldCharType="begin" w:fldLock="1"/>
      </w:r>
      <w:r w:rsidR="003E4A9D" w:rsidRPr="002F48F9">
        <w:rPr>
          <w:rFonts w:ascii="Times New Roman" w:hAnsi="Times New Roman" w:cs="Times New Roman"/>
          <w:sz w:val="24"/>
          <w:szCs w:val="24"/>
        </w:rPr>
        <w:instrText>ADDIN CSL_CITATION {"citationItems":[{"id":"ITEM-1","itemData":{"DOI":"10.2147/JBM.S231262","ISSN":"11792736","abstract":"Aims/Objectives: This study sought to determine the prevalence, morphological characterization and associated socio-demographic factors of anemia among pregnant women attending Kisugu Health Centre IV, Makindye Division, Kampala, in Uganda. Methods: This was a cross-sectional study that employed laboratory analysis of blood samples to determine hemoglobin concentration, and a structured questionnaire to obtain socio-demographic factors associated with anemia during pregnancy. Results: We enrolled 345 pregnant women aged 15 to 43 years. The median, interquartile range, and mean Hb levels were 8.1g/dL, 6.4 ± 2.1g/dL and 7.9g/dL, respectively. There were 89 participants whose Hb levels were indicative of anemia, giving anemia prevalence of 25.8% (95% confidence interval: 21.6–29.8). Of these, 25 (28.1%) had mild anemia, 46 (51.7%) had moderate anemia, while 18 (20.2%) had severe anemia. Thin blood film examination showed normocytic-hypochromic (75.3%), then microcytic-hypochromic (21.6%), and macrocytic-hypochromic red blood cells (3.4%). The socio-demographic factors of gestational age, parity, and mother’s occupation were significantly associated with the risk of anemia (p&lt; 0.05). Conclusion: We report a high prevalence of anemia among pregnant women; with a majority of hypochromic-microcytic anemia. This may necessitate more anemia awareness and it requires institution of nutritional interventions to avert fetal-maternal complications.","author":[{"dropping-particle":"","family":"Mahamoud","given":"Naimo Khalif","non-dropping-particle":"","parse-names":false,"suffix":""},{"dropping-particle":"","family":"Mwambi","given":"Bashir","non-dropping-particle":"","parse-names":false,"suffix":""},{"dropping-particle":"","family":"Oyet","given":"Caesar","non-dropping-particle":"","parse-names":false,"suffix":""},{"dropping-particle":"","family":"Segujja","given":"Farouk","non-dropping-particle":"","parse-names":false,"suffix":""},{"dropping-particle":"","family":"Webbo","given":"Fred","non-dropping-particle":"","parse-names":false,"suffix":""},{"dropping-particle":"","family":"Okiria","given":"John Charles","non-dropping-particle":"","parse-names":false,"suffix":""},{"dropping-particle":"","family":"Taremwa","given":"Ivan Mugisha","non-dropping-particle":"","parse-names":false,"suffix":""}],"container-title":"Journal of Blood Medicine","id":"ITEM-1","issued":{"date-parts":[["2020"]]},"page":"13-18","title":"Prevalence of anemia and its associated socio-demographic factors among pregnant women attending an antenatal care clinic at kisugu health center IV, makindye division, Kampala, Uganda","type":"article-journal","volume":"11"},"uris":["http://www.mendeley.com/documents/?uuid=328da4c1-1536-446b-8168-73b694b28990"]},{"id":"ITEM-2","itemData":{"DOI":"https://doi.org/10.1016/j.medcle.2022.02.006","ISSN":"2387-0206","abstract":"Introduction Gestational anaemia, which has specific haemoglobin (Hb) reference values in each trimester of gestation, increases the risk of maternal mortality and complications both in pregnancy and in the first months of the newborn’s life. The objective of this study is to evaluate haemoglobin levels in pregnant women in our population, to determine the prevalence of gestational anaemia and to propose reference values specific to them. Material and methods Retrospective study of all blood counts requested in pregnancy and postpartum controls during 2019. Results 9995 gestation haemograms corresponding to 5507 pregnant women were reviewed. Of these, 1134 patients underwent complete follow-up in 2019. The prevalence data for anaemia were 1.8%, 11.8% and 13.2% in each trimester respectively, and the global prevalence in pregnancy was 22.6%. Regarding postpartum anaemia, its prevalence with respect to all pregnant women was 2.99%, increasing to 38.2% in those patients with complications during delivery. Conclusions The prevalence of gestational anaemia in our population is somewhat higher than in countries like ours. Therefore, there is room for improvement in our current clinical protocols. It is important to assess updating analytical controls with other more adequate parameters to determine iron reserves, as this is the main cause of anaemia. Resumen Introducción La anemia gestacional, que tiene unos valores de referencia de hemoglobina específicos en cada trimestre de gestación, aumenta el riesgo de mortalidad materna y de complicaciones fetales y neonatales. El objetivo de este estudio es evaluar los niveles de hemoglobina en las gestantes de nuestra población y conocer la prevalencia de anemia gestacional. Material y métodos Estudio retrospectivo de los hemogramas solicitados en los controles de gestación durante el año 2019. Resultados Se revisaron 9.995 hemogramas de gestación correspondientes a 5.507 embarazadas, 1134 pacientes tuvieron el control evolutivo completo en 2019. Los datos de prevalencia de anemia fueron de un 1,8%, 11,8% y 13,2% en cada trimestre respectivamente. La prevalencia global fue de un 22,6%. Conclusiones La prevalencia de anemia gestacional en nuestra población es algo superior a la consultada en la bibliografía y varía en función del cálculo del límite inferior de normalidad (hemoglobina media poblacional y criterios de normalidad clásico y de Beutler&amp;Waalen). Esto nos pone en alerta sobre la existencia de un margen de me…","author":[{"dropping-particle":"","family":"Otamendi Goicoechea","given":"Isabel","non-dropping-particle":"","parse-names":false,"suffix":""},{"dropping-particle":"","family":"Zalba Marcos","given":"Saioa","non-dropping-particle":"","parse-names":false,"suffix":""},{"dropping-particle":"","family":"Zabalegui Goicoechea","given":"M Ascensión","non-dropping-particle":"","parse-names":false,"suffix":""},{"dropping-particle":"","family":"Galbete","given":"Arkaitz","non-dropping-particle":"","parse-names":false,"suffix":""},{"dropping-particle":"","family":"Osinaga Alcaraz","given":"Maite","non-dropping-particle":"","parse-names":false,"suffix":""},{"dropping-particle":"","family":"García Erce","given":"José Antonio","non-dropping-particle":"","parse-names":false,"suffix":""}],"container-title":"Medicina Clínica (English Edition)","id":"ITEM-2","issue":"6","issued":{"date-parts":[["2022"]]},"page":"270-273","title":"Anaemia prevalence in pregnant population","type":"article-journal","volume":"158"},"uris":["http://www.mendeley.com/documents/?uuid=cb4609ef-80ea-48e4-ad0f-85e5a3c853f5"]}],"mendeley":{"formattedCitation":"&lt;sup&gt;1,2&lt;/sup&gt;","plainTextFormattedCitation":"1,2","previouslyFormattedCitation":"&lt;sup&gt;1,2&lt;/sup&gt;"},"properties":{"noteIndex":0},"schema":"https://github.com/citation-style-language/schema/raw/master/csl-citation.json"}</w:instrText>
      </w:r>
      <w:r w:rsidR="003E4A9D" w:rsidRPr="002F48F9">
        <w:rPr>
          <w:rFonts w:ascii="Times New Roman" w:hAnsi="Times New Roman" w:cs="Times New Roman"/>
          <w:sz w:val="24"/>
          <w:szCs w:val="24"/>
        </w:rPr>
        <w:fldChar w:fldCharType="separate"/>
      </w:r>
      <w:r w:rsidR="003E4A9D" w:rsidRPr="002F48F9">
        <w:rPr>
          <w:rFonts w:ascii="Times New Roman" w:hAnsi="Times New Roman" w:cs="Times New Roman"/>
          <w:noProof/>
          <w:sz w:val="24"/>
          <w:szCs w:val="24"/>
          <w:vertAlign w:val="superscript"/>
        </w:rPr>
        <w:t>1,2</w:t>
      </w:r>
      <w:r w:rsidR="003E4A9D"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Globally, </w:t>
      </w:r>
      <w:proofErr w:type="spellStart"/>
      <w:r w:rsidRPr="002F48F9">
        <w:rPr>
          <w:rFonts w:ascii="Times New Roman" w:hAnsi="Times New Roman" w:cs="Times New Roman"/>
          <w:sz w:val="24"/>
          <w:szCs w:val="24"/>
        </w:rPr>
        <w:t>anaemia</w:t>
      </w:r>
      <w:proofErr w:type="spellEnd"/>
      <w:r w:rsidRPr="002F48F9">
        <w:rPr>
          <w:rFonts w:ascii="Times New Roman" w:hAnsi="Times New Roman" w:cs="Times New Roman"/>
          <w:sz w:val="24"/>
          <w:szCs w:val="24"/>
        </w:rPr>
        <w:t xml:space="preserve"> affects 1.62 billion people (25%), among which 56 million are pregnant women </w:t>
      </w:r>
      <w:r w:rsidR="003E4A9D" w:rsidRPr="002F48F9">
        <w:rPr>
          <w:rFonts w:ascii="Times New Roman" w:hAnsi="Times New Roman" w:cs="Times New Roman"/>
          <w:sz w:val="24"/>
          <w:szCs w:val="24"/>
        </w:rPr>
        <w:fldChar w:fldCharType="begin" w:fldLock="1"/>
      </w:r>
      <w:r w:rsidR="00C64159" w:rsidRPr="002F48F9">
        <w:rPr>
          <w:rFonts w:ascii="Times New Roman" w:hAnsi="Times New Roman" w:cs="Times New Roman"/>
          <w:sz w:val="24"/>
          <w:szCs w:val="24"/>
        </w:rPr>
        <w:instrText>ADDIN CSL_CITATION {"citationItems":[{"id":"ITEM-1","itemData":{"DOI":"10.1016/S0140-6736(10)62304-5","ISSN":"1474-547X (Electronic)","PMID":"21813172","abstract":"Anaemia affects a quarter of the global population, including 293 million (47%)  children younger than 5 years and 468 million (30%) non-pregnant women. In addition to anaemia's adverse health consequences, the economic effect of anaemia on human capital results in the loss of billions of dollars annually. In this paper, we review the epidemiology, clinical assessment, pathophysiology, and consequences of anaemia in low-income and middle-income countries. Our analysis shows that anaemia is disproportionately concentrated in low socioeconomic groups, and that maternal anaemia is strongly associated with child anaemia. Anaemia has multifactorial causes involving complex interaction between nutrition, infectious diseases, and other factors, and this complexity presents a challenge to effectively address the population determinants of anaemia. Reduction of knowledge gaps in research and policy and improvement of the implementation of effective population-level strategies will help to alleviate the anaemia burden in low-resource settings.","author":[{"dropping-particle":"","family":"Balarajan","given":"Yarlini","non-dropping-particle":"","parse-names":false,"suffix":""},{"dropping-particle":"","family":"Ramakrishnan","given":"Usha","non-dropping-particle":"","parse-names":false,"suffix":""},{"dropping-particle":"","family":"Ozaltin","given":"Emre","non-dropping-particle":"","parse-names":false,"suffix":""},{"dropping-particle":"","family":"Shankar","given":"Anuraj H","non-dropping-particle":"","parse-names":false,"suffix":""},{"dropping-particle":"V","family":"Subramanian","given":"S","non-dropping-particle":"","parse-names":false,"suffix":""}],"container-title":"Lancet (London, England)","id":"ITEM-1","issue":"9809","issued":{"date-parts":[["2011","12"]]},"language":"eng","page":"2123-2135","publisher-place":"England","title":"Anaemia in low-income and middle-income countries.","type":"article-journal","volume":"378"},"uris":["http://www.mendeley.com/documents/?uuid=65563727-d34c-460d-a907-89e1ebd4c565"]},{"id":"ITEM-2","itemData":{"abstract":"Objective To investigate the association between maternal anemia and low/insufficient birth weight.   Design A prospective cohort study of pregnant women who underwent prenatal care at the healthcare units in a municipality of northeast Brazil together with their newborn infants was carried out. The pregnant women were classified as having anemia when the hemoglobin level was below 11 g/dl. Infants who were born full term weighing less than 2500 grams were classified as low birth weight, and those weighing between 2500 and 2999 grams were classified as insufficient weight. The occurrence of maternal anemia and its association with birth weight was verified using crude and adjusted Relative Risk (RR) estimates with their corresponding 95% confidence intervals (95%CIs).   Results The final sample was comprised of 622 women. Maternal anemia was considered a risk factor for low/insufficient birth weight, after adjusting the effect measurement for maternal age, family income, urinary infection, parity, alcoholic beverage consumption during pregnancy and gestational body mass index: RRadjusted = 1.38 [95% CI: 1.07 to 1.77].   Conclusions Maternal anemia was associated with low/insufficient birth weight, representing a risk factor for the gestational outcomes studied.","author":[{"dropping-particle":"","family":"Figueiredo","given":"Ana Claudia Morais Godoy","non-dropping-particle":"","parse-names":false,"suffix":""},{"dropping-particle":"","family":"Gomes-Filho","given":"Isaac Suzart","non-dropping-particle":"","parse-names":false,"suffix":""},{"dropping-particle":"","family":"Batista","given":"Josicélia Estrela Tuy","non-dropping-particle":"","parse-names":false,"suffix":""},{"dropping-particle":"","family":"Orrico","given":"Géssica Santana","non-dropping-particle":"","parse-names":false,"suffix":""},{"dropping-particle":"","family":"Porto","given":"Edla Carvalho Lima","non-dropping-particle":"","parse-names":false,"suffix":""},{"dropping-particle":"","family":"Cruz Pimenta","given":"Rodolfo Macedo","non-dropping-particle":"","parse-names":false,"suffix":""},{"dropping-particle":"","family":"Santos Conceição","given":"Sarah","non-dropping-particle":"dos","parse-names":false,"suffix":""},{"dropping-particle":"","family":"Brito","given":"Sheila Monteiro","non-dropping-particle":"","parse-names":false,"suffix":""},{"dropping-particle":"","family":"Ramos","given":"Michelle de Santana Xavier","non-dropping-particle":"","parse-names":false,"suffix":""},{"dropping-particle":"","family":"Sena","given":"Maria Cristina Ferreira","non-dropping-particle":"","parse-names":false,"suffix":""},{"dropping-particle":"","family":"Vilasboas","given":"Saulo Wesley Silva Lessa","non-dropping-particle":"","parse-names":false,"suffix":""},{"dropping-particle":"","family":"Seixas da Cruz","given":"Simone","non-dropping-particle":"","parse-names":false,"suffix":""},{"dropping-particle":"","family":"Pereira","given":"Mauricio Gomes","non-dropping-particle":"","parse-names":false,"suffix":""}],"container-title":"PLOS ONE","id":"ITEM-2","issue":"3","issued":{"date-parts":[["2019","3","18"]]},"page":"e0212817","publisher":"Public Library of Science","title":"Maternal anemia and birth weight: A prospective cohort study","type":"article-journal","volume":"14"},"uris":["http://www.mendeley.com/documents/?uuid=0106ea2f-01b7-4296-837a-889d2a5f881f"]}],"mendeley":{"formattedCitation":"&lt;sup&gt;3,4&lt;/sup&gt;","plainTextFormattedCitation":"3,4","previouslyFormattedCitation":"&lt;sup&gt;3,4&lt;/sup&gt;"},"properties":{"noteIndex":0},"schema":"https://github.com/citation-style-language/schema/raw/master/csl-citation.json"}</w:instrText>
      </w:r>
      <w:r w:rsidR="003E4A9D" w:rsidRPr="002F48F9">
        <w:rPr>
          <w:rFonts w:ascii="Times New Roman" w:hAnsi="Times New Roman" w:cs="Times New Roman"/>
          <w:sz w:val="24"/>
          <w:szCs w:val="24"/>
        </w:rPr>
        <w:fldChar w:fldCharType="separate"/>
      </w:r>
      <w:r w:rsidR="003E4A9D" w:rsidRPr="002F48F9">
        <w:rPr>
          <w:rFonts w:ascii="Times New Roman" w:hAnsi="Times New Roman" w:cs="Times New Roman"/>
          <w:noProof/>
          <w:sz w:val="24"/>
          <w:szCs w:val="24"/>
          <w:vertAlign w:val="superscript"/>
        </w:rPr>
        <w:t>3,4</w:t>
      </w:r>
      <w:r w:rsidR="003E4A9D"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It is estimated that 41.8% of pregnant women worldwide are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At least half of this </w:t>
      </w:r>
      <w:proofErr w:type="spellStart"/>
      <w:r w:rsidRPr="002F48F9">
        <w:rPr>
          <w:rFonts w:ascii="Times New Roman" w:hAnsi="Times New Roman" w:cs="Times New Roman"/>
          <w:sz w:val="24"/>
          <w:szCs w:val="24"/>
        </w:rPr>
        <w:t>anaemia</w:t>
      </w:r>
      <w:proofErr w:type="spellEnd"/>
      <w:r w:rsidRPr="002F48F9">
        <w:rPr>
          <w:rFonts w:ascii="Times New Roman" w:hAnsi="Times New Roman" w:cs="Times New Roman"/>
          <w:sz w:val="24"/>
          <w:szCs w:val="24"/>
        </w:rPr>
        <w:t xml:space="preserve"> burden is assumed to be due to iron deficiency. </w:t>
      </w:r>
    </w:p>
    <w:p w14:paraId="0AF44EB7" w14:textId="282F5AAA" w:rsidR="00D01ADF" w:rsidRPr="002F48F9" w:rsidRDefault="00D01ADF" w:rsidP="00D01ADF">
      <w:pPr>
        <w:spacing w:line="360" w:lineRule="auto"/>
        <w:rPr>
          <w:rFonts w:ascii="Times New Roman" w:hAnsi="Times New Roman" w:cs="Times New Roman"/>
          <w:sz w:val="24"/>
          <w:szCs w:val="24"/>
        </w:rPr>
      </w:pPr>
      <w:r w:rsidRPr="002F48F9">
        <w:rPr>
          <w:rFonts w:ascii="Times New Roman" w:hAnsi="Times New Roman" w:cs="Times New Roman"/>
          <w:sz w:val="24"/>
          <w:szCs w:val="24"/>
        </w:rPr>
        <w:t>In the Ghanaian enclave, anemia endangers almost half of the older population, and its highest prevalence over the previous 1</w:t>
      </w:r>
      <w:r w:rsidR="001155D6" w:rsidRPr="002F48F9">
        <w:rPr>
          <w:rFonts w:ascii="Times New Roman" w:hAnsi="Times New Roman" w:cs="Times New Roman"/>
          <w:sz w:val="24"/>
          <w:szCs w:val="24"/>
        </w:rPr>
        <w:t>3</w:t>
      </w:r>
      <w:r w:rsidRPr="002F48F9">
        <w:rPr>
          <w:rFonts w:ascii="Times New Roman" w:hAnsi="Times New Roman" w:cs="Times New Roman"/>
          <w:sz w:val="24"/>
          <w:szCs w:val="24"/>
        </w:rPr>
        <w:t xml:space="preserve"> years was 56% in 2011, with the lowest record of 49.20% in 1999 </w:t>
      </w:r>
      <w:r w:rsidR="00C64159" w:rsidRPr="002F48F9">
        <w:rPr>
          <w:rFonts w:ascii="Times New Roman" w:hAnsi="Times New Roman" w:cs="Times New Roman"/>
          <w:sz w:val="24"/>
          <w:szCs w:val="24"/>
        </w:rPr>
        <w:fldChar w:fldCharType="begin" w:fldLock="1"/>
      </w:r>
      <w:r w:rsidR="000B53A1" w:rsidRPr="002F48F9">
        <w:rPr>
          <w:rFonts w:ascii="Times New Roman" w:hAnsi="Times New Roman" w:cs="Times New Roman"/>
          <w:sz w:val="24"/>
          <w:szCs w:val="24"/>
        </w:rPr>
        <w:instrText>ADDIN CSL_CITATION {"citationItems":[{"id":"ITEM-1","itemData":{"ISSN":"2249-9571","abstract":"Background: Anemia troubles about half of Ghanaian grown-up population and its highest value over the past 16 years was 56.40% in 2011, while its lowest value was 49.20% in 1999. Objective: To determine the prevalence of anaemia among pregnant women attending antennal clinic of a selected private hospital in Accra, Ghana. Methodology: Using across-sectional design, 200 consenting participants were selected for the study. Hemoglobin levels were assessed. Maternal age, gestational age, parity and number of antennal visits were collected from the antenatal record booklet. Data were analyzed using the SPSS programme IBM version 20. Chi-square was used to investigate the association between independent variables and prevalence of anemia. The data were further analyzed using binary logistic regression methods to evaluate possible risk factors associated with anemia. Odd ratio was reported to establish the risk of anemia and 95% confidence interval were estimated. A p&lt;0.05 was considered as statistically significance. Results: The findings revealed that, the mean with ± standard deviation of hemoglobin value was 10.9±1.3 (95% [confidence interval] =10.7-11.1), and the overall prevalence of anemia from a total of 200 study subjects was 102 (51.0%). The severities of all diagnosed anemia cases were mild (60.8%) to moderate (39.2%). Severe anemia was not found in any of the participants. Conclusion: The study established that the prevalence of anemia was high and it is associated with parity. Preventive efforts targeting preconception nutrition and promotion of regular antenatal care visit throughout the normal pregnancy is urgently required.","author":[{"dropping-particle":"","family":"Acheampong","given":"Kwabena","non-dropping-particle":"","parse-names":false,"suffix":""},{"dropping-particle":"","family":"Appiah","given":"Stella","non-dropping-particle":"","parse-names":false,"suffix":""},{"dropping-particle":"","family":"Baffour-Awuah","given":"Dorothy","non-dropping-particle":"","parse-names":false,"suffix":""},{"dropping-particle":"","family":"Saka Arhin","given":"Yeboah","non-dropping-particle":"","parse-names":false,"suffix":""},{"dropping-particle":"","family":"Author","given":"Corresponding","non-dropping-particle":"","parse-names":false,"suffix":""}],"container-title":"International Journal of Health Sciences &amp; Research (www.ijhsr.org)","id":"ITEM-1","issue":"January","issued":{"date-parts":[["2018"]]},"page":"186","title":"Prevalence of Anemia among Pregnant Women Attending Antenatal Clinic of a Selected Hospital in Accra, Ghana","type":"article-journal","volume":"8"},"uris":["http://www.mendeley.com/documents/?uuid=b33b68f3-8240-4eca-ab57-e185752499e2"]}],"mendeley":{"formattedCitation":"&lt;sup&gt;5&lt;/sup&gt;","plainTextFormattedCitation":"5","previouslyFormattedCitation":"&lt;sup&gt;5&lt;/sup&gt;"},"properties":{"noteIndex":0},"schema":"https://github.com/citation-style-language/schema/raw/master/csl-citation.json"}</w:instrText>
      </w:r>
      <w:r w:rsidR="00C64159" w:rsidRPr="002F48F9">
        <w:rPr>
          <w:rFonts w:ascii="Times New Roman" w:hAnsi="Times New Roman" w:cs="Times New Roman"/>
          <w:sz w:val="24"/>
          <w:szCs w:val="24"/>
        </w:rPr>
        <w:fldChar w:fldCharType="separate"/>
      </w:r>
      <w:r w:rsidR="00C64159" w:rsidRPr="002F48F9">
        <w:rPr>
          <w:rFonts w:ascii="Times New Roman" w:hAnsi="Times New Roman" w:cs="Times New Roman"/>
          <w:noProof/>
          <w:sz w:val="24"/>
          <w:szCs w:val="24"/>
          <w:vertAlign w:val="superscript"/>
        </w:rPr>
        <w:t>5</w:t>
      </w:r>
      <w:r w:rsidR="00C64159"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As earlier mentioned, global prevalence is around 1.62 billion people </w:t>
      </w:r>
      <w:r w:rsidR="000B53A1" w:rsidRPr="002F48F9">
        <w:rPr>
          <w:rFonts w:ascii="Times New Roman" w:hAnsi="Times New Roman" w:cs="Times New Roman"/>
          <w:sz w:val="24"/>
          <w:szCs w:val="24"/>
        </w:rPr>
        <w:fldChar w:fldCharType="begin" w:fldLock="1"/>
      </w:r>
      <w:r w:rsidR="000B53A1" w:rsidRPr="002F48F9">
        <w:rPr>
          <w:rFonts w:ascii="Times New Roman" w:hAnsi="Times New Roman" w:cs="Times New Roman"/>
          <w:sz w:val="24"/>
          <w:szCs w:val="24"/>
        </w:rPr>
        <w:instrText>ADDIN CSL_CITATION {"citationItems":[{"id":"ITEM-1","itemData":{"DOI":"10.1186/s12878-017-0090-z","ISSN":"2052-1839 (Print)","PMID":"29075500","abstract":"BACKGROUND: Anemia during pregnancy is one of the most common indirect obstetric  cause of maternal mortality in developing countries. It is responsible for poor maternal and fetal outcomes. A limited number of studies were conducted on anemia during pregnancy in Ethiopia, and they present inconsistent findings. Therefore, this review was undertaken to summarize the findings conducted in several parts of the country and present the national level of anemia among pregnant women in Ethiopia. METHODS: Preferred Reporting Items for Systematic Reviews and Meta-Analyses (PRISMA) guideline was followed for this systematic review and meta-analysis. The databases used were; PUBMED, Cochrane Library, Google Scholar, CINAHL, and African Journals Online. Search terms used were; anemia, pregnancy related anemia and Ethiopia. Joanna Briggs Institute Meta-Analysis of Statistics Assessment and Review Instrument (JBI-MAStARI) was used for critical appraisal of studies. The meta-analysis was conducted using STATA 14 software. The pooled Meta logistic regression was computed to present the pooled prevalence and relative risks (RRs) of the determinate factors with 95% confidence interval (CI). RESULTS: Twenty studies were included in the meta-analysis with a total of 10, 281 pregnant women. The pooled prevalence of anemia among pregnant women in Ethiopia was 31.66% (95% CI (26.20, 37.11)). Based on the pooled prevalence of the subgroup analysis result, the lowest prevalence of anemia among pregnant women was observed in Amhara region, 15.89% (95% CI (8.82, 22.96)) and the highest prevalence was in Somali region, 56.80% (95% CI (52.76, 60.84)). Primigravid (RR: 0.61 (95% CI: 0.53, 0.71)) and urban women (RR: 0.73 (95% CI: 0.60, 0.88)) were less likely to develop anemia. On the other hand, mothers with short pregnancy interval (RR: 2.14 (95% CI: 1.67, 2.74)) and malaria infection during pregnancy (RR: 1.94 (95% CI: 1.33, 2.82)) had higher risk to develop anemia. CONCLUSIONS: Almost one-third of pregnant women in Ethiopia were anemic. Statistically significant association was observed between anemia during pregnancy and residence, gravidity, pregnancy interval, and malaria infection during pregnancy. Regions with higher anemia prevalence among pregnant women should be given due emphasis. The concerned body should intervene on the identified factors to reduce the high prevalence of anemia among pregnant women.","author":[{"dropping-particle":"","family":"Kassa","given":"Getachew Mullu","non-dropping-particle":"","parse-names":false,"suffix":""},{"dropping-particle":"","family":"Muche","given":"Achenef Asmamaw","non-dropping-particle":"","parse-names":false,"suffix":""},{"dropping-particle":"","family":"Berhe","given":"Abadi Kidanemariam","non-dropping-particle":"","parse-names":false,"suffix":""},{"dropping-particle":"","family":"Fekadu","given":"Gedefaw Abeje","non-dropping-particle":"","parse-names":false,"suffix":""}],"container-title":"BMC hematology","id":"ITEM-1","issued":{"date-parts":[["2017"]]},"language":"eng","page":"17","publisher-place":"England","title":"Prevalence and determinants of anemia among pregnant women in Ethiopia; a  systematic review and meta-analysis.","type":"article-journal","volume":"17"},"uris":["http://www.mendeley.com/documents/?uuid=b2029823-10ac-40e8-9d9b-d29db8899acc"]}],"mendeley":{"formattedCitation":"&lt;sup&gt;6&lt;/sup&gt;","plainTextFormattedCitation":"6","previouslyFormattedCitation":"&lt;sup&gt;6&lt;/sup&gt;"},"properties":{"noteIndex":0},"schema":"https://github.com/citation-style-language/schema/raw/master/csl-citation.json"}</w:instrText>
      </w:r>
      <w:r w:rsidR="000B53A1" w:rsidRPr="002F48F9">
        <w:rPr>
          <w:rFonts w:ascii="Times New Roman" w:hAnsi="Times New Roman" w:cs="Times New Roman"/>
          <w:sz w:val="24"/>
          <w:szCs w:val="24"/>
        </w:rPr>
        <w:fldChar w:fldCharType="separate"/>
      </w:r>
      <w:r w:rsidR="000B53A1" w:rsidRPr="002F48F9">
        <w:rPr>
          <w:rFonts w:ascii="Times New Roman" w:hAnsi="Times New Roman" w:cs="Times New Roman"/>
          <w:noProof/>
          <w:sz w:val="24"/>
          <w:szCs w:val="24"/>
          <w:vertAlign w:val="superscript"/>
        </w:rPr>
        <w:t>6</w:t>
      </w:r>
      <w:r w:rsidR="000B53A1"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and iron deficiency, the most common nutrient shortage in the world, is frequently the cause of anemia in pregnancy </w:t>
      </w:r>
      <w:r w:rsidR="000B53A1" w:rsidRPr="002F48F9">
        <w:rPr>
          <w:rFonts w:ascii="Times New Roman" w:hAnsi="Times New Roman" w:cs="Times New Roman"/>
          <w:sz w:val="24"/>
          <w:szCs w:val="24"/>
        </w:rPr>
        <w:fldChar w:fldCharType="begin" w:fldLock="1"/>
      </w:r>
      <w:r w:rsidR="0096604E" w:rsidRPr="002F48F9">
        <w:rPr>
          <w:rFonts w:ascii="Times New Roman" w:hAnsi="Times New Roman" w:cs="Times New Roman"/>
          <w:sz w:val="24"/>
          <w:szCs w:val="24"/>
        </w:rPr>
        <w:instrText>ADDIN CSL_CITATION {"citationItems":[{"id":"ITEM-1","itemData":{"DOI":"10.1017/S146342362100061X","ISSN":"1477-1128 (Electronic)","PMID":"34727999","abstract":"BACKGROUND: Anemia has created attention worldwide because of its adverse effects  on the mother and the fetus during pregnancy. A large body of evidence has shown that pregnant women are the most vulnerable group to anemia. OBJECTIVES: This study aims to determine the prevalence of anemia, and associated risk factors, among pregnant women attending antenatal care (ANC) at government and private hospitals in Bangladesh. METHODS: This cross-sectional study included 424 pregnant women, who visited hospitals for ANC from January to July 2019. We used a simple random sampling technique to select study subjects. Data were collected using a structured questionnaire and participant's current medical record cards. SPSS software was used for analyzing data. RESULTS: The prevalence of anemia was 62.5% and significantly (P &lt; 0.001) higher in the subjects attending ANC in government hospitals (68.7%) than in private (55.0%) hospitals. The prevalence of the severity of anemia was 28.3% mild, 36.9% moderate, and 3.40% severe in government hospitals while in private hospitals was 14.7% mild, 39.8% moderate, and 0.5% severe anemia. Anemia was significantly associated with maternal age 20-25 years [adjusted odds ratio (AOR) = 1.9] and 26-30 years (AOR = 2.37), monthly family income (300-500) US$ (AOR = 2.76), and ANC in government hospitals (AOR = 2.02), the parity [multiparous (AOR = 1.92)], gravidity [multigravid (AOR = 1.63)], contraception [no contraception (AOR = 2.50), and iron supplement [no iron supplement (AOR = 0.64). CONCLUSIONS: The result suggests that pregnant women should receive routine ANC and recognize iron supplementation during pregnancy. Finally, the results of this study are particularly relevant for pregnant women who are receiving ANC.","author":[{"dropping-particle":"","family":"Sabina Azhar","given":"Bably","non-dropping-particle":"","parse-names":false,"suffix":""},{"dropping-particle":"","family":"Islam","given":"Md Shofikul","non-dropping-particle":"","parse-names":false,"suffix":""},{"dropping-particle":"","family":"Karim","given":"Md Rezaul","non-dropping-particle":"","parse-names":false,"suffix":""}],"container-title":"Primary health care research &amp; development","id":"ITEM-1","issued":{"date-parts":[["2021","11"]]},"language":"eng","page":"e61","publisher-place":"England","title":"Prevalence of anemia and associated risk factors among pregnant women attending  antenatal care in Bangladesh: a cross-sectional study.","type":"article-journal","volume":"22"},"uris":["http://www.mendeley.com/documents/?uuid=09e65845-482d-4b63-88d5-8c21582dadbe"]}],"mendeley":{"formattedCitation":"&lt;sup&gt;7&lt;/sup&gt;","plainTextFormattedCitation":"7","previouslyFormattedCitation":"&lt;sup&gt;7&lt;/sup&gt;"},"properties":{"noteIndex":0},"schema":"https://github.com/citation-style-language/schema/raw/master/csl-citation.json"}</w:instrText>
      </w:r>
      <w:r w:rsidR="000B53A1" w:rsidRPr="002F48F9">
        <w:rPr>
          <w:rFonts w:ascii="Times New Roman" w:hAnsi="Times New Roman" w:cs="Times New Roman"/>
          <w:sz w:val="24"/>
          <w:szCs w:val="24"/>
        </w:rPr>
        <w:fldChar w:fldCharType="separate"/>
      </w:r>
      <w:r w:rsidR="000B53A1" w:rsidRPr="002F48F9">
        <w:rPr>
          <w:rFonts w:ascii="Times New Roman" w:hAnsi="Times New Roman" w:cs="Times New Roman"/>
          <w:noProof/>
          <w:sz w:val="24"/>
          <w:szCs w:val="24"/>
          <w:vertAlign w:val="superscript"/>
        </w:rPr>
        <w:t>7</w:t>
      </w:r>
      <w:r w:rsidR="000B53A1"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Generally, many factors predispose pregnant women to anemia, varying from community features to individual </w:t>
      </w:r>
      <w:proofErr w:type="spellStart"/>
      <w:r w:rsidRPr="002F48F9">
        <w:rPr>
          <w:rFonts w:ascii="Times New Roman" w:hAnsi="Times New Roman" w:cs="Times New Roman"/>
          <w:sz w:val="24"/>
          <w:szCs w:val="24"/>
        </w:rPr>
        <w:t>behaviours</w:t>
      </w:r>
      <w:proofErr w:type="spellEnd"/>
      <w:r w:rsidRPr="002F48F9">
        <w:rPr>
          <w:rFonts w:ascii="Times New Roman" w:hAnsi="Times New Roman" w:cs="Times New Roman"/>
          <w:sz w:val="24"/>
          <w:szCs w:val="24"/>
        </w:rPr>
        <w:t xml:space="preserve">. Some responsible risk factors include nutrition, cultural and socioeconomic, Human Immune Deficiency Virus (HIV) infection and parasitic diseases such as malaria and hookworm </w:t>
      </w:r>
      <w:r w:rsidR="0096604E" w:rsidRPr="002F48F9">
        <w:rPr>
          <w:rFonts w:ascii="Times New Roman" w:hAnsi="Times New Roman" w:cs="Times New Roman"/>
          <w:sz w:val="24"/>
          <w:szCs w:val="24"/>
        </w:rPr>
        <w:fldChar w:fldCharType="begin" w:fldLock="1"/>
      </w:r>
      <w:r w:rsidR="0028450C" w:rsidRPr="002F48F9">
        <w:rPr>
          <w:rFonts w:ascii="Times New Roman" w:hAnsi="Times New Roman" w:cs="Times New Roman"/>
          <w:sz w:val="24"/>
          <w:szCs w:val="24"/>
        </w:rPr>
        <w:instrText>ADDIN CSL_CITATION {"citationItems":[{"id":"ITEM-1","itemData":{"DOI":"10.1371/journal.pone.0202734","ISSN":"1932-6203 (Electronic)","PMID":"30133527","abstract":"BACKGROUND: Globally, anemia in pregnancy increases maternal, fetal and neonatal  mortality and morbidity. According to 2011 Ethiopian Demographic and Health Survey, 22% of pregnant women in Ethiopia were reported to be anemic. However, since the Ethiopian population is diverse with regard to culture, religion and other characteristics, this evidence may not represent the condition in our study area. So, we aimed to determine the prevalence of anemia and its associated factors among women receiving Antenatal Care (ANC) in Debre Berhan Town Hospitals and Clinics. METHODS: We conducted an institution based cross sectional study among women receiving ANC at hospitals and clinics in Debre Berhan Town, Ethiopia from September to November, 2013. Antenatal care providers in the respective health facilities collected the data by interview and observation using closed and open-ended questions. We computed frequencies and percentages to describe the data. We performed bivariate and multivariable binary logistic regression analyses to identify factors associated with anemia in pregnancy. STATA version 12 was used to carry out the analyses. RESULTS: A total of 295 participants completed the study, with a response rate of 89%. This study demonstrated a 10% prevalence of anemia out of which 64.3%, 32% and 4% of the respondents were with mild, moderate and severe anemia respectively. Anemia was statistically significantly associated with education and occupation. CONCLUSION: The prevalence of anemia in our study area is lower than previous studies' findings. Literacy and job status of the women were predictors of anemia in pregnancy. Since this study was conducted on women who had an opportunity to visit health facilities, it is more valuable to conduct community based research to better understand the problem in the study area and thus propose future deliverable.","author":[{"dropping-particle":"","family":"Mekonnen","given":"Fantahun Ayenew","non-dropping-particle":"","parse-names":false,"suffix":""},{"dropping-particle":"","family":"Ambaw","given":"Yohannes Abere","non-dropping-particle":"","parse-names":false,"suffix":""},{"dropping-particle":"","family":"Neri","given":"Genanew Timerga","non-dropping-particle":"","parse-names":false,"suffix":""}],"container-title":"PloS one","id":"ITEM-1","issue":"8","issued":{"date-parts":[["2018"]]},"language":"eng","page":"e0202734","publisher-place":"United States","title":"Socio-economic determinants of anemia in pregnancy in North Shoa Zone, Ethiopia.","type":"article-journal","volume":"13"},"uris":["http://www.mendeley.com/documents/?uuid=59a42c42-72d0-46f0-a69b-5889c1f0a82b"]}],"mendeley":{"formattedCitation":"&lt;sup&gt;8&lt;/sup&gt;","plainTextFormattedCitation":"8","previouslyFormattedCitation":"&lt;sup&gt;8&lt;/sup&gt;"},"properties":{"noteIndex":0},"schema":"https://github.com/citation-style-language/schema/raw/master/csl-citation.json"}</w:instrText>
      </w:r>
      <w:r w:rsidR="0096604E" w:rsidRPr="002F48F9">
        <w:rPr>
          <w:rFonts w:ascii="Times New Roman" w:hAnsi="Times New Roman" w:cs="Times New Roman"/>
          <w:sz w:val="24"/>
          <w:szCs w:val="24"/>
        </w:rPr>
        <w:fldChar w:fldCharType="separate"/>
      </w:r>
      <w:r w:rsidR="0096604E" w:rsidRPr="002F48F9">
        <w:rPr>
          <w:rFonts w:ascii="Times New Roman" w:hAnsi="Times New Roman" w:cs="Times New Roman"/>
          <w:noProof/>
          <w:sz w:val="24"/>
          <w:szCs w:val="24"/>
          <w:vertAlign w:val="superscript"/>
        </w:rPr>
        <w:t>8</w:t>
      </w:r>
      <w:r w:rsidR="0096604E" w:rsidRPr="002F48F9">
        <w:rPr>
          <w:rFonts w:ascii="Times New Roman" w:hAnsi="Times New Roman" w:cs="Times New Roman"/>
          <w:sz w:val="24"/>
          <w:szCs w:val="24"/>
        </w:rPr>
        <w:fldChar w:fldCharType="end"/>
      </w:r>
      <w:r w:rsidRPr="002F48F9">
        <w:rPr>
          <w:rFonts w:ascii="Times New Roman" w:hAnsi="Times New Roman" w:cs="Times New Roman"/>
          <w:sz w:val="24"/>
          <w:szCs w:val="24"/>
        </w:rPr>
        <w:t>, which are endemic in sub-Saharan Africa, of which Ghana is included and the northern regions are not excluded.</w:t>
      </w:r>
    </w:p>
    <w:p w14:paraId="597C8491" w14:textId="5EBB589F" w:rsidR="00D01ADF" w:rsidRPr="002F48F9" w:rsidRDefault="00D01ADF" w:rsidP="00D01ADF">
      <w:pPr>
        <w:spacing w:line="360" w:lineRule="auto"/>
        <w:rPr>
          <w:rFonts w:ascii="Times New Roman" w:hAnsi="Times New Roman" w:cs="Times New Roman"/>
          <w:sz w:val="24"/>
          <w:szCs w:val="24"/>
        </w:rPr>
      </w:pPr>
      <w:r w:rsidRPr="002F48F9">
        <w:rPr>
          <w:rFonts w:ascii="Times New Roman" w:hAnsi="Times New Roman" w:cs="Times New Roman"/>
          <w:sz w:val="24"/>
          <w:szCs w:val="24"/>
        </w:rPr>
        <w:t xml:space="preserve">Nutritional and non-nutritional factors both contribute to the pathogenesis of anemia. The most prevalent cause of anemia during pregnancy is iron deficiency, and other micronutrient deficiencies responsible are folate, vitamins A, C, and B12. Some of these micronutrients contribute to hemoglobin synthesis directly, while others, such as vitamin C, contribute to absorption and mobilization of iron, and so their short supply will lead to anemia </w:t>
      </w:r>
      <w:r w:rsidR="0028450C" w:rsidRPr="002F48F9">
        <w:rPr>
          <w:rFonts w:ascii="Times New Roman" w:hAnsi="Times New Roman" w:cs="Times New Roman"/>
          <w:sz w:val="24"/>
          <w:szCs w:val="24"/>
        </w:rPr>
        <w:fldChar w:fldCharType="begin" w:fldLock="1"/>
      </w:r>
      <w:r w:rsidR="0028450C" w:rsidRPr="002F48F9">
        <w:rPr>
          <w:rFonts w:ascii="Times New Roman" w:hAnsi="Times New Roman" w:cs="Times New Roman"/>
          <w:sz w:val="24"/>
          <w:szCs w:val="24"/>
        </w:rPr>
        <w:instrText>ADDIN CSL_CITATION {"citationItems":[{"id":"ITEM-1","itemData":{"DOI":"10.1371/journal.pone.0241975","ISSN":"1932-6203 (Electronic)","PMID":"33206682","abstract":"BACKGROUND: Even though anemia was highly targeted in different global  strategies, many pregnant and/or lactating women and children were suffering from it and its complications. Besides this, prior trend analysis has not been conducted among pregnant and/or lactating women in Ethiopia. Therefore, this study aimed to assess the trend and determinants of anemia change among pregnant and/or lactating women in Ethiopia. METHODS: The study utilized two consecutive Ethiopia Demographic and Health Survey (EDHS) datasets. A total of 6,106 and 5,641 pregnant and/or lactating women in 2011 and 2016 survey respectively were included in the analysis. The data were analyzed by using Stata version 14.0. Logit based decomposition analysis was done to identify contributing factors for anemia change and statistical significance was determined by using P-value. RESULTS: The trend of anemia was increased from 19% in 2011 to 29% in 2016 EDHS. The analysis revealed that, 8% of the overall change in anemia was because of the change in women's composition. Changes in the composition of pregnant and/or lactating women according to region, economic status and tobacco and/or cigarette use were the major sources of the change. Greater than 90% of the increase in anemia was due to differences in the coefficient. Mostly, the change in behaviors of the Amhara population, those who had a history of terminated pregnancy and use tobacco and/or cigarette were the sources of the change. CONCLUSIONS: Anemia among pregnant and/or lactating women was increased against government interventions over the last half-decade in Ethiopia. Programmatic interventions targeting Somali and Dire Dawa regions are still needed to decrease anemia.","author":[{"dropping-particle":"","family":"Yalew","given":"Melaku","non-dropping-particle":"","parse-names":false,"suffix":""},{"dropping-particle":"","family":"Adane","given":"Bezawit","non-dropping-particle":"","parse-names":false,"suffix":""},{"dropping-particle":"","family":"Damtie","given":"Yitayish","non-dropping-particle":"","parse-names":false,"suffix":""},{"dropping-particle":"","family":"Kefale","given":"Bereket","non-dropping-particle":"","parse-names":false,"suffix":""},{"dropping-particle":"","family":"Arefaynie","given":"Mastewal","non-dropping-particle":"","parse-names":false,"suffix":""},{"dropping-particle":"","family":"Yasin","given":"Toyeb","non-dropping-particle":"","parse-names":false,"suffix":""}],"container-title":"PloS one","id":"ITEM-1","issue":"11","issued":{"date-parts":[["2020"]]},"language":"eng","page":"e0241975","publisher-place":"United States","title":"Trend and determinants of anemia change among pregnant and/or lactating women in  Ethiopia: A multivariate decomposition analysis.","type":"article-journal","volume":"15"},"uris":["http://www.mendeley.com/documents/?uuid=2d0c921a-0ab2-4fa3-a418-befdaf31d9d0"]}],"mendeley":{"formattedCitation":"&lt;sup&gt;9&lt;/sup&gt;","plainTextFormattedCitation":"9","previouslyFormattedCitation":"&lt;sup&gt;9&lt;/sup&gt;"},"properties":{"noteIndex":0},"schema":"https://github.com/citation-style-language/schema/raw/master/csl-citation.json"}</w:instrText>
      </w:r>
      <w:r w:rsidR="0028450C" w:rsidRPr="002F48F9">
        <w:rPr>
          <w:rFonts w:ascii="Times New Roman" w:hAnsi="Times New Roman" w:cs="Times New Roman"/>
          <w:sz w:val="24"/>
          <w:szCs w:val="24"/>
        </w:rPr>
        <w:fldChar w:fldCharType="separate"/>
      </w:r>
      <w:r w:rsidR="0028450C" w:rsidRPr="002F48F9">
        <w:rPr>
          <w:rFonts w:ascii="Times New Roman" w:hAnsi="Times New Roman" w:cs="Times New Roman"/>
          <w:noProof/>
          <w:sz w:val="24"/>
          <w:szCs w:val="24"/>
          <w:vertAlign w:val="superscript"/>
        </w:rPr>
        <w:t>9</w:t>
      </w:r>
      <w:r w:rsidR="0028450C"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In developed countries, women of reproductive age who are anticipating conception are started on folate, multivitamin, and iron supplements before pregnancy sets in. This practice aids in increasing iron stores and further erythropoiesis for the woman and the yet to be conceived </w:t>
      </w:r>
      <w:proofErr w:type="spellStart"/>
      <w:r w:rsidRPr="002F48F9">
        <w:rPr>
          <w:rFonts w:ascii="Times New Roman" w:hAnsi="Times New Roman" w:cs="Times New Roman"/>
          <w:sz w:val="24"/>
          <w:szCs w:val="24"/>
        </w:rPr>
        <w:t>foetus</w:t>
      </w:r>
      <w:proofErr w:type="spellEnd"/>
      <w:r w:rsidRPr="002F48F9">
        <w:rPr>
          <w:rFonts w:ascii="Times New Roman" w:hAnsi="Times New Roman" w:cs="Times New Roman"/>
          <w:sz w:val="24"/>
          <w:szCs w:val="24"/>
        </w:rPr>
        <w:t xml:space="preserve">. During pregnancy, even normal daily iron intake through diet cannot satisfy the demands of both baby and mother, and hence supplementation is required </w:t>
      </w:r>
      <w:r w:rsidR="0028450C" w:rsidRPr="002F48F9">
        <w:rPr>
          <w:rFonts w:ascii="Times New Roman" w:hAnsi="Times New Roman" w:cs="Times New Roman"/>
          <w:sz w:val="24"/>
          <w:szCs w:val="24"/>
        </w:rPr>
        <w:fldChar w:fldCharType="begin" w:fldLock="1"/>
      </w:r>
      <w:r w:rsidR="0053444F" w:rsidRPr="002F48F9">
        <w:rPr>
          <w:rFonts w:ascii="Times New Roman" w:hAnsi="Times New Roman" w:cs="Times New Roman"/>
          <w:sz w:val="24"/>
          <w:szCs w:val="24"/>
        </w:rPr>
        <w:instrText>ADDIN CSL_CITATION {"citationItems":[{"id":"ITEM-1","itemData":{"abstract":"Anemia is the commonest hematological disorder that occurs in pregnancy. According to the recent standard laid down by ‘WHO’, anemia is present when the Hemoglobin (Hb) concentration in the peripheral blood is 11 gm/dl or less. The most common cause of anemia in pregnancy is lack of iron. Less often, it is caused by folic acid deficiency. In some populations, 80% of pregnant women are anemic. Those most at risk are women from low socio-economic groups and teenagers. Anemia is diagnosed by estimating the hemoglobin concentration and examining a peripheral blood smear for the characteristic red blood cell changes. Iron and folate supplementation is indicated during pregnancy to prevent the complications. Even in normal pregnancy, the hemoglobin concentration becomes diluted according to the increase in the volume of circulating blood. Since iron and folic acid in amounts necessary for the fetus are preferentially transported to the fetus, the mother is likely to develop iron deficiency anemia and folic acid deficiency anemia. An adult woman has about 2 g of iron in her body. When a woman becomes pregnant, the demand for iron increases, necessitating an additional 1 g.","author":[{"dropping-particle":"","family":"Sabina","given":"Shaikh","non-dropping-particle":"","parse-names":false,"suffix":""},{"dropping-particle":"","family":"Iftequar","given":"Syed","non-dropping-particle":"","parse-names":false,"suffix":""},{"dropping-particle":"","family":"Zaheer","given":"Zahid","non-dropping-particle":"","parse-names":false,"suffix":""},{"dropping-particle":"","family":"Khan","given":"Mohd Mukhtar","non-dropping-particle":"","parse-names":false,"suffix":""},{"dropping-particle":"","family":"Khan","given":"Sarfraz","non-dropping-particle":"","parse-names":false,"suffix":""}],"container-title":"Journal of Innovations in Pharmaceuticals and Biological Sciences","id":"ITEM-1","issue":"2","issued":{"date-parts":[["2015"]]},"page":"144-151","title":"An Overwiew of Anemia In Pregnancy","type":"article-journal","volume":"2"},"uris":["http://www.mendeley.com/documents/?uuid=d826168a-b96b-4c8f-9482-3548664b8801"]}],"mendeley":{"formattedCitation":"&lt;sup&gt;10&lt;/sup&gt;","plainTextFormattedCitation":"10","previouslyFormattedCitation":"&lt;sup&gt;10&lt;/sup&gt;"},"properties":{"noteIndex":0},"schema":"https://github.com/citation-style-language/schema/raw/master/csl-citation.json"}</w:instrText>
      </w:r>
      <w:r w:rsidR="0028450C" w:rsidRPr="002F48F9">
        <w:rPr>
          <w:rFonts w:ascii="Times New Roman" w:hAnsi="Times New Roman" w:cs="Times New Roman"/>
          <w:sz w:val="24"/>
          <w:szCs w:val="24"/>
        </w:rPr>
        <w:fldChar w:fldCharType="separate"/>
      </w:r>
      <w:r w:rsidR="0028450C" w:rsidRPr="002F48F9">
        <w:rPr>
          <w:rFonts w:ascii="Times New Roman" w:hAnsi="Times New Roman" w:cs="Times New Roman"/>
          <w:noProof/>
          <w:sz w:val="24"/>
          <w:szCs w:val="24"/>
          <w:vertAlign w:val="superscript"/>
        </w:rPr>
        <w:t>10</w:t>
      </w:r>
      <w:r w:rsidR="0028450C"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Folic acid and other vitamins have other advantages, such as preventing neural tube defects in the fetus and strengthening the immunity of the mother. Unfortunately, in most parts of Africa, including Ghana, there is a lack of economic will to provide these supplements individually in most homes. Even the diet, which is supposed to contain iron-rich foods such as fish, poultry, green vegetables, and red meat, is in low supply for women in most rural communities in Ghana, where anemia in pregnancy is very prevalent. </w:t>
      </w:r>
    </w:p>
    <w:p w14:paraId="18F69076" w14:textId="786C6921" w:rsidR="00D01ADF" w:rsidRPr="002F48F9" w:rsidRDefault="00D01ADF" w:rsidP="00D01ADF">
      <w:pPr>
        <w:spacing w:line="360" w:lineRule="auto"/>
        <w:rPr>
          <w:rFonts w:ascii="Times New Roman" w:hAnsi="Times New Roman" w:cs="Times New Roman"/>
          <w:sz w:val="24"/>
          <w:szCs w:val="24"/>
        </w:rPr>
      </w:pPr>
      <w:r w:rsidRPr="002F48F9">
        <w:rPr>
          <w:rFonts w:ascii="Times New Roman" w:hAnsi="Times New Roman" w:cs="Times New Roman"/>
          <w:sz w:val="24"/>
          <w:szCs w:val="24"/>
        </w:rPr>
        <w:lastRenderedPageBreak/>
        <w:t xml:space="preserve">The prevalence of anemia in pregnancy varies in this region due to cultural and socioeconomic factors such as gravidity, lifestyle, and health-seeking </w:t>
      </w:r>
      <w:proofErr w:type="spellStart"/>
      <w:r w:rsidRPr="002F48F9">
        <w:rPr>
          <w:rFonts w:ascii="Times New Roman" w:hAnsi="Times New Roman" w:cs="Times New Roman"/>
          <w:sz w:val="24"/>
          <w:szCs w:val="24"/>
        </w:rPr>
        <w:t>behaviours</w:t>
      </w:r>
      <w:proofErr w:type="spellEnd"/>
      <w:r w:rsidRPr="002F48F9">
        <w:rPr>
          <w:rFonts w:ascii="Times New Roman" w:hAnsi="Times New Roman" w:cs="Times New Roman"/>
          <w:sz w:val="24"/>
          <w:szCs w:val="24"/>
        </w:rPr>
        <w:t xml:space="preserve"> </w:t>
      </w:r>
      <w:r w:rsidR="0053444F" w:rsidRPr="002F48F9">
        <w:rPr>
          <w:rFonts w:ascii="Times New Roman" w:hAnsi="Times New Roman" w:cs="Times New Roman"/>
          <w:sz w:val="24"/>
          <w:szCs w:val="24"/>
        </w:rPr>
        <w:fldChar w:fldCharType="begin" w:fldLock="1"/>
      </w:r>
      <w:r w:rsidR="0053444F" w:rsidRPr="002F48F9">
        <w:rPr>
          <w:rFonts w:ascii="Times New Roman" w:hAnsi="Times New Roman" w:cs="Times New Roman"/>
          <w:sz w:val="24"/>
          <w:szCs w:val="24"/>
        </w:rPr>
        <w:instrText>ADDIN CSL_CITATION {"citationItems":[{"id":"ITEM-1","itemData":{"DOI":"10.1186/s12905-015-0234-x","ISSN":"1472-6874","abstract":"Maternal anaemia is a common problem in pregnancy, particularly in developing countries. The study was aimed at determining the factors associated with anaemia among a group of pregnant mothers who attended an antenatal clinic in Dhaka city.","author":[{"dropping-particle":"","family":"Chowdhury","given":"Hasina Akhter","non-dropping-particle":"","parse-names":false,"suffix":""},{"dropping-particle":"","family":"Ahmed","given":"Kazi Rumana","non-dropping-particle":"","parse-names":false,"suffix":""},{"dropping-particle":"","family":"Jebunessa","given":"Fatema","non-dropping-particle":"","parse-names":false,"suffix":""},{"dropping-particle":"","family":"Akter","given":"Jesmin","non-dropping-particle":"","parse-names":false,"suffix":""},{"dropping-particle":"","family":"Hossain","given":"Sharmin","non-dropping-particle":"","parse-names":false,"suffix":""},{"dropping-particle":"","family":"Shahjahan","given":"Md.","non-dropping-particle":"","parse-names":false,"suffix":""}],"container-title":"BMC Women's Health","id":"ITEM-1","issue":"1","issued":{"date-parts":[["2015"]]},"page":"77","title":"Factors associated with maternal anaemia among pregnant women in Dhaka city","type":"article-journal","volume":"15"},"uris":["http://www.mendeley.com/documents/?uuid=192c6063-38b6-4287-abcc-852750d418ce"]}],"mendeley":{"formattedCitation":"&lt;sup&gt;11&lt;/sup&gt;","plainTextFormattedCitation":"11","previouslyFormattedCitation":"&lt;sup&gt;11&lt;/sup&gt;"},"properties":{"noteIndex":0},"schema":"https://github.com/citation-style-language/schema/raw/master/csl-citation.json"}</w:instrText>
      </w:r>
      <w:r w:rsidR="0053444F" w:rsidRPr="002F48F9">
        <w:rPr>
          <w:rFonts w:ascii="Times New Roman" w:hAnsi="Times New Roman" w:cs="Times New Roman"/>
          <w:sz w:val="24"/>
          <w:szCs w:val="24"/>
        </w:rPr>
        <w:fldChar w:fldCharType="separate"/>
      </w:r>
      <w:r w:rsidR="0053444F" w:rsidRPr="002F48F9">
        <w:rPr>
          <w:rFonts w:ascii="Times New Roman" w:hAnsi="Times New Roman" w:cs="Times New Roman"/>
          <w:noProof/>
          <w:sz w:val="24"/>
          <w:szCs w:val="24"/>
          <w:vertAlign w:val="superscript"/>
        </w:rPr>
        <w:t>11</w:t>
      </w:r>
      <w:r w:rsidR="0053444F" w:rsidRPr="002F48F9">
        <w:rPr>
          <w:rFonts w:ascii="Times New Roman" w:hAnsi="Times New Roman" w:cs="Times New Roman"/>
          <w:sz w:val="24"/>
          <w:szCs w:val="24"/>
        </w:rPr>
        <w:fldChar w:fldCharType="end"/>
      </w:r>
      <w:r w:rsidRPr="002F48F9">
        <w:rPr>
          <w:rFonts w:ascii="Times New Roman" w:hAnsi="Times New Roman" w:cs="Times New Roman"/>
          <w:sz w:val="24"/>
          <w:szCs w:val="24"/>
        </w:rPr>
        <w:t>.</w:t>
      </w:r>
      <w:r w:rsidR="0053444F" w:rsidRPr="002F48F9">
        <w:rPr>
          <w:rFonts w:ascii="Times New Roman" w:hAnsi="Times New Roman" w:cs="Times New Roman"/>
          <w:sz w:val="24"/>
          <w:szCs w:val="24"/>
        </w:rPr>
        <w:t xml:space="preserve"> </w:t>
      </w:r>
      <w:r w:rsidRPr="002F48F9">
        <w:rPr>
          <w:rFonts w:ascii="Times New Roman" w:hAnsi="Times New Roman" w:cs="Times New Roman"/>
          <w:sz w:val="24"/>
          <w:szCs w:val="24"/>
        </w:rPr>
        <w:t xml:space="preserve">Women in rural parts of Ghana in general have low socio-economic status due to low educational level and poverty. Hence, they are incapable of providing for their nutritional needs. Most of them rely on their husbands. Also, pregnant women are so busy engaged in tedious house chores such as preparing food for a whole extended family throughout the day, making their health less of a priority. This also affects their health-seeking </w:t>
      </w:r>
      <w:proofErr w:type="spellStart"/>
      <w:r w:rsidRPr="002F48F9">
        <w:rPr>
          <w:rFonts w:ascii="Times New Roman" w:hAnsi="Times New Roman" w:cs="Times New Roman"/>
          <w:sz w:val="24"/>
          <w:szCs w:val="24"/>
        </w:rPr>
        <w:t>behaviours</w:t>
      </w:r>
      <w:proofErr w:type="spellEnd"/>
      <w:r w:rsidRPr="002F48F9">
        <w:rPr>
          <w:rFonts w:ascii="Times New Roman" w:hAnsi="Times New Roman" w:cs="Times New Roman"/>
          <w:sz w:val="24"/>
          <w:szCs w:val="24"/>
        </w:rPr>
        <w:t>.</w:t>
      </w:r>
    </w:p>
    <w:p w14:paraId="4610B3EB" w14:textId="506D8690" w:rsidR="00D01ADF" w:rsidRPr="002F48F9" w:rsidRDefault="00D01ADF" w:rsidP="00D01ADF">
      <w:pPr>
        <w:spacing w:line="360" w:lineRule="auto"/>
        <w:rPr>
          <w:rFonts w:ascii="Times New Roman" w:hAnsi="Times New Roman" w:cs="Times New Roman"/>
          <w:sz w:val="24"/>
          <w:szCs w:val="24"/>
        </w:rPr>
      </w:pPr>
      <w:r w:rsidRPr="002F48F9">
        <w:rPr>
          <w:rFonts w:ascii="Times New Roman" w:hAnsi="Times New Roman" w:cs="Times New Roman"/>
          <w:sz w:val="24"/>
          <w:szCs w:val="24"/>
        </w:rPr>
        <w:t xml:space="preserve">In tropical and subtropical enclaves of sub-Saharan Africa, approximately 24 million pregnant women are infected by malaria annually, making malaria a priority among public health problems </w:t>
      </w:r>
      <w:r w:rsidR="0053444F" w:rsidRPr="002F48F9">
        <w:rPr>
          <w:rFonts w:ascii="Times New Roman" w:hAnsi="Times New Roman" w:cs="Times New Roman"/>
          <w:sz w:val="24"/>
          <w:szCs w:val="24"/>
        </w:rPr>
        <w:fldChar w:fldCharType="begin" w:fldLock="1"/>
      </w:r>
      <w:r w:rsidR="008172B1" w:rsidRPr="002F48F9">
        <w:rPr>
          <w:rFonts w:ascii="Times New Roman" w:hAnsi="Times New Roman" w:cs="Times New Roman"/>
          <w:sz w:val="24"/>
          <w:szCs w:val="24"/>
        </w:rPr>
        <w:instrText>ADDIN CSL_CITATION {"citationItems":[{"id":"ITEM-1","itemData":{"ISSN":"1022-9272","abstract":"Introduction: Anemia is one of the most common nutritional deficiency diseases observed globally. It affects more than a quarter of the world’s population. Globally, 41.8% of pregnant women and close to one third of non-pregnant women (30.2%) are anemic. The paper describes factors associated with anemia in pregnant women at Mbagathi County Hospital which admits many patients coming from Kibera. A low income slum in Nairobi. Kenya.Objective: The objective was to determine the prevalence of anemia and its associated factors among pregnant women attending antenatal care at Mbagathi County Hospital in Nairobi, Kenya.Methodology: A Hospital based cross-sectional study was conducted from September 01 to October 30, 2016 employing a systematic random sampling method to select participants.Analysis was done using SPSS version 17.0 to obtain descriptive statistics such as Frequency, Percentage, Mean and Standard deviation. This was used to describe selected variables. Chisquare test and odds ratio (OR) with corresponding 95% confidence intervals (CI) was computed to determine the association between INDEPENDENT and DEPENDENT variables. Logistic regression analysis was done to determine factors significantly and independently predicting anemia during pregnancy.Results: The results revealed the prevalence of anemia among pregnant women to be 40.7% with a significant association of Helminthic infestation and anemia (p =0.003). Education showed statistically significant relationship with anemia (p =0.001). There was a strong association between prevalence of anemia and the dietary practices (p =0.003). Anemia among pregnant women is found to be a severe public health problem, based on the World Health Organization classification of anemia.Conclusion: Thus, this study concluded that routine iron supplementation in pregnancy and early initiation of antenatal clinic attendance could reduce the prevalence of anemia in pregnancy.Hence, daily intake of foods rich in iron is recommended for women to reduce prevalence of iron deficiency (anemia) during pregnancy. In fact, girl child education can be used to further mitigate anemia in communities.Moreover, stringent measures should be taken to control parasitic infestations and other risk factors of anemia amongst women by disseminating Information to the public.","author":[{"dropping-particle":"","family":"Ndegwa","given":"Stephen Kanegeni","non-dropping-particle":"","parse-names":false,"suffix":""}],"container-title":"African Journal of Health Sciences","id":"ITEM-1","issue":"1","issued":{"date-parts":[["2019"]]},"page":"59-73","title":"Anemia &amp; Its Associated Factors Among Pregnant Women Attending Antenatal Clinic at Mbagathi County Hospital, Nairobi County, Kenya","type":"article-journal","volume":"32"},"uris":["http://www.mendeley.com/documents/?uuid=33c8bf52-05dc-49c8-9a60-e61d0d3edb28"]}],"mendeley":{"formattedCitation":"&lt;sup&gt;12&lt;/sup&gt;","plainTextFormattedCitation":"12","previouslyFormattedCitation":"&lt;sup&gt;12&lt;/sup&gt;"},"properties":{"noteIndex":0},"schema":"https://github.com/citation-style-language/schema/raw/master/csl-citation.json"}</w:instrText>
      </w:r>
      <w:r w:rsidR="0053444F" w:rsidRPr="002F48F9">
        <w:rPr>
          <w:rFonts w:ascii="Times New Roman" w:hAnsi="Times New Roman" w:cs="Times New Roman"/>
          <w:sz w:val="24"/>
          <w:szCs w:val="24"/>
        </w:rPr>
        <w:fldChar w:fldCharType="separate"/>
      </w:r>
      <w:r w:rsidR="0053444F" w:rsidRPr="002F48F9">
        <w:rPr>
          <w:rFonts w:ascii="Times New Roman" w:hAnsi="Times New Roman" w:cs="Times New Roman"/>
          <w:noProof/>
          <w:sz w:val="24"/>
          <w:szCs w:val="24"/>
          <w:vertAlign w:val="superscript"/>
        </w:rPr>
        <w:t>12</w:t>
      </w:r>
      <w:r w:rsidR="0053444F"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The morbidity and risk of infection are much higher in adolescents, those co-infected with Human Immunodeficiency Virus (HIV), and primiparous women, and the annual maternal mortality rate due to malaria is estimated to be over 25% in these endemic areas </w:t>
      </w:r>
      <w:r w:rsidR="008172B1" w:rsidRPr="002F48F9">
        <w:rPr>
          <w:rFonts w:ascii="Times New Roman" w:hAnsi="Times New Roman" w:cs="Times New Roman"/>
          <w:sz w:val="24"/>
          <w:szCs w:val="24"/>
        </w:rPr>
        <w:fldChar w:fldCharType="begin" w:fldLock="1"/>
      </w:r>
      <w:r w:rsidR="005843DD" w:rsidRPr="002F48F9">
        <w:rPr>
          <w:rFonts w:ascii="Times New Roman" w:hAnsi="Times New Roman" w:cs="Times New Roman"/>
          <w:sz w:val="24"/>
          <w:szCs w:val="24"/>
        </w:rPr>
        <w:instrText>ADDIN CSL_CITATION {"citationItems":[{"id":"ITEM-1","itemData":{"DOI":"10.4103/jfmpc.jfmpc_33_17","ISSN":"2249-4863 (Print)","PMID":"29564255","abstract":"BACKGROUND: Anemia is one of the most common nutritional deficiency disorders  affecting the pregnant women in the developing countries. Anemia during pregnancy is commonly associated with poor pregnancy outcome and can result in complications that threaten the life of both mother and fetus. OBJECTIVE: The objective of the study was to estimate the prevalence of anemia among pregnant women and to determine its association with maternal and fetal outcomes. SETTINGS AND DESIGN: This study design was a prospective, observational, community-based study. SUBJECTS AND METHODS: Four hundred and forty-six pregnant women were included in the study from three primary health centers in Kolar district by multistage sampling technique and were followed up till 1 week after delivery. STATISTICAL ANALYSIS: The data were analyzed using SPSS version 22; correlation coefficient, Chi-square test, and logistic regression were used. RESULTS: There was a significant overall improvement in the hemoglobin levels of pregnant during the follow-up (10.3-10.72 gm%). About 35.6% of the women had maternal or fetal morbidity. Anemia was one of the main pregnancy-related complications (62.3%), other complications include difficult labor (3%), postpartum hemorrhage, and preeclampsia 1.6% each abortions/stillbirths (3.5%). The fetal complications include low birth weight (25.5%) followed by premature delivery (0.2%) and birth asphyxia (0.5%). CONCLUSIONS: A high prevalence of anemia in pregnant women apparently increases the maternal and fetal risks. To improve maternal and fetal outcome, it is recommended that the primary health care has to be strengthened, prevention, early diagnosis, and treatment of anemia in pregnancy to be given priority.","author":[{"dropping-particle":"","family":"Suryanarayana","given":"Ravishankar","non-dropping-particle":"","parse-names":false,"suffix":""},{"dropping-particle":"","family":"Chandrappa","given":"Muninarayana","non-dropping-particle":"","parse-names":false,"suffix":""},{"dropping-particle":"","family":"Santhuram","given":"Anil Navale","non-dropping-particle":"","parse-names":false,"suffix":""},{"dropping-particle":"","family":"Prathima","given":"S","non-dropping-particle":"","parse-names":false,"suffix":""},{"dropping-particle":"","family":"Sheela","given":"S R","non-dropping-particle":"","parse-names":false,"suffix":""}],"container-title":"Journal of family medicine and primary care","id":"ITEM-1","issue":"4","issued":{"date-parts":[["2017"]]},"language":"eng","page":"739-743","publisher-place":"India","title":"Prospective study on prevalence of anemia of pregnant women and its outcome: A  community based study.","type":"article-journal","volume":"6"},"uris":["http://www.mendeley.com/documents/?uuid=a267c6b4-834a-4657-abea-9bd8ce844803"]},{"id":"ITEM-2","itemData":{"ISSN":"1941-2797 (Print)","PMID":"19826576","abstract":"Malaria, a parasitic infection transmitted by mosquitoes, is one of the most  devastating infectious diseases, killing more than 1 million people annually. Pregnant women, children, and immunocompromised individuals have the highest morbidity and mortality, and Africa bears the heaviest burden. The World Health Organization defines malaria as a disease of poverty caused by poverty. Pregnant women infected with malaria usually have more severe symptoms and outcomes, with higher rates of miscarriage, intrauterine demise, premature delivery, low-birth-weight neonates, and neonatal death. They are also at a higher risk for severe anemia and maternal death. Malaria can be prevented with appropriate drugs, bed nets treated with insecticide, and effective educational outreach programs.","author":[{"dropping-particle":"","family":"Schantz-Dunn","given":"Julianna","non-dropping-particle":"","parse-names":false,"suffix":""},{"dropping-particle":"","family":"Nour","given":"Nawal M","non-dropping-particle":"","parse-names":false,"suffix":""}],"container-title":"Reviews in obstetrics &amp; gynecology","id":"ITEM-2","issue":"3","issued":{"date-parts":[["2009"]]},"language":"eng","page":"186-192","publisher-place":"United States","title":"Malaria and pregnancy: a global health perspective.","type":"article-journal","volume":"2"},"uris":["http://www.mendeley.com/documents/?uuid=2fd74eae-8f07-418a-b508-dc47dc476e00"]}],"mendeley":{"formattedCitation":"&lt;sup&gt;13,14&lt;/sup&gt;","plainTextFormattedCitation":"13,14","previouslyFormattedCitation":"&lt;sup&gt;13,14&lt;/sup&gt;"},"properties":{"noteIndex":0},"schema":"https://github.com/citation-style-language/schema/raw/master/csl-citation.json"}</w:instrText>
      </w:r>
      <w:r w:rsidR="008172B1" w:rsidRPr="002F48F9">
        <w:rPr>
          <w:rFonts w:ascii="Times New Roman" w:hAnsi="Times New Roman" w:cs="Times New Roman"/>
          <w:sz w:val="24"/>
          <w:szCs w:val="24"/>
        </w:rPr>
        <w:fldChar w:fldCharType="separate"/>
      </w:r>
      <w:r w:rsidR="008172B1" w:rsidRPr="002F48F9">
        <w:rPr>
          <w:rFonts w:ascii="Times New Roman" w:hAnsi="Times New Roman" w:cs="Times New Roman"/>
          <w:noProof/>
          <w:sz w:val="24"/>
          <w:szCs w:val="24"/>
          <w:vertAlign w:val="superscript"/>
        </w:rPr>
        <w:t>13,14</w:t>
      </w:r>
      <w:r w:rsidR="008172B1"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A critical complication of malaria in pregnancy, among others, is maternal anemia. In malaria endemic areas in Africa, an estimated 50% of pregnant women are anemic </w:t>
      </w:r>
      <w:r w:rsidR="005843DD" w:rsidRPr="002F48F9">
        <w:rPr>
          <w:rFonts w:ascii="Times New Roman" w:hAnsi="Times New Roman" w:cs="Times New Roman"/>
          <w:sz w:val="24"/>
          <w:szCs w:val="24"/>
        </w:rPr>
        <w:fldChar w:fldCharType="begin" w:fldLock="1"/>
      </w:r>
      <w:r w:rsidR="00B45DE3" w:rsidRPr="002F48F9">
        <w:rPr>
          <w:rFonts w:ascii="Times New Roman" w:hAnsi="Times New Roman" w:cs="Times New Roman"/>
          <w:sz w:val="24"/>
          <w:szCs w:val="24"/>
        </w:rPr>
        <w:instrText>ADDIN CSL_CITATION {"citationItems":[{"id":"ITEM-1","itemData":{"DOI":"10.1017/S1368980008002401","ISSN":"13689800","PMID":"18498676","abstract":"Objective: To provide current global and regional estimates of anaemia prevalence and number of persons affected in the total population and by population subgroup. Setting and design: We used anaemia prevalence data from the WHO Vitamin and Mineral Nutrition Information System for 1993-2005 to generate anaemia prevalence estimates for countries with data representative at the national level or at the first administrative level that is below the national level. For countries without eligible data, we employed regression-based estimates, which used the UN Human Development Index (HDI) and other health indicators. We combined country estimates, weighted by their population, to estimate anaemia prevalence at the global level, by UN Regions and by category of human development. Results: Survey data covered 48.8 % of the global population, 76.1 % of preschool-aged children, 69.0 % of pregnant women and 73.5 % of non-pregnant women. The estimated global anaemia prevalence is 24.8 % (95 % CI 22.9, 26.7 %), affecting 1.62 billion people (95 % CI 1.50, 1.74 billion). Estimated anaemia prevalence is 47.4 % (95 % CI 45.7, 49.1 %) in preschool-aged children, 41.8 % (95 % CI 39.9, 43.8 %) in pregnant women and 30.2 % (95 % CI 28.7, 31.6 %) in non-pregnant women. In numbers, 293 million (95 % CI 282, 303 million) preschool-aged children, 56 million (95 % CI 54, 59 million) pregnant women and 468 million (95 % CI 446, 491 million) non-pregnant women are affected. Conclusion: Anaemia affects one-quarter of the world's population and is concentrated in preschool-aged children and women, making it a global public health problem. Data on relative contributions of causal factors are lacking, however, which makes it difficult to effectively address the problem. © The Authors 2008.","author":[{"dropping-particle":"","family":"McLean","given":"Erin","non-dropping-particle":"","parse-names":false,"suffix":""},{"dropping-particle":"","family":"Cogswell","given":"Mary","non-dropping-particle":"","parse-names":false,"suffix":""},{"dropping-particle":"","family":"Egli","given":"Ines","non-dropping-particle":"","parse-names":false,"suffix":""},{"dropping-particle":"","family":"Wojdyla","given":"Daniel","non-dropping-particle":"","parse-names":false,"suffix":""},{"dropping-particle":"","family":"Benoist","given":"Bruno","non-dropping-particle":"De","parse-names":false,"suffix":""}],"container-title":"Public Health Nutrition","id":"ITEM-1","issue":"4","issued":{"date-parts":[["2009"]]},"page":"444-454","title":"Worldwide prevalence of anaemia, WHO Vitamin and Mineral Nutrition Information System, 1993-2005","type":"article-journal","volume":"12"},"uris":["http://www.mendeley.com/documents/?uuid=e424ddbd-b475-46e3-b984-e77e3c1e8e90"]}],"mendeley":{"formattedCitation":"&lt;sup&gt;15&lt;/sup&gt;","plainTextFormattedCitation":"15","previouslyFormattedCitation":"&lt;sup&gt;15&lt;/sup&gt;"},"properties":{"noteIndex":0},"schema":"https://github.com/citation-style-language/schema/raw/master/csl-citation.json"}</w:instrText>
      </w:r>
      <w:r w:rsidR="005843DD" w:rsidRPr="002F48F9">
        <w:rPr>
          <w:rFonts w:ascii="Times New Roman" w:hAnsi="Times New Roman" w:cs="Times New Roman"/>
          <w:sz w:val="24"/>
          <w:szCs w:val="24"/>
        </w:rPr>
        <w:fldChar w:fldCharType="separate"/>
      </w:r>
      <w:r w:rsidR="005843DD" w:rsidRPr="002F48F9">
        <w:rPr>
          <w:rFonts w:ascii="Times New Roman" w:hAnsi="Times New Roman" w:cs="Times New Roman"/>
          <w:noProof/>
          <w:sz w:val="24"/>
          <w:szCs w:val="24"/>
          <w:vertAlign w:val="superscript"/>
        </w:rPr>
        <w:t>15</w:t>
      </w:r>
      <w:r w:rsidR="005843DD"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The latter is because of the role malaria plays in the destruction of red blood cells (parasitized and non-parasitized) and bone marrow dysfunction leading to impairment of erythropoiesis </w:t>
      </w:r>
      <w:r w:rsidR="00B45DE3" w:rsidRPr="002F48F9">
        <w:rPr>
          <w:rFonts w:ascii="Times New Roman" w:hAnsi="Times New Roman" w:cs="Times New Roman"/>
          <w:sz w:val="24"/>
          <w:szCs w:val="24"/>
        </w:rPr>
        <w:fldChar w:fldCharType="begin" w:fldLock="1"/>
      </w:r>
      <w:r w:rsidR="00CC07BE" w:rsidRPr="002F48F9">
        <w:rPr>
          <w:rFonts w:ascii="Times New Roman" w:hAnsi="Times New Roman" w:cs="Times New Roman"/>
          <w:sz w:val="24"/>
          <w:szCs w:val="24"/>
        </w:rPr>
        <w:instrText>ADDIN CSL_CITATION {"citationItems":[{"id":"ITEM-1","itemData":{"DOI":"https://doi.org/10.1111/j.1600-0609.1997.tb01690.x","ISSN":"0902-4441","abstract":"Abstract:? One of the most serious manifestations of Plasmodium falciparum malaria is anaemia. Its established causes are increased red cell destruction and ineffective erythropoiesis. Since proinflammatory cytokines have been shown to suppress the in vitro synthesis of erythropoietin (Epo), we measured serum immunoreactive Epo in 90 Sudanese patients suffering from malaria. Even in severe cases of anaemia (blood haemoglobin &lt;80 g/l), serum Epo levels rarely exceeded 300 U/l. For comparison, serum Epo was increased up to 12,000 U/l in a reference group of Caucasian patients with anaemia not associated with infection. Moreover, the slope of the log Epo/haemoglobin regression line was less steep in malarial anaemia. Thus, as documented for other chronic inflammatory disorders, there is a relative lack of Epo in malaria-associated anaemia. Treatment with the antimalarial drug chloroquine may aggravate the defect in Epo production, because chloroquine inhibited Epo synthesis when tested in cell culture.","author":[{"dropping-particle":"El","family":"Hassan","given":"A M A","non-dropping-particle":"","parse-names":false,"suffix":""},{"dropping-particle":"","family":"Saeed","given":"A M","non-dropping-particle":"","parse-names":false,"suffix":""},{"dropping-particle":"","family":"Fandrey","given":"J","non-dropping-particle":"","parse-names":false,"suffix":""},{"dropping-particle":"","family":"Jelkmann","given":"W","non-dropping-particle":"","parse-names":false,"suffix":""}],"container-title":"European Journal of Haematology","id":"ITEM-1","issue":"5","issued":{"date-parts":[["1997","11","1"]]},"page":"299-304","publisher":"John Wiley &amp; Sons, Ltd","title":"Decreased erythropoietin response in Plasmodium falciparum malaria-associated anaemia","type":"article-journal","volume":"59"},"uris":["http://www.mendeley.com/documents/?uuid=44497578-7ca4-417b-bae7-13de92feecae"]},{"id":"ITEM-2","itemData":{"ISSN":"1554-7914 (Print)","PMID":"27099596","abstract":"Anemia affects one-fourth of the world's population, and iron deficiency is the  predominant cause. Anemia is associated with chronic fatigue, impaired cognitive function, and diminished well-being. Patients with iron deficiency anemia of unknown etiology are frequently referred to a gastroenterologist because in the majority of cases the condition has a gastrointestinal origin. Proper management improves quality of life, alleviates the symptoms of iron deficiency, and reduces the need for blood transfusions. Treatment options include oral and intravenous iron therapy; however, the efficacy of oral iron is limited in certain gastrointestinal conditions, such as inflammatory bowel disease, celiac disease, and autoimmune gastritis. This article provides a critical summary of the diagnosis and treatment of iron deficiency anemia. In addition, it includes a management algorithm that can help the clinician determine which patients are in need of further gastrointestinal evaluation. This facilitates the identification and treatment of the underlying condition and avoids the unnecessary use of invasive methods and their associated risks.","author":[{"dropping-particle":"","family":"Jimenez","given":"Kristine","non-dropping-particle":"","parse-names":false,"suffix":""},{"dropping-particle":"","family":"Kulnigg-Dabsch","given":"Stefanie","non-dropping-particle":"","parse-names":false,"suffix":""},{"dropping-particle":"","family":"Gasche","given":"Christoph","non-dropping-particle":"","parse-names":false,"suffix":""}],"container-title":"Gastroenterology &amp; hepatology","id":"ITEM-2","issue":"4","issued":{"date-parts":[["2015","4"]]},"language":"eng","page":"241-250","publisher-place":"United States","title":"Management of Iron Deficiency Anemia.","type":"article-journal","volume":"11"},"uris":["http://www.mendeley.com/documents/?uuid=c284131e-e681-43c1-8c01-44427cbac1dd"]},{"id":"ITEM-3","itemData":{"ISBN":"9789241564960","abstract":"This document describes estimates of the prevalence of anaemia for the year 2011 in preschool-age children (6–59 months) and women of reproductive age (15–49 years), by pregnancy status, and by regions of the United Nations and World Health Organization (WHO), as well as by country. This report is based on analyses previously published (1) to estimate trends (from 1995 to 2011) in the distribution of blood haemoglobin concentrations and the prevalence of anaemia in these same population groups. This document may serve as a resource for estimating the baseline prevalence of anaemia in women of reproductive age, in working towards achieving the second global nutrition target 2025, a 50% reduction of anaemia in women of reproductive age (2), as outlined in the Comprehensive implementation plan on maternal, infant and young child nutrition and endorsed by the Sixty-fifth World Health Assembly, in resolution WHA65.6(3) .","author":[{"dropping-particle":"","family":"Elysium","given":"","non-dropping-particle":"","parse-names":false,"suffix":""}],"container-title":"Who","id":"ITEM-3","issued":{"date-parts":[["2011"]]},"page":"1-48","title":"The global prevalence of anaemia in 2011","type":"article-journal"},"uris":["http://www.mendeley.com/documents/?uuid=52b661e5-a6e9-43d0-a96c-68effb5dd12a"]},{"id":"ITEM-4","itemData":{"DOI":"10.1155/2019/5398732","ISSN":"1537744X","PMID":"30894794","abstract":"Introduction. The pathophysiology of malaria-related anaemia is not fully understood although increased destruction of parasitized and nonparasitized erythrocytes, as well as inadequate erythropoiesis, has been proposed. Circulating antierythropoietin (anti-EPO) antibodies have also been implicated in malaria and malaria-related anaemia in mice. However, studies on this association have not been investigated in humans. This study therefore determined the prevalence of anti-EPO antibody production and assessed its association with malaria and malaria-related anaemia in humans. Methods. A total of 86 children aged 1-10 years (57 children with malaria serving as the case group and 29 healthy children serving as control), all residents of Duayaw Nkwanta, Ghana, were recruited for this case-control study. Venous blood was collected for thick and thin films for malaria microscopy, full blood count by automated haematology analyzer, and antierythropoietin antibody and erythropoietin estimation by sandwich ELISA method. Results. Out of the 86 participants recruited, only 3 (3.5%) were positive for anti-EPO antibody; 2.3% of the case group; and 1.2% of the control group. There was no association between the cases and the controls in the production of anti-EPO antibodies. Erythropoietin concentration was significantly higher in malaria-related anaemic subjects (p=0.032). Conclusion. Antierythropoietin antibodies are not associated with malaria infection and malaria-related anaemia in humans. Erythropoietin concentration is associated with malaria-related anaemia.","author":[{"dropping-particle":"","family":"Addai-Mensah","given":"Otchere","non-dropping-particle":"","parse-names":false,"suffix":""},{"dropping-particle":"","family":"Gyamfi","given":"Daniel","non-dropping-particle":"","parse-names":false,"suffix":""},{"dropping-particle":"","family":"Amponsah","given":"Francis Agyei","non-dropping-particle":"","parse-names":false,"suffix":""},{"dropping-particle":"","family":"Annani-Akollor","given":"Max Efui","non-dropping-particle":"","parse-names":false,"suffix":""},{"dropping-particle":"","family":"Danquah","given":"Kwabena Owusu","non-dropping-particle":"","parse-names":false,"suffix":""},{"dropping-particle":"","family":"Boateng","given":"Lillian","non-dropping-particle":"","parse-names":false,"suffix":""},{"dropping-particle":"","family":"Owiredu","given":"Eddie Williams","non-dropping-particle":"","parse-names":false,"suffix":""},{"dropping-particle":"","family":"Afriyie","given":"Edward Y.","non-dropping-particle":"","parse-names":false,"suffix":""},{"dropping-particle":"","family":"Duneeh","given":"Richard Vikpebah","non-dropping-particle":"","parse-names":false,"suffix":""},{"dropping-particle":"","family":"Asare","given":"Renate","non-dropping-particle":"","parse-names":false,"suffix":""},{"dropping-particle":"","family":"Ofosu Ntiamoah","given":"David","non-dropping-particle":"","parse-names":false,"suffix":""},{"dropping-particle":"","family":"Boateng","given":"Richard","non-dropping-particle":"","parse-names":false,"suffix":""}],"container-title":"Scientific World Journal","id":"ITEM-4","issued":{"date-parts":[["2019"]]},"title":"Antierythropoietin Antibody Production Is Not Associated with Malaria and Malaria-Related Anaemia in Humans","type":"article-journal","volume":"2019"},"uris":["http://www.mendeley.com/documents/?uuid=48aa3934-1e27-43f8-a05c-c08884734c50"]}],"mendeley":{"formattedCitation":"&lt;sup&gt;16–19&lt;/sup&gt;","plainTextFormattedCitation":"16–19","previouslyFormattedCitation":"&lt;sup&gt;16–19&lt;/sup&gt;"},"properties":{"noteIndex":0},"schema":"https://github.com/citation-style-language/schema/raw/master/csl-citation.json"}</w:instrText>
      </w:r>
      <w:r w:rsidR="00B45DE3" w:rsidRPr="002F48F9">
        <w:rPr>
          <w:rFonts w:ascii="Times New Roman" w:hAnsi="Times New Roman" w:cs="Times New Roman"/>
          <w:sz w:val="24"/>
          <w:szCs w:val="24"/>
        </w:rPr>
        <w:fldChar w:fldCharType="separate"/>
      </w:r>
      <w:r w:rsidR="00B45DE3" w:rsidRPr="002F48F9">
        <w:rPr>
          <w:rFonts w:ascii="Times New Roman" w:hAnsi="Times New Roman" w:cs="Times New Roman"/>
          <w:noProof/>
          <w:sz w:val="24"/>
          <w:szCs w:val="24"/>
          <w:vertAlign w:val="superscript"/>
        </w:rPr>
        <w:t>16–19</w:t>
      </w:r>
      <w:r w:rsidR="00B45DE3"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Schistosomiasis and hookworm are other major parasitic infestations that can lead to anemia in pregnancy </w:t>
      </w:r>
      <w:r w:rsidR="00CC07BE" w:rsidRPr="002F48F9">
        <w:rPr>
          <w:rFonts w:ascii="Times New Roman" w:hAnsi="Times New Roman" w:cs="Times New Roman"/>
          <w:sz w:val="24"/>
          <w:szCs w:val="24"/>
        </w:rPr>
        <w:fldChar w:fldCharType="begin" w:fldLock="1"/>
      </w:r>
      <w:r w:rsidR="00B320CF" w:rsidRPr="002F48F9">
        <w:rPr>
          <w:rFonts w:ascii="Times New Roman" w:hAnsi="Times New Roman" w:cs="Times New Roman"/>
          <w:sz w:val="24"/>
          <w:szCs w:val="24"/>
        </w:rPr>
        <w:instrText>ADDIN CSL_CITATION {"citationItems":[{"id":"ITEM-1","itemData":{"ISSN":"0002-9637 (Print)","PMID":"17620629","abstract":"The highest prevalence of anemia exists in the developing world where its causes  are multi-factorial. Anemia is responsible for significant morbidity and mortality, particularly in less developed countries (LDCs). Understanding causes of anemia and potential mechanisms are crucial to our ability to intervene to reduce this burden. In the past decade, our understanding of the etiology and mechanisms of anemia in LDCs has advanced significantly. This review will focus on recent advances in our understanding of the burden of anemia in specific sub-groups, the causes and mechanisms of anemia, and consequences of anemia for the human host.","author":[{"dropping-particle":"","family":"Tolentino","given":"Karine","non-dropping-particle":"","parse-names":false,"suffix":""},{"dropping-particle":"","family":"Friedman","given":"Jennifer F","non-dropping-particle":"","parse-names":false,"suffix":""}],"container-title":"The American journal of tropical medicine and hygiene","id":"ITEM-1","issue":"1","issued":{"date-parts":[["2007","7"]]},"language":"eng","page":"44-51","publisher-place":"United States","title":"An update on anemia in less developed countries.","type":"article-journal","volume":"77"},"uris":["http://www.mendeley.com/documents/?uuid=cb5e8d7b-2e7d-460f-a2df-3c072d79266a"]}],"mendeley":{"formattedCitation":"&lt;sup&gt;20&lt;/sup&gt;","plainTextFormattedCitation":"20","previouslyFormattedCitation":"&lt;sup&gt;20&lt;/sup&gt;"},"properties":{"noteIndex":0},"schema":"https://github.com/citation-style-language/schema/raw/master/csl-citation.json"}</w:instrText>
      </w:r>
      <w:r w:rsidR="00CC07BE" w:rsidRPr="002F48F9">
        <w:rPr>
          <w:rFonts w:ascii="Times New Roman" w:hAnsi="Times New Roman" w:cs="Times New Roman"/>
          <w:sz w:val="24"/>
          <w:szCs w:val="24"/>
        </w:rPr>
        <w:fldChar w:fldCharType="separate"/>
      </w:r>
      <w:r w:rsidR="00CC07BE" w:rsidRPr="002F48F9">
        <w:rPr>
          <w:rFonts w:ascii="Times New Roman" w:hAnsi="Times New Roman" w:cs="Times New Roman"/>
          <w:noProof/>
          <w:sz w:val="24"/>
          <w:szCs w:val="24"/>
          <w:vertAlign w:val="superscript"/>
        </w:rPr>
        <w:t>20</w:t>
      </w:r>
      <w:r w:rsidR="00CC07BE"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They cause occult loss of blood through the gastrointestinal tract, which in turn leads to anemia. It is recommended by the WHO that every pregnant woman in an endemic area sleep inside an insecticide treated net (ITN) to lower exposure to mosquito bites and that pregnant women attending the ANC after the first trimester should be given </w:t>
      </w:r>
      <w:proofErr w:type="spellStart"/>
      <w:r w:rsidRPr="002F48F9">
        <w:rPr>
          <w:rFonts w:ascii="Times New Roman" w:hAnsi="Times New Roman" w:cs="Times New Roman"/>
          <w:sz w:val="24"/>
          <w:szCs w:val="24"/>
        </w:rPr>
        <w:t>sulphadoxine</w:t>
      </w:r>
      <w:proofErr w:type="spellEnd"/>
      <w:r w:rsidRPr="002F48F9">
        <w:rPr>
          <w:rFonts w:ascii="Times New Roman" w:hAnsi="Times New Roman" w:cs="Times New Roman"/>
          <w:sz w:val="24"/>
          <w:szCs w:val="24"/>
        </w:rPr>
        <w:t>-pyrimethamine (SP) as an intermittent preventive treatment (</w:t>
      </w:r>
      <w:proofErr w:type="spellStart"/>
      <w:r w:rsidRPr="002F48F9">
        <w:rPr>
          <w:rFonts w:ascii="Times New Roman" w:hAnsi="Times New Roman" w:cs="Times New Roman"/>
          <w:sz w:val="24"/>
          <w:szCs w:val="24"/>
        </w:rPr>
        <w:t>IPTp</w:t>
      </w:r>
      <w:proofErr w:type="spellEnd"/>
      <w:r w:rsidRPr="002F48F9">
        <w:rPr>
          <w:rFonts w:ascii="Times New Roman" w:hAnsi="Times New Roman" w:cs="Times New Roman"/>
          <w:sz w:val="24"/>
          <w:szCs w:val="24"/>
        </w:rPr>
        <w:t xml:space="preserve">) on each visit </w:t>
      </w:r>
      <w:r w:rsidR="00B320CF" w:rsidRPr="002F48F9">
        <w:rPr>
          <w:rFonts w:ascii="Times New Roman" w:hAnsi="Times New Roman" w:cs="Times New Roman"/>
          <w:sz w:val="24"/>
          <w:szCs w:val="24"/>
        </w:rPr>
        <w:fldChar w:fldCharType="begin" w:fldLock="1"/>
      </w:r>
      <w:r w:rsidR="006811D1" w:rsidRPr="002F48F9">
        <w:rPr>
          <w:rFonts w:ascii="Times New Roman" w:hAnsi="Times New Roman" w:cs="Times New Roman"/>
          <w:sz w:val="24"/>
          <w:szCs w:val="24"/>
        </w:rPr>
        <w:instrText>ADDIN CSL_CITATION {"citationItems":[{"id":"ITEM-1","itemData":{"ISBN":"9789241564960","abstract":"This document describes estimates of the prevalence of anaemia for the year 2011 in preschool-age children (6–59 months) and women of reproductive age (15–49 years), by pregnancy status, and by regions of the United Nations and World Health Organization (WHO), as well as by country. This report is based on analyses previously published (1) to estimate trends (from 1995 to 2011) in the distribution of blood haemoglobin concentrations and the prevalence of anaemia in these same population groups. This document may serve as a resource for estimating the baseline prevalence of anaemia in women of reproductive age, in working towards achieving the second global nutrition target 2025, a 50% reduction of anaemia in women of reproductive age (2), as outlined in the Comprehensive implementation plan on maternal, infant and young child nutrition and endorsed by the Sixty-fifth World Health Assembly, in resolution WHA65.6(3) .","author":[{"dropping-particle":"","family":"Elysium","given":"","non-dropping-particle":"","parse-names":false,"suffix":""}],"container-title":"Who","id":"ITEM-1","issued":{"date-parts":[["2011"]]},"page":"1-48","title":"The global prevalence of anaemia in 2011","type":"article-journal"},"uris":["http://www.mendeley.com/documents/?uuid=52b661e5-a6e9-43d0-a96c-68effb5dd12a"]}],"mendeley":{"formattedCitation":"&lt;sup&gt;18&lt;/sup&gt;","plainTextFormattedCitation":"18","previouslyFormattedCitation":"&lt;sup&gt;18&lt;/sup&gt;"},"properties":{"noteIndex":0},"schema":"https://github.com/citation-style-language/schema/raw/master/csl-citation.json"}</w:instrText>
      </w:r>
      <w:r w:rsidR="00B320CF" w:rsidRPr="002F48F9">
        <w:rPr>
          <w:rFonts w:ascii="Times New Roman" w:hAnsi="Times New Roman" w:cs="Times New Roman"/>
          <w:sz w:val="24"/>
          <w:szCs w:val="24"/>
        </w:rPr>
        <w:fldChar w:fldCharType="separate"/>
      </w:r>
      <w:r w:rsidR="00B320CF" w:rsidRPr="002F48F9">
        <w:rPr>
          <w:rFonts w:ascii="Times New Roman" w:hAnsi="Times New Roman" w:cs="Times New Roman"/>
          <w:noProof/>
          <w:sz w:val="24"/>
          <w:szCs w:val="24"/>
          <w:vertAlign w:val="superscript"/>
        </w:rPr>
        <w:t>18</w:t>
      </w:r>
      <w:r w:rsidR="00B320CF"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w:t>
      </w:r>
    </w:p>
    <w:p w14:paraId="09D308EE" w14:textId="77777777" w:rsidR="00D01ADF" w:rsidRPr="002F48F9" w:rsidRDefault="00D01ADF" w:rsidP="00D01ADF">
      <w:pPr>
        <w:spacing w:line="360" w:lineRule="auto"/>
        <w:rPr>
          <w:rFonts w:ascii="Times New Roman" w:hAnsi="Times New Roman" w:cs="Times New Roman"/>
          <w:sz w:val="24"/>
          <w:szCs w:val="24"/>
        </w:rPr>
      </w:pPr>
      <w:r w:rsidRPr="002F48F9">
        <w:rPr>
          <w:rFonts w:ascii="Times New Roman" w:hAnsi="Times New Roman" w:cs="Times New Roman"/>
          <w:sz w:val="24"/>
          <w:szCs w:val="24"/>
        </w:rPr>
        <w:t>Finally, there are so many minor etiologies of anemia in pregnancy, including other disease conditions that predispose pregnant women. Some of these are hemoglobinopathies (sickle cell disease and beta thalassemia), diabetes, renal diseases, HIV infection, bleeding hemorrhages, et cetera. All these conditions should be assessed and managed appropriately during each ANC visit so that pregnancy is safe for both mother and baby.</w:t>
      </w:r>
    </w:p>
    <w:p w14:paraId="1F92735A" w14:textId="77777777" w:rsidR="009F1A57" w:rsidRPr="002F48F9" w:rsidRDefault="009F1A57" w:rsidP="009F1A57">
      <w:pPr>
        <w:rPr>
          <w:rFonts w:ascii="Times New Roman" w:hAnsi="Times New Roman" w:cs="Times New Roman"/>
          <w:sz w:val="24"/>
          <w:szCs w:val="24"/>
        </w:rPr>
      </w:pPr>
    </w:p>
    <w:p w14:paraId="505FF6B9" w14:textId="77777777" w:rsidR="009F1A57" w:rsidRPr="002F48F9" w:rsidRDefault="009F1A57" w:rsidP="009F1A57">
      <w:pPr>
        <w:spacing w:before="240" w:line="360" w:lineRule="auto"/>
        <w:rPr>
          <w:rFonts w:ascii="Times New Roman" w:hAnsi="Times New Roman" w:cs="Times New Roman"/>
          <w:sz w:val="24"/>
          <w:szCs w:val="24"/>
        </w:rPr>
      </w:pPr>
      <w:bookmarkStart w:id="1" w:name="_Hlk57403337"/>
      <w:r w:rsidRPr="002F48F9">
        <w:rPr>
          <w:rFonts w:ascii="Times New Roman" w:hAnsi="Times New Roman" w:cs="Times New Roman"/>
          <w:sz w:val="24"/>
          <w:szCs w:val="24"/>
        </w:rPr>
        <w:t>METHODS</w:t>
      </w:r>
    </w:p>
    <w:p w14:paraId="0C88E570" w14:textId="3C3BD873" w:rsidR="009F1A57" w:rsidRPr="002F48F9" w:rsidRDefault="009F1A57" w:rsidP="001E691E">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lastRenderedPageBreak/>
        <w:t xml:space="preserve">Study design: </w:t>
      </w:r>
      <w:r w:rsidR="001E691E" w:rsidRPr="002F48F9">
        <w:rPr>
          <w:rFonts w:ascii="Times New Roman" w:hAnsi="Times New Roman" w:cs="Times New Roman"/>
          <w:sz w:val="24"/>
          <w:szCs w:val="24"/>
        </w:rPr>
        <w:t>The study design was a cross-sectional study restricted to pregnant women attending antenatal clinic at the hospital.</w:t>
      </w:r>
      <w:r w:rsidR="00130FA6" w:rsidRPr="002F48F9">
        <w:rPr>
          <w:rFonts w:ascii="Times New Roman" w:hAnsi="Times New Roman" w:cs="Times New Roman"/>
          <w:sz w:val="24"/>
          <w:szCs w:val="24"/>
        </w:rPr>
        <w:t xml:space="preserve"> </w:t>
      </w:r>
    </w:p>
    <w:p w14:paraId="4EDAC18E" w14:textId="2FBE8113" w:rsidR="009F1A57" w:rsidRPr="002F48F9" w:rsidRDefault="009F1A57" w:rsidP="009F1A57">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t xml:space="preserve">Setting: </w:t>
      </w:r>
      <w:r w:rsidR="00AA49ED" w:rsidRPr="002F48F9">
        <w:rPr>
          <w:rFonts w:ascii="Times New Roman" w:hAnsi="Times New Roman" w:cs="Times New Roman"/>
          <w:sz w:val="24"/>
          <w:szCs w:val="24"/>
        </w:rPr>
        <w:t xml:space="preserve">The study was conducted at Tamale Teaching Hospital. </w:t>
      </w:r>
    </w:p>
    <w:p w14:paraId="3940470B" w14:textId="77777777" w:rsidR="009F1A57" w:rsidRPr="002F48F9" w:rsidRDefault="009F1A57" w:rsidP="009F1A57">
      <w:pPr>
        <w:spacing w:before="240" w:line="360" w:lineRule="auto"/>
        <w:rPr>
          <w:rFonts w:ascii="Times New Roman" w:hAnsi="Times New Roman" w:cs="Times New Roman"/>
          <w:sz w:val="24"/>
          <w:szCs w:val="24"/>
        </w:rPr>
      </w:pPr>
    </w:p>
    <w:p w14:paraId="75509AE1" w14:textId="5A36B0E8" w:rsidR="009F1A57" w:rsidRPr="002F48F9" w:rsidRDefault="009F1A57" w:rsidP="009F1A57">
      <w:pPr>
        <w:spacing w:before="240" w:line="360" w:lineRule="auto"/>
        <w:rPr>
          <w:rFonts w:ascii="Times New Roman" w:hAnsi="Times New Roman" w:cs="Times New Roman"/>
          <w:sz w:val="24"/>
          <w:szCs w:val="24"/>
        </w:rPr>
      </w:pPr>
      <w:bookmarkStart w:id="2" w:name="_Toc19014829"/>
      <w:r w:rsidRPr="002F48F9">
        <w:rPr>
          <w:rFonts w:ascii="Times New Roman" w:hAnsi="Times New Roman" w:cs="Times New Roman"/>
          <w:sz w:val="24"/>
          <w:szCs w:val="24"/>
        </w:rPr>
        <w:t>Target Population</w:t>
      </w:r>
      <w:bookmarkEnd w:id="2"/>
      <w:r w:rsidRPr="002F48F9">
        <w:rPr>
          <w:rFonts w:ascii="Times New Roman" w:hAnsi="Times New Roman" w:cs="Times New Roman"/>
          <w:sz w:val="24"/>
          <w:szCs w:val="24"/>
        </w:rPr>
        <w:t xml:space="preserve">: </w:t>
      </w:r>
      <w:r w:rsidR="001E691E" w:rsidRPr="002F48F9">
        <w:rPr>
          <w:rFonts w:ascii="Times New Roman" w:hAnsi="Times New Roman" w:cs="Times New Roman"/>
          <w:sz w:val="24"/>
          <w:szCs w:val="24"/>
        </w:rPr>
        <w:t xml:space="preserve">The study population was pregnant mothers attending antenatal clinic (ANC). </w:t>
      </w:r>
    </w:p>
    <w:p w14:paraId="70AE59DF" w14:textId="77777777" w:rsidR="005D12CD" w:rsidRPr="002F48F9" w:rsidRDefault="005D12CD" w:rsidP="005D12CD">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t xml:space="preserve">Inclusion Criteria: Pregnant women in the second and third trimester of pregnancy attending ANC.  Pregnant women who consent to participate in the study. </w:t>
      </w:r>
    </w:p>
    <w:p w14:paraId="6BBAC203" w14:textId="1E03E062" w:rsidR="005D12CD" w:rsidRPr="002F48F9" w:rsidRDefault="005D12CD" w:rsidP="005D12CD">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t xml:space="preserve">Exclusion Criteria: Pregnant women in the first trimester of pregnancy. Pregnant women in the second and third trimester of pregnancy who fail to consent to participate in the study. </w:t>
      </w:r>
    </w:p>
    <w:p w14:paraId="1C3B0B97" w14:textId="77777777" w:rsidR="00195EAD" w:rsidRPr="002F48F9" w:rsidRDefault="00195EAD" w:rsidP="00195EAD">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t xml:space="preserve">Sampling Technique and Size: The study participants were chosen using the convenience sampling approach. Pregnant women who came for routine ANC visits or who came for booking visits within the period of study were included in the study. The sample size was 183. </w:t>
      </w:r>
    </w:p>
    <w:p w14:paraId="20385655" w14:textId="77777777" w:rsidR="00195EAD" w:rsidRPr="002F48F9" w:rsidRDefault="00195EAD" w:rsidP="00195EAD">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t xml:space="preserve">Data Collection tools and Procedures: A face-to-face interview using a pre-tested semi-structured questionnaire was conducted to obtain data about participant’s demographic and socio-economic characteristics and evaluate the prevalence of anemia in pregnancy among the clients of </w:t>
      </w:r>
      <w:proofErr w:type="spellStart"/>
      <w:r w:rsidRPr="002F48F9">
        <w:rPr>
          <w:rFonts w:ascii="Times New Roman" w:hAnsi="Times New Roman" w:cs="Times New Roman"/>
          <w:sz w:val="24"/>
          <w:szCs w:val="24"/>
        </w:rPr>
        <w:t>TaTU</w:t>
      </w:r>
      <w:proofErr w:type="spellEnd"/>
      <w:r w:rsidRPr="002F48F9">
        <w:rPr>
          <w:rFonts w:ascii="Times New Roman" w:hAnsi="Times New Roman" w:cs="Times New Roman"/>
          <w:sz w:val="24"/>
          <w:szCs w:val="24"/>
        </w:rPr>
        <w:t xml:space="preserve"> hospital; their hemoglobin levels (both booking values and current values) were recorded and asked respondents if they had been educated on anemia during the ANC visit. </w:t>
      </w:r>
    </w:p>
    <w:p w14:paraId="5FEBE506" w14:textId="76D87031" w:rsidR="009F1A57" w:rsidRPr="002F48F9" w:rsidRDefault="00195EAD" w:rsidP="00195EAD">
      <w:pPr>
        <w:spacing w:before="240" w:line="360" w:lineRule="auto"/>
        <w:rPr>
          <w:rFonts w:ascii="Times New Roman" w:hAnsi="Times New Roman" w:cs="Times New Roman"/>
          <w:sz w:val="24"/>
          <w:szCs w:val="24"/>
        </w:rPr>
      </w:pPr>
      <w:r w:rsidRPr="002F48F9">
        <w:rPr>
          <w:rFonts w:ascii="Times New Roman" w:hAnsi="Times New Roman" w:cs="Times New Roman"/>
          <w:b/>
          <w:bCs/>
          <w:sz w:val="24"/>
          <w:szCs w:val="24"/>
        </w:rPr>
        <w:t xml:space="preserve">Data Analysis: </w:t>
      </w:r>
      <w:r w:rsidRPr="002F48F9">
        <w:rPr>
          <w:rFonts w:ascii="Times New Roman" w:hAnsi="Times New Roman" w:cs="Times New Roman"/>
          <w:sz w:val="24"/>
          <w:szCs w:val="24"/>
        </w:rPr>
        <w:t xml:space="preserve">Quantitative data were </w:t>
      </w:r>
      <w:proofErr w:type="spellStart"/>
      <w:r w:rsidRPr="002F48F9">
        <w:rPr>
          <w:rFonts w:ascii="Times New Roman" w:hAnsi="Times New Roman" w:cs="Times New Roman"/>
          <w:sz w:val="24"/>
          <w:szCs w:val="24"/>
        </w:rPr>
        <w:t>analysed</w:t>
      </w:r>
      <w:proofErr w:type="spellEnd"/>
      <w:r w:rsidRPr="002F48F9">
        <w:rPr>
          <w:rFonts w:ascii="Times New Roman" w:hAnsi="Times New Roman" w:cs="Times New Roman"/>
          <w:sz w:val="24"/>
          <w:szCs w:val="24"/>
        </w:rPr>
        <w:t xml:space="preserve"> </w:t>
      </w:r>
      <w:proofErr w:type="spellStart"/>
      <w:r w:rsidRPr="002F48F9">
        <w:rPr>
          <w:rFonts w:ascii="Times New Roman" w:hAnsi="Times New Roman" w:cs="Times New Roman"/>
          <w:sz w:val="24"/>
          <w:szCs w:val="24"/>
        </w:rPr>
        <w:t>utilising</w:t>
      </w:r>
      <w:proofErr w:type="spellEnd"/>
      <w:r w:rsidRPr="002F48F9">
        <w:rPr>
          <w:rFonts w:ascii="Times New Roman" w:hAnsi="Times New Roman" w:cs="Times New Roman"/>
          <w:sz w:val="24"/>
          <w:szCs w:val="24"/>
        </w:rPr>
        <w:t xml:space="preserve"> SPSS version 20. Descriptive statistics were calculated for all pertinent variables. Descriptive analysis was conducted </w:t>
      </w:r>
      <w:proofErr w:type="spellStart"/>
      <w:r w:rsidRPr="002F48F9">
        <w:rPr>
          <w:rFonts w:ascii="Times New Roman" w:hAnsi="Times New Roman" w:cs="Times New Roman"/>
          <w:sz w:val="24"/>
          <w:szCs w:val="24"/>
        </w:rPr>
        <w:t>utilising</w:t>
      </w:r>
      <w:proofErr w:type="spellEnd"/>
      <w:r w:rsidRPr="002F48F9">
        <w:rPr>
          <w:rFonts w:ascii="Times New Roman" w:hAnsi="Times New Roman" w:cs="Times New Roman"/>
          <w:sz w:val="24"/>
          <w:szCs w:val="24"/>
        </w:rPr>
        <w:t xml:space="preserve"> means, proportions, and frequencies. Pearson’s chi-square test and odds ratio (OR) with associated 95% confidence intervals (CI) were calculated to determine the association between the independent and dependent variable (</w:t>
      </w:r>
      <w:proofErr w:type="spellStart"/>
      <w:r w:rsidRPr="002F48F9">
        <w:rPr>
          <w:rFonts w:ascii="Times New Roman" w:hAnsi="Times New Roman" w:cs="Times New Roman"/>
          <w:sz w:val="24"/>
          <w:szCs w:val="24"/>
        </w:rPr>
        <w:t>anaemia</w:t>
      </w:r>
      <w:proofErr w:type="spellEnd"/>
      <w:r w:rsidRPr="002F48F9">
        <w:rPr>
          <w:rFonts w:ascii="Times New Roman" w:hAnsi="Times New Roman" w:cs="Times New Roman"/>
          <w:sz w:val="24"/>
          <w:szCs w:val="24"/>
        </w:rPr>
        <w:t xml:space="preserve">). A P-value of 0.05 was deemed statistically significant. Multivariate analysis was used to identify the independent factors contributing to </w:t>
      </w:r>
      <w:proofErr w:type="spellStart"/>
      <w:r w:rsidRPr="002F48F9">
        <w:rPr>
          <w:rFonts w:ascii="Times New Roman" w:hAnsi="Times New Roman" w:cs="Times New Roman"/>
          <w:sz w:val="24"/>
          <w:szCs w:val="24"/>
        </w:rPr>
        <w:t>anaemia</w:t>
      </w:r>
      <w:proofErr w:type="spellEnd"/>
      <w:r w:rsidRPr="002F48F9">
        <w:rPr>
          <w:rFonts w:ascii="Times New Roman" w:hAnsi="Times New Roman" w:cs="Times New Roman"/>
          <w:sz w:val="24"/>
          <w:szCs w:val="24"/>
        </w:rPr>
        <w:t xml:space="preserve"> during pregnancy.</w:t>
      </w:r>
      <w:r w:rsidR="0073576E" w:rsidRPr="002F48F9">
        <w:rPr>
          <w:rFonts w:ascii="Times New Roman" w:hAnsi="Times New Roman" w:cs="Times New Roman"/>
          <w:sz w:val="24"/>
          <w:szCs w:val="24"/>
        </w:rPr>
        <w:t xml:space="preserve"> </w:t>
      </w:r>
    </w:p>
    <w:bookmarkEnd w:id="1"/>
    <w:p w14:paraId="44313007" w14:textId="7AF795C8" w:rsidR="009F1A57" w:rsidRPr="002F48F9" w:rsidRDefault="00491048" w:rsidP="009F1A57">
      <w:pPr>
        <w:rPr>
          <w:rFonts w:ascii="Times New Roman" w:hAnsi="Times New Roman" w:cs="Times New Roman"/>
          <w:b/>
          <w:bCs/>
          <w:sz w:val="24"/>
          <w:szCs w:val="24"/>
        </w:rPr>
      </w:pPr>
      <w:r w:rsidRPr="002F48F9">
        <w:rPr>
          <w:rFonts w:ascii="Times New Roman" w:hAnsi="Times New Roman" w:cs="Times New Roman"/>
          <w:b/>
          <w:bCs/>
          <w:sz w:val="24"/>
          <w:szCs w:val="24"/>
        </w:rPr>
        <w:t xml:space="preserve">RESULTS </w:t>
      </w:r>
    </w:p>
    <w:p w14:paraId="5C70EF2A" w14:textId="77777777" w:rsidR="00BE3F5C" w:rsidRPr="002F48F9" w:rsidRDefault="00BE3F5C" w:rsidP="00BE3F5C">
      <w:pPr>
        <w:pStyle w:val="Heading2"/>
        <w:ind w:left="10"/>
        <w:rPr>
          <w:szCs w:val="24"/>
        </w:rPr>
      </w:pPr>
      <w:r w:rsidRPr="002F48F9">
        <w:rPr>
          <w:szCs w:val="24"/>
        </w:rPr>
        <w:lastRenderedPageBreak/>
        <w:t xml:space="preserve">SOCIO-CULTURAL CHARACTERISTICS OF STUDY PARTICIPANTS </w:t>
      </w:r>
    </w:p>
    <w:p w14:paraId="7393F446" w14:textId="77777777" w:rsidR="00BE3F5C" w:rsidRPr="002F48F9" w:rsidRDefault="00BE3F5C" w:rsidP="00BE3F5C">
      <w:pPr>
        <w:spacing w:line="360" w:lineRule="auto"/>
        <w:ind w:left="-5" w:right="49"/>
        <w:rPr>
          <w:rFonts w:ascii="Times New Roman" w:hAnsi="Times New Roman" w:cs="Times New Roman"/>
          <w:sz w:val="24"/>
          <w:szCs w:val="24"/>
        </w:rPr>
      </w:pPr>
      <w:r w:rsidRPr="002F48F9">
        <w:rPr>
          <w:rFonts w:ascii="Times New Roman" w:hAnsi="Times New Roman" w:cs="Times New Roman"/>
          <w:sz w:val="24"/>
          <w:szCs w:val="24"/>
        </w:rPr>
        <w:t xml:space="preserve">Table 1 </w:t>
      </w:r>
      <w:proofErr w:type="spellStart"/>
      <w:r w:rsidRPr="002F48F9">
        <w:rPr>
          <w:rFonts w:ascii="Times New Roman" w:hAnsi="Times New Roman" w:cs="Times New Roman"/>
          <w:sz w:val="24"/>
          <w:szCs w:val="24"/>
        </w:rPr>
        <w:t>summarises</w:t>
      </w:r>
      <w:proofErr w:type="spellEnd"/>
      <w:r w:rsidRPr="002F48F9">
        <w:rPr>
          <w:rFonts w:ascii="Times New Roman" w:hAnsi="Times New Roman" w:cs="Times New Roman"/>
          <w:sz w:val="24"/>
          <w:szCs w:val="24"/>
        </w:rPr>
        <w:t xml:space="preserve"> the background results of the respondents. A total of one hundred and eighty-three (183) women between the ages of 16 and 46 years who attended ANC at the Tamale Technical University Hospital participated in the research study. The women interviewed were on average 27 years old. Concerning the educational level of these women, 13.7% have had no formal education, 3.8% have been through primary school, 12% have been through junior high, 19.1% have been through senior high school, and 51.4% have been through tertiary education. Out of the 183 women, 20 were unemployed, representing 10.9%, 47 were students, representing 25.7%, 20.8% were government workers, and 41% were self-employed. 91.8% of the women were married, 7.7% were single, and the remaining 0.5% were divorced. With regard to religion, 79.2% are Muslims and 20.8% are Christians. </w:t>
      </w:r>
    </w:p>
    <w:p w14:paraId="0E0F0F5A" w14:textId="42207491" w:rsidR="00BE3F5C" w:rsidRPr="002F48F9" w:rsidRDefault="00BE3F5C" w:rsidP="00BE3F5C">
      <w:pPr>
        <w:spacing w:line="360" w:lineRule="auto"/>
        <w:ind w:left="-5" w:right="49"/>
        <w:rPr>
          <w:rFonts w:ascii="Times New Roman" w:hAnsi="Times New Roman" w:cs="Times New Roman"/>
          <w:sz w:val="24"/>
          <w:szCs w:val="24"/>
        </w:rPr>
      </w:pPr>
      <w:r w:rsidRPr="002F48F9">
        <w:rPr>
          <w:rFonts w:ascii="Times New Roman" w:hAnsi="Times New Roman" w:cs="Times New Roman"/>
          <w:sz w:val="24"/>
          <w:szCs w:val="24"/>
        </w:rPr>
        <w:t xml:space="preserve">Table 2 </w:t>
      </w:r>
      <w:proofErr w:type="spellStart"/>
      <w:r w:rsidRPr="002F48F9">
        <w:rPr>
          <w:rFonts w:ascii="Times New Roman" w:hAnsi="Times New Roman" w:cs="Times New Roman"/>
          <w:sz w:val="24"/>
          <w:szCs w:val="24"/>
        </w:rPr>
        <w:t>summarises</w:t>
      </w:r>
      <w:proofErr w:type="spellEnd"/>
      <w:r w:rsidRPr="002F48F9">
        <w:rPr>
          <w:rFonts w:ascii="Times New Roman" w:hAnsi="Times New Roman" w:cs="Times New Roman"/>
          <w:sz w:val="24"/>
          <w:szCs w:val="24"/>
        </w:rPr>
        <w:t xml:space="preserve"> the background characteristics and their respective anemia statuses and percentages. Among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pregnant women, 64.8% were between the ages of 21 and 30 (Table 1). 24.1% were between 31 and 40 years of age. 10.9% and 0.9% were between the ages of 11–20 and 41–50%, respectively. The association between the age group and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status was not significant. With respect to the level of education, 45.8% had no formal education. Both senior high and tertiary levels made up of 19.5% each of the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population, and those who stopped at primary and JHS school level were made up of 23.6% and 11.1%, respectively. There was a considerable link between educational attainment and anemia status. The p value was 0.029. With respect to occupation, 46% of the anemic pregnant women were self-employed. 3.4% were unemployed. 22% were government workers. 27.1% and 1.7% were students and others, respectively. There was no strong association between occupation and anemia status with a p value of 0.306. However, </w:t>
      </w:r>
      <w:r w:rsidR="006811D1" w:rsidRPr="002F48F9">
        <w:rPr>
          <w:rFonts w:ascii="Times New Roman" w:hAnsi="Times New Roman" w:cs="Times New Roman"/>
          <w:sz w:val="24"/>
          <w:szCs w:val="24"/>
        </w:rPr>
        <w:fldChar w:fldCharType="begin" w:fldLock="1"/>
      </w:r>
      <w:r w:rsidR="00AD360D" w:rsidRPr="002F48F9">
        <w:rPr>
          <w:rFonts w:ascii="Times New Roman" w:hAnsi="Times New Roman" w:cs="Times New Roman"/>
          <w:sz w:val="24"/>
          <w:szCs w:val="24"/>
        </w:rPr>
        <w:instrText>ADDIN CSL_CITATION {"citationItems":[{"id":"ITEM-1","itemData":{"DOI":"10.1182/blood-2013-06-508325","ISSN":"1528-0020 (Electronic)","PMID":"24297872","abstract":"Previous studies of anemia epidemiology have been geographically limited with  little detail about severity or etiology. Using publicly available data, we estimated mild, moderate, and severe anemia from 1990 to 2010 for 187 countries, both sexes, and 20 age groups. We then performed cause-specific attribution to 17 conditions using data from the Global Burden of Diseases, Injuries and Risk Factors (GBD) 2010 Study. Global anemia prevalence in 2010 was 32.9%, causing 68.36 (95% uncertainty interval [UI], 40.98 to 107.54) million years lived with disability (8.8% of total for all conditions [95% UI, 6.3% to 11.7%]). Prevalence dropped for both sexes from 1990 to 2010, although more for males. Prevalence in females was higher in most regions and age groups. South Asia and Central, West, and East sub-Saharan Africa had the highest burden, while East, Southeast, and South Asia saw the greatest reductions. Iron-deficiency anemia was the top cause globally, although 10 different conditions were among the top 3 in regional rankings. Malaria, schistosomiasis, and chronic kidney disease-related anemia were the only conditions to increase in prevalence. Hemoglobinopathies made significant contributions in most populations. Burden was highest in children under age 5, the only age groups with negative trends from 1990 to 2010.","author":[{"dropping-particle":"","family":"Kassebaum","given":"Nicholas J","non-dropping-particle":"","parse-names":false,"suffix":""},{"dropping-particle":"","family":"Jasrasaria","given":"Rashmi","non-dropping-particle":"","parse-names":false,"suffix":""},{"dropping-particle":"","family":"Naghavi","given":"Mohsen","non-dropping-particle":"","parse-names":false,"suffix":""},{"dropping-particle":"","family":"Wulf","given":"Sarah K","non-dropping-particle":"","parse-names":false,"suffix":""},{"dropping-particle":"","family":"Johns","given":"Nicole","non-dropping-particle":"","parse-names":false,"suffix":""},{"dropping-particle":"","family":"Lozano","given":"Rafael","non-dropping-particle":"","parse-names":false,"suffix":""},{"dropping-particle":"","family":"Regan","given":"Mathilda","non-dropping-particle":"","parse-names":false,"suffix":""},{"dropping-particle":"","family":"Weatherall","given":"David","non-dropping-particle":"","parse-names":false,"suffix":""},{"dropping-particle":"","family":"Chou","given":"David P","non-dropping-particle":"","parse-names":false,"suffix":""},{"dropping-particle":"","family":"Eisele","given":"Thomas P","non-dropping-particle":"","parse-names":false,"suffix":""},{"dropping-particle":"","family":"Flaxman","given":"Seth R","non-dropping-particle":"","parse-names":false,"suffix":""},{"dropping-particle":"","family":"Pullan","given":"Rachel L","non-dropping-particle":"","parse-names":false,"suffix":""},{"dropping-particle":"","family":"Brooker","given":"Simon J","non-dropping-particle":"","parse-names":false,"suffix":""},{"dropping-particle":"","family":"Murray","given":"Christopher J L","non-dropping-particle":"","parse-names":false,"suffix":""}],"container-title":"Blood","id":"ITEM-1","issue":"5","issued":{"date-parts":[["2014","1"]]},"language":"eng","page":"615-624","publisher-place":"United States","title":"A systematic analysis of global anemia burden from 1990 to 2010.","type":"article-journal","volume":"123"},"uris":["http://www.mendeley.com/documents/?uuid=b0e33bed-e3ea-4d72-ad9e-09c61fb8e5be"]}],"mendeley":{"formattedCitation":"&lt;sup&gt;21&lt;/sup&gt;","plainTextFormattedCitation":"21","previouslyFormattedCitation":"&lt;sup&gt;21&lt;/sup&gt;"},"properties":{"noteIndex":0},"schema":"https://github.com/citation-style-language/schema/raw/master/csl-citation.json"}</w:instrText>
      </w:r>
      <w:r w:rsidR="006811D1" w:rsidRPr="002F48F9">
        <w:rPr>
          <w:rFonts w:ascii="Times New Roman" w:hAnsi="Times New Roman" w:cs="Times New Roman"/>
          <w:sz w:val="24"/>
          <w:szCs w:val="24"/>
        </w:rPr>
        <w:fldChar w:fldCharType="separate"/>
      </w:r>
      <w:r w:rsidR="006811D1" w:rsidRPr="002F48F9">
        <w:rPr>
          <w:rFonts w:ascii="Times New Roman" w:hAnsi="Times New Roman" w:cs="Times New Roman"/>
          <w:noProof/>
          <w:sz w:val="24"/>
          <w:szCs w:val="24"/>
          <w:vertAlign w:val="superscript"/>
        </w:rPr>
        <w:t>21</w:t>
      </w:r>
      <w:r w:rsidR="006811D1"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have observed that anemia is a major contributor to the global burden of disease in low-income and middle-income countries.  </w:t>
      </w:r>
    </w:p>
    <w:p w14:paraId="7389058D" w14:textId="3D18CAB2" w:rsidR="00807BBA" w:rsidRPr="002F48F9" w:rsidRDefault="00BE3F5C" w:rsidP="00CA26AC">
      <w:pPr>
        <w:spacing w:line="360" w:lineRule="auto"/>
        <w:rPr>
          <w:rFonts w:ascii="Times New Roman" w:hAnsi="Times New Roman" w:cs="Times New Roman"/>
          <w:b/>
          <w:bCs/>
          <w:sz w:val="24"/>
          <w:szCs w:val="24"/>
          <w:lang w:val="en-GB"/>
        </w:rPr>
      </w:pPr>
      <w:r w:rsidRPr="002F48F9">
        <w:rPr>
          <w:rFonts w:ascii="Times New Roman" w:hAnsi="Times New Roman" w:cs="Times New Roman"/>
          <w:sz w:val="24"/>
          <w:szCs w:val="24"/>
        </w:rPr>
        <w:t xml:space="preserve">49.1% of anemic pregnant women had spouses who were self-employed. Their spouses were identified as government workers. 42.6% of the time, 7.4% of the time are students, and 0.9% are unemployed. In addition, the association between the occupation of the spouse and anemia status was insignificant. 44.4% of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pregnant women’s mothers had no formal education. 6.5%, 10.2%, 11.1%, and 27.8% of pregnant women who were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had mothers whose levels of education were primary, junior high, senior high, and tertiary, respectively. Moreover, there was </w:t>
      </w:r>
      <w:r w:rsidRPr="002F48F9">
        <w:rPr>
          <w:rFonts w:ascii="Times New Roman" w:hAnsi="Times New Roman" w:cs="Times New Roman"/>
          <w:sz w:val="24"/>
          <w:szCs w:val="24"/>
        </w:rPr>
        <w:lastRenderedPageBreak/>
        <w:t xml:space="preserve">no association between the anemia status of pregnant women and their mothers’ level of education, with a p value of 0.08. There was no association between the spouse’s level of education and anemia status with a p value of 0.210. 3.7% of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pregnant women's husbands had no formal education; 53.7%, 21.3%, 0.9%, and 20.4% had spouses with tertiary, senior high, junior high, and primary school education, respectively. The amount of education of the father had a weak correlation with anemic status. Moreover, 17.6% of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pregnant women’s fathers had no formal education, 41.7% had been to tertiary level, 3.7% stopped at JHS, 16.7% of the fathers stopped at primary and 20.3% were found to have stopped at SHS. With a p value of 0.439, there was no significant link between religion and anemia. 78% of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women were Muslims. The rest were Christians. Religion of spouse and anemia status also had no strong association of p value of 0.439. 78% of the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pregnant women spouses were Muslims. Nulliparous women made up 48.1% of the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population. Generally, the percentage of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pregnant women reduces with the increasing number of children. However, there was an association between the number of children and anemia status. Also, this applied to the number of wives their spouses had with a poor association as well. </w:t>
      </w:r>
      <w:r w:rsidR="00AD360D" w:rsidRPr="002F48F9">
        <w:rPr>
          <w:rFonts w:ascii="Times New Roman" w:hAnsi="Times New Roman" w:cs="Times New Roman"/>
          <w:sz w:val="24"/>
          <w:szCs w:val="24"/>
        </w:rPr>
        <w:fldChar w:fldCharType="begin" w:fldLock="1"/>
      </w:r>
      <w:r w:rsidR="000F16C7" w:rsidRPr="002F48F9">
        <w:rPr>
          <w:rFonts w:ascii="Times New Roman" w:hAnsi="Times New Roman" w:cs="Times New Roman"/>
          <w:sz w:val="24"/>
          <w:szCs w:val="24"/>
        </w:rPr>
        <w:instrText>ADDIN CSL_CITATION {"citationItems":[{"id":"ITEM-1","itemData":{"DOI":"10.1371/journal.pone.0202734","ISSN":"1932-6203 (Electronic)","PMID":"30133527","abstract":"BACKGROUND: Globally, anemia in pregnancy increases maternal, fetal and neonatal  mortality and morbidity. According to 2011 Ethiopian Demographic and Health Survey, 22% of pregnant women in Ethiopia were reported to be anemic. However, since the Ethiopian population is diverse with regard to culture, religion and other characteristics, this evidence may not represent the condition in our study area. So, we aimed to determine the prevalence of anemia and its associated factors among women receiving Antenatal Care (ANC) in Debre Berhan Town Hospitals and Clinics. METHODS: We conducted an institution based cross sectional study among women receiving ANC at hospitals and clinics in Debre Berhan Town, Ethiopia from September to November, 2013. Antenatal care providers in the respective health facilities collected the data by interview and observation using closed and open-ended questions. We computed frequencies and percentages to describe the data. We performed bivariate and multivariable binary logistic regression analyses to identify factors associated with anemia in pregnancy. STATA version 12 was used to carry out the analyses. RESULTS: A total of 295 participants completed the study, with a response rate of 89%. This study demonstrated a 10% prevalence of anemia out of which 64.3%, 32% and 4% of the respondents were with mild, moderate and severe anemia respectively. Anemia was statistically significantly associated with education and occupation. CONCLUSION: The prevalence of anemia in our study area is lower than previous studies' findings. Literacy and job status of the women were predictors of anemia in pregnancy. Since this study was conducted on women who had an opportunity to visit health facilities, it is more valuable to conduct community based research to better understand the problem in the study area and thus propose future deliverable.","author":[{"dropping-particle":"","family":"Mekonnen","given":"Fantahun Ayenew","non-dropping-particle":"","parse-names":false,"suffix":""},{"dropping-particle":"","family":"Ambaw","given":"Yohannes Abere","non-dropping-particle":"","parse-names":false,"suffix":""},{"dropping-particle":"","family":"Neri","given":"Genanew Timerga","non-dropping-particle":"","parse-names":false,"suffix":""}],"container-title":"PloS one","id":"ITEM-1","issue":"8","issued":{"date-parts":[["2018"]]},"language":"eng","page":"e0202734","publisher-place":"United States","title":"Socio-economic determinants of anemia in pregnancy in North Shoa Zone, Ethiopia.","type":"article-journal","volume":"13"},"uris":["http://www.mendeley.com/documents/?uuid=59a42c42-72d0-46f0-a69b-5889c1f0a82b"]}],"mendeley":{"formattedCitation":"&lt;sup&gt;8&lt;/sup&gt;","plainTextFormattedCitation":"8","previouslyFormattedCitation":"&lt;sup&gt;8&lt;/sup&gt;"},"properties":{"noteIndex":0},"schema":"https://github.com/citation-style-language/schema/raw/master/csl-citation.json"}</w:instrText>
      </w:r>
      <w:r w:rsidR="00AD360D" w:rsidRPr="002F48F9">
        <w:rPr>
          <w:rFonts w:ascii="Times New Roman" w:hAnsi="Times New Roman" w:cs="Times New Roman"/>
          <w:sz w:val="24"/>
          <w:szCs w:val="24"/>
        </w:rPr>
        <w:fldChar w:fldCharType="separate"/>
      </w:r>
      <w:r w:rsidR="00AD360D" w:rsidRPr="002F48F9">
        <w:rPr>
          <w:rFonts w:ascii="Times New Roman" w:hAnsi="Times New Roman" w:cs="Times New Roman"/>
          <w:noProof/>
          <w:sz w:val="24"/>
          <w:szCs w:val="24"/>
          <w:vertAlign w:val="superscript"/>
        </w:rPr>
        <w:t>8</w:t>
      </w:r>
      <w:r w:rsidR="00AD360D"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have reported that cultural and socioeconomic factors contribute to anemia in pregnancy. </w:t>
      </w:r>
    </w:p>
    <w:p w14:paraId="7C774606" w14:textId="77777777" w:rsidR="00165D80" w:rsidRPr="002F48F9" w:rsidRDefault="00165D80" w:rsidP="009F1A57">
      <w:pPr>
        <w:rPr>
          <w:rFonts w:ascii="Times New Roman" w:hAnsi="Times New Roman" w:cs="Times New Roman"/>
          <w:b/>
          <w:bCs/>
          <w:sz w:val="24"/>
          <w:szCs w:val="24"/>
          <w:lang w:val="en-GB"/>
        </w:rPr>
      </w:pPr>
    </w:p>
    <w:p w14:paraId="246A64C8" w14:textId="77777777" w:rsidR="00807BBA" w:rsidRPr="002F48F9" w:rsidRDefault="00807BBA" w:rsidP="00807BBA">
      <w:pPr>
        <w:pStyle w:val="Heading2"/>
        <w:ind w:left="10"/>
        <w:rPr>
          <w:szCs w:val="24"/>
        </w:rPr>
      </w:pPr>
      <w:r w:rsidRPr="002F48F9">
        <w:rPr>
          <w:szCs w:val="24"/>
        </w:rPr>
        <w:t xml:space="preserve">ASSESSING RISK FACTORS OF ANEMIA </w:t>
      </w:r>
    </w:p>
    <w:p w14:paraId="20A908C0" w14:textId="2C5FE305" w:rsidR="00807BBA" w:rsidRPr="002F48F9" w:rsidRDefault="00807BBA" w:rsidP="00807BBA">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The study found out that 25 out of the 183 women complained they had </w:t>
      </w:r>
      <w:proofErr w:type="spellStart"/>
      <w:r w:rsidRPr="002F48F9">
        <w:rPr>
          <w:rFonts w:ascii="Times New Roman" w:hAnsi="Times New Roman" w:cs="Times New Roman"/>
          <w:sz w:val="24"/>
          <w:szCs w:val="24"/>
        </w:rPr>
        <w:t>diarrhoea</w:t>
      </w:r>
      <w:proofErr w:type="spellEnd"/>
      <w:r w:rsidRPr="002F48F9">
        <w:rPr>
          <w:rFonts w:ascii="Times New Roman" w:hAnsi="Times New Roman" w:cs="Times New Roman"/>
          <w:sz w:val="24"/>
          <w:szCs w:val="24"/>
        </w:rPr>
        <w:t xml:space="preserve"> in the past four weeks prior to the interview. This made up 13.7% of the total sample. Out of these 25, no pregnant woman complained of having had </w:t>
      </w:r>
      <w:proofErr w:type="spellStart"/>
      <w:r w:rsidRPr="002F48F9">
        <w:rPr>
          <w:rFonts w:ascii="Times New Roman" w:hAnsi="Times New Roman" w:cs="Times New Roman"/>
          <w:sz w:val="24"/>
          <w:szCs w:val="24"/>
        </w:rPr>
        <w:t>diarrhoea</w:t>
      </w:r>
      <w:proofErr w:type="spellEnd"/>
      <w:r w:rsidRPr="002F48F9">
        <w:rPr>
          <w:rFonts w:ascii="Times New Roman" w:hAnsi="Times New Roman" w:cs="Times New Roman"/>
          <w:sz w:val="24"/>
          <w:szCs w:val="24"/>
        </w:rPr>
        <w:t xml:space="preserve">. Out of the 13.7% who had </w:t>
      </w:r>
      <w:proofErr w:type="spellStart"/>
      <w:r w:rsidRPr="002F48F9">
        <w:rPr>
          <w:rFonts w:ascii="Times New Roman" w:hAnsi="Times New Roman" w:cs="Times New Roman"/>
          <w:sz w:val="24"/>
          <w:szCs w:val="24"/>
        </w:rPr>
        <w:t>diarrhoea</w:t>
      </w:r>
      <w:proofErr w:type="spellEnd"/>
      <w:r w:rsidRPr="002F48F9">
        <w:rPr>
          <w:rFonts w:ascii="Times New Roman" w:hAnsi="Times New Roman" w:cs="Times New Roman"/>
          <w:sz w:val="24"/>
          <w:szCs w:val="24"/>
        </w:rPr>
        <w:t xml:space="preserve">, 8.2% were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and 5.5% were non-</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This is </w:t>
      </w:r>
      <w:proofErr w:type="spellStart"/>
      <w:r w:rsidRPr="002F48F9">
        <w:rPr>
          <w:rFonts w:ascii="Times New Roman" w:hAnsi="Times New Roman" w:cs="Times New Roman"/>
          <w:sz w:val="24"/>
          <w:szCs w:val="24"/>
        </w:rPr>
        <w:t>summarised</w:t>
      </w:r>
      <w:proofErr w:type="spellEnd"/>
      <w:r w:rsidRPr="002F48F9">
        <w:rPr>
          <w:rFonts w:ascii="Times New Roman" w:hAnsi="Times New Roman" w:cs="Times New Roman"/>
          <w:sz w:val="24"/>
          <w:szCs w:val="24"/>
        </w:rPr>
        <w:t xml:space="preserve"> in table </w:t>
      </w:r>
      <w:r w:rsidR="00854F8A" w:rsidRPr="002F48F9">
        <w:rPr>
          <w:rFonts w:ascii="Times New Roman" w:hAnsi="Times New Roman" w:cs="Times New Roman"/>
          <w:sz w:val="24"/>
          <w:szCs w:val="24"/>
        </w:rPr>
        <w:t>1</w:t>
      </w:r>
      <w:r w:rsidRPr="002F48F9">
        <w:rPr>
          <w:rFonts w:ascii="Times New Roman" w:hAnsi="Times New Roman" w:cs="Times New Roman"/>
          <w:sz w:val="24"/>
          <w:szCs w:val="24"/>
        </w:rPr>
        <w:t xml:space="preserve"> below.</w:t>
      </w:r>
    </w:p>
    <w:p w14:paraId="0FC17B27" w14:textId="3987CCA5" w:rsidR="00807BBA" w:rsidRPr="002F48F9" w:rsidRDefault="00807BBA" w:rsidP="00807BBA">
      <w:pPr>
        <w:spacing w:after="125"/>
        <w:ind w:left="-5" w:right="49"/>
        <w:rPr>
          <w:rFonts w:ascii="Times New Roman" w:hAnsi="Times New Roman" w:cs="Times New Roman"/>
          <w:sz w:val="24"/>
          <w:szCs w:val="24"/>
        </w:rPr>
      </w:pPr>
      <w:r w:rsidRPr="002F48F9">
        <w:rPr>
          <w:rFonts w:ascii="Times New Roman" w:hAnsi="Times New Roman" w:cs="Times New Roman"/>
          <w:sz w:val="24"/>
          <w:szCs w:val="24"/>
        </w:rPr>
        <w:t xml:space="preserve">Table </w:t>
      </w:r>
      <w:r w:rsidR="00854F8A" w:rsidRPr="002F48F9">
        <w:rPr>
          <w:rFonts w:ascii="Times New Roman" w:hAnsi="Times New Roman" w:cs="Times New Roman"/>
          <w:sz w:val="24"/>
          <w:szCs w:val="24"/>
        </w:rPr>
        <w:t>1</w:t>
      </w:r>
      <w:r w:rsidRPr="002F48F9">
        <w:rPr>
          <w:rFonts w:ascii="Times New Roman" w:hAnsi="Times New Roman" w:cs="Times New Roman"/>
          <w:sz w:val="24"/>
          <w:szCs w:val="24"/>
        </w:rPr>
        <w:t xml:space="preserve">: DIARRHEAL ILLNESS AND ANEMIA-STATUS AND PERCENTAGE </w:t>
      </w:r>
    </w:p>
    <w:tbl>
      <w:tblPr>
        <w:tblStyle w:val="TableGrid"/>
        <w:tblW w:w="9540" w:type="dxa"/>
        <w:tblInd w:w="5" w:type="dxa"/>
        <w:tblCellMar>
          <w:left w:w="108" w:type="dxa"/>
          <w:right w:w="48" w:type="dxa"/>
        </w:tblCellMar>
        <w:tblLook w:val="04A0" w:firstRow="1" w:lastRow="0" w:firstColumn="1" w:lastColumn="0" w:noHBand="0" w:noVBand="1"/>
      </w:tblPr>
      <w:tblGrid>
        <w:gridCol w:w="3122"/>
        <w:gridCol w:w="590"/>
        <w:gridCol w:w="1666"/>
        <w:gridCol w:w="1529"/>
        <w:gridCol w:w="1678"/>
        <w:gridCol w:w="955"/>
      </w:tblGrid>
      <w:tr w:rsidR="00807BBA" w:rsidRPr="002F48F9" w14:paraId="5A228344" w14:textId="77777777" w:rsidTr="00FC2C53">
        <w:trPr>
          <w:trHeight w:val="310"/>
        </w:trPr>
        <w:tc>
          <w:tcPr>
            <w:tcW w:w="3122" w:type="dxa"/>
            <w:vMerge w:val="restart"/>
            <w:tcBorders>
              <w:top w:val="single" w:sz="4" w:space="0" w:color="000000"/>
              <w:left w:val="single" w:sz="4" w:space="0" w:color="000000"/>
              <w:right w:val="single" w:sz="4" w:space="0" w:color="000000"/>
            </w:tcBorders>
          </w:tcPr>
          <w:p w14:paraId="0C9E5300"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p w14:paraId="30E2D395" w14:textId="77777777" w:rsidR="00807BBA" w:rsidRPr="002F48F9" w:rsidRDefault="00807BBA" w:rsidP="00FC2C53">
            <w:pPr>
              <w:spacing w:line="259" w:lineRule="auto"/>
              <w:jc w:val="center"/>
              <w:rPr>
                <w:rFonts w:ascii="Times New Roman" w:hAnsi="Times New Roman" w:cs="Times New Roman"/>
                <w:sz w:val="24"/>
                <w:szCs w:val="24"/>
              </w:rPr>
            </w:pPr>
          </w:p>
          <w:p w14:paraId="08DBD7E5" w14:textId="77777777" w:rsidR="00807BBA" w:rsidRPr="002F48F9" w:rsidRDefault="00807BBA" w:rsidP="00FC2C53">
            <w:pPr>
              <w:spacing w:line="259" w:lineRule="auto"/>
              <w:jc w:val="center"/>
              <w:rPr>
                <w:rFonts w:ascii="Times New Roman" w:hAnsi="Times New Roman" w:cs="Times New Roman"/>
                <w:sz w:val="24"/>
                <w:szCs w:val="24"/>
              </w:rPr>
            </w:pPr>
          </w:p>
          <w:p w14:paraId="74F61AB8" w14:textId="77777777" w:rsidR="00807BBA" w:rsidRPr="002F48F9" w:rsidRDefault="00807BBA" w:rsidP="00FC2C53">
            <w:pPr>
              <w:spacing w:line="259" w:lineRule="auto"/>
              <w:jc w:val="center"/>
              <w:rPr>
                <w:rFonts w:ascii="Times New Roman" w:hAnsi="Times New Roman" w:cs="Times New Roman"/>
                <w:sz w:val="24"/>
                <w:szCs w:val="24"/>
              </w:rPr>
            </w:pPr>
          </w:p>
          <w:p w14:paraId="206BFD55" w14:textId="77777777" w:rsidR="00807BBA" w:rsidRPr="002F48F9" w:rsidRDefault="00807BBA" w:rsidP="00FC2C53">
            <w:pPr>
              <w:spacing w:line="259" w:lineRule="auto"/>
              <w:jc w:val="center"/>
              <w:rPr>
                <w:rFonts w:ascii="Times New Roman" w:hAnsi="Times New Roman" w:cs="Times New Roman"/>
                <w:sz w:val="24"/>
                <w:szCs w:val="24"/>
              </w:rPr>
            </w:pPr>
          </w:p>
          <w:p w14:paraId="69E25C59" w14:textId="77777777" w:rsidR="00807BBA" w:rsidRPr="002F48F9" w:rsidRDefault="00807BBA" w:rsidP="00FC2C53">
            <w:pPr>
              <w:spacing w:line="259" w:lineRule="auto"/>
              <w:rPr>
                <w:rFonts w:ascii="Times New Roman" w:hAnsi="Times New Roman" w:cs="Times New Roman"/>
                <w:b/>
                <w:sz w:val="24"/>
                <w:szCs w:val="24"/>
                <w:highlight w:val="yellow"/>
              </w:rPr>
            </w:pPr>
            <w:r w:rsidRPr="002F48F9">
              <w:rPr>
                <w:rFonts w:ascii="Times New Roman" w:hAnsi="Times New Roman" w:cs="Times New Roman"/>
                <w:b/>
                <w:sz w:val="24"/>
                <w:szCs w:val="24"/>
              </w:rPr>
              <w:t>Diarrhoeal illness in the past four weeks?</w:t>
            </w:r>
          </w:p>
          <w:p w14:paraId="2BFDC48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p w14:paraId="416A6FF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p w14:paraId="2B559A7D"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c>
          <w:tcPr>
            <w:tcW w:w="2256" w:type="dxa"/>
            <w:gridSpan w:val="2"/>
            <w:vMerge w:val="restart"/>
            <w:tcBorders>
              <w:top w:val="single" w:sz="4" w:space="0" w:color="000000"/>
              <w:left w:val="single" w:sz="4" w:space="0" w:color="000000"/>
              <w:right w:val="single" w:sz="4" w:space="0" w:color="000000"/>
            </w:tcBorders>
          </w:tcPr>
          <w:p w14:paraId="0E1485C1"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p w14:paraId="445BF68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p w14:paraId="170CB850"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p w14:paraId="5E079BC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tc>
        <w:tc>
          <w:tcPr>
            <w:tcW w:w="3207" w:type="dxa"/>
            <w:gridSpan w:val="2"/>
            <w:tcBorders>
              <w:top w:val="single" w:sz="4" w:space="0" w:color="000000"/>
              <w:left w:val="single" w:sz="4" w:space="0" w:color="000000"/>
              <w:bottom w:val="single" w:sz="4" w:space="0" w:color="000000"/>
              <w:right w:val="single" w:sz="4" w:space="0" w:color="000000"/>
            </w:tcBorders>
          </w:tcPr>
          <w:p w14:paraId="64F0A691" w14:textId="77777777" w:rsidR="00807BBA" w:rsidRPr="002F48F9" w:rsidRDefault="00807BBA" w:rsidP="00FC2C53">
            <w:pPr>
              <w:spacing w:line="259" w:lineRule="auto"/>
              <w:jc w:val="center"/>
              <w:rPr>
                <w:rFonts w:ascii="Times New Roman" w:hAnsi="Times New Roman" w:cs="Times New Roman"/>
                <w:b/>
                <w:sz w:val="24"/>
                <w:szCs w:val="24"/>
              </w:rPr>
            </w:pPr>
            <w:r w:rsidRPr="002F48F9">
              <w:rPr>
                <w:rFonts w:ascii="Times New Roman" w:hAnsi="Times New Roman" w:cs="Times New Roman"/>
                <w:b/>
                <w:sz w:val="24"/>
                <w:szCs w:val="24"/>
              </w:rPr>
              <w:t>Status</w:t>
            </w:r>
          </w:p>
          <w:p w14:paraId="7F32F11F" w14:textId="77777777" w:rsidR="00807BBA" w:rsidRPr="002F48F9" w:rsidRDefault="00807BBA" w:rsidP="00FC2C53">
            <w:pPr>
              <w:spacing w:line="259" w:lineRule="auto"/>
              <w:jc w:val="center"/>
              <w:rPr>
                <w:rFonts w:ascii="Times New Roman" w:hAnsi="Times New Roman" w:cs="Times New Roman"/>
                <w:sz w:val="24"/>
                <w:szCs w:val="24"/>
                <w:highlight w:val="yellow"/>
              </w:rPr>
            </w:pPr>
          </w:p>
        </w:tc>
        <w:tc>
          <w:tcPr>
            <w:tcW w:w="955" w:type="dxa"/>
            <w:tcBorders>
              <w:top w:val="single" w:sz="4" w:space="0" w:color="000000"/>
              <w:left w:val="single" w:sz="4" w:space="0" w:color="000000"/>
              <w:bottom w:val="single" w:sz="4" w:space="0" w:color="000000"/>
              <w:right w:val="single" w:sz="4" w:space="0" w:color="000000"/>
            </w:tcBorders>
          </w:tcPr>
          <w:p w14:paraId="60593A68" w14:textId="77777777" w:rsidR="00807BBA" w:rsidRPr="002F48F9" w:rsidRDefault="00807BBA" w:rsidP="00FC2C53">
            <w:pPr>
              <w:spacing w:line="259" w:lineRule="auto"/>
              <w:rPr>
                <w:rFonts w:ascii="Times New Roman" w:hAnsi="Times New Roman" w:cs="Times New Roman"/>
                <w:b/>
                <w:sz w:val="24"/>
                <w:szCs w:val="24"/>
                <w:highlight w:val="yellow"/>
              </w:rPr>
            </w:pPr>
            <w:r w:rsidRPr="002F48F9">
              <w:rPr>
                <w:rFonts w:ascii="Times New Roman" w:hAnsi="Times New Roman" w:cs="Times New Roman"/>
                <w:b/>
                <w:sz w:val="24"/>
                <w:szCs w:val="24"/>
              </w:rPr>
              <w:t xml:space="preserve">Total </w:t>
            </w:r>
          </w:p>
        </w:tc>
      </w:tr>
      <w:tr w:rsidR="00807BBA" w:rsidRPr="002F48F9" w14:paraId="46A0E309" w14:textId="77777777" w:rsidTr="00FC2C53">
        <w:trPr>
          <w:trHeight w:val="540"/>
        </w:trPr>
        <w:tc>
          <w:tcPr>
            <w:tcW w:w="3122" w:type="dxa"/>
            <w:vMerge/>
            <w:tcBorders>
              <w:left w:val="single" w:sz="4" w:space="0" w:color="000000"/>
              <w:right w:val="single" w:sz="4" w:space="0" w:color="000000"/>
            </w:tcBorders>
          </w:tcPr>
          <w:p w14:paraId="7912BF96" w14:textId="77777777" w:rsidR="00807BBA" w:rsidRPr="002F48F9" w:rsidRDefault="00807BBA" w:rsidP="00FC2C53">
            <w:pPr>
              <w:spacing w:line="259" w:lineRule="auto"/>
              <w:rPr>
                <w:rFonts w:ascii="Times New Roman" w:hAnsi="Times New Roman" w:cs="Times New Roman"/>
                <w:sz w:val="24"/>
                <w:szCs w:val="24"/>
                <w:highlight w:val="yellow"/>
              </w:rPr>
            </w:pPr>
          </w:p>
        </w:tc>
        <w:tc>
          <w:tcPr>
            <w:tcW w:w="2256" w:type="dxa"/>
            <w:gridSpan w:val="2"/>
            <w:vMerge/>
            <w:tcBorders>
              <w:left w:val="single" w:sz="4" w:space="0" w:color="000000"/>
              <w:bottom w:val="single" w:sz="4" w:space="0" w:color="000000"/>
              <w:right w:val="single" w:sz="4" w:space="0" w:color="000000"/>
            </w:tcBorders>
          </w:tcPr>
          <w:p w14:paraId="5F4CCF4F" w14:textId="77777777" w:rsidR="00807BBA" w:rsidRPr="002F48F9" w:rsidRDefault="00807BBA" w:rsidP="00FC2C53">
            <w:pPr>
              <w:spacing w:line="259" w:lineRule="auto"/>
              <w:rPr>
                <w:rFonts w:ascii="Times New Roman" w:hAnsi="Times New Roman" w:cs="Times New Roman"/>
                <w:sz w:val="24"/>
                <w:szCs w:val="24"/>
              </w:rPr>
            </w:pPr>
          </w:p>
        </w:tc>
        <w:tc>
          <w:tcPr>
            <w:tcW w:w="1529" w:type="dxa"/>
            <w:tcBorders>
              <w:top w:val="single" w:sz="4" w:space="0" w:color="000000"/>
              <w:left w:val="single" w:sz="4" w:space="0" w:color="000000"/>
              <w:bottom w:val="single" w:sz="4" w:space="0" w:color="000000"/>
              <w:right w:val="single" w:sz="4" w:space="0" w:color="000000"/>
            </w:tcBorders>
          </w:tcPr>
          <w:p w14:paraId="20B9E03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Anaemic </w:t>
            </w:r>
          </w:p>
        </w:tc>
        <w:tc>
          <w:tcPr>
            <w:tcW w:w="2633" w:type="dxa"/>
            <w:gridSpan w:val="2"/>
            <w:tcBorders>
              <w:top w:val="single" w:sz="4" w:space="0" w:color="000000"/>
              <w:left w:val="single" w:sz="4" w:space="0" w:color="000000"/>
              <w:bottom w:val="single" w:sz="4" w:space="0" w:color="000000"/>
              <w:right w:val="single" w:sz="4" w:space="0" w:color="000000"/>
            </w:tcBorders>
          </w:tcPr>
          <w:p w14:paraId="15DC7C7F" w14:textId="0E081C78" w:rsidR="00807BBA" w:rsidRPr="002F48F9" w:rsidRDefault="00345471" w:rsidP="00FC2C53">
            <w:pPr>
              <w:spacing w:line="259" w:lineRule="auto"/>
              <w:rPr>
                <w:rFonts w:ascii="Times New Roman" w:hAnsi="Times New Roman" w:cs="Times New Roman"/>
                <w:sz w:val="24"/>
                <w:szCs w:val="24"/>
                <w:highlight w:val="yellow"/>
              </w:rPr>
            </w:pPr>
            <w:r>
              <w:rPr>
                <w:rFonts w:ascii="Times New Roman" w:hAnsi="Times New Roman" w:cs="Times New Roman"/>
                <w:noProof/>
                <w:sz w:val="24"/>
                <w:szCs w:val="24"/>
              </w:rPr>
              <w:pict w14:anchorId="2512AE86">
                <v:line id="Straight Connector 1035" o:spid="_x0000_s1028" style="position:absolute;z-index:251658240;visibility:visible;mso-wrap-style:square;mso-width-percent:0;mso-wrap-distance-left:0;mso-wrap-distance-top:0;mso-wrap-distance-right:0;mso-wrap-distance-bottom:0;mso-position-horizontal:absolute;mso-position-horizontal-relative:text;mso-position-vertical:absolute;mso-position-vertical-relative:text;mso-width-percent:0;mso-width-relative:margin" from="77.1pt,-.55pt" to="77.1pt,4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" strokeweight=".5pt">
                  <v:stroke joinstyle="miter"/>
                  <o:lock v:ext="edit" shapetype="f"/>
                </v:line>
              </w:pict>
            </w:r>
            <w:r w:rsidR="00807BBA" w:rsidRPr="002F48F9">
              <w:rPr>
                <w:rFonts w:ascii="Times New Roman" w:hAnsi="Times New Roman" w:cs="Times New Roman"/>
                <w:sz w:val="24"/>
                <w:szCs w:val="24"/>
              </w:rPr>
              <w:t xml:space="preserve">Nonanemic </w:t>
            </w:r>
          </w:p>
        </w:tc>
      </w:tr>
      <w:tr w:rsidR="00807BBA" w:rsidRPr="002F48F9" w14:paraId="308D0A43" w14:textId="77777777" w:rsidTr="00FC2C53">
        <w:trPr>
          <w:trHeight w:val="562"/>
        </w:trPr>
        <w:tc>
          <w:tcPr>
            <w:tcW w:w="3122" w:type="dxa"/>
            <w:vMerge/>
            <w:tcBorders>
              <w:left w:val="single" w:sz="4" w:space="0" w:color="000000"/>
              <w:right w:val="single" w:sz="4" w:space="0" w:color="000000"/>
            </w:tcBorders>
          </w:tcPr>
          <w:p w14:paraId="2532B460" w14:textId="77777777" w:rsidR="00807BBA" w:rsidRPr="002F48F9" w:rsidRDefault="00807BBA" w:rsidP="00FC2C53">
            <w:pPr>
              <w:spacing w:line="259" w:lineRule="auto"/>
              <w:rPr>
                <w:rFonts w:ascii="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tcPr>
          <w:p w14:paraId="253E942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No </w:t>
            </w:r>
          </w:p>
        </w:tc>
        <w:tc>
          <w:tcPr>
            <w:tcW w:w="1666" w:type="dxa"/>
            <w:tcBorders>
              <w:top w:val="single" w:sz="4" w:space="0" w:color="000000"/>
              <w:left w:val="single" w:sz="4" w:space="0" w:color="000000"/>
              <w:bottom w:val="single" w:sz="4" w:space="0" w:color="000000"/>
              <w:right w:val="single" w:sz="4" w:space="0" w:color="000000"/>
            </w:tcBorders>
          </w:tcPr>
          <w:p w14:paraId="6CC573E0" w14:textId="77777777" w:rsidR="00807BBA" w:rsidRPr="002F48F9" w:rsidRDefault="00807BBA" w:rsidP="00FC2C53">
            <w:pPr>
              <w:tabs>
                <w:tab w:val="right" w:pos="1510"/>
              </w:tabs>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r w:rsidRPr="002F48F9">
              <w:rPr>
                <w:rFonts w:ascii="Times New Roman" w:hAnsi="Times New Roman" w:cs="Times New Roman"/>
                <w:sz w:val="24"/>
                <w:szCs w:val="24"/>
              </w:rPr>
              <w:tab/>
              <w:t xml:space="preserve">within </w:t>
            </w:r>
          </w:p>
          <w:p w14:paraId="6DFB59E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Status </w:t>
            </w:r>
          </w:p>
        </w:tc>
        <w:tc>
          <w:tcPr>
            <w:tcW w:w="1529" w:type="dxa"/>
            <w:tcBorders>
              <w:top w:val="single" w:sz="4" w:space="0" w:color="000000"/>
              <w:left w:val="single" w:sz="4" w:space="0" w:color="000000"/>
              <w:bottom w:val="single" w:sz="4" w:space="0" w:color="000000"/>
              <w:right w:val="single" w:sz="4" w:space="0" w:color="000000"/>
            </w:tcBorders>
          </w:tcPr>
          <w:p w14:paraId="5EB5B52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86.00% </w:t>
            </w:r>
          </w:p>
        </w:tc>
        <w:tc>
          <w:tcPr>
            <w:tcW w:w="1678" w:type="dxa"/>
            <w:tcBorders>
              <w:top w:val="single" w:sz="4" w:space="0" w:color="000000"/>
              <w:left w:val="single" w:sz="4" w:space="0" w:color="000000"/>
              <w:bottom w:val="single" w:sz="4" w:space="0" w:color="000000"/>
              <w:right w:val="single" w:sz="4" w:space="0" w:color="000000"/>
            </w:tcBorders>
          </w:tcPr>
          <w:p w14:paraId="7BF4AF0D"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98.20% </w:t>
            </w:r>
          </w:p>
        </w:tc>
        <w:tc>
          <w:tcPr>
            <w:tcW w:w="955" w:type="dxa"/>
            <w:tcBorders>
              <w:top w:val="single" w:sz="4" w:space="0" w:color="000000"/>
              <w:left w:val="single" w:sz="4" w:space="0" w:color="000000"/>
              <w:bottom w:val="single" w:sz="4" w:space="0" w:color="000000"/>
              <w:right w:val="single" w:sz="4" w:space="0" w:color="000000"/>
            </w:tcBorders>
          </w:tcPr>
          <w:p w14:paraId="74EC83E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86.30% </w:t>
            </w:r>
          </w:p>
        </w:tc>
      </w:tr>
      <w:tr w:rsidR="00807BBA" w:rsidRPr="002F48F9" w14:paraId="33787A17" w14:textId="77777777" w:rsidTr="00FC2C53">
        <w:trPr>
          <w:trHeight w:val="310"/>
        </w:trPr>
        <w:tc>
          <w:tcPr>
            <w:tcW w:w="3122" w:type="dxa"/>
            <w:vMerge/>
            <w:tcBorders>
              <w:left w:val="single" w:sz="4" w:space="0" w:color="000000"/>
              <w:right w:val="single" w:sz="4" w:space="0" w:color="000000"/>
            </w:tcBorders>
          </w:tcPr>
          <w:p w14:paraId="2DCF81FC" w14:textId="77777777" w:rsidR="00807BBA" w:rsidRPr="002F48F9" w:rsidRDefault="00807BBA" w:rsidP="00FC2C53">
            <w:pPr>
              <w:spacing w:line="259" w:lineRule="auto"/>
              <w:rPr>
                <w:rFonts w:ascii="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tcPr>
          <w:p w14:paraId="0CBA6BA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66BFB31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of Total </w:t>
            </w:r>
          </w:p>
        </w:tc>
        <w:tc>
          <w:tcPr>
            <w:tcW w:w="1529" w:type="dxa"/>
            <w:tcBorders>
              <w:top w:val="single" w:sz="4" w:space="0" w:color="000000"/>
              <w:left w:val="single" w:sz="4" w:space="0" w:color="000000"/>
              <w:bottom w:val="single" w:sz="4" w:space="0" w:color="000000"/>
              <w:right w:val="single" w:sz="4" w:space="0" w:color="000000"/>
            </w:tcBorders>
          </w:tcPr>
          <w:p w14:paraId="63473F2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51.00% </w:t>
            </w:r>
          </w:p>
        </w:tc>
        <w:tc>
          <w:tcPr>
            <w:tcW w:w="1678" w:type="dxa"/>
            <w:tcBorders>
              <w:top w:val="single" w:sz="4" w:space="0" w:color="000000"/>
              <w:left w:val="single" w:sz="4" w:space="0" w:color="000000"/>
              <w:bottom w:val="single" w:sz="4" w:space="0" w:color="000000"/>
              <w:right w:val="single" w:sz="4" w:space="0" w:color="000000"/>
            </w:tcBorders>
          </w:tcPr>
          <w:p w14:paraId="3F4E3F97"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45.20% </w:t>
            </w:r>
          </w:p>
        </w:tc>
        <w:tc>
          <w:tcPr>
            <w:tcW w:w="955" w:type="dxa"/>
            <w:tcBorders>
              <w:top w:val="single" w:sz="4" w:space="0" w:color="000000"/>
              <w:left w:val="single" w:sz="4" w:space="0" w:color="000000"/>
              <w:bottom w:val="single" w:sz="4" w:space="0" w:color="000000"/>
              <w:right w:val="single" w:sz="4" w:space="0" w:color="000000"/>
            </w:tcBorders>
          </w:tcPr>
          <w:p w14:paraId="37EA52D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86.30% </w:t>
            </w:r>
          </w:p>
        </w:tc>
      </w:tr>
      <w:tr w:rsidR="00807BBA" w:rsidRPr="002F48F9" w14:paraId="41D6F3A8" w14:textId="77777777" w:rsidTr="00FC2C53">
        <w:trPr>
          <w:trHeight w:val="562"/>
        </w:trPr>
        <w:tc>
          <w:tcPr>
            <w:tcW w:w="3122" w:type="dxa"/>
            <w:vMerge/>
            <w:tcBorders>
              <w:left w:val="single" w:sz="4" w:space="0" w:color="000000"/>
              <w:right w:val="single" w:sz="4" w:space="0" w:color="000000"/>
            </w:tcBorders>
          </w:tcPr>
          <w:p w14:paraId="2FF08D7D" w14:textId="77777777" w:rsidR="00807BBA" w:rsidRPr="002F48F9" w:rsidRDefault="00807BBA" w:rsidP="00FC2C53">
            <w:pPr>
              <w:spacing w:line="259" w:lineRule="auto"/>
              <w:rPr>
                <w:rFonts w:ascii="Times New Roman" w:hAnsi="Times New Roman" w:cs="Times New Roman"/>
                <w:sz w:val="24"/>
                <w:szCs w:val="24"/>
              </w:rPr>
            </w:pPr>
          </w:p>
        </w:tc>
        <w:tc>
          <w:tcPr>
            <w:tcW w:w="590" w:type="dxa"/>
            <w:tcBorders>
              <w:top w:val="single" w:sz="4" w:space="0" w:color="000000"/>
              <w:left w:val="single" w:sz="4" w:space="0" w:color="000000"/>
              <w:bottom w:val="single" w:sz="4" w:space="0" w:color="000000"/>
              <w:right w:val="single" w:sz="4" w:space="0" w:color="000000"/>
            </w:tcBorders>
          </w:tcPr>
          <w:p w14:paraId="3A70B2A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Yes </w:t>
            </w:r>
          </w:p>
        </w:tc>
        <w:tc>
          <w:tcPr>
            <w:tcW w:w="1666" w:type="dxa"/>
            <w:tcBorders>
              <w:top w:val="single" w:sz="4" w:space="0" w:color="000000"/>
              <w:left w:val="single" w:sz="4" w:space="0" w:color="000000"/>
              <w:bottom w:val="single" w:sz="4" w:space="0" w:color="000000"/>
              <w:right w:val="single" w:sz="4" w:space="0" w:color="000000"/>
            </w:tcBorders>
          </w:tcPr>
          <w:p w14:paraId="10836E84" w14:textId="77777777" w:rsidR="00807BBA" w:rsidRPr="002F48F9" w:rsidRDefault="00807BBA" w:rsidP="00FC2C53">
            <w:pPr>
              <w:tabs>
                <w:tab w:val="right" w:pos="1510"/>
              </w:tabs>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r w:rsidRPr="002F48F9">
              <w:rPr>
                <w:rFonts w:ascii="Times New Roman" w:hAnsi="Times New Roman" w:cs="Times New Roman"/>
                <w:sz w:val="24"/>
                <w:szCs w:val="24"/>
              </w:rPr>
              <w:tab/>
              <w:t xml:space="preserve">within </w:t>
            </w:r>
          </w:p>
          <w:p w14:paraId="1D33855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Status </w:t>
            </w:r>
          </w:p>
        </w:tc>
        <w:tc>
          <w:tcPr>
            <w:tcW w:w="1529" w:type="dxa"/>
            <w:tcBorders>
              <w:top w:val="single" w:sz="4" w:space="0" w:color="000000"/>
              <w:left w:val="single" w:sz="4" w:space="0" w:color="000000"/>
              <w:bottom w:val="single" w:sz="4" w:space="0" w:color="000000"/>
              <w:right w:val="single" w:sz="4" w:space="0" w:color="000000"/>
            </w:tcBorders>
          </w:tcPr>
          <w:p w14:paraId="5C8FF83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13.9% </w:t>
            </w:r>
          </w:p>
        </w:tc>
        <w:tc>
          <w:tcPr>
            <w:tcW w:w="1678" w:type="dxa"/>
            <w:tcBorders>
              <w:top w:val="single" w:sz="4" w:space="0" w:color="000000"/>
              <w:left w:val="single" w:sz="4" w:space="0" w:color="000000"/>
              <w:bottom w:val="single" w:sz="4" w:space="0" w:color="000000"/>
              <w:right w:val="single" w:sz="4" w:space="0" w:color="000000"/>
            </w:tcBorders>
          </w:tcPr>
          <w:p w14:paraId="1A32D92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13.30% </w:t>
            </w:r>
          </w:p>
        </w:tc>
        <w:tc>
          <w:tcPr>
            <w:tcW w:w="955" w:type="dxa"/>
            <w:tcBorders>
              <w:top w:val="single" w:sz="4" w:space="0" w:color="000000"/>
              <w:left w:val="single" w:sz="4" w:space="0" w:color="000000"/>
              <w:bottom w:val="single" w:sz="4" w:space="0" w:color="000000"/>
              <w:right w:val="single" w:sz="4" w:space="0" w:color="000000"/>
            </w:tcBorders>
          </w:tcPr>
          <w:p w14:paraId="2BC1B8B0"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13.70% </w:t>
            </w:r>
          </w:p>
        </w:tc>
      </w:tr>
      <w:tr w:rsidR="00807BBA" w:rsidRPr="002F48F9" w14:paraId="66212BCA" w14:textId="77777777" w:rsidTr="00FC2C53">
        <w:trPr>
          <w:trHeight w:val="310"/>
        </w:trPr>
        <w:tc>
          <w:tcPr>
            <w:tcW w:w="3122" w:type="dxa"/>
            <w:vMerge/>
            <w:tcBorders>
              <w:left w:val="single" w:sz="4" w:space="0" w:color="000000"/>
              <w:bottom w:val="single" w:sz="4" w:space="0" w:color="000000"/>
              <w:right w:val="single" w:sz="4" w:space="0" w:color="000000"/>
            </w:tcBorders>
          </w:tcPr>
          <w:p w14:paraId="6E4E44F4" w14:textId="77777777" w:rsidR="00807BBA" w:rsidRPr="002F48F9" w:rsidRDefault="00807BBA" w:rsidP="00FC2C53">
            <w:pPr>
              <w:spacing w:line="259" w:lineRule="auto"/>
              <w:rPr>
                <w:rFonts w:ascii="Times New Roman" w:hAnsi="Times New Roman" w:cs="Times New Roman"/>
                <w:sz w:val="24"/>
                <w:szCs w:val="24"/>
                <w:highlight w:val="yellow"/>
              </w:rPr>
            </w:pPr>
          </w:p>
        </w:tc>
        <w:tc>
          <w:tcPr>
            <w:tcW w:w="590" w:type="dxa"/>
            <w:tcBorders>
              <w:top w:val="single" w:sz="4" w:space="0" w:color="000000"/>
              <w:left w:val="single" w:sz="4" w:space="0" w:color="000000"/>
              <w:bottom w:val="single" w:sz="4" w:space="0" w:color="000000"/>
              <w:right w:val="single" w:sz="4" w:space="0" w:color="000000"/>
            </w:tcBorders>
          </w:tcPr>
          <w:p w14:paraId="4BB82513"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c>
          <w:tcPr>
            <w:tcW w:w="1666" w:type="dxa"/>
            <w:tcBorders>
              <w:top w:val="single" w:sz="4" w:space="0" w:color="000000"/>
              <w:left w:val="single" w:sz="4" w:space="0" w:color="000000"/>
              <w:bottom w:val="single" w:sz="4" w:space="0" w:color="000000"/>
              <w:right w:val="single" w:sz="4" w:space="0" w:color="000000"/>
            </w:tcBorders>
          </w:tcPr>
          <w:p w14:paraId="72731B0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of Total </w:t>
            </w:r>
          </w:p>
        </w:tc>
        <w:tc>
          <w:tcPr>
            <w:tcW w:w="1529" w:type="dxa"/>
            <w:tcBorders>
              <w:top w:val="single" w:sz="4" w:space="0" w:color="000000"/>
              <w:left w:val="single" w:sz="4" w:space="0" w:color="000000"/>
              <w:bottom w:val="single" w:sz="4" w:space="0" w:color="000000"/>
              <w:right w:val="single" w:sz="4" w:space="0" w:color="000000"/>
            </w:tcBorders>
          </w:tcPr>
          <w:p w14:paraId="44E190B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8.2% </w:t>
            </w:r>
          </w:p>
        </w:tc>
        <w:tc>
          <w:tcPr>
            <w:tcW w:w="1678" w:type="dxa"/>
            <w:tcBorders>
              <w:top w:val="single" w:sz="4" w:space="0" w:color="000000"/>
              <w:left w:val="single" w:sz="4" w:space="0" w:color="000000"/>
              <w:bottom w:val="single" w:sz="4" w:space="0" w:color="000000"/>
              <w:right w:val="single" w:sz="4" w:space="0" w:color="000000"/>
            </w:tcBorders>
          </w:tcPr>
          <w:p w14:paraId="1C78E7E4"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5.50% </w:t>
            </w:r>
          </w:p>
        </w:tc>
        <w:tc>
          <w:tcPr>
            <w:tcW w:w="955" w:type="dxa"/>
            <w:tcBorders>
              <w:top w:val="single" w:sz="4" w:space="0" w:color="000000"/>
              <w:left w:val="single" w:sz="4" w:space="0" w:color="000000"/>
              <w:bottom w:val="single" w:sz="4" w:space="0" w:color="000000"/>
              <w:right w:val="single" w:sz="4" w:space="0" w:color="000000"/>
            </w:tcBorders>
          </w:tcPr>
          <w:p w14:paraId="6564C68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13.70% </w:t>
            </w:r>
          </w:p>
        </w:tc>
      </w:tr>
    </w:tbl>
    <w:p w14:paraId="2199E32A" w14:textId="77777777" w:rsidR="00807BBA" w:rsidRPr="002F48F9" w:rsidRDefault="00807BBA" w:rsidP="00807BBA">
      <w:pPr>
        <w:spacing w:after="0"/>
        <w:rPr>
          <w:rFonts w:ascii="Times New Roman" w:hAnsi="Times New Roman" w:cs="Times New Roman"/>
          <w:sz w:val="24"/>
          <w:szCs w:val="24"/>
        </w:rPr>
      </w:pPr>
      <w:r w:rsidRPr="002F48F9">
        <w:rPr>
          <w:rFonts w:ascii="Times New Roman" w:hAnsi="Times New Roman" w:cs="Times New Roman"/>
          <w:sz w:val="24"/>
          <w:szCs w:val="24"/>
        </w:rPr>
        <w:t xml:space="preserve"> </w:t>
      </w:r>
    </w:p>
    <w:p w14:paraId="27AC829F" w14:textId="77777777" w:rsidR="00807BBA" w:rsidRPr="002F48F9" w:rsidRDefault="00807BBA" w:rsidP="00807BBA">
      <w:pPr>
        <w:ind w:left="-5" w:right="49"/>
        <w:rPr>
          <w:rFonts w:ascii="Times New Roman" w:hAnsi="Times New Roman" w:cs="Times New Roman"/>
          <w:sz w:val="24"/>
          <w:szCs w:val="24"/>
        </w:rPr>
      </w:pPr>
    </w:p>
    <w:p w14:paraId="201BE8BA" w14:textId="448A1DE5" w:rsidR="00807BBA" w:rsidRPr="002F48F9" w:rsidRDefault="00807BBA" w:rsidP="00807BBA">
      <w:pPr>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From Table </w:t>
      </w:r>
      <w:r w:rsidR="000C626B">
        <w:rPr>
          <w:rFonts w:ascii="Times New Roman" w:hAnsi="Times New Roman" w:cs="Times New Roman"/>
          <w:sz w:val="24"/>
          <w:szCs w:val="24"/>
        </w:rPr>
        <w:t>5</w:t>
      </w:r>
      <w:r w:rsidRPr="002F48F9">
        <w:rPr>
          <w:rFonts w:ascii="Times New Roman" w:hAnsi="Times New Roman" w:cs="Times New Roman"/>
          <w:sz w:val="24"/>
          <w:szCs w:val="24"/>
        </w:rPr>
        <w:t xml:space="preserve">, 90 women, representing 49%, slept under a long-lasting insecticide net during their current pregnancy. In assessing other forms of vector control adopted by the pregnant women, it was found that 18.0% use only an insecticide coil, 26.2% use only an insecticide spray, 18.6% use both an insecticide spray and an insecticide coil, 3.3% use insecticide coil, insecticide spray and insecticide repellent, 1.6% use both insecticide spray and insecticide repellent, and 31.1% do not use any.  </w:t>
      </w:r>
    </w:p>
    <w:p w14:paraId="69BBEEAD" w14:textId="77777777" w:rsidR="00807BBA" w:rsidRPr="002F48F9" w:rsidRDefault="00807BBA" w:rsidP="00807BBA">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In addition, sleeping under a long-lasting insecticide net and anemia status have an association with a p-value of 0.041. 51.90% of pregnant women who were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did not sleep under the insecticide net. However, 48.10% of those who slept under insecticide nets were anemic. Moreover, 49% of anemic respondents did not use any other method of vector control. 51% of anemic respondents used insecticide spray, mosquito repellent coils, or combined two vector control methods, respectively. Moreover, the association between vector control method and anemia status was not significant with a p-value of 0.027. </w:t>
      </w:r>
    </w:p>
    <w:p w14:paraId="69C04B25" w14:textId="77777777" w:rsidR="00807BBA" w:rsidRPr="002F48F9" w:rsidRDefault="00807BBA" w:rsidP="00807BBA">
      <w:pPr>
        <w:rPr>
          <w:rFonts w:ascii="Times New Roman" w:hAnsi="Times New Roman" w:cs="Times New Roman"/>
          <w:sz w:val="24"/>
          <w:szCs w:val="24"/>
        </w:rPr>
      </w:pPr>
      <w:r w:rsidRPr="002F48F9">
        <w:rPr>
          <w:rFonts w:ascii="Times New Roman" w:hAnsi="Times New Roman" w:cs="Times New Roman"/>
          <w:sz w:val="24"/>
          <w:szCs w:val="24"/>
        </w:rPr>
        <w:br w:type="page"/>
      </w:r>
    </w:p>
    <w:p w14:paraId="110FC4A7" w14:textId="77777777" w:rsidR="00807BBA" w:rsidRPr="002F48F9" w:rsidRDefault="00807BBA" w:rsidP="00807BBA">
      <w:pPr>
        <w:spacing w:after="446"/>
        <w:ind w:right="49"/>
        <w:rPr>
          <w:rFonts w:ascii="Times New Roman" w:hAnsi="Times New Roman" w:cs="Times New Roman"/>
          <w:sz w:val="24"/>
          <w:szCs w:val="24"/>
        </w:rPr>
      </w:pPr>
      <w:r w:rsidRPr="002F48F9">
        <w:rPr>
          <w:rFonts w:ascii="Times New Roman" w:hAnsi="Times New Roman" w:cs="Times New Roman"/>
          <w:noProof/>
          <w:sz w:val="24"/>
          <w:szCs w:val="24"/>
        </w:rPr>
        <w:lastRenderedPageBreak/>
        <w:drawing>
          <wp:anchor distT="0" distB="0" distL="114300" distR="114300" simplePos="0" relativeHeight="251655168" behindDoc="0" locked="0" layoutInCell="1" allowOverlap="1" wp14:anchorId="00EB76D1" wp14:editId="6439D7B6">
            <wp:simplePos x="0" y="0"/>
            <wp:positionH relativeFrom="column">
              <wp:posOffset>0</wp:posOffset>
            </wp:positionH>
            <wp:positionV relativeFrom="paragraph">
              <wp:posOffset>475614</wp:posOffset>
            </wp:positionV>
            <wp:extent cx="5486400" cy="3200400"/>
            <wp:effectExtent l="0" t="0" r="0" b="0"/>
            <wp:wrapSquare wrapText="bothSides"/>
            <wp:docPr id="1035"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anchor>
        </w:drawing>
      </w:r>
    </w:p>
    <w:p w14:paraId="24F7F7F6" w14:textId="77777777" w:rsidR="00807BBA" w:rsidRPr="002F48F9" w:rsidRDefault="00807BBA" w:rsidP="00807BBA">
      <w:pPr>
        <w:spacing w:after="446"/>
        <w:ind w:left="-5" w:right="49"/>
        <w:rPr>
          <w:rFonts w:ascii="Times New Roman" w:hAnsi="Times New Roman" w:cs="Times New Roman"/>
          <w:sz w:val="24"/>
          <w:szCs w:val="24"/>
        </w:rPr>
      </w:pPr>
    </w:p>
    <w:p w14:paraId="57F0622C" w14:textId="77777777" w:rsidR="00807BBA" w:rsidRPr="002F48F9" w:rsidRDefault="00807BBA" w:rsidP="00807BBA">
      <w:pPr>
        <w:spacing w:after="446"/>
        <w:ind w:left="-5" w:right="49"/>
        <w:rPr>
          <w:rFonts w:ascii="Times New Roman" w:hAnsi="Times New Roman" w:cs="Times New Roman"/>
          <w:sz w:val="24"/>
          <w:szCs w:val="24"/>
        </w:rPr>
      </w:pPr>
    </w:p>
    <w:p w14:paraId="3BF3089A" w14:textId="77777777" w:rsidR="00807BBA" w:rsidRPr="002F48F9" w:rsidRDefault="00807BBA" w:rsidP="00807BBA">
      <w:pPr>
        <w:spacing w:after="446"/>
        <w:ind w:left="-5" w:right="49"/>
        <w:rPr>
          <w:rFonts w:ascii="Times New Roman" w:hAnsi="Times New Roman" w:cs="Times New Roman"/>
          <w:sz w:val="24"/>
          <w:szCs w:val="24"/>
        </w:rPr>
      </w:pPr>
    </w:p>
    <w:p w14:paraId="759DD4E2" w14:textId="77777777" w:rsidR="00807BBA" w:rsidRPr="002F48F9" w:rsidRDefault="00807BBA" w:rsidP="00807BBA">
      <w:pPr>
        <w:spacing w:after="446"/>
        <w:ind w:left="-5" w:right="49"/>
        <w:rPr>
          <w:rFonts w:ascii="Times New Roman" w:hAnsi="Times New Roman" w:cs="Times New Roman"/>
          <w:sz w:val="24"/>
          <w:szCs w:val="24"/>
        </w:rPr>
      </w:pPr>
    </w:p>
    <w:p w14:paraId="42FCD33E" w14:textId="77777777" w:rsidR="00807BBA" w:rsidRPr="002F48F9" w:rsidRDefault="00807BBA" w:rsidP="00807BBA">
      <w:pPr>
        <w:spacing w:after="446"/>
        <w:ind w:left="-5" w:right="49"/>
        <w:rPr>
          <w:rFonts w:ascii="Times New Roman" w:hAnsi="Times New Roman" w:cs="Times New Roman"/>
          <w:sz w:val="24"/>
          <w:szCs w:val="24"/>
        </w:rPr>
      </w:pPr>
    </w:p>
    <w:p w14:paraId="7840D626" w14:textId="77777777" w:rsidR="00807BBA" w:rsidRPr="002F48F9" w:rsidRDefault="00807BBA" w:rsidP="00807BBA">
      <w:pPr>
        <w:spacing w:after="446"/>
        <w:ind w:left="-5" w:right="49"/>
        <w:rPr>
          <w:rFonts w:ascii="Times New Roman" w:hAnsi="Times New Roman" w:cs="Times New Roman"/>
          <w:sz w:val="24"/>
          <w:szCs w:val="24"/>
        </w:rPr>
      </w:pPr>
    </w:p>
    <w:p w14:paraId="6A646DD5" w14:textId="77777777" w:rsidR="00807BBA" w:rsidRPr="002F48F9" w:rsidRDefault="00807BBA" w:rsidP="00807BBA">
      <w:pPr>
        <w:spacing w:after="446"/>
        <w:ind w:left="-5" w:right="49"/>
        <w:rPr>
          <w:rFonts w:ascii="Times New Roman" w:hAnsi="Times New Roman" w:cs="Times New Roman"/>
          <w:sz w:val="24"/>
          <w:szCs w:val="24"/>
        </w:rPr>
      </w:pPr>
    </w:p>
    <w:p w14:paraId="29D6724D" w14:textId="500C115A" w:rsidR="00807BBA" w:rsidRPr="002F48F9" w:rsidRDefault="00807BBA" w:rsidP="00807BBA">
      <w:pPr>
        <w:spacing w:after="446"/>
        <w:ind w:left="-5" w:right="49"/>
        <w:rPr>
          <w:rFonts w:ascii="Times New Roman" w:hAnsi="Times New Roman" w:cs="Times New Roman"/>
          <w:sz w:val="24"/>
          <w:szCs w:val="24"/>
        </w:rPr>
      </w:pPr>
      <w:r w:rsidRPr="002F48F9">
        <w:rPr>
          <w:rFonts w:ascii="Times New Roman" w:hAnsi="Times New Roman" w:cs="Times New Roman"/>
          <w:sz w:val="24"/>
          <w:szCs w:val="24"/>
        </w:rPr>
        <w:t xml:space="preserve">Figure </w:t>
      </w:r>
      <w:r w:rsidR="00854F8A" w:rsidRPr="002F48F9">
        <w:rPr>
          <w:rFonts w:ascii="Times New Roman" w:hAnsi="Times New Roman" w:cs="Times New Roman"/>
          <w:sz w:val="24"/>
          <w:szCs w:val="24"/>
        </w:rPr>
        <w:t>1</w:t>
      </w:r>
      <w:r w:rsidRPr="002F48F9">
        <w:rPr>
          <w:rFonts w:ascii="Times New Roman" w:hAnsi="Times New Roman" w:cs="Times New Roman"/>
          <w:sz w:val="24"/>
          <w:szCs w:val="24"/>
        </w:rPr>
        <w:t xml:space="preserve">: VECTOR CONTROL AND FREQUENCY </w:t>
      </w:r>
    </w:p>
    <w:p w14:paraId="22EBB95C" w14:textId="77777777" w:rsidR="00807BBA" w:rsidRPr="002F48F9" w:rsidRDefault="00807BBA" w:rsidP="00807BBA">
      <w:pPr>
        <w:spacing w:after="98"/>
        <w:rPr>
          <w:rFonts w:ascii="Times New Roman" w:hAnsi="Times New Roman" w:cs="Times New Roman"/>
          <w:sz w:val="24"/>
          <w:szCs w:val="24"/>
        </w:rPr>
      </w:pPr>
      <w:r w:rsidRPr="002F48F9">
        <w:rPr>
          <w:rFonts w:ascii="Times New Roman" w:hAnsi="Times New Roman" w:cs="Times New Roman"/>
          <w:sz w:val="24"/>
          <w:szCs w:val="24"/>
        </w:rPr>
        <w:t xml:space="preserve"> </w:t>
      </w:r>
    </w:p>
    <w:p w14:paraId="4832B98A" w14:textId="71092195" w:rsidR="00807BBA" w:rsidRPr="002F48F9" w:rsidRDefault="00807BBA" w:rsidP="00807BBA">
      <w:pPr>
        <w:spacing w:after="252"/>
        <w:ind w:left="-5" w:right="49"/>
        <w:rPr>
          <w:rFonts w:ascii="Times New Roman" w:hAnsi="Times New Roman" w:cs="Times New Roman"/>
          <w:sz w:val="24"/>
          <w:szCs w:val="24"/>
        </w:rPr>
      </w:pPr>
      <w:r w:rsidRPr="002F48F9">
        <w:rPr>
          <w:rFonts w:ascii="Times New Roman" w:hAnsi="Times New Roman" w:cs="Times New Roman"/>
          <w:sz w:val="24"/>
          <w:szCs w:val="24"/>
        </w:rPr>
        <w:t xml:space="preserve">Table </w:t>
      </w:r>
      <w:r w:rsidR="00854F8A" w:rsidRPr="002F48F9">
        <w:rPr>
          <w:rFonts w:ascii="Times New Roman" w:hAnsi="Times New Roman" w:cs="Times New Roman"/>
          <w:sz w:val="24"/>
          <w:szCs w:val="24"/>
        </w:rPr>
        <w:t>2</w:t>
      </w:r>
      <w:r w:rsidRPr="002F48F9">
        <w:rPr>
          <w:rFonts w:ascii="Times New Roman" w:hAnsi="Times New Roman" w:cs="Times New Roman"/>
          <w:sz w:val="24"/>
          <w:szCs w:val="24"/>
        </w:rPr>
        <w:t xml:space="preserve">: METHOD OF VECTOR CONTROL AND THEIR RESPECTIVE ANEMIA-STATUS </w:t>
      </w:r>
    </w:p>
    <w:p w14:paraId="5D04C909" w14:textId="77777777" w:rsidR="00807BBA" w:rsidRPr="002F48F9" w:rsidRDefault="00807BBA" w:rsidP="00807BBA">
      <w:pPr>
        <w:spacing w:after="128"/>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AND PERCENTAGE  </w:t>
      </w:r>
    </w:p>
    <w:tbl>
      <w:tblPr>
        <w:tblStyle w:val="TableGrid"/>
        <w:tblW w:w="9694" w:type="dxa"/>
        <w:tblInd w:w="5" w:type="dxa"/>
        <w:tblCellMar>
          <w:left w:w="108" w:type="dxa"/>
          <w:right w:w="48" w:type="dxa"/>
        </w:tblCellMar>
        <w:tblLook w:val="04A0" w:firstRow="1" w:lastRow="0" w:firstColumn="1" w:lastColumn="0" w:noHBand="0" w:noVBand="1"/>
      </w:tblPr>
      <w:tblGrid>
        <w:gridCol w:w="3882"/>
        <w:gridCol w:w="2006"/>
        <w:gridCol w:w="1085"/>
        <w:gridCol w:w="955"/>
        <w:gridCol w:w="955"/>
        <w:gridCol w:w="811"/>
      </w:tblGrid>
      <w:tr w:rsidR="00807BBA" w:rsidRPr="002F48F9" w14:paraId="19753A7A" w14:textId="77777777" w:rsidTr="00FC2C53">
        <w:trPr>
          <w:trHeight w:val="562"/>
        </w:trPr>
        <w:tc>
          <w:tcPr>
            <w:tcW w:w="3882" w:type="dxa"/>
            <w:vMerge w:val="restart"/>
            <w:tcBorders>
              <w:top w:val="single" w:sz="4" w:space="0" w:color="000000"/>
              <w:left w:val="single" w:sz="4" w:space="0" w:color="000000"/>
              <w:right w:val="single" w:sz="4" w:space="0" w:color="000000"/>
            </w:tcBorders>
          </w:tcPr>
          <w:p w14:paraId="1BA1394F" w14:textId="77777777" w:rsidR="00807BBA" w:rsidRPr="002F48F9" w:rsidRDefault="00807BBA" w:rsidP="00FC2C53">
            <w:pPr>
              <w:spacing w:line="259" w:lineRule="auto"/>
              <w:rPr>
                <w:rFonts w:ascii="Times New Roman" w:hAnsi="Times New Roman" w:cs="Times New Roman"/>
                <w:b/>
                <w:sz w:val="24"/>
                <w:szCs w:val="24"/>
                <w:highlight w:val="yellow"/>
              </w:rPr>
            </w:pPr>
            <w:r w:rsidRPr="002F48F9">
              <w:rPr>
                <w:rFonts w:ascii="Times New Roman" w:hAnsi="Times New Roman" w:cs="Times New Roman"/>
                <w:b/>
                <w:sz w:val="24"/>
                <w:szCs w:val="24"/>
                <w:highlight w:val="yellow"/>
              </w:rPr>
              <w:t xml:space="preserve"> </w:t>
            </w:r>
          </w:p>
          <w:p w14:paraId="132059C7" w14:textId="77777777" w:rsidR="00807BBA" w:rsidRPr="002F48F9" w:rsidRDefault="00807BBA" w:rsidP="00FC2C53">
            <w:pPr>
              <w:spacing w:line="259" w:lineRule="auto"/>
              <w:rPr>
                <w:rFonts w:ascii="Times New Roman" w:hAnsi="Times New Roman" w:cs="Times New Roman"/>
                <w:b/>
                <w:sz w:val="24"/>
                <w:szCs w:val="24"/>
                <w:highlight w:val="yellow"/>
              </w:rPr>
            </w:pPr>
            <w:r w:rsidRPr="002F48F9">
              <w:rPr>
                <w:rFonts w:ascii="Times New Roman" w:hAnsi="Times New Roman" w:cs="Times New Roman"/>
                <w:b/>
                <w:sz w:val="24"/>
                <w:szCs w:val="24"/>
              </w:rPr>
              <w:t xml:space="preserve"> Method of vector control </w:t>
            </w:r>
          </w:p>
        </w:tc>
        <w:tc>
          <w:tcPr>
            <w:tcW w:w="2006" w:type="dxa"/>
            <w:vMerge w:val="restart"/>
            <w:tcBorders>
              <w:top w:val="single" w:sz="4" w:space="0" w:color="000000"/>
              <w:left w:val="single" w:sz="4" w:space="0" w:color="000000"/>
              <w:right w:val="single" w:sz="4" w:space="0" w:color="000000"/>
            </w:tcBorders>
          </w:tcPr>
          <w:p w14:paraId="5B20E51C"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c>
          <w:tcPr>
            <w:tcW w:w="1085" w:type="dxa"/>
            <w:tcBorders>
              <w:top w:val="single" w:sz="4" w:space="0" w:color="000000"/>
              <w:left w:val="single" w:sz="4" w:space="0" w:color="000000"/>
              <w:bottom w:val="single" w:sz="4" w:space="0" w:color="000000"/>
              <w:right w:val="single" w:sz="4" w:space="0" w:color="000000"/>
            </w:tcBorders>
          </w:tcPr>
          <w:p w14:paraId="18023765"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Status </w:t>
            </w:r>
          </w:p>
        </w:tc>
        <w:tc>
          <w:tcPr>
            <w:tcW w:w="955" w:type="dxa"/>
            <w:tcBorders>
              <w:top w:val="single" w:sz="4" w:space="0" w:color="000000"/>
              <w:left w:val="single" w:sz="4" w:space="0" w:color="000000"/>
              <w:bottom w:val="single" w:sz="4" w:space="0" w:color="000000"/>
              <w:right w:val="single" w:sz="4" w:space="0" w:color="000000"/>
            </w:tcBorders>
          </w:tcPr>
          <w:p w14:paraId="2813D777"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c>
          <w:tcPr>
            <w:tcW w:w="955" w:type="dxa"/>
            <w:tcBorders>
              <w:top w:val="single" w:sz="4" w:space="0" w:color="000000"/>
              <w:left w:val="single" w:sz="4" w:space="0" w:color="000000"/>
              <w:bottom w:val="single" w:sz="4" w:space="0" w:color="000000"/>
              <w:right w:val="single" w:sz="4" w:space="0" w:color="000000"/>
            </w:tcBorders>
          </w:tcPr>
          <w:p w14:paraId="1C3DA56F"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Total </w:t>
            </w:r>
          </w:p>
        </w:tc>
        <w:tc>
          <w:tcPr>
            <w:tcW w:w="811" w:type="dxa"/>
            <w:tcBorders>
              <w:top w:val="single" w:sz="4" w:space="0" w:color="000000"/>
              <w:left w:val="single" w:sz="4" w:space="0" w:color="000000"/>
              <w:bottom w:val="single" w:sz="4" w:space="0" w:color="000000"/>
              <w:right w:val="single" w:sz="4" w:space="0" w:color="000000"/>
            </w:tcBorders>
          </w:tcPr>
          <w:p w14:paraId="0400457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p value </w:t>
            </w:r>
          </w:p>
        </w:tc>
      </w:tr>
      <w:tr w:rsidR="00807BBA" w:rsidRPr="002F48F9" w14:paraId="38352D9C" w14:textId="77777777" w:rsidTr="00FC2C53">
        <w:trPr>
          <w:trHeight w:val="310"/>
        </w:trPr>
        <w:tc>
          <w:tcPr>
            <w:tcW w:w="3882" w:type="dxa"/>
            <w:vMerge/>
            <w:tcBorders>
              <w:left w:val="single" w:sz="4" w:space="0" w:color="000000"/>
              <w:bottom w:val="single" w:sz="4" w:space="0" w:color="000000"/>
              <w:right w:val="single" w:sz="4" w:space="0" w:color="000000"/>
            </w:tcBorders>
          </w:tcPr>
          <w:p w14:paraId="41510ACD" w14:textId="77777777" w:rsidR="00807BBA" w:rsidRPr="002F48F9" w:rsidRDefault="00807BBA" w:rsidP="00FC2C53">
            <w:pPr>
              <w:spacing w:line="259" w:lineRule="auto"/>
              <w:rPr>
                <w:rFonts w:ascii="Times New Roman" w:hAnsi="Times New Roman" w:cs="Times New Roman"/>
                <w:sz w:val="24"/>
                <w:szCs w:val="24"/>
              </w:rPr>
            </w:pPr>
          </w:p>
        </w:tc>
        <w:tc>
          <w:tcPr>
            <w:tcW w:w="2006" w:type="dxa"/>
            <w:vMerge/>
            <w:tcBorders>
              <w:left w:val="single" w:sz="4" w:space="0" w:color="000000"/>
              <w:bottom w:val="single" w:sz="4" w:space="0" w:color="000000"/>
              <w:right w:val="single" w:sz="4" w:space="0" w:color="000000"/>
            </w:tcBorders>
          </w:tcPr>
          <w:p w14:paraId="5D1821F4" w14:textId="77777777" w:rsidR="00807BBA" w:rsidRPr="002F48F9" w:rsidRDefault="00807BBA" w:rsidP="00FC2C53">
            <w:pPr>
              <w:spacing w:line="259" w:lineRule="auto"/>
              <w:rPr>
                <w:rFonts w:ascii="Times New Roman" w:hAnsi="Times New Roman" w:cs="Times New Roman"/>
                <w:sz w:val="24"/>
                <w:szCs w:val="24"/>
              </w:rPr>
            </w:pPr>
          </w:p>
        </w:tc>
        <w:tc>
          <w:tcPr>
            <w:tcW w:w="1085" w:type="dxa"/>
            <w:tcBorders>
              <w:top w:val="single" w:sz="4" w:space="0" w:color="000000"/>
              <w:left w:val="single" w:sz="4" w:space="0" w:color="000000"/>
              <w:bottom w:val="single" w:sz="4" w:space="0" w:color="000000"/>
              <w:right w:val="single" w:sz="4" w:space="0" w:color="000000"/>
            </w:tcBorders>
          </w:tcPr>
          <w:p w14:paraId="01DB726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Anaemic </w:t>
            </w:r>
          </w:p>
        </w:tc>
        <w:tc>
          <w:tcPr>
            <w:tcW w:w="2721" w:type="dxa"/>
            <w:gridSpan w:val="3"/>
            <w:tcBorders>
              <w:top w:val="single" w:sz="4" w:space="0" w:color="000000"/>
              <w:left w:val="single" w:sz="4" w:space="0" w:color="000000"/>
              <w:bottom w:val="single" w:sz="4" w:space="0" w:color="000000"/>
              <w:right w:val="single" w:sz="4" w:space="0" w:color="000000"/>
            </w:tcBorders>
          </w:tcPr>
          <w:p w14:paraId="5AC15879" w14:textId="4C7CD625" w:rsidR="00807BBA" w:rsidRPr="002F48F9" w:rsidRDefault="00345471" w:rsidP="00FC2C53">
            <w:pPr>
              <w:spacing w:line="259" w:lineRule="auto"/>
              <w:rPr>
                <w:rFonts w:ascii="Times New Roman" w:hAnsi="Times New Roman" w:cs="Times New Roman"/>
                <w:sz w:val="24"/>
                <w:szCs w:val="24"/>
              </w:rPr>
            </w:pPr>
            <w:r>
              <w:rPr>
                <w:rFonts w:ascii="Times New Roman" w:hAnsi="Times New Roman" w:cs="Times New Roman"/>
                <w:noProof/>
                <w:sz w:val="24"/>
                <w:szCs w:val="24"/>
              </w:rPr>
              <w:pict w14:anchorId="0796E09C">
                <v:line id="Straight Connector 1037" o:spid="_x0000_s1027" style="position:absolute;z-index:251660288;visibility:visible;mso-wrap-style:square;mso-wrap-distance-left:0;mso-wrap-distance-top:0;mso-wrap-distance-right:0;mso-wrap-distance-bottom:0;mso-position-horizontal:absolute;mso-position-horizontal-relative:text;mso-position-vertical:absolute;mso-position-vertical-relative:text" from="89.1pt,-.75pt" to="89.1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" strokeweight=".5pt">
                  <v:stroke joinstyle="miter"/>
                  <o:lock v:ext="edit" shapetype="f"/>
                </v:line>
              </w:pict>
            </w:r>
            <w:r>
              <w:rPr>
                <w:rFonts w:ascii="Times New Roman" w:hAnsi="Times New Roman" w:cs="Times New Roman"/>
                <w:noProof/>
                <w:sz w:val="24"/>
                <w:szCs w:val="24"/>
              </w:rPr>
              <w:pict w14:anchorId="3DDF07CB">
                <v:line id="Straight Connector 1036" o:spid="_x0000_s1026" style="position:absolute;z-index:251659264;visibility:visible;mso-wrap-style:square;mso-wrap-distance-left:0;mso-wrap-distance-top:0;mso-wrap-distance-right:0;mso-wrap-distance-bottom:0;mso-position-horizontal:absolute;mso-position-horizontal-relative:text;mso-position-vertical:absolute;mso-position-vertical-relative:text" from="41.85pt,-.75pt" to="41.8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" strokeweight=".5pt">
                  <v:stroke joinstyle="miter"/>
                  <o:lock v:ext="edit" shapetype="f"/>
                </v:line>
              </w:pict>
            </w:r>
            <w:r w:rsidR="00807BBA" w:rsidRPr="002F48F9">
              <w:rPr>
                <w:rFonts w:ascii="Times New Roman" w:hAnsi="Times New Roman" w:cs="Times New Roman"/>
                <w:sz w:val="24"/>
                <w:szCs w:val="24"/>
              </w:rPr>
              <w:t xml:space="preserve">Non </w:t>
            </w:r>
          </w:p>
          <w:p w14:paraId="466BFF7D"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Anaemic </w:t>
            </w:r>
          </w:p>
        </w:tc>
      </w:tr>
      <w:tr w:rsidR="00807BBA" w:rsidRPr="002F48F9" w14:paraId="269876F2" w14:textId="77777777" w:rsidTr="00FC2C53">
        <w:trPr>
          <w:trHeight w:val="562"/>
        </w:trPr>
        <w:tc>
          <w:tcPr>
            <w:tcW w:w="3882" w:type="dxa"/>
            <w:tcBorders>
              <w:top w:val="single" w:sz="4" w:space="0" w:color="000000"/>
              <w:left w:val="single" w:sz="4" w:space="0" w:color="000000"/>
              <w:bottom w:val="single" w:sz="4" w:space="0" w:color="000000"/>
              <w:right w:val="single" w:sz="4" w:space="0" w:color="000000"/>
            </w:tcBorders>
          </w:tcPr>
          <w:p w14:paraId="6B23934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Do you currently sleep in ITN? </w:t>
            </w:r>
          </w:p>
        </w:tc>
        <w:tc>
          <w:tcPr>
            <w:tcW w:w="2006" w:type="dxa"/>
            <w:tcBorders>
              <w:top w:val="single" w:sz="4" w:space="0" w:color="000000"/>
              <w:left w:val="single" w:sz="4" w:space="0" w:color="000000"/>
              <w:bottom w:val="single" w:sz="4" w:space="0" w:color="000000"/>
              <w:right w:val="single" w:sz="4" w:space="0" w:color="000000"/>
            </w:tcBorders>
          </w:tcPr>
          <w:p w14:paraId="4ED63AA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No </w:t>
            </w:r>
          </w:p>
        </w:tc>
        <w:tc>
          <w:tcPr>
            <w:tcW w:w="1085" w:type="dxa"/>
            <w:tcBorders>
              <w:top w:val="single" w:sz="4" w:space="0" w:color="000000"/>
              <w:left w:val="single" w:sz="4" w:space="0" w:color="000000"/>
              <w:bottom w:val="single" w:sz="4" w:space="0" w:color="000000"/>
              <w:right w:val="single" w:sz="4" w:space="0" w:color="000000"/>
            </w:tcBorders>
          </w:tcPr>
          <w:p w14:paraId="0B94D82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51.90% </w:t>
            </w:r>
          </w:p>
        </w:tc>
        <w:tc>
          <w:tcPr>
            <w:tcW w:w="955" w:type="dxa"/>
            <w:tcBorders>
              <w:top w:val="single" w:sz="4" w:space="0" w:color="000000"/>
              <w:left w:val="single" w:sz="4" w:space="0" w:color="000000"/>
              <w:bottom w:val="single" w:sz="4" w:space="0" w:color="000000"/>
              <w:right w:val="single" w:sz="4" w:space="0" w:color="000000"/>
            </w:tcBorders>
          </w:tcPr>
          <w:p w14:paraId="6834646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45.33% </w:t>
            </w:r>
          </w:p>
        </w:tc>
        <w:tc>
          <w:tcPr>
            <w:tcW w:w="955" w:type="dxa"/>
            <w:tcBorders>
              <w:top w:val="single" w:sz="4" w:space="0" w:color="000000"/>
              <w:left w:val="single" w:sz="4" w:space="0" w:color="000000"/>
              <w:bottom w:val="single" w:sz="4" w:space="0" w:color="000000"/>
              <w:right w:val="single" w:sz="4" w:space="0" w:color="000000"/>
            </w:tcBorders>
          </w:tcPr>
          <w:p w14:paraId="3CFD556E"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47.00% </w:t>
            </w:r>
          </w:p>
        </w:tc>
        <w:tc>
          <w:tcPr>
            <w:tcW w:w="811" w:type="dxa"/>
            <w:tcBorders>
              <w:top w:val="single" w:sz="4" w:space="0" w:color="000000"/>
              <w:left w:val="single" w:sz="4" w:space="0" w:color="000000"/>
              <w:bottom w:val="single" w:sz="4" w:space="0" w:color="000000"/>
              <w:right w:val="single" w:sz="4" w:space="0" w:color="000000"/>
            </w:tcBorders>
          </w:tcPr>
          <w:p w14:paraId="5DC340C4"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 0.041</w:t>
            </w:r>
          </w:p>
        </w:tc>
      </w:tr>
      <w:tr w:rsidR="00807BBA" w:rsidRPr="002F48F9" w14:paraId="249B5634" w14:textId="77777777" w:rsidTr="00FC2C53">
        <w:trPr>
          <w:trHeight w:val="310"/>
        </w:trPr>
        <w:tc>
          <w:tcPr>
            <w:tcW w:w="3882" w:type="dxa"/>
            <w:tcBorders>
              <w:top w:val="single" w:sz="4" w:space="0" w:color="000000"/>
              <w:left w:val="single" w:sz="4" w:space="0" w:color="000000"/>
              <w:bottom w:val="single" w:sz="4" w:space="0" w:color="000000"/>
              <w:right w:val="single" w:sz="4" w:space="0" w:color="000000"/>
            </w:tcBorders>
          </w:tcPr>
          <w:p w14:paraId="4217F04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tc>
        <w:tc>
          <w:tcPr>
            <w:tcW w:w="2006" w:type="dxa"/>
            <w:tcBorders>
              <w:top w:val="single" w:sz="4" w:space="0" w:color="000000"/>
              <w:left w:val="single" w:sz="4" w:space="0" w:color="000000"/>
              <w:bottom w:val="single" w:sz="4" w:space="0" w:color="000000"/>
              <w:right w:val="single" w:sz="4" w:space="0" w:color="000000"/>
            </w:tcBorders>
          </w:tcPr>
          <w:p w14:paraId="2B6A209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Yes </w:t>
            </w:r>
          </w:p>
        </w:tc>
        <w:tc>
          <w:tcPr>
            <w:tcW w:w="1085" w:type="dxa"/>
            <w:tcBorders>
              <w:top w:val="single" w:sz="4" w:space="0" w:color="000000"/>
              <w:left w:val="single" w:sz="4" w:space="0" w:color="000000"/>
              <w:bottom w:val="single" w:sz="4" w:space="0" w:color="000000"/>
              <w:right w:val="single" w:sz="4" w:space="0" w:color="000000"/>
            </w:tcBorders>
          </w:tcPr>
          <w:p w14:paraId="21706B2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48.10% </w:t>
            </w:r>
          </w:p>
        </w:tc>
        <w:tc>
          <w:tcPr>
            <w:tcW w:w="955" w:type="dxa"/>
            <w:tcBorders>
              <w:top w:val="single" w:sz="4" w:space="0" w:color="000000"/>
              <w:left w:val="single" w:sz="4" w:space="0" w:color="000000"/>
              <w:bottom w:val="single" w:sz="4" w:space="0" w:color="000000"/>
              <w:right w:val="single" w:sz="4" w:space="0" w:color="000000"/>
            </w:tcBorders>
          </w:tcPr>
          <w:p w14:paraId="70CAFF5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54.67% </w:t>
            </w:r>
          </w:p>
        </w:tc>
        <w:tc>
          <w:tcPr>
            <w:tcW w:w="955" w:type="dxa"/>
            <w:tcBorders>
              <w:top w:val="single" w:sz="4" w:space="0" w:color="000000"/>
              <w:left w:val="single" w:sz="4" w:space="0" w:color="000000"/>
              <w:bottom w:val="single" w:sz="4" w:space="0" w:color="000000"/>
              <w:right w:val="single" w:sz="4" w:space="0" w:color="000000"/>
            </w:tcBorders>
          </w:tcPr>
          <w:p w14:paraId="36B2C6CF"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53.00% </w:t>
            </w:r>
          </w:p>
        </w:tc>
        <w:tc>
          <w:tcPr>
            <w:tcW w:w="811" w:type="dxa"/>
            <w:tcBorders>
              <w:top w:val="single" w:sz="4" w:space="0" w:color="000000"/>
              <w:left w:val="single" w:sz="4" w:space="0" w:color="000000"/>
              <w:bottom w:val="single" w:sz="4" w:space="0" w:color="000000"/>
              <w:right w:val="single" w:sz="4" w:space="0" w:color="000000"/>
            </w:tcBorders>
          </w:tcPr>
          <w:p w14:paraId="0381C626"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r>
      <w:tr w:rsidR="00807BBA" w:rsidRPr="002F48F9" w14:paraId="41516618" w14:textId="77777777" w:rsidTr="00FC2C53">
        <w:trPr>
          <w:trHeight w:val="310"/>
        </w:trPr>
        <w:tc>
          <w:tcPr>
            <w:tcW w:w="3882" w:type="dxa"/>
            <w:tcBorders>
              <w:top w:val="single" w:sz="4" w:space="0" w:color="000000"/>
              <w:left w:val="single" w:sz="4" w:space="0" w:color="000000"/>
              <w:bottom w:val="single" w:sz="4" w:space="0" w:color="000000"/>
              <w:right w:val="single" w:sz="4" w:space="0" w:color="000000"/>
            </w:tcBorders>
          </w:tcPr>
          <w:p w14:paraId="7646DDC8" w14:textId="77777777" w:rsidR="00807BBA" w:rsidRPr="002F48F9" w:rsidRDefault="00807BBA" w:rsidP="00FC2C53">
            <w:pPr>
              <w:spacing w:line="259" w:lineRule="auto"/>
              <w:rPr>
                <w:rFonts w:ascii="Times New Roman" w:hAnsi="Times New Roman" w:cs="Times New Roman"/>
                <w:sz w:val="24"/>
                <w:szCs w:val="24"/>
              </w:rPr>
            </w:pPr>
          </w:p>
        </w:tc>
        <w:tc>
          <w:tcPr>
            <w:tcW w:w="2006" w:type="dxa"/>
            <w:tcBorders>
              <w:top w:val="single" w:sz="4" w:space="0" w:color="000000"/>
              <w:left w:val="single" w:sz="4" w:space="0" w:color="000000"/>
              <w:bottom w:val="single" w:sz="4" w:space="0" w:color="000000"/>
              <w:right w:val="single" w:sz="4" w:space="0" w:color="000000"/>
            </w:tcBorders>
          </w:tcPr>
          <w:p w14:paraId="17B73A2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Total</w:t>
            </w:r>
          </w:p>
        </w:tc>
        <w:tc>
          <w:tcPr>
            <w:tcW w:w="1085" w:type="dxa"/>
            <w:tcBorders>
              <w:top w:val="single" w:sz="4" w:space="0" w:color="000000"/>
              <w:left w:val="single" w:sz="4" w:space="0" w:color="000000"/>
              <w:bottom w:val="single" w:sz="4" w:space="0" w:color="000000"/>
              <w:right w:val="single" w:sz="4" w:space="0" w:color="000000"/>
            </w:tcBorders>
          </w:tcPr>
          <w:p w14:paraId="6B3E53E9" w14:textId="77777777" w:rsidR="00807BBA" w:rsidRPr="002F48F9" w:rsidRDefault="00807BBA" w:rsidP="00FC2C53">
            <w:pPr>
              <w:spacing w:line="259" w:lineRule="auto"/>
              <w:rPr>
                <w:rFonts w:ascii="Times New Roman" w:hAnsi="Times New Roman" w:cs="Times New Roman"/>
                <w:sz w:val="24"/>
                <w:szCs w:val="24"/>
              </w:rPr>
            </w:pPr>
          </w:p>
        </w:tc>
        <w:tc>
          <w:tcPr>
            <w:tcW w:w="955" w:type="dxa"/>
            <w:tcBorders>
              <w:top w:val="single" w:sz="4" w:space="0" w:color="000000"/>
              <w:left w:val="single" w:sz="4" w:space="0" w:color="000000"/>
              <w:bottom w:val="single" w:sz="4" w:space="0" w:color="000000"/>
              <w:right w:val="single" w:sz="4" w:space="0" w:color="000000"/>
            </w:tcBorders>
          </w:tcPr>
          <w:p w14:paraId="512613DF" w14:textId="77777777" w:rsidR="00807BBA" w:rsidRPr="002F48F9" w:rsidRDefault="00807BBA" w:rsidP="00FC2C53">
            <w:pPr>
              <w:spacing w:line="259" w:lineRule="auto"/>
              <w:rPr>
                <w:rFonts w:ascii="Times New Roman" w:hAnsi="Times New Roman" w:cs="Times New Roman"/>
                <w:sz w:val="24"/>
                <w:szCs w:val="24"/>
              </w:rPr>
            </w:pPr>
          </w:p>
        </w:tc>
        <w:tc>
          <w:tcPr>
            <w:tcW w:w="955" w:type="dxa"/>
            <w:tcBorders>
              <w:top w:val="single" w:sz="4" w:space="0" w:color="000000"/>
              <w:left w:val="single" w:sz="4" w:space="0" w:color="000000"/>
              <w:bottom w:val="single" w:sz="4" w:space="0" w:color="000000"/>
              <w:right w:val="single" w:sz="4" w:space="0" w:color="000000"/>
            </w:tcBorders>
          </w:tcPr>
          <w:p w14:paraId="3CD5202A" w14:textId="77777777" w:rsidR="00807BBA" w:rsidRPr="002F48F9" w:rsidRDefault="00807BBA" w:rsidP="00FC2C53">
            <w:pPr>
              <w:spacing w:line="259" w:lineRule="auto"/>
              <w:rPr>
                <w:rFonts w:ascii="Times New Roman" w:hAnsi="Times New Roman" w:cs="Times New Roman"/>
                <w:sz w:val="24"/>
                <w:szCs w:val="24"/>
              </w:rPr>
            </w:pPr>
          </w:p>
        </w:tc>
        <w:tc>
          <w:tcPr>
            <w:tcW w:w="811" w:type="dxa"/>
            <w:tcBorders>
              <w:top w:val="single" w:sz="4" w:space="0" w:color="000000"/>
              <w:left w:val="single" w:sz="4" w:space="0" w:color="000000"/>
              <w:bottom w:val="single" w:sz="4" w:space="0" w:color="000000"/>
              <w:right w:val="single" w:sz="4" w:space="0" w:color="000000"/>
            </w:tcBorders>
          </w:tcPr>
          <w:p w14:paraId="573FB00A" w14:textId="77777777" w:rsidR="00807BBA" w:rsidRPr="002F48F9" w:rsidRDefault="00807BBA" w:rsidP="00FC2C53">
            <w:pPr>
              <w:spacing w:line="259" w:lineRule="auto"/>
              <w:rPr>
                <w:rFonts w:ascii="Times New Roman" w:hAnsi="Times New Roman" w:cs="Times New Roman"/>
                <w:sz w:val="24"/>
                <w:szCs w:val="24"/>
                <w:highlight w:val="yellow"/>
              </w:rPr>
            </w:pPr>
          </w:p>
        </w:tc>
      </w:tr>
      <w:tr w:rsidR="00807BBA" w:rsidRPr="002F48F9" w14:paraId="70CC6B53" w14:textId="77777777" w:rsidTr="00FC2C53">
        <w:trPr>
          <w:trHeight w:val="562"/>
        </w:trPr>
        <w:tc>
          <w:tcPr>
            <w:tcW w:w="3882" w:type="dxa"/>
            <w:tcBorders>
              <w:top w:val="single" w:sz="4" w:space="0" w:color="000000"/>
              <w:left w:val="single" w:sz="4" w:space="0" w:color="000000"/>
              <w:bottom w:val="single" w:sz="4" w:space="0" w:color="000000"/>
              <w:right w:val="single" w:sz="4" w:space="0" w:color="000000"/>
            </w:tcBorders>
          </w:tcPr>
          <w:p w14:paraId="6AC6873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Other methods of vector control? Specify </w:t>
            </w:r>
          </w:p>
        </w:tc>
        <w:tc>
          <w:tcPr>
            <w:tcW w:w="2006" w:type="dxa"/>
            <w:tcBorders>
              <w:top w:val="single" w:sz="4" w:space="0" w:color="000000"/>
              <w:left w:val="single" w:sz="4" w:space="0" w:color="000000"/>
              <w:bottom w:val="single" w:sz="4" w:space="0" w:color="000000"/>
              <w:right w:val="single" w:sz="4" w:space="0" w:color="000000"/>
            </w:tcBorders>
          </w:tcPr>
          <w:p w14:paraId="5D3E941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Mosquito Coil </w:t>
            </w:r>
          </w:p>
        </w:tc>
        <w:tc>
          <w:tcPr>
            <w:tcW w:w="1085" w:type="dxa"/>
            <w:tcBorders>
              <w:top w:val="single" w:sz="4" w:space="0" w:color="000000"/>
              <w:left w:val="single" w:sz="4" w:space="0" w:color="000000"/>
              <w:bottom w:val="single" w:sz="4" w:space="0" w:color="000000"/>
              <w:right w:val="single" w:sz="4" w:space="0" w:color="000000"/>
            </w:tcBorders>
          </w:tcPr>
          <w:p w14:paraId="44C4E07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6.5% </w:t>
            </w:r>
          </w:p>
        </w:tc>
        <w:tc>
          <w:tcPr>
            <w:tcW w:w="955" w:type="dxa"/>
            <w:tcBorders>
              <w:top w:val="single" w:sz="4" w:space="0" w:color="000000"/>
              <w:left w:val="single" w:sz="4" w:space="0" w:color="000000"/>
              <w:bottom w:val="single" w:sz="4" w:space="0" w:color="000000"/>
              <w:right w:val="single" w:sz="4" w:space="0" w:color="000000"/>
            </w:tcBorders>
          </w:tcPr>
          <w:p w14:paraId="4FE5384F"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37.30% </w:t>
            </w:r>
          </w:p>
        </w:tc>
        <w:tc>
          <w:tcPr>
            <w:tcW w:w="955" w:type="dxa"/>
            <w:tcBorders>
              <w:top w:val="single" w:sz="4" w:space="0" w:color="000000"/>
              <w:left w:val="single" w:sz="4" w:space="0" w:color="000000"/>
              <w:bottom w:val="single" w:sz="4" w:space="0" w:color="000000"/>
              <w:right w:val="single" w:sz="4" w:space="0" w:color="000000"/>
            </w:tcBorders>
          </w:tcPr>
          <w:p w14:paraId="27AE162D"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19.12%</w:t>
            </w:r>
          </w:p>
        </w:tc>
        <w:tc>
          <w:tcPr>
            <w:tcW w:w="811" w:type="dxa"/>
            <w:tcBorders>
              <w:top w:val="single" w:sz="4" w:space="0" w:color="000000"/>
              <w:left w:val="single" w:sz="4" w:space="0" w:color="000000"/>
              <w:bottom w:val="single" w:sz="4" w:space="0" w:color="000000"/>
              <w:right w:val="single" w:sz="4" w:space="0" w:color="000000"/>
            </w:tcBorders>
          </w:tcPr>
          <w:p w14:paraId="5C959044" w14:textId="77777777" w:rsidR="00807BBA" w:rsidRPr="002F48F9" w:rsidRDefault="00807BBA" w:rsidP="00FC2C53">
            <w:pPr>
              <w:spacing w:line="259" w:lineRule="auto"/>
              <w:rPr>
                <w:rFonts w:ascii="Times New Roman" w:hAnsi="Times New Roman" w:cs="Times New Roman"/>
                <w:b/>
                <w:sz w:val="24"/>
                <w:szCs w:val="24"/>
                <w:highlight w:val="yellow"/>
              </w:rPr>
            </w:pPr>
            <w:r w:rsidRPr="002F48F9">
              <w:rPr>
                <w:rFonts w:ascii="Times New Roman" w:hAnsi="Times New Roman" w:cs="Times New Roman"/>
                <w:sz w:val="24"/>
                <w:szCs w:val="24"/>
              </w:rPr>
              <w:t>0.027.</w:t>
            </w:r>
          </w:p>
        </w:tc>
      </w:tr>
      <w:tr w:rsidR="00807BBA" w:rsidRPr="002F48F9" w14:paraId="78492BC3" w14:textId="77777777" w:rsidTr="00FC2C53">
        <w:trPr>
          <w:trHeight w:val="564"/>
        </w:trPr>
        <w:tc>
          <w:tcPr>
            <w:tcW w:w="3882" w:type="dxa"/>
            <w:tcBorders>
              <w:top w:val="single" w:sz="4" w:space="0" w:color="000000"/>
              <w:left w:val="single" w:sz="4" w:space="0" w:color="000000"/>
              <w:bottom w:val="single" w:sz="4" w:space="0" w:color="000000"/>
              <w:right w:val="single" w:sz="4" w:space="0" w:color="000000"/>
            </w:tcBorders>
          </w:tcPr>
          <w:p w14:paraId="6D3E3B3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tc>
        <w:tc>
          <w:tcPr>
            <w:tcW w:w="2006" w:type="dxa"/>
            <w:tcBorders>
              <w:top w:val="single" w:sz="4" w:space="0" w:color="000000"/>
              <w:left w:val="single" w:sz="4" w:space="0" w:color="000000"/>
              <w:bottom w:val="single" w:sz="4" w:space="0" w:color="000000"/>
              <w:right w:val="single" w:sz="4" w:space="0" w:color="000000"/>
            </w:tcBorders>
          </w:tcPr>
          <w:p w14:paraId="0771EAA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Mosquito Coil, Mosquito Spray </w:t>
            </w:r>
          </w:p>
        </w:tc>
        <w:tc>
          <w:tcPr>
            <w:tcW w:w="1085" w:type="dxa"/>
            <w:tcBorders>
              <w:top w:val="single" w:sz="4" w:space="0" w:color="000000"/>
              <w:left w:val="single" w:sz="4" w:space="0" w:color="000000"/>
              <w:bottom w:val="single" w:sz="4" w:space="0" w:color="000000"/>
              <w:right w:val="single" w:sz="4" w:space="0" w:color="000000"/>
            </w:tcBorders>
          </w:tcPr>
          <w:p w14:paraId="3844858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10.40% </w:t>
            </w:r>
          </w:p>
        </w:tc>
        <w:tc>
          <w:tcPr>
            <w:tcW w:w="955" w:type="dxa"/>
            <w:tcBorders>
              <w:top w:val="single" w:sz="4" w:space="0" w:color="000000"/>
              <w:left w:val="single" w:sz="4" w:space="0" w:color="000000"/>
              <w:bottom w:val="single" w:sz="4" w:space="0" w:color="000000"/>
              <w:right w:val="single" w:sz="4" w:space="0" w:color="000000"/>
            </w:tcBorders>
          </w:tcPr>
          <w:p w14:paraId="37C44D7C"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17.30% </w:t>
            </w:r>
          </w:p>
        </w:tc>
        <w:tc>
          <w:tcPr>
            <w:tcW w:w="955" w:type="dxa"/>
            <w:tcBorders>
              <w:top w:val="single" w:sz="4" w:space="0" w:color="000000"/>
              <w:left w:val="single" w:sz="4" w:space="0" w:color="000000"/>
              <w:bottom w:val="single" w:sz="4" w:space="0" w:color="000000"/>
              <w:right w:val="single" w:sz="4" w:space="0" w:color="000000"/>
            </w:tcBorders>
          </w:tcPr>
          <w:p w14:paraId="00DD7108"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9.58% </w:t>
            </w:r>
          </w:p>
        </w:tc>
        <w:tc>
          <w:tcPr>
            <w:tcW w:w="811" w:type="dxa"/>
            <w:tcBorders>
              <w:top w:val="single" w:sz="4" w:space="0" w:color="000000"/>
              <w:left w:val="single" w:sz="4" w:space="0" w:color="000000"/>
              <w:bottom w:val="single" w:sz="4" w:space="0" w:color="000000"/>
              <w:right w:val="single" w:sz="4" w:space="0" w:color="000000"/>
            </w:tcBorders>
          </w:tcPr>
          <w:p w14:paraId="4A45F15C"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r>
      <w:tr w:rsidR="00807BBA" w:rsidRPr="002F48F9" w14:paraId="6A76630D" w14:textId="77777777" w:rsidTr="00FC2C53">
        <w:trPr>
          <w:trHeight w:val="310"/>
        </w:trPr>
        <w:tc>
          <w:tcPr>
            <w:tcW w:w="3882" w:type="dxa"/>
            <w:tcBorders>
              <w:top w:val="single" w:sz="4" w:space="0" w:color="000000"/>
              <w:left w:val="single" w:sz="4" w:space="0" w:color="000000"/>
              <w:bottom w:val="single" w:sz="4" w:space="0" w:color="000000"/>
              <w:right w:val="single" w:sz="4" w:space="0" w:color="000000"/>
            </w:tcBorders>
          </w:tcPr>
          <w:p w14:paraId="2A20DF3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tc>
        <w:tc>
          <w:tcPr>
            <w:tcW w:w="2006" w:type="dxa"/>
            <w:tcBorders>
              <w:top w:val="single" w:sz="4" w:space="0" w:color="000000"/>
              <w:left w:val="single" w:sz="4" w:space="0" w:color="000000"/>
              <w:bottom w:val="single" w:sz="4" w:space="0" w:color="000000"/>
              <w:right w:val="single" w:sz="4" w:space="0" w:color="000000"/>
            </w:tcBorders>
          </w:tcPr>
          <w:p w14:paraId="4A20E35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Mosquito Spray </w:t>
            </w:r>
          </w:p>
        </w:tc>
        <w:tc>
          <w:tcPr>
            <w:tcW w:w="1085" w:type="dxa"/>
            <w:tcBorders>
              <w:top w:val="single" w:sz="4" w:space="0" w:color="000000"/>
              <w:left w:val="single" w:sz="4" w:space="0" w:color="000000"/>
              <w:bottom w:val="single" w:sz="4" w:space="0" w:color="000000"/>
              <w:right w:val="single" w:sz="4" w:space="0" w:color="000000"/>
            </w:tcBorders>
          </w:tcPr>
          <w:p w14:paraId="6ABDE1E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32% </w:t>
            </w:r>
          </w:p>
        </w:tc>
        <w:tc>
          <w:tcPr>
            <w:tcW w:w="955" w:type="dxa"/>
            <w:tcBorders>
              <w:top w:val="single" w:sz="4" w:space="0" w:color="000000"/>
              <w:left w:val="single" w:sz="4" w:space="0" w:color="000000"/>
              <w:bottom w:val="single" w:sz="4" w:space="0" w:color="000000"/>
              <w:right w:val="single" w:sz="4" w:space="0" w:color="000000"/>
            </w:tcBorders>
          </w:tcPr>
          <w:p w14:paraId="118F892D"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12.00% </w:t>
            </w:r>
          </w:p>
        </w:tc>
        <w:tc>
          <w:tcPr>
            <w:tcW w:w="955" w:type="dxa"/>
            <w:tcBorders>
              <w:top w:val="single" w:sz="4" w:space="0" w:color="000000"/>
              <w:left w:val="single" w:sz="4" w:space="0" w:color="000000"/>
              <w:bottom w:val="single" w:sz="4" w:space="0" w:color="000000"/>
              <w:right w:val="single" w:sz="4" w:space="0" w:color="000000"/>
            </w:tcBorders>
          </w:tcPr>
          <w:p w14:paraId="4A8E304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22.22%</w:t>
            </w:r>
          </w:p>
        </w:tc>
        <w:tc>
          <w:tcPr>
            <w:tcW w:w="811" w:type="dxa"/>
            <w:tcBorders>
              <w:top w:val="single" w:sz="4" w:space="0" w:color="000000"/>
              <w:left w:val="single" w:sz="4" w:space="0" w:color="000000"/>
              <w:bottom w:val="single" w:sz="4" w:space="0" w:color="000000"/>
              <w:right w:val="single" w:sz="4" w:space="0" w:color="000000"/>
            </w:tcBorders>
          </w:tcPr>
          <w:p w14:paraId="4BDFF993"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r>
      <w:tr w:rsidR="00807BBA" w:rsidRPr="002F48F9" w14:paraId="092BE0C8" w14:textId="77777777" w:rsidTr="00FC2C53">
        <w:trPr>
          <w:trHeight w:val="310"/>
        </w:trPr>
        <w:tc>
          <w:tcPr>
            <w:tcW w:w="3882" w:type="dxa"/>
            <w:tcBorders>
              <w:top w:val="single" w:sz="4" w:space="0" w:color="000000"/>
              <w:left w:val="single" w:sz="4" w:space="0" w:color="000000"/>
              <w:bottom w:val="single" w:sz="4" w:space="0" w:color="000000"/>
              <w:right w:val="single" w:sz="4" w:space="0" w:color="000000"/>
            </w:tcBorders>
          </w:tcPr>
          <w:p w14:paraId="5AC2E41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tc>
        <w:tc>
          <w:tcPr>
            <w:tcW w:w="2006" w:type="dxa"/>
            <w:tcBorders>
              <w:top w:val="single" w:sz="4" w:space="0" w:color="000000"/>
              <w:left w:val="single" w:sz="4" w:space="0" w:color="000000"/>
              <w:bottom w:val="single" w:sz="4" w:space="0" w:color="000000"/>
              <w:right w:val="single" w:sz="4" w:space="0" w:color="000000"/>
            </w:tcBorders>
          </w:tcPr>
          <w:p w14:paraId="01B4C4D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None </w:t>
            </w:r>
          </w:p>
        </w:tc>
        <w:tc>
          <w:tcPr>
            <w:tcW w:w="1085" w:type="dxa"/>
            <w:tcBorders>
              <w:top w:val="single" w:sz="4" w:space="0" w:color="000000"/>
              <w:left w:val="single" w:sz="4" w:space="0" w:color="000000"/>
              <w:bottom w:val="single" w:sz="4" w:space="0" w:color="000000"/>
              <w:right w:val="single" w:sz="4" w:space="0" w:color="000000"/>
            </w:tcBorders>
          </w:tcPr>
          <w:p w14:paraId="0EF0ED7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49% </w:t>
            </w:r>
          </w:p>
        </w:tc>
        <w:tc>
          <w:tcPr>
            <w:tcW w:w="955" w:type="dxa"/>
            <w:tcBorders>
              <w:top w:val="single" w:sz="4" w:space="0" w:color="000000"/>
              <w:left w:val="single" w:sz="4" w:space="0" w:color="000000"/>
              <w:bottom w:val="single" w:sz="4" w:space="0" w:color="000000"/>
              <w:right w:val="single" w:sz="4" w:space="0" w:color="000000"/>
            </w:tcBorders>
          </w:tcPr>
          <w:p w14:paraId="4BD3856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28.00% </w:t>
            </w:r>
          </w:p>
        </w:tc>
        <w:tc>
          <w:tcPr>
            <w:tcW w:w="955" w:type="dxa"/>
            <w:tcBorders>
              <w:top w:val="single" w:sz="4" w:space="0" w:color="000000"/>
              <w:left w:val="single" w:sz="4" w:space="0" w:color="000000"/>
              <w:bottom w:val="single" w:sz="4" w:space="0" w:color="000000"/>
              <w:right w:val="single" w:sz="4" w:space="0" w:color="000000"/>
            </w:tcBorders>
          </w:tcPr>
          <w:p w14:paraId="0CB21C6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45.80% </w:t>
            </w:r>
          </w:p>
        </w:tc>
        <w:tc>
          <w:tcPr>
            <w:tcW w:w="811" w:type="dxa"/>
            <w:tcBorders>
              <w:top w:val="single" w:sz="4" w:space="0" w:color="000000"/>
              <w:left w:val="single" w:sz="4" w:space="0" w:color="000000"/>
              <w:bottom w:val="single" w:sz="4" w:space="0" w:color="000000"/>
              <w:right w:val="single" w:sz="4" w:space="0" w:color="000000"/>
            </w:tcBorders>
          </w:tcPr>
          <w:p w14:paraId="27F8A70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 </w:t>
            </w:r>
          </w:p>
        </w:tc>
      </w:tr>
      <w:tr w:rsidR="00807BBA" w:rsidRPr="002F48F9" w14:paraId="27223CB1" w14:textId="77777777" w:rsidTr="00FC2C53">
        <w:trPr>
          <w:trHeight w:val="310"/>
        </w:trPr>
        <w:tc>
          <w:tcPr>
            <w:tcW w:w="3882" w:type="dxa"/>
            <w:tcBorders>
              <w:top w:val="single" w:sz="4" w:space="0" w:color="000000"/>
              <w:left w:val="single" w:sz="4" w:space="0" w:color="000000"/>
              <w:bottom w:val="single" w:sz="4" w:space="0" w:color="000000"/>
              <w:right w:val="single" w:sz="4" w:space="0" w:color="000000"/>
            </w:tcBorders>
          </w:tcPr>
          <w:p w14:paraId="735AFF17" w14:textId="77777777" w:rsidR="00807BBA" w:rsidRPr="002F48F9" w:rsidRDefault="00807BBA" w:rsidP="00FC2C53">
            <w:pPr>
              <w:spacing w:line="259" w:lineRule="auto"/>
              <w:rPr>
                <w:rFonts w:ascii="Times New Roman" w:hAnsi="Times New Roman" w:cs="Times New Roman"/>
                <w:sz w:val="24"/>
                <w:szCs w:val="24"/>
              </w:rPr>
            </w:pPr>
          </w:p>
        </w:tc>
        <w:tc>
          <w:tcPr>
            <w:tcW w:w="2006" w:type="dxa"/>
            <w:tcBorders>
              <w:top w:val="single" w:sz="4" w:space="0" w:color="000000"/>
              <w:left w:val="single" w:sz="4" w:space="0" w:color="000000"/>
              <w:bottom w:val="single" w:sz="4" w:space="0" w:color="000000"/>
              <w:right w:val="single" w:sz="4" w:space="0" w:color="000000"/>
            </w:tcBorders>
          </w:tcPr>
          <w:p w14:paraId="04F91C8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Mosquito coil, spray, and </w:t>
            </w:r>
            <w:r w:rsidRPr="002F48F9">
              <w:rPr>
                <w:rFonts w:ascii="Times New Roman" w:hAnsi="Times New Roman" w:cs="Times New Roman"/>
                <w:sz w:val="24"/>
                <w:szCs w:val="24"/>
              </w:rPr>
              <w:lastRenderedPageBreak/>
              <w:t>repellent</w:t>
            </w:r>
          </w:p>
        </w:tc>
        <w:tc>
          <w:tcPr>
            <w:tcW w:w="1085" w:type="dxa"/>
            <w:tcBorders>
              <w:top w:val="single" w:sz="4" w:space="0" w:color="000000"/>
              <w:left w:val="single" w:sz="4" w:space="0" w:color="000000"/>
              <w:bottom w:val="single" w:sz="4" w:space="0" w:color="000000"/>
              <w:right w:val="single" w:sz="4" w:space="0" w:color="000000"/>
            </w:tcBorders>
          </w:tcPr>
          <w:p w14:paraId="63C8349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lastRenderedPageBreak/>
              <w:t>2.1%</w:t>
            </w:r>
          </w:p>
        </w:tc>
        <w:tc>
          <w:tcPr>
            <w:tcW w:w="955" w:type="dxa"/>
            <w:tcBorders>
              <w:top w:val="single" w:sz="4" w:space="0" w:color="000000"/>
              <w:left w:val="single" w:sz="4" w:space="0" w:color="000000"/>
              <w:bottom w:val="single" w:sz="4" w:space="0" w:color="000000"/>
              <w:right w:val="single" w:sz="4" w:space="0" w:color="000000"/>
            </w:tcBorders>
          </w:tcPr>
          <w:p w14:paraId="129684FC" w14:textId="77777777" w:rsidR="00807BBA" w:rsidRPr="002F48F9" w:rsidRDefault="00807BBA" w:rsidP="00FC2C53">
            <w:pPr>
              <w:spacing w:line="360" w:lineRule="auto"/>
              <w:rPr>
                <w:rFonts w:ascii="Times New Roman" w:hAnsi="Times New Roman" w:cs="Times New Roman"/>
                <w:sz w:val="24"/>
                <w:szCs w:val="24"/>
                <w:highlight w:val="yellow"/>
              </w:rPr>
            </w:pPr>
            <w:r w:rsidRPr="002F48F9">
              <w:rPr>
                <w:rFonts w:ascii="Times New Roman" w:hAnsi="Times New Roman" w:cs="Times New Roman"/>
                <w:sz w:val="24"/>
                <w:szCs w:val="24"/>
              </w:rPr>
              <w:t>5.30%</w:t>
            </w:r>
          </w:p>
        </w:tc>
        <w:tc>
          <w:tcPr>
            <w:tcW w:w="955" w:type="dxa"/>
            <w:tcBorders>
              <w:top w:val="single" w:sz="4" w:space="0" w:color="000000"/>
              <w:left w:val="single" w:sz="4" w:space="0" w:color="000000"/>
              <w:bottom w:val="single" w:sz="4" w:space="0" w:color="000000"/>
              <w:right w:val="single" w:sz="4" w:space="0" w:color="000000"/>
            </w:tcBorders>
          </w:tcPr>
          <w:p w14:paraId="33788240"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3.28%</w:t>
            </w:r>
          </w:p>
        </w:tc>
        <w:tc>
          <w:tcPr>
            <w:tcW w:w="811" w:type="dxa"/>
            <w:tcBorders>
              <w:top w:val="single" w:sz="4" w:space="0" w:color="000000"/>
              <w:left w:val="single" w:sz="4" w:space="0" w:color="000000"/>
              <w:bottom w:val="single" w:sz="4" w:space="0" w:color="000000"/>
              <w:right w:val="single" w:sz="4" w:space="0" w:color="000000"/>
            </w:tcBorders>
          </w:tcPr>
          <w:p w14:paraId="3129AEC3" w14:textId="77777777" w:rsidR="00807BBA" w:rsidRPr="002F48F9" w:rsidRDefault="00807BBA" w:rsidP="00FC2C53">
            <w:pPr>
              <w:spacing w:line="259" w:lineRule="auto"/>
              <w:rPr>
                <w:rFonts w:ascii="Times New Roman" w:hAnsi="Times New Roman" w:cs="Times New Roman"/>
                <w:sz w:val="24"/>
                <w:szCs w:val="24"/>
              </w:rPr>
            </w:pPr>
          </w:p>
        </w:tc>
      </w:tr>
    </w:tbl>
    <w:p w14:paraId="677F2193" w14:textId="77777777" w:rsidR="00807BBA" w:rsidRPr="002F48F9" w:rsidRDefault="00807BBA" w:rsidP="00807BBA">
      <w:pPr>
        <w:spacing w:after="412"/>
        <w:rPr>
          <w:rFonts w:ascii="Times New Roman" w:hAnsi="Times New Roman" w:cs="Times New Roman"/>
          <w:sz w:val="24"/>
          <w:szCs w:val="24"/>
        </w:rPr>
      </w:pPr>
      <w:r w:rsidRPr="002F48F9">
        <w:rPr>
          <w:rFonts w:ascii="Times New Roman" w:hAnsi="Times New Roman" w:cs="Times New Roman"/>
          <w:sz w:val="24"/>
          <w:szCs w:val="24"/>
        </w:rPr>
        <w:t xml:space="preserve"> </w:t>
      </w:r>
    </w:p>
    <w:p w14:paraId="1337E4FD" w14:textId="77777777" w:rsidR="00807BBA" w:rsidRPr="002F48F9" w:rsidRDefault="00807BBA" w:rsidP="00807BBA">
      <w:pPr>
        <w:spacing w:line="360" w:lineRule="auto"/>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In the past six months prior to the interview, 21.9% of women had been treated for malaria and 12% had taken </w:t>
      </w:r>
      <w:proofErr w:type="spellStart"/>
      <w:r w:rsidRPr="002F48F9">
        <w:rPr>
          <w:rFonts w:ascii="Times New Roman" w:hAnsi="Times New Roman" w:cs="Times New Roman"/>
          <w:sz w:val="24"/>
          <w:szCs w:val="24"/>
        </w:rPr>
        <w:t>dewormers</w:t>
      </w:r>
      <w:proofErr w:type="spellEnd"/>
      <w:r w:rsidRPr="002F48F9">
        <w:rPr>
          <w:rFonts w:ascii="Times New Roman" w:hAnsi="Times New Roman" w:cs="Times New Roman"/>
          <w:sz w:val="24"/>
          <w:szCs w:val="24"/>
        </w:rPr>
        <w:t xml:space="preserve"> such as albendazole. 15% of women who were treated for malaria in the past six months were found to be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and 6.6% were non-</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12% of women have had an episode of fever in the last 4 weeks prior to the interview. Of this percentage, 8.7% were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w:t>
      </w:r>
    </w:p>
    <w:p w14:paraId="6258768E" w14:textId="77777777" w:rsidR="00807BBA" w:rsidRPr="002F48F9" w:rsidRDefault="00807BBA" w:rsidP="00807BBA">
      <w:pPr>
        <w:spacing w:line="360" w:lineRule="auto"/>
        <w:ind w:left="-5" w:right="49"/>
        <w:rPr>
          <w:rFonts w:ascii="Times New Roman" w:hAnsi="Times New Roman" w:cs="Times New Roman"/>
          <w:sz w:val="24"/>
          <w:szCs w:val="24"/>
        </w:rPr>
      </w:pPr>
      <w:r w:rsidRPr="002F48F9">
        <w:rPr>
          <w:rFonts w:ascii="Times New Roman" w:hAnsi="Times New Roman" w:cs="Times New Roman"/>
          <w:sz w:val="24"/>
          <w:szCs w:val="24"/>
        </w:rPr>
        <w:t xml:space="preserve">In assessing sickle cell disease as a risk factor, 88.5% of the women were sickle negative, and 1% were sickle positive, representing only 2 out of the 183 respondents. One was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and the other was not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However, 10.4% of the respondents did not know their sickle status. 1.1% of the respondents had bleeding disorders, representing 2 out of 183 respondents. One was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and the other was not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However, none knew the specific medical condition they suffered from.  </w:t>
      </w:r>
    </w:p>
    <w:p w14:paraId="76C90BB6" w14:textId="77777777" w:rsidR="00807BBA" w:rsidRPr="002F48F9" w:rsidRDefault="00807BBA" w:rsidP="00807BBA">
      <w:pPr>
        <w:spacing w:line="360" w:lineRule="auto"/>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The study also found that 84.2% and 56.3% of women attending ANC at the Tamale Technical University Hospital were on folate, iron, and multivitamins, respectively. These three are started at the booking visit of every woman. 69.4% of women started iron and folate during the first trimester, 19.1% started during the second trimester and 1.6% started in the third trimester. </w:t>
      </w:r>
    </w:p>
    <w:p w14:paraId="19D33510" w14:textId="7F3E3881" w:rsidR="00807BBA" w:rsidRPr="002F48F9" w:rsidRDefault="00807BBA" w:rsidP="00807BBA">
      <w:pPr>
        <w:spacing w:line="360" w:lineRule="auto"/>
        <w:ind w:left="-5" w:right="49"/>
        <w:rPr>
          <w:rFonts w:ascii="Times New Roman" w:hAnsi="Times New Roman" w:cs="Times New Roman"/>
          <w:sz w:val="24"/>
          <w:szCs w:val="24"/>
        </w:rPr>
      </w:pPr>
      <w:r w:rsidRPr="002F48F9">
        <w:rPr>
          <w:rFonts w:ascii="Times New Roman" w:hAnsi="Times New Roman" w:cs="Times New Roman"/>
          <w:sz w:val="24"/>
          <w:szCs w:val="24"/>
        </w:rPr>
        <w:t xml:space="preserve">According to the WHO, SP should be taken at least 3 times during pregnancy. According to the study, 6.6% of the respondents took more than 3 doses of SP. 51% have received no SP. 41.5% took between 1-3 doses. In addition, 42.6% of anemic pregnant women had not taken any SP medication. 22.2% had taken only a single dose. 20.4% and 14.8% of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respondents had taken 2 and 3 or more doses, respectively. This is summed up in table </w:t>
      </w:r>
      <w:r w:rsidR="00B83DF5">
        <w:rPr>
          <w:rFonts w:ascii="Times New Roman" w:hAnsi="Times New Roman" w:cs="Times New Roman"/>
          <w:sz w:val="24"/>
          <w:szCs w:val="24"/>
        </w:rPr>
        <w:t>3</w:t>
      </w:r>
      <w:r w:rsidRPr="002F48F9">
        <w:rPr>
          <w:rFonts w:ascii="Times New Roman" w:hAnsi="Times New Roman" w:cs="Times New Roman"/>
          <w:sz w:val="24"/>
          <w:szCs w:val="24"/>
        </w:rPr>
        <w:t>.</w:t>
      </w:r>
    </w:p>
    <w:p w14:paraId="56A768AC" w14:textId="6C1313A1" w:rsidR="00807BBA" w:rsidRPr="002F48F9" w:rsidRDefault="00807BBA" w:rsidP="00807BBA">
      <w:pPr>
        <w:spacing w:after="252"/>
        <w:ind w:left="-5" w:right="49"/>
        <w:rPr>
          <w:rFonts w:ascii="Times New Roman" w:hAnsi="Times New Roman" w:cs="Times New Roman"/>
          <w:sz w:val="24"/>
          <w:szCs w:val="24"/>
        </w:rPr>
      </w:pPr>
      <w:r w:rsidRPr="002F48F9">
        <w:rPr>
          <w:rFonts w:ascii="Times New Roman" w:hAnsi="Times New Roman" w:cs="Times New Roman"/>
          <w:sz w:val="24"/>
          <w:szCs w:val="24"/>
        </w:rPr>
        <w:t xml:space="preserve">Table </w:t>
      </w:r>
      <w:r w:rsidR="00F14209" w:rsidRPr="002F48F9">
        <w:rPr>
          <w:rFonts w:ascii="Times New Roman" w:hAnsi="Times New Roman" w:cs="Times New Roman"/>
          <w:sz w:val="24"/>
          <w:szCs w:val="24"/>
        </w:rPr>
        <w:t>3</w:t>
      </w:r>
      <w:r w:rsidRPr="002F48F9">
        <w:rPr>
          <w:rFonts w:ascii="Times New Roman" w:hAnsi="Times New Roman" w:cs="Times New Roman"/>
          <w:sz w:val="24"/>
          <w:szCs w:val="24"/>
        </w:rPr>
        <w:t xml:space="preserve">: SP GROUPING AND THEIR RESPECTIVE ANEMIA-STATUSES AND PERCENTAGES  </w:t>
      </w:r>
    </w:p>
    <w:tbl>
      <w:tblPr>
        <w:tblStyle w:val="TableGrid"/>
        <w:tblW w:w="9444" w:type="dxa"/>
        <w:tblInd w:w="5" w:type="dxa"/>
        <w:tblCellMar>
          <w:left w:w="106" w:type="dxa"/>
          <w:right w:w="48" w:type="dxa"/>
        </w:tblCellMar>
        <w:tblLook w:val="04A0" w:firstRow="1" w:lastRow="0" w:firstColumn="1" w:lastColumn="0" w:noHBand="0" w:noVBand="1"/>
      </w:tblPr>
      <w:tblGrid>
        <w:gridCol w:w="3708"/>
        <w:gridCol w:w="1718"/>
        <w:gridCol w:w="1082"/>
        <w:gridCol w:w="958"/>
        <w:gridCol w:w="1109"/>
        <w:gridCol w:w="869"/>
      </w:tblGrid>
      <w:tr w:rsidR="00807BBA" w:rsidRPr="002F48F9" w14:paraId="0FE6706D" w14:textId="77777777" w:rsidTr="00FC2C53">
        <w:trPr>
          <w:trHeight w:val="562"/>
        </w:trPr>
        <w:tc>
          <w:tcPr>
            <w:tcW w:w="3708" w:type="dxa"/>
            <w:tcBorders>
              <w:top w:val="single" w:sz="4" w:space="0" w:color="000000"/>
              <w:left w:val="single" w:sz="4" w:space="0" w:color="000000"/>
              <w:bottom w:val="single" w:sz="4" w:space="0" w:color="000000"/>
              <w:right w:val="single" w:sz="4" w:space="0" w:color="000000"/>
            </w:tcBorders>
          </w:tcPr>
          <w:p w14:paraId="6F6781B9"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70E87DFB"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2235F60E"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Status</w:t>
            </w:r>
          </w:p>
          <w:p w14:paraId="0B2D31E8" w14:textId="77777777" w:rsidR="00807BBA" w:rsidRPr="002F48F9" w:rsidRDefault="00807BBA" w:rsidP="00FC2C53">
            <w:pPr>
              <w:spacing w:line="259" w:lineRule="auto"/>
              <w:ind w:left="2"/>
              <w:rPr>
                <w:rFonts w:ascii="Times New Roman" w:hAnsi="Times New Roman" w:cs="Times New Roman"/>
                <w:sz w:val="24"/>
                <w:szCs w:val="24"/>
              </w:rPr>
            </w:pPr>
            <w:proofErr w:type="spellStart"/>
            <w:r w:rsidRPr="002F48F9">
              <w:rPr>
                <w:rFonts w:ascii="Times New Roman" w:hAnsi="Times New Roman" w:cs="Times New Roman"/>
                <w:sz w:val="24"/>
                <w:szCs w:val="24"/>
              </w:rPr>
              <w:t>anemic</w:t>
            </w:r>
            <w:proofErr w:type="spellEnd"/>
            <w:r w:rsidRPr="002F48F9">
              <w:rPr>
                <w:rFonts w:ascii="Times New Roman" w:hAnsi="Times New Roman" w:cs="Times New Roman"/>
                <w:sz w:val="24"/>
                <w:szCs w:val="24"/>
              </w:rPr>
              <w:t xml:space="preserve"> </w:t>
            </w:r>
          </w:p>
        </w:tc>
        <w:tc>
          <w:tcPr>
            <w:tcW w:w="958" w:type="dxa"/>
            <w:tcBorders>
              <w:top w:val="single" w:sz="4" w:space="0" w:color="000000"/>
              <w:left w:val="single" w:sz="4" w:space="0" w:color="000000"/>
              <w:bottom w:val="single" w:sz="4" w:space="0" w:color="000000"/>
              <w:right w:val="single" w:sz="4" w:space="0" w:color="000000"/>
            </w:tcBorders>
          </w:tcPr>
          <w:p w14:paraId="5FE05B4F"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rPr>
              <w:t xml:space="preserve">Not </w:t>
            </w:r>
            <w:proofErr w:type="spellStart"/>
            <w:r w:rsidRPr="002F48F9">
              <w:rPr>
                <w:rFonts w:ascii="Times New Roman" w:hAnsi="Times New Roman" w:cs="Times New Roman"/>
                <w:sz w:val="24"/>
                <w:szCs w:val="24"/>
              </w:rPr>
              <w:t>anemic</w:t>
            </w:r>
            <w:proofErr w:type="spellEnd"/>
          </w:p>
        </w:tc>
        <w:tc>
          <w:tcPr>
            <w:tcW w:w="1109" w:type="dxa"/>
            <w:tcBorders>
              <w:top w:val="single" w:sz="4" w:space="0" w:color="000000"/>
              <w:left w:val="single" w:sz="4" w:space="0" w:color="000000"/>
              <w:bottom w:val="single" w:sz="4" w:space="0" w:color="000000"/>
              <w:right w:val="single" w:sz="4" w:space="0" w:color="000000"/>
            </w:tcBorders>
          </w:tcPr>
          <w:p w14:paraId="3D1BD13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Total </w:t>
            </w:r>
          </w:p>
        </w:tc>
        <w:tc>
          <w:tcPr>
            <w:tcW w:w="869" w:type="dxa"/>
            <w:tcBorders>
              <w:top w:val="single" w:sz="4" w:space="0" w:color="000000"/>
              <w:left w:val="single" w:sz="4" w:space="0" w:color="000000"/>
              <w:bottom w:val="single" w:sz="4" w:space="0" w:color="000000"/>
              <w:right w:val="single" w:sz="4" w:space="0" w:color="000000"/>
            </w:tcBorders>
          </w:tcPr>
          <w:p w14:paraId="6F364448" w14:textId="77777777" w:rsidR="00807BBA" w:rsidRPr="002F48F9" w:rsidRDefault="00807BBA" w:rsidP="00FC2C53">
            <w:pPr>
              <w:spacing w:line="259" w:lineRule="auto"/>
              <w:ind w:left="2" w:right="13"/>
              <w:rPr>
                <w:rFonts w:ascii="Times New Roman" w:hAnsi="Times New Roman" w:cs="Times New Roman"/>
                <w:sz w:val="24"/>
                <w:szCs w:val="24"/>
              </w:rPr>
            </w:pPr>
            <w:r w:rsidRPr="002F48F9">
              <w:rPr>
                <w:rFonts w:ascii="Times New Roman" w:hAnsi="Times New Roman" w:cs="Times New Roman"/>
                <w:sz w:val="24"/>
                <w:szCs w:val="24"/>
              </w:rPr>
              <w:t xml:space="preserve">p value </w:t>
            </w:r>
          </w:p>
        </w:tc>
      </w:tr>
      <w:tr w:rsidR="00807BBA" w:rsidRPr="002F48F9" w14:paraId="27D45B9D" w14:textId="77777777" w:rsidTr="00FC2C53">
        <w:trPr>
          <w:trHeight w:val="310"/>
        </w:trPr>
        <w:tc>
          <w:tcPr>
            <w:tcW w:w="3708" w:type="dxa"/>
            <w:tcBorders>
              <w:top w:val="single" w:sz="4" w:space="0" w:color="000000"/>
              <w:left w:val="single" w:sz="4" w:space="0" w:color="000000"/>
              <w:bottom w:val="single" w:sz="4" w:space="0" w:color="000000"/>
              <w:right w:val="single" w:sz="4" w:space="0" w:color="000000"/>
            </w:tcBorders>
          </w:tcPr>
          <w:p w14:paraId="1673B93A"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rPr>
              <w:t xml:space="preserve">SP grouping </w:t>
            </w:r>
          </w:p>
        </w:tc>
        <w:tc>
          <w:tcPr>
            <w:tcW w:w="1718" w:type="dxa"/>
            <w:tcBorders>
              <w:top w:val="single" w:sz="4" w:space="0" w:color="000000"/>
              <w:left w:val="single" w:sz="4" w:space="0" w:color="000000"/>
              <w:bottom w:val="single" w:sz="4" w:space="0" w:color="000000"/>
              <w:right w:val="single" w:sz="4" w:space="0" w:color="000000"/>
            </w:tcBorders>
          </w:tcPr>
          <w:p w14:paraId="70959F50" w14:textId="77777777" w:rsidR="00807BBA" w:rsidRPr="002F48F9" w:rsidRDefault="00807BBA" w:rsidP="00FC2C53">
            <w:pPr>
              <w:spacing w:line="259" w:lineRule="auto"/>
              <w:ind w:hanging="1064"/>
              <w:rPr>
                <w:rFonts w:ascii="Times New Roman" w:hAnsi="Times New Roman" w:cs="Times New Roman"/>
                <w:sz w:val="24"/>
                <w:szCs w:val="24"/>
              </w:rPr>
            </w:pPr>
            <w:r w:rsidRPr="002F48F9">
              <w:rPr>
                <w:rFonts w:ascii="Times New Roman" w:hAnsi="Times New Roman" w:cs="Times New Roman"/>
                <w:sz w:val="24"/>
                <w:szCs w:val="24"/>
              </w:rPr>
              <w:t xml:space="preserve">1 dose </w:t>
            </w:r>
          </w:p>
        </w:tc>
        <w:tc>
          <w:tcPr>
            <w:tcW w:w="1082" w:type="dxa"/>
            <w:tcBorders>
              <w:top w:val="single" w:sz="4" w:space="0" w:color="000000"/>
              <w:left w:val="single" w:sz="4" w:space="0" w:color="000000"/>
              <w:bottom w:val="single" w:sz="4" w:space="0" w:color="000000"/>
              <w:right w:val="single" w:sz="4" w:space="0" w:color="000000"/>
            </w:tcBorders>
          </w:tcPr>
          <w:p w14:paraId="370DB793"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22.20% </w:t>
            </w:r>
          </w:p>
        </w:tc>
        <w:tc>
          <w:tcPr>
            <w:tcW w:w="958" w:type="dxa"/>
            <w:tcBorders>
              <w:top w:val="single" w:sz="4" w:space="0" w:color="000000"/>
              <w:left w:val="single" w:sz="4" w:space="0" w:color="000000"/>
              <w:bottom w:val="single" w:sz="4" w:space="0" w:color="000000"/>
              <w:right w:val="single" w:sz="4" w:space="0" w:color="000000"/>
            </w:tcBorders>
          </w:tcPr>
          <w:p w14:paraId="24485174"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rPr>
              <w:t xml:space="preserve">14.66% </w:t>
            </w:r>
          </w:p>
        </w:tc>
        <w:tc>
          <w:tcPr>
            <w:tcW w:w="1109" w:type="dxa"/>
            <w:tcBorders>
              <w:top w:val="single" w:sz="4" w:space="0" w:color="000000"/>
              <w:left w:val="single" w:sz="4" w:space="0" w:color="000000"/>
              <w:bottom w:val="single" w:sz="4" w:space="0" w:color="000000"/>
              <w:right w:val="single" w:sz="4" w:space="0" w:color="000000"/>
            </w:tcBorders>
          </w:tcPr>
          <w:p w14:paraId="05699AD2" w14:textId="77777777" w:rsidR="00807BBA" w:rsidRPr="002F48F9" w:rsidRDefault="00807BBA" w:rsidP="00FC2C53">
            <w:pPr>
              <w:spacing w:line="259" w:lineRule="auto"/>
              <w:rPr>
                <w:rFonts w:ascii="Times New Roman" w:hAnsi="Times New Roman" w:cs="Times New Roman"/>
                <w:sz w:val="24"/>
                <w:szCs w:val="24"/>
                <w:highlight w:val="yellow"/>
              </w:rPr>
            </w:pPr>
            <w:r w:rsidRPr="002F48F9">
              <w:rPr>
                <w:rFonts w:ascii="Times New Roman" w:hAnsi="Times New Roman" w:cs="Times New Roman"/>
                <w:sz w:val="24"/>
                <w:szCs w:val="24"/>
              </w:rPr>
              <w:t xml:space="preserve">19.10% </w:t>
            </w:r>
          </w:p>
        </w:tc>
        <w:tc>
          <w:tcPr>
            <w:tcW w:w="869" w:type="dxa"/>
            <w:tcBorders>
              <w:top w:val="single" w:sz="4" w:space="0" w:color="000000"/>
              <w:left w:val="single" w:sz="4" w:space="0" w:color="000000"/>
              <w:bottom w:val="single" w:sz="4" w:space="0" w:color="000000"/>
              <w:right w:val="single" w:sz="4" w:space="0" w:color="000000"/>
            </w:tcBorders>
          </w:tcPr>
          <w:p w14:paraId="3F652F4C"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rPr>
              <w:t xml:space="preserve">0.489 </w:t>
            </w:r>
          </w:p>
        </w:tc>
      </w:tr>
      <w:tr w:rsidR="00807BBA" w:rsidRPr="002F48F9" w14:paraId="77D0C940" w14:textId="77777777" w:rsidTr="00FC2C53">
        <w:trPr>
          <w:trHeight w:val="310"/>
        </w:trPr>
        <w:tc>
          <w:tcPr>
            <w:tcW w:w="3708" w:type="dxa"/>
            <w:tcBorders>
              <w:top w:val="single" w:sz="4" w:space="0" w:color="000000"/>
              <w:left w:val="single" w:sz="4" w:space="0" w:color="000000"/>
              <w:bottom w:val="single" w:sz="4" w:space="0" w:color="000000"/>
              <w:right w:val="single" w:sz="4" w:space="0" w:color="000000"/>
            </w:tcBorders>
          </w:tcPr>
          <w:p w14:paraId="18CB6A2F"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4EB53FE0"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2 </w:t>
            </w:r>
            <w:proofErr w:type="gramStart"/>
            <w:r w:rsidRPr="002F48F9">
              <w:rPr>
                <w:rFonts w:ascii="Times New Roman" w:hAnsi="Times New Roman" w:cs="Times New Roman"/>
                <w:sz w:val="24"/>
                <w:szCs w:val="24"/>
              </w:rPr>
              <w:t>dose</w:t>
            </w:r>
            <w:proofErr w:type="gramEnd"/>
            <w:r w:rsidRPr="002F48F9">
              <w:rPr>
                <w:rFonts w:ascii="Times New Roman" w:hAnsi="Times New Roman" w:cs="Times New Roman"/>
                <w:sz w:val="24"/>
                <w:szCs w:val="24"/>
              </w:rPr>
              <w:t xml:space="preserve">  </w:t>
            </w:r>
          </w:p>
        </w:tc>
        <w:tc>
          <w:tcPr>
            <w:tcW w:w="1082" w:type="dxa"/>
            <w:tcBorders>
              <w:top w:val="single" w:sz="4" w:space="0" w:color="000000"/>
              <w:left w:val="single" w:sz="4" w:space="0" w:color="000000"/>
              <w:bottom w:val="single" w:sz="4" w:space="0" w:color="000000"/>
              <w:right w:val="single" w:sz="4" w:space="0" w:color="000000"/>
            </w:tcBorders>
          </w:tcPr>
          <w:p w14:paraId="1A605410"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20.40% </w:t>
            </w:r>
          </w:p>
        </w:tc>
        <w:tc>
          <w:tcPr>
            <w:tcW w:w="958" w:type="dxa"/>
            <w:tcBorders>
              <w:top w:val="single" w:sz="4" w:space="0" w:color="000000"/>
              <w:left w:val="single" w:sz="4" w:space="0" w:color="000000"/>
              <w:bottom w:val="single" w:sz="4" w:space="0" w:color="000000"/>
              <w:right w:val="single" w:sz="4" w:space="0" w:color="000000"/>
            </w:tcBorders>
          </w:tcPr>
          <w:p w14:paraId="7C859B90"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5.33% </w:t>
            </w:r>
          </w:p>
        </w:tc>
        <w:tc>
          <w:tcPr>
            <w:tcW w:w="1109" w:type="dxa"/>
            <w:tcBorders>
              <w:top w:val="single" w:sz="4" w:space="0" w:color="000000"/>
              <w:left w:val="single" w:sz="4" w:space="0" w:color="000000"/>
              <w:bottom w:val="single" w:sz="4" w:space="0" w:color="000000"/>
              <w:right w:val="single" w:sz="4" w:space="0" w:color="000000"/>
            </w:tcBorders>
          </w:tcPr>
          <w:p w14:paraId="2CADD48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14.20% </w:t>
            </w:r>
          </w:p>
        </w:tc>
        <w:tc>
          <w:tcPr>
            <w:tcW w:w="869" w:type="dxa"/>
            <w:tcBorders>
              <w:top w:val="single" w:sz="4" w:space="0" w:color="000000"/>
              <w:left w:val="single" w:sz="4" w:space="0" w:color="000000"/>
              <w:bottom w:val="single" w:sz="4" w:space="0" w:color="000000"/>
              <w:right w:val="single" w:sz="4" w:space="0" w:color="000000"/>
            </w:tcBorders>
          </w:tcPr>
          <w:p w14:paraId="23BF2A91"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r>
      <w:tr w:rsidR="00807BBA" w:rsidRPr="002F48F9" w14:paraId="68D435D3" w14:textId="77777777" w:rsidTr="00FC2C53">
        <w:trPr>
          <w:trHeight w:val="312"/>
        </w:trPr>
        <w:tc>
          <w:tcPr>
            <w:tcW w:w="3708" w:type="dxa"/>
            <w:tcBorders>
              <w:top w:val="single" w:sz="4" w:space="0" w:color="000000"/>
              <w:left w:val="single" w:sz="4" w:space="0" w:color="000000"/>
              <w:bottom w:val="single" w:sz="4" w:space="0" w:color="000000"/>
              <w:right w:val="single" w:sz="4" w:space="0" w:color="000000"/>
            </w:tcBorders>
          </w:tcPr>
          <w:p w14:paraId="1FC58E85" w14:textId="77777777" w:rsidR="00807BBA" w:rsidRPr="002F48F9" w:rsidRDefault="00807BBA" w:rsidP="00FC2C53">
            <w:pPr>
              <w:spacing w:line="259" w:lineRule="auto"/>
              <w:ind w:left="2"/>
              <w:rPr>
                <w:rFonts w:ascii="Times New Roman" w:hAnsi="Times New Roman" w:cs="Times New Roman"/>
                <w:sz w:val="24"/>
                <w:szCs w:val="24"/>
                <w:highlight w:val="yellow"/>
              </w:rPr>
            </w:pPr>
          </w:p>
        </w:tc>
        <w:tc>
          <w:tcPr>
            <w:tcW w:w="1718" w:type="dxa"/>
            <w:tcBorders>
              <w:top w:val="single" w:sz="4" w:space="0" w:color="000000"/>
              <w:left w:val="single" w:sz="4" w:space="0" w:color="000000"/>
              <w:bottom w:val="single" w:sz="4" w:space="0" w:color="000000"/>
              <w:right w:val="single" w:sz="4" w:space="0" w:color="000000"/>
            </w:tcBorders>
          </w:tcPr>
          <w:p w14:paraId="78F937F0"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3 or more dose</w:t>
            </w:r>
          </w:p>
        </w:tc>
        <w:tc>
          <w:tcPr>
            <w:tcW w:w="1082" w:type="dxa"/>
            <w:tcBorders>
              <w:top w:val="single" w:sz="4" w:space="0" w:color="000000"/>
              <w:left w:val="single" w:sz="4" w:space="0" w:color="000000"/>
              <w:bottom w:val="single" w:sz="4" w:space="0" w:color="000000"/>
              <w:right w:val="single" w:sz="4" w:space="0" w:color="000000"/>
            </w:tcBorders>
          </w:tcPr>
          <w:p w14:paraId="0BE3F82A"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14.80% </w:t>
            </w:r>
          </w:p>
        </w:tc>
        <w:tc>
          <w:tcPr>
            <w:tcW w:w="958" w:type="dxa"/>
            <w:tcBorders>
              <w:top w:val="single" w:sz="4" w:space="0" w:color="000000"/>
              <w:left w:val="single" w:sz="4" w:space="0" w:color="000000"/>
              <w:bottom w:val="single" w:sz="4" w:space="0" w:color="000000"/>
              <w:right w:val="single" w:sz="4" w:space="0" w:color="000000"/>
            </w:tcBorders>
          </w:tcPr>
          <w:p w14:paraId="43B40E0B"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rPr>
              <w:t xml:space="preserve">20.00% </w:t>
            </w:r>
          </w:p>
        </w:tc>
        <w:tc>
          <w:tcPr>
            <w:tcW w:w="1109" w:type="dxa"/>
            <w:tcBorders>
              <w:top w:val="single" w:sz="4" w:space="0" w:color="000000"/>
              <w:left w:val="single" w:sz="4" w:space="0" w:color="000000"/>
              <w:bottom w:val="single" w:sz="4" w:space="0" w:color="000000"/>
              <w:right w:val="single" w:sz="4" w:space="0" w:color="000000"/>
            </w:tcBorders>
          </w:tcPr>
          <w:p w14:paraId="6D8B8AF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16.00% </w:t>
            </w:r>
          </w:p>
        </w:tc>
        <w:tc>
          <w:tcPr>
            <w:tcW w:w="869" w:type="dxa"/>
            <w:tcBorders>
              <w:top w:val="single" w:sz="4" w:space="0" w:color="000000"/>
              <w:left w:val="single" w:sz="4" w:space="0" w:color="000000"/>
              <w:bottom w:val="single" w:sz="4" w:space="0" w:color="000000"/>
              <w:right w:val="single" w:sz="4" w:space="0" w:color="000000"/>
            </w:tcBorders>
          </w:tcPr>
          <w:p w14:paraId="1D5F372B" w14:textId="77777777" w:rsidR="00807BBA" w:rsidRPr="002F48F9" w:rsidRDefault="00807BBA" w:rsidP="00FC2C53">
            <w:pPr>
              <w:spacing w:line="259" w:lineRule="auto"/>
              <w:ind w:left="2"/>
              <w:rPr>
                <w:rFonts w:ascii="Times New Roman" w:hAnsi="Times New Roman" w:cs="Times New Roman"/>
                <w:sz w:val="24"/>
                <w:szCs w:val="24"/>
                <w:highlight w:val="yellow"/>
              </w:rPr>
            </w:pPr>
          </w:p>
        </w:tc>
      </w:tr>
      <w:tr w:rsidR="00807BBA" w:rsidRPr="002F48F9" w14:paraId="6CC9B3EA" w14:textId="77777777" w:rsidTr="00FC2C53">
        <w:trPr>
          <w:trHeight w:val="310"/>
        </w:trPr>
        <w:tc>
          <w:tcPr>
            <w:tcW w:w="3708" w:type="dxa"/>
            <w:tcBorders>
              <w:top w:val="single" w:sz="4" w:space="0" w:color="000000"/>
              <w:left w:val="single" w:sz="4" w:space="0" w:color="000000"/>
              <w:bottom w:val="single" w:sz="4" w:space="0" w:color="000000"/>
              <w:right w:val="single" w:sz="4" w:space="0" w:color="000000"/>
            </w:tcBorders>
          </w:tcPr>
          <w:p w14:paraId="3021CB40"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c>
          <w:tcPr>
            <w:tcW w:w="1718" w:type="dxa"/>
            <w:tcBorders>
              <w:top w:val="single" w:sz="4" w:space="0" w:color="000000"/>
              <w:left w:val="single" w:sz="4" w:space="0" w:color="000000"/>
              <w:bottom w:val="single" w:sz="4" w:space="0" w:color="000000"/>
              <w:right w:val="single" w:sz="4" w:space="0" w:color="000000"/>
            </w:tcBorders>
          </w:tcPr>
          <w:p w14:paraId="1B7F29CC"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No dose</w:t>
            </w:r>
          </w:p>
        </w:tc>
        <w:tc>
          <w:tcPr>
            <w:tcW w:w="1082" w:type="dxa"/>
            <w:tcBorders>
              <w:top w:val="single" w:sz="4" w:space="0" w:color="000000"/>
              <w:left w:val="single" w:sz="4" w:space="0" w:color="000000"/>
              <w:bottom w:val="single" w:sz="4" w:space="0" w:color="000000"/>
              <w:right w:val="single" w:sz="4" w:space="0" w:color="000000"/>
            </w:tcBorders>
          </w:tcPr>
          <w:p w14:paraId="78733EE3"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42.6% </w:t>
            </w:r>
          </w:p>
        </w:tc>
        <w:tc>
          <w:tcPr>
            <w:tcW w:w="958" w:type="dxa"/>
            <w:tcBorders>
              <w:top w:val="single" w:sz="4" w:space="0" w:color="000000"/>
              <w:left w:val="single" w:sz="4" w:space="0" w:color="000000"/>
              <w:bottom w:val="single" w:sz="4" w:space="0" w:color="000000"/>
              <w:right w:val="single" w:sz="4" w:space="0" w:color="000000"/>
            </w:tcBorders>
          </w:tcPr>
          <w:p w14:paraId="78408B1D" w14:textId="77777777" w:rsidR="00807BBA" w:rsidRPr="002F48F9" w:rsidRDefault="00807BBA" w:rsidP="00FC2C53">
            <w:pPr>
              <w:spacing w:line="259" w:lineRule="auto"/>
              <w:ind w:left="2"/>
              <w:rPr>
                <w:rFonts w:ascii="Times New Roman" w:hAnsi="Times New Roman" w:cs="Times New Roman"/>
                <w:sz w:val="24"/>
                <w:szCs w:val="24"/>
              </w:rPr>
            </w:pPr>
            <w:r w:rsidRPr="002F48F9">
              <w:rPr>
                <w:rFonts w:ascii="Times New Roman" w:hAnsi="Times New Roman" w:cs="Times New Roman"/>
                <w:sz w:val="24"/>
                <w:szCs w:val="24"/>
              </w:rPr>
              <w:t xml:space="preserve">60.01% </w:t>
            </w:r>
          </w:p>
        </w:tc>
        <w:tc>
          <w:tcPr>
            <w:tcW w:w="1109" w:type="dxa"/>
            <w:tcBorders>
              <w:top w:val="single" w:sz="4" w:space="0" w:color="000000"/>
              <w:left w:val="single" w:sz="4" w:space="0" w:color="000000"/>
              <w:bottom w:val="single" w:sz="4" w:space="0" w:color="000000"/>
              <w:right w:val="single" w:sz="4" w:space="0" w:color="000000"/>
            </w:tcBorders>
          </w:tcPr>
          <w:p w14:paraId="5F25D317"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50.70% </w:t>
            </w:r>
          </w:p>
        </w:tc>
        <w:tc>
          <w:tcPr>
            <w:tcW w:w="869" w:type="dxa"/>
            <w:tcBorders>
              <w:top w:val="single" w:sz="4" w:space="0" w:color="000000"/>
              <w:left w:val="single" w:sz="4" w:space="0" w:color="000000"/>
              <w:bottom w:val="single" w:sz="4" w:space="0" w:color="000000"/>
              <w:right w:val="single" w:sz="4" w:space="0" w:color="000000"/>
            </w:tcBorders>
          </w:tcPr>
          <w:p w14:paraId="4920076D" w14:textId="77777777" w:rsidR="00807BBA" w:rsidRPr="002F48F9" w:rsidRDefault="00807BBA" w:rsidP="00FC2C53">
            <w:pPr>
              <w:spacing w:line="259" w:lineRule="auto"/>
              <w:ind w:left="2"/>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tc>
      </w:tr>
      <w:tr w:rsidR="00807BBA" w:rsidRPr="002F48F9" w14:paraId="7BB02798" w14:textId="77777777" w:rsidTr="00FC2C53">
        <w:trPr>
          <w:trHeight w:val="310"/>
        </w:trPr>
        <w:tc>
          <w:tcPr>
            <w:tcW w:w="3708" w:type="dxa"/>
            <w:tcBorders>
              <w:top w:val="single" w:sz="4" w:space="0" w:color="000000"/>
              <w:left w:val="single" w:sz="4" w:space="0" w:color="000000"/>
              <w:bottom w:val="single" w:sz="4" w:space="0" w:color="000000"/>
              <w:right w:val="single" w:sz="4" w:space="0" w:color="000000"/>
            </w:tcBorders>
          </w:tcPr>
          <w:p w14:paraId="1108179D" w14:textId="77777777" w:rsidR="00807BBA" w:rsidRPr="002F48F9" w:rsidRDefault="00807BBA" w:rsidP="00FC2C53">
            <w:pPr>
              <w:spacing w:line="259" w:lineRule="auto"/>
              <w:ind w:left="2"/>
              <w:rPr>
                <w:rFonts w:ascii="Times New Roman" w:hAnsi="Times New Roman" w:cs="Times New Roman"/>
                <w:sz w:val="24"/>
                <w:szCs w:val="24"/>
                <w:highlight w:val="yellow"/>
              </w:rPr>
            </w:pPr>
          </w:p>
        </w:tc>
        <w:tc>
          <w:tcPr>
            <w:tcW w:w="1718" w:type="dxa"/>
            <w:tcBorders>
              <w:top w:val="single" w:sz="4" w:space="0" w:color="000000"/>
              <w:left w:val="single" w:sz="4" w:space="0" w:color="000000"/>
              <w:bottom w:val="single" w:sz="4" w:space="0" w:color="000000"/>
              <w:right w:val="single" w:sz="4" w:space="0" w:color="000000"/>
            </w:tcBorders>
          </w:tcPr>
          <w:p w14:paraId="7E7EA265" w14:textId="77777777" w:rsidR="00807BBA" w:rsidRPr="002F48F9" w:rsidRDefault="00807BBA" w:rsidP="00FC2C53">
            <w:pPr>
              <w:spacing w:line="259" w:lineRule="auto"/>
              <w:ind w:left="2"/>
              <w:rPr>
                <w:rFonts w:ascii="Times New Roman" w:hAnsi="Times New Roman" w:cs="Times New Roman"/>
                <w:sz w:val="24"/>
                <w:szCs w:val="24"/>
                <w:highlight w:val="yellow"/>
              </w:rPr>
            </w:pPr>
          </w:p>
        </w:tc>
        <w:tc>
          <w:tcPr>
            <w:tcW w:w="1082" w:type="dxa"/>
            <w:tcBorders>
              <w:top w:val="single" w:sz="4" w:space="0" w:color="000000"/>
              <w:left w:val="single" w:sz="4" w:space="0" w:color="000000"/>
              <w:bottom w:val="single" w:sz="4" w:space="0" w:color="000000"/>
              <w:right w:val="single" w:sz="4" w:space="0" w:color="000000"/>
            </w:tcBorders>
          </w:tcPr>
          <w:p w14:paraId="5B28FE04" w14:textId="77777777" w:rsidR="00807BBA" w:rsidRPr="002F48F9" w:rsidRDefault="00807BBA" w:rsidP="00FC2C53">
            <w:pPr>
              <w:spacing w:line="259" w:lineRule="auto"/>
              <w:ind w:left="2"/>
              <w:rPr>
                <w:rFonts w:ascii="Times New Roman" w:hAnsi="Times New Roman" w:cs="Times New Roman"/>
                <w:sz w:val="24"/>
                <w:szCs w:val="24"/>
                <w:highlight w:val="yellow"/>
              </w:rPr>
            </w:pPr>
          </w:p>
        </w:tc>
        <w:tc>
          <w:tcPr>
            <w:tcW w:w="958" w:type="dxa"/>
            <w:tcBorders>
              <w:top w:val="single" w:sz="4" w:space="0" w:color="000000"/>
              <w:left w:val="single" w:sz="4" w:space="0" w:color="000000"/>
              <w:bottom w:val="single" w:sz="4" w:space="0" w:color="000000"/>
              <w:right w:val="single" w:sz="4" w:space="0" w:color="000000"/>
            </w:tcBorders>
          </w:tcPr>
          <w:p w14:paraId="4EA5CD13" w14:textId="77777777" w:rsidR="00807BBA" w:rsidRPr="002F48F9" w:rsidRDefault="00807BBA" w:rsidP="00FC2C53">
            <w:pPr>
              <w:spacing w:line="259" w:lineRule="auto"/>
              <w:ind w:left="2"/>
              <w:rPr>
                <w:rFonts w:ascii="Times New Roman" w:hAnsi="Times New Roman" w:cs="Times New Roman"/>
                <w:sz w:val="24"/>
                <w:szCs w:val="24"/>
                <w:highlight w:val="yellow"/>
              </w:rPr>
            </w:pPr>
          </w:p>
        </w:tc>
        <w:tc>
          <w:tcPr>
            <w:tcW w:w="1109" w:type="dxa"/>
            <w:tcBorders>
              <w:top w:val="single" w:sz="4" w:space="0" w:color="000000"/>
              <w:left w:val="single" w:sz="4" w:space="0" w:color="000000"/>
              <w:bottom w:val="single" w:sz="4" w:space="0" w:color="000000"/>
              <w:right w:val="single" w:sz="4" w:space="0" w:color="000000"/>
            </w:tcBorders>
          </w:tcPr>
          <w:p w14:paraId="49B921C7" w14:textId="77777777" w:rsidR="00807BBA" w:rsidRPr="002F48F9" w:rsidRDefault="00807BBA" w:rsidP="00FC2C53">
            <w:pPr>
              <w:spacing w:line="259" w:lineRule="auto"/>
              <w:rPr>
                <w:rFonts w:ascii="Times New Roman" w:hAnsi="Times New Roman" w:cs="Times New Roman"/>
                <w:sz w:val="24"/>
                <w:szCs w:val="24"/>
                <w:highlight w:val="yellow"/>
              </w:rPr>
            </w:pPr>
          </w:p>
        </w:tc>
        <w:tc>
          <w:tcPr>
            <w:tcW w:w="869" w:type="dxa"/>
            <w:tcBorders>
              <w:top w:val="single" w:sz="4" w:space="0" w:color="000000"/>
              <w:left w:val="single" w:sz="4" w:space="0" w:color="000000"/>
              <w:bottom w:val="single" w:sz="4" w:space="0" w:color="000000"/>
              <w:right w:val="single" w:sz="4" w:space="0" w:color="000000"/>
            </w:tcBorders>
          </w:tcPr>
          <w:p w14:paraId="5E519AE5" w14:textId="77777777" w:rsidR="00807BBA" w:rsidRPr="002F48F9" w:rsidRDefault="00807BBA" w:rsidP="00FC2C53">
            <w:pPr>
              <w:spacing w:line="259" w:lineRule="auto"/>
              <w:ind w:left="2"/>
              <w:rPr>
                <w:rFonts w:ascii="Times New Roman" w:hAnsi="Times New Roman" w:cs="Times New Roman"/>
                <w:sz w:val="24"/>
                <w:szCs w:val="24"/>
                <w:highlight w:val="yellow"/>
              </w:rPr>
            </w:pPr>
          </w:p>
        </w:tc>
      </w:tr>
    </w:tbl>
    <w:p w14:paraId="2FEBDB58" w14:textId="77777777" w:rsidR="00807BBA" w:rsidRPr="002F48F9" w:rsidRDefault="00807BBA" w:rsidP="00807BBA">
      <w:pPr>
        <w:ind w:left="-5" w:right="49"/>
        <w:rPr>
          <w:rFonts w:ascii="Times New Roman" w:hAnsi="Times New Roman" w:cs="Times New Roman"/>
          <w:sz w:val="24"/>
          <w:szCs w:val="24"/>
          <w:highlight w:val="yellow"/>
        </w:rPr>
      </w:pPr>
    </w:p>
    <w:p w14:paraId="064A92D1" w14:textId="38BE9B8A" w:rsidR="00807BBA" w:rsidRPr="002F48F9" w:rsidRDefault="00807BBA" w:rsidP="00807BBA">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Table </w:t>
      </w:r>
      <w:r w:rsidR="001366CB" w:rsidRPr="002F48F9">
        <w:rPr>
          <w:rFonts w:ascii="Times New Roman" w:hAnsi="Times New Roman" w:cs="Times New Roman"/>
          <w:sz w:val="24"/>
          <w:szCs w:val="24"/>
        </w:rPr>
        <w:t>4</w:t>
      </w:r>
      <w:r w:rsidRPr="002F48F9">
        <w:rPr>
          <w:rFonts w:ascii="Times New Roman" w:hAnsi="Times New Roman" w:cs="Times New Roman"/>
          <w:sz w:val="24"/>
          <w:szCs w:val="24"/>
        </w:rPr>
        <w:t xml:space="preserve"> summed up the nutritional habits of the women. The study found out that 5.0% of women eat less than three times a day and the remaining 95.0% eat three times or more a day. 69.4% of the women were found to be taking tea, with 16.9% taking it for 2 or more days in a week. Only 32.2% of those taking tea took it during other meals or within 20% of taking other meals.  </w:t>
      </w:r>
    </w:p>
    <w:p w14:paraId="75EF1937" w14:textId="676DE2EA" w:rsidR="00807BBA" w:rsidRPr="002F48F9" w:rsidRDefault="00807BBA" w:rsidP="00807BBA">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In addition, the number of times eaten in a day and anemia status had a significant association with a p value of 0.013. 60.2% of anemic respondents ate 3-square-meal. 20.0% ate more than three times daily and 19.8% ate less than three times daily. The high percentage of pregnant women who ate more than three times a day is in sync with </w:t>
      </w:r>
      <w:r w:rsidR="000F16C7" w:rsidRPr="002F48F9">
        <w:rPr>
          <w:rFonts w:ascii="Times New Roman" w:hAnsi="Times New Roman" w:cs="Times New Roman"/>
          <w:sz w:val="24"/>
          <w:szCs w:val="24"/>
        </w:rPr>
        <w:fldChar w:fldCharType="begin" w:fldLock="1"/>
      </w:r>
      <w:r w:rsidR="002A2696" w:rsidRPr="002F48F9">
        <w:rPr>
          <w:rFonts w:ascii="Times New Roman" w:hAnsi="Times New Roman" w:cs="Times New Roman"/>
          <w:sz w:val="24"/>
          <w:szCs w:val="24"/>
        </w:rPr>
        <w:instrText>ADDIN CSL_CITATION {"citationItems":[{"id":"ITEM-1","itemData":{"DOI":"10.1007/s11239-022-02756-9","ISSN":"1573-742X","abstract":"Both thrombocytopenia (platelet count &lt; 150 × 103/µL) and anemia have been associated with postpartum hemorrhage (PPH). However, the impact of thrombocytopenia on PPH risk among women with mild and severe anemia is unknown. We sought to evaluate the association between thrombocytopenia and anemia in increasing risk of PPH. We performed a secondary analysis of a retrospective cohort of pregnant women from 19 hospitals across the United States from 2016 to 2021. Women who had a term singleton pregnancy and hematocrit (Hct) ≤ 33% at delivery were included in the study. The primary outcome was PPH (defined as blood loss ≥ 1000 mL or blood transfusion). We also analyzed the effect of severe anemia (Hct &lt; 28%) on the association between PPH and thrombocytopenia. Chi-squared tests and Fisher’s exact tests were used for categorical variables and an independent t-test was used for continuous variables. There were 20,808 women who met our inclusion criteria, of which 1793 (8.6%) had platelet count &lt; 150 × 103/µL. The prevalence of PPH was 6.4%. Compared with women with normal platelet count, those with thrombocytopenia had 1.3-fold higher odds of PPH [6.8% vs. 4.5%, adjusted OR 1.3 (1.1–1.7)]. Platelet count  ≥ 150 × 103/µL was associated with decreased odds of PPH among patients with hct between 28 and 33% and hct &lt; 28%. In conclusion, anemic women with term singleton pregnancies who delivered with thrombocytopenia had a higher frequency of PPH. Normal platelet count at delivery was protective against PPH in the setting of anemia regardless of severity.","author":[{"dropping-particle":"","family":"Kazma","given":"Jamil","non-dropping-particle":"","parse-names":false,"suffix":""},{"dropping-particle":"","family":"Ebner","given":"Megan","non-dropping-particle":"","parse-names":false,"suffix":""},{"dropping-particle":"","family":"Whitley","given":"Julia","non-dropping-particle":"","parse-names":false,"suffix":""},{"dropping-particle":"","family":"Ahmadzia","given":"Homa K","non-dropping-particle":"","parse-names":false,"suffix":""}],"container-title":"Journal of Thrombosis and Thrombolysis","id":"ITEM-1","issue":"3","issued":{"date-parts":[["2023"]]},"page":"571-575","title":"Impact of anemia and thrombocytopenia on postpartum hemorrhage risk among women with term singleton pregnancy","type":"article-journal","volume":"55"},"uris":["http://www.mendeley.com/documents/?uuid=cc6730b2-d554-4740-b38d-f7da76dbdd1d"]}],"mendeley":{"formattedCitation":"&lt;sup&gt;22&lt;/sup&gt;","plainTextFormattedCitation":"22","previouslyFormattedCitation":"&lt;sup&gt;22&lt;/sup&gt;"},"properties":{"noteIndex":0},"schema":"https://github.com/citation-style-language/schema/raw/master/csl-citation.json"}</w:instrText>
      </w:r>
      <w:r w:rsidR="000F16C7" w:rsidRPr="002F48F9">
        <w:rPr>
          <w:rFonts w:ascii="Times New Roman" w:hAnsi="Times New Roman" w:cs="Times New Roman"/>
          <w:sz w:val="24"/>
          <w:szCs w:val="24"/>
        </w:rPr>
        <w:fldChar w:fldCharType="separate"/>
      </w:r>
      <w:r w:rsidR="000F16C7" w:rsidRPr="002F48F9">
        <w:rPr>
          <w:rFonts w:ascii="Times New Roman" w:hAnsi="Times New Roman" w:cs="Times New Roman"/>
          <w:noProof/>
          <w:sz w:val="24"/>
          <w:szCs w:val="24"/>
          <w:vertAlign w:val="superscript"/>
        </w:rPr>
        <w:t>22</w:t>
      </w:r>
      <w:r w:rsidR="000F16C7"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who observed that pregnant women have an increased appetite for food due to physiological changes. Moreover, there was no strong association between the number of times an animal source of iron was taken per week and anemia status, with a p value of 0.374. 76.0% of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women consumed animal iron sources such as eggs, liver, or meat less than four times per week.97.3% of non-</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respondents ate more than 3 times per week from animal sources of iron. There is no significant relationship between the number of times per week that a plant source of iron is consumed and anemia status. The p value is 0.402. </w:t>
      </w:r>
    </w:p>
    <w:p w14:paraId="70A74325" w14:textId="5A1C702A" w:rsidR="00807BBA" w:rsidRPr="002F48F9" w:rsidRDefault="00807BBA" w:rsidP="00807BBA">
      <w:pPr>
        <w:spacing w:after="128"/>
        <w:ind w:left="-5" w:right="49"/>
        <w:rPr>
          <w:rFonts w:ascii="Times New Roman" w:hAnsi="Times New Roman" w:cs="Times New Roman"/>
          <w:sz w:val="24"/>
          <w:szCs w:val="24"/>
        </w:rPr>
      </w:pPr>
      <w:r w:rsidRPr="002F48F9">
        <w:rPr>
          <w:rFonts w:ascii="Times New Roman" w:hAnsi="Times New Roman" w:cs="Times New Roman"/>
          <w:sz w:val="24"/>
          <w:szCs w:val="24"/>
        </w:rPr>
        <w:t xml:space="preserve">Table </w:t>
      </w:r>
      <w:r w:rsidR="001366CB" w:rsidRPr="002F48F9">
        <w:rPr>
          <w:rFonts w:ascii="Times New Roman" w:hAnsi="Times New Roman" w:cs="Times New Roman"/>
          <w:sz w:val="24"/>
          <w:szCs w:val="24"/>
        </w:rPr>
        <w:t>4</w:t>
      </w:r>
      <w:r w:rsidRPr="002F48F9">
        <w:rPr>
          <w:rFonts w:ascii="Times New Roman" w:hAnsi="Times New Roman" w:cs="Times New Roman"/>
          <w:sz w:val="24"/>
          <w:szCs w:val="24"/>
        </w:rPr>
        <w:t xml:space="preserve">: DIETS AND THEIR RESPECTIVE FREQUENCIES AND PERCENTAGES </w:t>
      </w:r>
    </w:p>
    <w:tbl>
      <w:tblPr>
        <w:tblStyle w:val="TableGrid"/>
        <w:tblW w:w="9350" w:type="dxa"/>
        <w:tblInd w:w="5" w:type="dxa"/>
        <w:tblCellMar>
          <w:left w:w="108" w:type="dxa"/>
          <w:right w:w="67" w:type="dxa"/>
        </w:tblCellMar>
        <w:tblLook w:val="04A0" w:firstRow="1" w:lastRow="0" w:firstColumn="1" w:lastColumn="0" w:noHBand="0" w:noVBand="1"/>
      </w:tblPr>
      <w:tblGrid>
        <w:gridCol w:w="3114"/>
        <w:gridCol w:w="3118"/>
        <w:gridCol w:w="3118"/>
      </w:tblGrid>
      <w:tr w:rsidR="00807BBA" w:rsidRPr="002F48F9" w14:paraId="37E5D233" w14:textId="77777777" w:rsidTr="00FC2C53">
        <w:trPr>
          <w:trHeight w:val="286"/>
        </w:trPr>
        <w:tc>
          <w:tcPr>
            <w:tcW w:w="3114" w:type="dxa"/>
            <w:tcBorders>
              <w:top w:val="single" w:sz="4" w:space="0" w:color="000000"/>
              <w:left w:val="single" w:sz="4" w:space="0" w:color="000000"/>
              <w:bottom w:val="single" w:sz="4" w:space="0" w:color="000000"/>
              <w:right w:val="single" w:sz="4" w:space="0" w:color="000000"/>
            </w:tcBorders>
          </w:tcPr>
          <w:p w14:paraId="5BC7DF7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Food Item </w:t>
            </w:r>
          </w:p>
        </w:tc>
        <w:tc>
          <w:tcPr>
            <w:tcW w:w="3118" w:type="dxa"/>
            <w:tcBorders>
              <w:top w:val="single" w:sz="4" w:space="0" w:color="000000"/>
              <w:left w:val="single" w:sz="4" w:space="0" w:color="000000"/>
              <w:bottom w:val="single" w:sz="4" w:space="0" w:color="000000"/>
              <w:right w:val="single" w:sz="4" w:space="0" w:color="000000"/>
            </w:tcBorders>
          </w:tcPr>
          <w:p w14:paraId="1DD5EB1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Frequency </w:t>
            </w:r>
          </w:p>
        </w:tc>
        <w:tc>
          <w:tcPr>
            <w:tcW w:w="3118" w:type="dxa"/>
            <w:tcBorders>
              <w:top w:val="single" w:sz="4" w:space="0" w:color="000000"/>
              <w:left w:val="single" w:sz="4" w:space="0" w:color="000000"/>
              <w:bottom w:val="single" w:sz="4" w:space="0" w:color="000000"/>
              <w:right w:val="single" w:sz="4" w:space="0" w:color="000000"/>
            </w:tcBorders>
          </w:tcPr>
          <w:p w14:paraId="32A9D1E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Percentage </w:t>
            </w:r>
          </w:p>
        </w:tc>
      </w:tr>
      <w:tr w:rsidR="00807BBA" w:rsidRPr="002F48F9" w14:paraId="7A491152" w14:textId="77777777" w:rsidTr="00FC2C53">
        <w:trPr>
          <w:trHeight w:val="286"/>
        </w:trPr>
        <w:tc>
          <w:tcPr>
            <w:tcW w:w="3114" w:type="dxa"/>
            <w:tcBorders>
              <w:top w:val="single" w:sz="4" w:space="0" w:color="000000"/>
              <w:left w:val="single" w:sz="4" w:space="0" w:color="000000"/>
              <w:bottom w:val="single" w:sz="4" w:space="0" w:color="000000"/>
              <w:right w:val="nil"/>
            </w:tcBorders>
          </w:tcPr>
          <w:p w14:paraId="06BDB51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Eggs </w:t>
            </w:r>
          </w:p>
        </w:tc>
        <w:tc>
          <w:tcPr>
            <w:tcW w:w="3118" w:type="dxa"/>
            <w:tcBorders>
              <w:top w:val="single" w:sz="4" w:space="0" w:color="000000"/>
              <w:left w:val="nil"/>
              <w:bottom w:val="single" w:sz="4" w:space="0" w:color="000000"/>
              <w:right w:val="nil"/>
            </w:tcBorders>
          </w:tcPr>
          <w:p w14:paraId="36D9D10F" w14:textId="77777777" w:rsidR="00807BBA" w:rsidRPr="002F48F9" w:rsidRDefault="00807BBA" w:rsidP="00FC2C53">
            <w:pPr>
              <w:spacing w:line="259" w:lineRule="auto"/>
              <w:rPr>
                <w:rFonts w:ascii="Times New Roman" w:hAnsi="Times New Roman" w:cs="Times New Roman"/>
                <w:sz w:val="24"/>
                <w:szCs w:val="24"/>
              </w:rPr>
            </w:pPr>
          </w:p>
        </w:tc>
        <w:tc>
          <w:tcPr>
            <w:tcW w:w="3118" w:type="dxa"/>
            <w:tcBorders>
              <w:top w:val="single" w:sz="4" w:space="0" w:color="000000"/>
              <w:left w:val="nil"/>
              <w:bottom w:val="single" w:sz="4" w:space="0" w:color="000000"/>
              <w:right w:val="single" w:sz="4" w:space="0" w:color="000000"/>
            </w:tcBorders>
          </w:tcPr>
          <w:p w14:paraId="5D35F6C7"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3726D9A9"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02A7F9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596E513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65</w:t>
            </w:r>
          </w:p>
        </w:tc>
        <w:tc>
          <w:tcPr>
            <w:tcW w:w="3118" w:type="dxa"/>
            <w:tcBorders>
              <w:top w:val="single" w:sz="4" w:space="0" w:color="000000"/>
              <w:left w:val="single" w:sz="4" w:space="0" w:color="000000"/>
              <w:bottom w:val="single" w:sz="4" w:space="0" w:color="000000"/>
              <w:right w:val="single" w:sz="4" w:space="0" w:color="000000"/>
            </w:tcBorders>
          </w:tcPr>
          <w:p w14:paraId="782ED17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35.5 </w:t>
            </w:r>
          </w:p>
        </w:tc>
      </w:tr>
      <w:tr w:rsidR="00807BBA" w:rsidRPr="002F48F9" w14:paraId="36A4D0E9"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87905F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05E7430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12</w:t>
            </w:r>
          </w:p>
        </w:tc>
        <w:tc>
          <w:tcPr>
            <w:tcW w:w="3118" w:type="dxa"/>
            <w:tcBorders>
              <w:top w:val="single" w:sz="4" w:space="0" w:color="000000"/>
              <w:left w:val="single" w:sz="4" w:space="0" w:color="000000"/>
              <w:bottom w:val="single" w:sz="4" w:space="0" w:color="000000"/>
              <w:right w:val="single" w:sz="4" w:space="0" w:color="000000"/>
            </w:tcBorders>
          </w:tcPr>
          <w:p w14:paraId="1402488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6.6 </w:t>
            </w:r>
          </w:p>
        </w:tc>
      </w:tr>
      <w:tr w:rsidR="00807BBA" w:rsidRPr="002F48F9" w14:paraId="269DA67C"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BEF562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57C827D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44</w:t>
            </w:r>
          </w:p>
        </w:tc>
        <w:tc>
          <w:tcPr>
            <w:tcW w:w="3118" w:type="dxa"/>
            <w:tcBorders>
              <w:top w:val="single" w:sz="4" w:space="0" w:color="000000"/>
              <w:left w:val="single" w:sz="4" w:space="0" w:color="000000"/>
              <w:bottom w:val="single" w:sz="4" w:space="0" w:color="000000"/>
              <w:right w:val="single" w:sz="4" w:space="0" w:color="000000"/>
            </w:tcBorders>
          </w:tcPr>
          <w:p w14:paraId="34AE87D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24.0 </w:t>
            </w:r>
          </w:p>
        </w:tc>
      </w:tr>
      <w:tr w:rsidR="00807BBA" w:rsidRPr="002F48F9" w14:paraId="1CFD3BE3"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0908AE0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2D09FBB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62</w:t>
            </w:r>
          </w:p>
        </w:tc>
        <w:tc>
          <w:tcPr>
            <w:tcW w:w="3118" w:type="dxa"/>
            <w:tcBorders>
              <w:top w:val="single" w:sz="4" w:space="0" w:color="000000"/>
              <w:left w:val="single" w:sz="4" w:space="0" w:color="000000"/>
              <w:bottom w:val="single" w:sz="4" w:space="0" w:color="000000"/>
              <w:right w:val="single" w:sz="4" w:space="0" w:color="000000"/>
            </w:tcBorders>
          </w:tcPr>
          <w:p w14:paraId="730B8BC0"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33.9 </w:t>
            </w:r>
          </w:p>
        </w:tc>
      </w:tr>
      <w:tr w:rsidR="00807BBA" w:rsidRPr="002F48F9" w14:paraId="2B61876D"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39EF461D"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6F56B732" w14:textId="77777777" w:rsidTr="00FC2C53">
        <w:trPr>
          <w:trHeight w:val="286"/>
        </w:trPr>
        <w:tc>
          <w:tcPr>
            <w:tcW w:w="3114" w:type="dxa"/>
            <w:tcBorders>
              <w:top w:val="single" w:sz="4" w:space="0" w:color="000000"/>
              <w:left w:val="single" w:sz="4" w:space="0" w:color="000000"/>
              <w:bottom w:val="single" w:sz="4" w:space="0" w:color="000000"/>
              <w:right w:val="nil"/>
            </w:tcBorders>
          </w:tcPr>
          <w:p w14:paraId="57951F9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Liver </w:t>
            </w:r>
          </w:p>
        </w:tc>
        <w:tc>
          <w:tcPr>
            <w:tcW w:w="3118" w:type="dxa"/>
            <w:tcBorders>
              <w:top w:val="single" w:sz="4" w:space="0" w:color="000000"/>
              <w:left w:val="nil"/>
              <w:bottom w:val="single" w:sz="4" w:space="0" w:color="000000"/>
              <w:right w:val="nil"/>
            </w:tcBorders>
          </w:tcPr>
          <w:p w14:paraId="0EEA9AA9" w14:textId="77777777" w:rsidR="00807BBA" w:rsidRPr="002F48F9" w:rsidRDefault="00807BBA" w:rsidP="00FC2C53">
            <w:pPr>
              <w:spacing w:line="259" w:lineRule="auto"/>
              <w:rPr>
                <w:rFonts w:ascii="Times New Roman" w:hAnsi="Times New Roman" w:cs="Times New Roman"/>
                <w:sz w:val="24"/>
                <w:szCs w:val="24"/>
              </w:rPr>
            </w:pPr>
          </w:p>
        </w:tc>
        <w:tc>
          <w:tcPr>
            <w:tcW w:w="3118" w:type="dxa"/>
            <w:tcBorders>
              <w:top w:val="single" w:sz="4" w:space="0" w:color="000000"/>
              <w:left w:val="nil"/>
              <w:bottom w:val="single" w:sz="4" w:space="0" w:color="000000"/>
              <w:right w:val="single" w:sz="4" w:space="0" w:color="000000"/>
            </w:tcBorders>
          </w:tcPr>
          <w:p w14:paraId="593C09F4"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3493FFF6"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CBEE60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728BBE4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117 </w:t>
            </w:r>
          </w:p>
        </w:tc>
        <w:tc>
          <w:tcPr>
            <w:tcW w:w="3118" w:type="dxa"/>
            <w:tcBorders>
              <w:top w:val="single" w:sz="4" w:space="0" w:color="000000"/>
              <w:left w:val="single" w:sz="4" w:space="0" w:color="000000"/>
              <w:bottom w:val="single" w:sz="4" w:space="0" w:color="000000"/>
              <w:right w:val="single" w:sz="4" w:space="0" w:color="000000"/>
            </w:tcBorders>
          </w:tcPr>
          <w:p w14:paraId="760EE5D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63.9</w:t>
            </w:r>
          </w:p>
        </w:tc>
      </w:tr>
      <w:tr w:rsidR="00807BBA" w:rsidRPr="002F48F9" w14:paraId="192A8897"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2CCF434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2654DC80"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39</w:t>
            </w:r>
          </w:p>
        </w:tc>
        <w:tc>
          <w:tcPr>
            <w:tcW w:w="3118" w:type="dxa"/>
            <w:tcBorders>
              <w:top w:val="single" w:sz="4" w:space="0" w:color="000000"/>
              <w:left w:val="single" w:sz="4" w:space="0" w:color="000000"/>
              <w:bottom w:val="single" w:sz="4" w:space="0" w:color="000000"/>
              <w:right w:val="single" w:sz="4" w:space="0" w:color="000000"/>
            </w:tcBorders>
          </w:tcPr>
          <w:p w14:paraId="209BEEF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21.3 </w:t>
            </w:r>
          </w:p>
        </w:tc>
      </w:tr>
      <w:tr w:rsidR="00807BBA" w:rsidRPr="002F48F9" w14:paraId="628C3C48"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0FC6D80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5A5B6AB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18</w:t>
            </w:r>
          </w:p>
        </w:tc>
        <w:tc>
          <w:tcPr>
            <w:tcW w:w="3118" w:type="dxa"/>
            <w:tcBorders>
              <w:top w:val="single" w:sz="4" w:space="0" w:color="000000"/>
              <w:left w:val="single" w:sz="4" w:space="0" w:color="000000"/>
              <w:bottom w:val="single" w:sz="4" w:space="0" w:color="000000"/>
              <w:right w:val="single" w:sz="4" w:space="0" w:color="000000"/>
            </w:tcBorders>
          </w:tcPr>
          <w:p w14:paraId="0019382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9.8</w:t>
            </w:r>
          </w:p>
        </w:tc>
      </w:tr>
      <w:tr w:rsidR="00807BBA" w:rsidRPr="002F48F9" w14:paraId="23931108" w14:textId="77777777" w:rsidTr="00FC2C53">
        <w:trPr>
          <w:trHeight w:val="286"/>
        </w:trPr>
        <w:tc>
          <w:tcPr>
            <w:tcW w:w="3114" w:type="dxa"/>
            <w:tcBorders>
              <w:top w:val="single" w:sz="4" w:space="0" w:color="000000"/>
              <w:left w:val="single" w:sz="4" w:space="0" w:color="000000"/>
              <w:bottom w:val="single" w:sz="4" w:space="0" w:color="000000"/>
              <w:right w:val="single" w:sz="4" w:space="0" w:color="000000"/>
            </w:tcBorders>
          </w:tcPr>
          <w:p w14:paraId="38F1899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&gt;3 </w:t>
            </w:r>
          </w:p>
        </w:tc>
        <w:tc>
          <w:tcPr>
            <w:tcW w:w="3118" w:type="dxa"/>
            <w:tcBorders>
              <w:top w:val="single" w:sz="4" w:space="0" w:color="000000"/>
              <w:left w:val="single" w:sz="4" w:space="0" w:color="000000"/>
              <w:bottom w:val="single" w:sz="4" w:space="0" w:color="000000"/>
              <w:right w:val="single" w:sz="4" w:space="0" w:color="000000"/>
            </w:tcBorders>
          </w:tcPr>
          <w:p w14:paraId="25397CB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9</w:t>
            </w:r>
          </w:p>
        </w:tc>
        <w:tc>
          <w:tcPr>
            <w:tcW w:w="3118" w:type="dxa"/>
            <w:tcBorders>
              <w:top w:val="single" w:sz="4" w:space="0" w:color="000000"/>
              <w:left w:val="single" w:sz="4" w:space="0" w:color="000000"/>
              <w:bottom w:val="single" w:sz="4" w:space="0" w:color="000000"/>
              <w:right w:val="single" w:sz="4" w:space="0" w:color="000000"/>
            </w:tcBorders>
          </w:tcPr>
          <w:p w14:paraId="29725E2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5.0</w:t>
            </w:r>
          </w:p>
        </w:tc>
      </w:tr>
      <w:tr w:rsidR="00807BBA" w:rsidRPr="002F48F9" w14:paraId="3068673D" w14:textId="77777777" w:rsidTr="00FC2C53">
        <w:trPr>
          <w:trHeight w:val="286"/>
        </w:trPr>
        <w:tc>
          <w:tcPr>
            <w:tcW w:w="9350" w:type="dxa"/>
            <w:gridSpan w:val="3"/>
            <w:tcBorders>
              <w:top w:val="single" w:sz="4" w:space="0" w:color="000000"/>
              <w:left w:val="single" w:sz="4" w:space="0" w:color="000000"/>
              <w:bottom w:val="single" w:sz="4" w:space="0" w:color="000000"/>
              <w:right w:val="single" w:sz="4" w:space="0" w:color="000000"/>
            </w:tcBorders>
          </w:tcPr>
          <w:p w14:paraId="5C0113FB"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2664F5FC" w14:textId="77777777" w:rsidTr="00FC2C53">
        <w:trPr>
          <w:trHeight w:val="286"/>
        </w:trPr>
        <w:tc>
          <w:tcPr>
            <w:tcW w:w="3114" w:type="dxa"/>
            <w:tcBorders>
              <w:top w:val="single" w:sz="4" w:space="0" w:color="000000"/>
              <w:left w:val="single" w:sz="4" w:space="0" w:color="000000"/>
              <w:bottom w:val="single" w:sz="4" w:space="0" w:color="000000"/>
              <w:right w:val="nil"/>
            </w:tcBorders>
          </w:tcPr>
          <w:p w14:paraId="304D6DF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Beef, Goat </w:t>
            </w:r>
          </w:p>
        </w:tc>
        <w:tc>
          <w:tcPr>
            <w:tcW w:w="3118" w:type="dxa"/>
            <w:tcBorders>
              <w:top w:val="single" w:sz="4" w:space="0" w:color="000000"/>
              <w:left w:val="nil"/>
              <w:bottom w:val="single" w:sz="4" w:space="0" w:color="000000"/>
              <w:right w:val="nil"/>
            </w:tcBorders>
          </w:tcPr>
          <w:p w14:paraId="257FAE23" w14:textId="77777777" w:rsidR="00807BBA" w:rsidRPr="002F48F9" w:rsidRDefault="00807BBA" w:rsidP="00FC2C53">
            <w:pPr>
              <w:spacing w:line="259" w:lineRule="auto"/>
              <w:rPr>
                <w:rFonts w:ascii="Times New Roman" w:hAnsi="Times New Roman" w:cs="Times New Roman"/>
                <w:sz w:val="24"/>
                <w:szCs w:val="24"/>
                <w:highlight w:val="yellow"/>
              </w:rPr>
            </w:pPr>
          </w:p>
        </w:tc>
        <w:tc>
          <w:tcPr>
            <w:tcW w:w="3118" w:type="dxa"/>
            <w:tcBorders>
              <w:top w:val="single" w:sz="4" w:space="0" w:color="000000"/>
              <w:left w:val="nil"/>
              <w:bottom w:val="single" w:sz="4" w:space="0" w:color="000000"/>
              <w:right w:val="single" w:sz="4" w:space="0" w:color="000000"/>
            </w:tcBorders>
          </w:tcPr>
          <w:p w14:paraId="2E484AA9" w14:textId="77777777" w:rsidR="00807BBA" w:rsidRPr="002F48F9" w:rsidRDefault="00807BBA" w:rsidP="00FC2C53">
            <w:pPr>
              <w:spacing w:line="259" w:lineRule="auto"/>
              <w:rPr>
                <w:rFonts w:ascii="Times New Roman" w:hAnsi="Times New Roman" w:cs="Times New Roman"/>
                <w:sz w:val="24"/>
                <w:szCs w:val="24"/>
                <w:highlight w:val="yellow"/>
              </w:rPr>
            </w:pPr>
          </w:p>
        </w:tc>
      </w:tr>
      <w:tr w:rsidR="00807BBA" w:rsidRPr="002F48F9" w14:paraId="0DBB5F69" w14:textId="77777777" w:rsidTr="00FC2C53">
        <w:trPr>
          <w:trHeight w:val="492"/>
        </w:trPr>
        <w:tc>
          <w:tcPr>
            <w:tcW w:w="3114" w:type="dxa"/>
            <w:tcBorders>
              <w:top w:val="single" w:sz="4" w:space="0" w:color="000000"/>
              <w:left w:val="single" w:sz="4" w:space="0" w:color="000000"/>
              <w:bottom w:val="single" w:sz="4" w:space="0" w:color="000000"/>
              <w:right w:val="single" w:sz="4" w:space="0" w:color="000000"/>
            </w:tcBorders>
          </w:tcPr>
          <w:p w14:paraId="0A3D8E0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767F69D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55</w:t>
            </w:r>
          </w:p>
        </w:tc>
        <w:tc>
          <w:tcPr>
            <w:tcW w:w="3118" w:type="dxa"/>
            <w:tcBorders>
              <w:top w:val="single" w:sz="4" w:space="0" w:color="000000"/>
              <w:left w:val="single" w:sz="4" w:space="0" w:color="000000"/>
              <w:bottom w:val="single" w:sz="4" w:space="0" w:color="000000"/>
              <w:right w:val="single" w:sz="4" w:space="0" w:color="000000"/>
            </w:tcBorders>
          </w:tcPr>
          <w:p w14:paraId="110BD37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30.1</w:t>
            </w:r>
          </w:p>
        </w:tc>
      </w:tr>
      <w:tr w:rsidR="00807BBA" w:rsidRPr="002F48F9" w14:paraId="5CA64EA8"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847EBF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2A33BAF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22 </w:t>
            </w:r>
          </w:p>
        </w:tc>
        <w:tc>
          <w:tcPr>
            <w:tcW w:w="3118" w:type="dxa"/>
            <w:tcBorders>
              <w:top w:val="single" w:sz="4" w:space="0" w:color="000000"/>
              <w:left w:val="single" w:sz="4" w:space="0" w:color="000000"/>
              <w:bottom w:val="single" w:sz="4" w:space="0" w:color="000000"/>
              <w:right w:val="single" w:sz="4" w:space="0" w:color="000000"/>
            </w:tcBorders>
          </w:tcPr>
          <w:p w14:paraId="1D979E7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12.0 </w:t>
            </w:r>
          </w:p>
        </w:tc>
      </w:tr>
      <w:tr w:rsidR="00807BBA" w:rsidRPr="002F48F9" w14:paraId="49C5E72A"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73247BA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59A9138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49 </w:t>
            </w:r>
          </w:p>
        </w:tc>
        <w:tc>
          <w:tcPr>
            <w:tcW w:w="3118" w:type="dxa"/>
            <w:tcBorders>
              <w:top w:val="single" w:sz="4" w:space="0" w:color="000000"/>
              <w:left w:val="single" w:sz="4" w:space="0" w:color="000000"/>
              <w:bottom w:val="single" w:sz="4" w:space="0" w:color="000000"/>
              <w:right w:val="single" w:sz="4" w:space="0" w:color="000000"/>
            </w:tcBorders>
          </w:tcPr>
          <w:p w14:paraId="465F1C1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26.8 </w:t>
            </w:r>
          </w:p>
        </w:tc>
      </w:tr>
      <w:tr w:rsidR="00807BBA" w:rsidRPr="002F48F9" w14:paraId="75A57EFF"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4842084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28456E3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57 </w:t>
            </w:r>
          </w:p>
        </w:tc>
        <w:tc>
          <w:tcPr>
            <w:tcW w:w="3118" w:type="dxa"/>
            <w:tcBorders>
              <w:top w:val="single" w:sz="4" w:space="0" w:color="000000"/>
              <w:left w:val="single" w:sz="4" w:space="0" w:color="000000"/>
              <w:bottom w:val="single" w:sz="4" w:space="0" w:color="000000"/>
              <w:right w:val="single" w:sz="4" w:space="0" w:color="000000"/>
            </w:tcBorders>
          </w:tcPr>
          <w:p w14:paraId="0AA1A0E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31.1 </w:t>
            </w:r>
          </w:p>
        </w:tc>
      </w:tr>
      <w:tr w:rsidR="00807BBA" w:rsidRPr="002F48F9" w14:paraId="26CA09F5"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690603BB"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7A17CECE" w14:textId="77777777" w:rsidTr="00FC2C53">
        <w:trPr>
          <w:trHeight w:val="286"/>
        </w:trPr>
        <w:tc>
          <w:tcPr>
            <w:tcW w:w="3114" w:type="dxa"/>
            <w:tcBorders>
              <w:top w:val="single" w:sz="4" w:space="0" w:color="000000"/>
              <w:left w:val="single" w:sz="4" w:space="0" w:color="000000"/>
              <w:bottom w:val="single" w:sz="4" w:space="0" w:color="000000"/>
              <w:right w:val="nil"/>
            </w:tcBorders>
          </w:tcPr>
          <w:p w14:paraId="2FECBA7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Chicken </w:t>
            </w:r>
          </w:p>
        </w:tc>
        <w:tc>
          <w:tcPr>
            <w:tcW w:w="3118" w:type="dxa"/>
            <w:tcBorders>
              <w:top w:val="single" w:sz="4" w:space="0" w:color="000000"/>
              <w:left w:val="nil"/>
              <w:bottom w:val="single" w:sz="4" w:space="0" w:color="000000"/>
              <w:right w:val="nil"/>
            </w:tcBorders>
          </w:tcPr>
          <w:p w14:paraId="27BB6059" w14:textId="77777777" w:rsidR="00807BBA" w:rsidRPr="002F48F9" w:rsidRDefault="00807BBA" w:rsidP="00FC2C53">
            <w:pPr>
              <w:spacing w:line="259" w:lineRule="auto"/>
              <w:rPr>
                <w:rFonts w:ascii="Times New Roman" w:hAnsi="Times New Roman" w:cs="Times New Roman"/>
                <w:sz w:val="24"/>
                <w:szCs w:val="24"/>
              </w:rPr>
            </w:pPr>
          </w:p>
        </w:tc>
        <w:tc>
          <w:tcPr>
            <w:tcW w:w="3118" w:type="dxa"/>
            <w:tcBorders>
              <w:top w:val="single" w:sz="4" w:space="0" w:color="000000"/>
              <w:left w:val="nil"/>
              <w:bottom w:val="single" w:sz="4" w:space="0" w:color="000000"/>
              <w:right w:val="single" w:sz="4" w:space="0" w:color="000000"/>
            </w:tcBorders>
          </w:tcPr>
          <w:p w14:paraId="5A6BF160"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399186D8"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7E65BA5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lastRenderedPageBreak/>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1FAB294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34</w:t>
            </w:r>
          </w:p>
        </w:tc>
        <w:tc>
          <w:tcPr>
            <w:tcW w:w="3118" w:type="dxa"/>
            <w:tcBorders>
              <w:top w:val="single" w:sz="4" w:space="0" w:color="000000"/>
              <w:left w:val="single" w:sz="4" w:space="0" w:color="000000"/>
              <w:bottom w:val="single" w:sz="4" w:space="0" w:color="000000"/>
              <w:right w:val="single" w:sz="4" w:space="0" w:color="000000"/>
            </w:tcBorders>
          </w:tcPr>
          <w:p w14:paraId="045B31C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18.6 </w:t>
            </w:r>
          </w:p>
        </w:tc>
      </w:tr>
      <w:tr w:rsidR="00807BBA" w:rsidRPr="002F48F9" w14:paraId="4A0ED5FB"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1EEEE75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4E2E748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85 </w:t>
            </w:r>
          </w:p>
        </w:tc>
        <w:tc>
          <w:tcPr>
            <w:tcW w:w="3118" w:type="dxa"/>
            <w:tcBorders>
              <w:top w:val="single" w:sz="4" w:space="0" w:color="000000"/>
              <w:left w:val="single" w:sz="4" w:space="0" w:color="000000"/>
              <w:bottom w:val="single" w:sz="4" w:space="0" w:color="000000"/>
              <w:right w:val="single" w:sz="4" w:space="0" w:color="000000"/>
            </w:tcBorders>
          </w:tcPr>
          <w:p w14:paraId="673A7E5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46.4 </w:t>
            </w:r>
          </w:p>
        </w:tc>
      </w:tr>
      <w:tr w:rsidR="00807BBA" w:rsidRPr="002F48F9" w14:paraId="05F6E7E3"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3633E55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7FF2D8D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34 </w:t>
            </w:r>
          </w:p>
        </w:tc>
        <w:tc>
          <w:tcPr>
            <w:tcW w:w="3118" w:type="dxa"/>
            <w:tcBorders>
              <w:top w:val="single" w:sz="4" w:space="0" w:color="000000"/>
              <w:left w:val="single" w:sz="4" w:space="0" w:color="000000"/>
              <w:bottom w:val="single" w:sz="4" w:space="0" w:color="000000"/>
              <w:right w:val="single" w:sz="4" w:space="0" w:color="000000"/>
            </w:tcBorders>
          </w:tcPr>
          <w:p w14:paraId="22753820"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18.6 </w:t>
            </w:r>
          </w:p>
        </w:tc>
      </w:tr>
      <w:tr w:rsidR="00807BBA" w:rsidRPr="002F48F9" w14:paraId="7C64B372"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C2AB52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3D7449C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30 </w:t>
            </w:r>
          </w:p>
        </w:tc>
        <w:tc>
          <w:tcPr>
            <w:tcW w:w="3118" w:type="dxa"/>
            <w:tcBorders>
              <w:top w:val="single" w:sz="4" w:space="0" w:color="000000"/>
              <w:left w:val="single" w:sz="4" w:space="0" w:color="000000"/>
              <w:bottom w:val="single" w:sz="4" w:space="0" w:color="000000"/>
              <w:right w:val="single" w:sz="4" w:space="0" w:color="000000"/>
            </w:tcBorders>
          </w:tcPr>
          <w:p w14:paraId="313FEC9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16.4 </w:t>
            </w:r>
          </w:p>
        </w:tc>
      </w:tr>
      <w:tr w:rsidR="00807BBA" w:rsidRPr="002F48F9" w14:paraId="7DA99CA8"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3E452502"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65AD4BD2" w14:textId="77777777" w:rsidTr="00FC2C53">
        <w:trPr>
          <w:trHeight w:val="300"/>
        </w:trPr>
        <w:tc>
          <w:tcPr>
            <w:tcW w:w="3114" w:type="dxa"/>
            <w:tcBorders>
              <w:top w:val="single" w:sz="4" w:space="0" w:color="000000"/>
              <w:left w:val="single" w:sz="4" w:space="0" w:color="000000"/>
              <w:bottom w:val="single" w:sz="4" w:space="0" w:color="000000"/>
              <w:right w:val="nil"/>
            </w:tcBorders>
          </w:tcPr>
          <w:p w14:paraId="6EEBDE8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Fish </w:t>
            </w:r>
          </w:p>
        </w:tc>
        <w:tc>
          <w:tcPr>
            <w:tcW w:w="3118" w:type="dxa"/>
            <w:tcBorders>
              <w:top w:val="single" w:sz="4" w:space="0" w:color="000000"/>
              <w:left w:val="nil"/>
              <w:bottom w:val="single" w:sz="4" w:space="0" w:color="000000"/>
              <w:right w:val="nil"/>
            </w:tcBorders>
          </w:tcPr>
          <w:p w14:paraId="69C5BB6F" w14:textId="77777777" w:rsidR="00807BBA" w:rsidRPr="002F48F9" w:rsidRDefault="00807BBA" w:rsidP="00FC2C53">
            <w:pPr>
              <w:spacing w:line="259" w:lineRule="auto"/>
              <w:rPr>
                <w:rFonts w:ascii="Times New Roman" w:hAnsi="Times New Roman" w:cs="Times New Roman"/>
                <w:sz w:val="24"/>
                <w:szCs w:val="24"/>
              </w:rPr>
            </w:pPr>
          </w:p>
        </w:tc>
        <w:tc>
          <w:tcPr>
            <w:tcW w:w="3118" w:type="dxa"/>
            <w:tcBorders>
              <w:top w:val="single" w:sz="4" w:space="0" w:color="000000"/>
              <w:left w:val="nil"/>
              <w:bottom w:val="single" w:sz="4" w:space="0" w:color="000000"/>
              <w:right w:val="single" w:sz="4" w:space="0" w:color="000000"/>
            </w:tcBorders>
          </w:tcPr>
          <w:p w14:paraId="61B48709"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053B3C16" w14:textId="77777777" w:rsidTr="00FC2C53">
        <w:trPr>
          <w:trHeight w:val="490"/>
        </w:trPr>
        <w:tc>
          <w:tcPr>
            <w:tcW w:w="3114" w:type="dxa"/>
            <w:tcBorders>
              <w:top w:val="single" w:sz="4" w:space="0" w:color="000000"/>
              <w:left w:val="single" w:sz="4" w:space="0" w:color="000000"/>
              <w:bottom w:val="single" w:sz="4" w:space="0" w:color="000000"/>
              <w:right w:val="single" w:sz="4" w:space="0" w:color="000000"/>
            </w:tcBorders>
          </w:tcPr>
          <w:p w14:paraId="4442922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48EEAED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145</w:t>
            </w:r>
          </w:p>
        </w:tc>
        <w:tc>
          <w:tcPr>
            <w:tcW w:w="3118" w:type="dxa"/>
            <w:tcBorders>
              <w:top w:val="single" w:sz="4" w:space="0" w:color="000000"/>
              <w:left w:val="single" w:sz="4" w:space="0" w:color="000000"/>
              <w:bottom w:val="single" w:sz="4" w:space="0" w:color="000000"/>
              <w:right w:val="single" w:sz="4" w:space="0" w:color="000000"/>
            </w:tcBorders>
          </w:tcPr>
          <w:p w14:paraId="07B6A74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79.2</w:t>
            </w:r>
          </w:p>
        </w:tc>
      </w:tr>
      <w:tr w:rsidR="00807BBA" w:rsidRPr="002F48F9" w14:paraId="728AB91C"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4C7CD8C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6C96353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8</w:t>
            </w:r>
          </w:p>
        </w:tc>
        <w:tc>
          <w:tcPr>
            <w:tcW w:w="3118" w:type="dxa"/>
            <w:tcBorders>
              <w:top w:val="single" w:sz="4" w:space="0" w:color="000000"/>
              <w:left w:val="single" w:sz="4" w:space="0" w:color="000000"/>
              <w:bottom w:val="single" w:sz="4" w:space="0" w:color="000000"/>
              <w:right w:val="single" w:sz="4" w:space="0" w:color="000000"/>
            </w:tcBorders>
          </w:tcPr>
          <w:p w14:paraId="598586A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4.4 </w:t>
            </w:r>
          </w:p>
        </w:tc>
      </w:tr>
      <w:tr w:rsidR="00807BBA" w:rsidRPr="002F48F9" w14:paraId="2B0ACDB7"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4EEC533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5B41627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15 </w:t>
            </w:r>
          </w:p>
        </w:tc>
        <w:tc>
          <w:tcPr>
            <w:tcW w:w="3118" w:type="dxa"/>
            <w:tcBorders>
              <w:top w:val="single" w:sz="4" w:space="0" w:color="000000"/>
              <w:left w:val="single" w:sz="4" w:space="0" w:color="000000"/>
              <w:bottom w:val="single" w:sz="4" w:space="0" w:color="000000"/>
              <w:right w:val="single" w:sz="4" w:space="0" w:color="000000"/>
            </w:tcBorders>
          </w:tcPr>
          <w:p w14:paraId="766C126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8.2 </w:t>
            </w:r>
          </w:p>
        </w:tc>
      </w:tr>
      <w:tr w:rsidR="00807BBA" w:rsidRPr="002F48F9" w14:paraId="7138647A"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5882A64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273269A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15 </w:t>
            </w:r>
          </w:p>
        </w:tc>
        <w:tc>
          <w:tcPr>
            <w:tcW w:w="3118" w:type="dxa"/>
            <w:tcBorders>
              <w:top w:val="single" w:sz="4" w:space="0" w:color="000000"/>
              <w:left w:val="single" w:sz="4" w:space="0" w:color="000000"/>
              <w:bottom w:val="single" w:sz="4" w:space="0" w:color="000000"/>
              <w:right w:val="single" w:sz="4" w:space="0" w:color="000000"/>
            </w:tcBorders>
          </w:tcPr>
          <w:p w14:paraId="540C26C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8.2 </w:t>
            </w:r>
          </w:p>
        </w:tc>
      </w:tr>
      <w:tr w:rsidR="00807BBA" w:rsidRPr="002F48F9" w14:paraId="3938013E"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1B738167"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3D70804C" w14:textId="77777777" w:rsidTr="00FC2C53">
        <w:trPr>
          <w:trHeight w:val="300"/>
        </w:trPr>
        <w:tc>
          <w:tcPr>
            <w:tcW w:w="3114" w:type="dxa"/>
            <w:tcBorders>
              <w:top w:val="single" w:sz="4" w:space="0" w:color="000000"/>
              <w:left w:val="single" w:sz="4" w:space="0" w:color="000000"/>
              <w:bottom w:val="single" w:sz="4" w:space="0" w:color="000000"/>
              <w:right w:val="nil"/>
            </w:tcBorders>
          </w:tcPr>
          <w:p w14:paraId="3494838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Cabbage </w:t>
            </w:r>
          </w:p>
        </w:tc>
        <w:tc>
          <w:tcPr>
            <w:tcW w:w="3118" w:type="dxa"/>
            <w:tcBorders>
              <w:top w:val="single" w:sz="4" w:space="0" w:color="000000"/>
              <w:left w:val="nil"/>
              <w:bottom w:val="single" w:sz="4" w:space="0" w:color="000000"/>
              <w:right w:val="nil"/>
            </w:tcBorders>
            <w:vAlign w:val="center"/>
          </w:tcPr>
          <w:p w14:paraId="4086FAB5" w14:textId="77777777" w:rsidR="00807BBA" w:rsidRPr="002F48F9" w:rsidRDefault="00807BBA" w:rsidP="00FC2C53">
            <w:pPr>
              <w:spacing w:line="259" w:lineRule="auto"/>
              <w:rPr>
                <w:rFonts w:ascii="Times New Roman" w:hAnsi="Times New Roman" w:cs="Times New Roman"/>
                <w:sz w:val="24"/>
                <w:szCs w:val="24"/>
              </w:rPr>
            </w:pPr>
          </w:p>
        </w:tc>
        <w:tc>
          <w:tcPr>
            <w:tcW w:w="3118" w:type="dxa"/>
            <w:tcBorders>
              <w:top w:val="single" w:sz="4" w:space="0" w:color="000000"/>
              <w:left w:val="nil"/>
              <w:bottom w:val="single" w:sz="4" w:space="0" w:color="000000"/>
              <w:right w:val="single" w:sz="4" w:space="0" w:color="000000"/>
            </w:tcBorders>
            <w:vAlign w:val="center"/>
          </w:tcPr>
          <w:p w14:paraId="154CC6BA"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125113CF"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1FF6BC54"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57A3986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30</w:t>
            </w:r>
          </w:p>
        </w:tc>
        <w:tc>
          <w:tcPr>
            <w:tcW w:w="3118" w:type="dxa"/>
            <w:tcBorders>
              <w:top w:val="single" w:sz="4" w:space="0" w:color="000000"/>
              <w:left w:val="single" w:sz="4" w:space="0" w:color="000000"/>
              <w:bottom w:val="single" w:sz="4" w:space="0" w:color="000000"/>
              <w:right w:val="single" w:sz="4" w:space="0" w:color="000000"/>
            </w:tcBorders>
          </w:tcPr>
          <w:p w14:paraId="3A19FEC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16.4</w:t>
            </w:r>
          </w:p>
        </w:tc>
      </w:tr>
      <w:tr w:rsidR="00807BBA" w:rsidRPr="002F48F9" w14:paraId="5C3912FE" w14:textId="77777777" w:rsidTr="00FC2C53">
        <w:trPr>
          <w:trHeight w:val="490"/>
        </w:trPr>
        <w:tc>
          <w:tcPr>
            <w:tcW w:w="3114" w:type="dxa"/>
            <w:tcBorders>
              <w:top w:val="single" w:sz="4" w:space="0" w:color="000000"/>
              <w:left w:val="single" w:sz="4" w:space="0" w:color="000000"/>
              <w:bottom w:val="single" w:sz="4" w:space="0" w:color="000000"/>
              <w:right w:val="single" w:sz="4" w:space="0" w:color="000000"/>
            </w:tcBorders>
          </w:tcPr>
          <w:p w14:paraId="4B71A00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6115E0D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82</w:t>
            </w:r>
          </w:p>
        </w:tc>
        <w:tc>
          <w:tcPr>
            <w:tcW w:w="3118" w:type="dxa"/>
            <w:tcBorders>
              <w:top w:val="single" w:sz="4" w:space="0" w:color="000000"/>
              <w:left w:val="single" w:sz="4" w:space="0" w:color="000000"/>
              <w:bottom w:val="single" w:sz="4" w:space="0" w:color="000000"/>
              <w:right w:val="single" w:sz="4" w:space="0" w:color="000000"/>
            </w:tcBorders>
          </w:tcPr>
          <w:p w14:paraId="1F60B62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44.8 </w:t>
            </w:r>
          </w:p>
        </w:tc>
      </w:tr>
      <w:tr w:rsidR="00807BBA" w:rsidRPr="002F48F9" w14:paraId="1D570A37"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149A7AC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056522B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50 </w:t>
            </w:r>
          </w:p>
        </w:tc>
        <w:tc>
          <w:tcPr>
            <w:tcW w:w="3118" w:type="dxa"/>
            <w:tcBorders>
              <w:top w:val="single" w:sz="4" w:space="0" w:color="000000"/>
              <w:left w:val="single" w:sz="4" w:space="0" w:color="000000"/>
              <w:bottom w:val="single" w:sz="4" w:space="0" w:color="000000"/>
              <w:right w:val="single" w:sz="4" w:space="0" w:color="000000"/>
            </w:tcBorders>
          </w:tcPr>
          <w:p w14:paraId="13F0F0E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27.3 </w:t>
            </w:r>
          </w:p>
        </w:tc>
      </w:tr>
      <w:tr w:rsidR="00807BBA" w:rsidRPr="002F48F9" w14:paraId="0063C4F2"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2F2FA537"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51E2028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21 </w:t>
            </w:r>
          </w:p>
        </w:tc>
        <w:tc>
          <w:tcPr>
            <w:tcW w:w="3118" w:type="dxa"/>
            <w:tcBorders>
              <w:top w:val="single" w:sz="4" w:space="0" w:color="000000"/>
              <w:left w:val="single" w:sz="4" w:space="0" w:color="000000"/>
              <w:bottom w:val="single" w:sz="4" w:space="0" w:color="000000"/>
              <w:right w:val="single" w:sz="4" w:space="0" w:color="000000"/>
            </w:tcBorders>
          </w:tcPr>
          <w:p w14:paraId="6687BCD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11.5</w:t>
            </w:r>
          </w:p>
        </w:tc>
      </w:tr>
      <w:tr w:rsidR="00807BBA" w:rsidRPr="002F48F9" w14:paraId="71E35525"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0E8726AC"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076B30B9" w14:textId="77777777" w:rsidTr="00FC2C53">
        <w:trPr>
          <w:trHeight w:val="300"/>
        </w:trPr>
        <w:tc>
          <w:tcPr>
            <w:tcW w:w="3114" w:type="dxa"/>
            <w:tcBorders>
              <w:top w:val="single" w:sz="4" w:space="0" w:color="000000"/>
              <w:left w:val="single" w:sz="4" w:space="0" w:color="000000"/>
              <w:bottom w:val="single" w:sz="4" w:space="0" w:color="000000"/>
              <w:right w:val="nil"/>
            </w:tcBorders>
          </w:tcPr>
          <w:p w14:paraId="394671A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Vegetables (tomatoes, Pepper) </w:t>
            </w:r>
          </w:p>
        </w:tc>
        <w:tc>
          <w:tcPr>
            <w:tcW w:w="3118" w:type="dxa"/>
            <w:tcBorders>
              <w:top w:val="single" w:sz="4" w:space="0" w:color="000000"/>
              <w:left w:val="nil"/>
              <w:bottom w:val="single" w:sz="4" w:space="0" w:color="000000"/>
              <w:right w:val="nil"/>
            </w:tcBorders>
          </w:tcPr>
          <w:p w14:paraId="5E82A713" w14:textId="77777777" w:rsidR="00807BBA" w:rsidRPr="002F48F9" w:rsidRDefault="00807BBA" w:rsidP="00FC2C53">
            <w:pPr>
              <w:spacing w:line="259" w:lineRule="auto"/>
              <w:rPr>
                <w:rFonts w:ascii="Times New Roman" w:hAnsi="Times New Roman" w:cs="Times New Roman"/>
                <w:sz w:val="24"/>
                <w:szCs w:val="24"/>
              </w:rPr>
            </w:pPr>
          </w:p>
        </w:tc>
        <w:tc>
          <w:tcPr>
            <w:tcW w:w="3118" w:type="dxa"/>
            <w:tcBorders>
              <w:top w:val="single" w:sz="4" w:space="0" w:color="000000"/>
              <w:left w:val="nil"/>
              <w:bottom w:val="single" w:sz="4" w:space="0" w:color="000000"/>
              <w:right w:val="single" w:sz="4" w:space="0" w:color="000000"/>
            </w:tcBorders>
          </w:tcPr>
          <w:p w14:paraId="55505F77"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53EE48C0"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3638F08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4170B4F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142</w:t>
            </w:r>
          </w:p>
        </w:tc>
        <w:tc>
          <w:tcPr>
            <w:tcW w:w="3118" w:type="dxa"/>
            <w:tcBorders>
              <w:top w:val="single" w:sz="4" w:space="0" w:color="000000"/>
              <w:left w:val="single" w:sz="4" w:space="0" w:color="000000"/>
              <w:bottom w:val="single" w:sz="4" w:space="0" w:color="000000"/>
              <w:right w:val="single" w:sz="4" w:space="0" w:color="000000"/>
            </w:tcBorders>
          </w:tcPr>
          <w:p w14:paraId="1BDBA24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77.6</w:t>
            </w:r>
          </w:p>
        </w:tc>
      </w:tr>
      <w:tr w:rsidR="00807BBA" w:rsidRPr="002F48F9" w14:paraId="6A712941"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7769D35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31DE093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w:t>
            </w:r>
          </w:p>
        </w:tc>
        <w:tc>
          <w:tcPr>
            <w:tcW w:w="3118" w:type="dxa"/>
            <w:tcBorders>
              <w:top w:val="single" w:sz="4" w:space="0" w:color="000000"/>
              <w:left w:val="single" w:sz="4" w:space="0" w:color="000000"/>
              <w:bottom w:val="single" w:sz="4" w:space="0" w:color="000000"/>
              <w:right w:val="single" w:sz="4" w:space="0" w:color="000000"/>
            </w:tcBorders>
          </w:tcPr>
          <w:p w14:paraId="2E14AE5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0.5</w:t>
            </w:r>
          </w:p>
        </w:tc>
      </w:tr>
      <w:tr w:rsidR="00807BBA" w:rsidRPr="002F48F9" w14:paraId="15B875A2"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124880C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0281F85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9 </w:t>
            </w:r>
          </w:p>
        </w:tc>
        <w:tc>
          <w:tcPr>
            <w:tcW w:w="3118" w:type="dxa"/>
            <w:tcBorders>
              <w:top w:val="single" w:sz="4" w:space="0" w:color="000000"/>
              <w:left w:val="single" w:sz="4" w:space="0" w:color="000000"/>
              <w:bottom w:val="single" w:sz="4" w:space="0" w:color="000000"/>
              <w:right w:val="single" w:sz="4" w:space="0" w:color="000000"/>
            </w:tcBorders>
          </w:tcPr>
          <w:p w14:paraId="4F1FE59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5.0 </w:t>
            </w:r>
          </w:p>
        </w:tc>
      </w:tr>
      <w:tr w:rsidR="00807BBA" w:rsidRPr="002F48F9" w14:paraId="7C5B8ADB"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08577C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7B51FD43"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31 </w:t>
            </w:r>
          </w:p>
        </w:tc>
        <w:tc>
          <w:tcPr>
            <w:tcW w:w="3118" w:type="dxa"/>
            <w:tcBorders>
              <w:top w:val="single" w:sz="4" w:space="0" w:color="000000"/>
              <w:left w:val="single" w:sz="4" w:space="0" w:color="000000"/>
              <w:bottom w:val="single" w:sz="4" w:space="0" w:color="000000"/>
              <w:right w:val="single" w:sz="4" w:space="0" w:color="000000"/>
            </w:tcBorders>
          </w:tcPr>
          <w:p w14:paraId="136DF4F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16.9 </w:t>
            </w:r>
          </w:p>
        </w:tc>
      </w:tr>
      <w:tr w:rsidR="00807BBA" w:rsidRPr="002F48F9" w14:paraId="785F5D18"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5EEAFFAC"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5AC1C50B" w14:textId="77777777" w:rsidTr="00FC2C53">
        <w:trPr>
          <w:trHeight w:val="300"/>
        </w:trPr>
        <w:tc>
          <w:tcPr>
            <w:tcW w:w="3114" w:type="dxa"/>
            <w:tcBorders>
              <w:top w:val="single" w:sz="4" w:space="0" w:color="000000"/>
              <w:left w:val="single" w:sz="4" w:space="0" w:color="000000"/>
              <w:bottom w:val="single" w:sz="4" w:space="0" w:color="000000"/>
              <w:right w:val="nil"/>
            </w:tcBorders>
          </w:tcPr>
          <w:p w14:paraId="7D836C5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Dark Leafy Vegetables </w:t>
            </w:r>
          </w:p>
        </w:tc>
        <w:tc>
          <w:tcPr>
            <w:tcW w:w="3118" w:type="dxa"/>
            <w:tcBorders>
              <w:top w:val="single" w:sz="4" w:space="0" w:color="000000"/>
              <w:left w:val="nil"/>
              <w:bottom w:val="single" w:sz="4" w:space="0" w:color="000000"/>
              <w:right w:val="nil"/>
            </w:tcBorders>
          </w:tcPr>
          <w:p w14:paraId="35DFFA95" w14:textId="77777777" w:rsidR="00807BBA" w:rsidRPr="002F48F9" w:rsidRDefault="00807BBA" w:rsidP="00FC2C53">
            <w:pPr>
              <w:spacing w:line="259" w:lineRule="auto"/>
              <w:rPr>
                <w:rFonts w:ascii="Times New Roman" w:hAnsi="Times New Roman" w:cs="Times New Roman"/>
                <w:sz w:val="24"/>
                <w:szCs w:val="24"/>
              </w:rPr>
            </w:pPr>
          </w:p>
        </w:tc>
        <w:tc>
          <w:tcPr>
            <w:tcW w:w="3118" w:type="dxa"/>
            <w:tcBorders>
              <w:top w:val="single" w:sz="4" w:space="0" w:color="000000"/>
              <w:left w:val="nil"/>
              <w:bottom w:val="single" w:sz="4" w:space="0" w:color="000000"/>
              <w:right w:val="single" w:sz="4" w:space="0" w:color="000000"/>
            </w:tcBorders>
          </w:tcPr>
          <w:p w14:paraId="6C9CE9C9"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799A51B2"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56B12F1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6668FF2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72</w:t>
            </w:r>
          </w:p>
        </w:tc>
        <w:tc>
          <w:tcPr>
            <w:tcW w:w="3118" w:type="dxa"/>
            <w:tcBorders>
              <w:top w:val="single" w:sz="4" w:space="0" w:color="000000"/>
              <w:left w:val="single" w:sz="4" w:space="0" w:color="000000"/>
              <w:bottom w:val="single" w:sz="4" w:space="0" w:color="000000"/>
              <w:right w:val="single" w:sz="4" w:space="0" w:color="000000"/>
            </w:tcBorders>
          </w:tcPr>
          <w:p w14:paraId="6511DEB9"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39.3</w:t>
            </w:r>
          </w:p>
        </w:tc>
      </w:tr>
      <w:tr w:rsidR="00807BBA" w:rsidRPr="002F48F9" w14:paraId="2EABE7C9"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303D087C"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307B496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22</w:t>
            </w:r>
          </w:p>
        </w:tc>
        <w:tc>
          <w:tcPr>
            <w:tcW w:w="3118" w:type="dxa"/>
            <w:tcBorders>
              <w:top w:val="single" w:sz="4" w:space="0" w:color="000000"/>
              <w:left w:val="single" w:sz="4" w:space="0" w:color="000000"/>
              <w:bottom w:val="single" w:sz="4" w:space="0" w:color="000000"/>
              <w:right w:val="single" w:sz="4" w:space="0" w:color="000000"/>
            </w:tcBorders>
          </w:tcPr>
          <w:p w14:paraId="04BBAB6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12.0 </w:t>
            </w:r>
          </w:p>
        </w:tc>
      </w:tr>
      <w:tr w:rsidR="00807BBA" w:rsidRPr="002F48F9" w14:paraId="1BCED89D"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13E7E18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41C4249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51</w:t>
            </w:r>
          </w:p>
        </w:tc>
        <w:tc>
          <w:tcPr>
            <w:tcW w:w="3118" w:type="dxa"/>
            <w:tcBorders>
              <w:top w:val="single" w:sz="4" w:space="0" w:color="000000"/>
              <w:left w:val="single" w:sz="4" w:space="0" w:color="000000"/>
              <w:bottom w:val="single" w:sz="4" w:space="0" w:color="000000"/>
              <w:right w:val="single" w:sz="4" w:space="0" w:color="000000"/>
            </w:tcBorders>
          </w:tcPr>
          <w:p w14:paraId="1CBD0E00"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27.9 </w:t>
            </w:r>
          </w:p>
        </w:tc>
      </w:tr>
      <w:tr w:rsidR="00807BBA" w:rsidRPr="002F48F9" w14:paraId="1E60D1D7"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958C4D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0D855D9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38</w:t>
            </w:r>
          </w:p>
        </w:tc>
        <w:tc>
          <w:tcPr>
            <w:tcW w:w="3118" w:type="dxa"/>
            <w:tcBorders>
              <w:top w:val="single" w:sz="4" w:space="0" w:color="000000"/>
              <w:left w:val="single" w:sz="4" w:space="0" w:color="000000"/>
              <w:bottom w:val="single" w:sz="4" w:space="0" w:color="000000"/>
              <w:right w:val="single" w:sz="4" w:space="0" w:color="000000"/>
            </w:tcBorders>
          </w:tcPr>
          <w:p w14:paraId="5063C3F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20.8 </w:t>
            </w:r>
          </w:p>
        </w:tc>
      </w:tr>
      <w:tr w:rsidR="00807BBA" w:rsidRPr="002F48F9" w14:paraId="6979745C"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035EDE0E"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42E47D5B" w14:textId="77777777" w:rsidTr="00FC2C53">
        <w:trPr>
          <w:trHeight w:val="300"/>
        </w:trPr>
        <w:tc>
          <w:tcPr>
            <w:tcW w:w="6232" w:type="dxa"/>
            <w:gridSpan w:val="2"/>
            <w:tcBorders>
              <w:top w:val="single" w:sz="4" w:space="0" w:color="000000"/>
              <w:left w:val="single" w:sz="4" w:space="0" w:color="000000"/>
              <w:bottom w:val="single" w:sz="4" w:space="0" w:color="000000"/>
              <w:right w:val="nil"/>
            </w:tcBorders>
          </w:tcPr>
          <w:p w14:paraId="7371CCE1"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Beans, Soya Beans, Groundnuts </w:t>
            </w:r>
          </w:p>
        </w:tc>
        <w:tc>
          <w:tcPr>
            <w:tcW w:w="3118" w:type="dxa"/>
            <w:tcBorders>
              <w:top w:val="single" w:sz="4" w:space="0" w:color="000000"/>
              <w:left w:val="nil"/>
              <w:bottom w:val="single" w:sz="4" w:space="0" w:color="000000"/>
              <w:right w:val="single" w:sz="4" w:space="0" w:color="000000"/>
            </w:tcBorders>
          </w:tcPr>
          <w:p w14:paraId="6FCDBD4F"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66A660F1"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52A9D710"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58AC53D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56</w:t>
            </w:r>
          </w:p>
        </w:tc>
        <w:tc>
          <w:tcPr>
            <w:tcW w:w="3118" w:type="dxa"/>
            <w:tcBorders>
              <w:top w:val="single" w:sz="4" w:space="0" w:color="000000"/>
              <w:left w:val="single" w:sz="4" w:space="0" w:color="000000"/>
              <w:bottom w:val="single" w:sz="4" w:space="0" w:color="000000"/>
              <w:right w:val="single" w:sz="4" w:space="0" w:color="000000"/>
            </w:tcBorders>
          </w:tcPr>
          <w:p w14:paraId="6618F61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30.6 </w:t>
            </w:r>
          </w:p>
        </w:tc>
      </w:tr>
      <w:tr w:rsidR="00807BBA" w:rsidRPr="002F48F9" w14:paraId="4AB24480"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17E1F66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52B6F37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12 </w:t>
            </w:r>
          </w:p>
        </w:tc>
        <w:tc>
          <w:tcPr>
            <w:tcW w:w="3118" w:type="dxa"/>
            <w:tcBorders>
              <w:top w:val="single" w:sz="4" w:space="0" w:color="000000"/>
              <w:left w:val="single" w:sz="4" w:space="0" w:color="000000"/>
              <w:bottom w:val="single" w:sz="4" w:space="0" w:color="000000"/>
              <w:right w:val="single" w:sz="4" w:space="0" w:color="000000"/>
            </w:tcBorders>
          </w:tcPr>
          <w:p w14:paraId="4FA6BD20"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6.6 </w:t>
            </w:r>
          </w:p>
        </w:tc>
      </w:tr>
      <w:tr w:rsidR="00807BBA" w:rsidRPr="002F48F9" w14:paraId="1A485AC7"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33FAAE1B"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32F5FFD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61 </w:t>
            </w:r>
          </w:p>
        </w:tc>
        <w:tc>
          <w:tcPr>
            <w:tcW w:w="3118" w:type="dxa"/>
            <w:tcBorders>
              <w:top w:val="single" w:sz="4" w:space="0" w:color="000000"/>
              <w:left w:val="single" w:sz="4" w:space="0" w:color="000000"/>
              <w:bottom w:val="single" w:sz="4" w:space="0" w:color="000000"/>
              <w:right w:val="single" w:sz="4" w:space="0" w:color="000000"/>
            </w:tcBorders>
          </w:tcPr>
          <w:p w14:paraId="226510F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33.3 </w:t>
            </w:r>
          </w:p>
        </w:tc>
      </w:tr>
      <w:tr w:rsidR="00807BBA" w:rsidRPr="002F48F9" w14:paraId="627E223A"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4CF3A9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7D088D5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54 </w:t>
            </w:r>
          </w:p>
        </w:tc>
        <w:tc>
          <w:tcPr>
            <w:tcW w:w="3118" w:type="dxa"/>
            <w:tcBorders>
              <w:top w:val="single" w:sz="4" w:space="0" w:color="000000"/>
              <w:left w:val="single" w:sz="4" w:space="0" w:color="000000"/>
              <w:bottom w:val="single" w:sz="4" w:space="0" w:color="000000"/>
              <w:right w:val="single" w:sz="4" w:space="0" w:color="000000"/>
            </w:tcBorders>
          </w:tcPr>
          <w:p w14:paraId="4C227F6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29.5</w:t>
            </w:r>
          </w:p>
        </w:tc>
      </w:tr>
      <w:tr w:rsidR="00807BBA" w:rsidRPr="002F48F9" w14:paraId="78819AB7"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1BF3F16D"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50186E8B" w14:textId="77777777" w:rsidTr="00FC2C53">
        <w:trPr>
          <w:trHeight w:val="300"/>
        </w:trPr>
        <w:tc>
          <w:tcPr>
            <w:tcW w:w="6232" w:type="dxa"/>
            <w:gridSpan w:val="2"/>
            <w:tcBorders>
              <w:top w:val="single" w:sz="4" w:space="0" w:color="000000"/>
              <w:left w:val="single" w:sz="4" w:space="0" w:color="000000"/>
              <w:bottom w:val="single" w:sz="4" w:space="0" w:color="000000"/>
              <w:right w:val="nil"/>
            </w:tcBorders>
          </w:tcPr>
          <w:p w14:paraId="1F19608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Fruits </w:t>
            </w:r>
          </w:p>
        </w:tc>
        <w:tc>
          <w:tcPr>
            <w:tcW w:w="3118" w:type="dxa"/>
            <w:tcBorders>
              <w:top w:val="single" w:sz="4" w:space="0" w:color="000000"/>
              <w:left w:val="nil"/>
              <w:bottom w:val="single" w:sz="4" w:space="0" w:color="000000"/>
              <w:right w:val="single" w:sz="4" w:space="0" w:color="000000"/>
            </w:tcBorders>
          </w:tcPr>
          <w:p w14:paraId="2B9A0E04" w14:textId="77777777" w:rsidR="00807BBA" w:rsidRPr="002F48F9" w:rsidRDefault="00807BBA" w:rsidP="00FC2C53">
            <w:pPr>
              <w:spacing w:line="259" w:lineRule="auto"/>
              <w:rPr>
                <w:rFonts w:ascii="Times New Roman" w:hAnsi="Times New Roman" w:cs="Times New Roman"/>
                <w:sz w:val="24"/>
                <w:szCs w:val="24"/>
              </w:rPr>
            </w:pPr>
          </w:p>
        </w:tc>
      </w:tr>
      <w:tr w:rsidR="00807BBA" w:rsidRPr="002F48F9" w14:paraId="7C2D3B45"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5455A21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&gt; 3 </w:t>
            </w:r>
          </w:p>
        </w:tc>
        <w:tc>
          <w:tcPr>
            <w:tcW w:w="3118" w:type="dxa"/>
            <w:tcBorders>
              <w:top w:val="single" w:sz="4" w:space="0" w:color="000000"/>
              <w:left w:val="single" w:sz="4" w:space="0" w:color="000000"/>
              <w:bottom w:val="single" w:sz="4" w:space="0" w:color="000000"/>
              <w:right w:val="single" w:sz="4" w:space="0" w:color="000000"/>
            </w:tcBorders>
          </w:tcPr>
          <w:p w14:paraId="74380CCA"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100</w:t>
            </w:r>
          </w:p>
        </w:tc>
        <w:tc>
          <w:tcPr>
            <w:tcW w:w="3118" w:type="dxa"/>
            <w:tcBorders>
              <w:top w:val="single" w:sz="4" w:space="0" w:color="000000"/>
              <w:left w:val="single" w:sz="4" w:space="0" w:color="000000"/>
              <w:bottom w:val="single" w:sz="4" w:space="0" w:color="000000"/>
              <w:right w:val="single" w:sz="4" w:space="0" w:color="000000"/>
            </w:tcBorders>
          </w:tcPr>
          <w:p w14:paraId="254FA9A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54.6</w:t>
            </w:r>
          </w:p>
        </w:tc>
      </w:tr>
      <w:tr w:rsidR="00807BBA" w:rsidRPr="002F48F9" w14:paraId="3B0779CA"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6E47B5B5"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0 </w:t>
            </w:r>
          </w:p>
        </w:tc>
        <w:tc>
          <w:tcPr>
            <w:tcW w:w="3118" w:type="dxa"/>
            <w:tcBorders>
              <w:top w:val="single" w:sz="4" w:space="0" w:color="000000"/>
              <w:left w:val="single" w:sz="4" w:space="0" w:color="000000"/>
              <w:bottom w:val="single" w:sz="4" w:space="0" w:color="000000"/>
              <w:right w:val="single" w:sz="4" w:space="0" w:color="000000"/>
            </w:tcBorders>
          </w:tcPr>
          <w:p w14:paraId="5012D378"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15</w:t>
            </w:r>
          </w:p>
        </w:tc>
        <w:tc>
          <w:tcPr>
            <w:tcW w:w="3118" w:type="dxa"/>
            <w:tcBorders>
              <w:top w:val="single" w:sz="4" w:space="0" w:color="000000"/>
              <w:left w:val="single" w:sz="4" w:space="0" w:color="000000"/>
              <w:bottom w:val="single" w:sz="4" w:space="0" w:color="000000"/>
              <w:right w:val="single" w:sz="4" w:space="0" w:color="000000"/>
            </w:tcBorders>
          </w:tcPr>
          <w:p w14:paraId="7D478007"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8.2 </w:t>
            </w:r>
          </w:p>
        </w:tc>
      </w:tr>
      <w:tr w:rsidR="00807BBA" w:rsidRPr="002F48F9" w14:paraId="3422D7AF"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28D80DEE"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 </w:t>
            </w:r>
          </w:p>
        </w:tc>
        <w:tc>
          <w:tcPr>
            <w:tcW w:w="3118" w:type="dxa"/>
            <w:tcBorders>
              <w:top w:val="single" w:sz="4" w:space="0" w:color="000000"/>
              <w:left w:val="single" w:sz="4" w:space="0" w:color="000000"/>
              <w:bottom w:val="single" w:sz="4" w:space="0" w:color="000000"/>
              <w:right w:val="single" w:sz="4" w:space="0" w:color="000000"/>
            </w:tcBorders>
          </w:tcPr>
          <w:p w14:paraId="039B2B3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37 </w:t>
            </w:r>
          </w:p>
        </w:tc>
        <w:tc>
          <w:tcPr>
            <w:tcW w:w="3118" w:type="dxa"/>
            <w:tcBorders>
              <w:top w:val="single" w:sz="4" w:space="0" w:color="000000"/>
              <w:left w:val="single" w:sz="4" w:space="0" w:color="000000"/>
              <w:bottom w:val="single" w:sz="4" w:space="0" w:color="000000"/>
              <w:right w:val="single" w:sz="4" w:space="0" w:color="000000"/>
            </w:tcBorders>
          </w:tcPr>
          <w:p w14:paraId="72D6C3CF"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20.2 </w:t>
            </w:r>
          </w:p>
        </w:tc>
      </w:tr>
      <w:tr w:rsidR="00807BBA" w:rsidRPr="002F48F9" w14:paraId="7E42AF8A" w14:textId="77777777" w:rsidTr="00FC2C53">
        <w:trPr>
          <w:trHeight w:val="300"/>
        </w:trPr>
        <w:tc>
          <w:tcPr>
            <w:tcW w:w="3114" w:type="dxa"/>
            <w:tcBorders>
              <w:top w:val="single" w:sz="4" w:space="0" w:color="000000"/>
              <w:left w:val="single" w:sz="4" w:space="0" w:color="000000"/>
              <w:bottom w:val="single" w:sz="4" w:space="0" w:color="000000"/>
              <w:right w:val="single" w:sz="4" w:space="0" w:color="000000"/>
            </w:tcBorders>
          </w:tcPr>
          <w:p w14:paraId="37B9153D"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2 </w:t>
            </w:r>
          </w:p>
        </w:tc>
        <w:tc>
          <w:tcPr>
            <w:tcW w:w="3118" w:type="dxa"/>
            <w:tcBorders>
              <w:top w:val="single" w:sz="4" w:space="0" w:color="000000"/>
              <w:left w:val="single" w:sz="4" w:space="0" w:color="000000"/>
              <w:bottom w:val="single" w:sz="4" w:space="0" w:color="000000"/>
              <w:right w:val="single" w:sz="4" w:space="0" w:color="000000"/>
            </w:tcBorders>
          </w:tcPr>
          <w:p w14:paraId="527095A2"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31 </w:t>
            </w:r>
          </w:p>
        </w:tc>
        <w:tc>
          <w:tcPr>
            <w:tcW w:w="3118" w:type="dxa"/>
            <w:tcBorders>
              <w:top w:val="single" w:sz="4" w:space="0" w:color="000000"/>
              <w:left w:val="single" w:sz="4" w:space="0" w:color="000000"/>
              <w:bottom w:val="single" w:sz="4" w:space="0" w:color="000000"/>
              <w:right w:val="single" w:sz="4" w:space="0" w:color="000000"/>
            </w:tcBorders>
          </w:tcPr>
          <w:p w14:paraId="442944D6" w14:textId="77777777" w:rsidR="00807BBA" w:rsidRPr="002F48F9" w:rsidRDefault="00807BBA" w:rsidP="00FC2C53">
            <w:pPr>
              <w:spacing w:line="259" w:lineRule="auto"/>
              <w:rPr>
                <w:rFonts w:ascii="Times New Roman" w:hAnsi="Times New Roman" w:cs="Times New Roman"/>
                <w:sz w:val="24"/>
                <w:szCs w:val="24"/>
              </w:rPr>
            </w:pPr>
            <w:r w:rsidRPr="002F48F9">
              <w:rPr>
                <w:rFonts w:ascii="Times New Roman" w:hAnsi="Times New Roman" w:cs="Times New Roman"/>
                <w:sz w:val="24"/>
                <w:szCs w:val="24"/>
              </w:rPr>
              <w:t xml:space="preserve">17.0 </w:t>
            </w:r>
          </w:p>
        </w:tc>
      </w:tr>
      <w:tr w:rsidR="00807BBA" w:rsidRPr="002F48F9" w14:paraId="61B5F4A6" w14:textId="77777777" w:rsidTr="00FC2C53">
        <w:trPr>
          <w:trHeight w:val="300"/>
        </w:trPr>
        <w:tc>
          <w:tcPr>
            <w:tcW w:w="9350" w:type="dxa"/>
            <w:gridSpan w:val="3"/>
            <w:tcBorders>
              <w:top w:val="single" w:sz="4" w:space="0" w:color="000000"/>
              <w:left w:val="single" w:sz="4" w:space="0" w:color="000000"/>
              <w:bottom w:val="single" w:sz="4" w:space="0" w:color="000000"/>
              <w:right w:val="single" w:sz="4" w:space="0" w:color="000000"/>
            </w:tcBorders>
          </w:tcPr>
          <w:p w14:paraId="5F552D41" w14:textId="77777777" w:rsidR="00807BBA" w:rsidRPr="002F48F9" w:rsidRDefault="00807BBA" w:rsidP="00FC2C53">
            <w:pPr>
              <w:spacing w:line="259" w:lineRule="auto"/>
              <w:rPr>
                <w:rFonts w:ascii="Times New Roman" w:hAnsi="Times New Roman" w:cs="Times New Roman"/>
                <w:sz w:val="24"/>
                <w:szCs w:val="24"/>
              </w:rPr>
            </w:pPr>
          </w:p>
        </w:tc>
      </w:tr>
    </w:tbl>
    <w:p w14:paraId="1C775C93" w14:textId="77777777" w:rsidR="00807BBA" w:rsidRPr="002F48F9" w:rsidRDefault="00807BBA" w:rsidP="00807BBA">
      <w:pPr>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p w14:paraId="3AE31939" w14:textId="77777777" w:rsidR="00807BBA" w:rsidRPr="002F48F9" w:rsidRDefault="00807BBA" w:rsidP="00807BBA">
      <w:pPr>
        <w:spacing w:after="0"/>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p w14:paraId="354B6611" w14:textId="77777777" w:rsidR="00807BBA" w:rsidRPr="002F48F9" w:rsidRDefault="00807BBA" w:rsidP="00807BBA">
      <w:pPr>
        <w:pStyle w:val="Heading2"/>
        <w:ind w:left="10"/>
        <w:rPr>
          <w:szCs w:val="24"/>
        </w:rPr>
      </w:pPr>
      <w:bookmarkStart w:id="3" w:name="_Toc104470769"/>
      <w:bookmarkStart w:id="4" w:name="_Toc72250"/>
      <w:r w:rsidRPr="002F48F9">
        <w:rPr>
          <w:szCs w:val="24"/>
        </w:rPr>
        <w:t>4.4 OBSTETRIC CHARACTERISTICS</w:t>
      </w:r>
      <w:bookmarkEnd w:id="3"/>
      <w:r w:rsidRPr="002F48F9">
        <w:rPr>
          <w:szCs w:val="24"/>
        </w:rPr>
        <w:t xml:space="preserve"> </w:t>
      </w:r>
      <w:bookmarkEnd w:id="4"/>
    </w:p>
    <w:p w14:paraId="28976328" w14:textId="77777777" w:rsidR="00807BBA" w:rsidRPr="002F48F9" w:rsidRDefault="00807BBA" w:rsidP="00807BBA">
      <w:pPr>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The average booking weight was 64.98 kg, with an average height of 155.62 kg. The lowest weight recorded at booking was 43.0kg, with a maximum of 110kg. At the current ANC visit, the average weight was 65.0 kg, with 45 kg being the lowest and 119.0 kg being the highest. 45.4% of the women were nulliparous, with 6.01% being grand multiparous. </w:t>
      </w:r>
    </w:p>
    <w:p w14:paraId="52C3CC39" w14:textId="77777777" w:rsidR="00807BBA" w:rsidRPr="002F48F9" w:rsidRDefault="00807BBA" w:rsidP="00807BBA">
      <w:pPr>
        <w:spacing w:after="446"/>
        <w:ind w:left="-5" w:right="49"/>
        <w:rPr>
          <w:rFonts w:ascii="Times New Roman" w:hAnsi="Times New Roman" w:cs="Times New Roman"/>
          <w:sz w:val="24"/>
          <w:szCs w:val="24"/>
        </w:rPr>
      </w:pPr>
    </w:p>
    <w:p w14:paraId="3C7E869E" w14:textId="77777777" w:rsidR="00807BBA" w:rsidRPr="002F48F9" w:rsidRDefault="00807BBA" w:rsidP="00807BBA">
      <w:pPr>
        <w:spacing w:after="446"/>
        <w:ind w:right="49"/>
        <w:rPr>
          <w:rFonts w:ascii="Times New Roman" w:hAnsi="Times New Roman" w:cs="Times New Roman"/>
          <w:sz w:val="24"/>
          <w:szCs w:val="24"/>
        </w:rPr>
      </w:pPr>
      <w:r w:rsidRPr="002F48F9">
        <w:rPr>
          <w:rFonts w:ascii="Times New Roman" w:hAnsi="Times New Roman" w:cs="Times New Roman"/>
          <w:noProof/>
          <w:sz w:val="24"/>
          <w:szCs w:val="24"/>
        </w:rPr>
        <w:drawing>
          <wp:anchor distT="0" distB="0" distL="114300" distR="114300" simplePos="0" relativeHeight="251656192" behindDoc="0" locked="0" layoutInCell="1" allowOverlap="1" wp14:anchorId="3B4048FB" wp14:editId="2C3C8CAB">
            <wp:simplePos x="0" y="0"/>
            <wp:positionH relativeFrom="column">
              <wp:posOffset>0</wp:posOffset>
            </wp:positionH>
            <wp:positionV relativeFrom="paragraph">
              <wp:posOffset>475614</wp:posOffset>
            </wp:positionV>
            <wp:extent cx="5486400" cy="3200400"/>
            <wp:effectExtent l="0" t="0" r="0" b="0"/>
            <wp:wrapSquare wrapText="bothSides"/>
            <wp:docPr id="1039"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anchor>
        </w:drawing>
      </w:r>
    </w:p>
    <w:p w14:paraId="5CFF220E" w14:textId="77777777" w:rsidR="00807BBA" w:rsidRPr="002F48F9" w:rsidRDefault="00807BBA" w:rsidP="00807BBA">
      <w:pPr>
        <w:spacing w:after="446"/>
        <w:ind w:left="-5" w:right="49"/>
        <w:rPr>
          <w:rFonts w:ascii="Times New Roman" w:hAnsi="Times New Roman" w:cs="Times New Roman"/>
          <w:sz w:val="24"/>
          <w:szCs w:val="24"/>
        </w:rPr>
      </w:pPr>
    </w:p>
    <w:p w14:paraId="42CA57F1" w14:textId="77777777" w:rsidR="00807BBA" w:rsidRPr="002F48F9" w:rsidRDefault="00807BBA" w:rsidP="00807BBA">
      <w:pPr>
        <w:spacing w:after="446"/>
        <w:ind w:left="-5" w:right="49"/>
        <w:rPr>
          <w:rFonts w:ascii="Times New Roman" w:hAnsi="Times New Roman" w:cs="Times New Roman"/>
          <w:sz w:val="24"/>
          <w:szCs w:val="24"/>
        </w:rPr>
      </w:pPr>
    </w:p>
    <w:p w14:paraId="679C7EC2" w14:textId="77777777" w:rsidR="00807BBA" w:rsidRPr="002F48F9" w:rsidRDefault="00807BBA" w:rsidP="00807BBA">
      <w:pPr>
        <w:spacing w:after="446"/>
        <w:ind w:left="-5" w:right="49"/>
        <w:rPr>
          <w:rFonts w:ascii="Times New Roman" w:hAnsi="Times New Roman" w:cs="Times New Roman"/>
          <w:sz w:val="24"/>
          <w:szCs w:val="24"/>
        </w:rPr>
      </w:pPr>
    </w:p>
    <w:p w14:paraId="79B7B9E1" w14:textId="77777777" w:rsidR="00807BBA" w:rsidRPr="002F48F9" w:rsidRDefault="00807BBA" w:rsidP="00807BBA">
      <w:pPr>
        <w:spacing w:after="446"/>
        <w:ind w:left="-5" w:right="49"/>
        <w:rPr>
          <w:rFonts w:ascii="Times New Roman" w:hAnsi="Times New Roman" w:cs="Times New Roman"/>
          <w:sz w:val="24"/>
          <w:szCs w:val="24"/>
        </w:rPr>
      </w:pPr>
    </w:p>
    <w:p w14:paraId="1862F20A" w14:textId="77777777" w:rsidR="00807BBA" w:rsidRPr="002F48F9" w:rsidRDefault="00807BBA" w:rsidP="00807BBA">
      <w:pPr>
        <w:spacing w:after="446"/>
        <w:ind w:left="-5" w:right="49"/>
        <w:rPr>
          <w:rFonts w:ascii="Times New Roman" w:hAnsi="Times New Roman" w:cs="Times New Roman"/>
          <w:sz w:val="24"/>
          <w:szCs w:val="24"/>
        </w:rPr>
      </w:pPr>
    </w:p>
    <w:p w14:paraId="26EC2281" w14:textId="77777777" w:rsidR="00807BBA" w:rsidRPr="002F48F9" w:rsidRDefault="00807BBA" w:rsidP="00807BBA">
      <w:pPr>
        <w:spacing w:after="158"/>
        <w:rPr>
          <w:rFonts w:ascii="Times New Roman" w:hAnsi="Times New Roman" w:cs="Times New Roman"/>
          <w:sz w:val="24"/>
          <w:szCs w:val="24"/>
          <w:highlight w:val="yellow"/>
        </w:rPr>
      </w:pPr>
      <w:r w:rsidRPr="002F48F9">
        <w:rPr>
          <w:rFonts w:ascii="Times New Roman" w:hAnsi="Times New Roman" w:cs="Times New Roman"/>
          <w:sz w:val="24"/>
          <w:szCs w:val="24"/>
          <w:highlight w:val="yellow"/>
        </w:rPr>
        <w:t xml:space="preserve"> </w:t>
      </w:r>
    </w:p>
    <w:p w14:paraId="4BF48388" w14:textId="77777777" w:rsidR="00807BBA" w:rsidRPr="002F48F9" w:rsidRDefault="00807BBA" w:rsidP="00807BBA">
      <w:pPr>
        <w:spacing w:after="158"/>
        <w:rPr>
          <w:rFonts w:ascii="Times New Roman" w:hAnsi="Times New Roman" w:cs="Times New Roman"/>
          <w:sz w:val="24"/>
          <w:szCs w:val="24"/>
          <w:highlight w:val="yellow"/>
        </w:rPr>
      </w:pPr>
    </w:p>
    <w:p w14:paraId="7E66DBFC" w14:textId="77777777" w:rsidR="00807BBA" w:rsidRPr="002F48F9" w:rsidRDefault="00807BBA" w:rsidP="00807BBA">
      <w:pPr>
        <w:spacing w:after="158"/>
        <w:rPr>
          <w:rFonts w:ascii="Times New Roman" w:hAnsi="Times New Roman" w:cs="Times New Roman"/>
          <w:sz w:val="24"/>
          <w:szCs w:val="24"/>
          <w:highlight w:val="yellow"/>
        </w:rPr>
      </w:pPr>
    </w:p>
    <w:p w14:paraId="07C84524" w14:textId="77777777" w:rsidR="00EB52A4" w:rsidRPr="002F48F9" w:rsidRDefault="00EB52A4" w:rsidP="00807BBA">
      <w:pPr>
        <w:spacing w:after="446"/>
        <w:ind w:left="-5" w:right="49"/>
        <w:rPr>
          <w:rFonts w:ascii="Times New Roman" w:hAnsi="Times New Roman" w:cs="Times New Roman"/>
          <w:sz w:val="24"/>
          <w:szCs w:val="24"/>
        </w:rPr>
      </w:pPr>
    </w:p>
    <w:p w14:paraId="4B123BBF" w14:textId="10E4703D" w:rsidR="00807BBA" w:rsidRPr="002F48F9" w:rsidRDefault="00807BBA" w:rsidP="00807BBA">
      <w:pPr>
        <w:spacing w:after="446"/>
        <w:ind w:left="-5" w:right="49"/>
        <w:rPr>
          <w:rFonts w:ascii="Times New Roman" w:hAnsi="Times New Roman" w:cs="Times New Roman"/>
          <w:sz w:val="24"/>
          <w:szCs w:val="24"/>
        </w:rPr>
      </w:pPr>
      <w:r w:rsidRPr="002F48F9">
        <w:rPr>
          <w:rFonts w:ascii="Times New Roman" w:hAnsi="Times New Roman" w:cs="Times New Roman"/>
          <w:sz w:val="24"/>
          <w:szCs w:val="24"/>
        </w:rPr>
        <w:t xml:space="preserve">Figure </w:t>
      </w:r>
      <w:r w:rsidR="00EB52A4" w:rsidRPr="002F48F9">
        <w:rPr>
          <w:rFonts w:ascii="Times New Roman" w:hAnsi="Times New Roman" w:cs="Times New Roman"/>
          <w:sz w:val="24"/>
          <w:szCs w:val="24"/>
        </w:rPr>
        <w:t>2</w:t>
      </w:r>
      <w:r w:rsidRPr="002F48F9">
        <w:rPr>
          <w:rFonts w:ascii="Times New Roman" w:hAnsi="Times New Roman" w:cs="Times New Roman"/>
          <w:sz w:val="24"/>
          <w:szCs w:val="24"/>
        </w:rPr>
        <w:t>: GRAVIDITY AND FREQUENCY</w:t>
      </w:r>
    </w:p>
    <w:p w14:paraId="158AE921" w14:textId="77777777" w:rsidR="00807BBA" w:rsidRPr="002F48F9" w:rsidRDefault="00807BBA" w:rsidP="00807BBA">
      <w:pPr>
        <w:spacing w:after="158"/>
        <w:rPr>
          <w:rFonts w:ascii="Times New Roman" w:hAnsi="Times New Roman" w:cs="Times New Roman"/>
          <w:sz w:val="24"/>
          <w:szCs w:val="24"/>
          <w:highlight w:val="yellow"/>
        </w:rPr>
      </w:pPr>
    </w:p>
    <w:p w14:paraId="0D1E4932" w14:textId="77777777" w:rsidR="00807BBA" w:rsidRPr="002F48F9" w:rsidRDefault="00807BBA" w:rsidP="00807BBA">
      <w:pPr>
        <w:spacing w:after="0"/>
        <w:ind w:left="-5" w:right="49"/>
        <w:rPr>
          <w:rFonts w:ascii="Times New Roman" w:hAnsi="Times New Roman" w:cs="Times New Roman"/>
          <w:sz w:val="24"/>
          <w:szCs w:val="24"/>
          <w:highlight w:val="yellow"/>
        </w:rPr>
      </w:pPr>
      <w:r w:rsidRPr="002F48F9">
        <w:rPr>
          <w:rFonts w:ascii="Times New Roman" w:hAnsi="Times New Roman" w:cs="Times New Roman"/>
          <w:noProof/>
          <w:sz w:val="24"/>
          <w:szCs w:val="24"/>
        </w:rPr>
        <w:lastRenderedPageBreak/>
        <w:drawing>
          <wp:anchor distT="0" distB="0" distL="114300" distR="114300" simplePos="0" relativeHeight="251657216" behindDoc="0" locked="0" layoutInCell="1" allowOverlap="1" wp14:anchorId="29ED3A8A" wp14:editId="0CEB7F60">
            <wp:simplePos x="0" y="0"/>
            <wp:positionH relativeFrom="column">
              <wp:posOffset>0</wp:posOffset>
            </wp:positionH>
            <wp:positionV relativeFrom="paragraph">
              <wp:posOffset>190500</wp:posOffset>
            </wp:positionV>
            <wp:extent cx="5486400" cy="3200400"/>
            <wp:effectExtent l="0" t="0" r="0" b="0"/>
            <wp:wrapSquare wrapText="bothSides"/>
            <wp:docPr id="1041" name="Image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14:paraId="5DEAAB19" w14:textId="77777777" w:rsidR="00807BBA" w:rsidRPr="002F48F9" w:rsidRDefault="00807BBA" w:rsidP="00807BBA">
      <w:pPr>
        <w:spacing w:after="0"/>
        <w:ind w:left="-5" w:right="49"/>
        <w:rPr>
          <w:rFonts w:ascii="Times New Roman" w:hAnsi="Times New Roman" w:cs="Times New Roman"/>
          <w:sz w:val="24"/>
          <w:szCs w:val="24"/>
          <w:highlight w:val="yellow"/>
        </w:rPr>
      </w:pPr>
    </w:p>
    <w:p w14:paraId="0EB2D72B" w14:textId="77777777" w:rsidR="00807BBA" w:rsidRPr="002F48F9" w:rsidRDefault="00807BBA" w:rsidP="00807BBA">
      <w:pPr>
        <w:spacing w:after="0"/>
        <w:ind w:left="-5" w:right="49"/>
        <w:rPr>
          <w:rFonts w:ascii="Times New Roman" w:hAnsi="Times New Roman" w:cs="Times New Roman"/>
          <w:sz w:val="24"/>
          <w:szCs w:val="24"/>
          <w:highlight w:val="yellow"/>
        </w:rPr>
      </w:pPr>
    </w:p>
    <w:p w14:paraId="7DF55479" w14:textId="77777777" w:rsidR="00807BBA" w:rsidRPr="002F48F9" w:rsidRDefault="00807BBA" w:rsidP="00807BBA">
      <w:pPr>
        <w:spacing w:after="0"/>
        <w:ind w:left="-5" w:right="49"/>
        <w:rPr>
          <w:rFonts w:ascii="Times New Roman" w:hAnsi="Times New Roman" w:cs="Times New Roman"/>
          <w:sz w:val="24"/>
          <w:szCs w:val="24"/>
          <w:highlight w:val="yellow"/>
        </w:rPr>
      </w:pPr>
    </w:p>
    <w:p w14:paraId="47B6AD94" w14:textId="77777777" w:rsidR="00807BBA" w:rsidRPr="002F48F9" w:rsidRDefault="00807BBA" w:rsidP="00807BBA">
      <w:pPr>
        <w:spacing w:after="0"/>
        <w:ind w:left="-5" w:right="49"/>
        <w:rPr>
          <w:rFonts w:ascii="Times New Roman" w:hAnsi="Times New Roman" w:cs="Times New Roman"/>
          <w:sz w:val="24"/>
          <w:szCs w:val="24"/>
          <w:highlight w:val="yellow"/>
        </w:rPr>
      </w:pPr>
    </w:p>
    <w:p w14:paraId="462DD7EA" w14:textId="77777777" w:rsidR="00807BBA" w:rsidRPr="002F48F9" w:rsidRDefault="00807BBA" w:rsidP="00807BBA">
      <w:pPr>
        <w:spacing w:after="0"/>
        <w:ind w:left="-5" w:right="49"/>
        <w:rPr>
          <w:rFonts w:ascii="Times New Roman" w:hAnsi="Times New Roman" w:cs="Times New Roman"/>
          <w:sz w:val="24"/>
          <w:szCs w:val="24"/>
          <w:highlight w:val="yellow"/>
        </w:rPr>
      </w:pPr>
    </w:p>
    <w:p w14:paraId="67C0FAFB" w14:textId="77777777" w:rsidR="00807BBA" w:rsidRPr="002F48F9" w:rsidRDefault="00807BBA" w:rsidP="00807BBA">
      <w:pPr>
        <w:spacing w:after="0"/>
        <w:rPr>
          <w:rFonts w:ascii="Times New Roman" w:hAnsi="Times New Roman" w:cs="Times New Roman"/>
          <w:sz w:val="24"/>
          <w:szCs w:val="24"/>
          <w:highlight w:val="yellow"/>
        </w:rPr>
      </w:pPr>
    </w:p>
    <w:p w14:paraId="71695A41" w14:textId="77777777" w:rsidR="00807BBA" w:rsidRPr="002F48F9" w:rsidRDefault="00807BBA" w:rsidP="00807BBA">
      <w:pPr>
        <w:spacing w:after="0"/>
        <w:rPr>
          <w:rFonts w:ascii="Times New Roman" w:hAnsi="Times New Roman" w:cs="Times New Roman"/>
          <w:sz w:val="24"/>
          <w:szCs w:val="24"/>
          <w:highlight w:val="yellow"/>
        </w:rPr>
      </w:pPr>
    </w:p>
    <w:p w14:paraId="71B85F1B" w14:textId="77777777" w:rsidR="00807BBA" w:rsidRPr="002F48F9" w:rsidRDefault="00807BBA" w:rsidP="00807BBA">
      <w:pPr>
        <w:spacing w:after="0"/>
        <w:rPr>
          <w:rFonts w:ascii="Times New Roman" w:hAnsi="Times New Roman" w:cs="Times New Roman"/>
          <w:sz w:val="24"/>
          <w:szCs w:val="24"/>
          <w:highlight w:val="yellow"/>
        </w:rPr>
      </w:pPr>
    </w:p>
    <w:p w14:paraId="49257370" w14:textId="77777777" w:rsidR="00807BBA" w:rsidRPr="002F48F9" w:rsidRDefault="00807BBA" w:rsidP="00807BBA">
      <w:pPr>
        <w:spacing w:after="0"/>
        <w:rPr>
          <w:rFonts w:ascii="Times New Roman" w:hAnsi="Times New Roman" w:cs="Times New Roman"/>
          <w:sz w:val="24"/>
          <w:szCs w:val="24"/>
          <w:highlight w:val="yellow"/>
        </w:rPr>
      </w:pPr>
    </w:p>
    <w:p w14:paraId="3CCA676E" w14:textId="77777777" w:rsidR="00807BBA" w:rsidRPr="002F48F9" w:rsidRDefault="00807BBA" w:rsidP="00807BBA">
      <w:pPr>
        <w:spacing w:after="0"/>
        <w:rPr>
          <w:rFonts w:ascii="Times New Roman" w:hAnsi="Times New Roman" w:cs="Times New Roman"/>
          <w:sz w:val="24"/>
          <w:szCs w:val="24"/>
          <w:highlight w:val="yellow"/>
        </w:rPr>
      </w:pPr>
    </w:p>
    <w:p w14:paraId="3BEEB556" w14:textId="77777777" w:rsidR="00807BBA" w:rsidRPr="002F48F9" w:rsidRDefault="00807BBA" w:rsidP="00807BBA">
      <w:pPr>
        <w:spacing w:after="0"/>
        <w:rPr>
          <w:rFonts w:ascii="Times New Roman" w:hAnsi="Times New Roman" w:cs="Times New Roman"/>
          <w:sz w:val="24"/>
          <w:szCs w:val="24"/>
          <w:highlight w:val="yellow"/>
        </w:rPr>
      </w:pPr>
    </w:p>
    <w:p w14:paraId="4FAF7DEE" w14:textId="77777777" w:rsidR="00807BBA" w:rsidRPr="002F48F9" w:rsidRDefault="00807BBA" w:rsidP="00807BBA">
      <w:pPr>
        <w:spacing w:after="0"/>
        <w:rPr>
          <w:rFonts w:ascii="Times New Roman" w:hAnsi="Times New Roman" w:cs="Times New Roman"/>
          <w:sz w:val="24"/>
          <w:szCs w:val="24"/>
          <w:highlight w:val="yellow"/>
        </w:rPr>
      </w:pPr>
    </w:p>
    <w:p w14:paraId="1A7EFD90" w14:textId="77777777" w:rsidR="00807BBA" w:rsidRPr="002F48F9" w:rsidRDefault="00807BBA" w:rsidP="00807BBA">
      <w:pPr>
        <w:spacing w:after="0"/>
        <w:rPr>
          <w:rFonts w:ascii="Times New Roman" w:hAnsi="Times New Roman" w:cs="Times New Roman"/>
          <w:sz w:val="24"/>
          <w:szCs w:val="24"/>
          <w:highlight w:val="yellow"/>
        </w:rPr>
      </w:pPr>
    </w:p>
    <w:p w14:paraId="14D23895" w14:textId="77777777" w:rsidR="00807BBA" w:rsidRPr="002F48F9" w:rsidRDefault="00807BBA" w:rsidP="00807BBA">
      <w:pPr>
        <w:spacing w:after="0"/>
        <w:rPr>
          <w:rFonts w:ascii="Times New Roman" w:hAnsi="Times New Roman" w:cs="Times New Roman"/>
          <w:sz w:val="24"/>
          <w:szCs w:val="24"/>
          <w:highlight w:val="yellow"/>
        </w:rPr>
      </w:pPr>
    </w:p>
    <w:p w14:paraId="5FD1799A" w14:textId="77777777" w:rsidR="00807BBA" w:rsidRPr="002F48F9" w:rsidRDefault="00807BBA" w:rsidP="00807BBA">
      <w:pPr>
        <w:spacing w:after="0"/>
        <w:rPr>
          <w:rFonts w:ascii="Times New Roman" w:hAnsi="Times New Roman" w:cs="Times New Roman"/>
          <w:sz w:val="24"/>
          <w:szCs w:val="24"/>
          <w:highlight w:val="yellow"/>
        </w:rPr>
      </w:pPr>
    </w:p>
    <w:p w14:paraId="0233021C" w14:textId="77777777" w:rsidR="00807BBA" w:rsidRPr="002F48F9" w:rsidRDefault="00807BBA" w:rsidP="00807BBA">
      <w:pPr>
        <w:spacing w:after="0"/>
        <w:rPr>
          <w:rFonts w:ascii="Times New Roman" w:hAnsi="Times New Roman" w:cs="Times New Roman"/>
          <w:sz w:val="24"/>
          <w:szCs w:val="24"/>
          <w:highlight w:val="yellow"/>
        </w:rPr>
      </w:pPr>
    </w:p>
    <w:p w14:paraId="79E494A1" w14:textId="77777777" w:rsidR="00807BBA" w:rsidRPr="002F48F9" w:rsidRDefault="00807BBA" w:rsidP="00807BBA">
      <w:pPr>
        <w:spacing w:after="0"/>
        <w:rPr>
          <w:rFonts w:ascii="Times New Roman" w:hAnsi="Times New Roman" w:cs="Times New Roman"/>
          <w:sz w:val="24"/>
          <w:szCs w:val="24"/>
          <w:highlight w:val="yellow"/>
        </w:rPr>
      </w:pPr>
    </w:p>
    <w:p w14:paraId="5126E7FD" w14:textId="77777777" w:rsidR="00807BBA" w:rsidRPr="002F48F9" w:rsidRDefault="00807BBA" w:rsidP="00807BBA">
      <w:pPr>
        <w:spacing w:after="0"/>
        <w:rPr>
          <w:rFonts w:ascii="Times New Roman" w:hAnsi="Times New Roman" w:cs="Times New Roman"/>
          <w:sz w:val="24"/>
          <w:szCs w:val="24"/>
          <w:highlight w:val="yellow"/>
        </w:rPr>
      </w:pPr>
    </w:p>
    <w:p w14:paraId="06E57116" w14:textId="77777777" w:rsidR="00C547A7" w:rsidRPr="002F48F9" w:rsidRDefault="00807BBA" w:rsidP="00807BBA">
      <w:pPr>
        <w:spacing w:after="0"/>
        <w:ind w:left="-5" w:right="49"/>
        <w:rPr>
          <w:rFonts w:ascii="Times New Roman" w:hAnsi="Times New Roman" w:cs="Times New Roman"/>
          <w:sz w:val="24"/>
          <w:szCs w:val="24"/>
        </w:rPr>
      </w:pPr>
      <w:r w:rsidRPr="002F48F9">
        <w:rPr>
          <w:rFonts w:ascii="Times New Roman" w:hAnsi="Times New Roman" w:cs="Times New Roman"/>
          <w:sz w:val="24"/>
          <w:szCs w:val="24"/>
        </w:rPr>
        <w:t xml:space="preserve">Figure </w:t>
      </w:r>
      <w:r w:rsidR="00C547A7" w:rsidRPr="002F48F9">
        <w:rPr>
          <w:rFonts w:ascii="Times New Roman" w:hAnsi="Times New Roman" w:cs="Times New Roman"/>
          <w:sz w:val="24"/>
          <w:szCs w:val="24"/>
        </w:rPr>
        <w:t>3</w:t>
      </w:r>
      <w:r w:rsidRPr="002F48F9">
        <w:rPr>
          <w:rFonts w:ascii="Times New Roman" w:hAnsi="Times New Roman" w:cs="Times New Roman"/>
          <w:sz w:val="24"/>
          <w:szCs w:val="24"/>
        </w:rPr>
        <w:t>: PARITY AND FREQUENCY</w:t>
      </w:r>
    </w:p>
    <w:p w14:paraId="5C9EBD49" w14:textId="09F7EA55" w:rsidR="00807BBA" w:rsidRPr="002F48F9" w:rsidRDefault="00807BBA" w:rsidP="00807BBA">
      <w:pPr>
        <w:spacing w:after="0"/>
        <w:ind w:left="-5" w:right="49"/>
        <w:rPr>
          <w:rFonts w:ascii="Times New Roman" w:hAnsi="Times New Roman" w:cs="Times New Roman"/>
          <w:sz w:val="24"/>
          <w:szCs w:val="24"/>
        </w:rPr>
      </w:pPr>
      <w:r w:rsidRPr="002F48F9">
        <w:rPr>
          <w:rFonts w:ascii="Times New Roman" w:hAnsi="Times New Roman" w:cs="Times New Roman"/>
          <w:sz w:val="24"/>
          <w:szCs w:val="24"/>
        </w:rPr>
        <w:t xml:space="preserve"> </w:t>
      </w:r>
    </w:p>
    <w:p w14:paraId="50D07455" w14:textId="77777777" w:rsidR="00807BBA" w:rsidRPr="002F48F9" w:rsidRDefault="00807BBA" w:rsidP="00807BBA">
      <w:pPr>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32.9% of women had two or more children, with 24.0% having only one child and 47.9% having no children. 87.4% of the pregnancies were planned and wanted, while 9.3% were unplanned but wanted, and 2.7% were unplanned and unwanted. 3.8% of pregnancies recorded during the survey were twins; the remaining 96.2% were singletons. 19.85% of women were currently in the first trimester, 46.7% were in the second trimester, and 43.45% were in the third trimester compared to the booking visits when 73.5% were in the first trimester, 25% in the second trimester, and 1.5% in the third trimester. With the introduction of the focused ANC system, a minimum of 4 ANC visits is required. Of the women attending ANC, only 38.7% met this criterion. From the survey, only 7 women out of 183 had been told by their healthcare provider that the fetus was small for their age. </w:t>
      </w:r>
    </w:p>
    <w:p w14:paraId="680BC069" w14:textId="77777777" w:rsidR="00807BBA" w:rsidRPr="002F48F9" w:rsidRDefault="00807BBA" w:rsidP="00807BBA">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In addition, 79.62% of the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pregnant women did not book during the first trimester, 19.46% and 0.92% during the second and third trimesters, respectively. There was no significant association between time of booking and anemia status, with a p value of 0.472. At the current gestational age, 41.7% were in the second trimester, 30.50% in the first trimester, and 27.8% of the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respondents were in their third trimester. The correlation between gestational age and anemia status was strong with a p value of 0.029.</w:t>
      </w:r>
    </w:p>
    <w:p w14:paraId="25E16CB0" w14:textId="77777777" w:rsidR="00807BBA" w:rsidRPr="002F48F9" w:rsidRDefault="00807BBA" w:rsidP="00807BBA">
      <w:pPr>
        <w:ind w:left="-15" w:right="49"/>
        <w:rPr>
          <w:rFonts w:ascii="Times New Roman" w:hAnsi="Times New Roman" w:cs="Times New Roman"/>
          <w:sz w:val="24"/>
          <w:szCs w:val="24"/>
        </w:rPr>
      </w:pPr>
      <w:r w:rsidRPr="002F48F9">
        <w:rPr>
          <w:rFonts w:ascii="Times New Roman" w:hAnsi="Times New Roman" w:cs="Times New Roman"/>
          <w:sz w:val="24"/>
          <w:szCs w:val="24"/>
        </w:rPr>
        <w:t xml:space="preserve">ANC visits and anemia status also had no association with a p value of 0.476. 39.8% of the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pregnant women had made fewer than 4 visits to the clinic. The rest made more than 3 visits. The relationship between gravity and anemia status was fair, with a p value of 0.049. 40.74% of those who were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were primigravida, whilst 59.25% were multigravida. With respect to children, the percentage of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pregnant women increased with the number of </w:t>
      </w:r>
      <w:r w:rsidRPr="002F48F9">
        <w:rPr>
          <w:rFonts w:ascii="Times New Roman" w:hAnsi="Times New Roman" w:cs="Times New Roman"/>
          <w:sz w:val="24"/>
          <w:szCs w:val="24"/>
        </w:rPr>
        <w:lastRenderedPageBreak/>
        <w:t xml:space="preserve">children. There was an association between the number of children and anemia status with a p value of 0.032. 53.7% of the anemic respondents were multiparous and 46.29% were nulliparous. </w:t>
      </w:r>
    </w:p>
    <w:p w14:paraId="54136F08" w14:textId="77777777" w:rsidR="00807BBA" w:rsidRPr="002F48F9" w:rsidRDefault="00807BBA" w:rsidP="00807BBA">
      <w:pPr>
        <w:pStyle w:val="Heading2"/>
        <w:ind w:left="10"/>
        <w:rPr>
          <w:szCs w:val="24"/>
        </w:rPr>
      </w:pPr>
      <w:bookmarkStart w:id="5" w:name="_Toc72251"/>
    </w:p>
    <w:p w14:paraId="0897709C" w14:textId="156D0D15" w:rsidR="00807BBA" w:rsidRPr="002F48F9" w:rsidRDefault="00807BBA" w:rsidP="00807BBA">
      <w:pPr>
        <w:pStyle w:val="Heading2"/>
        <w:ind w:left="10"/>
        <w:rPr>
          <w:szCs w:val="24"/>
        </w:rPr>
      </w:pPr>
      <w:bookmarkStart w:id="6" w:name="_Toc104470770"/>
      <w:r w:rsidRPr="002F48F9">
        <w:rPr>
          <w:szCs w:val="24"/>
        </w:rPr>
        <w:t>INFERENTIAL ANALYSIS</w:t>
      </w:r>
      <w:bookmarkEnd w:id="6"/>
      <w:r w:rsidRPr="002F48F9">
        <w:rPr>
          <w:szCs w:val="24"/>
        </w:rPr>
        <w:t xml:space="preserve"> </w:t>
      </w:r>
      <w:bookmarkEnd w:id="5"/>
    </w:p>
    <w:p w14:paraId="6CC2CE3C" w14:textId="0327136C" w:rsidR="00807BBA" w:rsidRPr="002F48F9" w:rsidRDefault="00807BBA" w:rsidP="003A2CA0">
      <w:pPr>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For the purpose of this study, the respondents' anemic status was determined using their current hemoglobin level per the WHO standard, which states clearly that a hemoglobin level of 11 g/dl is diagnostic of anemia in pregnancy. The correlation between anemia status and some independent variables, mostly major risk factors, was computed using the Pearson chi-squared analytical tool via SPSS. P values of 0.05 were considered significant. There was a strong association between the hemoglobin levels of pregnant women attending ANC at the </w:t>
      </w:r>
      <w:proofErr w:type="spellStart"/>
      <w:r w:rsidRPr="002F48F9">
        <w:rPr>
          <w:rFonts w:ascii="Times New Roman" w:hAnsi="Times New Roman" w:cs="Times New Roman"/>
          <w:sz w:val="24"/>
          <w:szCs w:val="24"/>
        </w:rPr>
        <w:t>TaTu</w:t>
      </w:r>
      <w:proofErr w:type="spellEnd"/>
      <w:r w:rsidRPr="002F48F9">
        <w:rPr>
          <w:rFonts w:ascii="Times New Roman" w:hAnsi="Times New Roman" w:cs="Times New Roman"/>
          <w:sz w:val="24"/>
          <w:szCs w:val="24"/>
        </w:rPr>
        <w:t xml:space="preserve"> Hospital and level of education (0.029), sleeping under a long-lasting insecticide net (0.041), use of other methods of vector control (0.027), number of times eaten per day (0.013), gestational age (0.029), parity (0.032) and gravidity (0.049). </w:t>
      </w:r>
    </w:p>
    <w:p w14:paraId="1E2C9CBC" w14:textId="0D20D434" w:rsidR="00807BBA" w:rsidRPr="002F48F9" w:rsidRDefault="00807BBA" w:rsidP="003A2CA0">
      <w:pPr>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With respect to the socio-demographic characteristics of the respondents, the level of education of respondents had a good association with hemoglobin level. Most respondents with a good background of education identified as non-</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pregnant women. Moreover, salaried workers, such as government workers and students, were less likely to be diagnosed with anemia in pregnancy than those who were self-employed. The prevalence of anemia at the time of the study was 59%. Hence, more than half of the pregnant women attending ANC at </w:t>
      </w:r>
      <w:proofErr w:type="spellStart"/>
      <w:r w:rsidRPr="002F48F9">
        <w:rPr>
          <w:rFonts w:ascii="Times New Roman" w:hAnsi="Times New Roman" w:cs="Times New Roman"/>
          <w:sz w:val="24"/>
          <w:szCs w:val="24"/>
        </w:rPr>
        <w:t>Tatu</w:t>
      </w:r>
      <w:proofErr w:type="spellEnd"/>
      <w:r w:rsidRPr="002F48F9">
        <w:rPr>
          <w:rFonts w:ascii="Times New Roman" w:hAnsi="Times New Roman" w:cs="Times New Roman"/>
          <w:sz w:val="24"/>
          <w:szCs w:val="24"/>
        </w:rPr>
        <w:t xml:space="preserve"> Hospital are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Thus, out of 100 respondents, 59 are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with 27 being mild, 30 </w:t>
      </w:r>
      <w:proofErr w:type="gramStart"/>
      <w:r w:rsidRPr="002F48F9">
        <w:rPr>
          <w:rFonts w:ascii="Times New Roman" w:hAnsi="Times New Roman" w:cs="Times New Roman"/>
          <w:sz w:val="24"/>
          <w:szCs w:val="24"/>
        </w:rPr>
        <w:t>moderate</w:t>
      </w:r>
      <w:proofErr w:type="gramEnd"/>
      <w:r w:rsidRPr="002F48F9">
        <w:rPr>
          <w:rFonts w:ascii="Times New Roman" w:hAnsi="Times New Roman" w:cs="Times New Roman"/>
          <w:sz w:val="24"/>
          <w:szCs w:val="24"/>
        </w:rPr>
        <w:t xml:space="preserve">, and 2 with severe conditions. The mean hemoglobin level was 10.6 g/dl. The range was 6.0-16.1g/dl. </w:t>
      </w:r>
    </w:p>
    <w:p w14:paraId="30858AA6" w14:textId="77777777" w:rsidR="00807BBA" w:rsidRPr="002F48F9" w:rsidRDefault="00807BBA" w:rsidP="00807BBA">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The ANC clinic of TATU hospital practices the routine supplementation of iron, folic acid, and multivitamins. In addition, 16.0% of the respondents had received at least three doses of SP. 14.2% received two doses of SP and 19.1% received a single dose of SP at the time of the study. Pregnant women who slept under long-lasting mosquito nets were less associated with anemia than respondents who did not sleep under insecticide nets. Also, respondents who used multiple methods of vector control, such as mosquito coils and mosquito spray, were least associated with anemia in pregnant women. Those who used single control methods were less likely to have anemia than those who used none. </w:t>
      </w:r>
    </w:p>
    <w:p w14:paraId="0E24DE8B" w14:textId="77777777" w:rsidR="00807BBA" w:rsidRPr="002F48F9" w:rsidRDefault="00807BBA" w:rsidP="00807BBA">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19.8% of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respondents ate less than 3 square meals. The correlation between the number of times one had eaten animal or plant iron-rich products per week was, however, not significant. With respect to the obstetric characteristics of pregnant women attending ANC at </w:t>
      </w:r>
      <w:proofErr w:type="spellStart"/>
      <w:r w:rsidRPr="002F48F9">
        <w:rPr>
          <w:rFonts w:ascii="Times New Roman" w:hAnsi="Times New Roman" w:cs="Times New Roman"/>
          <w:sz w:val="24"/>
          <w:szCs w:val="24"/>
        </w:rPr>
        <w:t>Tatu</w:t>
      </w:r>
      <w:proofErr w:type="spellEnd"/>
      <w:r w:rsidRPr="002F48F9">
        <w:rPr>
          <w:rFonts w:ascii="Times New Roman" w:hAnsi="Times New Roman" w:cs="Times New Roman"/>
          <w:sz w:val="24"/>
          <w:szCs w:val="24"/>
        </w:rPr>
        <w:t xml:space="preserve"> Hospital, there was an association between hemoglobin level and gestational age at booking, current gestational age, parity, and gravidity. The risk of anemia in pregnancy increases with increasing gestational age. The higher the number of ANC visits, the lower the chance of having anemia in pregnancy, and multigravida pregnant women were more associated with anemia. </w:t>
      </w:r>
    </w:p>
    <w:p w14:paraId="2E0C64EB" w14:textId="203D87A2" w:rsidR="009F1A57" w:rsidRPr="002F48F9" w:rsidRDefault="009F1A57" w:rsidP="009F1A57">
      <w:pPr>
        <w:rPr>
          <w:rFonts w:ascii="Times New Roman" w:hAnsi="Times New Roman" w:cs="Times New Roman"/>
          <w:sz w:val="24"/>
          <w:szCs w:val="24"/>
        </w:rPr>
      </w:pPr>
      <w:r w:rsidRPr="002F48F9">
        <w:rPr>
          <w:rFonts w:ascii="Times New Roman" w:hAnsi="Times New Roman" w:cs="Times New Roman"/>
          <w:b/>
          <w:bCs/>
          <w:sz w:val="24"/>
          <w:szCs w:val="24"/>
          <w:lang w:val="en-GB"/>
        </w:rPr>
        <w:lastRenderedPageBreak/>
        <w:t xml:space="preserve"> </w:t>
      </w:r>
    </w:p>
    <w:p w14:paraId="2C886630" w14:textId="77777777" w:rsidR="009F1A57" w:rsidRPr="002F48F9" w:rsidRDefault="009F1A57" w:rsidP="009F1A57">
      <w:pPr>
        <w:rPr>
          <w:rFonts w:ascii="Times New Roman" w:hAnsi="Times New Roman" w:cs="Times New Roman"/>
          <w:sz w:val="24"/>
          <w:szCs w:val="24"/>
        </w:rPr>
      </w:pPr>
    </w:p>
    <w:p w14:paraId="07C4F89D" w14:textId="77777777" w:rsidR="009F1A57" w:rsidRPr="002F48F9" w:rsidRDefault="009F1A57" w:rsidP="009F1A57">
      <w:pPr>
        <w:rPr>
          <w:rFonts w:ascii="Times New Roman" w:hAnsi="Times New Roman" w:cs="Times New Roman"/>
          <w:sz w:val="24"/>
          <w:szCs w:val="24"/>
        </w:rPr>
      </w:pPr>
    </w:p>
    <w:p w14:paraId="0F0E731E" w14:textId="78A3C76D" w:rsidR="00BE7250" w:rsidRPr="002F48F9" w:rsidRDefault="009F1A57" w:rsidP="00436678">
      <w:pPr>
        <w:rPr>
          <w:rFonts w:ascii="Times New Roman" w:hAnsi="Times New Roman" w:cs="Times New Roman"/>
          <w:b/>
          <w:bCs/>
          <w:sz w:val="24"/>
          <w:szCs w:val="24"/>
        </w:rPr>
      </w:pPr>
      <w:r w:rsidRPr="002F48F9">
        <w:rPr>
          <w:rFonts w:ascii="Times New Roman" w:hAnsi="Times New Roman" w:cs="Times New Roman"/>
          <w:b/>
          <w:bCs/>
          <w:sz w:val="24"/>
          <w:szCs w:val="24"/>
        </w:rPr>
        <w:t>DISCUSSION</w:t>
      </w:r>
    </w:p>
    <w:p w14:paraId="3862F8A0" w14:textId="4CB24F9F" w:rsidR="00BE7250" w:rsidRPr="002F48F9" w:rsidRDefault="00BE7250" w:rsidP="00436678">
      <w:pPr>
        <w:rPr>
          <w:rFonts w:ascii="Times New Roman" w:hAnsi="Times New Roman" w:cs="Times New Roman"/>
          <w:sz w:val="24"/>
          <w:szCs w:val="24"/>
        </w:rPr>
      </w:pPr>
      <w:bookmarkStart w:id="7" w:name="_Toc104470774"/>
      <w:r w:rsidRPr="002F48F9">
        <w:rPr>
          <w:rFonts w:ascii="Times New Roman" w:hAnsi="Times New Roman" w:cs="Times New Roman"/>
          <w:sz w:val="24"/>
          <w:szCs w:val="24"/>
        </w:rPr>
        <w:t>SOCIODEMOGRAPHIC CHARACTERISTICS OF RESPONDENTS</w:t>
      </w:r>
      <w:bookmarkEnd w:id="7"/>
    </w:p>
    <w:p w14:paraId="47E8EAD7" w14:textId="77777777" w:rsidR="00BE7250" w:rsidRPr="002F48F9" w:rsidRDefault="00BE7250" w:rsidP="00BE7250">
      <w:pPr>
        <w:spacing w:after="0"/>
        <w:ind w:left="-5" w:right="49"/>
        <w:rPr>
          <w:rFonts w:ascii="Times New Roman" w:hAnsi="Times New Roman" w:cs="Times New Roman"/>
          <w:sz w:val="24"/>
          <w:szCs w:val="24"/>
        </w:rPr>
      </w:pPr>
      <w:r w:rsidRPr="002F48F9">
        <w:rPr>
          <w:rFonts w:ascii="Times New Roman" w:hAnsi="Times New Roman" w:cs="Times New Roman"/>
          <w:sz w:val="24"/>
          <w:szCs w:val="24"/>
        </w:rPr>
        <w:t xml:space="preserve">Per the study, there was a significant correlation between anemia in pregnancy and the level of education. Generally, the higher the level of education, the lower the percentage of women being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The majority of respondents from this study were students from Tamale Technical University. </w:t>
      </w:r>
    </w:p>
    <w:p w14:paraId="4D861657" w14:textId="0BBBD0BA" w:rsidR="00BE7250" w:rsidRPr="002F48F9" w:rsidRDefault="00BE7250" w:rsidP="00BE7250">
      <w:pPr>
        <w:ind w:left="-5" w:right="49"/>
        <w:rPr>
          <w:rFonts w:ascii="Times New Roman" w:hAnsi="Times New Roman" w:cs="Times New Roman"/>
          <w:sz w:val="24"/>
          <w:szCs w:val="24"/>
          <w:highlight w:val="yellow"/>
        </w:rPr>
      </w:pPr>
      <w:r w:rsidRPr="002F48F9">
        <w:rPr>
          <w:rFonts w:ascii="Times New Roman" w:hAnsi="Times New Roman" w:cs="Times New Roman"/>
          <w:sz w:val="24"/>
          <w:szCs w:val="24"/>
        </w:rPr>
        <w:t xml:space="preserve">For example, those who had no form of education made up 45.8% of the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respondents. Junior high, senior high, tertiary and primary levels recorded 11.10%, 10.2%, 9.3%, and 23.6%, respectively. This is in line with a study done by </w:t>
      </w:r>
      <w:r w:rsidR="002A2696" w:rsidRPr="002F48F9">
        <w:rPr>
          <w:rFonts w:ascii="Times New Roman" w:hAnsi="Times New Roman" w:cs="Times New Roman"/>
          <w:sz w:val="24"/>
          <w:szCs w:val="24"/>
        </w:rPr>
        <w:fldChar w:fldCharType="begin" w:fldLock="1"/>
      </w:r>
      <w:r w:rsidR="00967001" w:rsidRPr="002F48F9">
        <w:rPr>
          <w:rFonts w:ascii="Times New Roman" w:hAnsi="Times New Roman" w:cs="Times New Roman"/>
          <w:sz w:val="24"/>
          <w:szCs w:val="24"/>
        </w:rPr>
        <w:instrText>ADDIN CSL_CITATION {"citationItems":[{"id":"ITEM-1","itemData":{"DOI":"10.1186/s12884-019-2644-5","ISSN":"1471-2393","abstract":"Anaemia during pregnancy is a major public health problem in developing countries. It is important to regularly monitor haemoglobin level in pregnancy and factors associated with it to inform clinical and preventive services. The aim of this study was to assess the prevalence and determinants of anaemia in pregnant women attending antenatal clinic (ANC) of a tertiary referral hospital in Northern Ghana.","author":[{"dropping-particle":"","family":"Wemakor","given":"Anthony","non-dropping-particle":"","parse-names":false,"suffix":""}],"container-title":"BMC Pregnancy and Childbirth","id":"ITEM-1","issue":"1","issued":{"date-parts":[["2019"]]},"page":"495","title":"Prevalence and determinants of anaemia in pregnant women receiving antenatal care at a tertiary referral hospital in Northern Ghana","type":"article-journal","volume":"19"},"uris":["http://www.mendeley.com/documents/?uuid=bca30987-0a75-43a0-b318-08fb2369cd23"]}],"mendeley":{"formattedCitation":"&lt;sup&gt;23&lt;/sup&gt;","plainTextFormattedCitation":"23","previouslyFormattedCitation":"&lt;sup&gt;23&lt;/sup&gt;"},"properties":{"noteIndex":0},"schema":"https://github.com/citation-style-language/schema/raw/master/csl-citation.json"}</w:instrText>
      </w:r>
      <w:r w:rsidR="002A2696" w:rsidRPr="002F48F9">
        <w:rPr>
          <w:rFonts w:ascii="Times New Roman" w:hAnsi="Times New Roman" w:cs="Times New Roman"/>
          <w:sz w:val="24"/>
          <w:szCs w:val="24"/>
        </w:rPr>
        <w:fldChar w:fldCharType="separate"/>
      </w:r>
      <w:r w:rsidR="002A2696" w:rsidRPr="002F48F9">
        <w:rPr>
          <w:rFonts w:ascii="Times New Roman" w:hAnsi="Times New Roman" w:cs="Times New Roman"/>
          <w:noProof/>
          <w:sz w:val="24"/>
          <w:szCs w:val="24"/>
          <w:vertAlign w:val="superscript"/>
        </w:rPr>
        <w:t>23</w:t>
      </w:r>
      <w:r w:rsidR="002A2696"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who stated that women’s knowledge of anemia reduces the risk of anemia in pregnancy. Thus, educated pregnant women are more likely to be well informed about anemia than less educated women because they are more enthusiastic and </w:t>
      </w:r>
      <w:r w:rsidR="009D7B38" w:rsidRPr="002F48F9">
        <w:rPr>
          <w:rFonts w:ascii="Times New Roman" w:hAnsi="Times New Roman" w:cs="Times New Roman"/>
          <w:sz w:val="24"/>
          <w:szCs w:val="24"/>
        </w:rPr>
        <w:t>hence,</w:t>
      </w:r>
      <w:r w:rsidRPr="002F48F9">
        <w:rPr>
          <w:rFonts w:ascii="Times New Roman" w:hAnsi="Times New Roman" w:cs="Times New Roman"/>
          <w:sz w:val="24"/>
          <w:szCs w:val="24"/>
        </w:rPr>
        <w:t xml:space="preserve"> they visit the ANC regularly and on their expected dates whilst uneducated respondents feel reluctant to attend as scheduled.</w:t>
      </w:r>
      <w:r w:rsidR="002A2696" w:rsidRPr="002F48F9">
        <w:rPr>
          <w:rFonts w:ascii="Times New Roman" w:hAnsi="Times New Roman" w:cs="Times New Roman"/>
          <w:sz w:val="24"/>
          <w:szCs w:val="24"/>
        </w:rPr>
        <w:t xml:space="preserve"> </w:t>
      </w:r>
    </w:p>
    <w:p w14:paraId="2C13F873" w14:textId="47D6B34A" w:rsidR="00BE7250" w:rsidRPr="002F48F9" w:rsidRDefault="00BE7250" w:rsidP="00BE7250">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More than half of pregnant women who were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did not sleep under a long-lasting insecticide net. Moreover, 49.0% of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respondents did not use any other method of vector control, as against 12.5%, which represented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respondents who used at least two vector control methods. This goes in line with the study that showed sleeping under an insecticide net throughout the duration of pregnancy has a positive impact on the burden of malaria-associated anemia in pregnancy </w:t>
      </w:r>
      <w:r w:rsidR="00967001" w:rsidRPr="002F48F9">
        <w:rPr>
          <w:rFonts w:ascii="Times New Roman" w:hAnsi="Times New Roman" w:cs="Times New Roman"/>
          <w:sz w:val="24"/>
          <w:szCs w:val="24"/>
        </w:rPr>
        <w:fldChar w:fldCharType="begin" w:fldLock="1"/>
      </w:r>
      <w:r w:rsidR="006247BC" w:rsidRPr="002F48F9">
        <w:rPr>
          <w:rFonts w:ascii="Times New Roman" w:hAnsi="Times New Roman" w:cs="Times New Roman"/>
          <w:sz w:val="24"/>
          <w:szCs w:val="24"/>
        </w:rPr>
        <w:instrText>ADDIN CSL_CITATION {"citationItems":[{"id":"ITEM-1","itemData":{"abstract":"A systematic review of the evidence from trials shows that use of insecticide-treated mosquito nets has a beneficial impact on pregnancy outcome in malaria-endemic Africa in the first few pregnancies.","author":[{"dropping-particle":"","family":"Gamble","given":"Carol","non-dropping-particle":"","parse-names":false,"suffix":""},{"dropping-particle":"","family":"Ekwaru","given":"Paul J","non-dropping-particle":"","parse-names":false,"suffix":""},{"dropping-particle":"","family":"Garner","given":"Paul","non-dropping-particle":"","parse-names":false,"suffix":""},{"dropping-particle":"","family":"Kuile","given":"Feiko O","non-dropping-particle":"ter","parse-names":false,"suffix":""}],"container-title":"PLOS Medicine","id":"ITEM-1","issue":"3","issued":{"date-parts":[["2007","3","27"]]},"page":"e107","publisher":"Public Library of Science","title":"Insecticide-Treated Nets for the Prevention of Malaria in Pregnancy: A Systematic Review of Randomised Controlled Trials","type":"article-journal","volume":"4"},"uris":["http://www.mendeley.com/documents/?uuid=f21cc138-2a9e-4df8-a6bb-a2a9559c999f"]}],"mendeley":{"formattedCitation":"&lt;sup&gt;24&lt;/sup&gt;","plainTextFormattedCitation":"24","previouslyFormattedCitation":"&lt;sup&gt;24&lt;/sup&gt;"},"properties":{"noteIndex":0},"schema":"https://github.com/citation-style-language/schema/raw/master/csl-citation.json"}</w:instrText>
      </w:r>
      <w:r w:rsidR="00967001" w:rsidRPr="002F48F9">
        <w:rPr>
          <w:rFonts w:ascii="Times New Roman" w:hAnsi="Times New Roman" w:cs="Times New Roman"/>
          <w:sz w:val="24"/>
          <w:szCs w:val="24"/>
        </w:rPr>
        <w:fldChar w:fldCharType="separate"/>
      </w:r>
      <w:r w:rsidR="00967001" w:rsidRPr="002F48F9">
        <w:rPr>
          <w:rFonts w:ascii="Times New Roman" w:hAnsi="Times New Roman" w:cs="Times New Roman"/>
          <w:noProof/>
          <w:sz w:val="24"/>
          <w:szCs w:val="24"/>
          <w:vertAlign w:val="superscript"/>
        </w:rPr>
        <w:t>24</w:t>
      </w:r>
      <w:r w:rsidR="00967001"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The use of insecticide nets and vector control methods such as indoor spraying with insecticide spray or mosquito coils are protective against mosquitoes which transmit plasmodia into our blood. </w:t>
      </w:r>
    </w:p>
    <w:p w14:paraId="4B60B5D1" w14:textId="39EDD1D6" w:rsidR="00BE7250" w:rsidRPr="002F48F9" w:rsidRDefault="00BE7250" w:rsidP="0028517A">
      <w:pPr>
        <w:ind w:left="-5" w:right="49"/>
        <w:rPr>
          <w:rFonts w:ascii="Times New Roman" w:hAnsi="Times New Roman" w:cs="Times New Roman"/>
          <w:sz w:val="24"/>
          <w:szCs w:val="24"/>
        </w:rPr>
      </w:pPr>
      <w:r w:rsidRPr="002F48F9">
        <w:rPr>
          <w:rFonts w:ascii="Times New Roman" w:hAnsi="Times New Roman" w:cs="Times New Roman"/>
          <w:sz w:val="24"/>
          <w:szCs w:val="24"/>
        </w:rPr>
        <w:t>The pathogenesis of malaria-associated anemia is multifactorial. This includes destruction of red blood cells during schizont rupture, accelerated destruction of non-</w:t>
      </w:r>
      <w:proofErr w:type="spellStart"/>
      <w:r w:rsidRPr="002F48F9">
        <w:rPr>
          <w:rFonts w:ascii="Times New Roman" w:hAnsi="Times New Roman" w:cs="Times New Roman"/>
          <w:sz w:val="24"/>
          <w:szCs w:val="24"/>
        </w:rPr>
        <w:t>paratized</w:t>
      </w:r>
      <w:proofErr w:type="spellEnd"/>
      <w:r w:rsidRPr="002F48F9">
        <w:rPr>
          <w:rFonts w:ascii="Times New Roman" w:hAnsi="Times New Roman" w:cs="Times New Roman"/>
          <w:sz w:val="24"/>
          <w:szCs w:val="24"/>
        </w:rPr>
        <w:t xml:space="preserve"> red blood cells, and bone marrow dysfunction </w:t>
      </w:r>
      <w:r w:rsidR="006247BC" w:rsidRPr="002F48F9">
        <w:rPr>
          <w:rFonts w:ascii="Times New Roman" w:hAnsi="Times New Roman" w:cs="Times New Roman"/>
          <w:sz w:val="24"/>
          <w:szCs w:val="24"/>
        </w:rPr>
        <w:fldChar w:fldCharType="begin" w:fldLock="1"/>
      </w:r>
      <w:r w:rsidR="00DA3DD7" w:rsidRPr="002F48F9">
        <w:rPr>
          <w:rFonts w:ascii="Times New Roman" w:hAnsi="Times New Roman" w:cs="Times New Roman"/>
          <w:sz w:val="24"/>
          <w:szCs w:val="24"/>
        </w:rPr>
        <w:instrText>ADDIN CSL_CITATION {"citationItems":[{"id":"ITEM-1","itemData":{"DOI":"10.1186/s12936-018-2509-9","ISSN":"1475-2875","abstract":"Malaria is a major cause of anaemia in tropical areas. Malaria infection causes haemolysis of infected and uninfected erythrocytes and bone marrow dyserythropoiesis which compromises rapid recovery from anaemia. In areas of high malaria transmission malaria nearly all infants and young children, and many older children and adults have a reduced haemoglobin concentration as a result. In these areas severe life-threatening malarial anaemia requiring blood transfusion in young children is a major cause of hospital admission, particularly during the rainy season months when malaria transmission is highest. In severe malaria, the mortality rises steeply below an admission haemoglobin of 3 g/dL, but it also increases with higher haemoglobin concentrations approaching the normal range. In the management of severe malaria transfusion thresholds remain uncertain. Prevention of malaria by vector control, deployment of insecticide-treated bed nets, prompt and accurate diagnosis of illness and appropriate use of effective anti-malarial drugs substantially reduces the burden of anaemia in tropical countries.","author":[{"dropping-particle":"","family":"White","given":"Nicholas J","non-dropping-particle":"","parse-names":false,"suffix":""}],"container-title":"Malaria Journal","id":"ITEM-1","issue":"1","issued":{"date-parts":[["2018"]]},"page":"371","title":"Anaemia and malaria","type":"article-journal","volume":"17"},"uris":["http://www.mendeley.com/documents/?uuid=eb3ad180-9ddd-429d-a25b-2fe1fdeba042"]}],"mendeley":{"formattedCitation":"&lt;sup&gt;25&lt;/sup&gt;","plainTextFormattedCitation":"25","previouslyFormattedCitation":"&lt;sup&gt;25&lt;/sup&gt;"},"properties":{"noteIndex":0},"schema":"https://github.com/citation-style-language/schema/raw/master/csl-citation.json"}</w:instrText>
      </w:r>
      <w:r w:rsidR="006247BC" w:rsidRPr="002F48F9">
        <w:rPr>
          <w:rFonts w:ascii="Times New Roman" w:hAnsi="Times New Roman" w:cs="Times New Roman"/>
          <w:sz w:val="24"/>
          <w:szCs w:val="24"/>
        </w:rPr>
        <w:fldChar w:fldCharType="separate"/>
      </w:r>
      <w:r w:rsidR="006247BC" w:rsidRPr="002F48F9">
        <w:rPr>
          <w:rFonts w:ascii="Times New Roman" w:hAnsi="Times New Roman" w:cs="Times New Roman"/>
          <w:noProof/>
          <w:sz w:val="24"/>
          <w:szCs w:val="24"/>
          <w:vertAlign w:val="superscript"/>
        </w:rPr>
        <w:t>25</w:t>
      </w:r>
      <w:r w:rsidR="006247BC"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60.2% of anemic respondents ate a 3-square-meal. 20.0% ate more than three times daily and 19.8% ate less than three times daily. The high percentage of pregnant women who eat more than three times a day is in sync with </w:t>
      </w:r>
      <w:r w:rsidR="006247BC" w:rsidRPr="002F48F9">
        <w:rPr>
          <w:rFonts w:ascii="Times New Roman" w:hAnsi="Times New Roman" w:cs="Times New Roman"/>
          <w:sz w:val="24"/>
          <w:szCs w:val="24"/>
        </w:rPr>
        <w:fldChar w:fldCharType="begin" w:fldLock="1"/>
      </w:r>
      <w:r w:rsidR="006247BC" w:rsidRPr="002F48F9">
        <w:rPr>
          <w:rFonts w:ascii="Times New Roman" w:hAnsi="Times New Roman" w:cs="Times New Roman"/>
          <w:sz w:val="24"/>
          <w:szCs w:val="24"/>
        </w:rPr>
        <w:instrText>ADDIN CSL_CITATION {"citationItems":[{"id":"ITEM-1","itemData":{"DOI":"10.1007/s11239-022-02756-9","ISSN":"1573-742X","abstract":"Both thrombocytopenia (platelet count &lt; 150 × 103/µL) and anemia have been associated with postpartum hemorrhage (PPH). However, the impact of thrombocytopenia on PPH risk among women with mild and severe anemia is unknown. We sought to evaluate the association between thrombocytopenia and anemia in increasing risk of PPH. We performed a secondary analysis of a retrospective cohort of pregnant women from 19 hospitals across the United States from 2016 to 2021. Women who had a term singleton pregnancy and hematocrit (Hct) ≤ 33% at delivery were included in the study. The primary outcome was PPH (defined as blood loss ≥ 1000 mL or blood transfusion). We also analyzed the effect of severe anemia (Hct &lt; 28%) on the association between PPH and thrombocytopenia. Chi-squared tests and Fisher’s exact tests were used for categorical variables and an independent t-test was used for continuous variables. There were 20,808 women who met our inclusion criteria, of which 1793 (8.6%) had platelet count &lt; 150 × 103/µL. The prevalence of PPH was 6.4%. Compared with women with normal platelet count, those with thrombocytopenia had 1.3-fold higher odds of PPH [6.8% vs. 4.5%, adjusted OR 1.3 (1.1–1.7)]. Platelet count  ≥ 150 × 103/µL was associated with decreased odds of PPH among patients with hct between 28 and 33% and hct &lt; 28%. In conclusion, anemic women with term singleton pregnancies who delivered with thrombocytopenia had a higher frequency of PPH. Normal platelet count at delivery was protective against PPH in the setting of anemia regardless of severity.","author":[{"dropping-particle":"","family":"Kazma","given":"Jamil","non-dropping-particle":"","parse-names":false,"suffix":""},{"dropping-particle":"","family":"Ebner","given":"Megan","non-dropping-particle":"","parse-names":false,"suffix":""},{"dropping-particle":"","family":"Whitley","given":"Julia","non-dropping-particle":"","parse-names":false,"suffix":""},{"dropping-particle":"","family":"Ahmadzia","given":"Homa K","non-dropping-particle":"","parse-names":false,"suffix":""}],"container-title":"Journal of Thrombosis and Thrombolysis","id":"ITEM-1","issue":"3","issued":{"date-parts":[["2023"]]},"page":"571-575","title":"Impact of anemia and thrombocytopenia on postpartum hemorrhage risk among women with term singleton pregnancy","type":"article-journal","volume":"55"},"uris":["http://www.mendeley.com/documents/?uuid=cc6730b2-d554-4740-b38d-f7da76dbdd1d"]}],"mendeley":{"formattedCitation":"&lt;sup&gt;22&lt;/sup&gt;","plainTextFormattedCitation":"22","previouslyFormattedCitation":"&lt;sup&gt;22&lt;/sup&gt;"},"properties":{"noteIndex":0},"schema":"https://github.com/citation-style-language/schema/raw/master/csl-citation.json"}</w:instrText>
      </w:r>
      <w:r w:rsidR="006247BC" w:rsidRPr="002F48F9">
        <w:rPr>
          <w:rFonts w:ascii="Times New Roman" w:hAnsi="Times New Roman" w:cs="Times New Roman"/>
          <w:sz w:val="24"/>
          <w:szCs w:val="24"/>
        </w:rPr>
        <w:fldChar w:fldCharType="separate"/>
      </w:r>
      <w:r w:rsidR="006247BC" w:rsidRPr="002F48F9">
        <w:rPr>
          <w:rFonts w:ascii="Times New Roman" w:hAnsi="Times New Roman" w:cs="Times New Roman"/>
          <w:noProof/>
          <w:sz w:val="24"/>
          <w:szCs w:val="24"/>
          <w:vertAlign w:val="superscript"/>
        </w:rPr>
        <w:t>22</w:t>
      </w:r>
      <w:r w:rsidR="006247BC" w:rsidRPr="002F48F9">
        <w:rPr>
          <w:rFonts w:ascii="Times New Roman" w:hAnsi="Times New Roman" w:cs="Times New Roman"/>
          <w:sz w:val="24"/>
          <w:szCs w:val="24"/>
        </w:rPr>
        <w:fldChar w:fldCharType="end"/>
      </w:r>
      <w:r w:rsidRPr="002F48F9">
        <w:rPr>
          <w:rFonts w:ascii="Times New Roman" w:hAnsi="Times New Roman" w:cs="Times New Roman"/>
          <w:sz w:val="24"/>
          <w:szCs w:val="24"/>
        </w:rPr>
        <w:t>.</w:t>
      </w:r>
      <w:r w:rsidRPr="002F48F9">
        <w:rPr>
          <w:rFonts w:ascii="Times New Roman" w:hAnsi="Times New Roman" w:cs="Times New Roman"/>
          <w:sz w:val="24"/>
          <w:szCs w:val="24"/>
          <w:highlight w:val="yellow"/>
        </w:rPr>
        <w:t xml:space="preserve"> </w:t>
      </w:r>
    </w:p>
    <w:p w14:paraId="582BE113" w14:textId="77777777" w:rsidR="00BE7250" w:rsidRPr="002F48F9" w:rsidRDefault="00BE7250" w:rsidP="00BE7250">
      <w:pPr>
        <w:pStyle w:val="Heading2"/>
        <w:ind w:hanging="1368"/>
        <w:rPr>
          <w:szCs w:val="24"/>
        </w:rPr>
      </w:pPr>
    </w:p>
    <w:p w14:paraId="2666810D" w14:textId="03C380E2" w:rsidR="00BE7250" w:rsidRPr="002F48F9" w:rsidRDefault="00BE7250" w:rsidP="00BE7250">
      <w:pPr>
        <w:pStyle w:val="Heading2"/>
        <w:ind w:hanging="1368"/>
        <w:rPr>
          <w:szCs w:val="24"/>
        </w:rPr>
      </w:pPr>
      <w:bookmarkStart w:id="8" w:name="_Toc104470775"/>
      <w:r w:rsidRPr="002F48F9">
        <w:rPr>
          <w:szCs w:val="24"/>
        </w:rPr>
        <w:t>OBSTETRIC CHARACTERISTICS</w:t>
      </w:r>
      <w:bookmarkEnd w:id="8"/>
    </w:p>
    <w:p w14:paraId="330D1BCC" w14:textId="26A4F343" w:rsidR="00BE7250" w:rsidRPr="002F48F9" w:rsidRDefault="00BE7250" w:rsidP="006247BC">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In this study, gravidity, parity, and gestational age were crucial variables that showed a significant relationship with anemia in pregnancy. Anemia is more likely to occur in the third and second trimesters than in the first. This is in line with a study done by </w:t>
      </w:r>
      <w:r w:rsidR="00DA3DD7" w:rsidRPr="002F48F9">
        <w:rPr>
          <w:rFonts w:ascii="Times New Roman" w:hAnsi="Times New Roman" w:cs="Times New Roman"/>
          <w:sz w:val="24"/>
          <w:szCs w:val="24"/>
        </w:rPr>
        <w:fldChar w:fldCharType="begin" w:fldLock="1"/>
      </w:r>
      <w:r w:rsidR="00E033D6" w:rsidRPr="002F48F9">
        <w:rPr>
          <w:rFonts w:ascii="Times New Roman" w:hAnsi="Times New Roman" w:cs="Times New Roman"/>
          <w:sz w:val="24"/>
          <w:szCs w:val="24"/>
        </w:rPr>
        <w:instrText>ADDIN CSL_CITATION {"citationItems":[{"id":"ITEM-1","itemData":{"DOI":"https://doi.org/10.1155/2014/561567","ISSN":"2090-1267","abstract":"This research work presents the magnitude of anemia and its determinant factors among pregnant women. As far as this research is done in the eastern part of Ethiopia, where there is a different cultural issue related to pregnancy and dietary habit, it will help the researchers to know the problem in different parts of the country.","author":[{"dropping-particle":"","family":"Addis Alene","given":"Kefyalew","non-dropping-particle":"","parse-names":false,"suffix":""},{"dropping-particle":"","family":"Mohamed Dohe","given":"Abdulahi","non-dropping-particle":"","parse-names":false,"suffix":""}],"container-title":"Anemia","id":"ITEM-1","issue":"1","issued":{"date-parts":[["2014","1","1"]]},"page":"561567","publisher":"John Wiley &amp; Sons, Ltd","title":"Prevalence of Anemia and Associated Factors among Pregnant Women in an Urban Area of Eastern Ethiopia","type":"article-journal","volume":"2014"},"uris":["http://www.mendeley.com/documents/?uuid=b6be6a5e-78fb-4915-b67a-dd1c980a4cdb"]},{"id":"ITEM-2","itemData":{"ISSN":"0794-859X (Print)","PMID":"28262847","abstract":"Anaemia in pregnancy is a major public health problem in Nigeria. Iron deficiency  is one of the major causes of anaemia in pregnancy.  Inadequate iron intake during pregnancy can be dangerous to both baby and mother. Iron status of pregnant women was assessed in two rural and one urban communities in Cross River State Nigeria. Packed cell volume, haemoglobin, mean cell haemoglobin, mean cell haemoglobin concentration, red cell count, serum iron, total iron binding capacity, transferrin saturation, serum ferritin, soluble transferrin receptor and soluble transferrin receptor/ferritin ratio were measured in plasma/serum of 170 pregnant women within the age range of 15-45 years. Seventy participants were from antenatal clinic of University of Calabar Teaching Hospital Calabar (urban community), 50 from St Joseph Hospital Ikot Ene (rural community) in Akpabuyo Local Government Area and the remaining 50 from University of Calabar Teaching Hospital   extension clinic in Okoyong (rural community), Odukpani Local Government Area of Cross River state. The prevalence of   anaemia, iron deficiency, iron depletion and iron deficiency anaemia were found to be significantly higher among pregnant women from the two rural communities when compared to the urban community. it was also observed that  the prevalence of anaemia, iron deficiency, iron depletion and iron deficiency anaemia   were significantly higher (p&lt;0.05) among pregnant women from Akpabuyo   38(76.00%), 20(40.00%),   23(46.0%)   ,   16(32.00%)   respectively followed   by  Okoyong 24(48.0%),  20(40.0%),  16(32.0%),  6(12.0)     and  then  those  from Calabar  14(20%), 12(17.90%) , 14(20.0%).  The mean haemoglobin and haematocrit were significantly reduced in pregnant women from the two rural communities. Serum iron, serum ferritin and transferrin saturation showed no significant difference while total iron binding capacity and soluble transferrin receptor significantly increased among pregnant women from Okoyong when compared to those from Calabar. It was also shown that pregnant women in their third trimesters and multigravidae had the highest prevalence of iron depletion and iron deficiency anaemia while prevalence of iron deficiency and anaemia were higher in primigravidae and the pregnant women in their second trimester. In conclusion, this study has shown that the prevalence of anaemia and iron deficiency anaemia are higher among pregnant women in the rural communities when compared to those in the …","author":[{"dropping-particle":"","family":"Okafor","given":"I M","non-dropping-particle":"","parse-names":false,"suffix":""},{"dropping-particle":"","family":"Okpokam","given":"D C","non-dropping-particle":"","parse-names":false,"suffix":""},{"dropping-particle":"","family":"Antai","given":"A B","non-dropping-particle":"","parse-names":false,"suffix":""},{"dropping-particle":"","family":"Usanga","given":"E A","non-dropping-particle":"","parse-names":false,"suffix":""}],"container-title":"Nigerian journal of physiological sciences : official publication of the  Physiological Society of Nigeria","id":"ITEM-2","issue":"2","issued":{"date-parts":[["2017","3"]]},"language":"eng","page":"121-125","publisher-place":"Nigeria","title":"Iron Status of Pregnant Women in Rural and Urban Communities of Cross River  State, South-South Nigeria.","type":"article-journal","volume":"31"},"uris":["http://www.mendeley.com/documents/?uuid=d734249c-57bb-4fa8-830f-6066e8db816d"]}],"mendeley":{"formattedCitation":"&lt;sup&gt;26,27&lt;/sup&gt;","plainTextFormattedCitation":"26,27","previouslyFormattedCitation":"&lt;sup&gt;26,27&lt;/sup&gt;"},"properties":{"noteIndex":0},"schema":"https://github.com/citation-style-language/schema/raw/master/csl-citation.json"}</w:instrText>
      </w:r>
      <w:r w:rsidR="00DA3DD7" w:rsidRPr="002F48F9">
        <w:rPr>
          <w:rFonts w:ascii="Times New Roman" w:hAnsi="Times New Roman" w:cs="Times New Roman"/>
          <w:sz w:val="24"/>
          <w:szCs w:val="24"/>
        </w:rPr>
        <w:fldChar w:fldCharType="separate"/>
      </w:r>
      <w:r w:rsidR="00DA3DD7" w:rsidRPr="002F48F9">
        <w:rPr>
          <w:rFonts w:ascii="Times New Roman" w:hAnsi="Times New Roman" w:cs="Times New Roman"/>
          <w:noProof/>
          <w:sz w:val="24"/>
          <w:szCs w:val="24"/>
          <w:vertAlign w:val="superscript"/>
        </w:rPr>
        <w:t>26,27</w:t>
      </w:r>
      <w:r w:rsidR="00DA3DD7" w:rsidRPr="002F48F9">
        <w:rPr>
          <w:rFonts w:ascii="Times New Roman" w:hAnsi="Times New Roman" w:cs="Times New Roman"/>
          <w:sz w:val="24"/>
          <w:szCs w:val="24"/>
        </w:rPr>
        <w:fldChar w:fldCharType="end"/>
      </w:r>
      <w:r w:rsidRPr="002F48F9">
        <w:rPr>
          <w:rFonts w:ascii="Times New Roman" w:hAnsi="Times New Roman" w:cs="Times New Roman"/>
          <w:sz w:val="24"/>
          <w:szCs w:val="24"/>
        </w:rPr>
        <w:t>. and this could be due to the increased demand for iron and other micronutrients during this period. Also, this may be due to the physiological increase in plasma volume by about 50% while red blood cell mass increase by 30% resulting in a concomitant hemodilution hence, anemia.</w:t>
      </w:r>
      <w:r w:rsidR="006247BC" w:rsidRPr="002F48F9">
        <w:rPr>
          <w:rFonts w:ascii="Times New Roman" w:hAnsi="Times New Roman" w:cs="Times New Roman"/>
          <w:sz w:val="24"/>
          <w:szCs w:val="24"/>
        </w:rPr>
        <w:t xml:space="preserve"> </w:t>
      </w:r>
      <w:r w:rsidRPr="002F48F9">
        <w:rPr>
          <w:rFonts w:ascii="Times New Roman" w:hAnsi="Times New Roman" w:cs="Times New Roman"/>
          <w:sz w:val="24"/>
          <w:szCs w:val="24"/>
        </w:rPr>
        <w:t xml:space="preserve">In addition, 79.62% of </w:t>
      </w:r>
      <w:r w:rsidRPr="002F48F9">
        <w:rPr>
          <w:rFonts w:ascii="Times New Roman" w:hAnsi="Times New Roman" w:cs="Times New Roman"/>
          <w:sz w:val="24"/>
          <w:szCs w:val="24"/>
        </w:rPr>
        <w:lastRenderedPageBreak/>
        <w:t xml:space="preserve">the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pregnant women did not book during the first trimester, 19.46% and 0.92% during the second and third trimesters, respectively. This showed that early booking didn’t reduce the chance of developing anemia. This finding is contrary to other findings </w:t>
      </w:r>
      <w:r w:rsidR="00E033D6" w:rsidRPr="002F48F9">
        <w:rPr>
          <w:rFonts w:ascii="Times New Roman" w:hAnsi="Times New Roman" w:cs="Times New Roman"/>
          <w:sz w:val="24"/>
          <w:szCs w:val="24"/>
        </w:rPr>
        <w:fldChar w:fldCharType="begin" w:fldLock="1"/>
      </w:r>
      <w:r w:rsidR="004D35EA" w:rsidRPr="002F48F9">
        <w:rPr>
          <w:rFonts w:ascii="Times New Roman" w:hAnsi="Times New Roman" w:cs="Times New Roman"/>
          <w:sz w:val="24"/>
          <w:szCs w:val="24"/>
        </w:rPr>
        <w:instrText>ADDIN CSL_CITATION {"citationItems":[{"id":"ITEM-1","itemData":{"ISSN":"2249-9571","abstract":"Background: Anemia troubles about half of Ghanaian grown-up population and its highest value over the past 16 years was 56.40% in 2011, while its lowest value was 49.20% in 1999. Objective: To determine the prevalence of anaemia among pregnant women attending antennal clinic of a selected private hospital in Accra, Ghana. Methodology: Using across-sectional design, 200 consenting participants were selected for the study. Hemoglobin levels were assessed. Maternal age, gestational age, parity and number of antennal visits were collected from the antenatal record booklet. Data were analyzed using the SPSS programme IBM version 20. Chi-square was used to investigate the association between independent variables and prevalence of anemia. The data were further analyzed using binary logistic regression methods to evaluate possible risk factors associated with anemia. Odd ratio was reported to establish the risk of anemia and 95% confidence interval were estimated. A p&lt;0.05 was considered as statistically significance. Results: The findings revealed that, the mean with ± standard deviation of hemoglobin value was 10.9±1.3 (95% [confidence interval] =10.7-11.1), and the overall prevalence of anemia from a total of 200 study subjects was 102 (51.0%). The severities of all diagnosed anemia cases were mild (60.8%) to moderate (39.2%). Severe anemia was not found in any of the participants. Conclusion: The study established that the prevalence of anemia was high and it is associated with parity. Preventive efforts targeting preconception nutrition and promotion of regular antenatal care visit throughout the normal pregnancy is urgently required.","author":[{"dropping-particle":"","family":"Acheampong","given":"Kwabena","non-dropping-particle":"","parse-names":false,"suffix":""},{"dropping-particle":"","family":"Appiah","given":"Stella","non-dropping-particle":"","parse-names":false,"suffix":""},{"dropping-particle":"","family":"Baffour-Awuah","given":"Dorothy","non-dropping-particle":"","parse-names":false,"suffix":""},{"dropping-particle":"","family":"Saka Arhin","given":"Yeboah","non-dropping-particle":"","parse-names":false,"suffix":""},{"dropping-particle":"","family":"Author","given":"Corresponding","non-dropping-particle":"","parse-names":false,"suffix":""}],"container-title":"International Journal of Health Sciences &amp; Research (www.ijhsr.org)","id":"ITEM-1","issue":"January","issued":{"date-parts":[["2018"]]},"page":"186","title":"Prevalence of Anemia among Pregnant Women Attending Antenatal Clinic of a Selected Hospital in Accra, Ghana","type":"article-journal","volume":"8"},"uris":["http://www.mendeley.com/documents/?uuid=b33b68f3-8240-4eca-ab57-e185752499e2"]},{"id":"ITEM-2","itemData":{"DOI":"https://doi.org/10.1155/2014/108593","ISSN":"2090-1267","abstract":"Background. Anaemia is a global public health problem which has an eminence impact on pregnant mother. The aim of this study was to assess the prevalence and predictors of maternal anemia. Method. A cross-sectional study was conducted from March 1 to April 30, 2012, on 302 pregnant women who attended antenatal care at Gondar University Hospital. Interview-based questionnaire, clinical history, and laboratory tests were used to obtain data. Bivariate and multivariate logistic regression was used to identify predictors. Result. The prevalence of anemia was 16.6%. Majority were mild type (64%) and morphologically normocytic normochromic (76%) anemia. Anemia was high at third trimester (18.9%). Low family income (AOR [95% CI] = 3.1 [1.19, 8.33]), large family size (AOR [95% CI] = 4.14 [4.13, 10.52]), hookworm infection (AOR [95% CI] = 2.72 [1.04, 7.25]), and HIV infection (AOR [95% CI] = 5.75 [2.40, 13.69]) were independent predictors of anemia. Conclusion. The prevalence of anemia was high; mild type and normocytic normochromic anemia was dominant. Low income, large family size, hookworm infection, and HIV infection were associated with anemia. Hence, efforts should be made for early diagnosis and management of HIV and hookworm infection with special emphasis on those having low income and large family size.","author":[{"dropping-particle":"","family":"Melku","given":"Mulugeta","non-dropping-particle":"","parse-names":false,"suffix":""},{"dropping-particle":"","family":"Addis","given":"Zelalem","non-dropping-particle":"","parse-names":false,"suffix":""},{"dropping-particle":"","family":"Alem","given":"Meseret","non-dropping-particle":"","parse-names":false,"suffix":""},{"dropping-particle":"","family":"Enawgaw","given":"Bamlaku","non-dropping-particle":"","parse-names":false,"suffix":""}],"container-title":"Anemia","id":"ITEM-2","issue":"1","issued":{"date-parts":[["2014","1","1"]]},"page":"108593","publisher":"John Wiley &amp; Sons, Ltd","title":"Prevalence and Predictors of Maternal Anemia during Pregnancy in Gondar, Northwest Ethiopia: An Institutional Based Cross-Sectional Study","type":"article-journal","volume":"2014"},"uris":["http://www.mendeley.com/documents/?uuid=18fb3449-4823-42b2-b3b2-4f9c5bd83be9"]},{"id":"ITEM-3","itemData":{"DOI":"10.1177/156482650602700101","ISSN":"0379-5721","abstract":"BackgroundAnemia in pregnancy remains a major problem in nearly all developing and many industrialized countries. In Mali, the subpopulation prevalence and etiology of anemia during pregnancy are largely unknown.ObjectiveTo examine the prevalence and likely etiologies of anemia in pregnancy in a poor urban population in Bamako, Mali.MethodsPregnant women (n = 190) were selected randomly. Hemoglobin, serum iron, and total iron-binding capacity were measured; blood smears were examined for Plasmodium falciparum malaria; and single stool and urine samples were examined for Schistosoma haematobium and hookworm. Gynecologic examinations were performed and interviews conducted to qualitatively assess food consumption and other socioeconomic characteristics. Associations among mild, moderate, and severe anemia; iron and parasite status; erythrocyte sedimentation rates; and the presence of abnormal vaginal discharge were evaluated. Differences in hemoglobin and serum iron concentrations, total iron-binding capacity, and anemia were compared according to trimester of pregnancy and between infected and noninfected women. The relative and attributable risks of anemia were calculated, and adjusted odds ratios for anemia and low serum iron were estimated by multivariate logistic regression.ResultsOf the 131 women for whom complete data were available, 47% had hemoglobin concentrations below 110 g/L; 13% had serum iron concentrations below 12 ?mol/L; none had transferrin saturation values below 16%; 11%, 23%, and 8% harbored P. falciparum, S. haematobium, and hookworm, respectively; and 82% had an abnormal vaginal discharge. Food restrictions were reported by 45% of the women. Abnormal vaginal discharge correlated significantly with anemia (Pearson ?2 = 62.4; p &lt; .01). Univariate and multivariate analyses found that infections were strongly associated with and predictive of anemia.ConclusionsOur data suggest that infections and food accessibility contribute to the high rates of anemia during pregnancy in Mali.","author":[{"dropping-particle":"","family":"Ayoya","given":"Mohamed Ag","non-dropping-particle":"","parse-names":false,"suffix":""},{"dropping-particle":"","family":"Spiekermann-Brouwer","given":"Gerburg Maria","non-dropping-particle":"","parse-names":false,"suffix":""},{"dropping-particle":"","family":"Traoré","given":"Abdel Kader","non-dropping-particle":"","parse-names":false,"suffix":""},{"dropping-particle":"","family":"Stoltzfus","given":"Rebecca Joyce","non-dropping-particle":"","parse-names":false,"suffix":""},{"dropping-particle":"","family":"Garza","given":"Cutberto","non-dropping-particle":"","parse-names":false,"suffix":""}],"container-title":"Food and Nutrition Bulletin","id":"ITEM-3","issue":"1","issued":{"date-parts":[["2006","3","1"]]},"note":"doi: 10.1177/156482650602700101","page":"3-11","publisher":"SAGE Publications Inc","title":"Determinants of Anemia among Pregnant Women in Mali","type":"article-journal","volume":"27"},"uris":["http://www.mendeley.com/documents/?uuid=a08a38b5-a247-46d8-af59-cf4d39aa464b"]}],"mendeley":{"formattedCitation":"&lt;sup&gt;5,28,29&lt;/sup&gt;","plainTextFormattedCitation":"5,28,29","previouslyFormattedCitation":"&lt;sup&gt;5,28,29&lt;/sup&gt;"},"properties":{"noteIndex":0},"schema":"https://github.com/citation-style-language/schema/raw/master/csl-citation.json"}</w:instrText>
      </w:r>
      <w:r w:rsidR="00E033D6" w:rsidRPr="002F48F9">
        <w:rPr>
          <w:rFonts w:ascii="Times New Roman" w:hAnsi="Times New Roman" w:cs="Times New Roman"/>
          <w:sz w:val="24"/>
          <w:szCs w:val="24"/>
        </w:rPr>
        <w:fldChar w:fldCharType="separate"/>
      </w:r>
      <w:r w:rsidR="00E033D6" w:rsidRPr="002F48F9">
        <w:rPr>
          <w:rFonts w:ascii="Times New Roman" w:hAnsi="Times New Roman" w:cs="Times New Roman"/>
          <w:noProof/>
          <w:sz w:val="24"/>
          <w:szCs w:val="24"/>
          <w:vertAlign w:val="superscript"/>
        </w:rPr>
        <w:t>5,28,29</w:t>
      </w:r>
      <w:r w:rsidR="00E033D6" w:rsidRPr="002F48F9">
        <w:rPr>
          <w:rFonts w:ascii="Times New Roman" w:hAnsi="Times New Roman" w:cs="Times New Roman"/>
          <w:sz w:val="24"/>
          <w:szCs w:val="24"/>
        </w:rPr>
        <w:fldChar w:fldCharType="end"/>
      </w:r>
      <w:r w:rsidR="00E033D6" w:rsidRPr="002F48F9">
        <w:rPr>
          <w:rFonts w:ascii="Times New Roman" w:hAnsi="Times New Roman" w:cs="Times New Roman"/>
          <w:sz w:val="24"/>
          <w:szCs w:val="24"/>
        </w:rPr>
        <w:t xml:space="preserve">. </w:t>
      </w:r>
    </w:p>
    <w:p w14:paraId="624B784A" w14:textId="7C731D0B" w:rsidR="009F1A57" w:rsidRPr="002F48F9" w:rsidRDefault="00BE7250" w:rsidP="006247BC">
      <w:pPr>
        <w:ind w:left="-5" w:right="49"/>
        <w:rPr>
          <w:rFonts w:ascii="Times New Roman" w:hAnsi="Times New Roman" w:cs="Times New Roman"/>
          <w:sz w:val="24"/>
          <w:szCs w:val="24"/>
        </w:rPr>
      </w:pPr>
      <w:r w:rsidRPr="002F48F9">
        <w:rPr>
          <w:rFonts w:ascii="Times New Roman" w:hAnsi="Times New Roman" w:cs="Times New Roman"/>
          <w:sz w:val="24"/>
          <w:szCs w:val="24"/>
        </w:rPr>
        <w:t xml:space="preserve">In this study, there was a fair association between gravidity and anemia. 40.74% of those who were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were primigravidae, whilst 59.25% were </w:t>
      </w:r>
      <w:proofErr w:type="spellStart"/>
      <w:r w:rsidRPr="002F48F9">
        <w:rPr>
          <w:rFonts w:ascii="Times New Roman" w:hAnsi="Times New Roman" w:cs="Times New Roman"/>
          <w:sz w:val="24"/>
          <w:szCs w:val="24"/>
        </w:rPr>
        <w:t>multigravidae</w:t>
      </w:r>
      <w:proofErr w:type="spellEnd"/>
      <w:r w:rsidRPr="002F48F9">
        <w:rPr>
          <w:rFonts w:ascii="Times New Roman" w:hAnsi="Times New Roman" w:cs="Times New Roman"/>
          <w:sz w:val="24"/>
          <w:szCs w:val="24"/>
        </w:rPr>
        <w:t xml:space="preserve">. This is not in line with a study by </w:t>
      </w:r>
      <w:r w:rsidR="004D35EA" w:rsidRPr="002F48F9">
        <w:rPr>
          <w:rFonts w:ascii="Times New Roman" w:hAnsi="Times New Roman" w:cs="Times New Roman"/>
          <w:sz w:val="24"/>
          <w:szCs w:val="24"/>
        </w:rPr>
        <w:fldChar w:fldCharType="begin" w:fldLock="1"/>
      </w:r>
      <w:r w:rsidR="00325FA3" w:rsidRPr="002F48F9">
        <w:rPr>
          <w:rFonts w:ascii="Times New Roman" w:hAnsi="Times New Roman" w:cs="Times New Roman"/>
          <w:sz w:val="24"/>
          <w:szCs w:val="24"/>
        </w:rPr>
        <w:instrText>ADDIN CSL_CITATION {"citationItems":[{"id":"ITEM-1","itemData":{"ISSN":"0016-9560 (Print)","PMID":"19652749","abstract":"OBJECTIVES: Pregnant women in malaria-endemic communities are susceptible to  Plasmodium falciparum infections, with adverse consequences including maternal anaemia, placental malaria parasitaemia and infant low birth weight (LBW). We sought to assess the prevalence, incidence, and clinical markers of pregnancy-associated malaria (PAM) in a rural district of Ghana. METHODS: A total of 294 pregnant women were enrolled and followed passively and actively, monthly and weekly until delivery. Haemoglobin levels, malaria parasitaemia and Hb electrophoresis were done from peripheral blood samples. At delivery, placental smears were examined for malaria parasites. RESULTS: Prevalence of peripheral blood P. falciparum parasitaemia at enrolment was 19.7% and related to parity. Incidence rate of parasitaemia was 0.06 infections/ person/month [95% confidence interval (CI): 0.04 to 0.08]. Symptomatic infections rose sharply from the first trimester to the last. Prevalence of malaria parasites in the placenta was 35.9% (61/170) and highest among primigravidae (P(chi(2))=0.006). Incidence of LBW infants was 17.7% (30/170), most common among those with placental P. falciparum infection (P(chi(2))=0.005) corresponding to a relative risk of 2.8 [1.4 to 5.2]. Median infant birth weight in those with placental infection was significantly lower than in those without infections (P(chi(2))=0.001). Maternal haemoglobin levels were lower (9.7 [9.3-10.1] g/dL) at enrolment, among women who subsequently had placental P. falciparum infection than among those who did not have placental infection at delivery (10.5 [10.2-10.8] g/dL) (P (t)=0.003). CONCLUSION: Primigravidae and secundigravidae are significantly at risk of developing PAM, and low haemoglobin during pregnancy is a clinical indicator of placental P. falciparum infection.","author":[{"dropping-particle":"","family":"Ofori","given":"Mf","non-dropping-particle":"","parse-names":false,"suffix":""},{"dropping-particle":"","family":"Ansah","given":"E","non-dropping-particle":"","parse-names":false,"suffix":""},{"dropping-particle":"","family":"Agyepong","given":"I","non-dropping-particle":"","parse-names":false,"suffix":""},{"dropping-particle":"","family":"Ofori-Adjei","given":"D","non-dropping-particle":"","parse-names":false,"suffix":""},{"dropping-particle":"","family":"Hviid","given":"L","non-dropping-particle":"","parse-names":false,"suffix":""},{"dropping-particle":"","family":"Akanmori","given":"Bd","non-dropping-particle":"","parse-names":false,"suffix":""}],"container-title":"Ghana medical journal","id":"ITEM-1","issue":"1","issued":{"date-parts":[["2009","3"]]},"language":"eng","page":"13-18","publisher-place":"Ghana","title":"Pregnancy-associated malaria in a rural community of ghana.","type":"article-journal","volume":"43"},"uris":["http://www.mendeley.com/documents/?uuid=5d890c34-7272-40d0-a0c6-68135d73b2e0"]}],"mendeley":{"formattedCitation":"&lt;sup&gt;30&lt;/sup&gt;","plainTextFormattedCitation":"30","previouslyFormattedCitation":"&lt;sup&gt;30&lt;/sup&gt;"},"properties":{"noteIndex":0},"schema":"https://github.com/citation-style-language/schema/raw/master/csl-citation.json"}</w:instrText>
      </w:r>
      <w:r w:rsidR="004D35EA" w:rsidRPr="002F48F9">
        <w:rPr>
          <w:rFonts w:ascii="Times New Roman" w:hAnsi="Times New Roman" w:cs="Times New Roman"/>
          <w:sz w:val="24"/>
          <w:szCs w:val="24"/>
        </w:rPr>
        <w:fldChar w:fldCharType="separate"/>
      </w:r>
      <w:r w:rsidR="004D35EA" w:rsidRPr="002F48F9">
        <w:rPr>
          <w:rFonts w:ascii="Times New Roman" w:hAnsi="Times New Roman" w:cs="Times New Roman"/>
          <w:noProof/>
          <w:sz w:val="24"/>
          <w:szCs w:val="24"/>
          <w:vertAlign w:val="superscript"/>
        </w:rPr>
        <w:t>30</w:t>
      </w:r>
      <w:r w:rsidR="004D35EA" w:rsidRPr="002F48F9">
        <w:rPr>
          <w:rFonts w:ascii="Times New Roman" w:hAnsi="Times New Roman" w:cs="Times New Roman"/>
          <w:sz w:val="24"/>
          <w:szCs w:val="24"/>
        </w:rPr>
        <w:fldChar w:fldCharType="end"/>
      </w:r>
      <w:r w:rsidRPr="002F48F9">
        <w:rPr>
          <w:rFonts w:ascii="Times New Roman" w:hAnsi="Times New Roman" w:cs="Times New Roman"/>
          <w:sz w:val="24"/>
          <w:szCs w:val="24"/>
        </w:rPr>
        <w:t xml:space="preserve"> which indicates that primigravidae and secundigravidae are at a higher risk of developing pregnancy-associated malaria and anemia in pregnancy. </w:t>
      </w:r>
      <w:proofErr w:type="spellStart"/>
      <w:r w:rsidRPr="002F48F9">
        <w:rPr>
          <w:rFonts w:ascii="Times New Roman" w:hAnsi="Times New Roman" w:cs="Times New Roman"/>
          <w:sz w:val="24"/>
          <w:szCs w:val="24"/>
        </w:rPr>
        <w:t>Multigravidum</w:t>
      </w:r>
      <w:proofErr w:type="spellEnd"/>
      <w:r w:rsidRPr="002F48F9">
        <w:rPr>
          <w:rFonts w:ascii="Times New Roman" w:hAnsi="Times New Roman" w:cs="Times New Roman"/>
          <w:sz w:val="24"/>
          <w:szCs w:val="24"/>
        </w:rPr>
        <w:t xml:space="preserve"> with insufficient birth spacing may deplete maternal iron stores due to the increased nutritional demands of pregnancy and puerperal blood loss which can cause a moderate degree of </w:t>
      </w:r>
      <w:proofErr w:type="spellStart"/>
      <w:r w:rsidRPr="002F48F9">
        <w:rPr>
          <w:rFonts w:ascii="Times New Roman" w:hAnsi="Times New Roman" w:cs="Times New Roman"/>
          <w:sz w:val="24"/>
          <w:szCs w:val="24"/>
        </w:rPr>
        <w:t>anaemia</w:t>
      </w:r>
      <w:proofErr w:type="spellEnd"/>
      <w:r w:rsidRPr="002F48F9">
        <w:rPr>
          <w:rFonts w:ascii="Times New Roman" w:hAnsi="Times New Roman" w:cs="Times New Roman"/>
          <w:sz w:val="24"/>
          <w:szCs w:val="24"/>
        </w:rPr>
        <w:t xml:space="preserve"> in the subsequent pregnancies. </w:t>
      </w:r>
    </w:p>
    <w:p w14:paraId="04529996" w14:textId="77777777" w:rsidR="009F1A57" w:rsidRPr="002F48F9" w:rsidRDefault="009F1A57" w:rsidP="009F1A57">
      <w:pPr>
        <w:rPr>
          <w:rFonts w:ascii="Times New Roman" w:hAnsi="Times New Roman" w:cs="Times New Roman"/>
          <w:sz w:val="24"/>
          <w:szCs w:val="24"/>
        </w:rPr>
      </w:pPr>
      <w:r w:rsidRPr="002F48F9">
        <w:rPr>
          <w:rFonts w:ascii="Times New Roman" w:hAnsi="Times New Roman" w:cs="Times New Roman"/>
          <w:sz w:val="24"/>
          <w:szCs w:val="24"/>
        </w:rPr>
        <w:t xml:space="preserve"> </w:t>
      </w:r>
    </w:p>
    <w:p w14:paraId="6FDAB5C7" w14:textId="77777777" w:rsidR="009F1A57" w:rsidRPr="002F48F9" w:rsidRDefault="009F1A57" w:rsidP="009F1A57">
      <w:pPr>
        <w:rPr>
          <w:rFonts w:ascii="Times New Roman" w:hAnsi="Times New Roman" w:cs="Times New Roman"/>
          <w:sz w:val="24"/>
          <w:szCs w:val="24"/>
        </w:rPr>
      </w:pPr>
    </w:p>
    <w:p w14:paraId="347C8C87" w14:textId="77777777" w:rsidR="009F1A57" w:rsidRPr="002F48F9" w:rsidRDefault="009F1A57" w:rsidP="009F1A57">
      <w:pPr>
        <w:spacing w:before="240"/>
        <w:rPr>
          <w:rFonts w:ascii="Times New Roman" w:hAnsi="Times New Roman" w:cs="Times New Roman"/>
          <w:b/>
          <w:bCs/>
          <w:sz w:val="24"/>
          <w:szCs w:val="24"/>
        </w:rPr>
      </w:pPr>
      <w:r w:rsidRPr="002F48F9">
        <w:rPr>
          <w:rFonts w:ascii="Times New Roman" w:hAnsi="Times New Roman" w:cs="Times New Roman"/>
          <w:b/>
          <w:bCs/>
          <w:sz w:val="24"/>
          <w:szCs w:val="24"/>
        </w:rPr>
        <w:t>CONCLUSION</w:t>
      </w:r>
    </w:p>
    <w:p w14:paraId="2927ECFD" w14:textId="2DF2829C" w:rsidR="009F1A57" w:rsidRPr="002F48F9" w:rsidRDefault="00A17B80" w:rsidP="00A17B80">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t xml:space="preserve">The present study revealed that the prevalence of </w:t>
      </w:r>
      <w:proofErr w:type="spellStart"/>
      <w:r w:rsidRPr="002F48F9">
        <w:rPr>
          <w:rFonts w:ascii="Times New Roman" w:hAnsi="Times New Roman" w:cs="Times New Roman"/>
          <w:sz w:val="24"/>
          <w:szCs w:val="24"/>
        </w:rPr>
        <w:t>anaemia</w:t>
      </w:r>
      <w:proofErr w:type="spellEnd"/>
      <w:r w:rsidRPr="002F48F9">
        <w:rPr>
          <w:rFonts w:ascii="Times New Roman" w:hAnsi="Times New Roman" w:cs="Times New Roman"/>
          <w:sz w:val="24"/>
          <w:szCs w:val="24"/>
        </w:rPr>
        <w:t xml:space="preserve"> among pregnant women was high which is a severe public health problem. The foregoing discussion has indicated that </w:t>
      </w:r>
      <w:proofErr w:type="spellStart"/>
      <w:r w:rsidRPr="002F48F9">
        <w:rPr>
          <w:rFonts w:ascii="Times New Roman" w:hAnsi="Times New Roman" w:cs="Times New Roman"/>
          <w:sz w:val="24"/>
          <w:szCs w:val="24"/>
        </w:rPr>
        <w:t>anaemia</w:t>
      </w:r>
      <w:proofErr w:type="spellEnd"/>
      <w:r w:rsidRPr="002F48F9">
        <w:rPr>
          <w:rFonts w:ascii="Times New Roman" w:hAnsi="Times New Roman" w:cs="Times New Roman"/>
          <w:sz w:val="24"/>
          <w:szCs w:val="24"/>
        </w:rPr>
        <w:t xml:space="preserve"> during pregnancy is a result of many factors, including late pregnancy, lack of formal employment and economic autonomy, poor nutritional status and late ANC booking and not taking IFAS during the current pregnancy. All these factors lead to poor health condition of the pregnant women thus by the time such mothers attend for ANC, they are already in </w:t>
      </w:r>
      <w:proofErr w:type="spellStart"/>
      <w:r w:rsidRPr="002F48F9">
        <w:rPr>
          <w:rFonts w:ascii="Times New Roman" w:hAnsi="Times New Roman" w:cs="Times New Roman"/>
          <w:sz w:val="24"/>
          <w:szCs w:val="24"/>
        </w:rPr>
        <w:t>anaemic</w:t>
      </w:r>
      <w:proofErr w:type="spellEnd"/>
      <w:r w:rsidRPr="002F48F9">
        <w:rPr>
          <w:rFonts w:ascii="Times New Roman" w:hAnsi="Times New Roman" w:cs="Times New Roman"/>
          <w:sz w:val="24"/>
          <w:szCs w:val="24"/>
        </w:rPr>
        <w:t xml:space="preserve"> state. </w:t>
      </w:r>
    </w:p>
    <w:p w14:paraId="0823020A" w14:textId="79523FEE" w:rsidR="00A17B80" w:rsidRPr="002F48F9" w:rsidRDefault="00A17B80" w:rsidP="00934318">
      <w:pPr>
        <w:spacing w:before="240" w:line="360" w:lineRule="auto"/>
        <w:rPr>
          <w:rFonts w:ascii="Times New Roman" w:hAnsi="Times New Roman" w:cs="Times New Roman"/>
          <w:sz w:val="24"/>
          <w:szCs w:val="24"/>
        </w:rPr>
      </w:pPr>
      <w:r w:rsidRPr="002F48F9">
        <w:rPr>
          <w:rFonts w:ascii="Times New Roman" w:hAnsi="Times New Roman" w:cs="Times New Roman"/>
          <w:sz w:val="24"/>
          <w:szCs w:val="24"/>
        </w:rPr>
        <w:t xml:space="preserve">The results of the present survey suggest that, intake of iron tablets, hookworm infestation, low frequency of egg consumption, malaria </w:t>
      </w:r>
      <w:proofErr w:type="spellStart"/>
      <w:r w:rsidRPr="002F48F9">
        <w:rPr>
          <w:rFonts w:ascii="Times New Roman" w:hAnsi="Times New Roman" w:cs="Times New Roman"/>
          <w:sz w:val="24"/>
          <w:szCs w:val="24"/>
        </w:rPr>
        <w:t>parasitimia</w:t>
      </w:r>
      <w:proofErr w:type="spellEnd"/>
      <w:r w:rsidRPr="002F48F9">
        <w:rPr>
          <w:rFonts w:ascii="Times New Roman" w:hAnsi="Times New Roman" w:cs="Times New Roman"/>
          <w:sz w:val="24"/>
          <w:szCs w:val="24"/>
        </w:rPr>
        <w:t xml:space="preserve"> during pregnancy, </w:t>
      </w:r>
      <w:proofErr w:type="spellStart"/>
      <w:r w:rsidRPr="002F48F9">
        <w:rPr>
          <w:rFonts w:ascii="Times New Roman" w:hAnsi="Times New Roman" w:cs="Times New Roman"/>
          <w:sz w:val="24"/>
          <w:szCs w:val="24"/>
        </w:rPr>
        <w:t>foetal</w:t>
      </w:r>
      <w:proofErr w:type="spellEnd"/>
      <w:r w:rsidRPr="002F48F9">
        <w:rPr>
          <w:rFonts w:ascii="Times New Roman" w:hAnsi="Times New Roman" w:cs="Times New Roman"/>
          <w:sz w:val="24"/>
          <w:szCs w:val="24"/>
        </w:rPr>
        <w:t xml:space="preserve"> iron demand and preference for traditional medicine are important risk factors of IDA among pregnant women living in Tamale. </w:t>
      </w:r>
      <w:r w:rsidR="00CB4B96" w:rsidRPr="002F48F9">
        <w:rPr>
          <w:rFonts w:ascii="Times New Roman" w:hAnsi="Times New Roman" w:cs="Times New Roman"/>
          <w:sz w:val="24"/>
          <w:szCs w:val="24"/>
        </w:rPr>
        <w:t xml:space="preserve">In Ghana, the current strategy for reducing </w:t>
      </w:r>
      <w:proofErr w:type="spellStart"/>
      <w:r w:rsidR="00CB4B96" w:rsidRPr="002F48F9">
        <w:rPr>
          <w:rFonts w:ascii="Times New Roman" w:hAnsi="Times New Roman" w:cs="Times New Roman"/>
          <w:sz w:val="24"/>
          <w:szCs w:val="24"/>
        </w:rPr>
        <w:t>anaemia</w:t>
      </w:r>
      <w:proofErr w:type="spellEnd"/>
      <w:r w:rsidR="00CB4B96" w:rsidRPr="002F48F9">
        <w:rPr>
          <w:rFonts w:ascii="Times New Roman" w:hAnsi="Times New Roman" w:cs="Times New Roman"/>
          <w:sz w:val="24"/>
          <w:szCs w:val="24"/>
        </w:rPr>
        <w:t xml:space="preserve"> during pregnancy includes the provision of iron and folic acid tablets, advice on dietary intake, diagnosis and treatment of malaria and hookworms. IFAS is the most common and cost-effective strategy used to control </w:t>
      </w:r>
      <w:proofErr w:type="spellStart"/>
      <w:r w:rsidR="00CB4B96" w:rsidRPr="002F48F9">
        <w:rPr>
          <w:rFonts w:ascii="Times New Roman" w:hAnsi="Times New Roman" w:cs="Times New Roman"/>
          <w:sz w:val="24"/>
          <w:szCs w:val="24"/>
        </w:rPr>
        <w:t>anaemia</w:t>
      </w:r>
      <w:proofErr w:type="spellEnd"/>
      <w:r w:rsidR="00CB4B96" w:rsidRPr="002F48F9">
        <w:rPr>
          <w:rFonts w:ascii="Times New Roman" w:hAnsi="Times New Roman" w:cs="Times New Roman"/>
          <w:sz w:val="24"/>
          <w:szCs w:val="24"/>
        </w:rPr>
        <w:t xml:space="preserve"> in the developing countries including Ghana and is used as both a preventive measure and a treatment option.</w:t>
      </w:r>
      <w:r w:rsidR="00934318" w:rsidRPr="002F48F9">
        <w:rPr>
          <w:rFonts w:ascii="Times New Roman" w:hAnsi="Times New Roman" w:cs="Times New Roman"/>
          <w:sz w:val="24"/>
          <w:szCs w:val="24"/>
        </w:rPr>
        <w:t xml:space="preserve"> The study revealed that ANC booking and starting to take IFAS was too late. This late ANC booking is probably due to the fact that women with low socioeconomic situation have lack of access to education and understanding about </w:t>
      </w:r>
      <w:r w:rsidR="002121FC" w:rsidRPr="002F48F9">
        <w:rPr>
          <w:rFonts w:ascii="Times New Roman" w:hAnsi="Times New Roman" w:cs="Times New Roman"/>
          <w:sz w:val="24"/>
          <w:szCs w:val="24"/>
        </w:rPr>
        <w:t>health-related</w:t>
      </w:r>
      <w:r w:rsidR="00934318" w:rsidRPr="002F48F9">
        <w:rPr>
          <w:rFonts w:ascii="Times New Roman" w:hAnsi="Times New Roman" w:cs="Times New Roman"/>
          <w:sz w:val="24"/>
          <w:szCs w:val="24"/>
        </w:rPr>
        <w:t xml:space="preserve"> issues which can contribute to delays in seeking antenatal care and makes them prone to different health problems like </w:t>
      </w:r>
      <w:proofErr w:type="spellStart"/>
      <w:r w:rsidR="00934318" w:rsidRPr="002F48F9">
        <w:rPr>
          <w:rFonts w:ascii="Times New Roman" w:hAnsi="Times New Roman" w:cs="Times New Roman"/>
          <w:sz w:val="24"/>
          <w:szCs w:val="24"/>
        </w:rPr>
        <w:t>anaemia</w:t>
      </w:r>
      <w:proofErr w:type="spellEnd"/>
      <w:r w:rsidR="00934318" w:rsidRPr="002F48F9">
        <w:rPr>
          <w:rFonts w:ascii="Times New Roman" w:hAnsi="Times New Roman" w:cs="Times New Roman"/>
          <w:sz w:val="24"/>
          <w:szCs w:val="24"/>
        </w:rPr>
        <w:t xml:space="preserve">. </w:t>
      </w:r>
    </w:p>
    <w:p w14:paraId="5616E48A" w14:textId="77777777" w:rsidR="00681733" w:rsidRPr="00681733" w:rsidRDefault="00681733" w:rsidP="00681733">
      <w:pPr>
        <w:spacing w:before="240" w:line="360" w:lineRule="auto"/>
        <w:rPr>
          <w:rFonts w:ascii="Times New Roman" w:hAnsi="Times New Roman" w:cs="Times New Roman"/>
          <w:b/>
          <w:bCs/>
          <w:sz w:val="24"/>
          <w:szCs w:val="24"/>
        </w:rPr>
      </w:pPr>
      <w:r w:rsidRPr="00681733">
        <w:rPr>
          <w:rFonts w:ascii="Times New Roman" w:hAnsi="Times New Roman" w:cs="Times New Roman"/>
          <w:b/>
          <w:bCs/>
          <w:sz w:val="24"/>
          <w:szCs w:val="24"/>
        </w:rPr>
        <w:lastRenderedPageBreak/>
        <w:t>COMPETING INTERESTS DISCLAIMER:</w:t>
      </w:r>
    </w:p>
    <w:p w14:paraId="3CD10A42" w14:textId="474A54A1" w:rsidR="00934318" w:rsidRPr="002F48F9" w:rsidRDefault="00681733" w:rsidP="00681733">
      <w:pPr>
        <w:spacing w:before="240" w:line="360" w:lineRule="auto"/>
        <w:rPr>
          <w:rFonts w:ascii="Times New Roman" w:hAnsi="Times New Roman" w:cs="Times New Roman"/>
          <w:sz w:val="24"/>
          <w:szCs w:val="24"/>
        </w:rPr>
      </w:pPr>
      <w:r w:rsidRPr="00681733">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7BBB667F" w14:textId="77777777" w:rsidR="009F1A57" w:rsidRPr="002F48F9" w:rsidRDefault="009F1A57" w:rsidP="009F1A57">
      <w:pPr>
        <w:spacing w:before="240" w:line="360" w:lineRule="auto"/>
        <w:rPr>
          <w:rFonts w:ascii="Times New Roman" w:hAnsi="Times New Roman" w:cs="Times New Roman"/>
          <w:sz w:val="24"/>
          <w:szCs w:val="24"/>
        </w:rPr>
      </w:pPr>
    </w:p>
    <w:p w14:paraId="5F580601" w14:textId="77777777" w:rsidR="009F1A57" w:rsidRPr="002F48F9" w:rsidRDefault="009F1A57" w:rsidP="009F1A57">
      <w:pPr>
        <w:spacing w:before="240" w:line="360" w:lineRule="auto"/>
        <w:rPr>
          <w:rFonts w:ascii="Times New Roman" w:hAnsi="Times New Roman" w:cs="Times New Roman"/>
          <w:sz w:val="24"/>
          <w:szCs w:val="24"/>
        </w:rPr>
      </w:pPr>
    </w:p>
    <w:p w14:paraId="4EEB358B" w14:textId="77777777" w:rsidR="009F1A57" w:rsidRPr="002F48F9" w:rsidRDefault="009F1A57" w:rsidP="009F1A57">
      <w:pPr>
        <w:spacing w:before="240" w:line="360" w:lineRule="auto"/>
        <w:rPr>
          <w:rFonts w:ascii="Times New Roman" w:hAnsi="Times New Roman" w:cs="Times New Roman"/>
          <w:sz w:val="24"/>
          <w:szCs w:val="24"/>
        </w:rPr>
      </w:pPr>
    </w:p>
    <w:p w14:paraId="307205E4" w14:textId="77777777" w:rsidR="009F1A57" w:rsidRPr="002F48F9" w:rsidRDefault="009F1A57" w:rsidP="009F1A57">
      <w:pPr>
        <w:spacing w:before="240" w:line="360" w:lineRule="auto"/>
        <w:rPr>
          <w:rFonts w:ascii="Times New Roman" w:hAnsi="Times New Roman" w:cs="Times New Roman"/>
          <w:sz w:val="24"/>
          <w:szCs w:val="24"/>
        </w:rPr>
      </w:pPr>
    </w:p>
    <w:p w14:paraId="2158C0FD" w14:textId="77777777" w:rsidR="009F1A57" w:rsidRPr="002F48F9" w:rsidRDefault="009F1A57" w:rsidP="009F1A57">
      <w:pPr>
        <w:spacing w:before="240" w:line="360" w:lineRule="auto"/>
        <w:rPr>
          <w:rFonts w:ascii="Times New Roman" w:hAnsi="Times New Roman" w:cs="Times New Roman"/>
          <w:sz w:val="24"/>
          <w:szCs w:val="24"/>
        </w:rPr>
      </w:pPr>
    </w:p>
    <w:p w14:paraId="64F0767C" w14:textId="77777777" w:rsidR="009F1A57" w:rsidRPr="002F48F9" w:rsidRDefault="009F1A57" w:rsidP="009F1A57">
      <w:pPr>
        <w:spacing w:before="240" w:line="360" w:lineRule="auto"/>
        <w:rPr>
          <w:rFonts w:ascii="Times New Roman" w:hAnsi="Times New Roman" w:cs="Times New Roman"/>
          <w:b/>
          <w:bCs/>
          <w:sz w:val="24"/>
          <w:szCs w:val="24"/>
        </w:rPr>
      </w:pPr>
      <w:r w:rsidRPr="002F48F9">
        <w:rPr>
          <w:rFonts w:ascii="Times New Roman" w:hAnsi="Times New Roman" w:cs="Times New Roman"/>
          <w:b/>
          <w:bCs/>
          <w:sz w:val="24"/>
          <w:szCs w:val="24"/>
        </w:rPr>
        <w:t xml:space="preserve">Reference </w:t>
      </w:r>
    </w:p>
    <w:p w14:paraId="67D845CA" w14:textId="6D493B4C"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sz w:val="24"/>
          <w:szCs w:val="24"/>
        </w:rPr>
        <w:fldChar w:fldCharType="begin" w:fldLock="1"/>
      </w:r>
      <w:r w:rsidRPr="002F48F9">
        <w:rPr>
          <w:rFonts w:ascii="Times New Roman" w:hAnsi="Times New Roman" w:cs="Times New Roman"/>
          <w:sz w:val="24"/>
          <w:szCs w:val="24"/>
        </w:rPr>
        <w:instrText xml:space="preserve">ADDIN Mendeley Bibliography CSL_BIBLIOGRAPHY </w:instrText>
      </w:r>
      <w:r w:rsidRPr="002F48F9">
        <w:rPr>
          <w:rFonts w:ascii="Times New Roman" w:hAnsi="Times New Roman" w:cs="Times New Roman"/>
          <w:sz w:val="24"/>
          <w:szCs w:val="24"/>
        </w:rPr>
        <w:fldChar w:fldCharType="separate"/>
      </w:r>
      <w:r w:rsidRPr="002F48F9">
        <w:rPr>
          <w:rFonts w:ascii="Times New Roman" w:hAnsi="Times New Roman" w:cs="Times New Roman"/>
          <w:noProof/>
          <w:kern w:val="0"/>
          <w:sz w:val="24"/>
          <w:szCs w:val="24"/>
        </w:rPr>
        <w:t>1.</w:t>
      </w:r>
      <w:r w:rsidRPr="002F48F9">
        <w:rPr>
          <w:rFonts w:ascii="Times New Roman" w:hAnsi="Times New Roman" w:cs="Times New Roman"/>
          <w:noProof/>
          <w:kern w:val="0"/>
          <w:sz w:val="24"/>
          <w:szCs w:val="24"/>
        </w:rPr>
        <w:tab/>
        <w:t xml:space="preserve">Mahamoud NK, Mwambi B, Oyet C, et al. Prevalence of anemia and its associated socio-demographic factors among pregnant women attending an antenatal care clinic at kisugu health center IV, makindye division, Kampala, Uganda. </w:t>
      </w:r>
      <w:r w:rsidRPr="002F48F9">
        <w:rPr>
          <w:rFonts w:ascii="Times New Roman" w:hAnsi="Times New Roman" w:cs="Times New Roman"/>
          <w:i/>
          <w:iCs/>
          <w:noProof/>
          <w:kern w:val="0"/>
          <w:sz w:val="24"/>
          <w:szCs w:val="24"/>
        </w:rPr>
        <w:t>J Blood Med</w:t>
      </w:r>
      <w:r w:rsidRPr="002F48F9">
        <w:rPr>
          <w:rFonts w:ascii="Times New Roman" w:hAnsi="Times New Roman" w:cs="Times New Roman"/>
          <w:noProof/>
          <w:kern w:val="0"/>
          <w:sz w:val="24"/>
          <w:szCs w:val="24"/>
        </w:rPr>
        <w:t>. 2020;11:13-18. doi:10.2147/JBM.S231262</w:t>
      </w:r>
    </w:p>
    <w:p w14:paraId="6EFA449A"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2.</w:t>
      </w:r>
      <w:r w:rsidRPr="002F48F9">
        <w:rPr>
          <w:rFonts w:ascii="Times New Roman" w:hAnsi="Times New Roman" w:cs="Times New Roman"/>
          <w:noProof/>
          <w:kern w:val="0"/>
          <w:sz w:val="24"/>
          <w:szCs w:val="24"/>
        </w:rPr>
        <w:tab/>
        <w:t xml:space="preserve">Otamendi Goicoechea I, Zalba Marcos S, Zabalegui Goicoechea MA, Galbete A, Osinaga Alcaraz M, García Erce JA. Anaemia prevalence in pregnant population. </w:t>
      </w:r>
      <w:r w:rsidRPr="002F48F9">
        <w:rPr>
          <w:rFonts w:ascii="Times New Roman" w:hAnsi="Times New Roman" w:cs="Times New Roman"/>
          <w:i/>
          <w:iCs/>
          <w:noProof/>
          <w:kern w:val="0"/>
          <w:sz w:val="24"/>
          <w:szCs w:val="24"/>
        </w:rPr>
        <w:t>Med Clínica (English Ed</w:t>
      </w:r>
      <w:r w:rsidRPr="002F48F9">
        <w:rPr>
          <w:rFonts w:ascii="Times New Roman" w:hAnsi="Times New Roman" w:cs="Times New Roman"/>
          <w:noProof/>
          <w:kern w:val="0"/>
          <w:sz w:val="24"/>
          <w:szCs w:val="24"/>
        </w:rPr>
        <w:t>. 2022;158(6):270-273. doi:https://doi.org/10.1016/j.medcle.2022.02.006</w:t>
      </w:r>
    </w:p>
    <w:p w14:paraId="1226A935"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3.</w:t>
      </w:r>
      <w:r w:rsidRPr="002F48F9">
        <w:rPr>
          <w:rFonts w:ascii="Times New Roman" w:hAnsi="Times New Roman" w:cs="Times New Roman"/>
          <w:noProof/>
          <w:kern w:val="0"/>
          <w:sz w:val="24"/>
          <w:szCs w:val="24"/>
        </w:rPr>
        <w:tab/>
        <w:t xml:space="preserve">Balarajan Y, Ramakrishnan U, Ozaltin E, Shankar AH, Subramanian S V. Anaemia in low-income and middle-income countries. </w:t>
      </w:r>
      <w:r w:rsidRPr="002F48F9">
        <w:rPr>
          <w:rFonts w:ascii="Times New Roman" w:hAnsi="Times New Roman" w:cs="Times New Roman"/>
          <w:i/>
          <w:iCs/>
          <w:noProof/>
          <w:kern w:val="0"/>
          <w:sz w:val="24"/>
          <w:szCs w:val="24"/>
        </w:rPr>
        <w:t>Lancet (London, England)</w:t>
      </w:r>
      <w:r w:rsidRPr="002F48F9">
        <w:rPr>
          <w:rFonts w:ascii="Times New Roman" w:hAnsi="Times New Roman" w:cs="Times New Roman"/>
          <w:noProof/>
          <w:kern w:val="0"/>
          <w:sz w:val="24"/>
          <w:szCs w:val="24"/>
        </w:rPr>
        <w:t>. 2011;378(9809):2123-2135. doi:10.1016/S0140-6736(10)62304-5</w:t>
      </w:r>
    </w:p>
    <w:p w14:paraId="70360109"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4.</w:t>
      </w:r>
      <w:r w:rsidRPr="002F48F9">
        <w:rPr>
          <w:rFonts w:ascii="Times New Roman" w:hAnsi="Times New Roman" w:cs="Times New Roman"/>
          <w:noProof/>
          <w:kern w:val="0"/>
          <w:sz w:val="24"/>
          <w:szCs w:val="24"/>
        </w:rPr>
        <w:tab/>
        <w:t xml:space="preserve">Figueiredo ACMG, Gomes-Filho IS, Batista JET, et al. Maternal anemia and birth weight: A prospective cohort study. </w:t>
      </w:r>
      <w:r w:rsidRPr="002F48F9">
        <w:rPr>
          <w:rFonts w:ascii="Times New Roman" w:hAnsi="Times New Roman" w:cs="Times New Roman"/>
          <w:i/>
          <w:iCs/>
          <w:noProof/>
          <w:kern w:val="0"/>
          <w:sz w:val="24"/>
          <w:szCs w:val="24"/>
        </w:rPr>
        <w:t>PLoS One</w:t>
      </w:r>
      <w:r w:rsidRPr="002F48F9">
        <w:rPr>
          <w:rFonts w:ascii="Times New Roman" w:hAnsi="Times New Roman" w:cs="Times New Roman"/>
          <w:noProof/>
          <w:kern w:val="0"/>
          <w:sz w:val="24"/>
          <w:szCs w:val="24"/>
        </w:rPr>
        <w:t>. 2019;14(3):e0212817. https://doi.org/10.1371/journal.pone.0212817</w:t>
      </w:r>
    </w:p>
    <w:p w14:paraId="62D2AB9B"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5.</w:t>
      </w:r>
      <w:r w:rsidRPr="002F48F9">
        <w:rPr>
          <w:rFonts w:ascii="Times New Roman" w:hAnsi="Times New Roman" w:cs="Times New Roman"/>
          <w:noProof/>
          <w:kern w:val="0"/>
          <w:sz w:val="24"/>
          <w:szCs w:val="24"/>
        </w:rPr>
        <w:tab/>
        <w:t xml:space="preserve">Acheampong K, Appiah S, Baffour-Awuah D, Saka Arhin Y, Author C. Prevalence of Anemia among Pregnant Women Attending Antenatal Clinic of a Selected Hospital in Accra, Ghana. </w:t>
      </w:r>
      <w:r w:rsidRPr="002F48F9">
        <w:rPr>
          <w:rFonts w:ascii="Times New Roman" w:hAnsi="Times New Roman" w:cs="Times New Roman"/>
          <w:i/>
          <w:iCs/>
          <w:noProof/>
          <w:kern w:val="0"/>
          <w:sz w:val="24"/>
          <w:szCs w:val="24"/>
        </w:rPr>
        <w:t>Int J Heal Sci Res</w:t>
      </w:r>
      <w:r w:rsidRPr="002F48F9">
        <w:rPr>
          <w:rFonts w:ascii="Times New Roman" w:hAnsi="Times New Roman" w:cs="Times New Roman"/>
          <w:noProof/>
          <w:kern w:val="0"/>
          <w:sz w:val="24"/>
          <w:szCs w:val="24"/>
        </w:rPr>
        <w:t>. 2018;8(January):186. www.ijhsr.org</w:t>
      </w:r>
    </w:p>
    <w:p w14:paraId="470E4488"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6.</w:t>
      </w:r>
      <w:r w:rsidRPr="002F48F9">
        <w:rPr>
          <w:rFonts w:ascii="Times New Roman" w:hAnsi="Times New Roman" w:cs="Times New Roman"/>
          <w:noProof/>
          <w:kern w:val="0"/>
          <w:sz w:val="24"/>
          <w:szCs w:val="24"/>
        </w:rPr>
        <w:tab/>
        <w:t xml:space="preserve">Kassa GM, Muche AA, Berhe AK, Fekadu GA. Prevalence and determinants of anemia among pregnant women in Ethiopia; a  systematic review and meta-analysis. </w:t>
      </w:r>
      <w:r w:rsidRPr="002F48F9">
        <w:rPr>
          <w:rFonts w:ascii="Times New Roman" w:hAnsi="Times New Roman" w:cs="Times New Roman"/>
          <w:i/>
          <w:iCs/>
          <w:noProof/>
          <w:kern w:val="0"/>
          <w:sz w:val="24"/>
          <w:szCs w:val="24"/>
        </w:rPr>
        <w:t>BMC Hematol</w:t>
      </w:r>
      <w:r w:rsidRPr="002F48F9">
        <w:rPr>
          <w:rFonts w:ascii="Times New Roman" w:hAnsi="Times New Roman" w:cs="Times New Roman"/>
          <w:noProof/>
          <w:kern w:val="0"/>
          <w:sz w:val="24"/>
          <w:szCs w:val="24"/>
        </w:rPr>
        <w:t>. 2017;17:17. doi:10.1186/s12878-017-0090-z</w:t>
      </w:r>
    </w:p>
    <w:p w14:paraId="0967EC7A"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7.</w:t>
      </w:r>
      <w:r w:rsidRPr="002F48F9">
        <w:rPr>
          <w:rFonts w:ascii="Times New Roman" w:hAnsi="Times New Roman" w:cs="Times New Roman"/>
          <w:noProof/>
          <w:kern w:val="0"/>
          <w:sz w:val="24"/>
          <w:szCs w:val="24"/>
        </w:rPr>
        <w:tab/>
        <w:t xml:space="preserve">Sabina Azhar B, Islam MS, Karim MR. Prevalence of anemia and associated risk factors among pregnant women attending  antenatal care in Bangladesh: a cross-sectional study. </w:t>
      </w:r>
      <w:r w:rsidRPr="002F48F9">
        <w:rPr>
          <w:rFonts w:ascii="Times New Roman" w:hAnsi="Times New Roman" w:cs="Times New Roman"/>
          <w:i/>
          <w:iCs/>
          <w:noProof/>
          <w:kern w:val="0"/>
          <w:sz w:val="24"/>
          <w:szCs w:val="24"/>
        </w:rPr>
        <w:lastRenderedPageBreak/>
        <w:t>Prim Health Care Res Dev</w:t>
      </w:r>
      <w:r w:rsidRPr="002F48F9">
        <w:rPr>
          <w:rFonts w:ascii="Times New Roman" w:hAnsi="Times New Roman" w:cs="Times New Roman"/>
          <w:noProof/>
          <w:kern w:val="0"/>
          <w:sz w:val="24"/>
          <w:szCs w:val="24"/>
        </w:rPr>
        <w:t>. 2021;22:e61. doi:10.1017/S146342362100061X</w:t>
      </w:r>
    </w:p>
    <w:p w14:paraId="72E7BA57"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8.</w:t>
      </w:r>
      <w:r w:rsidRPr="002F48F9">
        <w:rPr>
          <w:rFonts w:ascii="Times New Roman" w:hAnsi="Times New Roman" w:cs="Times New Roman"/>
          <w:noProof/>
          <w:kern w:val="0"/>
          <w:sz w:val="24"/>
          <w:szCs w:val="24"/>
        </w:rPr>
        <w:tab/>
        <w:t xml:space="preserve">Mekonnen FA, Ambaw YA, Neri GT. Socio-economic determinants of anemia in pregnancy in North Shoa Zone, Ethiopia. </w:t>
      </w:r>
      <w:r w:rsidRPr="002F48F9">
        <w:rPr>
          <w:rFonts w:ascii="Times New Roman" w:hAnsi="Times New Roman" w:cs="Times New Roman"/>
          <w:i/>
          <w:iCs/>
          <w:noProof/>
          <w:kern w:val="0"/>
          <w:sz w:val="24"/>
          <w:szCs w:val="24"/>
        </w:rPr>
        <w:t>PLoS One</w:t>
      </w:r>
      <w:r w:rsidRPr="002F48F9">
        <w:rPr>
          <w:rFonts w:ascii="Times New Roman" w:hAnsi="Times New Roman" w:cs="Times New Roman"/>
          <w:noProof/>
          <w:kern w:val="0"/>
          <w:sz w:val="24"/>
          <w:szCs w:val="24"/>
        </w:rPr>
        <w:t>. 2018;13(8):e0202734. doi:10.1371/journal.pone.0202734</w:t>
      </w:r>
    </w:p>
    <w:p w14:paraId="3EE49A62"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9.</w:t>
      </w:r>
      <w:r w:rsidRPr="002F48F9">
        <w:rPr>
          <w:rFonts w:ascii="Times New Roman" w:hAnsi="Times New Roman" w:cs="Times New Roman"/>
          <w:noProof/>
          <w:kern w:val="0"/>
          <w:sz w:val="24"/>
          <w:szCs w:val="24"/>
        </w:rPr>
        <w:tab/>
        <w:t xml:space="preserve">Yalew M, Adane B, Damtie Y, Kefale B, Arefaynie M, Yasin T. Trend and determinants of anemia change among pregnant and/or lactating women in  Ethiopia: A multivariate decomposition analysis. </w:t>
      </w:r>
      <w:r w:rsidRPr="002F48F9">
        <w:rPr>
          <w:rFonts w:ascii="Times New Roman" w:hAnsi="Times New Roman" w:cs="Times New Roman"/>
          <w:i/>
          <w:iCs/>
          <w:noProof/>
          <w:kern w:val="0"/>
          <w:sz w:val="24"/>
          <w:szCs w:val="24"/>
        </w:rPr>
        <w:t>PLoS One</w:t>
      </w:r>
      <w:r w:rsidRPr="002F48F9">
        <w:rPr>
          <w:rFonts w:ascii="Times New Roman" w:hAnsi="Times New Roman" w:cs="Times New Roman"/>
          <w:noProof/>
          <w:kern w:val="0"/>
          <w:sz w:val="24"/>
          <w:szCs w:val="24"/>
        </w:rPr>
        <w:t>. 2020;15(11):e0241975. doi:10.1371/journal.pone.0241975</w:t>
      </w:r>
    </w:p>
    <w:p w14:paraId="63038854"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10.</w:t>
      </w:r>
      <w:r w:rsidRPr="002F48F9">
        <w:rPr>
          <w:rFonts w:ascii="Times New Roman" w:hAnsi="Times New Roman" w:cs="Times New Roman"/>
          <w:noProof/>
          <w:kern w:val="0"/>
          <w:sz w:val="24"/>
          <w:szCs w:val="24"/>
        </w:rPr>
        <w:tab/>
        <w:t xml:space="preserve">Sabina S, Iftequar S, Zaheer Z, Khan MM, Khan S. An Overwiew of Anemia In Pregnancy. </w:t>
      </w:r>
      <w:r w:rsidRPr="002F48F9">
        <w:rPr>
          <w:rFonts w:ascii="Times New Roman" w:hAnsi="Times New Roman" w:cs="Times New Roman"/>
          <w:i/>
          <w:iCs/>
          <w:noProof/>
          <w:kern w:val="0"/>
          <w:sz w:val="24"/>
          <w:szCs w:val="24"/>
        </w:rPr>
        <w:t>J Innov Pharm Biol Sci</w:t>
      </w:r>
      <w:r w:rsidRPr="002F48F9">
        <w:rPr>
          <w:rFonts w:ascii="Times New Roman" w:hAnsi="Times New Roman" w:cs="Times New Roman"/>
          <w:noProof/>
          <w:kern w:val="0"/>
          <w:sz w:val="24"/>
          <w:szCs w:val="24"/>
        </w:rPr>
        <w:t>. 2015;2(2):144-151. http://www.jipbs.com/VolumeArticles/FullTextPDF/78_JIPBSV2I208.pdf</w:t>
      </w:r>
    </w:p>
    <w:p w14:paraId="1991D97B"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11.</w:t>
      </w:r>
      <w:r w:rsidRPr="002F48F9">
        <w:rPr>
          <w:rFonts w:ascii="Times New Roman" w:hAnsi="Times New Roman" w:cs="Times New Roman"/>
          <w:noProof/>
          <w:kern w:val="0"/>
          <w:sz w:val="24"/>
          <w:szCs w:val="24"/>
        </w:rPr>
        <w:tab/>
        <w:t xml:space="preserve">Chowdhury HA, Ahmed KR, Jebunessa F, Akter J, Hossain S, Shahjahan M. Factors associated with maternal anaemia among pregnant women in Dhaka city. </w:t>
      </w:r>
      <w:r w:rsidRPr="002F48F9">
        <w:rPr>
          <w:rFonts w:ascii="Times New Roman" w:hAnsi="Times New Roman" w:cs="Times New Roman"/>
          <w:i/>
          <w:iCs/>
          <w:noProof/>
          <w:kern w:val="0"/>
          <w:sz w:val="24"/>
          <w:szCs w:val="24"/>
        </w:rPr>
        <w:t>BMC Womens Health</w:t>
      </w:r>
      <w:r w:rsidRPr="002F48F9">
        <w:rPr>
          <w:rFonts w:ascii="Times New Roman" w:hAnsi="Times New Roman" w:cs="Times New Roman"/>
          <w:noProof/>
          <w:kern w:val="0"/>
          <w:sz w:val="24"/>
          <w:szCs w:val="24"/>
        </w:rPr>
        <w:t>. 2015;15(1):77. doi:10.1186/s12905-015-0234-x</w:t>
      </w:r>
    </w:p>
    <w:p w14:paraId="0B510ACB"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12.</w:t>
      </w:r>
      <w:r w:rsidRPr="002F48F9">
        <w:rPr>
          <w:rFonts w:ascii="Times New Roman" w:hAnsi="Times New Roman" w:cs="Times New Roman"/>
          <w:noProof/>
          <w:kern w:val="0"/>
          <w:sz w:val="24"/>
          <w:szCs w:val="24"/>
        </w:rPr>
        <w:tab/>
        <w:t xml:space="preserve">Ndegwa SK. Anemia &amp; Its Associated Factors Among Pregnant Women Attending Antenatal Clinic at Mbagathi County Hospital, Nairobi County, Kenya. </w:t>
      </w:r>
      <w:r w:rsidRPr="002F48F9">
        <w:rPr>
          <w:rFonts w:ascii="Times New Roman" w:hAnsi="Times New Roman" w:cs="Times New Roman"/>
          <w:i/>
          <w:iCs/>
          <w:noProof/>
          <w:kern w:val="0"/>
          <w:sz w:val="24"/>
          <w:szCs w:val="24"/>
        </w:rPr>
        <w:t>Afr J Health Sci</w:t>
      </w:r>
      <w:r w:rsidRPr="002F48F9">
        <w:rPr>
          <w:rFonts w:ascii="Times New Roman" w:hAnsi="Times New Roman" w:cs="Times New Roman"/>
          <w:noProof/>
          <w:kern w:val="0"/>
          <w:sz w:val="24"/>
          <w:szCs w:val="24"/>
        </w:rPr>
        <w:t>. 2019;32(1):59-73. https://www.ajol.info/index.php/ajhs/article/view/184953</w:t>
      </w:r>
    </w:p>
    <w:p w14:paraId="3F17CFAF"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13.</w:t>
      </w:r>
      <w:r w:rsidRPr="002F48F9">
        <w:rPr>
          <w:rFonts w:ascii="Times New Roman" w:hAnsi="Times New Roman" w:cs="Times New Roman"/>
          <w:noProof/>
          <w:kern w:val="0"/>
          <w:sz w:val="24"/>
          <w:szCs w:val="24"/>
        </w:rPr>
        <w:tab/>
        <w:t xml:space="preserve">Suryanarayana R, Chandrappa M, Santhuram AN, Prathima S, Sheela SR. Prospective study on prevalence of anemia of pregnant women and its outcome: A  community based study. </w:t>
      </w:r>
      <w:r w:rsidRPr="002F48F9">
        <w:rPr>
          <w:rFonts w:ascii="Times New Roman" w:hAnsi="Times New Roman" w:cs="Times New Roman"/>
          <w:i/>
          <w:iCs/>
          <w:noProof/>
          <w:kern w:val="0"/>
          <w:sz w:val="24"/>
          <w:szCs w:val="24"/>
        </w:rPr>
        <w:t>J Fam Med Prim care</w:t>
      </w:r>
      <w:r w:rsidRPr="002F48F9">
        <w:rPr>
          <w:rFonts w:ascii="Times New Roman" w:hAnsi="Times New Roman" w:cs="Times New Roman"/>
          <w:noProof/>
          <w:kern w:val="0"/>
          <w:sz w:val="24"/>
          <w:szCs w:val="24"/>
        </w:rPr>
        <w:t>. 2017;6(4):739-743. doi:10.4103/jfmpc.jfmpc_33_17</w:t>
      </w:r>
    </w:p>
    <w:p w14:paraId="0F87406C"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14.</w:t>
      </w:r>
      <w:r w:rsidRPr="002F48F9">
        <w:rPr>
          <w:rFonts w:ascii="Times New Roman" w:hAnsi="Times New Roman" w:cs="Times New Roman"/>
          <w:noProof/>
          <w:kern w:val="0"/>
          <w:sz w:val="24"/>
          <w:szCs w:val="24"/>
        </w:rPr>
        <w:tab/>
        <w:t xml:space="preserve">Schantz-Dunn J, Nour NM. Malaria and pregnancy: a global health perspective. </w:t>
      </w:r>
      <w:r w:rsidRPr="002F48F9">
        <w:rPr>
          <w:rFonts w:ascii="Times New Roman" w:hAnsi="Times New Roman" w:cs="Times New Roman"/>
          <w:i/>
          <w:iCs/>
          <w:noProof/>
          <w:kern w:val="0"/>
          <w:sz w:val="24"/>
          <w:szCs w:val="24"/>
        </w:rPr>
        <w:t>Rev Obstet Gynecol</w:t>
      </w:r>
      <w:r w:rsidRPr="002F48F9">
        <w:rPr>
          <w:rFonts w:ascii="Times New Roman" w:hAnsi="Times New Roman" w:cs="Times New Roman"/>
          <w:noProof/>
          <w:kern w:val="0"/>
          <w:sz w:val="24"/>
          <w:szCs w:val="24"/>
        </w:rPr>
        <w:t>. 2009;2(3):186-192.</w:t>
      </w:r>
    </w:p>
    <w:p w14:paraId="52BF2C86"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15.</w:t>
      </w:r>
      <w:r w:rsidRPr="002F48F9">
        <w:rPr>
          <w:rFonts w:ascii="Times New Roman" w:hAnsi="Times New Roman" w:cs="Times New Roman"/>
          <w:noProof/>
          <w:kern w:val="0"/>
          <w:sz w:val="24"/>
          <w:szCs w:val="24"/>
        </w:rPr>
        <w:tab/>
        <w:t xml:space="preserve">McLean E, Cogswell M, Egli I, Wojdyla D, De Benoist B. Worldwide prevalence of anaemia, WHO Vitamin and Mineral Nutrition Information System, 1993-2005. </w:t>
      </w:r>
      <w:r w:rsidRPr="002F48F9">
        <w:rPr>
          <w:rFonts w:ascii="Times New Roman" w:hAnsi="Times New Roman" w:cs="Times New Roman"/>
          <w:i/>
          <w:iCs/>
          <w:noProof/>
          <w:kern w:val="0"/>
          <w:sz w:val="24"/>
          <w:szCs w:val="24"/>
        </w:rPr>
        <w:t>Public Health Nutr</w:t>
      </w:r>
      <w:r w:rsidRPr="002F48F9">
        <w:rPr>
          <w:rFonts w:ascii="Times New Roman" w:hAnsi="Times New Roman" w:cs="Times New Roman"/>
          <w:noProof/>
          <w:kern w:val="0"/>
          <w:sz w:val="24"/>
          <w:szCs w:val="24"/>
        </w:rPr>
        <w:t>. 2009;12(4):444-454. doi:10.1017/S1368980008002401</w:t>
      </w:r>
    </w:p>
    <w:p w14:paraId="0B1C00DA"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16.</w:t>
      </w:r>
      <w:r w:rsidRPr="002F48F9">
        <w:rPr>
          <w:rFonts w:ascii="Times New Roman" w:hAnsi="Times New Roman" w:cs="Times New Roman"/>
          <w:noProof/>
          <w:kern w:val="0"/>
          <w:sz w:val="24"/>
          <w:szCs w:val="24"/>
        </w:rPr>
        <w:tab/>
        <w:t xml:space="preserve">Hassan AMA El, Saeed AM, Fandrey J, Jelkmann W. Decreased erythropoietin response in Plasmodium falciparum malaria-associated anaemia. </w:t>
      </w:r>
      <w:r w:rsidRPr="002F48F9">
        <w:rPr>
          <w:rFonts w:ascii="Times New Roman" w:hAnsi="Times New Roman" w:cs="Times New Roman"/>
          <w:i/>
          <w:iCs/>
          <w:noProof/>
          <w:kern w:val="0"/>
          <w:sz w:val="24"/>
          <w:szCs w:val="24"/>
        </w:rPr>
        <w:t>Eur J Haematol</w:t>
      </w:r>
      <w:r w:rsidRPr="002F48F9">
        <w:rPr>
          <w:rFonts w:ascii="Times New Roman" w:hAnsi="Times New Roman" w:cs="Times New Roman"/>
          <w:noProof/>
          <w:kern w:val="0"/>
          <w:sz w:val="24"/>
          <w:szCs w:val="24"/>
        </w:rPr>
        <w:t>. 1997;59(5):299-304. doi:https://doi.org/10.1111/j.1600-0609.1997.tb01690.x</w:t>
      </w:r>
    </w:p>
    <w:p w14:paraId="4C595B73"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17.</w:t>
      </w:r>
      <w:r w:rsidRPr="002F48F9">
        <w:rPr>
          <w:rFonts w:ascii="Times New Roman" w:hAnsi="Times New Roman" w:cs="Times New Roman"/>
          <w:noProof/>
          <w:kern w:val="0"/>
          <w:sz w:val="24"/>
          <w:szCs w:val="24"/>
        </w:rPr>
        <w:tab/>
        <w:t xml:space="preserve">Jimenez K, Kulnigg-Dabsch S, Gasche C. Management of Iron Deficiency Anemia. </w:t>
      </w:r>
      <w:r w:rsidRPr="002F48F9">
        <w:rPr>
          <w:rFonts w:ascii="Times New Roman" w:hAnsi="Times New Roman" w:cs="Times New Roman"/>
          <w:i/>
          <w:iCs/>
          <w:noProof/>
          <w:kern w:val="0"/>
          <w:sz w:val="24"/>
          <w:szCs w:val="24"/>
        </w:rPr>
        <w:t>Gastroenterol Hepatol (N Y)</w:t>
      </w:r>
      <w:r w:rsidRPr="002F48F9">
        <w:rPr>
          <w:rFonts w:ascii="Times New Roman" w:hAnsi="Times New Roman" w:cs="Times New Roman"/>
          <w:noProof/>
          <w:kern w:val="0"/>
          <w:sz w:val="24"/>
          <w:szCs w:val="24"/>
        </w:rPr>
        <w:t>. 2015;11(4):241-250.</w:t>
      </w:r>
    </w:p>
    <w:p w14:paraId="1B1623B8"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18.</w:t>
      </w:r>
      <w:r w:rsidRPr="002F48F9">
        <w:rPr>
          <w:rFonts w:ascii="Times New Roman" w:hAnsi="Times New Roman" w:cs="Times New Roman"/>
          <w:noProof/>
          <w:kern w:val="0"/>
          <w:sz w:val="24"/>
          <w:szCs w:val="24"/>
        </w:rPr>
        <w:tab/>
        <w:t xml:space="preserve">Elysium. The global prevalence of anaemia in 2011. </w:t>
      </w:r>
      <w:r w:rsidRPr="002F48F9">
        <w:rPr>
          <w:rFonts w:ascii="Times New Roman" w:hAnsi="Times New Roman" w:cs="Times New Roman"/>
          <w:i/>
          <w:iCs/>
          <w:noProof/>
          <w:kern w:val="0"/>
          <w:sz w:val="24"/>
          <w:szCs w:val="24"/>
        </w:rPr>
        <w:t>Who</w:t>
      </w:r>
      <w:r w:rsidRPr="002F48F9">
        <w:rPr>
          <w:rFonts w:ascii="Times New Roman" w:hAnsi="Times New Roman" w:cs="Times New Roman"/>
          <w:noProof/>
          <w:kern w:val="0"/>
          <w:sz w:val="24"/>
          <w:szCs w:val="24"/>
        </w:rPr>
        <w:t>. Published online 2011:1-48. https://apps.who.int/iris/handle/10665/177094</w:t>
      </w:r>
    </w:p>
    <w:p w14:paraId="3B65149F"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19.</w:t>
      </w:r>
      <w:r w:rsidRPr="002F48F9">
        <w:rPr>
          <w:rFonts w:ascii="Times New Roman" w:hAnsi="Times New Roman" w:cs="Times New Roman"/>
          <w:noProof/>
          <w:kern w:val="0"/>
          <w:sz w:val="24"/>
          <w:szCs w:val="24"/>
        </w:rPr>
        <w:tab/>
        <w:t xml:space="preserve">Addai-Mensah O, Gyamfi D, Amponsah FA, et al. Antierythropoietin Antibody Production Is Not Associated with Malaria and Malaria-Related Anaemia in Humans. </w:t>
      </w:r>
      <w:r w:rsidRPr="002F48F9">
        <w:rPr>
          <w:rFonts w:ascii="Times New Roman" w:hAnsi="Times New Roman" w:cs="Times New Roman"/>
          <w:i/>
          <w:iCs/>
          <w:noProof/>
          <w:kern w:val="0"/>
          <w:sz w:val="24"/>
          <w:szCs w:val="24"/>
        </w:rPr>
        <w:t>Sci World J</w:t>
      </w:r>
      <w:r w:rsidRPr="002F48F9">
        <w:rPr>
          <w:rFonts w:ascii="Times New Roman" w:hAnsi="Times New Roman" w:cs="Times New Roman"/>
          <w:noProof/>
          <w:kern w:val="0"/>
          <w:sz w:val="24"/>
          <w:szCs w:val="24"/>
        </w:rPr>
        <w:t>. 2019;2019. doi:10.1155/2019/5398732</w:t>
      </w:r>
    </w:p>
    <w:p w14:paraId="2FD4FC3E"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20.</w:t>
      </w:r>
      <w:r w:rsidRPr="002F48F9">
        <w:rPr>
          <w:rFonts w:ascii="Times New Roman" w:hAnsi="Times New Roman" w:cs="Times New Roman"/>
          <w:noProof/>
          <w:kern w:val="0"/>
          <w:sz w:val="24"/>
          <w:szCs w:val="24"/>
        </w:rPr>
        <w:tab/>
        <w:t xml:space="preserve">Tolentino K, Friedman JF. An update on anemia in less developed countries. </w:t>
      </w:r>
      <w:r w:rsidRPr="002F48F9">
        <w:rPr>
          <w:rFonts w:ascii="Times New Roman" w:hAnsi="Times New Roman" w:cs="Times New Roman"/>
          <w:i/>
          <w:iCs/>
          <w:noProof/>
          <w:kern w:val="0"/>
          <w:sz w:val="24"/>
          <w:szCs w:val="24"/>
        </w:rPr>
        <w:t>Am J Trop Med Hyg</w:t>
      </w:r>
      <w:r w:rsidRPr="002F48F9">
        <w:rPr>
          <w:rFonts w:ascii="Times New Roman" w:hAnsi="Times New Roman" w:cs="Times New Roman"/>
          <w:noProof/>
          <w:kern w:val="0"/>
          <w:sz w:val="24"/>
          <w:szCs w:val="24"/>
        </w:rPr>
        <w:t>. 2007;77(1):44-51.</w:t>
      </w:r>
    </w:p>
    <w:p w14:paraId="18DDA041"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21.</w:t>
      </w:r>
      <w:r w:rsidRPr="002F48F9">
        <w:rPr>
          <w:rFonts w:ascii="Times New Roman" w:hAnsi="Times New Roman" w:cs="Times New Roman"/>
          <w:noProof/>
          <w:kern w:val="0"/>
          <w:sz w:val="24"/>
          <w:szCs w:val="24"/>
        </w:rPr>
        <w:tab/>
        <w:t xml:space="preserve">Kassebaum NJ, Jasrasaria R, Naghavi M, et al. A systematic analysis of global anemia </w:t>
      </w:r>
      <w:r w:rsidRPr="002F48F9">
        <w:rPr>
          <w:rFonts w:ascii="Times New Roman" w:hAnsi="Times New Roman" w:cs="Times New Roman"/>
          <w:noProof/>
          <w:kern w:val="0"/>
          <w:sz w:val="24"/>
          <w:szCs w:val="24"/>
        </w:rPr>
        <w:lastRenderedPageBreak/>
        <w:t xml:space="preserve">burden from 1990 to 2010. </w:t>
      </w:r>
      <w:r w:rsidRPr="002F48F9">
        <w:rPr>
          <w:rFonts w:ascii="Times New Roman" w:hAnsi="Times New Roman" w:cs="Times New Roman"/>
          <w:i/>
          <w:iCs/>
          <w:noProof/>
          <w:kern w:val="0"/>
          <w:sz w:val="24"/>
          <w:szCs w:val="24"/>
        </w:rPr>
        <w:t>Blood</w:t>
      </w:r>
      <w:r w:rsidRPr="002F48F9">
        <w:rPr>
          <w:rFonts w:ascii="Times New Roman" w:hAnsi="Times New Roman" w:cs="Times New Roman"/>
          <w:noProof/>
          <w:kern w:val="0"/>
          <w:sz w:val="24"/>
          <w:szCs w:val="24"/>
        </w:rPr>
        <w:t>. 2014;123(5):615-624. doi:10.1182/blood-2013-06-508325</w:t>
      </w:r>
    </w:p>
    <w:p w14:paraId="0959AD44"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22.</w:t>
      </w:r>
      <w:r w:rsidRPr="002F48F9">
        <w:rPr>
          <w:rFonts w:ascii="Times New Roman" w:hAnsi="Times New Roman" w:cs="Times New Roman"/>
          <w:noProof/>
          <w:kern w:val="0"/>
          <w:sz w:val="24"/>
          <w:szCs w:val="24"/>
        </w:rPr>
        <w:tab/>
        <w:t xml:space="preserve">Kazma J, Ebner M, Whitley J, Ahmadzia HK. Impact of anemia and thrombocytopenia on postpartum hemorrhage risk among women with term singleton pregnancy. </w:t>
      </w:r>
      <w:r w:rsidRPr="002F48F9">
        <w:rPr>
          <w:rFonts w:ascii="Times New Roman" w:hAnsi="Times New Roman" w:cs="Times New Roman"/>
          <w:i/>
          <w:iCs/>
          <w:noProof/>
          <w:kern w:val="0"/>
          <w:sz w:val="24"/>
          <w:szCs w:val="24"/>
        </w:rPr>
        <w:t>J Thromb Thrombolysis</w:t>
      </w:r>
      <w:r w:rsidRPr="002F48F9">
        <w:rPr>
          <w:rFonts w:ascii="Times New Roman" w:hAnsi="Times New Roman" w:cs="Times New Roman"/>
          <w:noProof/>
          <w:kern w:val="0"/>
          <w:sz w:val="24"/>
          <w:szCs w:val="24"/>
        </w:rPr>
        <w:t>. 2023;55(3):571-575. doi:10.1007/s11239-022-02756-9</w:t>
      </w:r>
    </w:p>
    <w:p w14:paraId="5058C066"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23.</w:t>
      </w:r>
      <w:r w:rsidRPr="002F48F9">
        <w:rPr>
          <w:rFonts w:ascii="Times New Roman" w:hAnsi="Times New Roman" w:cs="Times New Roman"/>
          <w:noProof/>
          <w:kern w:val="0"/>
          <w:sz w:val="24"/>
          <w:szCs w:val="24"/>
        </w:rPr>
        <w:tab/>
        <w:t xml:space="preserve">Wemakor A. Prevalence and determinants of anaemia in pregnant women receiving antenatal care at a tertiary referral hospital in Northern Ghana. </w:t>
      </w:r>
      <w:r w:rsidRPr="002F48F9">
        <w:rPr>
          <w:rFonts w:ascii="Times New Roman" w:hAnsi="Times New Roman" w:cs="Times New Roman"/>
          <w:i/>
          <w:iCs/>
          <w:noProof/>
          <w:kern w:val="0"/>
          <w:sz w:val="24"/>
          <w:szCs w:val="24"/>
        </w:rPr>
        <w:t>BMC Pregnancy Childbirth</w:t>
      </w:r>
      <w:r w:rsidRPr="002F48F9">
        <w:rPr>
          <w:rFonts w:ascii="Times New Roman" w:hAnsi="Times New Roman" w:cs="Times New Roman"/>
          <w:noProof/>
          <w:kern w:val="0"/>
          <w:sz w:val="24"/>
          <w:szCs w:val="24"/>
        </w:rPr>
        <w:t>. 2019;19(1):495. doi:10.1186/s12884-019-2644-5</w:t>
      </w:r>
    </w:p>
    <w:p w14:paraId="77D9F9D2"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24.</w:t>
      </w:r>
      <w:r w:rsidRPr="002F48F9">
        <w:rPr>
          <w:rFonts w:ascii="Times New Roman" w:hAnsi="Times New Roman" w:cs="Times New Roman"/>
          <w:noProof/>
          <w:kern w:val="0"/>
          <w:sz w:val="24"/>
          <w:szCs w:val="24"/>
        </w:rPr>
        <w:tab/>
        <w:t xml:space="preserve">Gamble C, Ekwaru PJ, Garner P, ter Kuile FO. Insecticide-Treated Nets for the Prevention of Malaria in Pregnancy: A Systematic Review of Randomised Controlled Trials. </w:t>
      </w:r>
      <w:r w:rsidRPr="002F48F9">
        <w:rPr>
          <w:rFonts w:ascii="Times New Roman" w:hAnsi="Times New Roman" w:cs="Times New Roman"/>
          <w:i/>
          <w:iCs/>
          <w:noProof/>
          <w:kern w:val="0"/>
          <w:sz w:val="24"/>
          <w:szCs w:val="24"/>
        </w:rPr>
        <w:t>PLOS Med</w:t>
      </w:r>
      <w:r w:rsidRPr="002F48F9">
        <w:rPr>
          <w:rFonts w:ascii="Times New Roman" w:hAnsi="Times New Roman" w:cs="Times New Roman"/>
          <w:noProof/>
          <w:kern w:val="0"/>
          <w:sz w:val="24"/>
          <w:szCs w:val="24"/>
        </w:rPr>
        <w:t>. 2007;4(3):e107. https://doi.org/10.1371/journal.pmed.0040107</w:t>
      </w:r>
    </w:p>
    <w:p w14:paraId="0051D54B"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25.</w:t>
      </w:r>
      <w:r w:rsidRPr="002F48F9">
        <w:rPr>
          <w:rFonts w:ascii="Times New Roman" w:hAnsi="Times New Roman" w:cs="Times New Roman"/>
          <w:noProof/>
          <w:kern w:val="0"/>
          <w:sz w:val="24"/>
          <w:szCs w:val="24"/>
        </w:rPr>
        <w:tab/>
        <w:t xml:space="preserve">White NJ. Anaemia and malaria. </w:t>
      </w:r>
      <w:r w:rsidRPr="002F48F9">
        <w:rPr>
          <w:rFonts w:ascii="Times New Roman" w:hAnsi="Times New Roman" w:cs="Times New Roman"/>
          <w:i/>
          <w:iCs/>
          <w:noProof/>
          <w:kern w:val="0"/>
          <w:sz w:val="24"/>
          <w:szCs w:val="24"/>
        </w:rPr>
        <w:t>Malar J</w:t>
      </w:r>
      <w:r w:rsidRPr="002F48F9">
        <w:rPr>
          <w:rFonts w:ascii="Times New Roman" w:hAnsi="Times New Roman" w:cs="Times New Roman"/>
          <w:noProof/>
          <w:kern w:val="0"/>
          <w:sz w:val="24"/>
          <w:szCs w:val="24"/>
        </w:rPr>
        <w:t>. 2018;17(1):371. doi:10.1186/s12936-018-2509-9</w:t>
      </w:r>
    </w:p>
    <w:p w14:paraId="5E705637"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26.</w:t>
      </w:r>
      <w:r w:rsidRPr="002F48F9">
        <w:rPr>
          <w:rFonts w:ascii="Times New Roman" w:hAnsi="Times New Roman" w:cs="Times New Roman"/>
          <w:noProof/>
          <w:kern w:val="0"/>
          <w:sz w:val="24"/>
          <w:szCs w:val="24"/>
        </w:rPr>
        <w:tab/>
        <w:t xml:space="preserve">Addis Alene K, Mohamed Dohe A. Prevalence of Anemia and Associated Factors among Pregnant Women in an Urban Area of Eastern Ethiopia. </w:t>
      </w:r>
      <w:r w:rsidRPr="002F48F9">
        <w:rPr>
          <w:rFonts w:ascii="Times New Roman" w:hAnsi="Times New Roman" w:cs="Times New Roman"/>
          <w:i/>
          <w:iCs/>
          <w:noProof/>
          <w:kern w:val="0"/>
          <w:sz w:val="24"/>
          <w:szCs w:val="24"/>
        </w:rPr>
        <w:t>Anemia</w:t>
      </w:r>
      <w:r w:rsidRPr="002F48F9">
        <w:rPr>
          <w:rFonts w:ascii="Times New Roman" w:hAnsi="Times New Roman" w:cs="Times New Roman"/>
          <w:noProof/>
          <w:kern w:val="0"/>
          <w:sz w:val="24"/>
          <w:szCs w:val="24"/>
        </w:rPr>
        <w:t>. 2014;2014(1):561567. doi:https://doi.org/10.1155/2014/561567</w:t>
      </w:r>
    </w:p>
    <w:p w14:paraId="16A87020"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27.</w:t>
      </w:r>
      <w:r w:rsidRPr="002F48F9">
        <w:rPr>
          <w:rFonts w:ascii="Times New Roman" w:hAnsi="Times New Roman" w:cs="Times New Roman"/>
          <w:noProof/>
          <w:kern w:val="0"/>
          <w:sz w:val="24"/>
          <w:szCs w:val="24"/>
        </w:rPr>
        <w:tab/>
        <w:t xml:space="preserve">Okafor IM, Okpokam DC, Antai AB, Usanga EA. Iron Status of Pregnant Women in Rural and Urban Communities of Cross River  State, South-South Nigeria. </w:t>
      </w:r>
      <w:r w:rsidRPr="002F48F9">
        <w:rPr>
          <w:rFonts w:ascii="Times New Roman" w:hAnsi="Times New Roman" w:cs="Times New Roman"/>
          <w:i/>
          <w:iCs/>
          <w:noProof/>
          <w:kern w:val="0"/>
          <w:sz w:val="24"/>
          <w:szCs w:val="24"/>
        </w:rPr>
        <w:t>Niger J Physiol Sci  Off Publ  Physiol Soc Niger</w:t>
      </w:r>
      <w:r w:rsidRPr="002F48F9">
        <w:rPr>
          <w:rFonts w:ascii="Times New Roman" w:hAnsi="Times New Roman" w:cs="Times New Roman"/>
          <w:noProof/>
          <w:kern w:val="0"/>
          <w:sz w:val="24"/>
          <w:szCs w:val="24"/>
        </w:rPr>
        <w:t>. 2017;31(2):121-125.</w:t>
      </w:r>
    </w:p>
    <w:p w14:paraId="56E22BF4"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28.</w:t>
      </w:r>
      <w:r w:rsidRPr="002F48F9">
        <w:rPr>
          <w:rFonts w:ascii="Times New Roman" w:hAnsi="Times New Roman" w:cs="Times New Roman"/>
          <w:noProof/>
          <w:kern w:val="0"/>
          <w:sz w:val="24"/>
          <w:szCs w:val="24"/>
        </w:rPr>
        <w:tab/>
        <w:t xml:space="preserve">Melku M, Addis Z, Alem M, Enawgaw B. Prevalence and Predictors of Maternal Anemia during Pregnancy in Gondar, Northwest Ethiopia: An Institutional Based Cross-Sectional Study. </w:t>
      </w:r>
      <w:r w:rsidRPr="002F48F9">
        <w:rPr>
          <w:rFonts w:ascii="Times New Roman" w:hAnsi="Times New Roman" w:cs="Times New Roman"/>
          <w:i/>
          <w:iCs/>
          <w:noProof/>
          <w:kern w:val="0"/>
          <w:sz w:val="24"/>
          <w:szCs w:val="24"/>
        </w:rPr>
        <w:t>Anemia</w:t>
      </w:r>
      <w:r w:rsidRPr="002F48F9">
        <w:rPr>
          <w:rFonts w:ascii="Times New Roman" w:hAnsi="Times New Roman" w:cs="Times New Roman"/>
          <w:noProof/>
          <w:kern w:val="0"/>
          <w:sz w:val="24"/>
          <w:szCs w:val="24"/>
        </w:rPr>
        <w:t>. 2014;2014(1):108593. doi:https://doi.org/10.1155/2014/108593</w:t>
      </w:r>
    </w:p>
    <w:p w14:paraId="3DBD0F8D"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kern w:val="0"/>
          <w:sz w:val="24"/>
          <w:szCs w:val="24"/>
        </w:rPr>
      </w:pPr>
      <w:r w:rsidRPr="002F48F9">
        <w:rPr>
          <w:rFonts w:ascii="Times New Roman" w:hAnsi="Times New Roman" w:cs="Times New Roman"/>
          <w:noProof/>
          <w:kern w:val="0"/>
          <w:sz w:val="24"/>
          <w:szCs w:val="24"/>
        </w:rPr>
        <w:t>29.</w:t>
      </w:r>
      <w:r w:rsidRPr="002F48F9">
        <w:rPr>
          <w:rFonts w:ascii="Times New Roman" w:hAnsi="Times New Roman" w:cs="Times New Roman"/>
          <w:noProof/>
          <w:kern w:val="0"/>
          <w:sz w:val="24"/>
          <w:szCs w:val="24"/>
        </w:rPr>
        <w:tab/>
        <w:t xml:space="preserve">Ayoya MA, Spiekermann-Brouwer GM, Traoré AK, Stoltzfus RJ, Garza C. Determinants of Anemia among Pregnant Women in Mali. </w:t>
      </w:r>
      <w:r w:rsidRPr="002F48F9">
        <w:rPr>
          <w:rFonts w:ascii="Times New Roman" w:hAnsi="Times New Roman" w:cs="Times New Roman"/>
          <w:i/>
          <w:iCs/>
          <w:noProof/>
          <w:kern w:val="0"/>
          <w:sz w:val="24"/>
          <w:szCs w:val="24"/>
        </w:rPr>
        <w:t>Food Nutr Bull</w:t>
      </w:r>
      <w:r w:rsidRPr="002F48F9">
        <w:rPr>
          <w:rFonts w:ascii="Times New Roman" w:hAnsi="Times New Roman" w:cs="Times New Roman"/>
          <w:noProof/>
          <w:kern w:val="0"/>
          <w:sz w:val="24"/>
          <w:szCs w:val="24"/>
        </w:rPr>
        <w:t>. 2006;27(1):3-11. doi:10.1177/156482650602700101</w:t>
      </w:r>
    </w:p>
    <w:p w14:paraId="190A5AE2" w14:textId="77777777" w:rsidR="00325FA3" w:rsidRPr="002F48F9" w:rsidRDefault="00325FA3" w:rsidP="00325FA3">
      <w:pPr>
        <w:widowControl w:val="0"/>
        <w:autoSpaceDE w:val="0"/>
        <w:autoSpaceDN w:val="0"/>
        <w:adjustRightInd w:val="0"/>
        <w:spacing w:line="240" w:lineRule="auto"/>
        <w:ind w:left="640" w:hanging="640"/>
        <w:rPr>
          <w:rFonts w:ascii="Times New Roman" w:hAnsi="Times New Roman" w:cs="Times New Roman"/>
          <w:noProof/>
          <w:sz w:val="24"/>
          <w:szCs w:val="24"/>
        </w:rPr>
      </w:pPr>
      <w:r w:rsidRPr="002F48F9">
        <w:rPr>
          <w:rFonts w:ascii="Times New Roman" w:hAnsi="Times New Roman" w:cs="Times New Roman"/>
          <w:noProof/>
          <w:kern w:val="0"/>
          <w:sz w:val="24"/>
          <w:szCs w:val="24"/>
        </w:rPr>
        <w:t>30.</w:t>
      </w:r>
      <w:r w:rsidRPr="002F48F9">
        <w:rPr>
          <w:rFonts w:ascii="Times New Roman" w:hAnsi="Times New Roman" w:cs="Times New Roman"/>
          <w:noProof/>
          <w:kern w:val="0"/>
          <w:sz w:val="24"/>
          <w:szCs w:val="24"/>
        </w:rPr>
        <w:tab/>
        <w:t xml:space="preserve">Ofori M, Ansah E, Agyepong I, Ofori-Adjei D, Hviid L, Akanmori B. Pregnancy-associated malaria in a rural community of ghana. </w:t>
      </w:r>
      <w:r w:rsidRPr="002F48F9">
        <w:rPr>
          <w:rFonts w:ascii="Times New Roman" w:hAnsi="Times New Roman" w:cs="Times New Roman"/>
          <w:i/>
          <w:iCs/>
          <w:noProof/>
          <w:kern w:val="0"/>
          <w:sz w:val="24"/>
          <w:szCs w:val="24"/>
        </w:rPr>
        <w:t>Ghana Med J</w:t>
      </w:r>
      <w:r w:rsidRPr="002F48F9">
        <w:rPr>
          <w:rFonts w:ascii="Times New Roman" w:hAnsi="Times New Roman" w:cs="Times New Roman"/>
          <w:noProof/>
          <w:kern w:val="0"/>
          <w:sz w:val="24"/>
          <w:szCs w:val="24"/>
        </w:rPr>
        <w:t>. 2009;43(1):13-18.</w:t>
      </w:r>
    </w:p>
    <w:p w14:paraId="77FE654F" w14:textId="243DAE02" w:rsidR="009F1A57" w:rsidRPr="002F48F9" w:rsidRDefault="00325FA3" w:rsidP="009F1A57">
      <w:pPr>
        <w:rPr>
          <w:rFonts w:ascii="Times New Roman" w:hAnsi="Times New Roman" w:cs="Times New Roman"/>
          <w:sz w:val="24"/>
          <w:szCs w:val="24"/>
        </w:rPr>
      </w:pPr>
      <w:r w:rsidRPr="002F48F9">
        <w:rPr>
          <w:rFonts w:ascii="Times New Roman" w:hAnsi="Times New Roman" w:cs="Times New Roman"/>
          <w:sz w:val="24"/>
          <w:szCs w:val="24"/>
        </w:rPr>
        <w:fldChar w:fldCharType="end"/>
      </w:r>
    </w:p>
    <w:p w14:paraId="758187F9" w14:textId="77777777" w:rsidR="009F1A57" w:rsidRPr="002F48F9" w:rsidRDefault="009F1A57" w:rsidP="009F1A57">
      <w:pPr>
        <w:rPr>
          <w:rFonts w:ascii="Times New Roman" w:hAnsi="Times New Roman" w:cs="Times New Roman"/>
          <w:sz w:val="24"/>
          <w:szCs w:val="24"/>
        </w:rPr>
      </w:pPr>
    </w:p>
    <w:p w14:paraId="04AB45AB" w14:textId="77777777" w:rsidR="009F1A57" w:rsidRPr="002F48F9" w:rsidRDefault="009F1A57" w:rsidP="009F1A57">
      <w:pPr>
        <w:rPr>
          <w:rFonts w:ascii="Times New Roman" w:hAnsi="Times New Roman" w:cs="Times New Roman"/>
          <w:sz w:val="24"/>
          <w:szCs w:val="24"/>
        </w:rPr>
      </w:pPr>
    </w:p>
    <w:sectPr w:rsidR="009F1A57" w:rsidRPr="002F48F9">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D49DB8" w14:textId="77777777" w:rsidR="00345471" w:rsidRDefault="00345471" w:rsidP="007D7A14">
      <w:pPr>
        <w:spacing w:after="0" w:line="240" w:lineRule="auto"/>
      </w:pPr>
      <w:r>
        <w:separator/>
      </w:r>
    </w:p>
  </w:endnote>
  <w:endnote w:type="continuationSeparator" w:id="0">
    <w:p w14:paraId="2F74F1C0" w14:textId="77777777" w:rsidR="00345471" w:rsidRDefault="00345471" w:rsidP="007D7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CE10B5" w14:textId="77777777" w:rsidR="007D7A14" w:rsidRDefault="007D7A1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BE2EF7" w14:textId="77777777" w:rsidR="007D7A14" w:rsidRDefault="007D7A1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5EB713" w14:textId="77777777" w:rsidR="007D7A14" w:rsidRDefault="007D7A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E986CE" w14:textId="77777777" w:rsidR="00345471" w:rsidRDefault="00345471" w:rsidP="007D7A14">
      <w:pPr>
        <w:spacing w:after="0" w:line="240" w:lineRule="auto"/>
      </w:pPr>
      <w:r>
        <w:separator/>
      </w:r>
    </w:p>
  </w:footnote>
  <w:footnote w:type="continuationSeparator" w:id="0">
    <w:p w14:paraId="1BFF7CBF" w14:textId="77777777" w:rsidR="00345471" w:rsidRDefault="00345471" w:rsidP="007D7A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729B1" w14:textId="4116472A" w:rsidR="007D7A14" w:rsidRDefault="007D7A14">
    <w:pPr>
      <w:pStyle w:val="Header"/>
    </w:pPr>
    <w:r>
      <w:rPr>
        <w:noProof/>
      </w:rPr>
      <w:pict w14:anchorId="2DF5930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566313"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A7D3D5" w14:textId="0D4FA958" w:rsidR="007D7A14" w:rsidRDefault="007D7A14">
    <w:pPr>
      <w:pStyle w:val="Header"/>
    </w:pPr>
    <w:r>
      <w:rPr>
        <w:noProof/>
      </w:rPr>
      <w:pict w14:anchorId="1F90B3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566314"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8D90CE" w14:textId="16BFACB4" w:rsidR="007D7A14" w:rsidRDefault="007D7A14">
    <w:pPr>
      <w:pStyle w:val="Header"/>
    </w:pPr>
    <w:r>
      <w:rPr>
        <w:noProof/>
      </w:rPr>
      <w:pict w14:anchorId="7E3A1EE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15566312"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6"/>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925A3"/>
    <w:rsid w:val="00016CF3"/>
    <w:rsid w:val="000B53A1"/>
    <w:rsid w:val="000C626B"/>
    <w:rsid w:val="000F16C7"/>
    <w:rsid w:val="001155D6"/>
    <w:rsid w:val="00127E21"/>
    <w:rsid w:val="00130FA6"/>
    <w:rsid w:val="001366CB"/>
    <w:rsid w:val="00165D80"/>
    <w:rsid w:val="00180F3E"/>
    <w:rsid w:val="00195EAD"/>
    <w:rsid w:val="001E691E"/>
    <w:rsid w:val="002121FC"/>
    <w:rsid w:val="00233507"/>
    <w:rsid w:val="00262AFA"/>
    <w:rsid w:val="00277BA2"/>
    <w:rsid w:val="0028450C"/>
    <w:rsid w:val="0028517A"/>
    <w:rsid w:val="002854A0"/>
    <w:rsid w:val="002925A3"/>
    <w:rsid w:val="00296419"/>
    <w:rsid w:val="002A2696"/>
    <w:rsid w:val="002E486E"/>
    <w:rsid w:val="002F48F9"/>
    <w:rsid w:val="002F638F"/>
    <w:rsid w:val="00307B1A"/>
    <w:rsid w:val="00325FA3"/>
    <w:rsid w:val="00345471"/>
    <w:rsid w:val="003A08A0"/>
    <w:rsid w:val="003A2CA0"/>
    <w:rsid w:val="003E4905"/>
    <w:rsid w:val="003E4A9D"/>
    <w:rsid w:val="00436678"/>
    <w:rsid w:val="004423A3"/>
    <w:rsid w:val="0045294C"/>
    <w:rsid w:val="00491048"/>
    <w:rsid w:val="004A2207"/>
    <w:rsid w:val="004D31CC"/>
    <w:rsid w:val="004D35EA"/>
    <w:rsid w:val="004E7B1C"/>
    <w:rsid w:val="0053444F"/>
    <w:rsid w:val="00540531"/>
    <w:rsid w:val="0057125F"/>
    <w:rsid w:val="00576A80"/>
    <w:rsid w:val="005775EE"/>
    <w:rsid w:val="00581A0A"/>
    <w:rsid w:val="005843DD"/>
    <w:rsid w:val="005A5435"/>
    <w:rsid w:val="005D0F61"/>
    <w:rsid w:val="005D12CD"/>
    <w:rsid w:val="006247BC"/>
    <w:rsid w:val="0063002D"/>
    <w:rsid w:val="00636CC2"/>
    <w:rsid w:val="006811D1"/>
    <w:rsid w:val="00681733"/>
    <w:rsid w:val="00681B4C"/>
    <w:rsid w:val="00691D73"/>
    <w:rsid w:val="006B0E77"/>
    <w:rsid w:val="0070413F"/>
    <w:rsid w:val="00731325"/>
    <w:rsid w:val="0073576E"/>
    <w:rsid w:val="00746A8D"/>
    <w:rsid w:val="007D7A14"/>
    <w:rsid w:val="007F2FC4"/>
    <w:rsid w:val="008001D3"/>
    <w:rsid w:val="00807BBA"/>
    <w:rsid w:val="008172B1"/>
    <w:rsid w:val="00821027"/>
    <w:rsid w:val="00842EE5"/>
    <w:rsid w:val="00854F8A"/>
    <w:rsid w:val="0089603A"/>
    <w:rsid w:val="00934318"/>
    <w:rsid w:val="0096604E"/>
    <w:rsid w:val="00967001"/>
    <w:rsid w:val="009D0DEF"/>
    <w:rsid w:val="009D69D3"/>
    <w:rsid w:val="009D7B38"/>
    <w:rsid w:val="009F15C7"/>
    <w:rsid w:val="009F1A57"/>
    <w:rsid w:val="00A02446"/>
    <w:rsid w:val="00A17B80"/>
    <w:rsid w:val="00A67C51"/>
    <w:rsid w:val="00AA49ED"/>
    <w:rsid w:val="00AD360D"/>
    <w:rsid w:val="00B30BB7"/>
    <w:rsid w:val="00B320CF"/>
    <w:rsid w:val="00B379FE"/>
    <w:rsid w:val="00B45DE3"/>
    <w:rsid w:val="00B716A4"/>
    <w:rsid w:val="00B83DF5"/>
    <w:rsid w:val="00BB0F1D"/>
    <w:rsid w:val="00BC1626"/>
    <w:rsid w:val="00BE3F5C"/>
    <w:rsid w:val="00BE65A3"/>
    <w:rsid w:val="00BE7250"/>
    <w:rsid w:val="00C547A7"/>
    <w:rsid w:val="00C64159"/>
    <w:rsid w:val="00C8360B"/>
    <w:rsid w:val="00C906BF"/>
    <w:rsid w:val="00C95E7C"/>
    <w:rsid w:val="00CA26AC"/>
    <w:rsid w:val="00CB4B96"/>
    <w:rsid w:val="00CC07BE"/>
    <w:rsid w:val="00CC495D"/>
    <w:rsid w:val="00CE789E"/>
    <w:rsid w:val="00D01ADF"/>
    <w:rsid w:val="00D21B33"/>
    <w:rsid w:val="00D7298D"/>
    <w:rsid w:val="00D76783"/>
    <w:rsid w:val="00D86685"/>
    <w:rsid w:val="00DA3DD7"/>
    <w:rsid w:val="00E033D6"/>
    <w:rsid w:val="00E133D6"/>
    <w:rsid w:val="00E2261B"/>
    <w:rsid w:val="00EA742A"/>
    <w:rsid w:val="00EB1C87"/>
    <w:rsid w:val="00EB52A4"/>
    <w:rsid w:val="00F14209"/>
    <w:rsid w:val="00F203F3"/>
    <w:rsid w:val="00F611EC"/>
    <w:rsid w:val="00FC182F"/>
    <w:rsid w:val="00FC76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DC6557"/>
  <w15:chartTrackingRefBased/>
  <w15:docId w15:val="{9178B16C-9F05-47A5-BFBC-96C990B5B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next w:val="Normal"/>
    <w:link w:val="Heading2Char"/>
    <w:uiPriority w:val="9"/>
    <w:qFormat/>
    <w:rsid w:val="00BE7250"/>
    <w:pPr>
      <w:keepNext/>
      <w:keepLines/>
      <w:spacing w:after="249" w:line="258" w:lineRule="auto"/>
      <w:ind w:left="1368" w:hanging="10"/>
      <w:outlineLvl w:val="1"/>
    </w:pPr>
    <w:rPr>
      <w:rFonts w:ascii="Times New Roman" w:eastAsia="Times New Roman" w:hAnsi="Times New Roman" w:cs="Times New Roman"/>
      <w:b/>
      <w:color w:val="000000"/>
      <w:kern w:val="0"/>
      <w:sz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E7250"/>
    <w:rPr>
      <w:rFonts w:ascii="Times New Roman" w:eastAsia="Times New Roman" w:hAnsi="Times New Roman" w:cs="Times New Roman"/>
      <w:b/>
      <w:color w:val="000000"/>
      <w:kern w:val="0"/>
      <w:sz w:val="24"/>
      <w:lang w:val="en-GB" w:eastAsia="en-GB"/>
    </w:rPr>
  </w:style>
  <w:style w:type="table" w:customStyle="1" w:styleId="TableGrid">
    <w:name w:val="TableGrid"/>
    <w:rsid w:val="00807BBA"/>
    <w:pPr>
      <w:spacing w:after="0" w:line="240" w:lineRule="auto"/>
    </w:pPr>
    <w:rPr>
      <w:rFonts w:ascii="Calibri" w:eastAsia="SimSun" w:hAnsi="Calibri" w:cs="SimSun"/>
      <w:kern w:val="0"/>
      <w:lang w:val="en-GB" w:eastAsia="en-GB"/>
    </w:rPr>
    <w:tblPr>
      <w:tblCellMar>
        <w:top w:w="0" w:type="dxa"/>
        <w:left w:w="0" w:type="dxa"/>
        <w:bottom w:w="0" w:type="dxa"/>
        <w:right w:w="0" w:type="dxa"/>
      </w:tblCellMar>
    </w:tblPr>
  </w:style>
  <w:style w:type="character" w:styleId="Hyperlink">
    <w:name w:val="Hyperlink"/>
    <w:basedOn w:val="DefaultParagraphFont"/>
    <w:uiPriority w:val="99"/>
    <w:unhideWhenUsed/>
    <w:rsid w:val="00B379FE"/>
    <w:rPr>
      <w:color w:val="0563C1" w:themeColor="hyperlink"/>
      <w:u w:val="single"/>
    </w:rPr>
  </w:style>
  <w:style w:type="character" w:styleId="UnresolvedMention">
    <w:name w:val="Unresolved Mention"/>
    <w:basedOn w:val="DefaultParagraphFont"/>
    <w:uiPriority w:val="99"/>
    <w:semiHidden/>
    <w:unhideWhenUsed/>
    <w:rsid w:val="00681B4C"/>
    <w:rPr>
      <w:color w:val="605E5C"/>
      <w:shd w:val="clear" w:color="auto" w:fill="E1DFDD"/>
    </w:rPr>
  </w:style>
  <w:style w:type="paragraph" w:styleId="Header">
    <w:name w:val="header"/>
    <w:basedOn w:val="Normal"/>
    <w:link w:val="HeaderChar"/>
    <w:uiPriority w:val="99"/>
    <w:unhideWhenUsed/>
    <w:rsid w:val="007D7A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7A14"/>
  </w:style>
  <w:style w:type="paragraph" w:styleId="Footer">
    <w:name w:val="footer"/>
    <w:basedOn w:val="Normal"/>
    <w:link w:val="FooterChar"/>
    <w:uiPriority w:val="99"/>
    <w:unhideWhenUsed/>
    <w:rsid w:val="007D7A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7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284530">
      <w:bodyDiv w:val="1"/>
      <w:marLeft w:val="0"/>
      <w:marRight w:val="0"/>
      <w:marTop w:val="0"/>
      <w:marBottom w:val="0"/>
      <w:divBdr>
        <w:top w:val="none" w:sz="0" w:space="0" w:color="auto"/>
        <w:left w:val="none" w:sz="0" w:space="0" w:color="auto"/>
        <w:bottom w:val="none" w:sz="0" w:space="0" w:color="auto"/>
        <w:right w:val="none" w:sz="0" w:space="0" w:color="auto"/>
      </w:divBdr>
    </w:div>
    <w:div w:id="1723629060">
      <w:bodyDiv w:val="1"/>
      <w:marLeft w:val="0"/>
      <w:marRight w:val="0"/>
      <w:marTop w:val="0"/>
      <w:marBottom w:val="0"/>
      <w:divBdr>
        <w:top w:val="none" w:sz="0" w:space="0" w:color="auto"/>
        <w:left w:val="none" w:sz="0" w:space="0" w:color="auto"/>
        <w:bottom w:val="none" w:sz="0" w:space="0" w:color="auto"/>
        <w:right w:val="none" w:sz="0" w:space="0" w:color="auto"/>
      </w:divBdr>
    </w:div>
    <w:div w:id="2104645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00" b="1" i="0" u="none" strike="noStrike" kern="1200" baseline="0">
                <a:solidFill>
                  <a:schemeClr val="dk1">
                    <a:lumMod val="75000"/>
                    <a:lumOff val="25000"/>
                  </a:schemeClr>
                </a:solidFill>
                <a:latin typeface="+mn-lt"/>
                <a:ea typeface="+mn-ea"/>
                <a:cs typeface="+mn-cs"/>
              </a:defRPr>
            </a:pPr>
            <a:r>
              <a:rPr lang="en-GB"/>
              <a:t>Method</a:t>
            </a:r>
            <a:r>
              <a:rPr lang="en-GB" baseline="0"/>
              <a:t> of Vector Control</a:t>
            </a:r>
            <a:endParaRPr lang="en-GB"/>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Mosquito coil</c:v>
                </c:pt>
                <c:pt idx="1">
                  <c:v>Mosquito Coil, Mosquito Spray</c:v>
                </c:pt>
                <c:pt idx="2">
                  <c:v>Mosquito Spray</c:v>
                </c:pt>
                <c:pt idx="3">
                  <c:v>Mosquito Coil, Mosquito Spray and Mosquito Repellent</c:v>
                </c:pt>
                <c:pt idx="4">
                  <c:v>Mosquito Spray and Repellent</c:v>
                </c:pt>
                <c:pt idx="5">
                  <c:v>None</c:v>
                </c:pt>
              </c:strCache>
            </c:strRef>
          </c:cat>
          <c:val>
            <c:numRef>
              <c:f>Sheet1!$B$2:$B$7</c:f>
              <c:numCache>
                <c:formatCode>General</c:formatCode>
                <c:ptCount val="6"/>
                <c:pt idx="0">
                  <c:v>34</c:v>
                </c:pt>
                <c:pt idx="1">
                  <c:v>27</c:v>
                </c:pt>
                <c:pt idx="2">
                  <c:v>42</c:v>
                </c:pt>
                <c:pt idx="3">
                  <c:v>6</c:v>
                </c:pt>
                <c:pt idx="4">
                  <c:v>3</c:v>
                </c:pt>
                <c:pt idx="5">
                  <c:v>71</c:v>
                </c:pt>
              </c:numCache>
            </c:numRef>
          </c:val>
          <c:extLst>
            <c:ext xmlns:c16="http://schemas.microsoft.com/office/drawing/2014/chart" uri="{C3380CC4-5D6E-409C-BE32-E72D297353CC}">
              <c16:uniqueId val="{00000000-F853-4FB5-BCE2-20F70E262505}"/>
            </c:ext>
          </c:extLst>
        </c:ser>
        <c:ser>
          <c:idx val="1"/>
          <c:order val="1"/>
          <c:tx>
            <c:strRef>
              <c:f>Sheet1!$C$1</c:f>
              <c:strCache>
                <c:ptCount val="1"/>
                <c:pt idx="0">
                  <c:v>Column1</c:v>
                </c:pt>
              </c:strCache>
            </c:strRef>
          </c:tx>
          <c:spPr>
            <a:solidFill>
              <a:schemeClr val="accent2">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Mosquito coil</c:v>
                </c:pt>
                <c:pt idx="1">
                  <c:v>Mosquito Coil, Mosquito Spray</c:v>
                </c:pt>
                <c:pt idx="2">
                  <c:v>Mosquito Spray</c:v>
                </c:pt>
                <c:pt idx="3">
                  <c:v>Mosquito Coil, Mosquito Spray and Mosquito Repellent</c:v>
                </c:pt>
                <c:pt idx="4">
                  <c:v>Mosquito Spray and Repellent</c:v>
                </c:pt>
                <c:pt idx="5">
                  <c:v>None</c:v>
                </c:pt>
              </c:strCache>
            </c:strRef>
          </c:cat>
          <c:val>
            <c:numRef>
              <c:f>Sheet1!$C$2:$C$7</c:f>
              <c:numCache>
                <c:formatCode>General</c:formatCode>
                <c:ptCount val="6"/>
              </c:numCache>
            </c:numRef>
          </c:val>
          <c:extLst>
            <c:ext xmlns:c16="http://schemas.microsoft.com/office/drawing/2014/chart" uri="{C3380CC4-5D6E-409C-BE32-E72D297353CC}">
              <c16:uniqueId val="{00000001-F853-4FB5-BCE2-20F70E262505}"/>
            </c:ext>
          </c:extLst>
        </c:ser>
        <c:ser>
          <c:idx val="2"/>
          <c:order val="2"/>
          <c:tx>
            <c:strRef>
              <c:f>Sheet1!$D$1</c:f>
              <c:strCache>
                <c:ptCount val="1"/>
                <c:pt idx="0">
                  <c:v>Column2</c:v>
                </c:pt>
              </c:strCache>
            </c:strRef>
          </c:tx>
          <c:spPr>
            <a:solidFill>
              <a:schemeClr val="accent3">
                <a:alpha val="85000"/>
              </a:schemeClr>
            </a:solidFill>
            <a:ln w="9525" cap="flat" cmpd="sng" algn="ctr">
              <a:solidFill>
                <a:schemeClr val="lt1">
                  <a:alpha val="50000"/>
                </a:schemeClr>
              </a:solidFill>
              <a:round/>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lt1"/>
                    </a:solidFill>
                    <a:latin typeface="+mn-lt"/>
                    <a:ea typeface="+mn-ea"/>
                    <a:cs typeface="+mn-cs"/>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Sheet1!$A$2:$A$7</c:f>
              <c:strCache>
                <c:ptCount val="6"/>
                <c:pt idx="0">
                  <c:v>Mosquito coil</c:v>
                </c:pt>
                <c:pt idx="1">
                  <c:v>Mosquito Coil, Mosquito Spray</c:v>
                </c:pt>
                <c:pt idx="2">
                  <c:v>Mosquito Spray</c:v>
                </c:pt>
                <c:pt idx="3">
                  <c:v>Mosquito Coil, Mosquito Spray and Mosquito Repellent</c:v>
                </c:pt>
                <c:pt idx="4">
                  <c:v>Mosquito Spray and Repellent</c:v>
                </c:pt>
                <c:pt idx="5">
                  <c:v>None</c:v>
                </c:pt>
              </c:strCache>
            </c:strRef>
          </c:cat>
          <c:val>
            <c:numRef>
              <c:f>Sheet1!$D$2:$D$7</c:f>
              <c:numCache>
                <c:formatCode>General</c:formatCode>
                <c:ptCount val="6"/>
              </c:numCache>
            </c:numRef>
          </c:val>
          <c:extLst>
            <c:ext xmlns:c16="http://schemas.microsoft.com/office/drawing/2014/chart" uri="{C3380CC4-5D6E-409C-BE32-E72D297353CC}">
              <c16:uniqueId val="{00000002-F853-4FB5-BCE2-20F70E262505}"/>
            </c:ext>
          </c:extLst>
        </c:ser>
        <c:dLbls>
          <c:dLblPos val="inEnd"/>
          <c:showLegendKey val="0"/>
          <c:showVal val="1"/>
          <c:showCatName val="0"/>
          <c:showSerName val="0"/>
          <c:showPercent val="0"/>
          <c:showBubbleSize val="0"/>
        </c:dLbls>
        <c:gapWidth val="65"/>
        <c:axId val="-535596112"/>
        <c:axId val="-535595568"/>
      </c:barChart>
      <c:catAx>
        <c:axId val="-535596112"/>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sz="900" b="0" i="0" u="none" strike="noStrike" kern="1200" cap="all" baseline="0">
                <a:solidFill>
                  <a:schemeClr val="dk1">
                    <a:lumMod val="75000"/>
                    <a:lumOff val="25000"/>
                  </a:schemeClr>
                </a:solidFill>
                <a:latin typeface="+mn-lt"/>
                <a:ea typeface="+mn-ea"/>
                <a:cs typeface="+mn-cs"/>
              </a:defRPr>
            </a:pPr>
            <a:endParaRPr lang="en-US"/>
          </a:p>
        </c:txPr>
        <c:crossAx val="-535595568"/>
        <c:crosses val="autoZero"/>
        <c:auto val="1"/>
        <c:lblAlgn val="ctr"/>
        <c:lblOffset val="100"/>
        <c:noMultiLvlLbl val="0"/>
      </c:catAx>
      <c:valAx>
        <c:axId val="-535595568"/>
        <c:scaling>
          <c:orientation val="minMax"/>
        </c:scaling>
        <c:delete val="1"/>
        <c:axPos val="l"/>
        <c:majorGridlines>
          <c:spPr>
            <a:ln w="9525" cap="flat" cmpd="sng" algn="ctr">
              <a:gradFill>
                <a:gsLst>
                  <a:gs pos="0">
                    <a:schemeClr val="lt1">
                      <a:lumMod val="75000"/>
                      <a:alpha val="36000"/>
                    </a:schemeClr>
                  </a:gs>
                  <a:gs pos="100000">
                    <a:schemeClr val="dk1">
                      <a:lumMod val="95000"/>
                      <a:lumOff val="5000"/>
                      <a:alpha val="42000"/>
                    </a:schemeClr>
                  </a:gs>
                </a:gsLst>
                <a:lin ang="5400000" scaled="0"/>
              </a:gradFill>
              <a:round/>
            </a:ln>
            <a:effectLst/>
          </c:spPr>
        </c:majorGridlines>
        <c:numFmt formatCode="General" sourceLinked="1"/>
        <c:majorTickMark val="none"/>
        <c:minorTickMark val="none"/>
        <c:tickLblPos val="nextTo"/>
        <c:crossAx val="-535596112"/>
        <c:crosses val="autoZero"/>
        <c:crossBetween val="between"/>
      </c:valAx>
      <c:spPr>
        <a:noFill/>
        <a:ln>
          <a:noFill/>
        </a:ln>
        <a:effectLst/>
      </c:spPr>
    </c:plotArea>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numRef>
              <c:f>Sheet1!$A$2:$A$7</c:f>
              <c:numCache>
                <c:formatCode>General</c:formatCode>
                <c:ptCount val="6"/>
                <c:pt idx="0">
                  <c:v>1</c:v>
                </c:pt>
                <c:pt idx="1">
                  <c:v>2</c:v>
                </c:pt>
                <c:pt idx="2">
                  <c:v>3</c:v>
                </c:pt>
                <c:pt idx="3">
                  <c:v>4</c:v>
                </c:pt>
                <c:pt idx="4">
                  <c:v>5</c:v>
                </c:pt>
                <c:pt idx="5">
                  <c:v>6</c:v>
                </c:pt>
              </c:numCache>
            </c:numRef>
          </c:cat>
          <c:val>
            <c:numRef>
              <c:f>Sheet1!$B$2:$B$7</c:f>
              <c:numCache>
                <c:formatCode>General</c:formatCode>
                <c:ptCount val="6"/>
                <c:pt idx="0">
                  <c:v>83</c:v>
                </c:pt>
                <c:pt idx="1">
                  <c:v>44</c:v>
                </c:pt>
                <c:pt idx="2">
                  <c:v>22</c:v>
                </c:pt>
                <c:pt idx="3">
                  <c:v>23</c:v>
                </c:pt>
                <c:pt idx="4">
                  <c:v>9</c:v>
                </c:pt>
                <c:pt idx="5">
                  <c:v>2</c:v>
                </c:pt>
              </c:numCache>
            </c:numRef>
          </c:val>
          <c:extLst>
            <c:ext xmlns:c16="http://schemas.microsoft.com/office/drawing/2014/chart" uri="{C3380CC4-5D6E-409C-BE32-E72D297353CC}">
              <c16:uniqueId val="{00000000-D648-4DC8-8C53-51408A03F059}"/>
            </c:ext>
          </c:extLst>
        </c:ser>
        <c:ser>
          <c:idx val="1"/>
          <c:order val="1"/>
          <c:tx>
            <c:strRef>
              <c:f>Sheet1!$C$1</c:f>
              <c:strCache>
                <c:ptCount val="1"/>
                <c:pt idx="0">
                  <c:v>Column1</c:v>
                </c:pt>
              </c:strCache>
            </c:strRef>
          </c:tx>
          <c:spPr>
            <a:solidFill>
              <a:schemeClr val="accent2"/>
            </a:solidFill>
            <a:ln>
              <a:noFill/>
            </a:ln>
            <a:effectLst/>
          </c:spPr>
          <c:invertIfNegative val="0"/>
          <c:cat>
            <c:numRef>
              <c:f>Sheet1!$A$2:$A$7</c:f>
              <c:numCache>
                <c:formatCode>General</c:formatCode>
                <c:ptCount val="6"/>
                <c:pt idx="0">
                  <c:v>1</c:v>
                </c:pt>
                <c:pt idx="1">
                  <c:v>2</c:v>
                </c:pt>
                <c:pt idx="2">
                  <c:v>3</c:v>
                </c:pt>
                <c:pt idx="3">
                  <c:v>4</c:v>
                </c:pt>
                <c:pt idx="4">
                  <c:v>5</c:v>
                </c:pt>
                <c:pt idx="5">
                  <c:v>6</c:v>
                </c:pt>
              </c:numCache>
            </c:numRef>
          </c:cat>
          <c:val>
            <c:numRef>
              <c:f>Sheet1!$C$2:$C$7</c:f>
              <c:numCache>
                <c:formatCode>General</c:formatCode>
                <c:ptCount val="6"/>
              </c:numCache>
            </c:numRef>
          </c:val>
          <c:extLst>
            <c:ext xmlns:c16="http://schemas.microsoft.com/office/drawing/2014/chart" uri="{C3380CC4-5D6E-409C-BE32-E72D297353CC}">
              <c16:uniqueId val="{00000001-D648-4DC8-8C53-51408A03F059}"/>
            </c:ext>
          </c:extLst>
        </c:ser>
        <c:ser>
          <c:idx val="2"/>
          <c:order val="2"/>
          <c:tx>
            <c:strRef>
              <c:f>Sheet1!$D$1</c:f>
              <c:strCache>
                <c:ptCount val="1"/>
                <c:pt idx="0">
                  <c:v>Column2</c:v>
                </c:pt>
              </c:strCache>
            </c:strRef>
          </c:tx>
          <c:spPr>
            <a:solidFill>
              <a:schemeClr val="accent3"/>
            </a:solidFill>
            <a:ln>
              <a:noFill/>
            </a:ln>
            <a:effectLst/>
          </c:spPr>
          <c:invertIfNegative val="0"/>
          <c:cat>
            <c:numRef>
              <c:f>Sheet1!$A$2:$A$7</c:f>
              <c:numCache>
                <c:formatCode>General</c:formatCode>
                <c:ptCount val="6"/>
                <c:pt idx="0">
                  <c:v>1</c:v>
                </c:pt>
                <c:pt idx="1">
                  <c:v>2</c:v>
                </c:pt>
                <c:pt idx="2">
                  <c:v>3</c:v>
                </c:pt>
                <c:pt idx="3">
                  <c:v>4</c:v>
                </c:pt>
                <c:pt idx="4">
                  <c:v>5</c:v>
                </c:pt>
                <c:pt idx="5">
                  <c:v>6</c:v>
                </c:pt>
              </c:numCache>
            </c:numRef>
          </c:cat>
          <c:val>
            <c:numRef>
              <c:f>Sheet1!$D$2:$D$7</c:f>
              <c:numCache>
                <c:formatCode>General</c:formatCode>
                <c:ptCount val="6"/>
              </c:numCache>
            </c:numRef>
          </c:val>
          <c:extLst>
            <c:ext xmlns:c16="http://schemas.microsoft.com/office/drawing/2014/chart" uri="{C3380CC4-5D6E-409C-BE32-E72D297353CC}">
              <c16:uniqueId val="{00000002-D648-4DC8-8C53-51408A03F059}"/>
            </c:ext>
          </c:extLst>
        </c:ser>
        <c:dLbls>
          <c:showLegendKey val="0"/>
          <c:showVal val="0"/>
          <c:showCatName val="0"/>
          <c:showSerName val="0"/>
          <c:showPercent val="0"/>
          <c:showBubbleSize val="0"/>
        </c:dLbls>
        <c:gapWidth val="219"/>
        <c:overlap val="-27"/>
        <c:axId val="-535608080"/>
        <c:axId val="-535603184"/>
      </c:barChart>
      <c:catAx>
        <c:axId val="-53560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603184"/>
        <c:crosses val="autoZero"/>
        <c:auto val="1"/>
        <c:lblAlgn val="ctr"/>
        <c:lblOffset val="100"/>
        <c:noMultiLvlLbl val="0"/>
      </c:catAx>
      <c:valAx>
        <c:axId val="-53560318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6080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Sheet1!$A$2:$A$7</c:f>
              <c:strCache>
                <c:ptCount val="6"/>
                <c:pt idx="0">
                  <c:v>0</c:v>
                </c:pt>
                <c:pt idx="1">
                  <c:v>1</c:v>
                </c:pt>
                <c:pt idx="2">
                  <c:v>2</c:v>
                </c:pt>
                <c:pt idx="3">
                  <c:v>3</c:v>
                </c:pt>
                <c:pt idx="4">
                  <c:v>4</c:v>
                </c:pt>
                <c:pt idx="5">
                  <c:v>&gt;5</c:v>
                </c:pt>
              </c:strCache>
            </c:strRef>
          </c:cat>
          <c:val>
            <c:numRef>
              <c:f>Sheet1!$B$2:$B$7</c:f>
              <c:numCache>
                <c:formatCode>General</c:formatCode>
                <c:ptCount val="6"/>
                <c:pt idx="0">
                  <c:v>84</c:v>
                </c:pt>
                <c:pt idx="1">
                  <c:v>44</c:v>
                </c:pt>
                <c:pt idx="2">
                  <c:v>25</c:v>
                </c:pt>
                <c:pt idx="3">
                  <c:v>18</c:v>
                </c:pt>
                <c:pt idx="4">
                  <c:v>8</c:v>
                </c:pt>
                <c:pt idx="5">
                  <c:v>1</c:v>
                </c:pt>
              </c:numCache>
            </c:numRef>
          </c:val>
          <c:extLst>
            <c:ext xmlns:c16="http://schemas.microsoft.com/office/drawing/2014/chart" uri="{C3380CC4-5D6E-409C-BE32-E72D297353CC}">
              <c16:uniqueId val="{00000000-F390-4EF2-8D03-16382AC775B7}"/>
            </c:ext>
          </c:extLst>
        </c:ser>
        <c:ser>
          <c:idx val="1"/>
          <c:order val="1"/>
          <c:tx>
            <c:strRef>
              <c:f>Sheet1!$C$1</c:f>
              <c:strCache>
                <c:ptCount val="1"/>
                <c:pt idx="0">
                  <c:v>Column1</c:v>
                </c:pt>
              </c:strCache>
            </c:strRef>
          </c:tx>
          <c:spPr>
            <a:solidFill>
              <a:schemeClr val="accent2"/>
            </a:solidFill>
            <a:ln>
              <a:noFill/>
            </a:ln>
            <a:effectLst/>
          </c:spPr>
          <c:invertIfNegative val="0"/>
          <c:cat>
            <c:strRef>
              <c:f>Sheet1!$A$2:$A$7</c:f>
              <c:strCache>
                <c:ptCount val="6"/>
                <c:pt idx="0">
                  <c:v>0</c:v>
                </c:pt>
                <c:pt idx="1">
                  <c:v>1</c:v>
                </c:pt>
                <c:pt idx="2">
                  <c:v>2</c:v>
                </c:pt>
                <c:pt idx="3">
                  <c:v>3</c:v>
                </c:pt>
                <c:pt idx="4">
                  <c:v>4</c:v>
                </c:pt>
                <c:pt idx="5">
                  <c:v>&gt;5</c:v>
                </c:pt>
              </c:strCache>
            </c:strRef>
          </c:cat>
          <c:val>
            <c:numRef>
              <c:f>Sheet1!$C$2:$C$7</c:f>
              <c:numCache>
                <c:formatCode>General</c:formatCode>
                <c:ptCount val="6"/>
              </c:numCache>
            </c:numRef>
          </c:val>
          <c:extLst>
            <c:ext xmlns:c16="http://schemas.microsoft.com/office/drawing/2014/chart" uri="{C3380CC4-5D6E-409C-BE32-E72D297353CC}">
              <c16:uniqueId val="{00000001-F390-4EF2-8D03-16382AC775B7}"/>
            </c:ext>
          </c:extLst>
        </c:ser>
        <c:ser>
          <c:idx val="2"/>
          <c:order val="2"/>
          <c:tx>
            <c:strRef>
              <c:f>Sheet1!$D$1</c:f>
              <c:strCache>
                <c:ptCount val="1"/>
                <c:pt idx="0">
                  <c:v>Column2</c:v>
                </c:pt>
              </c:strCache>
            </c:strRef>
          </c:tx>
          <c:spPr>
            <a:solidFill>
              <a:schemeClr val="accent3"/>
            </a:solidFill>
            <a:ln>
              <a:noFill/>
            </a:ln>
            <a:effectLst/>
          </c:spPr>
          <c:invertIfNegative val="0"/>
          <c:cat>
            <c:strRef>
              <c:f>Sheet1!$A$2:$A$7</c:f>
              <c:strCache>
                <c:ptCount val="6"/>
                <c:pt idx="0">
                  <c:v>0</c:v>
                </c:pt>
                <c:pt idx="1">
                  <c:v>1</c:v>
                </c:pt>
                <c:pt idx="2">
                  <c:v>2</c:v>
                </c:pt>
                <c:pt idx="3">
                  <c:v>3</c:v>
                </c:pt>
                <c:pt idx="4">
                  <c:v>4</c:v>
                </c:pt>
                <c:pt idx="5">
                  <c:v>&gt;5</c:v>
                </c:pt>
              </c:strCache>
            </c:strRef>
          </c:cat>
          <c:val>
            <c:numRef>
              <c:f>Sheet1!$D$2:$D$7</c:f>
              <c:numCache>
                <c:formatCode>General</c:formatCode>
                <c:ptCount val="6"/>
              </c:numCache>
            </c:numRef>
          </c:val>
          <c:extLst>
            <c:ext xmlns:c16="http://schemas.microsoft.com/office/drawing/2014/chart" uri="{C3380CC4-5D6E-409C-BE32-E72D297353CC}">
              <c16:uniqueId val="{00000002-F390-4EF2-8D03-16382AC775B7}"/>
            </c:ext>
          </c:extLst>
        </c:ser>
        <c:dLbls>
          <c:showLegendKey val="0"/>
          <c:showVal val="0"/>
          <c:showCatName val="0"/>
          <c:showSerName val="0"/>
          <c:showPercent val="0"/>
          <c:showBubbleSize val="0"/>
        </c:dLbls>
        <c:gapWidth val="219"/>
        <c:overlap val="-27"/>
        <c:axId val="-535604816"/>
        <c:axId val="-535596656"/>
      </c:barChart>
      <c:catAx>
        <c:axId val="-53560481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596656"/>
        <c:crosses val="autoZero"/>
        <c:auto val="1"/>
        <c:lblAlgn val="ctr"/>
        <c:lblOffset val="100"/>
        <c:noMultiLvlLbl val="0"/>
      </c:catAx>
      <c:valAx>
        <c:axId val="-53559665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356048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B5B62A-2AE1-4102-9E7C-23CB2BB3B3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19</Pages>
  <Words>19086</Words>
  <Characters>108792</Characters>
  <Application>Microsoft Office Word</Application>
  <DocSecurity>0</DocSecurity>
  <Lines>906</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williams Boateng</dc:creator>
  <cp:keywords/>
  <dc:description/>
  <cp:lastModifiedBy>SDI 1084</cp:lastModifiedBy>
  <cp:revision>119</cp:revision>
  <dcterms:created xsi:type="dcterms:W3CDTF">2024-06-30T19:02:00Z</dcterms:created>
  <dcterms:modified xsi:type="dcterms:W3CDTF">2025-04-01T11:23:00Z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c61e561d-859c-3ccb-ad11-e8a56ab2d3f9</vt:lpwstr>
  </property>
  <property fmtid="{D5CDD505-2E9C-101B-9397-08002B2CF9AE}" pid="24" name="Mendeley Citation Style_1">
    <vt:lpwstr>http://www.zotero.org/styles/american-medical-association</vt:lpwstr>
  </property>
</Properties>
</file>