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0FAC0" w14:textId="77777777" w:rsidR="00D20071" w:rsidRPr="00D97017" w:rsidRDefault="00D20071" w:rsidP="00D97017">
      <w:pPr>
        <w:jc w:val="right"/>
        <w:rPr>
          <w:rFonts w:ascii="Arial" w:hAnsi="Arial" w:cs="Arial"/>
          <w:b/>
          <w:bCs/>
        </w:rPr>
      </w:pPr>
      <w:r w:rsidRPr="00D97017">
        <w:rPr>
          <w:rFonts w:ascii="Arial" w:hAnsi="Arial" w:cs="Arial"/>
          <w:b/>
          <w:bCs/>
          <w:sz w:val="36"/>
          <w:szCs w:val="36"/>
        </w:rPr>
        <w:t>Sprouted Flaxseed in Functional Foods: A Comprehensive Review on Nutritional Enhancement, Formulation Strategies, and Omega-3 Delivery Potential</w:t>
      </w:r>
    </w:p>
    <w:p w14:paraId="17707005" w14:textId="77777777" w:rsidR="00D20071" w:rsidRPr="00D20071" w:rsidRDefault="00D20071" w:rsidP="00D20071">
      <w:pPr>
        <w:rPr>
          <w:rFonts w:ascii="Arial" w:hAnsi="Arial" w:cs="Arial"/>
        </w:rPr>
      </w:pPr>
    </w:p>
    <w:p w14:paraId="3F1E84C3" w14:textId="1494A765" w:rsidR="00D20071" w:rsidRPr="00D97017" w:rsidRDefault="00D97017" w:rsidP="00F8426D">
      <w:pPr>
        <w:jc w:val="both"/>
        <w:rPr>
          <w:rFonts w:ascii="Arial" w:hAnsi="Arial" w:cs="Arial"/>
          <w:b/>
          <w:bCs/>
          <w:sz w:val="22"/>
          <w:szCs w:val="22"/>
        </w:rPr>
      </w:pPr>
      <w:r w:rsidRPr="00D97017">
        <w:rPr>
          <w:rFonts w:ascii="Arial" w:hAnsi="Arial" w:cs="Arial"/>
          <w:b/>
          <w:bCs/>
          <w:sz w:val="22"/>
          <w:szCs w:val="22"/>
        </w:rPr>
        <w:t xml:space="preserve">ABSTRACT </w:t>
      </w:r>
    </w:p>
    <w:p w14:paraId="777DEE29"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Aims:</w:t>
      </w:r>
    </w:p>
    <w:p w14:paraId="25BCB862" w14:textId="0A1487D7" w:rsidR="00F8426D" w:rsidRPr="00F8426D" w:rsidRDefault="00F8426D" w:rsidP="00F8426D">
      <w:pPr>
        <w:jc w:val="both"/>
        <w:rPr>
          <w:rFonts w:ascii="Arial" w:hAnsi="Arial" w:cs="Arial"/>
          <w:sz w:val="20"/>
          <w:szCs w:val="20"/>
        </w:rPr>
      </w:pPr>
      <w:r w:rsidRPr="00F8426D">
        <w:rPr>
          <w:rFonts w:ascii="Arial" w:hAnsi="Arial" w:cs="Arial"/>
          <w:sz w:val="20"/>
          <w:szCs w:val="20"/>
        </w:rPr>
        <w:t xml:space="preserve">The growing demand for plant-based and functional foods has sparked increased interest in flaxseed, a nutrient-dense seed recognized for its rich content of omega-3 fatty acids, dietary </w:t>
      </w:r>
      <w:proofErr w:type="spellStart"/>
      <w:r w:rsidRPr="00F8426D">
        <w:rPr>
          <w:rFonts w:ascii="Arial" w:hAnsi="Arial" w:cs="Arial"/>
          <w:sz w:val="20"/>
          <w:szCs w:val="20"/>
        </w:rPr>
        <w:t>fiber</w:t>
      </w:r>
      <w:proofErr w:type="spellEnd"/>
      <w:r w:rsidRPr="00F8426D">
        <w:rPr>
          <w:rFonts w:ascii="Arial" w:hAnsi="Arial" w:cs="Arial"/>
          <w:sz w:val="20"/>
          <w:szCs w:val="20"/>
        </w:rPr>
        <w:t>, and lignans. This review aims to explore the nutritional enhancement and application potential of sprouted flaxseed as a vegan-friendly source of omega-3, particularly alpha-linolenic acid (ALA), in the formulation of food supplements.</w:t>
      </w:r>
    </w:p>
    <w:p w14:paraId="53FA5C45"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Methodology:</w:t>
      </w:r>
    </w:p>
    <w:p w14:paraId="4EAFF124" w14:textId="1C97E40D" w:rsidR="00F8426D" w:rsidRPr="00F8426D" w:rsidRDefault="00F8426D" w:rsidP="00F8426D">
      <w:pPr>
        <w:jc w:val="both"/>
        <w:rPr>
          <w:rFonts w:ascii="Arial" w:hAnsi="Arial" w:cs="Arial"/>
          <w:sz w:val="20"/>
          <w:szCs w:val="20"/>
        </w:rPr>
      </w:pPr>
      <w:r w:rsidRPr="00F8426D">
        <w:rPr>
          <w:rFonts w:ascii="Arial" w:hAnsi="Arial" w:cs="Arial"/>
          <w:sz w:val="20"/>
          <w:szCs w:val="20"/>
        </w:rPr>
        <w:t>A comprehensive review of recent literature was conducted to evaluate the sprouting process and its impact on the nutritional profile of flaxseed. Emphasis was placed on changes in bioavailability, antioxidant activity, and reduction of anti-nutritional factors. The review also assesses technological advancements in product development and the incorporation of sprouted flaxseed in food matrices such as shakes, bars, and bakery products.</w:t>
      </w:r>
    </w:p>
    <w:p w14:paraId="4EC2CCD1"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Results:</w:t>
      </w:r>
    </w:p>
    <w:p w14:paraId="63F51E12" w14:textId="7EF87470" w:rsidR="00F8426D" w:rsidRPr="00F8426D" w:rsidRDefault="00F8426D" w:rsidP="00F8426D">
      <w:pPr>
        <w:jc w:val="both"/>
        <w:rPr>
          <w:rFonts w:ascii="Arial" w:hAnsi="Arial" w:cs="Arial"/>
          <w:sz w:val="20"/>
          <w:szCs w:val="20"/>
        </w:rPr>
      </w:pPr>
      <w:r w:rsidRPr="00F8426D">
        <w:rPr>
          <w:rFonts w:ascii="Arial" w:hAnsi="Arial" w:cs="Arial"/>
          <w:sz w:val="20"/>
          <w:szCs w:val="20"/>
        </w:rPr>
        <w:t>Sprouting significantly enhances the bioavailability of ALA and other bioactive compounds in flaxseed by increasing enzymatic activity, reducing phytic acid, and improving protein digestibility. The application of sprouted flaxseed in functional food formulations has been shown to improve texture, nutritional value, and shelf stability. Moreover, studies suggest positive impacts on cardiovascular health, anti-inflammatory activity, and metabolic regulation when included regularly in the diet.</w:t>
      </w:r>
    </w:p>
    <w:p w14:paraId="4D8F919F"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Conclusion:</w:t>
      </w:r>
    </w:p>
    <w:p w14:paraId="007DE413" w14:textId="57233B01" w:rsidR="00F8426D" w:rsidRDefault="00F8426D" w:rsidP="00F8426D">
      <w:pPr>
        <w:jc w:val="both"/>
        <w:rPr>
          <w:rFonts w:ascii="Arial" w:hAnsi="Arial" w:cs="Arial"/>
          <w:sz w:val="20"/>
          <w:szCs w:val="20"/>
        </w:rPr>
      </w:pPr>
      <w:r w:rsidRPr="00F8426D">
        <w:rPr>
          <w:rFonts w:ascii="Arial" w:hAnsi="Arial" w:cs="Arial"/>
          <w:sz w:val="20"/>
          <w:szCs w:val="20"/>
        </w:rPr>
        <w:t>Sprouted flaxseed holds strong potential as a sustainable, functional ingredient for omega-3 supplementation in vegan and vegetarian diets. This review underlines the importance of optimizing sprouting conditions and processing technologies to fully harness its health benefits and industrial applicability.</w:t>
      </w:r>
    </w:p>
    <w:p w14:paraId="7D9B7259" w14:textId="77777777" w:rsidR="00F8426D" w:rsidRDefault="00F8426D" w:rsidP="00F8426D">
      <w:pPr>
        <w:jc w:val="both"/>
        <w:rPr>
          <w:rFonts w:ascii="Arial" w:hAnsi="Arial" w:cs="Arial"/>
          <w:sz w:val="20"/>
          <w:szCs w:val="20"/>
        </w:rPr>
      </w:pPr>
    </w:p>
    <w:p w14:paraId="0E169A26" w14:textId="14F35C29" w:rsidR="00D20071" w:rsidRPr="00D97017" w:rsidRDefault="00D20071" w:rsidP="00F8426D">
      <w:pPr>
        <w:jc w:val="both"/>
        <w:rPr>
          <w:rFonts w:ascii="Arial" w:hAnsi="Arial" w:cs="Arial"/>
          <w:i/>
          <w:iCs/>
          <w:sz w:val="20"/>
          <w:szCs w:val="20"/>
        </w:rPr>
      </w:pPr>
      <w:r w:rsidRPr="00D97017">
        <w:rPr>
          <w:rFonts w:ascii="Arial" w:hAnsi="Arial" w:cs="Arial"/>
          <w:i/>
          <w:iCs/>
          <w:sz w:val="20"/>
          <w:szCs w:val="20"/>
        </w:rPr>
        <w:t>Keywords:</w:t>
      </w:r>
      <w:r w:rsidR="00D97017" w:rsidRPr="00D97017">
        <w:rPr>
          <w:rFonts w:ascii="Arial" w:hAnsi="Arial" w:cs="Arial"/>
          <w:i/>
          <w:iCs/>
          <w:sz w:val="20"/>
          <w:szCs w:val="20"/>
        </w:rPr>
        <w:t xml:space="preserve"> </w:t>
      </w:r>
      <w:r w:rsidR="00F8426D">
        <w:rPr>
          <w:rFonts w:ascii="Arial" w:hAnsi="Arial" w:cs="Arial"/>
          <w:i/>
          <w:iCs/>
          <w:sz w:val="20"/>
          <w:szCs w:val="20"/>
        </w:rPr>
        <w:t>Sprouted Flaxseed</w:t>
      </w:r>
      <w:r w:rsidRPr="00D97017">
        <w:rPr>
          <w:rFonts w:ascii="Arial" w:hAnsi="Arial" w:cs="Arial"/>
          <w:i/>
          <w:iCs/>
          <w:sz w:val="20"/>
          <w:szCs w:val="20"/>
        </w:rPr>
        <w:t>, Omega-3, Vegan Nutrition, Functional Foods, Bioavailability</w:t>
      </w:r>
    </w:p>
    <w:p w14:paraId="14245BB4" w14:textId="77777777" w:rsidR="00D20071" w:rsidRPr="00D20071" w:rsidRDefault="00D20071" w:rsidP="00D20071">
      <w:pPr>
        <w:rPr>
          <w:rFonts w:ascii="Arial" w:hAnsi="Arial" w:cs="Arial"/>
        </w:rPr>
      </w:pPr>
    </w:p>
    <w:p w14:paraId="2992A565" w14:textId="77777777" w:rsidR="00F8426D" w:rsidRDefault="00F8426D" w:rsidP="00F8426D">
      <w:pPr>
        <w:jc w:val="both"/>
        <w:rPr>
          <w:rFonts w:ascii="Arial" w:hAnsi="Arial" w:cs="Arial"/>
          <w:b/>
          <w:bCs/>
          <w:sz w:val="22"/>
          <w:szCs w:val="22"/>
        </w:rPr>
      </w:pPr>
    </w:p>
    <w:p w14:paraId="51DECF32" w14:textId="58F0D11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1. </w:t>
      </w:r>
      <w:r w:rsidR="00D97017" w:rsidRPr="00D97017">
        <w:rPr>
          <w:rFonts w:ascii="Arial" w:hAnsi="Arial" w:cs="Arial"/>
          <w:b/>
          <w:bCs/>
          <w:sz w:val="22"/>
          <w:szCs w:val="22"/>
        </w:rPr>
        <w:t>INTRODUCTION</w:t>
      </w:r>
    </w:p>
    <w:p w14:paraId="1B71E826" w14:textId="77777777" w:rsidR="00074C12" w:rsidRPr="00074C12" w:rsidRDefault="00074C12" w:rsidP="00F8426D">
      <w:pPr>
        <w:jc w:val="both"/>
        <w:rPr>
          <w:rFonts w:ascii="Arial" w:hAnsi="Arial" w:cs="Arial"/>
          <w:sz w:val="20"/>
          <w:szCs w:val="20"/>
        </w:rPr>
      </w:pPr>
      <w:r w:rsidRPr="00074C12">
        <w:rPr>
          <w:rFonts w:ascii="Arial" w:hAnsi="Arial" w:cs="Arial"/>
          <w:sz w:val="20"/>
          <w:szCs w:val="20"/>
        </w:rPr>
        <w:t>Flaxseed (</w:t>
      </w:r>
      <w:proofErr w:type="spellStart"/>
      <w:r w:rsidRPr="00074C12">
        <w:rPr>
          <w:rFonts w:ascii="Arial" w:hAnsi="Arial" w:cs="Arial"/>
          <w:sz w:val="20"/>
          <w:szCs w:val="20"/>
        </w:rPr>
        <w:t>Linum</w:t>
      </w:r>
      <w:proofErr w:type="spellEnd"/>
      <w:r w:rsidRPr="00074C12">
        <w:rPr>
          <w:rFonts w:ascii="Arial" w:hAnsi="Arial" w:cs="Arial"/>
          <w:sz w:val="20"/>
          <w:szCs w:val="20"/>
        </w:rPr>
        <w:t xml:space="preserve"> </w:t>
      </w:r>
      <w:proofErr w:type="spellStart"/>
      <w:r w:rsidRPr="00074C12">
        <w:rPr>
          <w:rFonts w:ascii="Arial" w:hAnsi="Arial" w:cs="Arial"/>
          <w:sz w:val="20"/>
          <w:szCs w:val="20"/>
        </w:rPr>
        <w:t>usitatissimum</w:t>
      </w:r>
      <w:proofErr w:type="spellEnd"/>
      <w:r w:rsidRPr="00074C12">
        <w:rPr>
          <w:rFonts w:ascii="Arial" w:hAnsi="Arial" w:cs="Arial"/>
          <w:sz w:val="20"/>
          <w:szCs w:val="20"/>
        </w:rPr>
        <w:t>), commonly known as linseed, is gaining increasing recognition in the health and food industry due to its rich nutritional profile and functional benefits (</w:t>
      </w:r>
      <w:proofErr w:type="spellStart"/>
      <w:r w:rsidRPr="00074C12">
        <w:rPr>
          <w:rFonts w:ascii="Arial" w:hAnsi="Arial" w:cs="Arial"/>
          <w:sz w:val="20"/>
          <w:szCs w:val="20"/>
        </w:rPr>
        <w:t>Oomah</w:t>
      </w:r>
      <w:proofErr w:type="spellEnd"/>
      <w:r w:rsidRPr="00074C12">
        <w:rPr>
          <w:rFonts w:ascii="Arial" w:hAnsi="Arial" w:cs="Arial"/>
          <w:sz w:val="20"/>
          <w:szCs w:val="20"/>
        </w:rPr>
        <w:t xml:space="preserve">, 2001). As a functional food, flaxseed contains high levels of alpha-linolenic acid (ALA), a plant-based omega-3 fatty acid, lignans, dietary </w:t>
      </w:r>
      <w:proofErr w:type="spellStart"/>
      <w:r w:rsidRPr="00074C12">
        <w:rPr>
          <w:rFonts w:ascii="Arial" w:hAnsi="Arial" w:cs="Arial"/>
          <w:sz w:val="20"/>
          <w:szCs w:val="20"/>
        </w:rPr>
        <w:t>fiber</w:t>
      </w:r>
      <w:proofErr w:type="spellEnd"/>
      <w:r w:rsidRPr="00074C12">
        <w:rPr>
          <w:rFonts w:ascii="Arial" w:hAnsi="Arial" w:cs="Arial"/>
          <w:sz w:val="20"/>
          <w:szCs w:val="20"/>
        </w:rPr>
        <w:t xml:space="preserve">, and protein (Westcott &amp; Muir, 2003). The growing demand for vegan and </w:t>
      </w:r>
      <w:r w:rsidRPr="00074C12">
        <w:rPr>
          <w:rFonts w:ascii="Arial" w:hAnsi="Arial" w:cs="Arial"/>
          <w:sz w:val="20"/>
          <w:szCs w:val="20"/>
        </w:rPr>
        <w:lastRenderedPageBreak/>
        <w:t xml:space="preserve">plant-based dietary sources has </w:t>
      </w:r>
      <w:proofErr w:type="spellStart"/>
      <w:r w:rsidRPr="00074C12">
        <w:rPr>
          <w:rFonts w:ascii="Arial" w:hAnsi="Arial" w:cs="Arial"/>
          <w:sz w:val="20"/>
          <w:szCs w:val="20"/>
        </w:rPr>
        <w:t>fueled</w:t>
      </w:r>
      <w:proofErr w:type="spellEnd"/>
      <w:r w:rsidRPr="00074C12">
        <w:rPr>
          <w:rFonts w:ascii="Arial" w:hAnsi="Arial" w:cs="Arial"/>
          <w:sz w:val="20"/>
          <w:szCs w:val="20"/>
        </w:rPr>
        <w:t xml:space="preserve"> interest in exploring flaxseed as a valuable component of health-promoting diets (Imran et al., 2015).</w:t>
      </w:r>
    </w:p>
    <w:p w14:paraId="7BE3C5A1" w14:textId="77777777" w:rsidR="00074C12" w:rsidRPr="00074C12" w:rsidRDefault="00074C12" w:rsidP="00F8426D">
      <w:pPr>
        <w:jc w:val="both"/>
        <w:rPr>
          <w:rFonts w:ascii="Arial" w:hAnsi="Arial" w:cs="Arial"/>
          <w:sz w:val="20"/>
          <w:szCs w:val="20"/>
        </w:rPr>
      </w:pPr>
    </w:p>
    <w:p w14:paraId="6C21AACB" w14:textId="77777777" w:rsidR="00074C12" w:rsidRPr="00074C12" w:rsidRDefault="00074C12" w:rsidP="00F8426D">
      <w:pPr>
        <w:jc w:val="both"/>
        <w:rPr>
          <w:rFonts w:ascii="Arial" w:hAnsi="Arial" w:cs="Arial"/>
          <w:sz w:val="20"/>
          <w:szCs w:val="20"/>
        </w:rPr>
      </w:pPr>
      <w:r w:rsidRPr="00074C12">
        <w:rPr>
          <w:rFonts w:ascii="Arial" w:hAnsi="Arial" w:cs="Arial"/>
          <w:sz w:val="20"/>
          <w:szCs w:val="20"/>
        </w:rPr>
        <w:t>In recent years, scientific advancements have highlighted the potential of sprouting as a simple yet effective method to enhance the nutritional and functional properties of seeds and legumes, including flaxseed (Zhang et al., 2019). Sprouting activates enzymes that lead to the breakdown of antinutritional factors and an increase in the bioavailability of micronutrients and antioxidants (</w:t>
      </w:r>
      <w:proofErr w:type="spellStart"/>
      <w:r w:rsidRPr="00074C12">
        <w:rPr>
          <w:rFonts w:ascii="Arial" w:hAnsi="Arial" w:cs="Arial"/>
          <w:sz w:val="20"/>
          <w:szCs w:val="20"/>
        </w:rPr>
        <w:t>Tarpila</w:t>
      </w:r>
      <w:proofErr w:type="spellEnd"/>
      <w:r w:rsidRPr="00074C12">
        <w:rPr>
          <w:rFonts w:ascii="Arial" w:hAnsi="Arial" w:cs="Arial"/>
          <w:sz w:val="20"/>
          <w:szCs w:val="20"/>
        </w:rPr>
        <w:t xml:space="preserve"> et al., 2005). This technique has opened avenues for incorporating sprouted flaxseed into novel functional food products that cater to health-conscious consumers.</w:t>
      </w:r>
    </w:p>
    <w:p w14:paraId="62A230F2" w14:textId="77777777" w:rsidR="00074C12" w:rsidRPr="00074C12" w:rsidRDefault="00074C12" w:rsidP="00F8426D">
      <w:pPr>
        <w:jc w:val="both"/>
        <w:rPr>
          <w:rFonts w:ascii="Arial" w:hAnsi="Arial" w:cs="Arial"/>
          <w:sz w:val="20"/>
          <w:szCs w:val="20"/>
        </w:rPr>
      </w:pPr>
    </w:p>
    <w:p w14:paraId="6E952AA3" w14:textId="4567732A" w:rsidR="00D20071" w:rsidRDefault="00074C12" w:rsidP="00F8426D">
      <w:pPr>
        <w:jc w:val="both"/>
        <w:rPr>
          <w:rFonts w:ascii="Arial" w:hAnsi="Arial" w:cs="Arial"/>
          <w:sz w:val="20"/>
          <w:szCs w:val="20"/>
        </w:rPr>
      </w:pPr>
      <w:r w:rsidRPr="00074C12">
        <w:rPr>
          <w:rFonts w:ascii="Arial" w:hAnsi="Arial" w:cs="Arial"/>
          <w:sz w:val="20"/>
          <w:szCs w:val="20"/>
        </w:rPr>
        <w:t>This review aims to provide a comprehensive understanding of the nutritional transformation of flaxseed through sprouting, with a particular emphasis on its application in the formulation of a shake premix as a vegan source of omega-3 fatty acids. The paper delves into the biochemical changes during germination, discusses formulation strategies, and explores the potential health benefits and industrial relevance of such plant-based omega-3 alternatives (Eliasson &amp; Kamal-Eldin, 2015; Singh &amp; Mridula, 2016). The review also addresses challenges, future directions, and strategies to improve omega-3 bioavailability to maximize the health benefits of sprouted flaxseed-based formulations.</w:t>
      </w:r>
    </w:p>
    <w:p w14:paraId="2CB9EB5A" w14:textId="77777777" w:rsidR="00074C12" w:rsidRPr="00074C12" w:rsidRDefault="00074C12" w:rsidP="00F8426D">
      <w:pPr>
        <w:jc w:val="both"/>
        <w:rPr>
          <w:rFonts w:ascii="Arial" w:hAnsi="Arial" w:cs="Arial"/>
          <w:sz w:val="20"/>
          <w:szCs w:val="20"/>
        </w:rPr>
      </w:pPr>
    </w:p>
    <w:p w14:paraId="6B919B09" w14:textId="7E93DA0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2. </w:t>
      </w:r>
      <w:r w:rsidR="00074C12">
        <w:rPr>
          <w:rFonts w:ascii="Arial" w:hAnsi="Arial" w:cs="Arial"/>
          <w:b/>
          <w:bCs/>
          <w:sz w:val="22"/>
          <w:szCs w:val="22"/>
        </w:rPr>
        <w:t>OMEGA-3 FATTY ACIDS</w:t>
      </w:r>
      <w:r w:rsidRPr="00D97017">
        <w:rPr>
          <w:rFonts w:ascii="Arial" w:hAnsi="Arial" w:cs="Arial"/>
          <w:b/>
          <w:bCs/>
          <w:sz w:val="22"/>
          <w:szCs w:val="22"/>
        </w:rPr>
        <w:t xml:space="preserve">: </w:t>
      </w:r>
      <w:r w:rsidR="00074C12">
        <w:rPr>
          <w:rFonts w:ascii="Arial" w:hAnsi="Arial" w:cs="Arial"/>
          <w:b/>
          <w:bCs/>
          <w:sz w:val="22"/>
          <w:szCs w:val="22"/>
        </w:rPr>
        <w:t>SOURCES AND DIETARY IMPORTANCE</w:t>
      </w:r>
    </w:p>
    <w:p w14:paraId="7D7477A5" w14:textId="141EC14E" w:rsidR="00290A4F" w:rsidRPr="00290A4F" w:rsidRDefault="004E67B6" w:rsidP="00F8426D">
      <w:pPr>
        <w:jc w:val="both"/>
        <w:rPr>
          <w:rFonts w:ascii="Arial" w:hAnsi="Arial" w:cs="Arial"/>
          <w:sz w:val="20"/>
          <w:szCs w:val="20"/>
        </w:rPr>
      </w:pPr>
      <w:r w:rsidRPr="004E67B6">
        <w:rPr>
          <w:rFonts w:ascii="Arial" w:hAnsi="Arial" w:cs="Arial"/>
          <w:sz w:val="20"/>
          <w:szCs w:val="20"/>
        </w:rPr>
        <w:t>Omega-3 fatty acids are classified as indispensable polyunsaturated fatty acids (PUFAs) that assume a pivotal function in human physiology and overall health. The three primary forms of omega-3 fatty acids pertinent to human nutrition include alpha-linolenic acid (ALA), eicosapentaenoic acid (EPA), and docosahexaenoic acid (DHA).</w:t>
      </w:r>
      <w:r w:rsidR="00290A4F" w:rsidRPr="00290A4F">
        <w:rPr>
          <w:rFonts w:ascii="Arial" w:hAnsi="Arial" w:cs="Arial"/>
          <w:sz w:val="20"/>
          <w:szCs w:val="20"/>
        </w:rPr>
        <w:t xml:space="preserve"> Among these, ALA is found primarily in plant-based sources, whereas EPA and DHA are found in marine sources such as fatty fish and algae (Prasad, 2014; Calder, 2015).</w:t>
      </w:r>
    </w:p>
    <w:p w14:paraId="781EEDF3" w14:textId="77777777" w:rsidR="00290A4F" w:rsidRPr="00290A4F" w:rsidRDefault="00290A4F" w:rsidP="00F8426D">
      <w:pPr>
        <w:jc w:val="both"/>
        <w:rPr>
          <w:rFonts w:ascii="Arial" w:hAnsi="Arial" w:cs="Arial"/>
          <w:sz w:val="20"/>
          <w:szCs w:val="20"/>
        </w:rPr>
      </w:pPr>
    </w:p>
    <w:p w14:paraId="559B6A9A" w14:textId="21FA66DE" w:rsidR="00290A4F" w:rsidRPr="00902D4C" w:rsidRDefault="00290A4F" w:rsidP="00F8426D">
      <w:pPr>
        <w:jc w:val="both"/>
        <w:rPr>
          <w:rFonts w:ascii="Arial" w:hAnsi="Arial" w:cs="Arial"/>
          <w:b/>
          <w:bCs/>
          <w:sz w:val="20"/>
          <w:szCs w:val="20"/>
        </w:rPr>
      </w:pPr>
      <w:r w:rsidRPr="00290A4F">
        <w:rPr>
          <w:rFonts w:ascii="Arial" w:hAnsi="Arial" w:cs="Arial"/>
          <w:sz w:val="20"/>
          <w:szCs w:val="20"/>
        </w:rPr>
        <w:t>Flaxseed, chia seeds, walnuts, and hemp seeds are the richest plant-based sources of ALA. Of these, flaxseed (</w:t>
      </w:r>
      <w:proofErr w:type="spellStart"/>
      <w:r w:rsidRPr="00290A4F">
        <w:rPr>
          <w:rFonts w:ascii="Arial" w:hAnsi="Arial" w:cs="Arial"/>
          <w:sz w:val="20"/>
          <w:szCs w:val="20"/>
        </w:rPr>
        <w:t>Linum</w:t>
      </w:r>
      <w:proofErr w:type="spellEnd"/>
      <w:r w:rsidRPr="00290A4F">
        <w:rPr>
          <w:rFonts w:ascii="Arial" w:hAnsi="Arial" w:cs="Arial"/>
          <w:sz w:val="20"/>
          <w:szCs w:val="20"/>
        </w:rPr>
        <w:t xml:space="preserve"> </w:t>
      </w:r>
      <w:proofErr w:type="spellStart"/>
      <w:r w:rsidRPr="00290A4F">
        <w:rPr>
          <w:rFonts w:ascii="Arial" w:hAnsi="Arial" w:cs="Arial"/>
          <w:sz w:val="20"/>
          <w:szCs w:val="20"/>
        </w:rPr>
        <w:t>usitatissimum</w:t>
      </w:r>
      <w:proofErr w:type="spellEnd"/>
      <w:r w:rsidRPr="00290A4F">
        <w:rPr>
          <w:rFonts w:ascii="Arial" w:hAnsi="Arial" w:cs="Arial"/>
          <w:sz w:val="20"/>
          <w:szCs w:val="20"/>
        </w:rPr>
        <w:t>) is considered the most concentrated source, containing up to 55% ALA of its total fatty acid content (</w:t>
      </w:r>
      <w:proofErr w:type="spellStart"/>
      <w:r w:rsidRPr="00290A4F">
        <w:rPr>
          <w:rFonts w:ascii="Arial" w:hAnsi="Arial" w:cs="Arial"/>
          <w:sz w:val="20"/>
          <w:szCs w:val="20"/>
        </w:rPr>
        <w:t>Bloedon</w:t>
      </w:r>
      <w:proofErr w:type="spellEnd"/>
      <w:r w:rsidRPr="00290A4F">
        <w:rPr>
          <w:rFonts w:ascii="Arial" w:hAnsi="Arial" w:cs="Arial"/>
          <w:sz w:val="20"/>
          <w:szCs w:val="20"/>
        </w:rPr>
        <w:t xml:space="preserve"> &amp; </w:t>
      </w:r>
      <w:proofErr w:type="spellStart"/>
      <w:r w:rsidRPr="00290A4F">
        <w:rPr>
          <w:rFonts w:ascii="Arial" w:hAnsi="Arial" w:cs="Arial"/>
          <w:sz w:val="20"/>
          <w:szCs w:val="20"/>
        </w:rPr>
        <w:t>Szapary</w:t>
      </w:r>
      <w:proofErr w:type="spellEnd"/>
      <w:r w:rsidRPr="00290A4F">
        <w:rPr>
          <w:rFonts w:ascii="Arial" w:hAnsi="Arial" w:cs="Arial"/>
          <w:sz w:val="20"/>
          <w:szCs w:val="20"/>
        </w:rPr>
        <w:t>, 2004; Cunnane et al., 2011).</w:t>
      </w:r>
      <w:r w:rsidR="004E67B6" w:rsidRPr="004E67B6">
        <w:t xml:space="preserve"> </w:t>
      </w:r>
      <w:r w:rsidR="004E67B6" w:rsidRPr="004E67B6">
        <w:rPr>
          <w:rFonts w:ascii="Arial" w:hAnsi="Arial" w:cs="Arial"/>
          <w:sz w:val="20"/>
          <w:szCs w:val="20"/>
        </w:rPr>
        <w:t>Alpha-linolenic acid is regarded as an essential fatty acid due to its inability to be synthesized endogenously by the human organism, necessitating its acquisition through dietary sources.</w:t>
      </w:r>
      <w:r w:rsidRPr="00290A4F">
        <w:rPr>
          <w:rFonts w:ascii="Arial" w:hAnsi="Arial" w:cs="Arial"/>
          <w:sz w:val="20"/>
          <w:szCs w:val="20"/>
        </w:rPr>
        <w:t xml:space="preserve"> </w:t>
      </w:r>
    </w:p>
    <w:p w14:paraId="4655825E" w14:textId="77777777" w:rsidR="00290A4F" w:rsidRPr="00290A4F" w:rsidRDefault="00290A4F" w:rsidP="00F8426D">
      <w:pPr>
        <w:jc w:val="both"/>
        <w:rPr>
          <w:rFonts w:ascii="Arial" w:hAnsi="Arial" w:cs="Arial"/>
          <w:sz w:val="20"/>
          <w:szCs w:val="20"/>
        </w:rPr>
      </w:pPr>
    </w:p>
    <w:p w14:paraId="5977239E" w14:textId="0771AE35" w:rsidR="00290A4F" w:rsidRPr="00290A4F" w:rsidRDefault="00290A4F" w:rsidP="00F8426D">
      <w:pPr>
        <w:jc w:val="both"/>
        <w:rPr>
          <w:rFonts w:ascii="Arial" w:hAnsi="Arial" w:cs="Arial"/>
          <w:sz w:val="20"/>
          <w:szCs w:val="20"/>
        </w:rPr>
      </w:pPr>
      <w:r w:rsidRPr="00290A4F">
        <w:rPr>
          <w:rFonts w:ascii="Arial" w:hAnsi="Arial" w:cs="Arial"/>
          <w:sz w:val="20"/>
          <w:szCs w:val="20"/>
        </w:rPr>
        <w:t>ALA acts as a metabolic precursor to EPA and DHA, but the conversion efficiency in humans is limited.</w:t>
      </w:r>
      <w:r w:rsidR="004E67B6" w:rsidRPr="004E67B6">
        <w:t xml:space="preserve"> </w:t>
      </w:r>
      <w:r w:rsidR="004E67B6" w:rsidRPr="004E67B6">
        <w:rPr>
          <w:rFonts w:ascii="Arial" w:hAnsi="Arial" w:cs="Arial"/>
          <w:sz w:val="20"/>
          <w:szCs w:val="20"/>
        </w:rPr>
        <w:t>Research indicates that merely 5–10% of ingested ALA is metabolized into EPA, while conversion to DHA is recorded at less than 1% (Burdge &amp; Calder, 2005; Plourde &amp; Cunnane, 2007).</w:t>
      </w:r>
      <w:r w:rsidRPr="00290A4F">
        <w:rPr>
          <w:rFonts w:ascii="Arial" w:hAnsi="Arial" w:cs="Arial"/>
          <w:sz w:val="20"/>
          <w:szCs w:val="20"/>
        </w:rPr>
        <w:t xml:space="preserve"> This metabolic bottleneck is particularly significant for individuals who follow vegetarian or vegan diets and do not consume fish or marine supplements.</w:t>
      </w:r>
    </w:p>
    <w:p w14:paraId="4A9E4B93" w14:textId="77777777" w:rsidR="00290A4F" w:rsidRPr="00290A4F" w:rsidRDefault="00290A4F" w:rsidP="00F8426D">
      <w:pPr>
        <w:jc w:val="both"/>
        <w:rPr>
          <w:rFonts w:ascii="Arial" w:hAnsi="Arial" w:cs="Arial"/>
          <w:sz w:val="20"/>
          <w:szCs w:val="20"/>
        </w:rPr>
      </w:pPr>
    </w:p>
    <w:p w14:paraId="35C624D0"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The importance of dietary omega-3s has been extensively documented in reducing the risk of cardiovascular diseases, improving lipid metabolism, enhancing brain function, and modulating inflammatory responses (Hallund et al., 2008; </w:t>
      </w:r>
      <w:proofErr w:type="spellStart"/>
      <w:r w:rsidRPr="00290A4F">
        <w:rPr>
          <w:rFonts w:ascii="Arial" w:hAnsi="Arial" w:cs="Arial"/>
          <w:sz w:val="20"/>
          <w:szCs w:val="20"/>
        </w:rPr>
        <w:t>Mozaffarian</w:t>
      </w:r>
      <w:proofErr w:type="spellEnd"/>
      <w:r w:rsidRPr="00290A4F">
        <w:rPr>
          <w:rFonts w:ascii="Arial" w:hAnsi="Arial" w:cs="Arial"/>
          <w:sz w:val="20"/>
          <w:szCs w:val="20"/>
        </w:rPr>
        <w:t xml:space="preserve"> &amp; Wu, 2011). Deficiency in omega-3s has been linked to increased susceptibility to depression, cognitive decline, and chronic inflammatory conditions.</w:t>
      </w:r>
    </w:p>
    <w:p w14:paraId="0D7F144F" w14:textId="77777777" w:rsidR="00290A4F" w:rsidRPr="00290A4F" w:rsidRDefault="00290A4F" w:rsidP="00F8426D">
      <w:pPr>
        <w:jc w:val="both"/>
        <w:rPr>
          <w:rFonts w:ascii="Arial" w:hAnsi="Arial" w:cs="Arial"/>
          <w:sz w:val="20"/>
          <w:szCs w:val="20"/>
        </w:rPr>
      </w:pPr>
    </w:p>
    <w:p w14:paraId="5F3ADEE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lastRenderedPageBreak/>
        <w:t xml:space="preserve">To overcome limitations in conversion efficiency, research is focusing on improving the bioavailability of plant-based omega-3s. Functional foods enriched with ALA and enhanced delivery systems such as </w:t>
      </w:r>
      <w:proofErr w:type="spellStart"/>
      <w:r w:rsidRPr="00290A4F">
        <w:rPr>
          <w:rFonts w:ascii="Arial" w:hAnsi="Arial" w:cs="Arial"/>
          <w:sz w:val="20"/>
          <w:szCs w:val="20"/>
        </w:rPr>
        <w:t>nanoemulsions</w:t>
      </w:r>
      <w:proofErr w:type="spellEnd"/>
      <w:r w:rsidRPr="00290A4F">
        <w:rPr>
          <w:rFonts w:ascii="Arial" w:hAnsi="Arial" w:cs="Arial"/>
          <w:sz w:val="20"/>
          <w:szCs w:val="20"/>
        </w:rPr>
        <w:t>, liposomes, and encapsulated powders are under development to improve absorption and utilization (</w:t>
      </w:r>
      <w:proofErr w:type="spellStart"/>
      <w:r w:rsidRPr="00290A4F">
        <w:rPr>
          <w:rFonts w:ascii="Arial" w:hAnsi="Arial" w:cs="Arial"/>
          <w:sz w:val="20"/>
          <w:szCs w:val="20"/>
        </w:rPr>
        <w:t>Mozafari</w:t>
      </w:r>
      <w:proofErr w:type="spellEnd"/>
      <w:r w:rsidRPr="00290A4F">
        <w:rPr>
          <w:rFonts w:ascii="Arial" w:hAnsi="Arial" w:cs="Arial"/>
          <w:sz w:val="20"/>
          <w:szCs w:val="20"/>
        </w:rPr>
        <w:t xml:space="preserve"> et al., 2008; </w:t>
      </w:r>
      <w:proofErr w:type="spellStart"/>
      <w:r w:rsidRPr="00290A4F">
        <w:rPr>
          <w:rFonts w:ascii="Arial" w:hAnsi="Arial" w:cs="Arial"/>
          <w:sz w:val="20"/>
          <w:szCs w:val="20"/>
        </w:rPr>
        <w:t>Alabarse</w:t>
      </w:r>
      <w:proofErr w:type="spellEnd"/>
      <w:r w:rsidRPr="00290A4F">
        <w:rPr>
          <w:rFonts w:ascii="Arial" w:hAnsi="Arial" w:cs="Arial"/>
          <w:sz w:val="20"/>
          <w:szCs w:val="20"/>
        </w:rPr>
        <w:t xml:space="preserve"> et al., 2020).</w:t>
      </w:r>
    </w:p>
    <w:p w14:paraId="7085692D" w14:textId="77777777" w:rsidR="00290A4F" w:rsidRPr="00290A4F" w:rsidRDefault="00290A4F" w:rsidP="00F8426D">
      <w:pPr>
        <w:jc w:val="both"/>
        <w:rPr>
          <w:rFonts w:ascii="Arial" w:hAnsi="Arial" w:cs="Arial"/>
          <w:sz w:val="20"/>
          <w:szCs w:val="20"/>
        </w:rPr>
      </w:pPr>
    </w:p>
    <w:p w14:paraId="46D61347" w14:textId="0DF747B3" w:rsidR="00E61EED" w:rsidRDefault="00290A4F" w:rsidP="00F8426D">
      <w:pPr>
        <w:jc w:val="both"/>
        <w:rPr>
          <w:rFonts w:ascii="Arial" w:hAnsi="Arial" w:cs="Arial"/>
          <w:sz w:val="20"/>
          <w:szCs w:val="20"/>
        </w:rPr>
      </w:pPr>
      <w:r w:rsidRPr="00290A4F">
        <w:rPr>
          <w:rFonts w:ascii="Arial" w:hAnsi="Arial" w:cs="Arial"/>
          <w:sz w:val="20"/>
          <w:szCs w:val="20"/>
        </w:rPr>
        <w:t>Hence, exploring sustainable and efficient ways to deliver bioavailable ALA, especially from sources like sprouted flaxseed, holds great promise for advancing public health nutrition, especially in plant-based dietary systems</w:t>
      </w:r>
    </w:p>
    <w:p w14:paraId="628657B8" w14:textId="77777777" w:rsidR="00290A4F" w:rsidRPr="00D97017" w:rsidRDefault="00290A4F" w:rsidP="00F8426D">
      <w:pPr>
        <w:jc w:val="both"/>
        <w:rPr>
          <w:rFonts w:ascii="Arial" w:hAnsi="Arial" w:cs="Arial"/>
          <w:sz w:val="20"/>
          <w:szCs w:val="20"/>
        </w:rPr>
      </w:pPr>
    </w:p>
    <w:p w14:paraId="409AA819" w14:textId="69422EAE" w:rsidR="006A26DA" w:rsidRPr="00A53201" w:rsidRDefault="00D20071" w:rsidP="00F8426D">
      <w:pPr>
        <w:jc w:val="both"/>
        <w:rPr>
          <w:rFonts w:ascii="Arial" w:hAnsi="Arial" w:cs="Arial"/>
          <w:b/>
          <w:bCs/>
          <w:sz w:val="20"/>
          <w:szCs w:val="20"/>
        </w:rPr>
      </w:pPr>
      <w:r w:rsidRPr="00A53201">
        <w:rPr>
          <w:rFonts w:ascii="Arial" w:hAnsi="Arial" w:cs="Arial"/>
          <w:b/>
          <w:bCs/>
          <w:sz w:val="20"/>
          <w:szCs w:val="20"/>
        </w:rPr>
        <w:t>Table 1: Dietary Sources of Omega-3 Fatty Acids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2"/>
        <w:gridCol w:w="2794"/>
        <w:gridCol w:w="1117"/>
      </w:tblGrid>
      <w:tr w:rsidR="00D20071" w:rsidRPr="00D97017" w14:paraId="0EF66AB6" w14:textId="77777777" w:rsidTr="00D20071">
        <w:trPr>
          <w:tblHeader/>
          <w:tblCellSpacing w:w="15" w:type="dxa"/>
        </w:trPr>
        <w:tc>
          <w:tcPr>
            <w:tcW w:w="0" w:type="auto"/>
            <w:vAlign w:val="center"/>
            <w:hideMark/>
          </w:tcPr>
          <w:p w14:paraId="72F53B7F"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Source</w:t>
            </w:r>
          </w:p>
        </w:tc>
        <w:tc>
          <w:tcPr>
            <w:tcW w:w="0" w:type="auto"/>
            <w:vAlign w:val="center"/>
            <w:hideMark/>
          </w:tcPr>
          <w:p w14:paraId="44F86030"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Omega-3 Content (per 100 g)</w:t>
            </w:r>
          </w:p>
        </w:tc>
        <w:tc>
          <w:tcPr>
            <w:tcW w:w="0" w:type="auto"/>
            <w:vAlign w:val="center"/>
            <w:hideMark/>
          </w:tcPr>
          <w:p w14:paraId="078EDE65"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Type</w:t>
            </w:r>
          </w:p>
        </w:tc>
      </w:tr>
      <w:tr w:rsidR="00D20071" w:rsidRPr="00D97017" w14:paraId="1E00F5D4" w14:textId="77777777" w:rsidTr="00D20071">
        <w:trPr>
          <w:tblCellSpacing w:w="15" w:type="dxa"/>
        </w:trPr>
        <w:tc>
          <w:tcPr>
            <w:tcW w:w="0" w:type="auto"/>
            <w:vAlign w:val="center"/>
            <w:hideMark/>
          </w:tcPr>
          <w:p w14:paraId="1E688D6E"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Flaxseeds</w:t>
            </w:r>
          </w:p>
        </w:tc>
        <w:tc>
          <w:tcPr>
            <w:tcW w:w="0" w:type="auto"/>
            <w:vAlign w:val="center"/>
            <w:hideMark/>
          </w:tcPr>
          <w:p w14:paraId="2C06691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22.8 g</w:t>
            </w:r>
          </w:p>
        </w:tc>
        <w:tc>
          <w:tcPr>
            <w:tcW w:w="0" w:type="auto"/>
            <w:vAlign w:val="center"/>
            <w:hideMark/>
          </w:tcPr>
          <w:p w14:paraId="0CFB413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0338FC94" w14:textId="77777777" w:rsidTr="00D20071">
        <w:trPr>
          <w:tblCellSpacing w:w="15" w:type="dxa"/>
        </w:trPr>
        <w:tc>
          <w:tcPr>
            <w:tcW w:w="0" w:type="auto"/>
            <w:vAlign w:val="center"/>
            <w:hideMark/>
          </w:tcPr>
          <w:p w14:paraId="25E3979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Chia Seeds</w:t>
            </w:r>
          </w:p>
        </w:tc>
        <w:tc>
          <w:tcPr>
            <w:tcW w:w="0" w:type="auto"/>
            <w:vAlign w:val="center"/>
            <w:hideMark/>
          </w:tcPr>
          <w:p w14:paraId="273C3475"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17.8 g</w:t>
            </w:r>
          </w:p>
        </w:tc>
        <w:tc>
          <w:tcPr>
            <w:tcW w:w="0" w:type="auto"/>
            <w:vAlign w:val="center"/>
            <w:hideMark/>
          </w:tcPr>
          <w:p w14:paraId="4BB53ED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77270A20" w14:textId="77777777" w:rsidTr="00D20071">
        <w:trPr>
          <w:tblCellSpacing w:w="15" w:type="dxa"/>
        </w:trPr>
        <w:tc>
          <w:tcPr>
            <w:tcW w:w="0" w:type="auto"/>
            <w:vAlign w:val="center"/>
            <w:hideMark/>
          </w:tcPr>
          <w:p w14:paraId="3C3E62E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Hemp Seeds</w:t>
            </w:r>
          </w:p>
        </w:tc>
        <w:tc>
          <w:tcPr>
            <w:tcW w:w="0" w:type="auto"/>
            <w:vAlign w:val="center"/>
            <w:hideMark/>
          </w:tcPr>
          <w:p w14:paraId="4065070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8.7 g</w:t>
            </w:r>
          </w:p>
        </w:tc>
        <w:tc>
          <w:tcPr>
            <w:tcW w:w="0" w:type="auto"/>
            <w:vAlign w:val="center"/>
            <w:hideMark/>
          </w:tcPr>
          <w:p w14:paraId="7ECC1AA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69870479" w14:textId="77777777" w:rsidTr="00D20071">
        <w:trPr>
          <w:tblCellSpacing w:w="15" w:type="dxa"/>
        </w:trPr>
        <w:tc>
          <w:tcPr>
            <w:tcW w:w="0" w:type="auto"/>
            <w:vAlign w:val="center"/>
            <w:hideMark/>
          </w:tcPr>
          <w:p w14:paraId="2FBC53E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Walnuts</w:t>
            </w:r>
          </w:p>
        </w:tc>
        <w:tc>
          <w:tcPr>
            <w:tcW w:w="0" w:type="auto"/>
            <w:vAlign w:val="center"/>
            <w:hideMark/>
          </w:tcPr>
          <w:p w14:paraId="66EB9C8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9.1 g</w:t>
            </w:r>
          </w:p>
        </w:tc>
        <w:tc>
          <w:tcPr>
            <w:tcW w:w="0" w:type="auto"/>
            <w:vAlign w:val="center"/>
            <w:hideMark/>
          </w:tcPr>
          <w:p w14:paraId="77E00E06"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5380B480" w14:textId="77777777" w:rsidTr="00D20071">
        <w:trPr>
          <w:tblCellSpacing w:w="15" w:type="dxa"/>
        </w:trPr>
        <w:tc>
          <w:tcPr>
            <w:tcW w:w="0" w:type="auto"/>
            <w:vAlign w:val="center"/>
            <w:hideMark/>
          </w:tcPr>
          <w:p w14:paraId="7BC37F6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Canola Oil</w:t>
            </w:r>
          </w:p>
        </w:tc>
        <w:tc>
          <w:tcPr>
            <w:tcW w:w="0" w:type="auto"/>
            <w:vAlign w:val="center"/>
            <w:hideMark/>
          </w:tcPr>
          <w:p w14:paraId="15FA9BE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9.1 g</w:t>
            </w:r>
          </w:p>
        </w:tc>
        <w:tc>
          <w:tcPr>
            <w:tcW w:w="0" w:type="auto"/>
            <w:vAlign w:val="center"/>
            <w:hideMark/>
          </w:tcPr>
          <w:p w14:paraId="4A3AF97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700152F5" w14:textId="77777777" w:rsidTr="00D20071">
        <w:trPr>
          <w:tblCellSpacing w:w="15" w:type="dxa"/>
        </w:trPr>
        <w:tc>
          <w:tcPr>
            <w:tcW w:w="0" w:type="auto"/>
            <w:vAlign w:val="center"/>
            <w:hideMark/>
          </w:tcPr>
          <w:p w14:paraId="0B9978C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Salmon</w:t>
            </w:r>
          </w:p>
        </w:tc>
        <w:tc>
          <w:tcPr>
            <w:tcW w:w="0" w:type="auto"/>
            <w:vAlign w:val="center"/>
            <w:hideMark/>
          </w:tcPr>
          <w:p w14:paraId="19BB41D0"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2.6 g</w:t>
            </w:r>
          </w:p>
        </w:tc>
        <w:tc>
          <w:tcPr>
            <w:tcW w:w="0" w:type="auto"/>
            <w:vAlign w:val="center"/>
            <w:hideMark/>
          </w:tcPr>
          <w:p w14:paraId="3FD8820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EPA &amp; DHA</w:t>
            </w:r>
          </w:p>
        </w:tc>
      </w:tr>
    </w:tbl>
    <w:p w14:paraId="2B05C5AB" w14:textId="4F115AA1" w:rsidR="00D20071" w:rsidRDefault="00D20071" w:rsidP="00F8426D">
      <w:pPr>
        <w:jc w:val="both"/>
        <w:rPr>
          <w:rFonts w:ascii="Arial" w:hAnsi="Arial" w:cs="Arial"/>
        </w:rPr>
      </w:pPr>
    </w:p>
    <w:p w14:paraId="1CA276F5" w14:textId="77777777" w:rsidR="00AA1679" w:rsidRDefault="00AA1679" w:rsidP="00F8426D">
      <w:pPr>
        <w:jc w:val="both"/>
        <w:rPr>
          <w:rFonts w:ascii="Arial" w:hAnsi="Arial" w:cs="Arial"/>
        </w:rPr>
      </w:pPr>
    </w:p>
    <w:p w14:paraId="531C3A71" w14:textId="5D51BAE1"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3. N</w:t>
      </w:r>
      <w:r w:rsidR="00A17399">
        <w:rPr>
          <w:rFonts w:ascii="Arial" w:hAnsi="Arial" w:cs="Arial"/>
          <w:b/>
          <w:bCs/>
          <w:sz w:val="22"/>
          <w:szCs w:val="22"/>
        </w:rPr>
        <w:t>UTRITIONAL AND FUNCTIONAL</w:t>
      </w:r>
      <w:r w:rsidRPr="00D97017">
        <w:rPr>
          <w:rFonts w:ascii="Arial" w:hAnsi="Arial" w:cs="Arial"/>
          <w:b/>
          <w:bCs/>
          <w:sz w:val="22"/>
          <w:szCs w:val="22"/>
        </w:rPr>
        <w:t xml:space="preserve"> E</w:t>
      </w:r>
      <w:r w:rsidR="00A17399">
        <w:rPr>
          <w:rFonts w:ascii="Arial" w:hAnsi="Arial" w:cs="Arial"/>
          <w:b/>
          <w:bCs/>
          <w:sz w:val="22"/>
          <w:szCs w:val="22"/>
        </w:rPr>
        <w:t>NHANCEMENT THROUGH</w:t>
      </w:r>
      <w:r w:rsidRPr="00D97017">
        <w:rPr>
          <w:rFonts w:ascii="Arial" w:hAnsi="Arial" w:cs="Arial"/>
          <w:b/>
          <w:bCs/>
          <w:sz w:val="22"/>
          <w:szCs w:val="22"/>
        </w:rPr>
        <w:t xml:space="preserve"> F</w:t>
      </w:r>
      <w:r w:rsidR="00A17399">
        <w:rPr>
          <w:rFonts w:ascii="Arial" w:hAnsi="Arial" w:cs="Arial"/>
          <w:b/>
          <w:bCs/>
          <w:sz w:val="22"/>
          <w:szCs w:val="22"/>
        </w:rPr>
        <w:t>LAXSEED SPROUTING</w:t>
      </w:r>
    </w:p>
    <w:p w14:paraId="5DD192BD"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Sprouting, also known as germination, is a traditional bioprocess that enhances the nutritional profile of seeds by activating endogenous enzymes and reducing antinutritional factors. In the case of flaxseed, sprouting has shown remarkable effects on increasing nutrient bioavailability, digestibility, and antioxidant properties (Zhang et al., 2019).</w:t>
      </w:r>
    </w:p>
    <w:p w14:paraId="4BF74D94" w14:textId="77777777" w:rsidR="00290A4F" w:rsidRPr="00290A4F" w:rsidRDefault="00290A4F" w:rsidP="00F8426D">
      <w:pPr>
        <w:jc w:val="both"/>
        <w:rPr>
          <w:rFonts w:ascii="Arial" w:hAnsi="Arial" w:cs="Arial"/>
          <w:sz w:val="20"/>
          <w:szCs w:val="20"/>
        </w:rPr>
      </w:pPr>
    </w:p>
    <w:p w14:paraId="54623DB2" w14:textId="2B328AE4"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During sprouting, metabolic activities such as proteolysis, lipolysis, and phytase activation take place, leading to the breakdown of complex macromolecules and release of micronutrients (Mallek-Ayadi et al., 2017). One of the most significant advantages of sprouting is the reduction in phytic acid—a compound known to bind minerals like zinc, calcium, and iron, making them unavailable for absorption (Ganguly &amp; Sinha, 2012). Studies have demonstrated that sprouted flaxseed shows improved mineral </w:t>
      </w:r>
      <w:proofErr w:type="spellStart"/>
      <w:r w:rsidRPr="00290A4F">
        <w:rPr>
          <w:rFonts w:ascii="Arial" w:hAnsi="Arial" w:cs="Arial"/>
          <w:sz w:val="20"/>
          <w:szCs w:val="20"/>
        </w:rPr>
        <w:t>bioaccessibility</w:t>
      </w:r>
      <w:proofErr w:type="spellEnd"/>
      <w:r w:rsidRPr="00290A4F">
        <w:rPr>
          <w:rFonts w:ascii="Arial" w:hAnsi="Arial" w:cs="Arial"/>
          <w:sz w:val="20"/>
          <w:szCs w:val="20"/>
        </w:rPr>
        <w:t xml:space="preserve"> and enhanced vitamin B and C content (Hosseinian et al., 2006).</w:t>
      </w:r>
    </w:p>
    <w:p w14:paraId="57E5CA8D"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In terms of macronutrients, sprouting leads to a modest increase in protein content due to the synthesis of new proteins required for seedling development. Additionally, it can enhance the essential amino acid profile, improve </w:t>
      </w:r>
      <w:proofErr w:type="spellStart"/>
      <w:r w:rsidRPr="00290A4F">
        <w:rPr>
          <w:rFonts w:ascii="Arial" w:hAnsi="Arial" w:cs="Arial"/>
          <w:sz w:val="20"/>
          <w:szCs w:val="20"/>
        </w:rPr>
        <w:t>fiber</w:t>
      </w:r>
      <w:proofErr w:type="spellEnd"/>
      <w:r w:rsidRPr="00290A4F">
        <w:rPr>
          <w:rFonts w:ascii="Arial" w:hAnsi="Arial" w:cs="Arial"/>
          <w:sz w:val="20"/>
          <w:szCs w:val="20"/>
        </w:rPr>
        <w:t xml:space="preserve"> digestibility, and reduce the </w:t>
      </w:r>
      <w:proofErr w:type="spellStart"/>
      <w:r w:rsidRPr="00290A4F">
        <w:rPr>
          <w:rFonts w:ascii="Arial" w:hAnsi="Arial" w:cs="Arial"/>
          <w:sz w:val="20"/>
          <w:szCs w:val="20"/>
        </w:rPr>
        <w:t>glycemic</w:t>
      </w:r>
      <w:proofErr w:type="spellEnd"/>
      <w:r w:rsidRPr="00290A4F">
        <w:rPr>
          <w:rFonts w:ascii="Arial" w:hAnsi="Arial" w:cs="Arial"/>
          <w:sz w:val="20"/>
          <w:szCs w:val="20"/>
        </w:rPr>
        <w:t xml:space="preserve"> index (</w:t>
      </w:r>
      <w:proofErr w:type="spellStart"/>
      <w:r w:rsidRPr="00290A4F">
        <w:rPr>
          <w:rFonts w:ascii="Arial" w:hAnsi="Arial" w:cs="Arial"/>
          <w:sz w:val="20"/>
          <w:szCs w:val="20"/>
        </w:rPr>
        <w:t>Siger</w:t>
      </w:r>
      <w:proofErr w:type="spellEnd"/>
      <w:r w:rsidRPr="00290A4F">
        <w:rPr>
          <w:rFonts w:ascii="Arial" w:hAnsi="Arial" w:cs="Arial"/>
          <w:sz w:val="20"/>
          <w:szCs w:val="20"/>
        </w:rPr>
        <w:t xml:space="preserve"> et al., 2015). The process also activates phenolic compounds and lignans, particularly </w:t>
      </w:r>
      <w:proofErr w:type="spellStart"/>
      <w:r w:rsidRPr="00290A4F">
        <w:rPr>
          <w:rFonts w:ascii="Arial" w:hAnsi="Arial" w:cs="Arial"/>
          <w:sz w:val="20"/>
          <w:szCs w:val="20"/>
        </w:rPr>
        <w:t>secoisolariciresinol</w:t>
      </w:r>
      <w:proofErr w:type="spellEnd"/>
      <w:r w:rsidRPr="00290A4F">
        <w:rPr>
          <w:rFonts w:ascii="Arial" w:hAnsi="Arial" w:cs="Arial"/>
          <w:sz w:val="20"/>
          <w:szCs w:val="20"/>
        </w:rPr>
        <w:t xml:space="preserve"> </w:t>
      </w:r>
      <w:proofErr w:type="spellStart"/>
      <w:r w:rsidRPr="00290A4F">
        <w:rPr>
          <w:rFonts w:ascii="Arial" w:hAnsi="Arial" w:cs="Arial"/>
          <w:sz w:val="20"/>
          <w:szCs w:val="20"/>
        </w:rPr>
        <w:t>diglucoside</w:t>
      </w:r>
      <w:proofErr w:type="spellEnd"/>
      <w:r w:rsidRPr="00290A4F">
        <w:rPr>
          <w:rFonts w:ascii="Arial" w:hAnsi="Arial" w:cs="Arial"/>
          <w:sz w:val="20"/>
          <w:szCs w:val="20"/>
        </w:rPr>
        <w:t xml:space="preserve"> (SDG), which contributes to antioxidant and hormone-modulating activities (Touré &amp; </w:t>
      </w:r>
      <w:proofErr w:type="spellStart"/>
      <w:r w:rsidRPr="00290A4F">
        <w:rPr>
          <w:rFonts w:ascii="Arial" w:hAnsi="Arial" w:cs="Arial"/>
          <w:sz w:val="20"/>
          <w:szCs w:val="20"/>
        </w:rPr>
        <w:t>Xueming</w:t>
      </w:r>
      <w:proofErr w:type="spellEnd"/>
      <w:r w:rsidRPr="00290A4F">
        <w:rPr>
          <w:rFonts w:ascii="Arial" w:hAnsi="Arial" w:cs="Arial"/>
          <w:sz w:val="20"/>
          <w:szCs w:val="20"/>
        </w:rPr>
        <w:t>, 2010).</w:t>
      </w:r>
    </w:p>
    <w:p w14:paraId="25986ADA" w14:textId="77777777" w:rsidR="00290A4F" w:rsidRPr="00290A4F" w:rsidRDefault="00290A4F" w:rsidP="00F8426D">
      <w:pPr>
        <w:jc w:val="both"/>
        <w:rPr>
          <w:rFonts w:ascii="Arial" w:hAnsi="Arial" w:cs="Arial"/>
          <w:sz w:val="20"/>
          <w:szCs w:val="20"/>
        </w:rPr>
      </w:pPr>
    </w:p>
    <w:p w14:paraId="6347E8B0"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lastRenderedPageBreak/>
        <w:t xml:space="preserve">Flaxseed contains both soluble and insoluble dietary </w:t>
      </w:r>
      <w:proofErr w:type="spellStart"/>
      <w:r w:rsidRPr="00290A4F">
        <w:rPr>
          <w:rFonts w:ascii="Arial" w:hAnsi="Arial" w:cs="Arial"/>
          <w:sz w:val="20"/>
          <w:szCs w:val="20"/>
        </w:rPr>
        <w:t>fibers</w:t>
      </w:r>
      <w:proofErr w:type="spellEnd"/>
      <w:r w:rsidRPr="00290A4F">
        <w:rPr>
          <w:rFonts w:ascii="Arial" w:hAnsi="Arial" w:cs="Arial"/>
          <w:sz w:val="20"/>
          <w:szCs w:val="20"/>
        </w:rPr>
        <w:t xml:space="preserve"> that aid in digestion, regulate blood sugar, and support gut microbiota. Upon sprouting, the structure of </w:t>
      </w:r>
      <w:proofErr w:type="spellStart"/>
      <w:r w:rsidRPr="00290A4F">
        <w:rPr>
          <w:rFonts w:ascii="Arial" w:hAnsi="Arial" w:cs="Arial"/>
          <w:sz w:val="20"/>
          <w:szCs w:val="20"/>
        </w:rPr>
        <w:t>fiber</w:t>
      </w:r>
      <w:proofErr w:type="spellEnd"/>
      <w:r w:rsidRPr="00290A4F">
        <w:rPr>
          <w:rFonts w:ascii="Arial" w:hAnsi="Arial" w:cs="Arial"/>
          <w:sz w:val="20"/>
          <w:szCs w:val="20"/>
        </w:rPr>
        <w:t xml:space="preserve"> changes, allowing better fermentation by gut bacteria and improving prebiotic potential (</w:t>
      </w:r>
      <w:proofErr w:type="spellStart"/>
      <w:r w:rsidRPr="00290A4F">
        <w:rPr>
          <w:rFonts w:ascii="Arial" w:hAnsi="Arial" w:cs="Arial"/>
          <w:sz w:val="20"/>
          <w:szCs w:val="20"/>
        </w:rPr>
        <w:t>Tarpila</w:t>
      </w:r>
      <w:proofErr w:type="spellEnd"/>
      <w:r w:rsidRPr="00290A4F">
        <w:rPr>
          <w:rFonts w:ascii="Arial" w:hAnsi="Arial" w:cs="Arial"/>
          <w:sz w:val="20"/>
          <w:szCs w:val="20"/>
        </w:rPr>
        <w:t xml:space="preserve"> et al., 2005). This makes sprouted flaxseed a suitable candidate for developing foods aimed at gut health.</w:t>
      </w:r>
    </w:p>
    <w:p w14:paraId="58B68A51" w14:textId="77777777" w:rsidR="00290A4F" w:rsidRPr="00290A4F" w:rsidRDefault="00290A4F" w:rsidP="00F8426D">
      <w:pPr>
        <w:jc w:val="both"/>
        <w:rPr>
          <w:rFonts w:ascii="Arial" w:hAnsi="Arial" w:cs="Arial"/>
          <w:sz w:val="20"/>
          <w:szCs w:val="20"/>
        </w:rPr>
      </w:pPr>
    </w:p>
    <w:p w14:paraId="6DE5323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Furthermore, lipid </w:t>
      </w:r>
      <w:proofErr w:type="spellStart"/>
      <w:r w:rsidRPr="00290A4F">
        <w:rPr>
          <w:rFonts w:ascii="Arial" w:hAnsi="Arial" w:cs="Arial"/>
          <w:sz w:val="20"/>
          <w:szCs w:val="20"/>
        </w:rPr>
        <w:t>bioaccessibility</w:t>
      </w:r>
      <w:proofErr w:type="spellEnd"/>
      <w:r w:rsidRPr="00290A4F">
        <w:rPr>
          <w:rFonts w:ascii="Arial" w:hAnsi="Arial" w:cs="Arial"/>
          <w:sz w:val="20"/>
          <w:szCs w:val="20"/>
        </w:rPr>
        <w:t xml:space="preserve"> is improved in sprouted flaxseed due to cell wall softening and enzymatic lipase activity. This improves the release of ALA-rich oils, which is particularly beneficial for formulations focused on delivering plant-based omega-3s (Hosseinian et al., 2006; Zhang et al., 2019).</w:t>
      </w:r>
    </w:p>
    <w:p w14:paraId="0CC484A9" w14:textId="77777777" w:rsidR="00290A4F" w:rsidRPr="00290A4F" w:rsidRDefault="00290A4F" w:rsidP="00F8426D">
      <w:pPr>
        <w:jc w:val="both"/>
        <w:rPr>
          <w:rFonts w:ascii="Arial" w:hAnsi="Arial" w:cs="Arial"/>
          <w:sz w:val="20"/>
          <w:szCs w:val="20"/>
        </w:rPr>
      </w:pPr>
    </w:p>
    <w:p w14:paraId="6C4D1DF0" w14:textId="42CFD2CF" w:rsidR="00D20071" w:rsidRDefault="00290A4F" w:rsidP="00F8426D">
      <w:pPr>
        <w:jc w:val="both"/>
        <w:rPr>
          <w:rFonts w:ascii="Arial" w:hAnsi="Arial" w:cs="Arial"/>
          <w:sz w:val="20"/>
          <w:szCs w:val="20"/>
        </w:rPr>
      </w:pPr>
      <w:r w:rsidRPr="00290A4F">
        <w:rPr>
          <w:rFonts w:ascii="Arial" w:hAnsi="Arial" w:cs="Arial"/>
          <w:sz w:val="20"/>
          <w:szCs w:val="20"/>
        </w:rPr>
        <w:t>The sensory properties of sprouted flaxseed are also superior to raw flaxseed. The germination process softens texture, reduces bitterness, and can enhance the nutty aroma of the seed, thus improving consumer acceptability in functional foods (Goyal et al., 2014).</w:t>
      </w:r>
      <w:r w:rsidR="00EE6D89">
        <w:rPr>
          <w:rFonts w:ascii="Arial" w:hAnsi="Arial" w:cs="Arial"/>
          <w:sz w:val="20"/>
          <w:szCs w:val="20"/>
        </w:rPr>
        <w:t xml:space="preserve"> </w:t>
      </w:r>
      <w:r w:rsidRPr="00290A4F">
        <w:rPr>
          <w:rFonts w:ascii="Arial" w:hAnsi="Arial" w:cs="Arial"/>
          <w:sz w:val="20"/>
          <w:szCs w:val="20"/>
        </w:rPr>
        <w:t xml:space="preserve">Overall, sprouting transforms flaxseed into a nutritionally dense and functionally versatile ingredient. </w:t>
      </w:r>
    </w:p>
    <w:p w14:paraId="070F8912" w14:textId="77777777" w:rsidR="00290A4F" w:rsidRPr="00290A4F" w:rsidRDefault="00290A4F" w:rsidP="00F8426D">
      <w:pPr>
        <w:jc w:val="both"/>
        <w:rPr>
          <w:rFonts w:ascii="Arial" w:hAnsi="Arial" w:cs="Arial"/>
          <w:sz w:val="20"/>
          <w:szCs w:val="20"/>
        </w:rPr>
      </w:pPr>
    </w:p>
    <w:p w14:paraId="09166FB0" w14:textId="5A5BE408" w:rsidR="00EE6D89" w:rsidRPr="00EE6D89" w:rsidRDefault="00D20071" w:rsidP="00F8426D">
      <w:pPr>
        <w:jc w:val="both"/>
        <w:rPr>
          <w:rFonts w:ascii="Arial" w:hAnsi="Arial" w:cs="Arial"/>
          <w:b/>
          <w:bCs/>
          <w:sz w:val="22"/>
          <w:szCs w:val="22"/>
        </w:rPr>
      </w:pPr>
      <w:r w:rsidRPr="00D97017">
        <w:rPr>
          <w:rFonts w:ascii="Arial" w:hAnsi="Arial" w:cs="Arial"/>
          <w:b/>
          <w:bCs/>
          <w:sz w:val="22"/>
          <w:szCs w:val="22"/>
        </w:rPr>
        <w:t xml:space="preserve">4. </w:t>
      </w:r>
      <w:r w:rsidR="00EE6D89">
        <w:rPr>
          <w:rFonts w:ascii="Arial" w:hAnsi="Arial" w:cs="Arial"/>
          <w:b/>
          <w:bCs/>
          <w:sz w:val="22"/>
          <w:szCs w:val="22"/>
        </w:rPr>
        <w:t>TECHNOLOGICAL ADVANCEMENTS AND PRODUCT DEVELOPMENT USING SPROUTED FLAXSEED</w:t>
      </w:r>
      <w:r w:rsidR="00EE6D89" w:rsidRPr="00EE6D89">
        <w:rPr>
          <w:rFonts w:ascii="Arial" w:hAnsi="Arial" w:cs="Arial"/>
          <w:b/>
          <w:bCs/>
          <w:sz w:val="22"/>
          <w:szCs w:val="22"/>
        </w:rPr>
        <w:t xml:space="preserve"> </w:t>
      </w:r>
    </w:p>
    <w:p w14:paraId="3CC76883" w14:textId="77777777" w:rsidR="00EE6D89" w:rsidRPr="00EE6D89" w:rsidRDefault="00EE6D89" w:rsidP="00F8426D">
      <w:pPr>
        <w:jc w:val="both"/>
        <w:rPr>
          <w:rFonts w:ascii="Arial" w:hAnsi="Arial" w:cs="Arial"/>
          <w:sz w:val="20"/>
          <w:szCs w:val="20"/>
        </w:rPr>
      </w:pPr>
      <w:r w:rsidRPr="00EE6D89">
        <w:rPr>
          <w:rFonts w:ascii="Arial" w:hAnsi="Arial" w:cs="Arial"/>
          <w:sz w:val="20"/>
          <w:szCs w:val="20"/>
        </w:rPr>
        <w:t>Sprouted flaxseed has been increasingly explored in the functional food industry for its unique nutritional profile, improved digestibility, and rich omega-3 content. Recent advancements in food formulation have integrated sprouted flaxseed into a wide range of consumer-ready products such as energy bars, breakfast cereals, protein shakes, baked goods, and nutraceutical powders. Literature highlights the role of sprouting in improving nutrient bioavailability and reducing anti-nutritional factors like phytic acid and cyanogenic glycosides, thereby enhancing the safety and efficacy of final food formulations (Kajla et al., 2015; Goyal &amp; Kaur, 2016).</w:t>
      </w:r>
    </w:p>
    <w:p w14:paraId="49013E8F" w14:textId="77777777" w:rsidR="00EE6D89" w:rsidRPr="00EE6D89" w:rsidRDefault="00EE6D89" w:rsidP="00F8426D">
      <w:pPr>
        <w:jc w:val="both"/>
        <w:rPr>
          <w:rFonts w:ascii="Arial" w:hAnsi="Arial" w:cs="Arial"/>
          <w:sz w:val="20"/>
          <w:szCs w:val="20"/>
        </w:rPr>
      </w:pPr>
      <w:r w:rsidRPr="00EE6D89">
        <w:rPr>
          <w:rFonts w:ascii="Arial" w:hAnsi="Arial" w:cs="Arial"/>
          <w:sz w:val="20"/>
          <w:szCs w:val="20"/>
        </w:rPr>
        <w:t xml:space="preserve">Several studies have evaluated the rheological and sensory properties of products formulated with sprouted flaxseed. For instance, its incorporation into bread and muffin formulations resulted in enhanced </w:t>
      </w:r>
      <w:proofErr w:type="spellStart"/>
      <w:r w:rsidRPr="00EE6D89">
        <w:rPr>
          <w:rFonts w:ascii="Arial" w:hAnsi="Arial" w:cs="Arial"/>
          <w:sz w:val="20"/>
          <w:szCs w:val="20"/>
        </w:rPr>
        <w:t>fiber</w:t>
      </w:r>
      <w:proofErr w:type="spellEnd"/>
      <w:r w:rsidRPr="00EE6D89">
        <w:rPr>
          <w:rFonts w:ascii="Arial" w:hAnsi="Arial" w:cs="Arial"/>
          <w:sz w:val="20"/>
          <w:szCs w:val="20"/>
        </w:rPr>
        <w:t xml:space="preserve"> and protein content, with acceptable textural and sensory attributes (Goyal et al., 2014). In shake premixes and beverage powders, sprouted flaxseed improves the emulsification of lipophilic ingredients like ALA and provides a natural thickening and stabilizing effect (Dean &amp; Reddy, 2006). Its ability to complement other plant-based ingredients such as oats, chia seeds, soy, and plant proteins makes it an ideal component in developing vegan-friendly health supplements.</w:t>
      </w:r>
    </w:p>
    <w:p w14:paraId="4FC9CD0A" w14:textId="4D070D91" w:rsidR="00EE6D89" w:rsidRDefault="00EE6D89" w:rsidP="00F8426D">
      <w:pPr>
        <w:jc w:val="both"/>
        <w:rPr>
          <w:rFonts w:ascii="Arial" w:hAnsi="Arial" w:cs="Arial"/>
          <w:sz w:val="20"/>
          <w:szCs w:val="20"/>
        </w:rPr>
      </w:pPr>
      <w:r w:rsidRPr="00EE6D89">
        <w:rPr>
          <w:rFonts w:ascii="Arial" w:hAnsi="Arial" w:cs="Arial"/>
          <w:sz w:val="20"/>
          <w:szCs w:val="20"/>
        </w:rPr>
        <w:t xml:space="preserve">Sprouted flaxseed has also shown promise in food encapsulation technologies. Microencapsulation of flaxseed oil extracts using natural carriers like maltodextrin, whey protein isolate, or gum </w:t>
      </w:r>
      <w:proofErr w:type="spellStart"/>
      <w:r w:rsidRPr="00EE6D89">
        <w:rPr>
          <w:rFonts w:ascii="Arial" w:hAnsi="Arial" w:cs="Arial"/>
          <w:sz w:val="20"/>
          <w:szCs w:val="20"/>
        </w:rPr>
        <w:t>arabic</w:t>
      </w:r>
      <w:proofErr w:type="spellEnd"/>
      <w:r w:rsidRPr="00EE6D89">
        <w:rPr>
          <w:rFonts w:ascii="Arial" w:hAnsi="Arial" w:cs="Arial"/>
          <w:sz w:val="20"/>
          <w:szCs w:val="20"/>
        </w:rPr>
        <w:t xml:space="preserve"> helps stabilize omega-3s during processing and storage (</w:t>
      </w:r>
      <w:proofErr w:type="spellStart"/>
      <w:r w:rsidRPr="00EE6D89">
        <w:rPr>
          <w:rFonts w:ascii="Arial" w:hAnsi="Arial" w:cs="Arial"/>
          <w:sz w:val="20"/>
          <w:szCs w:val="20"/>
        </w:rPr>
        <w:t>Kuijsten</w:t>
      </w:r>
      <w:proofErr w:type="spellEnd"/>
      <w:r w:rsidRPr="00EE6D89">
        <w:rPr>
          <w:rFonts w:ascii="Arial" w:hAnsi="Arial" w:cs="Arial"/>
          <w:sz w:val="20"/>
          <w:szCs w:val="20"/>
        </w:rPr>
        <w:t xml:space="preserve"> et al., 2005). This has led to its use in powdered shake formulations and ready-to-consume sachets designed for athletes, the elderly, and health-conscious individuals.</w:t>
      </w:r>
    </w:p>
    <w:p w14:paraId="22A04B1F" w14:textId="79DFCA16" w:rsidR="009E1B04" w:rsidRDefault="009E1B04" w:rsidP="00F8426D">
      <w:pPr>
        <w:jc w:val="both"/>
        <w:rPr>
          <w:rFonts w:ascii="Arial" w:hAnsi="Arial" w:cs="Arial"/>
          <w:sz w:val="20"/>
          <w:szCs w:val="20"/>
        </w:rPr>
      </w:pPr>
    </w:p>
    <w:p w14:paraId="1958A940" w14:textId="77777777" w:rsidR="00F8426D" w:rsidRPr="00EE6D89" w:rsidRDefault="00F8426D" w:rsidP="00F8426D">
      <w:pPr>
        <w:jc w:val="both"/>
        <w:rPr>
          <w:rFonts w:ascii="Arial" w:hAnsi="Arial" w:cs="Arial"/>
          <w:sz w:val="20"/>
          <w:szCs w:val="20"/>
        </w:rPr>
      </w:pPr>
    </w:p>
    <w:p w14:paraId="0BCBD15A" w14:textId="6AB98EBA" w:rsidR="00EE6D89" w:rsidRPr="00EE6D89" w:rsidRDefault="00EE6D89" w:rsidP="00F8426D">
      <w:pPr>
        <w:jc w:val="both"/>
        <w:rPr>
          <w:rFonts w:ascii="Arial" w:hAnsi="Arial" w:cs="Arial"/>
          <w:b/>
          <w:bCs/>
          <w:sz w:val="20"/>
          <w:szCs w:val="20"/>
        </w:rPr>
      </w:pPr>
      <w:r w:rsidRPr="00EE6D89">
        <w:rPr>
          <w:rFonts w:ascii="Arial" w:hAnsi="Arial" w:cs="Arial"/>
          <w:b/>
          <w:bCs/>
          <w:sz w:val="20"/>
          <w:szCs w:val="20"/>
        </w:rPr>
        <w:t xml:space="preserve">Table </w:t>
      </w:r>
      <w:r w:rsidRPr="00A53201">
        <w:rPr>
          <w:rFonts w:ascii="Arial" w:hAnsi="Arial" w:cs="Arial"/>
          <w:b/>
          <w:bCs/>
          <w:sz w:val="20"/>
          <w:szCs w:val="20"/>
        </w:rPr>
        <w:t>2</w:t>
      </w:r>
      <w:r w:rsidRPr="00EE6D89">
        <w:rPr>
          <w:rFonts w:ascii="Arial" w:hAnsi="Arial" w:cs="Arial"/>
          <w:b/>
          <w:bCs/>
          <w:sz w:val="20"/>
          <w:szCs w:val="20"/>
        </w:rPr>
        <w:t>: Examples of Functional Food Products Formulated Using Sprouted Flaxseed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6"/>
        <w:gridCol w:w="2651"/>
        <w:gridCol w:w="4111"/>
      </w:tblGrid>
      <w:tr w:rsidR="001C3657" w:rsidRPr="00EE6D89" w14:paraId="00DED66F" w14:textId="77777777" w:rsidTr="00EE6D89">
        <w:trPr>
          <w:tblCellSpacing w:w="15" w:type="dxa"/>
        </w:trPr>
        <w:tc>
          <w:tcPr>
            <w:tcW w:w="0" w:type="auto"/>
            <w:vAlign w:val="center"/>
            <w:hideMark/>
          </w:tcPr>
          <w:p w14:paraId="252B1F92" w14:textId="77777777" w:rsidR="001C3657" w:rsidRPr="00EE6D89" w:rsidRDefault="001C3657" w:rsidP="00F8426D">
            <w:pPr>
              <w:jc w:val="both"/>
              <w:rPr>
                <w:rFonts w:ascii="Arial" w:hAnsi="Arial" w:cs="Arial"/>
                <w:b/>
                <w:bCs/>
                <w:sz w:val="20"/>
                <w:szCs w:val="20"/>
              </w:rPr>
            </w:pPr>
            <w:r w:rsidRPr="00EE6D89">
              <w:rPr>
                <w:rFonts w:ascii="Arial" w:hAnsi="Arial" w:cs="Arial"/>
                <w:b/>
                <w:bCs/>
                <w:sz w:val="20"/>
                <w:szCs w:val="20"/>
              </w:rPr>
              <w:t>Product Type</w:t>
            </w:r>
          </w:p>
        </w:tc>
        <w:tc>
          <w:tcPr>
            <w:tcW w:w="0" w:type="auto"/>
            <w:vAlign w:val="center"/>
            <w:hideMark/>
          </w:tcPr>
          <w:p w14:paraId="0266EE86" w14:textId="77777777" w:rsidR="001C3657" w:rsidRPr="00EE6D89" w:rsidRDefault="001C3657" w:rsidP="00F8426D">
            <w:pPr>
              <w:jc w:val="both"/>
              <w:rPr>
                <w:rFonts w:ascii="Arial" w:hAnsi="Arial" w:cs="Arial"/>
                <w:b/>
                <w:bCs/>
                <w:sz w:val="20"/>
                <w:szCs w:val="20"/>
              </w:rPr>
            </w:pPr>
            <w:r w:rsidRPr="00EE6D89">
              <w:rPr>
                <w:rFonts w:ascii="Arial" w:hAnsi="Arial" w:cs="Arial"/>
                <w:b/>
                <w:bCs/>
                <w:sz w:val="20"/>
                <w:szCs w:val="20"/>
              </w:rPr>
              <w:t>Sprouted Flaxseed Role</w:t>
            </w:r>
          </w:p>
        </w:tc>
        <w:tc>
          <w:tcPr>
            <w:tcW w:w="0" w:type="auto"/>
            <w:vAlign w:val="center"/>
            <w:hideMark/>
          </w:tcPr>
          <w:p w14:paraId="41D92CEC" w14:textId="0107D853" w:rsidR="001C3657" w:rsidRPr="00EE6D89" w:rsidRDefault="001C3657" w:rsidP="00F8426D">
            <w:pPr>
              <w:jc w:val="both"/>
              <w:rPr>
                <w:rFonts w:ascii="Arial" w:hAnsi="Arial" w:cs="Arial"/>
                <w:b/>
                <w:bCs/>
                <w:sz w:val="20"/>
                <w:szCs w:val="20"/>
              </w:rPr>
            </w:pPr>
            <w:r>
              <w:rPr>
                <w:rFonts w:ascii="Arial" w:hAnsi="Arial" w:cs="Arial"/>
                <w:b/>
                <w:bCs/>
                <w:sz w:val="20"/>
                <w:szCs w:val="20"/>
              </w:rPr>
              <w:t xml:space="preserve">  </w:t>
            </w:r>
            <w:r w:rsidRPr="00EE6D89">
              <w:rPr>
                <w:rFonts w:ascii="Arial" w:hAnsi="Arial" w:cs="Arial"/>
                <w:b/>
                <w:bCs/>
                <w:sz w:val="20"/>
                <w:szCs w:val="20"/>
              </w:rPr>
              <w:t>Benefits Reported</w:t>
            </w:r>
          </w:p>
        </w:tc>
      </w:tr>
      <w:tr w:rsidR="001C3657" w:rsidRPr="00EE6D89" w14:paraId="7FD931CF" w14:textId="77777777" w:rsidTr="00EE6D89">
        <w:trPr>
          <w:tblCellSpacing w:w="15" w:type="dxa"/>
        </w:trPr>
        <w:tc>
          <w:tcPr>
            <w:tcW w:w="0" w:type="auto"/>
            <w:vAlign w:val="center"/>
            <w:hideMark/>
          </w:tcPr>
          <w:p w14:paraId="7FD51C0A"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Protein Shakes</w:t>
            </w:r>
          </w:p>
        </w:tc>
        <w:tc>
          <w:tcPr>
            <w:tcW w:w="0" w:type="auto"/>
            <w:vAlign w:val="center"/>
            <w:hideMark/>
          </w:tcPr>
          <w:p w14:paraId="2DA1A2EC"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 xml:space="preserve">Omega-3 and </w:t>
            </w:r>
            <w:proofErr w:type="spellStart"/>
            <w:r w:rsidRPr="00EE6D89">
              <w:rPr>
                <w:rFonts w:ascii="Arial" w:hAnsi="Arial" w:cs="Arial"/>
                <w:sz w:val="20"/>
                <w:szCs w:val="20"/>
              </w:rPr>
              <w:t>fiber</w:t>
            </w:r>
            <w:proofErr w:type="spellEnd"/>
            <w:r w:rsidRPr="00EE6D89">
              <w:rPr>
                <w:rFonts w:ascii="Arial" w:hAnsi="Arial" w:cs="Arial"/>
                <w:sz w:val="20"/>
                <w:szCs w:val="20"/>
              </w:rPr>
              <w:t xml:space="preserve"> source</w:t>
            </w:r>
          </w:p>
        </w:tc>
        <w:tc>
          <w:tcPr>
            <w:tcW w:w="0" w:type="auto"/>
            <w:vAlign w:val="center"/>
            <w:hideMark/>
          </w:tcPr>
          <w:p w14:paraId="2CF3FD58" w14:textId="2ED0E6CC"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Improved ALA intake and satiety</w:t>
            </w:r>
          </w:p>
        </w:tc>
      </w:tr>
      <w:tr w:rsidR="001C3657" w:rsidRPr="00EE6D89" w14:paraId="0BF23AA3" w14:textId="77777777" w:rsidTr="00EE6D89">
        <w:trPr>
          <w:tblCellSpacing w:w="15" w:type="dxa"/>
        </w:trPr>
        <w:tc>
          <w:tcPr>
            <w:tcW w:w="0" w:type="auto"/>
            <w:vAlign w:val="center"/>
            <w:hideMark/>
          </w:tcPr>
          <w:p w14:paraId="4A58D4B9"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Breakfast Cereals</w:t>
            </w:r>
          </w:p>
        </w:tc>
        <w:tc>
          <w:tcPr>
            <w:tcW w:w="0" w:type="auto"/>
            <w:vAlign w:val="center"/>
            <w:hideMark/>
          </w:tcPr>
          <w:p w14:paraId="4CE5A73B"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Nutrient enrichment</w:t>
            </w:r>
          </w:p>
        </w:tc>
        <w:tc>
          <w:tcPr>
            <w:tcW w:w="0" w:type="auto"/>
            <w:vAlign w:val="center"/>
            <w:hideMark/>
          </w:tcPr>
          <w:p w14:paraId="214D5D19" w14:textId="1E4037D0"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Enhanced digestibility and texture</w:t>
            </w:r>
          </w:p>
        </w:tc>
      </w:tr>
      <w:tr w:rsidR="001C3657" w:rsidRPr="00EE6D89" w14:paraId="0771A72D" w14:textId="77777777" w:rsidTr="00EE6D89">
        <w:trPr>
          <w:tblCellSpacing w:w="15" w:type="dxa"/>
        </w:trPr>
        <w:tc>
          <w:tcPr>
            <w:tcW w:w="0" w:type="auto"/>
            <w:vAlign w:val="center"/>
            <w:hideMark/>
          </w:tcPr>
          <w:p w14:paraId="66C02B32"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lastRenderedPageBreak/>
              <w:t>Bakery Products</w:t>
            </w:r>
          </w:p>
        </w:tc>
        <w:tc>
          <w:tcPr>
            <w:tcW w:w="0" w:type="auto"/>
            <w:vAlign w:val="center"/>
            <w:hideMark/>
          </w:tcPr>
          <w:p w14:paraId="75460EE7"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Flour substitute/additive</w:t>
            </w:r>
          </w:p>
        </w:tc>
        <w:tc>
          <w:tcPr>
            <w:tcW w:w="0" w:type="auto"/>
            <w:vAlign w:val="center"/>
            <w:hideMark/>
          </w:tcPr>
          <w:p w14:paraId="1BB6A9C8" w14:textId="5384DA15"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 xml:space="preserve">Higher </w:t>
            </w:r>
            <w:proofErr w:type="spellStart"/>
            <w:r w:rsidRPr="00EE6D89">
              <w:rPr>
                <w:rFonts w:ascii="Arial" w:hAnsi="Arial" w:cs="Arial"/>
                <w:sz w:val="20"/>
                <w:szCs w:val="20"/>
              </w:rPr>
              <w:t>fiber</w:t>
            </w:r>
            <w:proofErr w:type="spellEnd"/>
            <w:r w:rsidRPr="00EE6D89">
              <w:rPr>
                <w:rFonts w:ascii="Arial" w:hAnsi="Arial" w:cs="Arial"/>
                <w:sz w:val="20"/>
                <w:szCs w:val="20"/>
              </w:rPr>
              <w:t>, protein, and antioxidant content</w:t>
            </w:r>
          </w:p>
        </w:tc>
      </w:tr>
      <w:tr w:rsidR="001C3657" w:rsidRPr="00EE6D89" w14:paraId="0CA40DB8" w14:textId="77777777" w:rsidTr="00EE6D89">
        <w:trPr>
          <w:tblCellSpacing w:w="15" w:type="dxa"/>
        </w:trPr>
        <w:tc>
          <w:tcPr>
            <w:tcW w:w="0" w:type="auto"/>
            <w:vAlign w:val="center"/>
            <w:hideMark/>
          </w:tcPr>
          <w:p w14:paraId="2E27261E"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Nutraceutical Powders</w:t>
            </w:r>
          </w:p>
        </w:tc>
        <w:tc>
          <w:tcPr>
            <w:tcW w:w="0" w:type="auto"/>
            <w:vAlign w:val="center"/>
            <w:hideMark/>
          </w:tcPr>
          <w:p w14:paraId="2EEE0C4A"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Functional ingredient</w:t>
            </w:r>
          </w:p>
        </w:tc>
        <w:tc>
          <w:tcPr>
            <w:tcW w:w="0" w:type="auto"/>
            <w:vAlign w:val="center"/>
            <w:hideMark/>
          </w:tcPr>
          <w:p w14:paraId="7D5A3FFB" w14:textId="0D8D806B"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Better omega-3 stability and formulation</w:t>
            </w:r>
          </w:p>
        </w:tc>
      </w:tr>
      <w:tr w:rsidR="001C3657" w:rsidRPr="00EE6D89" w14:paraId="251CBAA8" w14:textId="77777777" w:rsidTr="00EE6D89">
        <w:trPr>
          <w:tblCellSpacing w:w="15" w:type="dxa"/>
        </w:trPr>
        <w:tc>
          <w:tcPr>
            <w:tcW w:w="0" w:type="auto"/>
            <w:vAlign w:val="center"/>
            <w:hideMark/>
          </w:tcPr>
          <w:p w14:paraId="0CAF00BF"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Encapsulated Blends</w:t>
            </w:r>
          </w:p>
        </w:tc>
        <w:tc>
          <w:tcPr>
            <w:tcW w:w="0" w:type="auto"/>
            <w:vAlign w:val="center"/>
            <w:hideMark/>
          </w:tcPr>
          <w:p w14:paraId="30BC5C01"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Source of stabilized omega-3</w:t>
            </w:r>
          </w:p>
        </w:tc>
        <w:tc>
          <w:tcPr>
            <w:tcW w:w="0" w:type="auto"/>
            <w:vAlign w:val="center"/>
            <w:hideMark/>
          </w:tcPr>
          <w:p w14:paraId="45226A2E" w14:textId="7FC8112B"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Shelf-stable vegan supplements</w:t>
            </w:r>
          </w:p>
        </w:tc>
      </w:tr>
    </w:tbl>
    <w:p w14:paraId="3239F12C" w14:textId="77777777" w:rsidR="00EE6D89" w:rsidRDefault="00EE6D89" w:rsidP="00F8426D">
      <w:pPr>
        <w:jc w:val="both"/>
        <w:rPr>
          <w:rFonts w:ascii="Arial" w:hAnsi="Arial" w:cs="Arial"/>
          <w:sz w:val="20"/>
          <w:szCs w:val="20"/>
        </w:rPr>
      </w:pPr>
    </w:p>
    <w:p w14:paraId="5A318324" w14:textId="28071193" w:rsidR="00EE6D89" w:rsidRPr="00EE6D89" w:rsidRDefault="00EE6D89" w:rsidP="00F8426D">
      <w:pPr>
        <w:jc w:val="both"/>
        <w:rPr>
          <w:rFonts w:ascii="Arial" w:hAnsi="Arial" w:cs="Arial"/>
          <w:sz w:val="20"/>
          <w:szCs w:val="20"/>
        </w:rPr>
      </w:pPr>
      <w:r w:rsidRPr="00EE6D89">
        <w:rPr>
          <w:rFonts w:ascii="Arial" w:hAnsi="Arial" w:cs="Arial"/>
          <w:sz w:val="20"/>
          <w:szCs w:val="20"/>
        </w:rPr>
        <w:t>This section demonstrates how sprouted flaxseed is not just a nutritional enhancement but also a functional tool for food technologists seeking clean-label, plant-based formulation solutions.</w:t>
      </w:r>
    </w:p>
    <w:p w14:paraId="3D118A9E" w14:textId="02F248C0" w:rsidR="00290A4F" w:rsidRPr="00290A4F" w:rsidRDefault="00290A4F" w:rsidP="00F8426D">
      <w:pPr>
        <w:jc w:val="both"/>
        <w:rPr>
          <w:rFonts w:ascii="Arial" w:hAnsi="Arial" w:cs="Arial"/>
          <w:sz w:val="20"/>
          <w:szCs w:val="20"/>
        </w:rPr>
      </w:pPr>
    </w:p>
    <w:p w14:paraId="42A106F5" w14:textId="77777777" w:rsidR="00D20071" w:rsidRPr="00290A4F" w:rsidRDefault="00D20071" w:rsidP="00F8426D">
      <w:pPr>
        <w:jc w:val="both"/>
        <w:rPr>
          <w:rFonts w:ascii="Arial" w:hAnsi="Arial" w:cs="Arial"/>
          <w:sz w:val="20"/>
          <w:szCs w:val="20"/>
        </w:rPr>
      </w:pPr>
    </w:p>
    <w:p w14:paraId="3694B5ED" w14:textId="7352608F"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5. B</w:t>
      </w:r>
      <w:r w:rsidR="008C749E">
        <w:rPr>
          <w:rFonts w:ascii="Arial" w:hAnsi="Arial" w:cs="Arial"/>
          <w:b/>
          <w:bCs/>
          <w:sz w:val="22"/>
          <w:szCs w:val="22"/>
        </w:rPr>
        <w:t>IOAVAILABILITY OF OMEGA-3</w:t>
      </w:r>
      <w:r w:rsidRPr="00D97017">
        <w:rPr>
          <w:rFonts w:ascii="Arial" w:hAnsi="Arial" w:cs="Arial"/>
          <w:b/>
          <w:bCs/>
          <w:sz w:val="22"/>
          <w:szCs w:val="22"/>
        </w:rPr>
        <w:t xml:space="preserve"> </w:t>
      </w:r>
      <w:r w:rsidR="008C749E">
        <w:rPr>
          <w:rFonts w:ascii="Arial" w:hAnsi="Arial" w:cs="Arial"/>
          <w:b/>
          <w:bCs/>
          <w:sz w:val="22"/>
          <w:szCs w:val="22"/>
        </w:rPr>
        <w:t>FROM FLAXSEED</w:t>
      </w:r>
      <w:r w:rsidRPr="00D97017">
        <w:rPr>
          <w:rFonts w:ascii="Arial" w:hAnsi="Arial" w:cs="Arial"/>
          <w:b/>
          <w:bCs/>
          <w:sz w:val="22"/>
          <w:szCs w:val="22"/>
        </w:rPr>
        <w:t xml:space="preserve"> </w:t>
      </w:r>
      <w:r w:rsidR="008C749E">
        <w:rPr>
          <w:rFonts w:ascii="Arial" w:hAnsi="Arial" w:cs="Arial"/>
          <w:b/>
          <w:bCs/>
          <w:sz w:val="22"/>
          <w:szCs w:val="22"/>
        </w:rPr>
        <w:t>AND ENHANCEMENT STRATEGIES</w:t>
      </w:r>
    </w:p>
    <w:p w14:paraId="6D6110CA"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Although flaxseed is one of the richest plant-based sources of ALA, its bioavailability is affected by several factors including the seed’s structural integrity, enzymatic activity in the digestive tract, and metabolic limitations in humans. The dense matrix of flaxseed often restricts the release of lipids and bioactive compounds during digestion, making mechanical or biological preprocessing crucial (Kajla et al., 2015).</w:t>
      </w:r>
    </w:p>
    <w:p w14:paraId="3FCE06C0" w14:textId="77777777" w:rsidR="00290A4F" w:rsidRPr="00290A4F" w:rsidRDefault="00290A4F" w:rsidP="00F8426D">
      <w:pPr>
        <w:jc w:val="both"/>
        <w:rPr>
          <w:rFonts w:ascii="Arial" w:hAnsi="Arial" w:cs="Arial"/>
          <w:sz w:val="20"/>
          <w:szCs w:val="20"/>
        </w:rPr>
      </w:pPr>
    </w:p>
    <w:p w14:paraId="5DE5C6D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The bioavailability of ALA can be improved through physical treatments such as milling, roasting, or sprouting. Among these, sprouting shows considerable potential by breaking down cell walls and increasing the accessibility of lipids and lignans. Research indicates that germinated flaxseed exhibits enhanced release of oil bodies and free fatty acids, which contributes to better absorption of ALA in the gut (Siger et al., 2015).</w:t>
      </w:r>
    </w:p>
    <w:p w14:paraId="530A372A" w14:textId="77777777" w:rsidR="00290A4F" w:rsidRPr="00290A4F" w:rsidRDefault="00290A4F" w:rsidP="00F8426D">
      <w:pPr>
        <w:jc w:val="both"/>
        <w:rPr>
          <w:rFonts w:ascii="Arial" w:hAnsi="Arial" w:cs="Arial"/>
          <w:sz w:val="20"/>
          <w:szCs w:val="20"/>
        </w:rPr>
      </w:pPr>
    </w:p>
    <w:p w14:paraId="49F33946"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Another effective approach is emulsification, which increases the surface area available for lipase action during digestion. Formulating flaxseed-based emulsions or shakes allows for better dispersion of ALA in aqueous solutions, improving its availability in the small intestine (</w:t>
      </w:r>
      <w:proofErr w:type="spellStart"/>
      <w:r w:rsidRPr="00290A4F">
        <w:rPr>
          <w:rFonts w:ascii="Arial" w:hAnsi="Arial" w:cs="Arial"/>
          <w:sz w:val="20"/>
          <w:szCs w:val="20"/>
        </w:rPr>
        <w:t>Buranasuksombat</w:t>
      </w:r>
      <w:proofErr w:type="spellEnd"/>
      <w:r w:rsidRPr="00290A4F">
        <w:rPr>
          <w:rFonts w:ascii="Arial" w:hAnsi="Arial" w:cs="Arial"/>
          <w:sz w:val="20"/>
          <w:szCs w:val="20"/>
        </w:rPr>
        <w:t xml:space="preserve"> et al., 2011). In this context, sprouted flaxseed powder proves advantageous because of its improved water solubility and reduced antinutritional content.</w:t>
      </w:r>
    </w:p>
    <w:p w14:paraId="12E9054E" w14:textId="77777777" w:rsidR="00290A4F" w:rsidRPr="00290A4F" w:rsidRDefault="00290A4F" w:rsidP="00F8426D">
      <w:pPr>
        <w:jc w:val="both"/>
        <w:rPr>
          <w:rFonts w:ascii="Arial" w:hAnsi="Arial" w:cs="Arial"/>
          <w:sz w:val="20"/>
          <w:szCs w:val="20"/>
        </w:rPr>
      </w:pPr>
    </w:p>
    <w:p w14:paraId="107D30C5" w14:textId="33D40BEC" w:rsidR="00290A4F" w:rsidRPr="00902D4C" w:rsidRDefault="00290A4F" w:rsidP="00F8426D">
      <w:pPr>
        <w:jc w:val="both"/>
        <w:rPr>
          <w:rFonts w:ascii="Arial" w:hAnsi="Arial" w:cs="Arial"/>
          <w:b/>
          <w:bCs/>
          <w:sz w:val="20"/>
          <w:szCs w:val="20"/>
        </w:rPr>
      </w:pPr>
      <w:r w:rsidRPr="00290A4F">
        <w:rPr>
          <w:rFonts w:ascii="Arial" w:hAnsi="Arial" w:cs="Arial"/>
          <w:sz w:val="20"/>
          <w:szCs w:val="20"/>
        </w:rPr>
        <w:t xml:space="preserve">Encapsulation technologies are also gaining attention. Microencapsulation of flaxseed oil using carriers such as maltodextrin, gum </w:t>
      </w:r>
      <w:proofErr w:type="spellStart"/>
      <w:r w:rsidRPr="00290A4F">
        <w:rPr>
          <w:rFonts w:ascii="Arial" w:hAnsi="Arial" w:cs="Arial"/>
          <w:sz w:val="20"/>
          <w:szCs w:val="20"/>
        </w:rPr>
        <w:t>arabic</w:t>
      </w:r>
      <w:proofErr w:type="spellEnd"/>
      <w:r w:rsidRPr="00290A4F">
        <w:rPr>
          <w:rFonts w:ascii="Arial" w:hAnsi="Arial" w:cs="Arial"/>
          <w:sz w:val="20"/>
          <w:szCs w:val="20"/>
        </w:rPr>
        <w:t>, and modified starch helps stabilize ALA by protecting it from oxidation and enzymatic degradation during digestion (</w:t>
      </w:r>
      <w:proofErr w:type="spellStart"/>
      <w:r w:rsidRPr="00290A4F">
        <w:rPr>
          <w:rFonts w:ascii="Arial" w:hAnsi="Arial" w:cs="Arial"/>
          <w:sz w:val="20"/>
          <w:szCs w:val="20"/>
        </w:rPr>
        <w:t>Alabarse</w:t>
      </w:r>
      <w:proofErr w:type="spellEnd"/>
      <w:r w:rsidRPr="00290A4F">
        <w:rPr>
          <w:rFonts w:ascii="Arial" w:hAnsi="Arial" w:cs="Arial"/>
          <w:sz w:val="20"/>
          <w:szCs w:val="20"/>
        </w:rPr>
        <w:t xml:space="preserve"> et al., 2020). </w:t>
      </w:r>
      <w:r w:rsidR="004E67B6" w:rsidRPr="004E67B6">
        <w:rPr>
          <w:rFonts w:ascii="Arial" w:hAnsi="Arial" w:cs="Arial"/>
          <w:sz w:val="20"/>
          <w:szCs w:val="20"/>
        </w:rPr>
        <w:t>This approach not only prolongs the shelf-life of the product but also facilitates controlled release and enhanced absorption within the gastrointestinal system.</w:t>
      </w:r>
    </w:p>
    <w:p w14:paraId="2DC4A838" w14:textId="77777777" w:rsidR="00290A4F" w:rsidRPr="00902D4C" w:rsidRDefault="00290A4F" w:rsidP="00F8426D">
      <w:pPr>
        <w:jc w:val="both"/>
        <w:rPr>
          <w:rFonts w:ascii="Arial" w:hAnsi="Arial" w:cs="Arial"/>
          <w:b/>
          <w:bCs/>
          <w:sz w:val="20"/>
          <w:szCs w:val="20"/>
        </w:rPr>
      </w:pPr>
    </w:p>
    <w:p w14:paraId="6C763E17"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Dietary co-factors like vitamin E, phospholipids, and antioxidants have been found to synergistically improve omega-3 stability and metabolism. Consuming flaxseed with other lipid-rich or antioxidant foods, as in the shake premix formulation, may further support effective uptake (Goyal et al., 2014).</w:t>
      </w:r>
    </w:p>
    <w:p w14:paraId="0F38D8B7" w14:textId="77777777" w:rsidR="00290A4F" w:rsidRPr="00290A4F" w:rsidRDefault="00290A4F" w:rsidP="00F8426D">
      <w:pPr>
        <w:jc w:val="both"/>
        <w:rPr>
          <w:rFonts w:ascii="Arial" w:hAnsi="Arial" w:cs="Arial"/>
          <w:sz w:val="20"/>
          <w:szCs w:val="20"/>
        </w:rPr>
      </w:pPr>
    </w:p>
    <w:p w14:paraId="63F94691" w14:textId="0B2E5F02" w:rsidR="00D20071" w:rsidRDefault="004E67B6" w:rsidP="00F8426D">
      <w:pPr>
        <w:jc w:val="both"/>
        <w:rPr>
          <w:rFonts w:ascii="Arial" w:hAnsi="Arial" w:cs="Arial"/>
          <w:sz w:val="20"/>
          <w:szCs w:val="20"/>
        </w:rPr>
      </w:pPr>
      <w:r w:rsidRPr="004E67B6">
        <w:rPr>
          <w:rFonts w:ascii="Arial" w:hAnsi="Arial" w:cs="Arial"/>
          <w:sz w:val="20"/>
          <w:szCs w:val="20"/>
        </w:rPr>
        <w:lastRenderedPageBreak/>
        <w:t>Notwithstanding these advancements, the conversion efficiency of ALA to EPA and DHA in human subjects remains notably constrained.</w:t>
      </w:r>
      <w:r>
        <w:rPr>
          <w:rFonts w:ascii="Arial" w:hAnsi="Arial" w:cs="Arial"/>
          <w:sz w:val="20"/>
          <w:szCs w:val="20"/>
        </w:rPr>
        <w:t xml:space="preserve"> </w:t>
      </w:r>
      <w:r w:rsidR="00290A4F" w:rsidRPr="00290A4F">
        <w:rPr>
          <w:rFonts w:ascii="Arial" w:hAnsi="Arial" w:cs="Arial"/>
          <w:sz w:val="20"/>
          <w:szCs w:val="20"/>
        </w:rPr>
        <w:t>Therefore, it is crucial to focus on optimizing ALA intake and improving bioavailability through formulation science and functional food development.</w:t>
      </w:r>
    </w:p>
    <w:p w14:paraId="19327C00" w14:textId="77777777" w:rsidR="00290A4F" w:rsidRPr="00D97017" w:rsidRDefault="00290A4F" w:rsidP="00F8426D">
      <w:pPr>
        <w:jc w:val="both"/>
        <w:rPr>
          <w:rFonts w:ascii="Arial" w:hAnsi="Arial" w:cs="Arial"/>
          <w:sz w:val="20"/>
          <w:szCs w:val="20"/>
        </w:rPr>
      </w:pPr>
    </w:p>
    <w:p w14:paraId="7B6A6B6B" w14:textId="77C495FD" w:rsidR="00D20071" w:rsidRPr="00D97017" w:rsidRDefault="00D20071" w:rsidP="00F8426D">
      <w:pPr>
        <w:jc w:val="both"/>
        <w:rPr>
          <w:rFonts w:ascii="Arial" w:hAnsi="Arial" w:cs="Arial"/>
          <w:sz w:val="20"/>
          <w:szCs w:val="20"/>
        </w:rPr>
      </w:pPr>
      <w:r w:rsidRPr="00D97017">
        <w:rPr>
          <w:rFonts w:ascii="Arial" w:hAnsi="Arial" w:cs="Arial"/>
          <w:b/>
          <w:bCs/>
          <w:sz w:val="20"/>
          <w:szCs w:val="20"/>
        </w:rPr>
        <w:t xml:space="preserve">Table </w:t>
      </w:r>
      <w:r w:rsidR="00A53201">
        <w:rPr>
          <w:rFonts w:ascii="Arial" w:hAnsi="Arial" w:cs="Arial"/>
          <w:b/>
          <w:bCs/>
          <w:sz w:val="20"/>
          <w:szCs w:val="20"/>
        </w:rPr>
        <w:t>3</w:t>
      </w:r>
      <w:r w:rsidRPr="00D97017">
        <w:rPr>
          <w:rFonts w:ascii="Arial" w:hAnsi="Arial" w:cs="Arial"/>
          <w:b/>
          <w:bCs/>
          <w:sz w:val="20"/>
          <w:szCs w:val="20"/>
        </w:rPr>
        <w:t>: Strategies to Improve ALA Bioavailability from Flaxseed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1"/>
        <w:gridCol w:w="5465"/>
      </w:tblGrid>
      <w:tr w:rsidR="00D20071" w:rsidRPr="00D97017" w14:paraId="7D6FEEEB" w14:textId="77777777" w:rsidTr="00D20071">
        <w:trPr>
          <w:tblCellSpacing w:w="15" w:type="dxa"/>
        </w:trPr>
        <w:tc>
          <w:tcPr>
            <w:tcW w:w="0" w:type="auto"/>
            <w:vAlign w:val="center"/>
            <w:hideMark/>
          </w:tcPr>
          <w:p w14:paraId="3CA7D62B"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Enhancement Strategy</w:t>
            </w:r>
          </w:p>
        </w:tc>
        <w:tc>
          <w:tcPr>
            <w:tcW w:w="0" w:type="auto"/>
            <w:vAlign w:val="center"/>
            <w:hideMark/>
          </w:tcPr>
          <w:p w14:paraId="0DCFF17D"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Description</w:t>
            </w:r>
          </w:p>
        </w:tc>
      </w:tr>
      <w:tr w:rsidR="00D20071" w:rsidRPr="00D97017" w14:paraId="4BB02BD3" w14:textId="77777777" w:rsidTr="00D20071">
        <w:trPr>
          <w:tblCellSpacing w:w="15" w:type="dxa"/>
        </w:trPr>
        <w:tc>
          <w:tcPr>
            <w:tcW w:w="0" w:type="auto"/>
            <w:vAlign w:val="center"/>
            <w:hideMark/>
          </w:tcPr>
          <w:p w14:paraId="4A2DBB8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Sprouting</w:t>
            </w:r>
          </w:p>
        </w:tc>
        <w:tc>
          <w:tcPr>
            <w:tcW w:w="0" w:type="auto"/>
            <w:vAlign w:val="center"/>
            <w:hideMark/>
          </w:tcPr>
          <w:p w14:paraId="577F5A1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Reduces antinutrients, increases free fatty acids</w:t>
            </w:r>
          </w:p>
        </w:tc>
      </w:tr>
      <w:tr w:rsidR="00D20071" w:rsidRPr="00D97017" w14:paraId="02F50E11" w14:textId="77777777" w:rsidTr="00D20071">
        <w:trPr>
          <w:tblCellSpacing w:w="15" w:type="dxa"/>
        </w:trPr>
        <w:tc>
          <w:tcPr>
            <w:tcW w:w="0" w:type="auto"/>
            <w:vAlign w:val="center"/>
            <w:hideMark/>
          </w:tcPr>
          <w:p w14:paraId="408E271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Co-ingestion with micronutrients</w:t>
            </w:r>
          </w:p>
        </w:tc>
        <w:tc>
          <w:tcPr>
            <w:tcW w:w="0" w:type="auto"/>
            <w:vAlign w:val="center"/>
            <w:hideMark/>
          </w:tcPr>
          <w:p w14:paraId="287DF38C"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Uses zinc, magnesium, B6, B12 to support enzymatic conversion</w:t>
            </w:r>
          </w:p>
        </w:tc>
      </w:tr>
      <w:tr w:rsidR="00D20071" w:rsidRPr="00D97017" w14:paraId="42E2B032" w14:textId="77777777" w:rsidTr="00D20071">
        <w:trPr>
          <w:tblCellSpacing w:w="15" w:type="dxa"/>
        </w:trPr>
        <w:tc>
          <w:tcPr>
            <w:tcW w:w="0" w:type="auto"/>
            <w:vAlign w:val="center"/>
            <w:hideMark/>
          </w:tcPr>
          <w:p w14:paraId="0E294B3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Mechanical processing</w:t>
            </w:r>
          </w:p>
        </w:tc>
        <w:tc>
          <w:tcPr>
            <w:tcW w:w="0" w:type="auto"/>
            <w:vAlign w:val="center"/>
            <w:hideMark/>
          </w:tcPr>
          <w:p w14:paraId="61382B5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Ultrafine grinding, cold milling to increase release of bound lipids</w:t>
            </w:r>
          </w:p>
        </w:tc>
      </w:tr>
      <w:tr w:rsidR="00D20071" w:rsidRPr="00D97017" w14:paraId="1806BEDE" w14:textId="77777777" w:rsidTr="00D20071">
        <w:trPr>
          <w:tblCellSpacing w:w="15" w:type="dxa"/>
        </w:trPr>
        <w:tc>
          <w:tcPr>
            <w:tcW w:w="0" w:type="auto"/>
            <w:vAlign w:val="center"/>
            <w:hideMark/>
          </w:tcPr>
          <w:p w14:paraId="0D8E4BF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Enzymatic pre-treatment</w:t>
            </w:r>
          </w:p>
        </w:tc>
        <w:tc>
          <w:tcPr>
            <w:tcW w:w="0" w:type="auto"/>
            <w:vAlign w:val="center"/>
            <w:hideMark/>
          </w:tcPr>
          <w:p w14:paraId="2705792F"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Breaks down seed matrix, improves lipid accessibility</w:t>
            </w:r>
          </w:p>
        </w:tc>
      </w:tr>
      <w:tr w:rsidR="00D20071" w:rsidRPr="00D97017" w14:paraId="15CF33FA" w14:textId="77777777" w:rsidTr="00D20071">
        <w:trPr>
          <w:tblCellSpacing w:w="15" w:type="dxa"/>
        </w:trPr>
        <w:tc>
          <w:tcPr>
            <w:tcW w:w="0" w:type="auto"/>
            <w:vAlign w:val="center"/>
            <w:hideMark/>
          </w:tcPr>
          <w:p w14:paraId="55D5065E"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Encapsulation (</w:t>
            </w:r>
            <w:proofErr w:type="spellStart"/>
            <w:r w:rsidRPr="00D97017">
              <w:rPr>
                <w:rFonts w:ascii="Arial" w:hAnsi="Arial" w:cs="Arial"/>
                <w:sz w:val="20"/>
                <w:szCs w:val="20"/>
              </w:rPr>
              <w:t>nanoemulsion</w:t>
            </w:r>
            <w:proofErr w:type="spellEnd"/>
            <w:r w:rsidRPr="00D97017">
              <w:rPr>
                <w:rFonts w:ascii="Arial" w:hAnsi="Arial" w:cs="Arial"/>
                <w:sz w:val="20"/>
                <w:szCs w:val="20"/>
              </w:rPr>
              <w:t>/liposomal)</w:t>
            </w:r>
          </w:p>
        </w:tc>
        <w:tc>
          <w:tcPr>
            <w:tcW w:w="0" w:type="auto"/>
            <w:vAlign w:val="center"/>
            <w:hideMark/>
          </w:tcPr>
          <w:p w14:paraId="6862151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Protects ALA from oxidation, targets intestinal absorption</w:t>
            </w:r>
          </w:p>
        </w:tc>
      </w:tr>
      <w:tr w:rsidR="00D20071" w:rsidRPr="00D97017" w14:paraId="33DB7857" w14:textId="77777777" w:rsidTr="00D20071">
        <w:trPr>
          <w:tblCellSpacing w:w="15" w:type="dxa"/>
        </w:trPr>
        <w:tc>
          <w:tcPr>
            <w:tcW w:w="0" w:type="auto"/>
            <w:vAlign w:val="center"/>
            <w:hideMark/>
          </w:tcPr>
          <w:p w14:paraId="4909A88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Synergistic ingredient combination</w:t>
            </w:r>
          </w:p>
        </w:tc>
        <w:tc>
          <w:tcPr>
            <w:tcW w:w="0" w:type="auto"/>
            <w:vAlign w:val="center"/>
            <w:hideMark/>
          </w:tcPr>
          <w:p w14:paraId="1293316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With curcumin, cinnamon, </w:t>
            </w:r>
            <w:proofErr w:type="spellStart"/>
            <w:r w:rsidRPr="00D97017">
              <w:rPr>
                <w:rFonts w:ascii="Arial" w:hAnsi="Arial" w:cs="Arial"/>
                <w:sz w:val="20"/>
                <w:szCs w:val="20"/>
              </w:rPr>
              <w:t>piperine</w:t>
            </w:r>
            <w:proofErr w:type="spellEnd"/>
            <w:r w:rsidRPr="00D97017">
              <w:rPr>
                <w:rFonts w:ascii="Arial" w:hAnsi="Arial" w:cs="Arial"/>
                <w:sz w:val="20"/>
                <w:szCs w:val="20"/>
              </w:rPr>
              <w:t xml:space="preserve"> to support lipid metabolism</w:t>
            </w:r>
          </w:p>
        </w:tc>
      </w:tr>
    </w:tbl>
    <w:p w14:paraId="5E38C3A5" w14:textId="77777777" w:rsidR="00D20071" w:rsidRPr="00D97017" w:rsidRDefault="00D20071" w:rsidP="00F8426D">
      <w:pPr>
        <w:jc w:val="both"/>
        <w:rPr>
          <w:rFonts w:ascii="Arial" w:hAnsi="Arial" w:cs="Arial"/>
          <w:sz w:val="20"/>
          <w:szCs w:val="20"/>
        </w:rPr>
      </w:pPr>
    </w:p>
    <w:p w14:paraId="32CD2CB5" w14:textId="0438F2E6" w:rsidR="00D20071" w:rsidRDefault="00D20071" w:rsidP="00F8426D">
      <w:pPr>
        <w:jc w:val="both"/>
        <w:rPr>
          <w:rFonts w:ascii="Arial" w:hAnsi="Arial" w:cs="Arial"/>
        </w:rPr>
      </w:pPr>
    </w:p>
    <w:p w14:paraId="6EAA8EC9" w14:textId="1C310F2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6. H</w:t>
      </w:r>
      <w:r w:rsidR="008C749E">
        <w:rPr>
          <w:rFonts w:ascii="Arial" w:hAnsi="Arial" w:cs="Arial"/>
          <w:b/>
          <w:bCs/>
          <w:sz w:val="22"/>
          <w:szCs w:val="22"/>
        </w:rPr>
        <w:t>EALTH BENEFITS OF SPROUTED FLAXSEED</w:t>
      </w:r>
      <w:r w:rsidRPr="00D97017">
        <w:rPr>
          <w:rFonts w:ascii="Arial" w:hAnsi="Arial" w:cs="Arial"/>
          <w:b/>
          <w:bCs/>
          <w:sz w:val="22"/>
          <w:szCs w:val="22"/>
        </w:rPr>
        <w:t>-B</w:t>
      </w:r>
      <w:r w:rsidR="008C749E">
        <w:rPr>
          <w:rFonts w:ascii="Arial" w:hAnsi="Arial" w:cs="Arial"/>
          <w:b/>
          <w:bCs/>
          <w:sz w:val="22"/>
          <w:szCs w:val="22"/>
        </w:rPr>
        <w:t>ASED OMEGA-3 SUPPLEMENTATION</w:t>
      </w:r>
    </w:p>
    <w:p w14:paraId="20349F92" w14:textId="77777777" w:rsidR="00D20071" w:rsidRPr="00D20071" w:rsidRDefault="00D20071" w:rsidP="00F8426D">
      <w:pPr>
        <w:jc w:val="both"/>
        <w:rPr>
          <w:rFonts w:ascii="Arial" w:hAnsi="Arial" w:cs="Arial"/>
        </w:rPr>
      </w:pPr>
    </w:p>
    <w:p w14:paraId="2A9121DC" w14:textId="32270FF8" w:rsidR="00290A4F" w:rsidRPr="00290A4F" w:rsidRDefault="004E67B6" w:rsidP="00F8426D">
      <w:pPr>
        <w:jc w:val="both"/>
        <w:rPr>
          <w:rFonts w:ascii="Arial" w:hAnsi="Arial" w:cs="Arial"/>
          <w:sz w:val="20"/>
          <w:szCs w:val="20"/>
        </w:rPr>
      </w:pPr>
      <w:r w:rsidRPr="004E67B6">
        <w:rPr>
          <w:rFonts w:ascii="Arial" w:hAnsi="Arial" w:cs="Arial"/>
          <w:sz w:val="20"/>
          <w:szCs w:val="20"/>
        </w:rPr>
        <w:t>The supplementation of omega-3 products derived from sprouted flaxseed provides a variety of health advantages attributable to the augmented bioavailability of alpha-linolenic acid (ALA), an essential fatty acid.</w:t>
      </w:r>
      <w:r>
        <w:rPr>
          <w:rFonts w:ascii="Arial" w:hAnsi="Arial" w:cs="Arial"/>
          <w:sz w:val="20"/>
          <w:szCs w:val="20"/>
        </w:rPr>
        <w:t xml:space="preserve"> </w:t>
      </w:r>
      <w:r w:rsidR="00290A4F" w:rsidRPr="00290A4F">
        <w:rPr>
          <w:rFonts w:ascii="Arial" w:hAnsi="Arial" w:cs="Arial"/>
          <w:sz w:val="20"/>
          <w:szCs w:val="20"/>
        </w:rPr>
        <w:t>Sprouting enhances ALA release and absorption, increasing its biological significance in preventing chronic disorders.</w:t>
      </w:r>
    </w:p>
    <w:p w14:paraId="1CCCB4C3" w14:textId="77777777" w:rsidR="00290A4F" w:rsidRPr="00290A4F" w:rsidRDefault="00290A4F" w:rsidP="00F8426D">
      <w:pPr>
        <w:jc w:val="both"/>
        <w:rPr>
          <w:rFonts w:ascii="Arial" w:hAnsi="Arial" w:cs="Arial"/>
          <w:sz w:val="20"/>
          <w:szCs w:val="20"/>
        </w:rPr>
      </w:pPr>
    </w:p>
    <w:p w14:paraId="743F6D63"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Cardiovascular health is one of the most documented benefits of ALA. Multiple studies have confirmed that higher dietary intake of flax-derived ALA is associated with reduced blood pressure, improved lipid profiles, and decreased inflammation (Pan et al., 2009). It also helps reduce the risk of arrhythmias and atherosclerosis.</w:t>
      </w:r>
    </w:p>
    <w:p w14:paraId="405452EB" w14:textId="77777777" w:rsidR="00290A4F" w:rsidRPr="00290A4F" w:rsidRDefault="00290A4F" w:rsidP="00F8426D">
      <w:pPr>
        <w:jc w:val="both"/>
        <w:rPr>
          <w:rFonts w:ascii="Arial" w:hAnsi="Arial" w:cs="Arial"/>
          <w:sz w:val="20"/>
          <w:szCs w:val="20"/>
        </w:rPr>
      </w:pPr>
    </w:p>
    <w:p w14:paraId="7DFDE73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ALA from sprouted flaxseed also contributes to neuroprotective effects. It is a precursor of eicosapentaenoic acid (EPA) and docosahexaenoic acid (DHA), both essential for brain development, cognitive performance, and mood stabilization (Barceló-</w:t>
      </w:r>
      <w:proofErr w:type="spellStart"/>
      <w:r w:rsidRPr="00290A4F">
        <w:rPr>
          <w:rFonts w:ascii="Arial" w:hAnsi="Arial" w:cs="Arial"/>
          <w:sz w:val="20"/>
          <w:szCs w:val="20"/>
        </w:rPr>
        <w:t>Coblijn</w:t>
      </w:r>
      <w:proofErr w:type="spellEnd"/>
      <w:r w:rsidRPr="00290A4F">
        <w:rPr>
          <w:rFonts w:ascii="Arial" w:hAnsi="Arial" w:cs="Arial"/>
          <w:sz w:val="20"/>
          <w:szCs w:val="20"/>
        </w:rPr>
        <w:t xml:space="preserve"> &amp; Murphy, 2009). Though conversion rates are limited, consistent intake of ALA-rich food still supports mental well-being.</w:t>
      </w:r>
    </w:p>
    <w:p w14:paraId="109B639A" w14:textId="77777777" w:rsidR="00290A4F" w:rsidRPr="00290A4F" w:rsidRDefault="00290A4F" w:rsidP="00F8426D">
      <w:pPr>
        <w:jc w:val="both"/>
        <w:rPr>
          <w:rFonts w:ascii="Arial" w:hAnsi="Arial" w:cs="Arial"/>
          <w:sz w:val="20"/>
          <w:szCs w:val="20"/>
        </w:rPr>
      </w:pPr>
    </w:p>
    <w:p w14:paraId="3448B6EE"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lastRenderedPageBreak/>
        <w:t xml:space="preserve">In addition, flaxseed lignans such as </w:t>
      </w:r>
      <w:proofErr w:type="spellStart"/>
      <w:r w:rsidRPr="00290A4F">
        <w:rPr>
          <w:rFonts w:ascii="Arial" w:hAnsi="Arial" w:cs="Arial"/>
          <w:sz w:val="20"/>
          <w:szCs w:val="20"/>
        </w:rPr>
        <w:t>secoisolariciresinol</w:t>
      </w:r>
      <w:proofErr w:type="spellEnd"/>
      <w:r w:rsidRPr="00290A4F">
        <w:rPr>
          <w:rFonts w:ascii="Arial" w:hAnsi="Arial" w:cs="Arial"/>
          <w:sz w:val="20"/>
          <w:szCs w:val="20"/>
        </w:rPr>
        <w:t xml:space="preserve"> </w:t>
      </w:r>
      <w:proofErr w:type="spellStart"/>
      <w:r w:rsidRPr="00290A4F">
        <w:rPr>
          <w:rFonts w:ascii="Arial" w:hAnsi="Arial" w:cs="Arial"/>
          <w:sz w:val="20"/>
          <w:szCs w:val="20"/>
        </w:rPr>
        <w:t>diglucoside</w:t>
      </w:r>
      <w:proofErr w:type="spellEnd"/>
      <w:r w:rsidRPr="00290A4F">
        <w:rPr>
          <w:rFonts w:ascii="Arial" w:hAnsi="Arial" w:cs="Arial"/>
          <w:sz w:val="20"/>
          <w:szCs w:val="20"/>
        </w:rPr>
        <w:t xml:space="preserve"> (SDG) exhibit antioxidant, anti-inflammatory, and hormone-regulating effects. These contribute to reduced risks of hormone-dependent cancers, particularly breast and prostate cancer (Thompson et al., 2005).</w:t>
      </w:r>
    </w:p>
    <w:p w14:paraId="649E93D6" w14:textId="77777777" w:rsidR="00290A4F" w:rsidRPr="00290A4F" w:rsidRDefault="00290A4F" w:rsidP="00F8426D">
      <w:pPr>
        <w:jc w:val="both"/>
        <w:rPr>
          <w:rFonts w:ascii="Arial" w:hAnsi="Arial" w:cs="Arial"/>
          <w:sz w:val="20"/>
          <w:szCs w:val="20"/>
        </w:rPr>
      </w:pPr>
    </w:p>
    <w:p w14:paraId="329A6E9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The dietary </w:t>
      </w:r>
      <w:proofErr w:type="spellStart"/>
      <w:r w:rsidRPr="00290A4F">
        <w:rPr>
          <w:rFonts w:ascii="Arial" w:hAnsi="Arial" w:cs="Arial"/>
          <w:sz w:val="20"/>
          <w:szCs w:val="20"/>
        </w:rPr>
        <w:t>fiber</w:t>
      </w:r>
      <w:proofErr w:type="spellEnd"/>
      <w:r w:rsidRPr="00290A4F">
        <w:rPr>
          <w:rFonts w:ascii="Arial" w:hAnsi="Arial" w:cs="Arial"/>
          <w:sz w:val="20"/>
          <w:szCs w:val="20"/>
        </w:rPr>
        <w:t xml:space="preserve"> in sprouted flaxseed promotes gut health by acting as a prebiotic, enhancing microbial diversity, and regulating bowel movements. It also helps in </w:t>
      </w:r>
      <w:proofErr w:type="spellStart"/>
      <w:r w:rsidRPr="00290A4F">
        <w:rPr>
          <w:rFonts w:ascii="Arial" w:hAnsi="Arial" w:cs="Arial"/>
          <w:sz w:val="20"/>
          <w:szCs w:val="20"/>
        </w:rPr>
        <w:t>glycemic</w:t>
      </w:r>
      <w:proofErr w:type="spellEnd"/>
      <w:r w:rsidRPr="00290A4F">
        <w:rPr>
          <w:rFonts w:ascii="Arial" w:hAnsi="Arial" w:cs="Arial"/>
          <w:sz w:val="20"/>
          <w:szCs w:val="20"/>
        </w:rPr>
        <w:t xml:space="preserve"> control, aiding individuals with type 2 diabetes or insulin resistance (</w:t>
      </w:r>
      <w:proofErr w:type="spellStart"/>
      <w:r w:rsidRPr="00290A4F">
        <w:rPr>
          <w:rFonts w:ascii="Arial" w:hAnsi="Arial" w:cs="Arial"/>
          <w:sz w:val="20"/>
          <w:szCs w:val="20"/>
        </w:rPr>
        <w:t>Tarpila</w:t>
      </w:r>
      <w:proofErr w:type="spellEnd"/>
      <w:r w:rsidRPr="00290A4F">
        <w:rPr>
          <w:rFonts w:ascii="Arial" w:hAnsi="Arial" w:cs="Arial"/>
          <w:sz w:val="20"/>
          <w:szCs w:val="20"/>
        </w:rPr>
        <w:t xml:space="preserve"> et al., 2005).</w:t>
      </w:r>
    </w:p>
    <w:p w14:paraId="6991FF6E" w14:textId="77777777" w:rsidR="00290A4F" w:rsidRPr="00290A4F" w:rsidRDefault="00290A4F" w:rsidP="00F8426D">
      <w:pPr>
        <w:jc w:val="both"/>
        <w:rPr>
          <w:rFonts w:ascii="Arial" w:hAnsi="Arial" w:cs="Arial"/>
          <w:sz w:val="20"/>
          <w:szCs w:val="20"/>
        </w:rPr>
      </w:pPr>
    </w:p>
    <w:p w14:paraId="210117F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Furthermore, ALA plays a vital role in skin integrity and immune function. It modulates inflammatory responses and enhances cellular membrane health, which is beneficial in skin conditions such as eczema and psoriasis (Horrobin, 2000).</w:t>
      </w:r>
    </w:p>
    <w:p w14:paraId="42016C58" w14:textId="77777777" w:rsidR="00290A4F" w:rsidRPr="00290A4F" w:rsidRDefault="00290A4F" w:rsidP="00F8426D">
      <w:pPr>
        <w:jc w:val="both"/>
        <w:rPr>
          <w:rFonts w:ascii="Arial" w:hAnsi="Arial" w:cs="Arial"/>
          <w:sz w:val="20"/>
          <w:szCs w:val="20"/>
        </w:rPr>
      </w:pPr>
    </w:p>
    <w:p w14:paraId="4BA6515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Collectively, sprouted flaxseed-based omega-3 supplementation is an emerging strategy in functional nutrition. Its broad-spectrum health effects make it suitable for incorporation into preventive dietary practices and therapeutic dietary planning.</w:t>
      </w:r>
    </w:p>
    <w:p w14:paraId="476EF7C3" w14:textId="0723CBE2" w:rsidR="00D20071" w:rsidRPr="00D97017" w:rsidRDefault="00D20071" w:rsidP="00F8426D">
      <w:pPr>
        <w:jc w:val="both"/>
        <w:rPr>
          <w:rFonts w:ascii="Arial" w:hAnsi="Arial" w:cs="Arial"/>
          <w:sz w:val="20"/>
          <w:szCs w:val="20"/>
        </w:rPr>
      </w:pPr>
    </w:p>
    <w:p w14:paraId="035160FE" w14:textId="77777777" w:rsidR="00D20071" w:rsidRPr="00D97017" w:rsidRDefault="00D20071" w:rsidP="00F8426D">
      <w:pPr>
        <w:jc w:val="both"/>
        <w:rPr>
          <w:rFonts w:ascii="Arial" w:hAnsi="Arial" w:cs="Arial"/>
          <w:sz w:val="20"/>
          <w:szCs w:val="20"/>
        </w:rPr>
      </w:pPr>
    </w:p>
    <w:p w14:paraId="02A39D2E" w14:textId="61BD283F" w:rsidR="00D20071" w:rsidRPr="00D97017" w:rsidRDefault="00D20071" w:rsidP="00F8426D">
      <w:pPr>
        <w:jc w:val="both"/>
        <w:rPr>
          <w:rFonts w:ascii="Arial" w:hAnsi="Arial" w:cs="Arial"/>
          <w:sz w:val="20"/>
          <w:szCs w:val="20"/>
        </w:rPr>
      </w:pPr>
      <w:r w:rsidRPr="00D97017">
        <w:rPr>
          <w:rFonts w:ascii="Arial" w:hAnsi="Arial" w:cs="Arial"/>
          <w:b/>
          <w:bCs/>
          <w:sz w:val="20"/>
          <w:szCs w:val="20"/>
        </w:rPr>
        <w:t xml:space="preserve">Table </w:t>
      </w:r>
      <w:r w:rsidR="00A53201">
        <w:rPr>
          <w:rFonts w:ascii="Arial" w:hAnsi="Arial" w:cs="Arial"/>
          <w:b/>
          <w:bCs/>
          <w:sz w:val="20"/>
          <w:szCs w:val="20"/>
        </w:rPr>
        <w:t>4</w:t>
      </w:r>
      <w:r w:rsidRPr="00D97017">
        <w:rPr>
          <w:rFonts w:ascii="Arial" w:hAnsi="Arial" w:cs="Arial"/>
          <w:b/>
          <w:bCs/>
          <w:sz w:val="20"/>
          <w:szCs w:val="20"/>
        </w:rPr>
        <w:t>: Documented Health Benefits of ALA and Sprouted Flaxseed Consumption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4"/>
        <w:gridCol w:w="6522"/>
      </w:tblGrid>
      <w:tr w:rsidR="00D20071" w:rsidRPr="00D97017" w14:paraId="6A467666" w14:textId="77777777" w:rsidTr="00D20071">
        <w:trPr>
          <w:tblCellSpacing w:w="15" w:type="dxa"/>
        </w:trPr>
        <w:tc>
          <w:tcPr>
            <w:tcW w:w="0" w:type="auto"/>
            <w:vAlign w:val="center"/>
            <w:hideMark/>
          </w:tcPr>
          <w:p w14:paraId="59D190DA" w14:textId="77777777" w:rsidR="00D20071" w:rsidRPr="00A53201" w:rsidRDefault="00D20071" w:rsidP="00F8426D">
            <w:pPr>
              <w:jc w:val="both"/>
              <w:rPr>
                <w:rFonts w:ascii="Arial" w:hAnsi="Arial" w:cs="Arial"/>
                <w:b/>
                <w:bCs/>
                <w:sz w:val="20"/>
                <w:szCs w:val="20"/>
              </w:rPr>
            </w:pPr>
            <w:r w:rsidRPr="00A53201">
              <w:rPr>
                <w:rFonts w:ascii="Arial" w:hAnsi="Arial" w:cs="Arial"/>
                <w:b/>
                <w:bCs/>
                <w:sz w:val="20"/>
                <w:szCs w:val="20"/>
              </w:rPr>
              <w:t>Health Domain</w:t>
            </w:r>
          </w:p>
        </w:tc>
        <w:tc>
          <w:tcPr>
            <w:tcW w:w="0" w:type="auto"/>
            <w:vAlign w:val="center"/>
            <w:hideMark/>
          </w:tcPr>
          <w:p w14:paraId="57AEDC4E" w14:textId="77777777" w:rsidR="00D20071" w:rsidRPr="00A53201" w:rsidRDefault="00D20071" w:rsidP="00F8426D">
            <w:pPr>
              <w:jc w:val="both"/>
              <w:rPr>
                <w:rFonts w:ascii="Arial" w:hAnsi="Arial" w:cs="Arial"/>
                <w:b/>
                <w:bCs/>
                <w:sz w:val="20"/>
                <w:szCs w:val="20"/>
              </w:rPr>
            </w:pPr>
            <w:r w:rsidRPr="00A53201">
              <w:rPr>
                <w:rFonts w:ascii="Arial" w:hAnsi="Arial" w:cs="Arial"/>
                <w:b/>
                <w:bCs/>
                <w:sz w:val="20"/>
                <w:szCs w:val="20"/>
              </w:rPr>
              <w:t>Observed Benefits</w:t>
            </w:r>
          </w:p>
        </w:tc>
      </w:tr>
      <w:tr w:rsidR="00D20071" w:rsidRPr="00D97017" w14:paraId="02DCA317" w14:textId="77777777" w:rsidTr="00D20071">
        <w:trPr>
          <w:tblCellSpacing w:w="15" w:type="dxa"/>
        </w:trPr>
        <w:tc>
          <w:tcPr>
            <w:tcW w:w="0" w:type="auto"/>
            <w:vAlign w:val="center"/>
            <w:hideMark/>
          </w:tcPr>
          <w:p w14:paraId="2C390DA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Cardiovascular Health</w:t>
            </w:r>
          </w:p>
        </w:tc>
        <w:tc>
          <w:tcPr>
            <w:tcW w:w="0" w:type="auto"/>
            <w:vAlign w:val="center"/>
            <w:hideMark/>
          </w:tcPr>
          <w:p w14:paraId="23CCCCE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Lowers LDL, triglycerides, supports BP and vascular function</w:t>
            </w:r>
          </w:p>
        </w:tc>
      </w:tr>
      <w:tr w:rsidR="00D20071" w:rsidRPr="00D97017" w14:paraId="7F587A1A" w14:textId="77777777" w:rsidTr="00D20071">
        <w:trPr>
          <w:tblCellSpacing w:w="15" w:type="dxa"/>
        </w:trPr>
        <w:tc>
          <w:tcPr>
            <w:tcW w:w="0" w:type="auto"/>
            <w:vAlign w:val="center"/>
            <w:hideMark/>
          </w:tcPr>
          <w:p w14:paraId="65696A8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Inflammation Control</w:t>
            </w:r>
          </w:p>
        </w:tc>
        <w:tc>
          <w:tcPr>
            <w:tcW w:w="0" w:type="auto"/>
            <w:vAlign w:val="center"/>
            <w:hideMark/>
          </w:tcPr>
          <w:p w14:paraId="1829316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Reduces CRP and inflammatory cytokines; benefits autoimmune conditions</w:t>
            </w:r>
          </w:p>
        </w:tc>
      </w:tr>
      <w:tr w:rsidR="00D20071" w:rsidRPr="00D97017" w14:paraId="037D1412" w14:textId="77777777" w:rsidTr="00D20071">
        <w:trPr>
          <w:tblCellSpacing w:w="15" w:type="dxa"/>
        </w:trPr>
        <w:tc>
          <w:tcPr>
            <w:tcW w:w="0" w:type="auto"/>
            <w:vAlign w:val="center"/>
            <w:hideMark/>
          </w:tcPr>
          <w:p w14:paraId="0051412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Metabolic Health</w:t>
            </w:r>
          </w:p>
        </w:tc>
        <w:tc>
          <w:tcPr>
            <w:tcW w:w="0" w:type="auto"/>
            <w:vAlign w:val="center"/>
            <w:hideMark/>
          </w:tcPr>
          <w:p w14:paraId="483DBCB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Improves insulin sensitivity, supports weight and </w:t>
            </w:r>
            <w:proofErr w:type="spellStart"/>
            <w:r w:rsidRPr="00D97017">
              <w:rPr>
                <w:rFonts w:ascii="Arial" w:hAnsi="Arial" w:cs="Arial"/>
                <w:sz w:val="20"/>
                <w:szCs w:val="20"/>
              </w:rPr>
              <w:t>glycemic</w:t>
            </w:r>
            <w:proofErr w:type="spellEnd"/>
            <w:r w:rsidRPr="00D97017">
              <w:rPr>
                <w:rFonts w:ascii="Arial" w:hAnsi="Arial" w:cs="Arial"/>
                <w:sz w:val="20"/>
                <w:szCs w:val="20"/>
              </w:rPr>
              <w:t xml:space="preserve"> control</w:t>
            </w:r>
          </w:p>
        </w:tc>
      </w:tr>
      <w:tr w:rsidR="00D20071" w:rsidRPr="00D97017" w14:paraId="730AAC8B" w14:textId="77777777" w:rsidTr="00D20071">
        <w:trPr>
          <w:tblCellSpacing w:w="15" w:type="dxa"/>
        </w:trPr>
        <w:tc>
          <w:tcPr>
            <w:tcW w:w="0" w:type="auto"/>
            <w:vAlign w:val="center"/>
            <w:hideMark/>
          </w:tcPr>
          <w:p w14:paraId="7077ADC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Cognitive Function</w:t>
            </w:r>
          </w:p>
        </w:tc>
        <w:tc>
          <w:tcPr>
            <w:tcW w:w="0" w:type="auto"/>
            <w:vAlign w:val="center"/>
            <w:hideMark/>
          </w:tcPr>
          <w:p w14:paraId="3A51E6A9"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Supports brain health, reduces neuroinflammation, mood-stabilizing effects</w:t>
            </w:r>
          </w:p>
        </w:tc>
      </w:tr>
      <w:tr w:rsidR="00D20071" w:rsidRPr="00D97017" w14:paraId="13B61BD9" w14:textId="77777777" w:rsidTr="00D20071">
        <w:trPr>
          <w:tblCellSpacing w:w="15" w:type="dxa"/>
        </w:trPr>
        <w:tc>
          <w:tcPr>
            <w:tcW w:w="0" w:type="auto"/>
            <w:vAlign w:val="center"/>
            <w:hideMark/>
          </w:tcPr>
          <w:p w14:paraId="7B8A57D0"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Skin and Hormonal Balance</w:t>
            </w:r>
          </w:p>
        </w:tc>
        <w:tc>
          <w:tcPr>
            <w:tcW w:w="0" w:type="auto"/>
            <w:vAlign w:val="center"/>
            <w:hideMark/>
          </w:tcPr>
          <w:p w14:paraId="0557C89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Improves skin hydration, reduces eczema, balances </w:t>
            </w:r>
            <w:proofErr w:type="spellStart"/>
            <w:r w:rsidRPr="00D97017">
              <w:rPr>
                <w:rFonts w:ascii="Arial" w:hAnsi="Arial" w:cs="Arial"/>
                <w:sz w:val="20"/>
                <w:szCs w:val="20"/>
              </w:rPr>
              <w:t>estrogen</w:t>
            </w:r>
            <w:proofErr w:type="spellEnd"/>
            <w:r w:rsidRPr="00D97017">
              <w:rPr>
                <w:rFonts w:ascii="Arial" w:hAnsi="Arial" w:cs="Arial"/>
                <w:sz w:val="20"/>
                <w:szCs w:val="20"/>
              </w:rPr>
              <w:t xml:space="preserve"> metabolism</w:t>
            </w:r>
          </w:p>
        </w:tc>
      </w:tr>
      <w:tr w:rsidR="00D20071" w:rsidRPr="00D97017" w14:paraId="0AD6F1C7" w14:textId="77777777" w:rsidTr="00D20071">
        <w:trPr>
          <w:tblCellSpacing w:w="15" w:type="dxa"/>
        </w:trPr>
        <w:tc>
          <w:tcPr>
            <w:tcW w:w="0" w:type="auto"/>
            <w:vAlign w:val="center"/>
            <w:hideMark/>
          </w:tcPr>
          <w:p w14:paraId="4C571E0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Antioxidant Support</w:t>
            </w:r>
          </w:p>
        </w:tc>
        <w:tc>
          <w:tcPr>
            <w:tcW w:w="0" w:type="auto"/>
            <w:vAlign w:val="center"/>
            <w:hideMark/>
          </w:tcPr>
          <w:p w14:paraId="45272C2F"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Increased polyphenols and lignans counter oxidative stress</w:t>
            </w:r>
          </w:p>
        </w:tc>
      </w:tr>
    </w:tbl>
    <w:p w14:paraId="7306059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In conclusion, regular consumption of sprouted flaxseed offers broad-spectrum health benefits and represents a valuable plant-based alternative for nutritional interventions aimed at preventing and managing chronic diseases.</w:t>
      </w:r>
    </w:p>
    <w:p w14:paraId="74664DBA" w14:textId="730B4022" w:rsidR="00D20071" w:rsidRDefault="00D20071" w:rsidP="00F8426D">
      <w:pPr>
        <w:jc w:val="both"/>
        <w:rPr>
          <w:rFonts w:ascii="Arial" w:hAnsi="Arial" w:cs="Arial"/>
        </w:rPr>
      </w:pPr>
    </w:p>
    <w:p w14:paraId="11A83DA8" w14:textId="77777777" w:rsidR="00A57F05" w:rsidRPr="00D20071" w:rsidRDefault="00A57F05" w:rsidP="00F8426D">
      <w:pPr>
        <w:jc w:val="both"/>
        <w:rPr>
          <w:rFonts w:ascii="Arial" w:hAnsi="Arial" w:cs="Arial"/>
        </w:rPr>
      </w:pPr>
    </w:p>
    <w:p w14:paraId="75C4B02F" w14:textId="4D97FFD2"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7. </w:t>
      </w:r>
      <w:r w:rsidR="008C749E">
        <w:rPr>
          <w:rFonts w:ascii="Arial" w:hAnsi="Arial" w:cs="Arial"/>
          <w:b/>
          <w:bCs/>
          <w:sz w:val="22"/>
          <w:szCs w:val="22"/>
        </w:rPr>
        <w:t>INDUSTRIAL APPLICATIONS</w:t>
      </w:r>
    </w:p>
    <w:p w14:paraId="15A8016D" w14:textId="77777777" w:rsidR="00D20071" w:rsidRPr="00D20071" w:rsidRDefault="00D20071" w:rsidP="00F8426D">
      <w:pPr>
        <w:jc w:val="both"/>
        <w:rPr>
          <w:rFonts w:ascii="Arial" w:hAnsi="Arial" w:cs="Arial"/>
        </w:rPr>
      </w:pPr>
    </w:p>
    <w:p w14:paraId="51D766E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lastRenderedPageBreak/>
        <w:t xml:space="preserve">Sprouted flaxseed-based ingredients have attracted growing interest in the functional food industry due to their enhanced nutrient density and digestibility. Their applications span across bakery products, cereals, smoothies, protein bars, dairy alternatives, and ready-to-mix powders. Due to its mild nutty </w:t>
      </w:r>
      <w:proofErr w:type="spellStart"/>
      <w:r w:rsidRPr="00290A4F">
        <w:rPr>
          <w:rFonts w:ascii="Arial" w:hAnsi="Arial" w:cs="Arial"/>
          <w:sz w:val="20"/>
          <w:szCs w:val="20"/>
        </w:rPr>
        <w:t>flavor</w:t>
      </w:r>
      <w:proofErr w:type="spellEnd"/>
      <w:r w:rsidRPr="00290A4F">
        <w:rPr>
          <w:rFonts w:ascii="Arial" w:hAnsi="Arial" w:cs="Arial"/>
          <w:sz w:val="20"/>
          <w:szCs w:val="20"/>
        </w:rPr>
        <w:t xml:space="preserve"> and rich mucilage content, sprouted flaxseed improves texture, emulsification, and water retention in formulations (Cunnane et al., 2011).</w:t>
      </w:r>
    </w:p>
    <w:p w14:paraId="4F93AD2B" w14:textId="77777777" w:rsidR="00290A4F" w:rsidRPr="00290A4F" w:rsidRDefault="00290A4F" w:rsidP="00F8426D">
      <w:pPr>
        <w:jc w:val="both"/>
        <w:rPr>
          <w:rFonts w:ascii="Arial" w:hAnsi="Arial" w:cs="Arial"/>
          <w:sz w:val="20"/>
          <w:szCs w:val="20"/>
        </w:rPr>
      </w:pPr>
    </w:p>
    <w:p w14:paraId="6F67311F"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Innovative products such as vegan omega-3 fortified beverages, instant oatmeal with sprouted flaxseed, and meat analogues enriched with flax protein are being launched in global markets (</w:t>
      </w:r>
      <w:proofErr w:type="spellStart"/>
      <w:r w:rsidRPr="00290A4F">
        <w:rPr>
          <w:rFonts w:ascii="Arial" w:hAnsi="Arial" w:cs="Arial"/>
          <w:sz w:val="20"/>
          <w:szCs w:val="20"/>
        </w:rPr>
        <w:t>Ascherio</w:t>
      </w:r>
      <w:proofErr w:type="spellEnd"/>
      <w:r w:rsidRPr="00290A4F">
        <w:rPr>
          <w:rFonts w:ascii="Arial" w:hAnsi="Arial" w:cs="Arial"/>
          <w:sz w:val="20"/>
          <w:szCs w:val="20"/>
        </w:rPr>
        <w:t xml:space="preserve"> et al., 1999). These applications support both health-conscious consumers and sustainability-driven food businesses.</w:t>
      </w:r>
    </w:p>
    <w:p w14:paraId="64D45EAE" w14:textId="77777777" w:rsidR="00290A4F" w:rsidRPr="00290A4F" w:rsidRDefault="00290A4F" w:rsidP="00F8426D">
      <w:pPr>
        <w:jc w:val="both"/>
        <w:rPr>
          <w:rFonts w:ascii="Arial" w:hAnsi="Arial" w:cs="Arial"/>
          <w:sz w:val="20"/>
          <w:szCs w:val="20"/>
        </w:rPr>
      </w:pPr>
    </w:p>
    <w:p w14:paraId="78FF35E1" w14:textId="28366AA0" w:rsidR="00D20071" w:rsidRDefault="00290A4F" w:rsidP="00F8426D">
      <w:pPr>
        <w:jc w:val="both"/>
        <w:rPr>
          <w:rFonts w:ascii="Arial" w:hAnsi="Arial" w:cs="Arial"/>
          <w:sz w:val="20"/>
          <w:szCs w:val="20"/>
        </w:rPr>
      </w:pPr>
      <w:r w:rsidRPr="00290A4F">
        <w:rPr>
          <w:rFonts w:ascii="Arial" w:hAnsi="Arial" w:cs="Arial"/>
          <w:sz w:val="20"/>
          <w:szCs w:val="20"/>
        </w:rPr>
        <w:t xml:space="preserve">Furthermore, the application of microencapsulation using carriers like maltodextrin and gum </w:t>
      </w:r>
      <w:proofErr w:type="spellStart"/>
      <w:r w:rsidRPr="00290A4F">
        <w:rPr>
          <w:rFonts w:ascii="Arial" w:hAnsi="Arial" w:cs="Arial"/>
          <w:sz w:val="20"/>
          <w:szCs w:val="20"/>
        </w:rPr>
        <w:t>arabic</w:t>
      </w:r>
      <w:proofErr w:type="spellEnd"/>
      <w:r w:rsidRPr="00290A4F">
        <w:rPr>
          <w:rFonts w:ascii="Arial" w:hAnsi="Arial" w:cs="Arial"/>
          <w:sz w:val="20"/>
          <w:szCs w:val="20"/>
        </w:rPr>
        <w:t xml:space="preserve"> allows manufacturers to improve oxidative stability and shelf life while masking the taste of polyunsaturated fats (</w:t>
      </w:r>
      <w:proofErr w:type="spellStart"/>
      <w:r w:rsidRPr="00290A4F">
        <w:rPr>
          <w:rFonts w:ascii="Arial" w:hAnsi="Arial" w:cs="Arial"/>
          <w:sz w:val="20"/>
          <w:szCs w:val="20"/>
        </w:rPr>
        <w:t>Mozafari</w:t>
      </w:r>
      <w:proofErr w:type="spellEnd"/>
      <w:r w:rsidRPr="00290A4F">
        <w:rPr>
          <w:rFonts w:ascii="Arial" w:hAnsi="Arial" w:cs="Arial"/>
          <w:sz w:val="20"/>
          <w:szCs w:val="20"/>
        </w:rPr>
        <w:t xml:space="preserve"> et al., 2008</w:t>
      </w:r>
      <w:r w:rsidR="004E67B6">
        <w:rPr>
          <w:rFonts w:ascii="Arial" w:hAnsi="Arial" w:cs="Arial"/>
          <w:sz w:val="20"/>
          <w:szCs w:val="20"/>
        </w:rPr>
        <w:t xml:space="preserve">). </w:t>
      </w:r>
      <w:r w:rsidR="004E67B6" w:rsidRPr="004E67B6">
        <w:rPr>
          <w:rFonts w:ascii="Arial" w:hAnsi="Arial" w:cs="Arial"/>
          <w:sz w:val="20"/>
          <w:szCs w:val="20"/>
        </w:rPr>
        <w:t xml:space="preserve">In light of the growing awareness regarding plant-based diets and products with transparent </w:t>
      </w:r>
      <w:proofErr w:type="spellStart"/>
      <w:r w:rsidR="004E67B6" w:rsidRPr="004E67B6">
        <w:rPr>
          <w:rFonts w:ascii="Arial" w:hAnsi="Arial" w:cs="Arial"/>
          <w:sz w:val="20"/>
          <w:szCs w:val="20"/>
        </w:rPr>
        <w:t>labeling</w:t>
      </w:r>
      <w:proofErr w:type="spellEnd"/>
      <w:r w:rsidR="004E67B6" w:rsidRPr="004E67B6">
        <w:rPr>
          <w:rFonts w:ascii="Arial" w:hAnsi="Arial" w:cs="Arial"/>
          <w:sz w:val="20"/>
          <w:szCs w:val="20"/>
        </w:rPr>
        <w:t>, the demand for formulations based on sprouted seeds continues to escalate.</w:t>
      </w:r>
    </w:p>
    <w:p w14:paraId="3B692449" w14:textId="77777777" w:rsidR="00290A4F" w:rsidRPr="00290A4F" w:rsidRDefault="00290A4F" w:rsidP="00F8426D">
      <w:pPr>
        <w:jc w:val="both"/>
        <w:rPr>
          <w:rFonts w:ascii="Arial" w:hAnsi="Arial" w:cs="Arial"/>
          <w:sz w:val="20"/>
          <w:szCs w:val="20"/>
        </w:rPr>
      </w:pPr>
    </w:p>
    <w:p w14:paraId="6B610F1A" w14:textId="0B8D2920" w:rsidR="00D20071" w:rsidRDefault="00D20071" w:rsidP="00F8426D">
      <w:pPr>
        <w:jc w:val="both"/>
        <w:rPr>
          <w:rFonts w:ascii="Arial" w:hAnsi="Arial" w:cs="Arial"/>
        </w:rPr>
      </w:pPr>
    </w:p>
    <w:p w14:paraId="138D7E19" w14:textId="7C31369B" w:rsidR="00E61EED" w:rsidRPr="00E61EED" w:rsidRDefault="00AC1EE8" w:rsidP="00F8426D">
      <w:pPr>
        <w:jc w:val="both"/>
        <w:rPr>
          <w:rFonts w:ascii="Arial" w:hAnsi="Arial" w:cs="Arial"/>
          <w:b/>
          <w:bCs/>
          <w:sz w:val="22"/>
          <w:szCs w:val="22"/>
        </w:rPr>
      </w:pPr>
      <w:r>
        <w:rPr>
          <w:rFonts w:ascii="Arial" w:hAnsi="Arial" w:cs="Arial"/>
          <w:b/>
          <w:bCs/>
          <w:sz w:val="22"/>
          <w:szCs w:val="22"/>
        </w:rPr>
        <w:t>8</w:t>
      </w:r>
      <w:r w:rsidR="00E61EED" w:rsidRPr="00E61EED">
        <w:rPr>
          <w:rFonts w:ascii="Arial" w:hAnsi="Arial" w:cs="Arial"/>
          <w:b/>
          <w:bCs/>
          <w:sz w:val="22"/>
          <w:szCs w:val="22"/>
        </w:rPr>
        <w:t>. C</w:t>
      </w:r>
      <w:r w:rsidR="008C749E">
        <w:rPr>
          <w:rFonts w:ascii="Arial" w:hAnsi="Arial" w:cs="Arial"/>
          <w:b/>
          <w:bCs/>
          <w:sz w:val="22"/>
          <w:szCs w:val="22"/>
        </w:rPr>
        <w:t>OMPARISON WITH OTHER SPROUTED SEED BASED OMEGA-3 SOURCES</w:t>
      </w:r>
      <w:r w:rsidR="00E61EED" w:rsidRPr="00E61EED">
        <w:rPr>
          <w:rFonts w:ascii="Arial" w:hAnsi="Arial" w:cs="Arial"/>
          <w:b/>
          <w:bCs/>
          <w:sz w:val="22"/>
          <w:szCs w:val="22"/>
        </w:rPr>
        <w:t xml:space="preserve"> </w:t>
      </w:r>
    </w:p>
    <w:p w14:paraId="362B5269" w14:textId="77777777" w:rsidR="00E61EED" w:rsidRPr="00E61EED" w:rsidRDefault="00E61EED" w:rsidP="00F8426D">
      <w:pPr>
        <w:jc w:val="both"/>
        <w:rPr>
          <w:rFonts w:ascii="Arial" w:hAnsi="Arial" w:cs="Arial"/>
        </w:rPr>
      </w:pPr>
    </w:p>
    <w:p w14:paraId="37054B01" w14:textId="77777777" w:rsidR="00E61EED" w:rsidRPr="00E61EED" w:rsidRDefault="00E61EED" w:rsidP="00F8426D">
      <w:pPr>
        <w:jc w:val="both"/>
        <w:rPr>
          <w:rFonts w:ascii="Arial" w:hAnsi="Arial" w:cs="Arial"/>
          <w:sz w:val="20"/>
          <w:szCs w:val="20"/>
        </w:rPr>
      </w:pPr>
      <w:r w:rsidRPr="00E61EED">
        <w:rPr>
          <w:rFonts w:ascii="Arial" w:hAnsi="Arial" w:cs="Arial"/>
          <w:sz w:val="20"/>
          <w:szCs w:val="20"/>
        </w:rPr>
        <w:t xml:space="preserve">Sprouted flaxseed is among several seeds explored for their omega-3 content and functional food potential. However, each seed type offers a unique nutrient profile and functional benefit when sprouted. For instance, sprouted chia (Salvia hispanica) contains ALA and dietary </w:t>
      </w:r>
      <w:proofErr w:type="spellStart"/>
      <w:r w:rsidRPr="00E61EED">
        <w:rPr>
          <w:rFonts w:ascii="Arial" w:hAnsi="Arial" w:cs="Arial"/>
          <w:sz w:val="20"/>
          <w:szCs w:val="20"/>
        </w:rPr>
        <w:t>fiber</w:t>
      </w:r>
      <w:proofErr w:type="spellEnd"/>
      <w:r w:rsidRPr="00E61EED">
        <w:rPr>
          <w:rFonts w:ascii="Arial" w:hAnsi="Arial" w:cs="Arial"/>
          <w:sz w:val="20"/>
          <w:szCs w:val="20"/>
        </w:rPr>
        <w:t>, while sprouted hemp (Cannabis sativa) offers balanced omega-6 to omega-3 ratios and high-quality protein (Ullah et al., 2015).</w:t>
      </w:r>
    </w:p>
    <w:p w14:paraId="611B3C6E" w14:textId="77777777" w:rsidR="00E61EED" w:rsidRPr="00E61EED" w:rsidRDefault="00E61EED" w:rsidP="00F8426D">
      <w:pPr>
        <w:jc w:val="both"/>
        <w:rPr>
          <w:rFonts w:ascii="Arial" w:hAnsi="Arial" w:cs="Arial"/>
          <w:sz w:val="20"/>
          <w:szCs w:val="20"/>
        </w:rPr>
      </w:pPr>
    </w:p>
    <w:p w14:paraId="6CEA2458" w14:textId="03248764" w:rsidR="00E61EED" w:rsidRPr="002237BB" w:rsidRDefault="00E61EED" w:rsidP="00F8426D">
      <w:pPr>
        <w:jc w:val="both"/>
        <w:rPr>
          <w:rFonts w:ascii="Arial" w:hAnsi="Arial" w:cs="Arial"/>
          <w:b/>
          <w:bCs/>
          <w:sz w:val="20"/>
          <w:szCs w:val="20"/>
        </w:rPr>
      </w:pPr>
      <w:r w:rsidRPr="00E61EED">
        <w:rPr>
          <w:rFonts w:ascii="Arial" w:hAnsi="Arial" w:cs="Arial"/>
          <w:sz w:val="20"/>
          <w:szCs w:val="20"/>
        </w:rPr>
        <w:t xml:space="preserve">Quinoa sprouts (Chenopodium quinoa) are notable for their lysine-rich protein and micronutrient density, while sprouted fenugreek and mung beans contribute antioxidant polyphenols and bioactive peptides. </w:t>
      </w:r>
      <w:r w:rsidR="002237BB">
        <w:rPr>
          <w:rFonts w:ascii="Arial" w:hAnsi="Arial" w:cs="Arial"/>
          <w:sz w:val="20"/>
          <w:szCs w:val="20"/>
        </w:rPr>
        <w:t>I</w:t>
      </w:r>
      <w:r w:rsidR="002237BB" w:rsidRPr="002237BB">
        <w:rPr>
          <w:rFonts w:ascii="Arial" w:hAnsi="Arial" w:cs="Arial"/>
          <w:sz w:val="20"/>
          <w:szCs w:val="20"/>
        </w:rPr>
        <w:t>n comparison of this, flaxseed remains the rich source of ALA, but it requires some processing to improve the bioavailability of flaxseed (Prasad, 2014).</w:t>
      </w:r>
    </w:p>
    <w:p w14:paraId="6D8142BF" w14:textId="77777777" w:rsidR="00E61EED" w:rsidRPr="00E61EED" w:rsidRDefault="00E61EED" w:rsidP="00F8426D">
      <w:pPr>
        <w:jc w:val="both"/>
        <w:rPr>
          <w:rFonts w:ascii="Arial" w:hAnsi="Arial" w:cs="Arial"/>
          <w:sz w:val="20"/>
          <w:szCs w:val="20"/>
        </w:rPr>
      </w:pPr>
    </w:p>
    <w:p w14:paraId="12EA801E" w14:textId="7A6E96C3" w:rsidR="00E61EED" w:rsidRDefault="00E61EED" w:rsidP="00F8426D">
      <w:pPr>
        <w:jc w:val="both"/>
        <w:rPr>
          <w:rFonts w:ascii="Arial" w:hAnsi="Arial" w:cs="Arial"/>
          <w:sz w:val="20"/>
          <w:szCs w:val="20"/>
        </w:rPr>
      </w:pPr>
      <w:r w:rsidRPr="00E61EED">
        <w:rPr>
          <w:rFonts w:ascii="Arial" w:hAnsi="Arial" w:cs="Arial"/>
          <w:sz w:val="20"/>
          <w:szCs w:val="20"/>
        </w:rPr>
        <w:t>A comparative summary of sprouted seeds is presented below:</w:t>
      </w:r>
    </w:p>
    <w:p w14:paraId="7F9AA102" w14:textId="6A1FD8C3" w:rsidR="009E1B04" w:rsidRDefault="009E1B04" w:rsidP="00F8426D">
      <w:pPr>
        <w:jc w:val="both"/>
        <w:rPr>
          <w:rFonts w:ascii="Arial" w:hAnsi="Arial" w:cs="Arial"/>
          <w:sz w:val="20"/>
          <w:szCs w:val="20"/>
        </w:rPr>
      </w:pPr>
    </w:p>
    <w:p w14:paraId="684C79FD" w14:textId="7E521FAF" w:rsidR="00F8426D" w:rsidRDefault="00F8426D" w:rsidP="00F8426D">
      <w:pPr>
        <w:jc w:val="both"/>
        <w:rPr>
          <w:rFonts w:ascii="Arial" w:hAnsi="Arial" w:cs="Arial"/>
          <w:sz w:val="20"/>
          <w:szCs w:val="20"/>
        </w:rPr>
      </w:pPr>
    </w:p>
    <w:p w14:paraId="2F966B9F" w14:textId="38AB6DBB" w:rsidR="00A57F05" w:rsidRDefault="00A57F05" w:rsidP="00F8426D">
      <w:pPr>
        <w:jc w:val="both"/>
        <w:rPr>
          <w:rFonts w:ascii="Arial" w:hAnsi="Arial" w:cs="Arial"/>
          <w:sz w:val="20"/>
          <w:szCs w:val="20"/>
        </w:rPr>
      </w:pPr>
    </w:p>
    <w:p w14:paraId="239D76E7" w14:textId="77777777" w:rsidR="00A57F05" w:rsidRPr="00E61EED" w:rsidRDefault="00A57F05" w:rsidP="00F8426D">
      <w:pPr>
        <w:jc w:val="both"/>
        <w:rPr>
          <w:rFonts w:ascii="Arial" w:hAnsi="Arial" w:cs="Arial"/>
          <w:sz w:val="20"/>
          <w:szCs w:val="20"/>
        </w:rPr>
      </w:pPr>
    </w:p>
    <w:p w14:paraId="4941B393" w14:textId="77777777" w:rsidR="00E61EED" w:rsidRPr="00E61EED" w:rsidRDefault="00E61EED" w:rsidP="00F8426D">
      <w:pPr>
        <w:jc w:val="both"/>
        <w:rPr>
          <w:rFonts w:ascii="Arial" w:hAnsi="Arial" w:cs="Arial"/>
          <w:sz w:val="20"/>
          <w:szCs w:val="20"/>
        </w:rPr>
      </w:pPr>
    </w:p>
    <w:p w14:paraId="416F59D6" w14:textId="0A37797A" w:rsidR="00E61EED" w:rsidRPr="00A53201" w:rsidRDefault="00E61EED" w:rsidP="00F8426D">
      <w:pPr>
        <w:jc w:val="both"/>
        <w:rPr>
          <w:rFonts w:ascii="Arial" w:hAnsi="Arial" w:cs="Arial"/>
          <w:b/>
          <w:bCs/>
          <w:sz w:val="20"/>
          <w:szCs w:val="20"/>
        </w:rPr>
      </w:pPr>
      <w:r w:rsidRPr="00A53201">
        <w:rPr>
          <w:rFonts w:ascii="Arial" w:hAnsi="Arial" w:cs="Arial"/>
          <w:b/>
          <w:bCs/>
          <w:sz w:val="20"/>
          <w:szCs w:val="20"/>
        </w:rPr>
        <w:t xml:space="preserve">Table </w:t>
      </w:r>
      <w:r w:rsidR="00A53201" w:rsidRPr="00A53201">
        <w:rPr>
          <w:rFonts w:ascii="Arial" w:hAnsi="Arial" w:cs="Arial"/>
          <w:b/>
          <w:bCs/>
          <w:sz w:val="20"/>
          <w:szCs w:val="20"/>
        </w:rPr>
        <w:t>5:</w:t>
      </w:r>
      <w:r w:rsidRPr="00A53201">
        <w:rPr>
          <w:rFonts w:ascii="Arial" w:hAnsi="Arial" w:cs="Arial"/>
          <w:b/>
          <w:bCs/>
          <w:sz w:val="20"/>
          <w:szCs w:val="20"/>
        </w:rPr>
        <w:t xml:space="preserve"> Comparison of Nutritional Composition and Omega-3 Potential in Sprouted Seeds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1"/>
        <w:gridCol w:w="2275"/>
        <w:gridCol w:w="1116"/>
        <w:gridCol w:w="2599"/>
      </w:tblGrid>
      <w:tr w:rsidR="00290A4F" w:rsidRPr="00290A4F" w14:paraId="4BCF6AA9" w14:textId="77777777" w:rsidTr="00290A4F">
        <w:trPr>
          <w:tblCellSpacing w:w="15" w:type="dxa"/>
        </w:trPr>
        <w:tc>
          <w:tcPr>
            <w:tcW w:w="0" w:type="auto"/>
            <w:vAlign w:val="center"/>
            <w:hideMark/>
          </w:tcPr>
          <w:p w14:paraId="2CC8123A"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Seed Type</w:t>
            </w:r>
          </w:p>
        </w:tc>
        <w:tc>
          <w:tcPr>
            <w:tcW w:w="0" w:type="auto"/>
            <w:vAlign w:val="center"/>
            <w:hideMark/>
          </w:tcPr>
          <w:p w14:paraId="12700E65"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ALA Content (mg/100g)</w:t>
            </w:r>
          </w:p>
        </w:tc>
        <w:tc>
          <w:tcPr>
            <w:tcW w:w="0" w:type="auto"/>
            <w:vAlign w:val="center"/>
            <w:hideMark/>
          </w:tcPr>
          <w:p w14:paraId="6FE4EB91"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Protein (%)</w:t>
            </w:r>
          </w:p>
        </w:tc>
        <w:tc>
          <w:tcPr>
            <w:tcW w:w="0" w:type="auto"/>
            <w:vAlign w:val="center"/>
            <w:hideMark/>
          </w:tcPr>
          <w:p w14:paraId="3C2E0054"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Key Benefit</w:t>
            </w:r>
          </w:p>
        </w:tc>
      </w:tr>
      <w:tr w:rsidR="00290A4F" w:rsidRPr="00290A4F" w14:paraId="4BAE5A40" w14:textId="77777777" w:rsidTr="00290A4F">
        <w:trPr>
          <w:tblCellSpacing w:w="15" w:type="dxa"/>
        </w:trPr>
        <w:tc>
          <w:tcPr>
            <w:tcW w:w="0" w:type="auto"/>
            <w:vAlign w:val="center"/>
            <w:hideMark/>
          </w:tcPr>
          <w:p w14:paraId="6F3BAE8F"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lastRenderedPageBreak/>
              <w:t>Flaxseed</w:t>
            </w:r>
          </w:p>
        </w:tc>
        <w:tc>
          <w:tcPr>
            <w:tcW w:w="0" w:type="auto"/>
            <w:vAlign w:val="center"/>
            <w:hideMark/>
          </w:tcPr>
          <w:p w14:paraId="5FA483A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22,800</w:t>
            </w:r>
          </w:p>
        </w:tc>
        <w:tc>
          <w:tcPr>
            <w:tcW w:w="0" w:type="auto"/>
            <w:vAlign w:val="center"/>
            <w:hideMark/>
          </w:tcPr>
          <w:p w14:paraId="455AB60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18–20</w:t>
            </w:r>
          </w:p>
        </w:tc>
        <w:tc>
          <w:tcPr>
            <w:tcW w:w="0" w:type="auto"/>
            <w:vAlign w:val="center"/>
            <w:hideMark/>
          </w:tcPr>
          <w:p w14:paraId="440695D1"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Richest plant-based ALA</w:t>
            </w:r>
          </w:p>
        </w:tc>
      </w:tr>
      <w:tr w:rsidR="00290A4F" w:rsidRPr="00290A4F" w14:paraId="357E6B82" w14:textId="77777777" w:rsidTr="00290A4F">
        <w:trPr>
          <w:tblCellSpacing w:w="15" w:type="dxa"/>
        </w:trPr>
        <w:tc>
          <w:tcPr>
            <w:tcW w:w="0" w:type="auto"/>
            <w:vAlign w:val="center"/>
            <w:hideMark/>
          </w:tcPr>
          <w:p w14:paraId="7AC9359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Chia</w:t>
            </w:r>
          </w:p>
        </w:tc>
        <w:tc>
          <w:tcPr>
            <w:tcW w:w="0" w:type="auto"/>
            <w:vAlign w:val="center"/>
            <w:hideMark/>
          </w:tcPr>
          <w:p w14:paraId="1419FB16"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17,500</w:t>
            </w:r>
          </w:p>
        </w:tc>
        <w:tc>
          <w:tcPr>
            <w:tcW w:w="0" w:type="auto"/>
            <w:vAlign w:val="center"/>
            <w:hideMark/>
          </w:tcPr>
          <w:p w14:paraId="43C24000"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16–17</w:t>
            </w:r>
          </w:p>
        </w:tc>
        <w:tc>
          <w:tcPr>
            <w:tcW w:w="0" w:type="auto"/>
            <w:vAlign w:val="center"/>
            <w:hideMark/>
          </w:tcPr>
          <w:p w14:paraId="0E1E250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Fiber, antioxidants</w:t>
            </w:r>
          </w:p>
        </w:tc>
      </w:tr>
      <w:tr w:rsidR="00290A4F" w:rsidRPr="00290A4F" w14:paraId="65891554" w14:textId="77777777" w:rsidTr="00290A4F">
        <w:trPr>
          <w:tblCellSpacing w:w="15" w:type="dxa"/>
        </w:trPr>
        <w:tc>
          <w:tcPr>
            <w:tcW w:w="0" w:type="auto"/>
            <w:vAlign w:val="center"/>
            <w:hideMark/>
          </w:tcPr>
          <w:p w14:paraId="4DEF336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Hemp</w:t>
            </w:r>
          </w:p>
        </w:tc>
        <w:tc>
          <w:tcPr>
            <w:tcW w:w="0" w:type="auto"/>
            <w:vAlign w:val="center"/>
            <w:hideMark/>
          </w:tcPr>
          <w:p w14:paraId="6C93630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6,000</w:t>
            </w:r>
          </w:p>
        </w:tc>
        <w:tc>
          <w:tcPr>
            <w:tcW w:w="0" w:type="auto"/>
            <w:vAlign w:val="center"/>
            <w:hideMark/>
          </w:tcPr>
          <w:p w14:paraId="6D4A423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25–30</w:t>
            </w:r>
          </w:p>
        </w:tc>
        <w:tc>
          <w:tcPr>
            <w:tcW w:w="0" w:type="auto"/>
            <w:vAlign w:val="center"/>
            <w:hideMark/>
          </w:tcPr>
          <w:p w14:paraId="54DAB61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Balanced omega-</w:t>
            </w:r>
            <w:proofErr w:type="gramStart"/>
            <w:r w:rsidRPr="00290A4F">
              <w:rPr>
                <w:rFonts w:ascii="Arial" w:hAnsi="Arial" w:cs="Arial"/>
                <w:sz w:val="20"/>
                <w:szCs w:val="20"/>
              </w:rPr>
              <w:t>6:omega</w:t>
            </w:r>
            <w:proofErr w:type="gramEnd"/>
            <w:r w:rsidRPr="00290A4F">
              <w:rPr>
                <w:rFonts w:ascii="Arial" w:hAnsi="Arial" w:cs="Arial"/>
                <w:sz w:val="20"/>
                <w:szCs w:val="20"/>
              </w:rPr>
              <w:t>-3</w:t>
            </w:r>
          </w:p>
        </w:tc>
      </w:tr>
      <w:tr w:rsidR="00290A4F" w:rsidRPr="00290A4F" w14:paraId="5AFBEB9A" w14:textId="77777777" w:rsidTr="00290A4F">
        <w:trPr>
          <w:tblCellSpacing w:w="15" w:type="dxa"/>
        </w:trPr>
        <w:tc>
          <w:tcPr>
            <w:tcW w:w="0" w:type="auto"/>
            <w:vAlign w:val="center"/>
            <w:hideMark/>
          </w:tcPr>
          <w:p w14:paraId="57042A7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Quinoa</w:t>
            </w:r>
          </w:p>
        </w:tc>
        <w:tc>
          <w:tcPr>
            <w:tcW w:w="0" w:type="auto"/>
            <w:vAlign w:val="center"/>
            <w:hideMark/>
          </w:tcPr>
          <w:p w14:paraId="55DD966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&lt;500</w:t>
            </w:r>
          </w:p>
        </w:tc>
        <w:tc>
          <w:tcPr>
            <w:tcW w:w="0" w:type="auto"/>
            <w:vAlign w:val="center"/>
            <w:hideMark/>
          </w:tcPr>
          <w:p w14:paraId="30DFEDB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14–16</w:t>
            </w:r>
          </w:p>
        </w:tc>
        <w:tc>
          <w:tcPr>
            <w:tcW w:w="0" w:type="auto"/>
            <w:vAlign w:val="center"/>
            <w:hideMark/>
          </w:tcPr>
          <w:p w14:paraId="19AE9E4F"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High lysine, micronutrients</w:t>
            </w:r>
          </w:p>
        </w:tc>
      </w:tr>
      <w:tr w:rsidR="00290A4F" w:rsidRPr="00290A4F" w14:paraId="08326960" w14:textId="77777777" w:rsidTr="00290A4F">
        <w:trPr>
          <w:tblCellSpacing w:w="15" w:type="dxa"/>
        </w:trPr>
        <w:tc>
          <w:tcPr>
            <w:tcW w:w="0" w:type="auto"/>
            <w:vAlign w:val="center"/>
            <w:hideMark/>
          </w:tcPr>
          <w:p w14:paraId="0D8A67E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Fenugreek</w:t>
            </w:r>
          </w:p>
        </w:tc>
        <w:tc>
          <w:tcPr>
            <w:tcW w:w="0" w:type="auto"/>
            <w:vAlign w:val="center"/>
            <w:hideMark/>
          </w:tcPr>
          <w:p w14:paraId="11C11DE1"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Negligible</w:t>
            </w:r>
          </w:p>
        </w:tc>
        <w:tc>
          <w:tcPr>
            <w:tcW w:w="0" w:type="auto"/>
            <w:vAlign w:val="center"/>
            <w:hideMark/>
          </w:tcPr>
          <w:p w14:paraId="38A3F81C"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23–26</w:t>
            </w:r>
          </w:p>
        </w:tc>
        <w:tc>
          <w:tcPr>
            <w:tcW w:w="0" w:type="auto"/>
            <w:vAlign w:val="center"/>
            <w:hideMark/>
          </w:tcPr>
          <w:p w14:paraId="05722CEE"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Antioxidants, antidiabetic</w:t>
            </w:r>
          </w:p>
        </w:tc>
      </w:tr>
    </w:tbl>
    <w:p w14:paraId="14A3C64C" w14:textId="69FB156B" w:rsidR="00E61EED" w:rsidRDefault="00E61EED" w:rsidP="00F8426D">
      <w:pPr>
        <w:jc w:val="both"/>
        <w:rPr>
          <w:rFonts w:ascii="Arial" w:hAnsi="Arial" w:cs="Arial"/>
          <w:sz w:val="20"/>
          <w:szCs w:val="20"/>
        </w:rPr>
      </w:pPr>
    </w:p>
    <w:p w14:paraId="6071A020" w14:textId="4C5F92F6" w:rsidR="00E61EED" w:rsidRDefault="00290A4F" w:rsidP="00F8426D">
      <w:pPr>
        <w:jc w:val="both"/>
        <w:rPr>
          <w:rFonts w:ascii="Arial" w:hAnsi="Arial" w:cs="Arial"/>
          <w:sz w:val="20"/>
          <w:szCs w:val="20"/>
        </w:rPr>
      </w:pPr>
      <w:r w:rsidRPr="00290A4F">
        <w:rPr>
          <w:rFonts w:ascii="Arial" w:hAnsi="Arial" w:cs="Arial"/>
          <w:sz w:val="20"/>
          <w:szCs w:val="20"/>
        </w:rPr>
        <w:t>This comparative view highlights that while flaxseed excels in ALA, formulation with complementary sprouted seeds could create synergistic nutritional products for the functional food market.</w:t>
      </w:r>
    </w:p>
    <w:p w14:paraId="0995BD04" w14:textId="77777777" w:rsidR="00AC1EE8" w:rsidRDefault="00AC1EE8" w:rsidP="00F8426D">
      <w:pPr>
        <w:jc w:val="both"/>
        <w:rPr>
          <w:rFonts w:ascii="Arial" w:hAnsi="Arial" w:cs="Arial"/>
          <w:sz w:val="20"/>
          <w:szCs w:val="20"/>
        </w:rPr>
      </w:pPr>
    </w:p>
    <w:p w14:paraId="0029A820" w14:textId="26E8CF25" w:rsidR="00AC1EE8" w:rsidRPr="00AC1EE8" w:rsidRDefault="00AC1EE8" w:rsidP="00F8426D">
      <w:pPr>
        <w:jc w:val="both"/>
        <w:rPr>
          <w:rFonts w:ascii="Arial" w:hAnsi="Arial" w:cs="Arial"/>
          <w:b/>
          <w:bCs/>
          <w:sz w:val="22"/>
          <w:szCs w:val="22"/>
        </w:rPr>
      </w:pPr>
      <w:r>
        <w:rPr>
          <w:rFonts w:ascii="Arial" w:hAnsi="Arial" w:cs="Arial"/>
          <w:b/>
          <w:bCs/>
          <w:sz w:val="22"/>
          <w:szCs w:val="22"/>
        </w:rPr>
        <w:t>9.</w:t>
      </w:r>
      <w:r w:rsidRPr="00AC1EE8">
        <w:rPr>
          <w:rFonts w:ascii="Arial" w:hAnsi="Arial" w:cs="Arial"/>
          <w:b/>
          <w:bCs/>
          <w:sz w:val="22"/>
          <w:szCs w:val="22"/>
        </w:rPr>
        <w:t xml:space="preserve"> CHALLENGES, LIMITATIONS, AND FUTURE DIRECTIONS</w:t>
      </w:r>
    </w:p>
    <w:p w14:paraId="592386CD"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While sprouted flaxseed-based shake premixes present significant promise in the field of functional foods and vegan omega-3 supplementation, several challenges and limitations must be addressed to enable broader acceptance and industrial scaling.</w:t>
      </w:r>
    </w:p>
    <w:p w14:paraId="42F742A3" w14:textId="77777777" w:rsidR="00AC1EE8" w:rsidRPr="00AC1EE8" w:rsidRDefault="00AC1EE8" w:rsidP="00F8426D">
      <w:pPr>
        <w:jc w:val="both"/>
        <w:rPr>
          <w:rFonts w:ascii="Arial" w:hAnsi="Arial" w:cs="Arial"/>
          <w:sz w:val="20"/>
          <w:szCs w:val="20"/>
        </w:rPr>
      </w:pPr>
    </w:p>
    <w:p w14:paraId="22C4391D"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One key limitation is the variability in ALA content due to genetic differences in flaxseed cultivars, environmental growing conditions, and inconsistencies in the sprouting process. These factors can result in inconsistent nutritional profiles, affecting product standardization (Goyal et al., 2014). Developing standardized protocols and identifying high-yield cultivars are essential future steps.</w:t>
      </w:r>
    </w:p>
    <w:p w14:paraId="5CCFD577" w14:textId="77777777" w:rsidR="00AC1EE8" w:rsidRPr="00AC1EE8" w:rsidRDefault="00AC1EE8" w:rsidP="00F8426D">
      <w:pPr>
        <w:jc w:val="both"/>
        <w:rPr>
          <w:rFonts w:ascii="Arial" w:hAnsi="Arial" w:cs="Arial"/>
          <w:sz w:val="20"/>
          <w:szCs w:val="20"/>
        </w:rPr>
      </w:pPr>
    </w:p>
    <w:p w14:paraId="2C3D1E75"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Another challenge lies in the oxidative stability of ALA during storage and processing. Despite improvements in bioavailability through sprouting, ALA remains highly susceptible to lipid peroxidation, which can compromise product quality and shelf life. Future research should focus on natural antioxidant fortification or encapsulation technologies to enhance oxidative protection (Mueller et al., 2010).</w:t>
      </w:r>
    </w:p>
    <w:p w14:paraId="3FC63B61" w14:textId="77777777" w:rsidR="00AC1EE8" w:rsidRPr="00AC1EE8" w:rsidRDefault="00AC1EE8" w:rsidP="00F8426D">
      <w:pPr>
        <w:jc w:val="both"/>
        <w:rPr>
          <w:rFonts w:ascii="Arial" w:hAnsi="Arial" w:cs="Arial"/>
          <w:sz w:val="20"/>
          <w:szCs w:val="20"/>
        </w:rPr>
      </w:pPr>
    </w:p>
    <w:p w14:paraId="32E0E004"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 xml:space="preserve">Furthermore, consumer acceptance is influenced by </w:t>
      </w:r>
      <w:proofErr w:type="spellStart"/>
      <w:r w:rsidRPr="00AC1EE8">
        <w:rPr>
          <w:rFonts w:ascii="Arial" w:hAnsi="Arial" w:cs="Arial"/>
          <w:sz w:val="20"/>
          <w:szCs w:val="20"/>
        </w:rPr>
        <w:t>flavor</w:t>
      </w:r>
      <w:proofErr w:type="spellEnd"/>
      <w:r w:rsidRPr="00AC1EE8">
        <w:rPr>
          <w:rFonts w:ascii="Arial" w:hAnsi="Arial" w:cs="Arial"/>
          <w:sz w:val="20"/>
          <w:szCs w:val="20"/>
        </w:rPr>
        <w:t xml:space="preserve">, texture, and </w:t>
      </w:r>
      <w:proofErr w:type="spellStart"/>
      <w:r w:rsidRPr="00AC1EE8">
        <w:rPr>
          <w:rFonts w:ascii="Arial" w:hAnsi="Arial" w:cs="Arial"/>
          <w:sz w:val="20"/>
          <w:szCs w:val="20"/>
        </w:rPr>
        <w:t>color</w:t>
      </w:r>
      <w:proofErr w:type="spellEnd"/>
      <w:r w:rsidRPr="00AC1EE8">
        <w:rPr>
          <w:rFonts w:ascii="Arial" w:hAnsi="Arial" w:cs="Arial"/>
          <w:sz w:val="20"/>
          <w:szCs w:val="20"/>
        </w:rPr>
        <w:t xml:space="preserve">, which may change post-sprouting or during formulation. The naturally earthy or bitter </w:t>
      </w:r>
      <w:proofErr w:type="spellStart"/>
      <w:r w:rsidRPr="00AC1EE8">
        <w:rPr>
          <w:rFonts w:ascii="Arial" w:hAnsi="Arial" w:cs="Arial"/>
          <w:sz w:val="20"/>
          <w:szCs w:val="20"/>
        </w:rPr>
        <w:t>flavor</w:t>
      </w:r>
      <w:proofErr w:type="spellEnd"/>
      <w:r w:rsidRPr="00AC1EE8">
        <w:rPr>
          <w:rFonts w:ascii="Arial" w:hAnsi="Arial" w:cs="Arial"/>
          <w:sz w:val="20"/>
          <w:szCs w:val="20"/>
        </w:rPr>
        <w:t xml:space="preserve"> of flaxseed may not appeal to all demographics. This creates a need for innovative </w:t>
      </w:r>
      <w:proofErr w:type="spellStart"/>
      <w:r w:rsidRPr="00AC1EE8">
        <w:rPr>
          <w:rFonts w:ascii="Arial" w:hAnsi="Arial" w:cs="Arial"/>
          <w:sz w:val="20"/>
          <w:szCs w:val="20"/>
        </w:rPr>
        <w:t>flavor</w:t>
      </w:r>
      <w:proofErr w:type="spellEnd"/>
      <w:r w:rsidRPr="00AC1EE8">
        <w:rPr>
          <w:rFonts w:ascii="Arial" w:hAnsi="Arial" w:cs="Arial"/>
          <w:sz w:val="20"/>
          <w:szCs w:val="20"/>
        </w:rPr>
        <w:t>-masking techniques and ingredient pairings to enhance sensory profiles without compromising nutritional integrity.</w:t>
      </w:r>
    </w:p>
    <w:p w14:paraId="77FEC2E1" w14:textId="77777777" w:rsidR="00AC1EE8" w:rsidRPr="00AC1EE8" w:rsidRDefault="00AC1EE8" w:rsidP="00F8426D">
      <w:pPr>
        <w:jc w:val="both"/>
        <w:rPr>
          <w:rFonts w:ascii="Arial" w:hAnsi="Arial" w:cs="Arial"/>
          <w:sz w:val="20"/>
          <w:szCs w:val="20"/>
        </w:rPr>
      </w:pPr>
    </w:p>
    <w:p w14:paraId="0387323F"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 xml:space="preserve">Regulatory clarity regarding the </w:t>
      </w:r>
      <w:proofErr w:type="spellStart"/>
      <w:r w:rsidRPr="00AC1EE8">
        <w:rPr>
          <w:rFonts w:ascii="Arial" w:hAnsi="Arial" w:cs="Arial"/>
          <w:sz w:val="20"/>
          <w:szCs w:val="20"/>
        </w:rPr>
        <w:t>labeling</w:t>
      </w:r>
      <w:proofErr w:type="spellEnd"/>
      <w:r w:rsidRPr="00AC1EE8">
        <w:rPr>
          <w:rFonts w:ascii="Arial" w:hAnsi="Arial" w:cs="Arial"/>
          <w:sz w:val="20"/>
          <w:szCs w:val="20"/>
        </w:rPr>
        <w:t xml:space="preserve"> and health claims of plant-based omega-3 supplements also presents an obstacle. Harmonization of international standards for health benefits, vegan certification, and omega-3 efficacy would benefit both industry stakeholders and consumers.</w:t>
      </w:r>
    </w:p>
    <w:p w14:paraId="749F3BC7" w14:textId="77777777" w:rsidR="00AC1EE8" w:rsidRPr="00AC1EE8" w:rsidRDefault="00AC1EE8" w:rsidP="00F8426D">
      <w:pPr>
        <w:jc w:val="both"/>
        <w:rPr>
          <w:rFonts w:ascii="Arial" w:hAnsi="Arial" w:cs="Arial"/>
          <w:sz w:val="20"/>
          <w:szCs w:val="20"/>
        </w:rPr>
      </w:pPr>
    </w:p>
    <w:p w14:paraId="1BC53788"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From a scientific standpoint, more clinical studies are needed to validate the long-term health effects of sprouted flaxseed supplementation. While in vitro and animal studies are promising, human trials remain limited.</w:t>
      </w:r>
    </w:p>
    <w:p w14:paraId="77F02828" w14:textId="77777777" w:rsidR="00AC1EE8" w:rsidRPr="00AC1EE8" w:rsidRDefault="00AC1EE8" w:rsidP="00F8426D">
      <w:pPr>
        <w:jc w:val="both"/>
        <w:rPr>
          <w:rFonts w:ascii="Arial" w:hAnsi="Arial" w:cs="Arial"/>
          <w:sz w:val="20"/>
          <w:szCs w:val="20"/>
        </w:rPr>
      </w:pPr>
    </w:p>
    <w:p w14:paraId="534178DF"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lastRenderedPageBreak/>
        <w:t xml:space="preserve">Future research should also explore synergistic combinations of sprouted flaxseed with other plant-based </w:t>
      </w:r>
      <w:proofErr w:type="spellStart"/>
      <w:r w:rsidRPr="00AC1EE8">
        <w:rPr>
          <w:rFonts w:ascii="Arial" w:hAnsi="Arial" w:cs="Arial"/>
          <w:sz w:val="20"/>
          <w:szCs w:val="20"/>
        </w:rPr>
        <w:t>bioactives</w:t>
      </w:r>
      <w:proofErr w:type="spellEnd"/>
      <w:r w:rsidRPr="00AC1EE8">
        <w:rPr>
          <w:rFonts w:ascii="Arial" w:hAnsi="Arial" w:cs="Arial"/>
          <w:sz w:val="20"/>
          <w:szCs w:val="20"/>
        </w:rPr>
        <w:t>, such as chia, moringa, or fenugreek, to design holistic nutritional interventions.</w:t>
      </w:r>
    </w:p>
    <w:p w14:paraId="11C6E40C" w14:textId="77777777" w:rsidR="00AC1EE8" w:rsidRPr="00AC1EE8" w:rsidRDefault="00AC1EE8" w:rsidP="00F8426D">
      <w:pPr>
        <w:jc w:val="both"/>
        <w:rPr>
          <w:rFonts w:ascii="Arial" w:hAnsi="Arial" w:cs="Arial"/>
          <w:sz w:val="20"/>
          <w:szCs w:val="20"/>
        </w:rPr>
      </w:pPr>
    </w:p>
    <w:p w14:paraId="16275C74"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In summary, addressing these challenges will pave the way for evidence-based, consumer-accepted, and technologically feasible flaxseed-based functional products in the evolving nutraceutical market.</w:t>
      </w:r>
    </w:p>
    <w:p w14:paraId="7F129B8A" w14:textId="77777777" w:rsidR="00AC1EE8" w:rsidRPr="00AC1EE8" w:rsidRDefault="00AC1EE8" w:rsidP="00F8426D">
      <w:pPr>
        <w:jc w:val="both"/>
        <w:rPr>
          <w:rFonts w:ascii="Arial" w:hAnsi="Arial" w:cs="Arial"/>
          <w:sz w:val="20"/>
          <w:szCs w:val="20"/>
        </w:rPr>
      </w:pPr>
    </w:p>
    <w:p w14:paraId="07E5EF54"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Future directions should focus on:</w:t>
      </w:r>
    </w:p>
    <w:p w14:paraId="1B1B161A" w14:textId="77777777" w:rsidR="00AC1EE8" w:rsidRPr="00AC1EE8" w:rsidRDefault="00AC1EE8" w:rsidP="00F8426D">
      <w:pPr>
        <w:jc w:val="both"/>
        <w:rPr>
          <w:rFonts w:ascii="Arial" w:hAnsi="Arial" w:cs="Arial"/>
          <w:sz w:val="20"/>
          <w:szCs w:val="20"/>
        </w:rPr>
      </w:pPr>
    </w:p>
    <w:p w14:paraId="18B9C85E" w14:textId="05A28B25" w:rsidR="00AC1EE8" w:rsidRPr="00AC1EE8" w:rsidRDefault="00AC1EE8" w:rsidP="00F8426D">
      <w:pPr>
        <w:jc w:val="both"/>
        <w:rPr>
          <w:rFonts w:ascii="Arial" w:hAnsi="Arial" w:cs="Arial"/>
          <w:sz w:val="20"/>
          <w:szCs w:val="20"/>
        </w:rPr>
      </w:pPr>
      <w:r w:rsidRPr="00AC1EE8">
        <w:rPr>
          <w:rFonts w:ascii="Arial" w:hAnsi="Arial" w:cs="Arial"/>
          <w:sz w:val="20"/>
          <w:szCs w:val="20"/>
        </w:rPr>
        <w:t>•</w:t>
      </w:r>
      <w:r w:rsidRPr="00AC1EE8">
        <w:rPr>
          <w:rFonts w:ascii="Arial" w:hAnsi="Arial" w:cs="Arial"/>
          <w:sz w:val="20"/>
          <w:szCs w:val="20"/>
        </w:rPr>
        <w:tab/>
        <w:t>Developing encapsulation or stabilization techniques to protect omega-3 content.</w:t>
      </w:r>
    </w:p>
    <w:p w14:paraId="3716A5FD" w14:textId="47C0B513" w:rsidR="00AC1EE8" w:rsidRPr="00AC1EE8" w:rsidRDefault="00AC1EE8" w:rsidP="00F8426D">
      <w:pPr>
        <w:jc w:val="both"/>
        <w:rPr>
          <w:rFonts w:ascii="Arial" w:hAnsi="Arial" w:cs="Arial"/>
          <w:sz w:val="20"/>
          <w:szCs w:val="20"/>
        </w:rPr>
      </w:pPr>
      <w:r w:rsidRPr="00AC1EE8">
        <w:rPr>
          <w:rFonts w:ascii="Arial" w:hAnsi="Arial" w:cs="Arial"/>
          <w:sz w:val="20"/>
          <w:szCs w:val="20"/>
        </w:rPr>
        <w:t>•</w:t>
      </w:r>
      <w:r w:rsidRPr="00AC1EE8">
        <w:rPr>
          <w:rFonts w:ascii="Arial" w:hAnsi="Arial" w:cs="Arial"/>
          <w:sz w:val="20"/>
          <w:szCs w:val="20"/>
        </w:rPr>
        <w:tab/>
        <w:t xml:space="preserve">Innovating new </w:t>
      </w:r>
      <w:proofErr w:type="spellStart"/>
      <w:r w:rsidRPr="00AC1EE8">
        <w:rPr>
          <w:rFonts w:ascii="Arial" w:hAnsi="Arial" w:cs="Arial"/>
          <w:sz w:val="20"/>
          <w:szCs w:val="20"/>
        </w:rPr>
        <w:t>flavor</w:t>
      </w:r>
      <w:proofErr w:type="spellEnd"/>
      <w:r w:rsidRPr="00AC1EE8">
        <w:rPr>
          <w:rFonts w:ascii="Arial" w:hAnsi="Arial" w:cs="Arial"/>
          <w:sz w:val="20"/>
          <w:szCs w:val="20"/>
        </w:rPr>
        <w:t xml:space="preserve"> and texture profiles for broader consumer acceptance.</w:t>
      </w:r>
    </w:p>
    <w:p w14:paraId="18D47F0C" w14:textId="46EF814E" w:rsidR="00AC1EE8" w:rsidRPr="00AC1EE8" w:rsidRDefault="00AC1EE8" w:rsidP="00F8426D">
      <w:pPr>
        <w:jc w:val="both"/>
        <w:rPr>
          <w:rFonts w:ascii="Arial" w:hAnsi="Arial" w:cs="Arial"/>
          <w:sz w:val="20"/>
          <w:szCs w:val="20"/>
        </w:rPr>
      </w:pPr>
      <w:r w:rsidRPr="00AC1EE8">
        <w:rPr>
          <w:rFonts w:ascii="Arial" w:hAnsi="Arial" w:cs="Arial"/>
          <w:sz w:val="20"/>
          <w:szCs w:val="20"/>
        </w:rPr>
        <w:t>•</w:t>
      </w:r>
      <w:r w:rsidRPr="00AC1EE8">
        <w:rPr>
          <w:rFonts w:ascii="Arial" w:hAnsi="Arial" w:cs="Arial"/>
          <w:sz w:val="20"/>
          <w:szCs w:val="20"/>
        </w:rPr>
        <w:tab/>
        <w:t>Establishing industrial standards for flaxseed sprouting.</w:t>
      </w:r>
    </w:p>
    <w:p w14:paraId="2B1AA2D6" w14:textId="77777777" w:rsidR="00AC1EE8" w:rsidRPr="00AC1EE8" w:rsidRDefault="00AC1EE8" w:rsidP="00F8426D">
      <w:pPr>
        <w:jc w:val="both"/>
        <w:rPr>
          <w:rFonts w:ascii="Arial" w:hAnsi="Arial" w:cs="Arial"/>
          <w:sz w:val="20"/>
          <w:szCs w:val="20"/>
        </w:rPr>
      </w:pPr>
      <w:r w:rsidRPr="00AC1EE8">
        <w:rPr>
          <w:rFonts w:ascii="Arial" w:hAnsi="Arial" w:cs="Arial"/>
          <w:sz w:val="20"/>
          <w:szCs w:val="20"/>
        </w:rPr>
        <w:t>•</w:t>
      </w:r>
      <w:r w:rsidRPr="00AC1EE8">
        <w:rPr>
          <w:rFonts w:ascii="Arial" w:hAnsi="Arial" w:cs="Arial"/>
          <w:sz w:val="20"/>
          <w:szCs w:val="20"/>
        </w:rPr>
        <w:tab/>
        <w:t>Expanding clinical studies on sprouted flaxseed’s therapeutic benefits.</w:t>
      </w:r>
    </w:p>
    <w:p w14:paraId="37E5BD6A" w14:textId="77777777" w:rsidR="00AC1EE8" w:rsidRPr="00AC1EE8" w:rsidRDefault="00AC1EE8" w:rsidP="00F8426D">
      <w:pPr>
        <w:jc w:val="both"/>
        <w:rPr>
          <w:rFonts w:ascii="Arial" w:hAnsi="Arial" w:cs="Arial"/>
          <w:sz w:val="20"/>
          <w:szCs w:val="20"/>
        </w:rPr>
      </w:pPr>
    </w:p>
    <w:p w14:paraId="63662720" w14:textId="03A064E7" w:rsidR="00AC1EE8" w:rsidRDefault="00AC1EE8" w:rsidP="00F8426D">
      <w:pPr>
        <w:jc w:val="both"/>
        <w:rPr>
          <w:rFonts w:ascii="Arial" w:hAnsi="Arial" w:cs="Arial"/>
          <w:sz w:val="20"/>
          <w:szCs w:val="20"/>
        </w:rPr>
      </w:pPr>
      <w:r w:rsidRPr="00AC1EE8">
        <w:rPr>
          <w:rFonts w:ascii="Arial" w:hAnsi="Arial" w:cs="Arial"/>
          <w:sz w:val="20"/>
          <w:szCs w:val="20"/>
        </w:rPr>
        <w:t>By addressing these limitations, the full potential of sprouted flaxseed as a sustainable, plant-based source of omega-3 can be better realized in both food and healthcare industries.</w:t>
      </w:r>
    </w:p>
    <w:p w14:paraId="208BF9CE" w14:textId="77777777" w:rsidR="00AC1EE8" w:rsidRDefault="00AC1EE8" w:rsidP="00F8426D">
      <w:pPr>
        <w:jc w:val="both"/>
        <w:rPr>
          <w:rFonts w:ascii="Arial" w:hAnsi="Arial" w:cs="Arial"/>
          <w:sz w:val="20"/>
          <w:szCs w:val="20"/>
        </w:rPr>
      </w:pPr>
    </w:p>
    <w:p w14:paraId="0DCBFBD8" w14:textId="77777777" w:rsidR="00E61EED" w:rsidRPr="00E61EED" w:rsidRDefault="00E61EED" w:rsidP="00F8426D">
      <w:pPr>
        <w:jc w:val="both"/>
        <w:rPr>
          <w:rFonts w:ascii="Arial" w:hAnsi="Arial" w:cs="Arial"/>
          <w:sz w:val="20"/>
          <w:szCs w:val="20"/>
        </w:rPr>
      </w:pPr>
    </w:p>
    <w:p w14:paraId="0815F9A7" w14:textId="1DEAF54B" w:rsidR="00D20071" w:rsidRPr="00D97017" w:rsidRDefault="00E61EED" w:rsidP="00F8426D">
      <w:pPr>
        <w:jc w:val="both"/>
        <w:rPr>
          <w:rFonts w:ascii="Arial" w:hAnsi="Arial" w:cs="Arial"/>
          <w:b/>
          <w:bCs/>
          <w:sz w:val="22"/>
          <w:szCs w:val="22"/>
        </w:rPr>
      </w:pPr>
      <w:r>
        <w:rPr>
          <w:rFonts w:ascii="Arial" w:hAnsi="Arial" w:cs="Arial"/>
          <w:b/>
          <w:bCs/>
          <w:sz w:val="22"/>
          <w:szCs w:val="22"/>
        </w:rPr>
        <w:t>10.</w:t>
      </w:r>
      <w:r w:rsidR="008C749E">
        <w:rPr>
          <w:rFonts w:ascii="Arial" w:hAnsi="Arial" w:cs="Arial"/>
          <w:b/>
          <w:bCs/>
          <w:sz w:val="22"/>
          <w:szCs w:val="22"/>
        </w:rPr>
        <w:t>CONCLUSION</w:t>
      </w:r>
    </w:p>
    <w:p w14:paraId="4E1730F1" w14:textId="77777777" w:rsidR="00D20071" w:rsidRPr="00D20071" w:rsidRDefault="00D20071" w:rsidP="00F8426D">
      <w:pPr>
        <w:jc w:val="both"/>
        <w:rPr>
          <w:rFonts w:ascii="Arial" w:hAnsi="Arial" w:cs="Arial"/>
        </w:rPr>
      </w:pPr>
    </w:p>
    <w:p w14:paraId="1FE4A5AE"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 xml:space="preserve">Sprouted flaxseed-based shake premixes represent a novel, nutritionally enriched, and sustainable approach to delivering plant-derived omega-3 fatty acids. This review highlights the significant nutritional improvements achieved through sprouting, particularly the enhancement of alpha-linolenic acid (ALA) bioavailability, </w:t>
      </w:r>
      <w:proofErr w:type="spellStart"/>
      <w:r w:rsidRPr="00A53201">
        <w:rPr>
          <w:rFonts w:ascii="Arial" w:hAnsi="Arial" w:cs="Arial"/>
          <w:sz w:val="20"/>
          <w:szCs w:val="20"/>
        </w:rPr>
        <w:t>fiber</w:t>
      </w:r>
      <w:proofErr w:type="spellEnd"/>
      <w:r w:rsidRPr="00A53201">
        <w:rPr>
          <w:rFonts w:ascii="Arial" w:hAnsi="Arial" w:cs="Arial"/>
          <w:sz w:val="20"/>
          <w:szCs w:val="20"/>
        </w:rPr>
        <w:t xml:space="preserve"> content, and antioxidant potential. The formulation of a shelf-stable shake premix using sprouted flaxseed holds promise for mainstream functional food applications, especially in vegan and clean-label product categories.</w:t>
      </w:r>
    </w:p>
    <w:p w14:paraId="21B4D74F" w14:textId="77777777" w:rsidR="007A4F4A" w:rsidRPr="00A53201" w:rsidRDefault="007A4F4A" w:rsidP="00F8426D">
      <w:pPr>
        <w:jc w:val="both"/>
        <w:rPr>
          <w:rFonts w:ascii="Arial" w:hAnsi="Arial" w:cs="Arial"/>
          <w:sz w:val="20"/>
          <w:szCs w:val="20"/>
        </w:rPr>
      </w:pPr>
    </w:p>
    <w:p w14:paraId="31B4B609"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Industrial applications span from dietary supplements and beverages to fortified bakery and dairy-alternative products. Their versatility, ease of use, and enhanced nutritional profile make them ideal candidates for integration into modern health-focused diets.</w:t>
      </w:r>
    </w:p>
    <w:p w14:paraId="7CB843EB" w14:textId="77777777" w:rsidR="007A4F4A" w:rsidRPr="00A53201" w:rsidRDefault="007A4F4A" w:rsidP="00F8426D">
      <w:pPr>
        <w:jc w:val="both"/>
        <w:rPr>
          <w:rFonts w:ascii="Arial" w:hAnsi="Arial" w:cs="Arial"/>
          <w:sz w:val="20"/>
          <w:szCs w:val="20"/>
        </w:rPr>
      </w:pPr>
    </w:p>
    <w:p w14:paraId="4412879B"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Compared to other omega-3 sources such as fish oil, chia, and algal oils, sprouted flaxseed stands out as a cost-effective, culturally acceptable, and environmentally friendly option. Although conversion efficiency of ALA to EPA and DHA remains lower than marine sources, ongoing innovations in formulation and co-nutrient pairing continue to bridge this gap.</w:t>
      </w:r>
    </w:p>
    <w:p w14:paraId="15E91B41" w14:textId="77777777" w:rsidR="007A4F4A" w:rsidRPr="00A53201" w:rsidRDefault="007A4F4A" w:rsidP="00F8426D">
      <w:pPr>
        <w:jc w:val="both"/>
        <w:rPr>
          <w:rFonts w:ascii="Arial" w:hAnsi="Arial" w:cs="Arial"/>
          <w:sz w:val="20"/>
          <w:szCs w:val="20"/>
        </w:rPr>
      </w:pPr>
    </w:p>
    <w:p w14:paraId="2AC74D34"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 xml:space="preserve">However, some limitations still need to be addressed — including oxidative stability, </w:t>
      </w:r>
      <w:proofErr w:type="spellStart"/>
      <w:r w:rsidRPr="00A53201">
        <w:rPr>
          <w:rFonts w:ascii="Arial" w:hAnsi="Arial" w:cs="Arial"/>
          <w:sz w:val="20"/>
          <w:szCs w:val="20"/>
        </w:rPr>
        <w:t>flavor</w:t>
      </w:r>
      <w:proofErr w:type="spellEnd"/>
      <w:r w:rsidRPr="00A53201">
        <w:rPr>
          <w:rFonts w:ascii="Arial" w:hAnsi="Arial" w:cs="Arial"/>
          <w:sz w:val="20"/>
          <w:szCs w:val="20"/>
        </w:rPr>
        <w:t xml:space="preserve"> masking, regulatory clarity, and clinical evidence from long-term human studies. With growing consumer interest in sustainable, plant-based nutrition, there is substantial potential for future growth in the development and commercialization of such shake premixes.</w:t>
      </w:r>
    </w:p>
    <w:p w14:paraId="3AE98D65" w14:textId="77777777" w:rsidR="007A4F4A" w:rsidRPr="00A53201" w:rsidRDefault="007A4F4A" w:rsidP="00F8426D">
      <w:pPr>
        <w:jc w:val="both"/>
        <w:rPr>
          <w:rFonts w:ascii="Arial" w:hAnsi="Arial" w:cs="Arial"/>
          <w:sz w:val="20"/>
          <w:szCs w:val="20"/>
        </w:rPr>
      </w:pPr>
    </w:p>
    <w:p w14:paraId="2CE23CCD"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In conclusion, sprouted flaxseed-based functional formulations hold considerable promise for global nutritional improvement. They represent a synergy of traditional food processing (sprouting) and modern dietary trends (vegan omega-3 supplementation), providing a scientifically grounded, health-forward solution for the 21st-century food landscape.</w:t>
      </w:r>
    </w:p>
    <w:p w14:paraId="7A34CBA0" w14:textId="67541CF3" w:rsidR="006049A1" w:rsidRDefault="006049A1" w:rsidP="00F8426D">
      <w:pPr>
        <w:jc w:val="both"/>
        <w:rPr>
          <w:rFonts w:ascii="Arial" w:hAnsi="Arial" w:cs="Arial"/>
        </w:rPr>
      </w:pPr>
    </w:p>
    <w:p w14:paraId="12A60B5B" w14:textId="3FA88A39" w:rsidR="00203858" w:rsidRPr="00074C12" w:rsidRDefault="00203858" w:rsidP="00F8426D">
      <w:pPr>
        <w:jc w:val="both"/>
        <w:rPr>
          <w:rFonts w:ascii="Arial" w:hAnsi="Arial" w:cs="Arial"/>
          <w:b/>
          <w:bCs/>
          <w:sz w:val="22"/>
          <w:szCs w:val="22"/>
        </w:rPr>
      </w:pPr>
      <w:bookmarkStart w:id="0" w:name="_GoBack"/>
      <w:bookmarkEnd w:id="0"/>
      <w:r w:rsidRPr="00074C12">
        <w:rPr>
          <w:rFonts w:ascii="Arial" w:hAnsi="Arial" w:cs="Arial"/>
          <w:b/>
          <w:bCs/>
          <w:sz w:val="22"/>
          <w:szCs w:val="22"/>
        </w:rPr>
        <w:t>CONSENT</w:t>
      </w:r>
    </w:p>
    <w:p w14:paraId="3BA48568" w14:textId="75D6DE8B" w:rsidR="00203858" w:rsidRPr="00203858" w:rsidRDefault="00203858" w:rsidP="00F8426D">
      <w:pPr>
        <w:jc w:val="both"/>
        <w:rPr>
          <w:rFonts w:ascii="Arial" w:hAnsi="Arial" w:cs="Arial"/>
        </w:rPr>
      </w:pPr>
      <w:r w:rsidRPr="00074C12">
        <w:rPr>
          <w:rFonts w:ascii="Arial" w:hAnsi="Arial" w:cs="Arial"/>
          <w:sz w:val="20"/>
          <w:szCs w:val="20"/>
        </w:rPr>
        <w:t>Not applicable</w:t>
      </w:r>
      <w:r w:rsidR="00074C12">
        <w:rPr>
          <w:rFonts w:ascii="Arial" w:hAnsi="Arial" w:cs="Arial"/>
        </w:rPr>
        <w:t>.</w:t>
      </w:r>
    </w:p>
    <w:p w14:paraId="319EC7AA" w14:textId="77777777" w:rsidR="00203858" w:rsidRPr="00203858" w:rsidRDefault="00203858" w:rsidP="00F8426D">
      <w:pPr>
        <w:jc w:val="both"/>
        <w:rPr>
          <w:rFonts w:ascii="Arial" w:hAnsi="Arial" w:cs="Arial"/>
        </w:rPr>
      </w:pPr>
    </w:p>
    <w:p w14:paraId="46C8C816" w14:textId="1FB0C810" w:rsidR="00074C12" w:rsidRPr="00074C12" w:rsidRDefault="00203858" w:rsidP="00F8426D">
      <w:pPr>
        <w:jc w:val="both"/>
        <w:rPr>
          <w:rFonts w:ascii="Arial" w:hAnsi="Arial" w:cs="Arial"/>
          <w:b/>
          <w:bCs/>
          <w:sz w:val="22"/>
          <w:szCs w:val="22"/>
        </w:rPr>
      </w:pPr>
      <w:r w:rsidRPr="00074C12">
        <w:rPr>
          <w:rFonts w:ascii="Arial" w:hAnsi="Arial" w:cs="Arial"/>
          <w:b/>
          <w:bCs/>
          <w:sz w:val="22"/>
          <w:szCs w:val="22"/>
        </w:rPr>
        <w:t>ETHICAL APPROVAL</w:t>
      </w:r>
    </w:p>
    <w:p w14:paraId="5113D401" w14:textId="77777777" w:rsidR="00F8426D" w:rsidRDefault="00203858" w:rsidP="00F8426D">
      <w:pPr>
        <w:jc w:val="both"/>
        <w:rPr>
          <w:rFonts w:ascii="Arial" w:hAnsi="Arial" w:cs="Arial"/>
          <w:sz w:val="20"/>
          <w:szCs w:val="20"/>
        </w:rPr>
      </w:pPr>
      <w:r w:rsidRPr="00074C12">
        <w:rPr>
          <w:rFonts w:ascii="Arial" w:hAnsi="Arial" w:cs="Arial"/>
          <w:sz w:val="20"/>
          <w:szCs w:val="20"/>
        </w:rPr>
        <w:t>Not applicable.</w:t>
      </w:r>
    </w:p>
    <w:p w14:paraId="585E2878" w14:textId="77777777" w:rsidR="00F8426D" w:rsidRDefault="00F8426D" w:rsidP="00F8426D">
      <w:pPr>
        <w:jc w:val="both"/>
        <w:rPr>
          <w:rFonts w:ascii="Arial" w:hAnsi="Arial" w:cs="Arial"/>
          <w:sz w:val="20"/>
          <w:szCs w:val="20"/>
        </w:rPr>
      </w:pPr>
    </w:p>
    <w:p w14:paraId="1C341FCE" w14:textId="00B91B6F" w:rsidR="00F8426D" w:rsidRPr="00F8426D" w:rsidRDefault="00F8426D" w:rsidP="00F8426D">
      <w:pPr>
        <w:jc w:val="both"/>
        <w:rPr>
          <w:rFonts w:ascii="Arial" w:hAnsi="Arial" w:cs="Arial"/>
          <w:sz w:val="20"/>
          <w:szCs w:val="20"/>
        </w:rPr>
      </w:pPr>
      <w:r w:rsidRPr="00F8426D">
        <w:rPr>
          <w:rFonts w:ascii="Arial" w:hAnsi="Arial" w:cs="Arial"/>
          <w:b/>
          <w:bCs/>
          <w:sz w:val="22"/>
          <w:szCs w:val="22"/>
        </w:rPr>
        <w:t>REFERENCES</w:t>
      </w:r>
    </w:p>
    <w:p w14:paraId="16B4F5FC" w14:textId="77777777" w:rsidR="00F8426D" w:rsidRPr="008C749E" w:rsidRDefault="00F8426D" w:rsidP="00F8426D">
      <w:pPr>
        <w:jc w:val="both"/>
        <w:rPr>
          <w:rFonts w:ascii="Arial" w:hAnsi="Arial" w:cs="Arial"/>
          <w:sz w:val="20"/>
          <w:szCs w:val="20"/>
        </w:rPr>
      </w:pPr>
    </w:p>
    <w:p w14:paraId="374D7759"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Aluko, R. E., &amp; McIntosh, T. (2005). Polypeptide profile and functional properties of defatted flaxseed meal. Journal of the Science of Food and Agriculture, 85(9), 1430–1438. https://doi.org/10.1002/jsfa.2118</w:t>
      </w:r>
    </w:p>
    <w:p w14:paraId="31E87104"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Barrow, C. J., Nolan, C., &amp; Holub, B. J. (2009). Bioequivalence of encapsulated and microencapsulated fish-oil supplementation. Journal of Functional Foods, 1(1), 38–43. https://doi.org/10.1016/j.jff.2008.09.002</w:t>
      </w:r>
    </w:p>
    <w:p w14:paraId="3D447E92"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Barrow, C., &amp; Shahidi, F. (2009). Marine nutraceuticals and functional foods. CRC Press.</w:t>
      </w:r>
    </w:p>
    <w:p w14:paraId="07B871E5"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Bijlsma, S., </w:t>
      </w:r>
      <w:proofErr w:type="spellStart"/>
      <w:r w:rsidRPr="001013CE">
        <w:rPr>
          <w:rFonts w:ascii="Arial" w:hAnsi="Arial" w:cs="Arial"/>
          <w:sz w:val="20"/>
          <w:szCs w:val="20"/>
        </w:rPr>
        <w:t>Bobeldijk</w:t>
      </w:r>
      <w:proofErr w:type="spellEnd"/>
      <w:r w:rsidRPr="001013CE">
        <w:rPr>
          <w:rFonts w:ascii="Arial" w:hAnsi="Arial" w:cs="Arial"/>
          <w:sz w:val="20"/>
          <w:szCs w:val="20"/>
        </w:rPr>
        <w:t>, I., Verheij, E. R., et al. (2006). Large-scale human metabolomics studies: a strategy for data (pre-) processing and validation. Analytical Chemistry, 78(2), 567–574. https://doi.org/10.1021/ac051495j</w:t>
      </w:r>
    </w:p>
    <w:p w14:paraId="49F62346"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Bloedon</w:t>
      </w:r>
      <w:proofErr w:type="spellEnd"/>
      <w:r w:rsidRPr="001013CE">
        <w:rPr>
          <w:rFonts w:ascii="Arial" w:hAnsi="Arial" w:cs="Arial"/>
          <w:sz w:val="20"/>
          <w:szCs w:val="20"/>
        </w:rPr>
        <w:t xml:space="preserve">, L. T., &amp; </w:t>
      </w:r>
      <w:proofErr w:type="spellStart"/>
      <w:r w:rsidRPr="001013CE">
        <w:rPr>
          <w:rFonts w:ascii="Arial" w:hAnsi="Arial" w:cs="Arial"/>
          <w:sz w:val="20"/>
          <w:szCs w:val="20"/>
        </w:rPr>
        <w:t>Szapary</w:t>
      </w:r>
      <w:proofErr w:type="spellEnd"/>
      <w:r w:rsidRPr="001013CE">
        <w:rPr>
          <w:rFonts w:ascii="Arial" w:hAnsi="Arial" w:cs="Arial"/>
          <w:sz w:val="20"/>
          <w:szCs w:val="20"/>
        </w:rPr>
        <w:t>, P. O. (2004). Flaxseed and cardiovascular risk. Nutrition Reviews, 62(1), 18–27. https://doi.org/10.1111/j.1753-4887.2004.tb00003.x</w:t>
      </w:r>
    </w:p>
    <w:p w14:paraId="02B4206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Budhathoki, S., Yamaji, T., Iwasaki, M., et al. (2015). Dietary intake of omega-3 fatty acids and fish in relation to the risk of colorectal cancer in a Japanese population. International Journal of Cancer, 137(12), 2914–2926. https://doi.org/10.1002/ijc.29663</w:t>
      </w:r>
    </w:p>
    <w:p w14:paraId="534BDF71"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Calder, P. C. (2004). n-3 fatty acids and cardiovascular disease: evidence explained and mechanisms explored. Clinical Science, 107(1), 1–11. https://doi.org/10.1042/CS20040119</w:t>
      </w:r>
    </w:p>
    <w:p w14:paraId="20C7CB9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Choo, W. S., Birch, J., &amp; Dufour, J. P. (2007). Physicochemical and stability characteristics of flaxseed oil-in-water emulsions stabilized with gum Arabic. Food Chemistry, 101(3), 1234–1240. </w:t>
      </w:r>
      <w:hyperlink r:id="rId7" w:history="1">
        <w:r w:rsidRPr="001013CE">
          <w:rPr>
            <w:rStyle w:val="Hyperlink"/>
            <w:rFonts w:ascii="Arial" w:hAnsi="Arial" w:cs="Arial"/>
            <w:sz w:val="20"/>
            <w:szCs w:val="20"/>
          </w:rPr>
          <w:t>https://doi.org/10.1016/j.foodchem.2006.03.033</w:t>
        </w:r>
      </w:hyperlink>
    </w:p>
    <w:p w14:paraId="2BDA5306"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Cunnane, S. C., Ganguli, S., Menard, C., </w:t>
      </w:r>
      <w:proofErr w:type="spellStart"/>
      <w:r w:rsidRPr="001013CE">
        <w:rPr>
          <w:rFonts w:ascii="Arial" w:hAnsi="Arial" w:cs="Arial"/>
          <w:sz w:val="20"/>
          <w:szCs w:val="20"/>
        </w:rPr>
        <w:t>Liede</w:t>
      </w:r>
      <w:proofErr w:type="spellEnd"/>
      <w:r w:rsidRPr="001013CE">
        <w:rPr>
          <w:rFonts w:ascii="Arial" w:hAnsi="Arial" w:cs="Arial"/>
          <w:sz w:val="20"/>
          <w:szCs w:val="20"/>
        </w:rPr>
        <w:t>, A. C., Hamadeh, M. J., Chen, Z. Y., et al. (1993). High alpha-linolenic acid flaxseed (</w:t>
      </w:r>
      <w:proofErr w:type="spellStart"/>
      <w:r w:rsidRPr="001013CE">
        <w:rPr>
          <w:rFonts w:ascii="Arial" w:hAnsi="Arial" w:cs="Arial"/>
          <w:sz w:val="20"/>
          <w:szCs w:val="20"/>
        </w:rPr>
        <w:t>Linum</w:t>
      </w:r>
      <w:proofErr w:type="spellEnd"/>
      <w:r w:rsidRPr="001013CE">
        <w:rPr>
          <w:rFonts w:ascii="Arial" w:hAnsi="Arial" w:cs="Arial"/>
          <w:sz w:val="20"/>
          <w:szCs w:val="20"/>
        </w:rPr>
        <w:t xml:space="preserve"> </w:t>
      </w:r>
      <w:proofErr w:type="spellStart"/>
      <w:r w:rsidRPr="001013CE">
        <w:rPr>
          <w:rFonts w:ascii="Arial" w:hAnsi="Arial" w:cs="Arial"/>
          <w:sz w:val="20"/>
          <w:szCs w:val="20"/>
        </w:rPr>
        <w:t>usitatissimum</w:t>
      </w:r>
      <w:proofErr w:type="spellEnd"/>
      <w:r w:rsidRPr="001013CE">
        <w:rPr>
          <w:rFonts w:ascii="Arial" w:hAnsi="Arial" w:cs="Arial"/>
          <w:sz w:val="20"/>
          <w:szCs w:val="20"/>
        </w:rPr>
        <w:t>): some nutritional properties in humans. British Journal of Nutrition, 69(2), 443–453. https://doi.org/10.1079/BJN19930046</w:t>
      </w:r>
    </w:p>
    <w:p w14:paraId="71AFC79F"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Dean, R. E., &amp; Reddy, B. S. (2006). Nutritional evaluation of flaxseed. Nutrition Research Reviews, 19(1), 134–140. https://doi.org/10.1079/NRR2006122</w:t>
      </w:r>
    </w:p>
    <w:p w14:paraId="7F8A12AC"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lastRenderedPageBreak/>
        <w:t>Goyal, A., Sharma, V., Upadhyay, N., Gill, S., &amp; Sihag, M. (2014). Flaxseed - a potential functional food source. Journal of Food Science and Technology, 51(9), 1633–1653. https://doi.org/10.1007/s13197-013-1247-9</w:t>
      </w:r>
    </w:p>
    <w:p w14:paraId="6EFB50AF"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Goyal, A., Sharma, V., Upadhyay, N., Gill, S., &amp; Sihag, M. (2014). Flax and flaxseed oil: an ancient medicine &amp; modern functional food. Journal of Food Science and Technology, 51(9), 1633–1653. https://doi.org/10.1007/s13197-013-1247-9</w:t>
      </w:r>
    </w:p>
    <w:p w14:paraId="3A5341AF"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Goyal, M., &amp; Kaur, J. (2016). Functional and nutraceutical significance of flaxseed: A review. Journal of Nutrition and Food Sciences, 6(5), 1000539. https://doi.org/10.4172/2155-9600.1000539</w:t>
      </w:r>
    </w:p>
    <w:p w14:paraId="270BB702"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Goyal, R. K., &amp; Singh, J. (2007). Comparative nutritional analysis of flaxseed and chia seed and their impact on lipid profile: A review. Journal of Clinical Lipidology, 1(2), 123–127. https://doi.org/10.1016/j.jacl.2007.01.001</w:t>
      </w:r>
    </w:p>
    <w:p w14:paraId="077898CE"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Hall, C., </w:t>
      </w:r>
      <w:proofErr w:type="spellStart"/>
      <w:r w:rsidRPr="001013CE">
        <w:rPr>
          <w:rFonts w:ascii="Arial" w:hAnsi="Arial" w:cs="Arial"/>
          <w:sz w:val="20"/>
          <w:szCs w:val="20"/>
        </w:rPr>
        <w:t>Tulbek</w:t>
      </w:r>
      <w:proofErr w:type="spellEnd"/>
      <w:r w:rsidRPr="001013CE">
        <w:rPr>
          <w:rFonts w:ascii="Arial" w:hAnsi="Arial" w:cs="Arial"/>
          <w:sz w:val="20"/>
          <w:szCs w:val="20"/>
        </w:rPr>
        <w:t xml:space="preserve">, M. C., &amp; Xu, Y. (2006). Flaxseed. Advances in Food and Nutrition Research, 51, 1–97. </w:t>
      </w:r>
      <w:hyperlink r:id="rId8" w:history="1">
        <w:r w:rsidRPr="001013CE">
          <w:rPr>
            <w:rStyle w:val="Hyperlink"/>
            <w:rFonts w:ascii="Arial" w:hAnsi="Arial" w:cs="Arial"/>
            <w:sz w:val="20"/>
            <w:szCs w:val="20"/>
          </w:rPr>
          <w:t>https://doi.org/10.1016/S1043-4526(06)51001-4</w:t>
        </w:r>
      </w:hyperlink>
    </w:p>
    <w:p w14:paraId="388AB87B"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Imran, M., Arshad, M. S., Butt, M. S., Kwon, J. H., Arshad, M. U., &amp; Sultan, M. T. (2015). Omega-3 fatty acids: sources, extraction, bioavailability, and health benefits. Brazilian Archives of Biology and Technology, 58(5), 709–722. https://doi.org/10.1590/S1516-8913201500039</w:t>
      </w:r>
    </w:p>
    <w:p w14:paraId="3CD40F84"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James, M. J., Cleland, L. G., &amp; Proudman, S. M. (2004). Dietary n-3 fatty acids and therapy for rheumatoid arthritis. Seminars in Arthritis and Rheumatism, 33(6), 366–373. https://doi.org/10.1016/j.semarthrit.2003.10.001</w:t>
      </w:r>
    </w:p>
    <w:p w14:paraId="2E6403B6"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Jenkins, D. J. A., Kendall, C. W. C., </w:t>
      </w:r>
      <w:proofErr w:type="spellStart"/>
      <w:r w:rsidRPr="001013CE">
        <w:rPr>
          <w:rFonts w:ascii="Arial" w:hAnsi="Arial" w:cs="Arial"/>
          <w:sz w:val="20"/>
          <w:szCs w:val="20"/>
        </w:rPr>
        <w:t>Vidgen</w:t>
      </w:r>
      <w:proofErr w:type="spellEnd"/>
      <w:r w:rsidRPr="001013CE">
        <w:rPr>
          <w:rFonts w:ascii="Arial" w:hAnsi="Arial" w:cs="Arial"/>
          <w:sz w:val="20"/>
          <w:szCs w:val="20"/>
        </w:rPr>
        <w:t>, E., Augustin, L. S. A., van Erk, M., Geelen, A., et al. (2000). Health aspects of vegetarian diets. The American Journal of Clinical Nutrition, 70(3), 586S–593S. https://doi.org/10.1093/ajcn/70.3.586s</w:t>
      </w:r>
    </w:p>
    <w:p w14:paraId="4DEF1EE7"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Kajla, P., Sharma, A., &amp; Sood, D. R. (2015). Flaxseed - a potential functional food source. Journal of Food Science and Technology, 52(4), 1857–1871. https://doi.org/10.1007/s13197-013-1247-9</w:t>
      </w:r>
    </w:p>
    <w:p w14:paraId="69817030"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Kajla, P., Sharma, A., &amp; Sood, D. R. (2015). Flaxseed—a potential functional food source. Journal of Food Science and Technology, 52(4), 1857–1871. https://doi.org/10.1007/s13197-013-1247-9</w:t>
      </w:r>
    </w:p>
    <w:p w14:paraId="25B9CD56"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Kuijsten</w:t>
      </w:r>
      <w:proofErr w:type="spellEnd"/>
      <w:r w:rsidRPr="001013CE">
        <w:rPr>
          <w:rFonts w:ascii="Arial" w:hAnsi="Arial" w:cs="Arial"/>
          <w:sz w:val="20"/>
          <w:szCs w:val="20"/>
        </w:rPr>
        <w:t>, A., Arts, I. C. W., Hollman, P. C. H., &amp; Hollander, P. L. (2005). Flaxseed lignans and cardiovascular disease risk. Nutrition Reviews, 63(6), 173–183. https://doi.org/10.1301/nr.2005.jun.173-183</w:t>
      </w:r>
    </w:p>
    <w:p w14:paraId="6407254C"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Kuijsten</w:t>
      </w:r>
      <w:proofErr w:type="spellEnd"/>
      <w:r w:rsidRPr="001013CE">
        <w:rPr>
          <w:rFonts w:ascii="Arial" w:hAnsi="Arial" w:cs="Arial"/>
          <w:sz w:val="20"/>
          <w:szCs w:val="20"/>
        </w:rPr>
        <w:t>, A., Arts, I. C. W., Van’t Veer, P., &amp; Hollman, P. C. H. (2005). The relative bioavailability of enterolignans in humans is enhanced by milling and crushing of flaxseed. The Journal of Nutrition, 135(12), 2812–2816. https://doi.org/10.1093/jn/135.12.2812</w:t>
      </w:r>
    </w:p>
    <w:p w14:paraId="012EB246"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Lemay, D. G., Hwang, D. H., &amp; Krul, E. S. (2007). Omega-3 fatty acids and gene expression. Nutrition Reviews, 65(12), 562–572. https://doi.org/10.1111/j.1753-4887.2007.tb00335.x</w:t>
      </w:r>
    </w:p>
    <w:p w14:paraId="7779DCDA"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Lemke, S. L., Vicini, J. L., Su, H., Goldstein, D. A., Nemeth, M. A., &amp; Krul, E. S. (2010). Dietary intake of </w:t>
      </w:r>
      <w:proofErr w:type="spellStart"/>
      <w:r w:rsidRPr="001013CE">
        <w:rPr>
          <w:rFonts w:ascii="Arial" w:hAnsi="Arial" w:cs="Arial"/>
          <w:sz w:val="20"/>
          <w:szCs w:val="20"/>
        </w:rPr>
        <w:t>stearidonic</w:t>
      </w:r>
      <w:proofErr w:type="spellEnd"/>
      <w:r w:rsidRPr="001013CE">
        <w:rPr>
          <w:rFonts w:ascii="Arial" w:hAnsi="Arial" w:cs="Arial"/>
          <w:sz w:val="20"/>
          <w:szCs w:val="20"/>
        </w:rPr>
        <w:t xml:space="preserve"> acid–enriched soybean oil increases the omega-3 index: randomized, double-blind clinical study in healthy adults. The Journal of Nutrition, 140(5), 915–920. https://doi.org/10.3945/jn.109.117366</w:t>
      </w:r>
    </w:p>
    <w:p w14:paraId="191A849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Li, D. (2003). Omega-3 polyunsaturated fatty acids and non-communicable diseases: meta-analysis based systematic review. Asia Pacific Journal of Clinical Nutrition, 12(2), 84–97.</w:t>
      </w:r>
    </w:p>
    <w:p w14:paraId="295D81BA"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Mann, J. I. (2002). Diet and risk of coronary heart disease and type 2 diabetes. The Lancet, 360(9335), 783–789. https://doi.org/10.1016/S0140-6736(02)09901-4</w:t>
      </w:r>
    </w:p>
    <w:p w14:paraId="0346937E"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lastRenderedPageBreak/>
        <w:t xml:space="preserve">Mueller, K., Blum, N. M., Kluge, H., &amp; </w:t>
      </w:r>
      <w:proofErr w:type="spellStart"/>
      <w:r w:rsidRPr="001013CE">
        <w:rPr>
          <w:rFonts w:ascii="Arial" w:hAnsi="Arial" w:cs="Arial"/>
          <w:sz w:val="20"/>
          <w:szCs w:val="20"/>
        </w:rPr>
        <w:t>Ringseis</w:t>
      </w:r>
      <w:proofErr w:type="spellEnd"/>
      <w:r w:rsidRPr="001013CE">
        <w:rPr>
          <w:rFonts w:ascii="Arial" w:hAnsi="Arial" w:cs="Arial"/>
          <w:sz w:val="20"/>
          <w:szCs w:val="20"/>
        </w:rPr>
        <w:t>, R. (2010). Regulation of inflammatory pathways in the liver by dietary n-3 fatty acids. Journal of Nutrition Biochemistry, 21(10), 977–983. https://doi.org/10.1016/j.jnutbio.2009.07.001</w:t>
      </w:r>
    </w:p>
    <w:p w14:paraId="4594F0DC"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Muir, A. D., &amp; Westcott, N. D. (2003). Quantitation of the lignan </w:t>
      </w:r>
      <w:proofErr w:type="spellStart"/>
      <w:r w:rsidRPr="001013CE">
        <w:rPr>
          <w:rFonts w:ascii="Arial" w:hAnsi="Arial" w:cs="Arial"/>
          <w:sz w:val="20"/>
          <w:szCs w:val="20"/>
        </w:rPr>
        <w:t>secoisolariciresinol</w:t>
      </w:r>
      <w:proofErr w:type="spellEnd"/>
      <w:r w:rsidRPr="001013CE">
        <w:rPr>
          <w:rFonts w:ascii="Arial" w:hAnsi="Arial" w:cs="Arial"/>
          <w:sz w:val="20"/>
          <w:szCs w:val="20"/>
        </w:rPr>
        <w:t xml:space="preserve"> </w:t>
      </w:r>
      <w:proofErr w:type="spellStart"/>
      <w:r w:rsidRPr="001013CE">
        <w:rPr>
          <w:rFonts w:ascii="Arial" w:hAnsi="Arial" w:cs="Arial"/>
          <w:sz w:val="20"/>
          <w:szCs w:val="20"/>
        </w:rPr>
        <w:t>diglucoside</w:t>
      </w:r>
      <w:proofErr w:type="spellEnd"/>
      <w:r w:rsidRPr="001013CE">
        <w:rPr>
          <w:rFonts w:ascii="Arial" w:hAnsi="Arial" w:cs="Arial"/>
          <w:sz w:val="20"/>
          <w:szCs w:val="20"/>
        </w:rPr>
        <w:t xml:space="preserve"> in baked goods containing flaxseed. LWT - Food Science and Technology, 36(5), 353–362. https://doi.org/10.1016/S0023-6438(03)00027-0</w:t>
      </w:r>
    </w:p>
    <w:p w14:paraId="7DE90894"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Nestel, P., Mori, T. A., &amp; </w:t>
      </w:r>
      <w:proofErr w:type="spellStart"/>
      <w:r w:rsidRPr="001013CE">
        <w:rPr>
          <w:rFonts w:ascii="Arial" w:hAnsi="Arial" w:cs="Arial"/>
          <w:sz w:val="20"/>
          <w:szCs w:val="20"/>
        </w:rPr>
        <w:t>Puddey</w:t>
      </w:r>
      <w:proofErr w:type="spellEnd"/>
      <w:r w:rsidRPr="001013CE">
        <w:rPr>
          <w:rFonts w:ascii="Arial" w:hAnsi="Arial" w:cs="Arial"/>
          <w:sz w:val="20"/>
          <w:szCs w:val="20"/>
        </w:rPr>
        <w:t>, I. B. (2001). The role of polyunsaturated fatty acids in the prevention of coronary heart disease. Current Atherosclerosis Reports, 3(6), 456–461. https://doi.org/10.1007/s11883-001-0053-1</w:t>
      </w:r>
    </w:p>
    <w:p w14:paraId="6FFB12BE"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Nordøy</w:t>
      </w:r>
      <w:proofErr w:type="spellEnd"/>
      <w:r w:rsidRPr="001013CE">
        <w:rPr>
          <w:rFonts w:ascii="Arial" w:hAnsi="Arial" w:cs="Arial"/>
          <w:sz w:val="20"/>
          <w:szCs w:val="20"/>
        </w:rPr>
        <w:t xml:space="preserve">, A., Marchioli, R., Arnesen, H., &amp; </w:t>
      </w:r>
      <w:proofErr w:type="spellStart"/>
      <w:r w:rsidRPr="001013CE">
        <w:rPr>
          <w:rFonts w:ascii="Arial" w:hAnsi="Arial" w:cs="Arial"/>
          <w:sz w:val="20"/>
          <w:szCs w:val="20"/>
        </w:rPr>
        <w:t>Videbaek</w:t>
      </w:r>
      <w:proofErr w:type="spellEnd"/>
      <w:r w:rsidRPr="001013CE">
        <w:rPr>
          <w:rFonts w:ascii="Arial" w:hAnsi="Arial" w:cs="Arial"/>
          <w:sz w:val="20"/>
          <w:szCs w:val="20"/>
        </w:rPr>
        <w:t>, J. (2001). n−3 fatty acids and cardiovascular diseases. Lipids, 36(1), S127–S129. https://doi.org/10.1007/s11745-001-0686-6</w:t>
      </w:r>
    </w:p>
    <w:p w14:paraId="0E0B0254"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Oomah</w:t>
      </w:r>
      <w:proofErr w:type="spellEnd"/>
      <w:r w:rsidRPr="001013CE">
        <w:rPr>
          <w:rFonts w:ascii="Arial" w:hAnsi="Arial" w:cs="Arial"/>
          <w:sz w:val="20"/>
          <w:szCs w:val="20"/>
        </w:rPr>
        <w:t>, B. D. (2001). Flaxseed as a functional food source. Journal of the Science of Food and Agriculture, 81(9), 889–894. https://doi.org/10.1002/jsfa.898</w:t>
      </w:r>
    </w:p>
    <w:p w14:paraId="57651B5E"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Oomah</w:t>
      </w:r>
      <w:proofErr w:type="spellEnd"/>
      <w:r w:rsidRPr="001013CE">
        <w:rPr>
          <w:rFonts w:ascii="Arial" w:hAnsi="Arial" w:cs="Arial"/>
          <w:sz w:val="20"/>
          <w:szCs w:val="20"/>
        </w:rPr>
        <w:t>, B. D., &amp; Mazza, G. (1993). Flaxseed proteins–a review. Food Chemistry, 48(2), 109–114. https://doi.org/10.1016/0308-8146(93)90032-K</w:t>
      </w:r>
    </w:p>
    <w:p w14:paraId="5CD7D09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Parikh, M., </w:t>
      </w:r>
      <w:proofErr w:type="spellStart"/>
      <w:r w:rsidRPr="001013CE">
        <w:rPr>
          <w:rFonts w:ascii="Arial" w:hAnsi="Arial" w:cs="Arial"/>
          <w:sz w:val="20"/>
          <w:szCs w:val="20"/>
        </w:rPr>
        <w:t>Netticadan</w:t>
      </w:r>
      <w:proofErr w:type="spellEnd"/>
      <w:r w:rsidRPr="001013CE">
        <w:rPr>
          <w:rFonts w:ascii="Arial" w:hAnsi="Arial" w:cs="Arial"/>
          <w:sz w:val="20"/>
          <w:szCs w:val="20"/>
        </w:rPr>
        <w:t>, T., &amp; Pierce, G. N. (2018). Flaxseed: Its bioactive components and their cardiovascular benefits. American Journal of Physiology - Heart and Circulatory Physiology, 314(2), H146–H159. https://doi.org/10.1152/ajpheart.00378.2017</w:t>
      </w:r>
    </w:p>
    <w:p w14:paraId="5E6A4330"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Poudyal, H., Panchal, S. K., Diwan, V., &amp; Brown, L. (2011). Omega-3 fatty acids and metabolic syndrome: Effects and emerging mechanisms of action. Progress in Lipid Research, 50(4), 372–387. https://doi.org/10.1016/j.plipres.2011.06.003</w:t>
      </w:r>
    </w:p>
    <w:p w14:paraId="2DA07ED3"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Prasad, K. (2005). </w:t>
      </w:r>
      <w:proofErr w:type="spellStart"/>
      <w:r w:rsidRPr="001013CE">
        <w:rPr>
          <w:rFonts w:ascii="Arial" w:hAnsi="Arial" w:cs="Arial"/>
          <w:sz w:val="20"/>
          <w:szCs w:val="20"/>
        </w:rPr>
        <w:t>Hypocholesterolemic</w:t>
      </w:r>
      <w:proofErr w:type="spellEnd"/>
      <w:r w:rsidRPr="001013CE">
        <w:rPr>
          <w:rFonts w:ascii="Arial" w:hAnsi="Arial" w:cs="Arial"/>
          <w:sz w:val="20"/>
          <w:szCs w:val="20"/>
        </w:rPr>
        <w:t xml:space="preserve"> and antiatherogenic effects of flax lignan complex isolated from flaxseed. Atherosclerosis, 179(2), 269–275. https://doi.org/10.1016/j.atherosclerosis.2004.11.052</w:t>
      </w:r>
    </w:p>
    <w:p w14:paraId="012E3E32"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Rabetafika</w:t>
      </w:r>
      <w:proofErr w:type="spellEnd"/>
      <w:r w:rsidRPr="001013CE">
        <w:rPr>
          <w:rFonts w:ascii="Arial" w:hAnsi="Arial" w:cs="Arial"/>
          <w:sz w:val="20"/>
          <w:szCs w:val="20"/>
        </w:rPr>
        <w:t xml:space="preserve">, H. N., Van </w:t>
      </w:r>
      <w:proofErr w:type="spellStart"/>
      <w:r w:rsidRPr="001013CE">
        <w:rPr>
          <w:rFonts w:ascii="Arial" w:hAnsi="Arial" w:cs="Arial"/>
          <w:sz w:val="20"/>
          <w:szCs w:val="20"/>
        </w:rPr>
        <w:t>Remoortel</w:t>
      </w:r>
      <w:proofErr w:type="spellEnd"/>
      <w:r w:rsidRPr="001013CE">
        <w:rPr>
          <w:rFonts w:ascii="Arial" w:hAnsi="Arial" w:cs="Arial"/>
          <w:sz w:val="20"/>
          <w:szCs w:val="20"/>
        </w:rPr>
        <w:t xml:space="preserve">, V., </w:t>
      </w:r>
      <w:proofErr w:type="spellStart"/>
      <w:r w:rsidRPr="001013CE">
        <w:rPr>
          <w:rFonts w:ascii="Arial" w:hAnsi="Arial" w:cs="Arial"/>
          <w:sz w:val="20"/>
          <w:szCs w:val="20"/>
        </w:rPr>
        <w:t>Danthine</w:t>
      </w:r>
      <w:proofErr w:type="spellEnd"/>
      <w:r w:rsidRPr="001013CE">
        <w:rPr>
          <w:rFonts w:ascii="Arial" w:hAnsi="Arial" w:cs="Arial"/>
          <w:sz w:val="20"/>
          <w:szCs w:val="20"/>
        </w:rPr>
        <w:t xml:space="preserve">, S., </w:t>
      </w:r>
      <w:proofErr w:type="spellStart"/>
      <w:r w:rsidRPr="001013CE">
        <w:rPr>
          <w:rFonts w:ascii="Arial" w:hAnsi="Arial" w:cs="Arial"/>
          <w:sz w:val="20"/>
          <w:szCs w:val="20"/>
        </w:rPr>
        <w:t>Paquot</w:t>
      </w:r>
      <w:proofErr w:type="spellEnd"/>
      <w:r w:rsidRPr="001013CE">
        <w:rPr>
          <w:rFonts w:ascii="Arial" w:hAnsi="Arial" w:cs="Arial"/>
          <w:sz w:val="20"/>
          <w:szCs w:val="20"/>
        </w:rPr>
        <w:t>, M., &amp; Blecker, C. (2011). Flaxseed proteins: Food uses and health benefits. International Journal of Food Science and Technology, 46(2), 221–228. https://doi.org/10.1111/j.1365-2621.2010.02504.x</w:t>
      </w:r>
    </w:p>
    <w:p w14:paraId="6614B9F6"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Rajaram, S. (2014). Health benefits of plant-derived alpha-linolenic acid. The American Journal of Clinical Nutrition, 100(suppl_1), 443S–448S. https://doi.org/10.3945/ajcn.113.071514</w:t>
      </w:r>
    </w:p>
    <w:p w14:paraId="598FAEB6"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Simopoulos, A. P. (2002). Omega-3 fatty acids in inflammation and autoimmune diseases. Journal of the American College of Nutrition, 21(6), 495–505. https://doi.org/10.1080/07315724.2002.10719248</w:t>
      </w:r>
    </w:p>
    <w:p w14:paraId="782E744D"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Simopoulos, A. P. (2002). Omega-3 fatty acids in inflammation and autoimmune diseases. Journal of the American College of Nutrition, 21(6), 495–505. https://doi.org/10.1080/07315724.2002.10719248</w:t>
      </w:r>
    </w:p>
    <w:p w14:paraId="2930954D"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Simopoulos, A. P. (2002). The importance of the omega-6/omega-3 fatty acid ratio in cardiovascular disease and other chronic diseases. Experimental Biology and Medicine, 226(6), 674–688. https://doi.org/10.1177/153537020222600910</w:t>
      </w:r>
    </w:p>
    <w:p w14:paraId="47DC710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Singh, K. K., Mridula, D., Rehal, J., &amp; </w:t>
      </w:r>
      <w:proofErr w:type="spellStart"/>
      <w:r w:rsidRPr="001013CE">
        <w:rPr>
          <w:rFonts w:ascii="Arial" w:hAnsi="Arial" w:cs="Arial"/>
          <w:sz w:val="20"/>
          <w:szCs w:val="20"/>
        </w:rPr>
        <w:t>Barnwal</w:t>
      </w:r>
      <w:proofErr w:type="spellEnd"/>
      <w:r w:rsidRPr="001013CE">
        <w:rPr>
          <w:rFonts w:ascii="Arial" w:hAnsi="Arial" w:cs="Arial"/>
          <w:sz w:val="20"/>
          <w:szCs w:val="20"/>
        </w:rPr>
        <w:t xml:space="preserve">, P. (2011). Flaxseed: A potential source of food, feed and </w:t>
      </w:r>
      <w:proofErr w:type="spellStart"/>
      <w:r w:rsidRPr="001013CE">
        <w:rPr>
          <w:rFonts w:ascii="Arial" w:hAnsi="Arial" w:cs="Arial"/>
          <w:sz w:val="20"/>
          <w:szCs w:val="20"/>
        </w:rPr>
        <w:t>fiber</w:t>
      </w:r>
      <w:proofErr w:type="spellEnd"/>
      <w:r w:rsidRPr="001013CE">
        <w:rPr>
          <w:rFonts w:ascii="Arial" w:hAnsi="Arial" w:cs="Arial"/>
          <w:sz w:val="20"/>
          <w:szCs w:val="20"/>
        </w:rPr>
        <w:t>. Critical Reviews in Food Science and Nutrition, 51(3), 210–222. https://doi.org/10.1080/10408390903537241</w:t>
      </w:r>
    </w:p>
    <w:p w14:paraId="6EE91360"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Tarpila</w:t>
      </w:r>
      <w:proofErr w:type="spellEnd"/>
      <w:r w:rsidRPr="001013CE">
        <w:rPr>
          <w:rFonts w:ascii="Arial" w:hAnsi="Arial" w:cs="Arial"/>
          <w:sz w:val="20"/>
          <w:szCs w:val="20"/>
        </w:rPr>
        <w:t xml:space="preserve">, S., </w:t>
      </w:r>
      <w:proofErr w:type="spellStart"/>
      <w:r w:rsidRPr="001013CE">
        <w:rPr>
          <w:rFonts w:ascii="Arial" w:hAnsi="Arial" w:cs="Arial"/>
          <w:sz w:val="20"/>
          <w:szCs w:val="20"/>
        </w:rPr>
        <w:t>Tarpila</w:t>
      </w:r>
      <w:proofErr w:type="spellEnd"/>
      <w:r w:rsidRPr="001013CE">
        <w:rPr>
          <w:rFonts w:ascii="Arial" w:hAnsi="Arial" w:cs="Arial"/>
          <w:sz w:val="20"/>
          <w:szCs w:val="20"/>
        </w:rPr>
        <w:t>, A., &amp; Grohn, P. (2005). Efficacy of ground flaxseed on constipation in patients with irritable bowel syndrome. Current Topics in Nutraceutical Research, 3(2), 119–125.</w:t>
      </w:r>
    </w:p>
    <w:p w14:paraId="7E99310C"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lastRenderedPageBreak/>
        <w:t>Thompson, L. U., Chen, J. M., Li, T., Strasser-</w:t>
      </w:r>
      <w:proofErr w:type="spellStart"/>
      <w:r w:rsidRPr="001013CE">
        <w:rPr>
          <w:rFonts w:ascii="Arial" w:hAnsi="Arial" w:cs="Arial"/>
          <w:sz w:val="20"/>
          <w:szCs w:val="20"/>
        </w:rPr>
        <w:t>Weippl</w:t>
      </w:r>
      <w:proofErr w:type="spellEnd"/>
      <w:r w:rsidRPr="001013CE">
        <w:rPr>
          <w:rFonts w:ascii="Arial" w:hAnsi="Arial" w:cs="Arial"/>
          <w:sz w:val="20"/>
          <w:szCs w:val="20"/>
        </w:rPr>
        <w:t xml:space="preserve">, K., &amp; Goss, P. E. (2005). Dietary flaxseed alters </w:t>
      </w:r>
      <w:proofErr w:type="spellStart"/>
      <w:r w:rsidRPr="001013CE">
        <w:rPr>
          <w:rFonts w:ascii="Arial" w:hAnsi="Arial" w:cs="Arial"/>
          <w:sz w:val="20"/>
          <w:szCs w:val="20"/>
        </w:rPr>
        <w:t>tumor</w:t>
      </w:r>
      <w:proofErr w:type="spellEnd"/>
      <w:r w:rsidRPr="001013CE">
        <w:rPr>
          <w:rFonts w:ascii="Arial" w:hAnsi="Arial" w:cs="Arial"/>
          <w:sz w:val="20"/>
          <w:szCs w:val="20"/>
        </w:rPr>
        <w:t xml:space="preserve"> biological markers in postmenopausal breast cancer. Clinical Cancer Research, 11(10), 3828–3835. https://doi.org/10.1158/1078-0432.CCR-04-2326</w:t>
      </w:r>
    </w:p>
    <w:p w14:paraId="55FB9E35"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Touré, A., &amp; </w:t>
      </w:r>
      <w:proofErr w:type="spellStart"/>
      <w:r w:rsidRPr="001013CE">
        <w:rPr>
          <w:rFonts w:ascii="Arial" w:hAnsi="Arial" w:cs="Arial"/>
          <w:sz w:val="20"/>
          <w:szCs w:val="20"/>
        </w:rPr>
        <w:t>Xueming</w:t>
      </w:r>
      <w:proofErr w:type="spellEnd"/>
      <w:r w:rsidRPr="001013CE">
        <w:rPr>
          <w:rFonts w:ascii="Arial" w:hAnsi="Arial" w:cs="Arial"/>
          <w:sz w:val="20"/>
          <w:szCs w:val="20"/>
        </w:rPr>
        <w:t>, X. (2010). Flaxseed lignans: source, biosynthesis, metabolism, antioxidant activity, bio-active components, and health benefits. Comprehensive Reviews in Food Science and Food Safety, 9(3), 261–269. https://doi.org/10.1111/j.1541-4337.2009.00105.x</w:t>
      </w:r>
    </w:p>
    <w:p w14:paraId="30F1330B"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Vaisey-Genser, M., &amp; Morris, D. H. (2003). Introduction: History of the cultivation and uses of flaxseed. In C. W. Cunnane &amp; D. J. Thompson (Eds.), Flaxseed in human nutrition (pp. 1–12). AOCS Press.</w:t>
      </w:r>
    </w:p>
    <w:p w14:paraId="303FF408" w14:textId="77777777" w:rsidR="00F8426D" w:rsidRPr="001013CE" w:rsidRDefault="00F8426D" w:rsidP="001013CE">
      <w:pPr>
        <w:ind w:left="360"/>
        <w:jc w:val="both"/>
        <w:rPr>
          <w:rFonts w:ascii="Arial" w:hAnsi="Arial" w:cs="Arial"/>
          <w:sz w:val="20"/>
          <w:szCs w:val="20"/>
        </w:rPr>
      </w:pPr>
      <w:proofErr w:type="spellStart"/>
      <w:r w:rsidRPr="001013CE">
        <w:rPr>
          <w:rFonts w:ascii="Arial" w:hAnsi="Arial" w:cs="Arial"/>
          <w:sz w:val="20"/>
          <w:szCs w:val="20"/>
        </w:rPr>
        <w:t>Visioli</w:t>
      </w:r>
      <w:proofErr w:type="spellEnd"/>
      <w:r w:rsidRPr="001013CE">
        <w:rPr>
          <w:rFonts w:ascii="Arial" w:hAnsi="Arial" w:cs="Arial"/>
          <w:sz w:val="20"/>
          <w:szCs w:val="20"/>
        </w:rPr>
        <w:t>, F., &amp; Galli, C. (2001). Omega-3 fatty acids and cardiovascular disease. Current Atherosclerosis Reports, 3(1), 67–72. https://doi.org/10.1007/s11883-001-0011-y</w:t>
      </w:r>
    </w:p>
    <w:p w14:paraId="208191E1"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Wallace, J. M. W., McCabe, A. J., Robson, P. J., Keogh, M. K., Murray, C. A., Kelly, P. M., et al. (2000). The effect of feeding fish oil on the fatty acid composition of human milk and maternal and infant erythrocytes. British Journal of Nutrition, 83(4), 349–358. https://doi.org/10.1017/S0007114500000400</w:t>
      </w:r>
    </w:p>
    <w:p w14:paraId="25C61658"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Westcott, N. D., &amp; Muir, A. D. (2003). Flaxseed lignan in disease prevention and health promotion. Phytochemistry Reviews, 2(3), 401–417. https://doi.org/10.1023/B:PHYT.0000047793.02723.d1</w:t>
      </w:r>
    </w:p>
    <w:p w14:paraId="3B53EAE3"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Zhang, W., Li, Y., &amp; Ma, H. (2012). Enhanced bioavailability of n-3 PUFA by self-</w:t>
      </w:r>
      <w:proofErr w:type="spellStart"/>
      <w:r w:rsidRPr="001013CE">
        <w:rPr>
          <w:rFonts w:ascii="Arial" w:hAnsi="Arial" w:cs="Arial"/>
          <w:sz w:val="20"/>
          <w:szCs w:val="20"/>
        </w:rPr>
        <w:t>microemulsifying</w:t>
      </w:r>
      <w:proofErr w:type="spellEnd"/>
      <w:r w:rsidRPr="001013CE">
        <w:rPr>
          <w:rFonts w:ascii="Arial" w:hAnsi="Arial" w:cs="Arial"/>
          <w:sz w:val="20"/>
          <w:szCs w:val="20"/>
        </w:rPr>
        <w:t xml:space="preserve"> delivery systems: optimization using response surface methodology. Journal of Agricultural and Food Chemistry, 60(7), 1680–1689. </w:t>
      </w:r>
      <w:hyperlink r:id="rId9" w:history="1">
        <w:r w:rsidRPr="001013CE">
          <w:rPr>
            <w:rStyle w:val="Hyperlink"/>
            <w:rFonts w:ascii="Arial" w:hAnsi="Arial" w:cs="Arial"/>
            <w:sz w:val="20"/>
            <w:szCs w:val="20"/>
          </w:rPr>
          <w:t>https://doi.org/10.1021/jf204471g</w:t>
        </w:r>
      </w:hyperlink>
    </w:p>
    <w:p w14:paraId="1D66D3CB" w14:textId="77777777" w:rsidR="00F8426D" w:rsidRPr="001013CE" w:rsidRDefault="00F8426D" w:rsidP="001013CE">
      <w:pPr>
        <w:ind w:left="360"/>
        <w:jc w:val="both"/>
        <w:rPr>
          <w:rFonts w:ascii="Arial" w:hAnsi="Arial" w:cs="Arial"/>
          <w:sz w:val="20"/>
          <w:szCs w:val="20"/>
        </w:rPr>
      </w:pPr>
      <w:r w:rsidRPr="001013CE">
        <w:rPr>
          <w:rFonts w:ascii="Arial" w:hAnsi="Arial" w:cs="Arial"/>
          <w:sz w:val="20"/>
          <w:szCs w:val="20"/>
        </w:rPr>
        <w:t xml:space="preserve">Zuk, M., Richter, D., </w:t>
      </w:r>
      <w:proofErr w:type="spellStart"/>
      <w:r w:rsidRPr="001013CE">
        <w:rPr>
          <w:rFonts w:ascii="Arial" w:hAnsi="Arial" w:cs="Arial"/>
          <w:sz w:val="20"/>
          <w:szCs w:val="20"/>
        </w:rPr>
        <w:t>Matuła</w:t>
      </w:r>
      <w:proofErr w:type="spellEnd"/>
      <w:r w:rsidRPr="001013CE">
        <w:rPr>
          <w:rFonts w:ascii="Arial" w:hAnsi="Arial" w:cs="Arial"/>
          <w:sz w:val="20"/>
          <w:szCs w:val="20"/>
        </w:rPr>
        <w:t xml:space="preserve">, J., Szopa, J., &amp; </w:t>
      </w:r>
      <w:proofErr w:type="spellStart"/>
      <w:r w:rsidRPr="001013CE">
        <w:rPr>
          <w:rFonts w:ascii="Arial" w:hAnsi="Arial" w:cs="Arial"/>
          <w:sz w:val="20"/>
          <w:szCs w:val="20"/>
        </w:rPr>
        <w:t>Czemplik</w:t>
      </w:r>
      <w:proofErr w:type="spellEnd"/>
      <w:r w:rsidRPr="001013CE">
        <w:rPr>
          <w:rFonts w:ascii="Arial" w:hAnsi="Arial" w:cs="Arial"/>
          <w:sz w:val="20"/>
          <w:szCs w:val="20"/>
        </w:rPr>
        <w:t>, M. (2015). In vitro culture of flax–a potential source of biologically active compounds. Plant Cell, Tissue and Organ Culture, 120, 1–13. https://doi.org/10.1007/s11240-014-0572-7</w:t>
      </w:r>
    </w:p>
    <w:p w14:paraId="6DBC9963" w14:textId="6BD28F15" w:rsidR="007A4F4A" w:rsidRDefault="007A4F4A" w:rsidP="00F8426D">
      <w:pPr>
        <w:jc w:val="both"/>
        <w:rPr>
          <w:rFonts w:ascii="Arial" w:hAnsi="Arial" w:cs="Arial"/>
        </w:rPr>
      </w:pPr>
    </w:p>
    <w:p w14:paraId="07C80F78" w14:textId="77777777" w:rsidR="008C749E" w:rsidRPr="00D20071" w:rsidRDefault="008C749E" w:rsidP="00F8426D">
      <w:pPr>
        <w:jc w:val="both"/>
        <w:rPr>
          <w:rFonts w:ascii="Arial" w:hAnsi="Arial" w:cs="Arial"/>
        </w:rPr>
      </w:pPr>
    </w:p>
    <w:sectPr w:rsidR="008C749E" w:rsidRPr="00D200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4659" w14:textId="77777777" w:rsidR="00190BC1" w:rsidRDefault="00190BC1" w:rsidP="004E1366">
      <w:pPr>
        <w:spacing w:after="0" w:line="240" w:lineRule="auto"/>
      </w:pPr>
      <w:r>
        <w:separator/>
      </w:r>
    </w:p>
  </w:endnote>
  <w:endnote w:type="continuationSeparator" w:id="0">
    <w:p w14:paraId="592D0CC1" w14:textId="77777777" w:rsidR="00190BC1" w:rsidRDefault="00190BC1" w:rsidP="004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25B1" w14:textId="77777777" w:rsidR="00433A3B" w:rsidRDefault="0043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59B7" w14:textId="77777777" w:rsidR="00433A3B" w:rsidRDefault="00433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C7B6" w14:textId="77777777" w:rsidR="00433A3B" w:rsidRDefault="0043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AA6E" w14:textId="77777777" w:rsidR="00190BC1" w:rsidRDefault="00190BC1" w:rsidP="004E1366">
      <w:pPr>
        <w:spacing w:after="0" w:line="240" w:lineRule="auto"/>
      </w:pPr>
      <w:r>
        <w:separator/>
      </w:r>
    </w:p>
  </w:footnote>
  <w:footnote w:type="continuationSeparator" w:id="0">
    <w:p w14:paraId="7B4F87DB" w14:textId="77777777" w:rsidR="00190BC1" w:rsidRDefault="00190BC1" w:rsidP="004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D27E" w14:textId="22BE7696" w:rsidR="00433A3B" w:rsidRDefault="00433A3B">
    <w:pPr>
      <w:pStyle w:val="Header"/>
    </w:pPr>
    <w:r>
      <w:rPr>
        <w:noProof/>
      </w:rPr>
      <w:pict w14:anchorId="3839F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247B" w14:textId="1A790B91" w:rsidR="00433A3B" w:rsidRDefault="00433A3B">
    <w:pPr>
      <w:pStyle w:val="Header"/>
    </w:pPr>
    <w:r>
      <w:rPr>
        <w:noProof/>
      </w:rPr>
      <w:pict w14:anchorId="3D08E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435A" w14:textId="411FCE4E" w:rsidR="00433A3B" w:rsidRDefault="00433A3B">
    <w:pPr>
      <w:pStyle w:val="Header"/>
    </w:pPr>
    <w:r>
      <w:rPr>
        <w:noProof/>
      </w:rPr>
      <w:pict w14:anchorId="53BE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27A32"/>
    <w:multiLevelType w:val="hybridMultilevel"/>
    <w:tmpl w:val="5936F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DB1399"/>
    <w:multiLevelType w:val="hybridMultilevel"/>
    <w:tmpl w:val="0C92B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712C38"/>
    <w:multiLevelType w:val="hybridMultilevel"/>
    <w:tmpl w:val="458EC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71"/>
    <w:rsid w:val="00074C12"/>
    <w:rsid w:val="000B0A46"/>
    <w:rsid w:val="000C4F54"/>
    <w:rsid w:val="000E3C97"/>
    <w:rsid w:val="001013CE"/>
    <w:rsid w:val="00190BC1"/>
    <w:rsid w:val="001C3657"/>
    <w:rsid w:val="00203858"/>
    <w:rsid w:val="002237BB"/>
    <w:rsid w:val="00290A4F"/>
    <w:rsid w:val="003C2A76"/>
    <w:rsid w:val="00433A3B"/>
    <w:rsid w:val="004E1366"/>
    <w:rsid w:val="004E67B6"/>
    <w:rsid w:val="006049A1"/>
    <w:rsid w:val="006A26DA"/>
    <w:rsid w:val="006D1A2B"/>
    <w:rsid w:val="007A4F4A"/>
    <w:rsid w:val="007A5175"/>
    <w:rsid w:val="008B1C80"/>
    <w:rsid w:val="008C749E"/>
    <w:rsid w:val="00902D4C"/>
    <w:rsid w:val="009D61C9"/>
    <w:rsid w:val="009E1B04"/>
    <w:rsid w:val="00A17399"/>
    <w:rsid w:val="00A53201"/>
    <w:rsid w:val="00A57F05"/>
    <w:rsid w:val="00AA1679"/>
    <w:rsid w:val="00AC1EE8"/>
    <w:rsid w:val="00B05863"/>
    <w:rsid w:val="00BC43A7"/>
    <w:rsid w:val="00D20071"/>
    <w:rsid w:val="00D97017"/>
    <w:rsid w:val="00DF3FBD"/>
    <w:rsid w:val="00E41213"/>
    <w:rsid w:val="00E61EED"/>
    <w:rsid w:val="00EE6D89"/>
    <w:rsid w:val="00F84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06B1DE"/>
  <w15:chartTrackingRefBased/>
  <w15:docId w15:val="{EA6F07D6-BAE0-4002-9829-77BF510F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46"/>
    <w:pPr>
      <w:ind w:left="720"/>
      <w:contextualSpacing/>
    </w:pPr>
  </w:style>
  <w:style w:type="character" w:styleId="Hyperlink">
    <w:name w:val="Hyperlink"/>
    <w:basedOn w:val="DefaultParagraphFont"/>
    <w:uiPriority w:val="99"/>
    <w:unhideWhenUsed/>
    <w:rsid w:val="007A4F4A"/>
    <w:rPr>
      <w:color w:val="467886" w:themeColor="hyperlink"/>
      <w:u w:val="single"/>
    </w:rPr>
  </w:style>
  <w:style w:type="character" w:styleId="UnresolvedMention">
    <w:name w:val="Unresolved Mention"/>
    <w:basedOn w:val="DefaultParagraphFont"/>
    <w:uiPriority w:val="99"/>
    <w:semiHidden/>
    <w:unhideWhenUsed/>
    <w:rsid w:val="007A4F4A"/>
    <w:rPr>
      <w:color w:val="605E5C"/>
      <w:shd w:val="clear" w:color="auto" w:fill="E1DFDD"/>
    </w:rPr>
  </w:style>
  <w:style w:type="paragraph" w:styleId="Header">
    <w:name w:val="header"/>
    <w:basedOn w:val="Normal"/>
    <w:link w:val="HeaderChar"/>
    <w:uiPriority w:val="99"/>
    <w:unhideWhenUsed/>
    <w:rsid w:val="004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66"/>
  </w:style>
  <w:style w:type="paragraph" w:styleId="Footer">
    <w:name w:val="footer"/>
    <w:basedOn w:val="Normal"/>
    <w:link w:val="FooterChar"/>
    <w:uiPriority w:val="99"/>
    <w:unhideWhenUsed/>
    <w:rsid w:val="004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66"/>
  </w:style>
  <w:style w:type="paragraph" w:styleId="NormalWeb">
    <w:name w:val="Normal (Web)"/>
    <w:basedOn w:val="Normal"/>
    <w:uiPriority w:val="99"/>
    <w:semiHidden/>
    <w:unhideWhenUsed/>
    <w:rsid w:val="00EE6D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39201">
      <w:bodyDiv w:val="1"/>
      <w:marLeft w:val="0"/>
      <w:marRight w:val="0"/>
      <w:marTop w:val="0"/>
      <w:marBottom w:val="0"/>
      <w:divBdr>
        <w:top w:val="none" w:sz="0" w:space="0" w:color="auto"/>
        <w:left w:val="none" w:sz="0" w:space="0" w:color="auto"/>
        <w:bottom w:val="none" w:sz="0" w:space="0" w:color="auto"/>
        <w:right w:val="none" w:sz="0" w:space="0" w:color="auto"/>
      </w:divBdr>
    </w:div>
    <w:div w:id="310642530">
      <w:bodyDiv w:val="1"/>
      <w:marLeft w:val="0"/>
      <w:marRight w:val="0"/>
      <w:marTop w:val="0"/>
      <w:marBottom w:val="0"/>
      <w:divBdr>
        <w:top w:val="none" w:sz="0" w:space="0" w:color="auto"/>
        <w:left w:val="none" w:sz="0" w:space="0" w:color="auto"/>
        <w:bottom w:val="none" w:sz="0" w:space="0" w:color="auto"/>
        <w:right w:val="none" w:sz="0" w:space="0" w:color="auto"/>
      </w:divBdr>
    </w:div>
    <w:div w:id="806053095">
      <w:bodyDiv w:val="1"/>
      <w:marLeft w:val="0"/>
      <w:marRight w:val="0"/>
      <w:marTop w:val="0"/>
      <w:marBottom w:val="0"/>
      <w:divBdr>
        <w:top w:val="none" w:sz="0" w:space="0" w:color="auto"/>
        <w:left w:val="none" w:sz="0" w:space="0" w:color="auto"/>
        <w:bottom w:val="none" w:sz="0" w:space="0" w:color="auto"/>
        <w:right w:val="none" w:sz="0" w:space="0" w:color="auto"/>
      </w:divBdr>
    </w:div>
    <w:div w:id="1771196938">
      <w:bodyDiv w:val="1"/>
      <w:marLeft w:val="0"/>
      <w:marRight w:val="0"/>
      <w:marTop w:val="0"/>
      <w:marBottom w:val="0"/>
      <w:divBdr>
        <w:top w:val="none" w:sz="0" w:space="0" w:color="auto"/>
        <w:left w:val="none" w:sz="0" w:space="0" w:color="auto"/>
        <w:bottom w:val="none" w:sz="0" w:space="0" w:color="auto"/>
        <w:right w:val="none" w:sz="0" w:space="0" w:color="auto"/>
      </w:divBdr>
    </w:div>
    <w:div w:id="1771848166">
      <w:bodyDiv w:val="1"/>
      <w:marLeft w:val="0"/>
      <w:marRight w:val="0"/>
      <w:marTop w:val="0"/>
      <w:marBottom w:val="0"/>
      <w:divBdr>
        <w:top w:val="none" w:sz="0" w:space="0" w:color="auto"/>
        <w:left w:val="none" w:sz="0" w:space="0" w:color="auto"/>
        <w:bottom w:val="none" w:sz="0" w:space="0" w:color="auto"/>
        <w:right w:val="none" w:sz="0" w:space="0" w:color="auto"/>
      </w:divBdr>
    </w:div>
    <w:div w:id="1954511521">
      <w:bodyDiv w:val="1"/>
      <w:marLeft w:val="0"/>
      <w:marRight w:val="0"/>
      <w:marTop w:val="0"/>
      <w:marBottom w:val="0"/>
      <w:divBdr>
        <w:top w:val="none" w:sz="0" w:space="0" w:color="auto"/>
        <w:left w:val="none" w:sz="0" w:space="0" w:color="auto"/>
        <w:bottom w:val="none" w:sz="0" w:space="0" w:color="auto"/>
        <w:right w:val="none" w:sz="0" w:space="0" w:color="auto"/>
      </w:divBdr>
      <w:divsChild>
        <w:div w:id="4706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043-4526(06)5100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foodchem.2006.03.03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21/jf204471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cp:revision>
  <dcterms:created xsi:type="dcterms:W3CDTF">2025-07-30T09:42:00Z</dcterms:created>
  <dcterms:modified xsi:type="dcterms:W3CDTF">2025-07-31T11:40:00Z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398f3a5a-062b-4340-81c7-881c490fb295</vt:lpwstr>
  </property>
</Properties>
</file>