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910D" w14:textId="77777777" w:rsidR="004B69A3" w:rsidRPr="00385573" w:rsidRDefault="00F62998" w:rsidP="004A73F0">
      <w:pPr>
        <w:pStyle w:val="Default"/>
        <w:jc w:val="center"/>
        <w:rPr>
          <w:rFonts w:ascii="Times New Roman" w:hAnsi="Times New Roman" w:cs="Times New Roman"/>
        </w:rPr>
      </w:pPr>
      <w:r w:rsidRPr="00385573">
        <w:rPr>
          <w:rFonts w:ascii="Times New Roman" w:hAnsi="Times New Roman" w:cs="Times New Roman"/>
          <w:b/>
          <w:bCs/>
          <w:lang w:val="en-US"/>
        </w:rPr>
        <w:t>INVESTIGATION OF TOTAL HYDROCARBON CONTENTS AND HEAVY METALS IN TERMITARIA WITHIN AKWA IBOM STATE UNIVERSITY, IKOT AKPADEN, NIGERIA.</w:t>
      </w:r>
    </w:p>
    <w:p w14:paraId="5FD984A6" w14:textId="77777777" w:rsidR="004B69A3" w:rsidRPr="00385573" w:rsidRDefault="004B69A3" w:rsidP="004A73F0">
      <w:pPr>
        <w:pStyle w:val="Default"/>
        <w:jc w:val="center"/>
        <w:rPr>
          <w:rFonts w:ascii="Times New Roman" w:hAnsi="Times New Roman" w:cs="Times New Roman"/>
        </w:rPr>
      </w:pPr>
    </w:p>
    <w:p w14:paraId="36C2C7D8" w14:textId="77777777" w:rsidR="004B69A3" w:rsidRPr="00385573" w:rsidRDefault="004B69A3" w:rsidP="004A73F0">
      <w:pPr>
        <w:pStyle w:val="Default"/>
        <w:jc w:val="center"/>
        <w:rPr>
          <w:rFonts w:ascii="Times New Roman" w:hAnsi="Times New Roman" w:cs="Times New Roman"/>
        </w:rPr>
      </w:pPr>
    </w:p>
    <w:p w14:paraId="697986C1" w14:textId="77777777" w:rsidR="004B69A3" w:rsidRPr="00385573" w:rsidRDefault="004B69A3" w:rsidP="004B69A3">
      <w:pPr>
        <w:pStyle w:val="Default"/>
        <w:rPr>
          <w:rFonts w:ascii="Times New Roman" w:hAnsi="Times New Roman" w:cs="Times New Roman"/>
        </w:rPr>
      </w:pPr>
    </w:p>
    <w:p w14:paraId="2ACF8EB8" w14:textId="77777777" w:rsidR="004B69A3" w:rsidRPr="00385573" w:rsidRDefault="004B69A3" w:rsidP="00F62998">
      <w:pPr>
        <w:jc w:val="center"/>
        <w:rPr>
          <w:rFonts w:ascii="Times New Roman" w:hAnsi="Times New Roman" w:cs="Times New Roman"/>
          <w:b/>
          <w:bCs/>
          <w:sz w:val="24"/>
          <w:szCs w:val="24"/>
          <w:lang w:val="en-US"/>
        </w:rPr>
      </w:pPr>
      <w:bookmarkStart w:id="0" w:name="_GoBack"/>
      <w:bookmarkEnd w:id="0"/>
    </w:p>
    <w:p w14:paraId="77A2E3BC" w14:textId="77777777" w:rsidR="004B69A3" w:rsidRPr="00385573" w:rsidRDefault="004B69A3" w:rsidP="00F62998">
      <w:pPr>
        <w:jc w:val="center"/>
        <w:rPr>
          <w:rFonts w:ascii="Times New Roman" w:hAnsi="Times New Roman" w:cs="Times New Roman"/>
          <w:b/>
          <w:bCs/>
          <w:sz w:val="24"/>
          <w:szCs w:val="24"/>
          <w:lang w:val="en-US"/>
        </w:rPr>
      </w:pPr>
    </w:p>
    <w:p w14:paraId="3F079AA8" w14:textId="77777777" w:rsidR="004B69A3" w:rsidRPr="00385573" w:rsidRDefault="004B69A3" w:rsidP="004B69A3">
      <w:pPr>
        <w:pStyle w:val="Default"/>
        <w:rPr>
          <w:rFonts w:ascii="Times New Roman" w:hAnsi="Times New Roman" w:cs="Times New Roman"/>
        </w:rPr>
      </w:pPr>
    </w:p>
    <w:p w14:paraId="21C50682" w14:textId="77777777" w:rsidR="004D457B" w:rsidRPr="00385573" w:rsidRDefault="004B69A3" w:rsidP="004D457B">
      <w:pPr>
        <w:ind w:left="2880" w:firstLine="720"/>
        <w:rPr>
          <w:rFonts w:ascii="Times New Roman" w:hAnsi="Times New Roman" w:cs="Times New Roman"/>
          <w:sz w:val="24"/>
          <w:szCs w:val="24"/>
          <w:lang w:val="en-US"/>
        </w:rPr>
      </w:pPr>
      <w:r w:rsidRPr="00385573">
        <w:rPr>
          <w:rFonts w:ascii="Times New Roman" w:hAnsi="Times New Roman" w:cs="Times New Roman"/>
          <w:sz w:val="24"/>
          <w:szCs w:val="24"/>
        </w:rPr>
        <w:t xml:space="preserve"> </w:t>
      </w:r>
      <w:r w:rsidRPr="00385573">
        <w:rPr>
          <w:rFonts w:ascii="Times New Roman" w:hAnsi="Times New Roman" w:cs="Times New Roman"/>
          <w:b/>
          <w:bCs/>
          <w:sz w:val="24"/>
          <w:szCs w:val="24"/>
        </w:rPr>
        <w:t>ABSTRACT</w:t>
      </w:r>
      <w:r w:rsidR="004D457B" w:rsidRPr="00385573">
        <w:rPr>
          <w:rFonts w:ascii="Times New Roman" w:hAnsi="Times New Roman" w:cs="Times New Roman"/>
          <w:sz w:val="24"/>
          <w:szCs w:val="24"/>
          <w:lang w:val="en-US"/>
        </w:rPr>
        <w:t xml:space="preserve"> </w:t>
      </w:r>
    </w:p>
    <w:p w14:paraId="1E977D26" w14:textId="77777777" w:rsidR="00E7574E" w:rsidRPr="00385573" w:rsidRDefault="004D457B" w:rsidP="004D457B">
      <w:pPr>
        <w:jc w:val="both"/>
        <w:rPr>
          <w:rFonts w:ascii="Times New Roman" w:hAnsi="Times New Roman" w:cs="Times New Roman"/>
          <w:i/>
          <w:sz w:val="24"/>
          <w:szCs w:val="24"/>
          <w:lang w:val="en-US"/>
        </w:rPr>
      </w:pPr>
      <w:r w:rsidRPr="00385573">
        <w:rPr>
          <w:rFonts w:ascii="Times New Roman" w:hAnsi="Times New Roman" w:cs="Times New Roman"/>
          <w:i/>
          <w:sz w:val="24"/>
          <w:szCs w:val="24"/>
          <w:lang w:val="en-US"/>
        </w:rPr>
        <w:t xml:space="preserve">This study investigates the concentrations of Total Hydrocarbon Content (THC) and Heavy Metals in termitaria within Akwa Ibom State University Ikot Akpaden, Nigeria. Samples of five different soils and Core of the termitaria were collected in triplicate using standard sampling analytical methods. The samples were analyzed for Heavy metals and Total Hydrocarbon Content by Atomic Absorption Spectrophotometry and Gas </w:t>
      </w:r>
      <w:r w:rsidR="002E4D9D" w:rsidRPr="00385573">
        <w:rPr>
          <w:rFonts w:ascii="Times New Roman" w:hAnsi="Times New Roman" w:cs="Times New Roman"/>
          <w:i/>
          <w:sz w:val="24"/>
          <w:szCs w:val="24"/>
          <w:lang w:val="en-US"/>
        </w:rPr>
        <w:t>Chromatograph</w:t>
      </w:r>
      <w:r w:rsidRPr="00385573">
        <w:rPr>
          <w:rFonts w:ascii="Times New Roman" w:hAnsi="Times New Roman" w:cs="Times New Roman"/>
          <w:i/>
          <w:sz w:val="24"/>
          <w:szCs w:val="24"/>
          <w:lang w:val="en-US"/>
        </w:rPr>
        <w:t xml:space="preserve"> fitted with flame ionization detector (GC-FID) respectively. The pH, salinity, electrical conductivity and moisture content were also assessed. The results obtained were subjected to statistical analysis such as mean, standard deviation and standard error. The concentration range of the heavy metals of both soils and Cores in the termitaria was 0.0.13</w:t>
      </w:r>
      <w:r w:rsidR="00572529" w:rsidRPr="00385573">
        <w:rPr>
          <w:rFonts w:ascii="Times New Roman" w:hAnsi="Times New Roman" w:cs="Times New Roman"/>
          <w:i/>
          <w:sz w:val="24"/>
          <w:szCs w:val="24"/>
          <w:lang w:val="en-US"/>
        </w:rPr>
        <w:t xml:space="preserve"> – 54.103</w:t>
      </w:r>
      <w:r w:rsidRPr="00385573">
        <w:rPr>
          <w:rFonts w:ascii="Times New Roman" w:hAnsi="Times New Roman" w:cs="Times New Roman"/>
          <w:i/>
          <w:sz w:val="24"/>
          <w:szCs w:val="24"/>
          <w:lang w:val="en-US"/>
        </w:rPr>
        <w:t xml:space="preserve"> mg/Kg. These values are above the World Health Organization and National Environmental Standard and Regulations Enforcement Agency (WHO/NESREA) (0.001 – 5.0 mg/Kg).  The THC results in both soils and cores of the termitaria varied from 21.087 – 632.191 mg/Kg. These resul</w:t>
      </w:r>
      <w:r w:rsidR="00E7574E" w:rsidRPr="00385573">
        <w:rPr>
          <w:rFonts w:ascii="Times New Roman" w:hAnsi="Times New Roman" w:cs="Times New Roman"/>
          <w:i/>
          <w:sz w:val="24"/>
          <w:szCs w:val="24"/>
          <w:lang w:val="en-US"/>
        </w:rPr>
        <w:t>ts were higher than the (0.6 mg/Kg</w:t>
      </w:r>
      <w:r w:rsidRPr="00385573">
        <w:rPr>
          <w:rFonts w:ascii="Times New Roman" w:hAnsi="Times New Roman" w:cs="Times New Roman"/>
          <w:i/>
          <w:sz w:val="24"/>
          <w:szCs w:val="24"/>
          <w:lang w:val="en-US"/>
        </w:rPr>
        <w:t xml:space="preserve">) limit of THC by the Department of Petroleum Resources, implying that the termitaria are contaminated with THC which might be attributed to anthropogenic activities on campus and its environs through atmospheric deposition. Hence, there is need for routine assessment and remediation for a cleaner and healthier environment. This study has provided baseline </w:t>
      </w:r>
      <w:r w:rsidR="00E7574E" w:rsidRPr="00385573">
        <w:rPr>
          <w:rFonts w:ascii="Times New Roman" w:hAnsi="Times New Roman" w:cs="Times New Roman"/>
          <w:i/>
          <w:sz w:val="24"/>
          <w:szCs w:val="24"/>
          <w:lang w:val="en-US"/>
        </w:rPr>
        <w:t xml:space="preserve">information within Akwa Ibom State University main campus, Ikot </w:t>
      </w:r>
      <w:r w:rsidR="00036B7D" w:rsidRPr="00385573">
        <w:rPr>
          <w:rFonts w:ascii="Times New Roman" w:hAnsi="Times New Roman" w:cs="Times New Roman"/>
          <w:i/>
          <w:sz w:val="24"/>
          <w:szCs w:val="24"/>
          <w:lang w:val="en-US"/>
        </w:rPr>
        <w:t>Akpaden, on</w:t>
      </w:r>
      <w:r w:rsidRPr="00385573">
        <w:rPr>
          <w:rFonts w:ascii="Times New Roman" w:hAnsi="Times New Roman" w:cs="Times New Roman"/>
          <w:i/>
          <w:sz w:val="24"/>
          <w:szCs w:val="24"/>
          <w:lang w:val="en-US"/>
        </w:rPr>
        <w:t xml:space="preserve"> the levels of heavy metals and total hydrocarbon content in soils and cores of termitaria</w:t>
      </w:r>
      <w:r w:rsidR="00E7574E" w:rsidRPr="00385573">
        <w:rPr>
          <w:rFonts w:ascii="Times New Roman" w:hAnsi="Times New Roman" w:cs="Times New Roman"/>
          <w:i/>
          <w:sz w:val="24"/>
          <w:szCs w:val="24"/>
          <w:lang w:val="en-US"/>
        </w:rPr>
        <w:t>.</w:t>
      </w:r>
    </w:p>
    <w:p w14:paraId="34A8DF11" w14:textId="77777777" w:rsidR="00E7574E" w:rsidRPr="00385573" w:rsidRDefault="004D457B" w:rsidP="004D457B">
      <w:pPr>
        <w:jc w:val="both"/>
        <w:rPr>
          <w:rFonts w:ascii="Times New Roman" w:hAnsi="Times New Roman" w:cs="Times New Roman"/>
          <w:i/>
          <w:sz w:val="24"/>
          <w:szCs w:val="24"/>
          <w:lang w:val="en-US"/>
        </w:rPr>
      </w:pPr>
      <w:r w:rsidRPr="00385573">
        <w:rPr>
          <w:rFonts w:ascii="Times New Roman" w:hAnsi="Times New Roman" w:cs="Times New Roman"/>
          <w:b/>
          <w:i/>
          <w:sz w:val="24"/>
          <w:szCs w:val="24"/>
          <w:lang w:val="en-US"/>
        </w:rPr>
        <w:t xml:space="preserve"> Keywords</w:t>
      </w:r>
      <w:r w:rsidRPr="00385573">
        <w:rPr>
          <w:rFonts w:ascii="Times New Roman" w:hAnsi="Times New Roman" w:cs="Times New Roman"/>
          <w:i/>
          <w:sz w:val="24"/>
          <w:szCs w:val="24"/>
          <w:lang w:val="en-US"/>
        </w:rPr>
        <w:t>:</w:t>
      </w:r>
      <w:r w:rsidR="00E7574E" w:rsidRPr="00385573">
        <w:rPr>
          <w:rFonts w:ascii="Times New Roman" w:hAnsi="Times New Roman" w:cs="Times New Roman"/>
          <w:i/>
          <w:sz w:val="24"/>
          <w:szCs w:val="24"/>
          <w:lang w:val="en-US"/>
        </w:rPr>
        <w:t xml:space="preserve"> </w:t>
      </w:r>
      <w:r w:rsidR="00A37F42" w:rsidRPr="00385573">
        <w:rPr>
          <w:rFonts w:ascii="Times New Roman" w:hAnsi="Times New Roman" w:cs="Times New Roman"/>
          <w:i/>
          <w:sz w:val="24"/>
          <w:szCs w:val="24"/>
          <w:lang w:val="en-US"/>
        </w:rPr>
        <w:t>Total Hydrocarbon Content, Soils, Termitaria, Heavy Metals, Gas Chromatography</w:t>
      </w:r>
    </w:p>
    <w:p w14:paraId="4D8254DC" w14:textId="77777777" w:rsidR="00C0397A" w:rsidRPr="00385573" w:rsidRDefault="00C0397A" w:rsidP="004D457B">
      <w:pPr>
        <w:jc w:val="both"/>
        <w:rPr>
          <w:rFonts w:ascii="Times New Roman" w:hAnsi="Times New Roman" w:cs="Times New Roman"/>
          <w:i/>
          <w:sz w:val="24"/>
          <w:szCs w:val="24"/>
          <w:lang w:val="en-US"/>
        </w:rPr>
      </w:pPr>
    </w:p>
    <w:p w14:paraId="1BFE52EB" w14:textId="77777777" w:rsidR="004D457B" w:rsidRPr="00385573" w:rsidRDefault="00C0397A" w:rsidP="004D457B">
      <w:pPr>
        <w:jc w:val="both"/>
        <w:rPr>
          <w:rFonts w:ascii="Times New Roman" w:hAnsi="Times New Roman" w:cs="Times New Roman"/>
          <w:b/>
          <w:sz w:val="24"/>
          <w:szCs w:val="24"/>
          <w:lang w:val="en-US"/>
        </w:rPr>
      </w:pPr>
      <w:r w:rsidRPr="00385573">
        <w:rPr>
          <w:rFonts w:ascii="Times New Roman" w:hAnsi="Times New Roman" w:cs="Times New Roman"/>
          <w:b/>
          <w:sz w:val="24"/>
          <w:szCs w:val="24"/>
          <w:lang w:val="en-US"/>
        </w:rPr>
        <w:t xml:space="preserve">         </w:t>
      </w:r>
      <w:r w:rsidR="00FA459B" w:rsidRPr="00385573">
        <w:rPr>
          <w:rFonts w:ascii="Times New Roman" w:hAnsi="Times New Roman" w:cs="Times New Roman"/>
          <w:b/>
          <w:sz w:val="24"/>
          <w:szCs w:val="24"/>
          <w:lang w:val="en-US"/>
        </w:rPr>
        <w:t>1.0</w:t>
      </w:r>
      <w:r w:rsidRPr="00385573">
        <w:rPr>
          <w:rFonts w:ascii="Times New Roman" w:hAnsi="Times New Roman" w:cs="Times New Roman"/>
          <w:sz w:val="24"/>
          <w:szCs w:val="24"/>
          <w:lang w:val="en-US"/>
        </w:rPr>
        <w:t xml:space="preserve">                                          </w:t>
      </w:r>
      <w:r w:rsidRPr="00385573">
        <w:rPr>
          <w:rFonts w:ascii="Times New Roman" w:hAnsi="Times New Roman" w:cs="Times New Roman"/>
          <w:b/>
          <w:sz w:val="24"/>
          <w:szCs w:val="24"/>
          <w:lang w:val="en-US"/>
        </w:rPr>
        <w:t>INTRODUCTION</w:t>
      </w:r>
    </w:p>
    <w:p w14:paraId="06BFB06E"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Contamination of environment by hydrocarbons is becoming prevalent across the globe. This is probably due to heavy dependence on petroleum as a major source of energy throughout the world, rapid industrialization, population growth and complete disregard for the environmental health. The implication of heavy metals, as well as polycyclic aromatic hydrocarbons (PAHs) </w:t>
      </w:r>
      <w:r w:rsidRPr="00385573">
        <w:rPr>
          <w:rFonts w:ascii="Times New Roman" w:hAnsi="Times New Roman" w:cs="Times New Roman"/>
          <w:color w:val="000000" w:themeColor="text1"/>
          <w:sz w:val="24"/>
          <w:szCs w:val="24"/>
        </w:rPr>
        <w:lastRenderedPageBreak/>
        <w:t xml:space="preserve">and petroleum hydrocarbons (PHs) in the environment, is increasingly becoming an issue of global concern especially as the soil makes up an important aspect of the rural and urban environment. Contamination of environment by hydrocarbons is spreading widely in our country Nigeria (Ikpe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2023).</w:t>
      </w:r>
    </w:p>
    <w:p w14:paraId="02E02223"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The amount of natural crude oil seepage was estimated to be 600,000 metric tons per year with a range of uncertainty of 200,000 metric tons per year (Kvenvolden and Cooper 2003). The release of hydrocarbons into the environment whether accidentally or due to human activities is the main causes of water and soil pollution, these hydrocarbon pollutants usually caused disruptions of natural equilibrium between the living species and their natural environment. Hydrocarbon components have been known to belong to the family of carcinogens and neurotoxic organic pollutants (Das and Chandran, 2011).</w:t>
      </w:r>
    </w:p>
    <w:p w14:paraId="6B8A58B4"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Ikot Akpaden is one of the fast-growing areas in Akwa Ibom State, a Niger Delta region in Nigeria which is surrounded by areas where oil drilling and other anthropogenic activities are carried </w:t>
      </w:r>
      <w:r w:rsidR="00E6189D" w:rsidRPr="00385573">
        <w:rPr>
          <w:rFonts w:ascii="Times New Roman" w:hAnsi="Times New Roman" w:cs="Times New Roman"/>
          <w:color w:val="000000" w:themeColor="text1"/>
          <w:sz w:val="24"/>
          <w:szCs w:val="24"/>
        </w:rPr>
        <w:t>out;</w:t>
      </w:r>
      <w:r w:rsidRPr="00385573">
        <w:rPr>
          <w:rFonts w:ascii="Times New Roman" w:hAnsi="Times New Roman" w:cs="Times New Roman"/>
          <w:color w:val="000000" w:themeColor="text1"/>
          <w:sz w:val="24"/>
          <w:szCs w:val="24"/>
        </w:rPr>
        <w:t xml:space="preserve"> this shows the possibility of soil contamination and other environme</w:t>
      </w:r>
      <w:r w:rsidR="00E6189D">
        <w:rPr>
          <w:rFonts w:ascii="Times New Roman" w:hAnsi="Times New Roman" w:cs="Times New Roman"/>
          <w:color w:val="000000" w:themeColor="text1"/>
          <w:sz w:val="24"/>
          <w:szCs w:val="24"/>
        </w:rPr>
        <w:t>ntal degradation. In recent times</w:t>
      </w:r>
      <w:r w:rsidRPr="00385573">
        <w:rPr>
          <w:rFonts w:ascii="Times New Roman" w:hAnsi="Times New Roman" w:cs="Times New Roman"/>
          <w:color w:val="000000" w:themeColor="text1"/>
          <w:sz w:val="24"/>
          <w:szCs w:val="24"/>
        </w:rPr>
        <w:t xml:space="preserve"> Ikpe </w:t>
      </w:r>
      <w:r w:rsidRPr="00385573">
        <w:rPr>
          <w:rFonts w:ascii="Times New Roman" w:hAnsi="Times New Roman" w:cs="Times New Roman"/>
          <w:i/>
          <w:iCs/>
          <w:color w:val="000000" w:themeColor="text1"/>
          <w:sz w:val="24"/>
          <w:szCs w:val="24"/>
        </w:rPr>
        <w:t>et al</w:t>
      </w:r>
      <w:r w:rsidR="00362E5D" w:rsidRPr="00385573">
        <w:rPr>
          <w:rFonts w:ascii="Times New Roman" w:hAnsi="Times New Roman" w:cs="Times New Roman"/>
          <w:i/>
          <w:iCs/>
          <w:color w:val="000000" w:themeColor="text1"/>
          <w:sz w:val="24"/>
          <w:szCs w:val="24"/>
        </w:rPr>
        <w:t xml:space="preserve"> </w:t>
      </w:r>
      <w:r w:rsidRPr="00385573">
        <w:rPr>
          <w:rFonts w:ascii="Times New Roman" w:hAnsi="Times New Roman" w:cs="Times New Roman"/>
          <w:color w:val="000000" w:themeColor="text1"/>
          <w:sz w:val="24"/>
          <w:szCs w:val="24"/>
        </w:rPr>
        <w:t>(2023</w:t>
      </w:r>
      <w:r w:rsidR="00362E5D" w:rsidRPr="00385573">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xml:space="preserve"> reported that auto-mobile mechanic worships had high concentration of total petroleum hydrocarbons and total hy</w:t>
      </w:r>
      <w:r w:rsidR="005D5D3D">
        <w:rPr>
          <w:rFonts w:ascii="Times New Roman" w:hAnsi="Times New Roman" w:cs="Times New Roman"/>
          <w:color w:val="000000" w:themeColor="text1"/>
          <w:sz w:val="24"/>
          <w:szCs w:val="24"/>
        </w:rPr>
        <w:t>drocarbon content in three stations</w:t>
      </w:r>
      <w:r w:rsidRPr="00385573">
        <w:rPr>
          <w:rFonts w:ascii="Times New Roman" w:hAnsi="Times New Roman" w:cs="Times New Roman"/>
          <w:color w:val="000000" w:themeColor="text1"/>
          <w:sz w:val="24"/>
          <w:szCs w:val="24"/>
        </w:rPr>
        <w:t xml:space="preserve"> including Akwa Ibom State University</w:t>
      </w:r>
      <w:r w:rsidR="005D5D3D">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xml:space="preserve"> Ikot Akpaden campus. Soils may become contaminated by the accumulation of heavy metals and metalloids through</w:t>
      </w:r>
      <w:r w:rsidR="002B71D7">
        <w:rPr>
          <w:rFonts w:ascii="Times New Roman" w:hAnsi="Times New Roman" w:cs="Times New Roman"/>
          <w:color w:val="000000" w:themeColor="text1"/>
          <w:sz w:val="24"/>
          <w:szCs w:val="24"/>
        </w:rPr>
        <w:t xml:space="preserve"> atmospheric</w:t>
      </w:r>
      <w:r w:rsidRPr="00385573">
        <w:rPr>
          <w:rFonts w:ascii="Times New Roman" w:hAnsi="Times New Roman" w:cs="Times New Roman"/>
          <w:color w:val="000000" w:themeColor="text1"/>
          <w:sz w:val="24"/>
          <w:szCs w:val="24"/>
        </w:rPr>
        <w:t xml:space="preserve"> emissions from the rapidly expanding industrial areas, mining, disposal of high metal wastes, leaded gasoline and paints, land application of fertilizers, animal manures, sewage sludge, pesticides, wastewater irrigation, coal combustion residues, spillage of petrochemicals, and atmospheric deposition (Khan,</w:t>
      </w:r>
      <w:r w:rsidRPr="00385573">
        <w:rPr>
          <w:rFonts w:ascii="Times New Roman" w:hAnsi="Times New Roman" w:cs="Times New Roman"/>
          <w:i/>
          <w:iCs/>
          <w:color w:val="000000" w:themeColor="text1"/>
          <w:sz w:val="24"/>
          <w:szCs w:val="24"/>
        </w:rPr>
        <w:t xml:space="preserve"> et al., </w:t>
      </w:r>
      <w:r w:rsidRPr="00385573">
        <w:rPr>
          <w:rFonts w:ascii="Times New Roman" w:hAnsi="Times New Roman" w:cs="Times New Roman"/>
          <w:color w:val="000000" w:themeColor="text1"/>
          <w:sz w:val="24"/>
          <w:szCs w:val="24"/>
        </w:rPr>
        <w:t xml:space="preserve">2008). </w:t>
      </w:r>
      <w:r w:rsidR="00C3037C">
        <w:rPr>
          <w:rFonts w:ascii="Times New Roman" w:hAnsi="Times New Roman" w:cs="Times New Roman"/>
          <w:color w:val="000000" w:themeColor="text1"/>
          <w:sz w:val="24"/>
          <w:szCs w:val="24"/>
        </w:rPr>
        <w:t xml:space="preserve">Consequently, </w:t>
      </w:r>
      <w:r w:rsidR="00C3037C">
        <w:rPr>
          <w:rFonts w:ascii="Times New Roman" w:eastAsia="Times New Roman" w:hAnsi="Times New Roman" w:cs="Times New Roman"/>
          <w:color w:val="000000" w:themeColor="text1"/>
          <w:sz w:val="24"/>
          <w:szCs w:val="24"/>
          <w:shd w:val="clear" w:color="auto" w:fill="FFFFFF"/>
        </w:rPr>
        <w:t>c</w:t>
      </w:r>
      <w:r w:rsidRPr="00385573">
        <w:rPr>
          <w:rFonts w:ascii="Times New Roman" w:eastAsia="Times New Roman" w:hAnsi="Times New Roman" w:cs="Times New Roman"/>
          <w:color w:val="000000" w:themeColor="text1"/>
          <w:sz w:val="24"/>
          <w:szCs w:val="24"/>
          <w:shd w:val="clear" w:color="auto" w:fill="FFFFFF"/>
        </w:rPr>
        <w:t>oncentration of heavy metal is ris</w:t>
      </w:r>
      <w:r w:rsidR="00C3037C">
        <w:rPr>
          <w:rFonts w:ascii="Times New Roman" w:eastAsia="Times New Roman" w:hAnsi="Times New Roman" w:cs="Times New Roman"/>
          <w:color w:val="000000" w:themeColor="text1"/>
          <w:sz w:val="24"/>
          <w:szCs w:val="24"/>
          <w:shd w:val="clear" w:color="auto" w:fill="FFFFFF"/>
        </w:rPr>
        <w:t>ing in the soil as a result of human activities</w:t>
      </w:r>
      <w:r w:rsidRPr="00385573">
        <w:rPr>
          <w:rFonts w:ascii="Times New Roman" w:eastAsia="Times New Roman" w:hAnsi="Times New Roman" w:cs="Times New Roman"/>
          <w:color w:val="000000" w:themeColor="text1"/>
          <w:sz w:val="24"/>
          <w:szCs w:val="24"/>
          <w:shd w:val="clear" w:color="auto" w:fill="FFFFFF"/>
        </w:rPr>
        <w:t xml:space="preserve">. Heavy metals enter the environment by natural and anthropogenic means that includes: natural weathering of the earth's crust, mining, soil </w:t>
      </w:r>
      <w:r w:rsidRPr="00385573">
        <w:rPr>
          <w:rFonts w:ascii="Times New Roman" w:eastAsia="Times New Roman" w:hAnsi="Times New Roman" w:cs="Times New Roman"/>
          <w:color w:val="000000" w:themeColor="text1"/>
          <w:sz w:val="24"/>
          <w:szCs w:val="24"/>
          <w:shd w:val="clear" w:color="auto" w:fill="FFFFFF"/>
        </w:rPr>
        <w:lastRenderedPageBreak/>
        <w:t>destruction, industrial expulsion, city overflow, sewages, and pesticide applications to plants and air pollution fallout (Ming, 2005).</w:t>
      </w:r>
    </w:p>
    <w:p w14:paraId="3579CFE1" w14:textId="77777777" w:rsidR="00C0397A" w:rsidRPr="00385573" w:rsidRDefault="00C0397A" w:rsidP="0007369E">
      <w:pPr>
        <w:spacing w:before="240" w:after="0"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Heavy metals in soil have been attracting considerable attention lately owing to their non– degradability relative to organic pollutants. These metals may vary in importance and roles as </w:t>
      </w:r>
      <w:r w:rsidR="0007369E">
        <w:rPr>
          <w:rFonts w:ascii="Times New Roman" w:hAnsi="Times New Roman" w:cs="Times New Roman"/>
          <w:color w:val="000000" w:themeColor="text1"/>
          <w:sz w:val="24"/>
          <w:szCs w:val="24"/>
        </w:rPr>
        <w:t xml:space="preserve">some </w:t>
      </w:r>
      <w:r w:rsidR="0007369E" w:rsidRPr="00385573">
        <w:rPr>
          <w:rFonts w:ascii="Times New Roman" w:hAnsi="Times New Roman" w:cs="Times New Roman"/>
          <w:color w:val="000000" w:themeColor="text1"/>
          <w:sz w:val="24"/>
          <w:szCs w:val="24"/>
        </w:rPr>
        <w:t>are</w:t>
      </w:r>
      <w:r w:rsidRPr="00385573">
        <w:rPr>
          <w:rFonts w:ascii="Times New Roman" w:hAnsi="Times New Roman" w:cs="Times New Roman"/>
          <w:color w:val="000000" w:themeColor="text1"/>
          <w:sz w:val="24"/>
          <w:szCs w:val="24"/>
        </w:rPr>
        <w:t xml:space="preserve"> essential to plants at low concentrations</w:t>
      </w:r>
      <w:r w:rsidR="0007369E">
        <w:rPr>
          <w:rFonts w:ascii="Times New Roman" w:hAnsi="Times New Roman" w:cs="Times New Roman"/>
          <w:color w:val="000000" w:themeColor="text1"/>
          <w:sz w:val="24"/>
          <w:szCs w:val="24"/>
        </w:rPr>
        <w:t xml:space="preserve"> and others may</w:t>
      </w:r>
      <w:r w:rsidRPr="00385573">
        <w:rPr>
          <w:rFonts w:ascii="Times New Roman" w:hAnsi="Times New Roman" w:cs="Times New Roman"/>
          <w:color w:val="000000" w:themeColor="text1"/>
          <w:sz w:val="24"/>
          <w:szCs w:val="24"/>
        </w:rPr>
        <w:t xml:space="preserve"> become toxic</w:t>
      </w:r>
      <w:r w:rsidR="0007369E">
        <w:rPr>
          <w:rFonts w:ascii="Times New Roman" w:hAnsi="Times New Roman" w:cs="Times New Roman"/>
          <w:color w:val="000000" w:themeColor="text1"/>
          <w:sz w:val="24"/>
          <w:szCs w:val="24"/>
        </w:rPr>
        <w:t xml:space="preserve"> even at low concentration when con</w:t>
      </w:r>
      <w:r w:rsidR="00E86FB3">
        <w:rPr>
          <w:rFonts w:ascii="Times New Roman" w:hAnsi="Times New Roman" w:cs="Times New Roman"/>
          <w:color w:val="000000" w:themeColor="text1"/>
          <w:sz w:val="24"/>
          <w:szCs w:val="24"/>
        </w:rPr>
        <w:t xml:space="preserve">sume over time (Ikpe </w:t>
      </w:r>
      <w:r w:rsidR="00E86FB3" w:rsidRPr="00E86FB3">
        <w:rPr>
          <w:rFonts w:ascii="Times New Roman" w:hAnsi="Times New Roman" w:cs="Times New Roman"/>
          <w:i/>
          <w:color w:val="000000" w:themeColor="text1"/>
          <w:sz w:val="24"/>
          <w:szCs w:val="24"/>
        </w:rPr>
        <w:t>et al.,</w:t>
      </w:r>
      <w:r w:rsidR="00E86FB3">
        <w:rPr>
          <w:rFonts w:ascii="Times New Roman" w:hAnsi="Times New Roman" w:cs="Times New Roman"/>
          <w:color w:val="000000" w:themeColor="text1"/>
          <w:sz w:val="24"/>
          <w:szCs w:val="24"/>
        </w:rPr>
        <w:t xml:space="preserve"> 2023</w:t>
      </w:r>
      <w:r w:rsidR="0007369E">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xml:space="preserve">. Some edible mushrooms are also intimately associated with various termite species thereby becoming sources from which metals may be taken up (Nyeko and Olubayo, 2005). </w:t>
      </w:r>
    </w:p>
    <w:p w14:paraId="1D28B718"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It has been established that termite species are agents of soil denudation due to their feeding on soil as well as construction of their nests (Kaschuk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2006; Musa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2014), and in the process accumulate large amount of metals in their bodies, resulting in physiological toxicity (Hsu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2006; Heckel and Keener, 2007). </w:t>
      </w:r>
    </w:p>
    <w:p w14:paraId="3E04CAB7"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Furthermore, heavy metals could be transported to organisms on the higher position from insects along food chains resulting in bioaccumulation and eventual toxicity (Zheng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2008). Recent studies that monitored the fate of heavy metals in the environment, made use of some predatory insects as bio–indicators due to their high abilities to accumulate metals from their environm</w:t>
      </w:r>
      <w:r w:rsidR="0007369E">
        <w:rPr>
          <w:rFonts w:ascii="Times New Roman" w:hAnsi="Times New Roman" w:cs="Times New Roman"/>
          <w:color w:val="000000" w:themeColor="text1"/>
          <w:sz w:val="24"/>
          <w:szCs w:val="24"/>
        </w:rPr>
        <w:t xml:space="preserve">ent. Termites may </w:t>
      </w:r>
      <w:r w:rsidR="00F61B1C">
        <w:rPr>
          <w:rFonts w:ascii="Times New Roman" w:hAnsi="Times New Roman" w:cs="Times New Roman"/>
          <w:color w:val="000000" w:themeColor="text1"/>
          <w:sz w:val="24"/>
          <w:szCs w:val="24"/>
        </w:rPr>
        <w:t xml:space="preserve">also </w:t>
      </w:r>
      <w:r w:rsidR="00F61B1C" w:rsidRPr="00385573">
        <w:rPr>
          <w:rFonts w:ascii="Times New Roman" w:hAnsi="Times New Roman" w:cs="Times New Roman"/>
          <w:color w:val="000000" w:themeColor="text1"/>
          <w:sz w:val="24"/>
          <w:szCs w:val="24"/>
        </w:rPr>
        <w:t>serve</w:t>
      </w:r>
      <w:r w:rsidRPr="00385573">
        <w:rPr>
          <w:rFonts w:ascii="Times New Roman" w:hAnsi="Times New Roman" w:cs="Times New Roman"/>
          <w:color w:val="000000" w:themeColor="text1"/>
          <w:sz w:val="24"/>
          <w:szCs w:val="24"/>
        </w:rPr>
        <w:t xml:space="preserve"> as bio-indicators of metals in the environment (Nummelin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2007).</w:t>
      </w:r>
    </w:p>
    <w:p w14:paraId="58E1B4C2"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Another issue of concern is that bioaccumulation of heavy metals in terrestrial food chains is considered the most important source of non – occupational human exposure to the elements; just as most heavy metals are highly toxic and </w:t>
      </w:r>
      <w:r w:rsidR="0014015E">
        <w:rPr>
          <w:rFonts w:ascii="Times New Roman" w:hAnsi="Times New Roman" w:cs="Times New Roman"/>
          <w:color w:val="000000" w:themeColor="text1"/>
          <w:sz w:val="24"/>
          <w:szCs w:val="24"/>
        </w:rPr>
        <w:t xml:space="preserve">persistent. It </w:t>
      </w:r>
      <w:r w:rsidR="00C120FC">
        <w:rPr>
          <w:rFonts w:ascii="Times New Roman" w:hAnsi="Times New Roman" w:cs="Times New Roman"/>
          <w:color w:val="000000" w:themeColor="text1"/>
          <w:sz w:val="24"/>
          <w:szCs w:val="24"/>
        </w:rPr>
        <w:t xml:space="preserve">follows </w:t>
      </w:r>
      <w:r w:rsidR="00C120FC" w:rsidRPr="00385573">
        <w:rPr>
          <w:rFonts w:ascii="Times New Roman" w:hAnsi="Times New Roman" w:cs="Times New Roman"/>
          <w:color w:val="000000" w:themeColor="text1"/>
          <w:sz w:val="24"/>
          <w:szCs w:val="24"/>
        </w:rPr>
        <w:t>that</w:t>
      </w:r>
      <w:r w:rsidRPr="00385573">
        <w:rPr>
          <w:rFonts w:ascii="Times New Roman" w:hAnsi="Times New Roman" w:cs="Times New Roman"/>
          <w:color w:val="000000" w:themeColor="text1"/>
          <w:sz w:val="24"/>
          <w:szCs w:val="24"/>
        </w:rPr>
        <w:t xml:space="preserve"> consumption of termite species by man would be a veritable source of metal transfer and accumulation in the food chain. Anomalous environmental levels of metal concentration from such insects </w:t>
      </w:r>
      <w:r w:rsidRPr="00385573">
        <w:rPr>
          <w:rFonts w:ascii="Times New Roman" w:hAnsi="Times New Roman" w:cs="Times New Roman"/>
          <w:color w:val="000000" w:themeColor="text1"/>
          <w:sz w:val="24"/>
          <w:szCs w:val="24"/>
        </w:rPr>
        <w:lastRenderedPageBreak/>
        <w:t xml:space="preserve">warrant concern. It is hence pertinent to know the presence or absence of metals in these insects’ habitats. It is on the foregoing that this study is predicated. </w:t>
      </w:r>
    </w:p>
    <w:p w14:paraId="65E04DFE" w14:textId="77777777" w:rsidR="00C0397A" w:rsidRPr="00385573" w:rsidRDefault="00C0397A" w:rsidP="00362E5D">
      <w:pPr>
        <w:spacing w:line="480" w:lineRule="auto"/>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Termitaria, also known as termites’ mounds are a common feature in the forest and savannah zones of Nigeria. They vary greatly in size even in the same ecological zone ranging from about 2-5m in basal circumference and 1-3m in height (Momah and Okieimen, 2019). Termite mound density can be very high and is estimated to cover up to 10% of the land area of the African continent and could thereby limit the area available for cultivation (Momah and Okieimen, 2019). It has been suggested that mound building activities of termites involve the upward transfer of clay, silt, sand and fine-grained particles, to the surface leading to the modification of the physical and textural properties, mineral nutrient content, etc. of the soil and insignificant mobilization and dispersal of trace elements (Chatupa and Dieng, 2000). These modifications have been exploited in the use of termitaria sampling in geochemical exploration (Petts </w:t>
      </w:r>
      <w:r w:rsidRPr="00385573">
        <w:rPr>
          <w:rFonts w:ascii="Times New Roman" w:eastAsia="Times New Roman" w:hAnsi="Times New Roman" w:cs="Times New Roman"/>
          <w:i/>
          <w:color w:val="000000" w:themeColor="text1"/>
          <w:sz w:val="24"/>
          <w:szCs w:val="24"/>
        </w:rPr>
        <w:t>et al.,</w:t>
      </w:r>
      <w:r w:rsidRPr="00385573">
        <w:rPr>
          <w:rFonts w:ascii="Times New Roman" w:hAnsi="Times New Roman" w:cs="Times New Roman"/>
          <w:color w:val="000000" w:themeColor="text1"/>
          <w:sz w:val="24"/>
          <w:szCs w:val="24"/>
        </w:rPr>
        <w:t xml:space="preserve"> 2009) and in the use of termitaria as mineral nutrient supplement in agriculture (Momah and Okieimen, 2019)</w:t>
      </w:r>
    </w:p>
    <w:p w14:paraId="691CE91B" w14:textId="77777777" w:rsidR="00C0397A" w:rsidRPr="00385573" w:rsidRDefault="00C0397A" w:rsidP="00362E5D">
      <w:pPr>
        <w:spacing w:after="206" w:line="480" w:lineRule="auto"/>
        <w:ind w:left="-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Micro-organisms can modify the properties of soils either in reversible or irreversible forms. Through their actions they deeply modify their immediate environment by increasing the content of fine particles and organic matter of the soil and consequently stimulate microbial activity. Termite can be a major agricultural pest, particularly in Africa where crop</w:t>
      </w:r>
      <w:r w:rsidR="00190052" w:rsidRPr="00385573">
        <w:rPr>
          <w:rFonts w:ascii="Times New Roman" w:hAnsi="Times New Roman" w:cs="Times New Roman"/>
          <w:color w:val="000000" w:themeColor="text1"/>
          <w:sz w:val="24"/>
          <w:szCs w:val="24"/>
        </w:rPr>
        <w:t xml:space="preserve"> losses can be severe</w:t>
      </w:r>
      <w:r w:rsidRPr="00385573">
        <w:rPr>
          <w:rFonts w:ascii="Times New Roman" w:hAnsi="Times New Roman" w:cs="Times New Roman"/>
          <w:color w:val="000000" w:themeColor="text1"/>
          <w:sz w:val="24"/>
          <w:szCs w:val="24"/>
        </w:rPr>
        <w:t xml:space="preserve"> (Mbah </w:t>
      </w:r>
      <w:r w:rsidRPr="00385573">
        <w:rPr>
          <w:rFonts w:ascii="Times New Roman" w:hAnsi="Times New Roman" w:cs="Times New Roman"/>
          <w:i/>
          <w:color w:val="000000" w:themeColor="text1"/>
          <w:sz w:val="24"/>
          <w:szCs w:val="24"/>
        </w:rPr>
        <w:t>et al.,</w:t>
      </w:r>
      <w:r w:rsidRPr="00385573">
        <w:rPr>
          <w:rFonts w:ascii="Times New Roman" w:hAnsi="Times New Roman" w:cs="Times New Roman"/>
          <w:color w:val="000000" w:themeColor="text1"/>
          <w:sz w:val="24"/>
          <w:szCs w:val="24"/>
        </w:rPr>
        <w:t xml:space="preserve"> 2014).</w:t>
      </w:r>
    </w:p>
    <w:p w14:paraId="152796DD" w14:textId="77777777" w:rsidR="00C0397A" w:rsidRPr="00385573" w:rsidRDefault="00C0397A" w:rsidP="00362E5D">
      <w:pPr>
        <w:spacing w:after="206" w:line="480" w:lineRule="auto"/>
        <w:ind w:left="-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Researches on termite mounds have concentrated on its beneficial effects with no attention on its possible adverse effect on soil and crop production. Similarly, little or no research on termite mound has been carried out in the study area Akwa Ibom State, South-South, Nigeria. Therefore, t</w:t>
      </w:r>
      <w:r w:rsidR="00F5795C" w:rsidRPr="00385573">
        <w:rPr>
          <w:rFonts w:ascii="Times New Roman" w:hAnsi="Times New Roman" w:cs="Times New Roman"/>
          <w:color w:val="000000" w:themeColor="text1"/>
          <w:sz w:val="24"/>
          <w:szCs w:val="24"/>
        </w:rPr>
        <w:t>his research would be investigating</w:t>
      </w:r>
      <w:r w:rsidRPr="00385573">
        <w:rPr>
          <w:rFonts w:ascii="Times New Roman" w:hAnsi="Times New Roman" w:cs="Times New Roman"/>
          <w:color w:val="000000" w:themeColor="text1"/>
          <w:sz w:val="24"/>
          <w:szCs w:val="24"/>
        </w:rPr>
        <w:t xml:space="preserve"> the level of total hydrocarbon content and </w:t>
      </w:r>
      <w:r w:rsidRPr="00385573">
        <w:rPr>
          <w:rFonts w:ascii="Times New Roman" w:hAnsi="Times New Roman" w:cs="Times New Roman"/>
          <w:color w:val="000000" w:themeColor="text1"/>
          <w:sz w:val="24"/>
          <w:szCs w:val="24"/>
        </w:rPr>
        <w:lastRenderedPageBreak/>
        <w:t>heavy metals in termitaria</w:t>
      </w:r>
      <w:r w:rsidR="00F5795C" w:rsidRPr="00385573">
        <w:rPr>
          <w:rFonts w:ascii="Times New Roman" w:hAnsi="Times New Roman" w:cs="Times New Roman"/>
          <w:color w:val="000000" w:themeColor="text1"/>
          <w:sz w:val="24"/>
          <w:szCs w:val="24"/>
        </w:rPr>
        <w:t xml:space="preserve"> soil and core i</w:t>
      </w:r>
      <w:r w:rsidRPr="00385573">
        <w:rPr>
          <w:rFonts w:ascii="Times New Roman" w:hAnsi="Times New Roman" w:cs="Times New Roman"/>
          <w:color w:val="000000" w:themeColor="text1"/>
          <w:sz w:val="24"/>
          <w:szCs w:val="24"/>
        </w:rPr>
        <w:t>n</w:t>
      </w:r>
      <w:r w:rsidR="00F5795C" w:rsidRPr="00385573">
        <w:rPr>
          <w:rFonts w:ascii="Times New Roman" w:hAnsi="Times New Roman" w:cs="Times New Roman"/>
          <w:color w:val="000000" w:themeColor="text1"/>
          <w:sz w:val="24"/>
          <w:szCs w:val="24"/>
        </w:rPr>
        <w:t xml:space="preserve"> the Akwa Ibom State University main campus, Ikot </w:t>
      </w:r>
      <w:r w:rsidR="00190052" w:rsidRPr="00385573">
        <w:rPr>
          <w:rFonts w:ascii="Times New Roman" w:hAnsi="Times New Roman" w:cs="Times New Roman"/>
          <w:color w:val="000000" w:themeColor="text1"/>
          <w:sz w:val="24"/>
          <w:szCs w:val="24"/>
        </w:rPr>
        <w:t>Akpaden.</w:t>
      </w:r>
    </w:p>
    <w:p w14:paraId="2AD35EE6" w14:textId="77777777" w:rsidR="00FA459B" w:rsidRPr="00385573" w:rsidRDefault="00FA459B" w:rsidP="00362E5D">
      <w:pPr>
        <w:spacing w:after="206" w:line="480" w:lineRule="auto"/>
        <w:ind w:left="-5"/>
        <w:jc w:val="both"/>
        <w:rPr>
          <w:rFonts w:ascii="Times New Roman" w:hAnsi="Times New Roman" w:cs="Times New Roman"/>
          <w:color w:val="000000" w:themeColor="text1"/>
          <w:sz w:val="24"/>
          <w:szCs w:val="24"/>
        </w:rPr>
      </w:pPr>
    </w:p>
    <w:p w14:paraId="09EC6364" w14:textId="77777777" w:rsidR="00FA459B" w:rsidRPr="00385573" w:rsidRDefault="00FA459B" w:rsidP="00FA459B">
      <w:pPr>
        <w:tabs>
          <w:tab w:val="left" w:pos="3738"/>
        </w:tabs>
        <w:spacing w:after="206" w:line="480" w:lineRule="auto"/>
        <w:ind w:left="-5"/>
        <w:rPr>
          <w:rFonts w:ascii="Times New Roman" w:eastAsia="Times New Roman" w:hAnsi="Times New Roman" w:cs="Times New Roman"/>
          <w:b/>
          <w:bCs/>
          <w:sz w:val="24"/>
          <w:szCs w:val="24"/>
          <w:shd w:val="clear" w:color="auto" w:fill="FFFFFF"/>
        </w:rPr>
      </w:pPr>
      <w:r w:rsidRPr="00385573">
        <w:rPr>
          <w:rFonts w:ascii="Times New Roman" w:hAnsi="Times New Roman" w:cs="Times New Roman"/>
          <w:b/>
          <w:color w:val="000000" w:themeColor="text1"/>
          <w:sz w:val="24"/>
          <w:szCs w:val="24"/>
        </w:rPr>
        <w:t>2.0</w:t>
      </w:r>
      <w:r w:rsidRPr="00385573">
        <w:rPr>
          <w:rFonts w:ascii="Times New Roman" w:hAnsi="Times New Roman" w:cs="Times New Roman"/>
          <w:color w:val="000000" w:themeColor="text1"/>
          <w:sz w:val="24"/>
          <w:szCs w:val="24"/>
        </w:rPr>
        <w:t xml:space="preserve">                                    </w:t>
      </w:r>
      <w:r w:rsidRPr="00385573">
        <w:rPr>
          <w:rFonts w:ascii="Times New Roman" w:eastAsia="Times New Roman" w:hAnsi="Times New Roman" w:cs="Times New Roman"/>
          <w:b/>
          <w:bCs/>
          <w:sz w:val="24"/>
          <w:szCs w:val="24"/>
          <w:shd w:val="clear" w:color="auto" w:fill="FFFFFF"/>
        </w:rPr>
        <w:t>MATERIALS AND METHODS</w:t>
      </w:r>
    </w:p>
    <w:p w14:paraId="4CADB1E5" w14:textId="77777777" w:rsidR="00FA459B" w:rsidRPr="00385573" w:rsidRDefault="00FA459B" w:rsidP="00FA459B">
      <w:pPr>
        <w:spacing w:line="480" w:lineRule="auto"/>
        <w:rPr>
          <w:rFonts w:ascii="Times New Roman" w:eastAsia="Times New Roman" w:hAnsi="Times New Roman" w:cs="Times New Roman"/>
          <w:bCs/>
          <w:sz w:val="24"/>
          <w:szCs w:val="24"/>
          <w:shd w:val="clear" w:color="auto" w:fill="FFFFFF"/>
        </w:rPr>
      </w:pPr>
      <w:r w:rsidRPr="00385573">
        <w:rPr>
          <w:rFonts w:ascii="Times New Roman" w:hAnsi="Times New Roman" w:cs="Times New Roman"/>
          <w:b/>
          <w:color w:val="000000" w:themeColor="text1"/>
          <w:sz w:val="24"/>
          <w:szCs w:val="24"/>
        </w:rPr>
        <w:t>2.1 Study Area</w:t>
      </w:r>
      <w:r w:rsidRPr="00385573">
        <w:rPr>
          <w:rFonts w:ascii="Times New Roman" w:eastAsia="Times New Roman" w:hAnsi="Times New Roman" w:cs="Times New Roman"/>
          <w:bCs/>
          <w:sz w:val="24"/>
          <w:szCs w:val="24"/>
          <w:shd w:val="clear" w:color="auto" w:fill="FFFFFF"/>
        </w:rPr>
        <w:t xml:space="preserve"> </w:t>
      </w:r>
    </w:p>
    <w:p w14:paraId="3E8E6B5E" w14:textId="77777777" w:rsidR="00FA459B" w:rsidRPr="00385573" w:rsidRDefault="00FA459B" w:rsidP="00362E5D">
      <w:pPr>
        <w:spacing w:line="480" w:lineRule="auto"/>
        <w:jc w:val="both"/>
        <w:rPr>
          <w:rFonts w:ascii="Times New Roman" w:eastAsia="Times New Roman" w:hAnsi="Times New Roman" w:cs="Times New Roman"/>
          <w:bCs/>
          <w:sz w:val="24"/>
          <w:szCs w:val="24"/>
          <w:shd w:val="clear" w:color="auto" w:fill="FFFFFF"/>
        </w:rPr>
      </w:pPr>
      <w:r w:rsidRPr="00385573">
        <w:rPr>
          <w:rFonts w:ascii="Times New Roman" w:eastAsia="Times New Roman" w:hAnsi="Times New Roman" w:cs="Times New Roman"/>
          <w:bCs/>
          <w:sz w:val="24"/>
          <w:szCs w:val="24"/>
          <w:shd w:val="clear" w:color="auto" w:fill="FFFFFF"/>
        </w:rPr>
        <w:t xml:space="preserve">The study Area was Akwa Ibom State University, Ikot </w:t>
      </w:r>
      <w:r w:rsidR="00273BCA" w:rsidRPr="00385573">
        <w:rPr>
          <w:rFonts w:ascii="Times New Roman" w:eastAsia="Times New Roman" w:hAnsi="Times New Roman" w:cs="Times New Roman"/>
          <w:bCs/>
          <w:sz w:val="24"/>
          <w:szCs w:val="24"/>
          <w:shd w:val="clear" w:color="auto" w:fill="FFFFFF"/>
        </w:rPr>
        <w:t xml:space="preserve">Akpaden. </w:t>
      </w:r>
      <w:r w:rsidRPr="00385573">
        <w:rPr>
          <w:rFonts w:ascii="Times New Roman" w:eastAsia="Times New Roman" w:hAnsi="Times New Roman" w:cs="Times New Roman"/>
          <w:bCs/>
          <w:sz w:val="24"/>
          <w:szCs w:val="24"/>
          <w:shd w:val="clear" w:color="auto" w:fill="FFFFFF"/>
        </w:rPr>
        <w:t>It is a rural region in Mkpat Enin Local Government Area of Akwa Ibom Stat</w:t>
      </w:r>
      <w:r w:rsidR="00273BCA" w:rsidRPr="00385573">
        <w:rPr>
          <w:rFonts w:ascii="Times New Roman" w:eastAsia="Times New Roman" w:hAnsi="Times New Roman" w:cs="Times New Roman"/>
          <w:bCs/>
          <w:sz w:val="24"/>
          <w:szCs w:val="24"/>
          <w:shd w:val="clear" w:color="auto" w:fill="FFFFFF"/>
        </w:rPr>
        <w:t>e</w:t>
      </w:r>
      <w:r w:rsidRPr="00385573">
        <w:rPr>
          <w:rFonts w:ascii="Times New Roman" w:eastAsia="Times New Roman" w:hAnsi="Times New Roman" w:cs="Times New Roman"/>
          <w:bCs/>
          <w:sz w:val="24"/>
          <w:szCs w:val="24"/>
          <w:shd w:val="clear" w:color="auto" w:fill="FFFFFF"/>
        </w:rPr>
        <w:t>, Nigeria.</w:t>
      </w:r>
      <w:r w:rsidR="00273BCA" w:rsidRPr="00385573">
        <w:rPr>
          <w:rFonts w:ascii="Times New Roman" w:eastAsia="Times New Roman" w:hAnsi="Times New Roman" w:cs="Times New Roman"/>
          <w:bCs/>
          <w:sz w:val="24"/>
          <w:szCs w:val="24"/>
          <w:shd w:val="clear" w:color="auto" w:fill="FFFFFF"/>
        </w:rPr>
        <w:t xml:space="preserve"> It is</w:t>
      </w:r>
      <w:r w:rsidRPr="00385573">
        <w:rPr>
          <w:rFonts w:ascii="Times New Roman" w:eastAsia="Times New Roman" w:hAnsi="Times New Roman" w:cs="Times New Roman"/>
          <w:bCs/>
          <w:sz w:val="24"/>
          <w:szCs w:val="24"/>
          <w:shd w:val="clear" w:color="auto" w:fill="FFFFFF"/>
        </w:rPr>
        <w:t xml:space="preserve"> bounded by Oruk Anam Local Government Area in the West, Eastern Obolo Local Government Area in the East, Ikot Abasi Local Government Area in the North and Onna Local Government in South. </w:t>
      </w:r>
      <w:r w:rsidR="00273BCA" w:rsidRPr="00385573">
        <w:rPr>
          <w:rFonts w:ascii="Times New Roman" w:eastAsia="Times New Roman" w:hAnsi="Times New Roman" w:cs="Times New Roman"/>
          <w:bCs/>
          <w:sz w:val="24"/>
          <w:szCs w:val="24"/>
          <w:shd w:val="clear" w:color="auto" w:fill="FFFFFF"/>
        </w:rPr>
        <w:t xml:space="preserve"> Figure</w:t>
      </w:r>
      <w:r w:rsidR="00A11C21" w:rsidRPr="00385573">
        <w:rPr>
          <w:rFonts w:ascii="Times New Roman" w:eastAsia="Times New Roman" w:hAnsi="Times New Roman" w:cs="Times New Roman"/>
          <w:bCs/>
          <w:sz w:val="24"/>
          <w:szCs w:val="24"/>
          <w:shd w:val="clear" w:color="auto" w:fill="FFFFFF"/>
        </w:rPr>
        <w:t xml:space="preserve">1 illustrate the map of </w:t>
      </w:r>
      <w:r w:rsidRPr="00385573">
        <w:rPr>
          <w:rFonts w:ascii="Times New Roman" w:eastAsia="Times New Roman" w:hAnsi="Times New Roman" w:cs="Times New Roman"/>
          <w:bCs/>
          <w:sz w:val="24"/>
          <w:szCs w:val="24"/>
          <w:shd w:val="clear" w:color="auto" w:fill="FFFFFF"/>
        </w:rPr>
        <w:t>the</w:t>
      </w:r>
      <w:r w:rsidR="00273BCA" w:rsidRPr="00385573">
        <w:rPr>
          <w:rFonts w:ascii="Times New Roman" w:eastAsia="Times New Roman" w:hAnsi="Times New Roman" w:cs="Times New Roman"/>
          <w:bCs/>
          <w:sz w:val="24"/>
          <w:szCs w:val="24"/>
          <w:shd w:val="clear" w:color="auto" w:fill="FFFFFF"/>
        </w:rPr>
        <w:t xml:space="preserve"> sampling stations</w:t>
      </w:r>
      <w:r w:rsidR="005F081C" w:rsidRPr="00385573">
        <w:rPr>
          <w:rFonts w:ascii="Times New Roman" w:eastAsia="Times New Roman" w:hAnsi="Times New Roman" w:cs="Times New Roman"/>
          <w:bCs/>
          <w:sz w:val="24"/>
          <w:szCs w:val="24"/>
          <w:shd w:val="clear" w:color="auto" w:fill="FFFFFF"/>
        </w:rPr>
        <w:t xml:space="preserve"> .</w:t>
      </w:r>
      <w:r w:rsidRPr="00385573">
        <w:rPr>
          <w:rFonts w:ascii="Times New Roman" w:eastAsia="Times New Roman" w:hAnsi="Times New Roman" w:cs="Times New Roman"/>
          <w:bCs/>
          <w:sz w:val="24"/>
          <w:szCs w:val="24"/>
          <w:shd w:val="clear" w:color="auto" w:fill="FFFFFF"/>
        </w:rPr>
        <w:t>The study area, provides an ideal setting for researching various environmental aspects. Its lies between the latitude of 4.6214° N, and longitude of 7.7639° E. It covers a vast campus with diverse vegetation, including trees, shrubs, and grassland areas. The gate area is the main entrance to the University, where vehicular and human activities are prominent. These activities can contribute to the release of pollutants such as hydrocarbons and heavy metals, which have detrimental effects on the environment and human health.</w:t>
      </w:r>
    </w:p>
    <w:p w14:paraId="78B9D26E" w14:textId="77777777" w:rsidR="005F081C" w:rsidRPr="00385573" w:rsidRDefault="005F081C" w:rsidP="00FA459B">
      <w:pPr>
        <w:spacing w:line="480" w:lineRule="auto"/>
        <w:rPr>
          <w:rFonts w:ascii="Times New Roman" w:eastAsia="Times New Roman" w:hAnsi="Times New Roman" w:cs="Times New Roman"/>
          <w:bCs/>
          <w:sz w:val="24"/>
          <w:szCs w:val="24"/>
          <w:shd w:val="clear" w:color="auto" w:fill="FFFFFF"/>
        </w:rPr>
      </w:pPr>
    </w:p>
    <w:p w14:paraId="0BCACBA3" w14:textId="77777777" w:rsidR="005F081C" w:rsidRPr="00385573" w:rsidRDefault="005F081C" w:rsidP="00FA459B">
      <w:pPr>
        <w:spacing w:line="480" w:lineRule="auto"/>
        <w:rPr>
          <w:rFonts w:ascii="Times New Roman" w:eastAsia="Times New Roman" w:hAnsi="Times New Roman" w:cs="Times New Roman"/>
          <w:bCs/>
          <w:sz w:val="24"/>
          <w:szCs w:val="24"/>
          <w:shd w:val="clear" w:color="auto" w:fill="FFFFFF"/>
        </w:rPr>
      </w:pPr>
      <w:r w:rsidRPr="00385573">
        <w:rPr>
          <w:rFonts w:ascii="Times New Roman" w:eastAsia="Times New Roman" w:hAnsi="Times New Roman" w:cs="Times New Roman"/>
          <w:bCs/>
          <w:noProof/>
          <w:sz w:val="24"/>
          <w:szCs w:val="24"/>
          <w:shd w:val="clear" w:color="auto" w:fill="FFFFFF"/>
          <w:lang w:eastAsia="en-GB"/>
        </w:rPr>
        <w:lastRenderedPageBreak/>
        <w:drawing>
          <wp:anchor distT="0" distB="0" distL="114300" distR="114300" simplePos="0" relativeHeight="251659264" behindDoc="0" locked="0" layoutInCell="1" allowOverlap="1" wp14:anchorId="60516EA2" wp14:editId="2F0E15B8">
            <wp:simplePos x="0" y="0"/>
            <wp:positionH relativeFrom="margin">
              <wp:posOffset>90311</wp:posOffset>
            </wp:positionH>
            <wp:positionV relativeFrom="paragraph">
              <wp:posOffset>79022</wp:posOffset>
            </wp:positionV>
            <wp:extent cx="5702653" cy="5149497"/>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1222-WA0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5475" cy="5153025"/>
                    </a:xfrm>
                    <a:prstGeom prst="rect">
                      <a:avLst/>
                    </a:prstGeom>
                  </pic:spPr>
                </pic:pic>
              </a:graphicData>
            </a:graphic>
          </wp:anchor>
        </w:drawing>
      </w:r>
      <w:r w:rsidRPr="00385573">
        <w:rPr>
          <w:rFonts w:ascii="Times New Roman" w:eastAsia="Times New Roman" w:hAnsi="Times New Roman" w:cs="Times New Roman"/>
          <w:bCs/>
          <w:sz w:val="24"/>
          <w:szCs w:val="24"/>
          <w:shd w:val="clear" w:color="auto" w:fill="FFFFFF"/>
        </w:rPr>
        <w:t xml:space="preserve">Fig.1: Locations </w:t>
      </w:r>
      <w:r w:rsidR="00A06B9F">
        <w:rPr>
          <w:rFonts w:ascii="Times New Roman" w:eastAsia="Times New Roman" w:hAnsi="Times New Roman" w:cs="Times New Roman"/>
          <w:bCs/>
          <w:sz w:val="24"/>
          <w:szCs w:val="24"/>
          <w:shd w:val="clear" w:color="auto" w:fill="FFFFFF"/>
        </w:rPr>
        <w:t>of S</w:t>
      </w:r>
      <w:r w:rsidR="006C57A9" w:rsidRPr="00385573">
        <w:rPr>
          <w:rFonts w:ascii="Times New Roman" w:eastAsia="Times New Roman" w:hAnsi="Times New Roman" w:cs="Times New Roman"/>
          <w:bCs/>
          <w:sz w:val="24"/>
          <w:szCs w:val="24"/>
          <w:shd w:val="clear" w:color="auto" w:fill="FFFFFF"/>
        </w:rPr>
        <w:t>ampling</w:t>
      </w:r>
      <w:r w:rsidR="00A06B9F">
        <w:rPr>
          <w:rFonts w:ascii="Times New Roman" w:eastAsia="Times New Roman" w:hAnsi="Times New Roman" w:cs="Times New Roman"/>
          <w:bCs/>
          <w:sz w:val="24"/>
          <w:szCs w:val="24"/>
          <w:shd w:val="clear" w:color="auto" w:fill="FFFFFF"/>
        </w:rPr>
        <w:t xml:space="preserve"> S</w:t>
      </w:r>
      <w:r w:rsidRPr="00385573">
        <w:rPr>
          <w:rFonts w:ascii="Times New Roman" w:eastAsia="Times New Roman" w:hAnsi="Times New Roman" w:cs="Times New Roman"/>
          <w:bCs/>
          <w:sz w:val="24"/>
          <w:szCs w:val="24"/>
          <w:shd w:val="clear" w:color="auto" w:fill="FFFFFF"/>
        </w:rPr>
        <w:t xml:space="preserve">tations in </w:t>
      </w:r>
      <w:r w:rsidR="004D072E" w:rsidRPr="00385573">
        <w:rPr>
          <w:rFonts w:ascii="Times New Roman" w:eastAsia="Times New Roman" w:hAnsi="Times New Roman" w:cs="Times New Roman"/>
          <w:bCs/>
          <w:sz w:val="24"/>
          <w:szCs w:val="24"/>
          <w:shd w:val="clear" w:color="auto" w:fill="FFFFFF"/>
        </w:rPr>
        <w:t>Akwa Ibom State University.</w:t>
      </w:r>
    </w:p>
    <w:p w14:paraId="7DF2E17C" w14:textId="77777777" w:rsidR="00FA459B" w:rsidRPr="00385573" w:rsidRDefault="00FA459B" w:rsidP="00FA459B">
      <w:pPr>
        <w:tabs>
          <w:tab w:val="left" w:pos="3738"/>
        </w:tabs>
        <w:spacing w:after="206" w:line="480" w:lineRule="auto"/>
        <w:ind w:left="-5"/>
        <w:rPr>
          <w:rFonts w:ascii="Times New Roman" w:hAnsi="Times New Roman" w:cs="Times New Roman"/>
          <w:b/>
          <w:color w:val="000000" w:themeColor="text1"/>
          <w:sz w:val="24"/>
          <w:szCs w:val="24"/>
        </w:rPr>
      </w:pPr>
    </w:p>
    <w:p w14:paraId="69C157DE" w14:textId="77777777" w:rsidR="006C57A9" w:rsidRPr="00385573" w:rsidRDefault="006C57A9" w:rsidP="006C57A9">
      <w:pPr>
        <w:spacing w:line="480" w:lineRule="auto"/>
        <w:rPr>
          <w:rFonts w:ascii="Times New Roman" w:eastAsia="Times New Roman" w:hAnsi="Times New Roman" w:cs="Times New Roman"/>
          <w:sz w:val="24"/>
          <w:szCs w:val="24"/>
          <w:shd w:val="clear" w:color="auto" w:fill="FFFFFF"/>
        </w:rPr>
      </w:pPr>
      <w:r w:rsidRPr="00385573">
        <w:rPr>
          <w:rFonts w:ascii="Times New Roman" w:eastAsia="Times New Roman" w:hAnsi="Times New Roman" w:cs="Times New Roman"/>
          <w:b/>
          <w:bCs/>
          <w:sz w:val="24"/>
          <w:szCs w:val="24"/>
          <w:shd w:val="clear" w:color="auto" w:fill="FFFFFF"/>
        </w:rPr>
        <w:t>2.2</w:t>
      </w:r>
      <w:r w:rsidRPr="00385573">
        <w:rPr>
          <w:rFonts w:ascii="Times New Roman" w:eastAsia="Times New Roman" w:hAnsi="Times New Roman" w:cs="Times New Roman"/>
          <w:sz w:val="24"/>
          <w:szCs w:val="24"/>
          <w:shd w:val="clear" w:color="auto" w:fill="FFFFFF"/>
        </w:rPr>
        <w:tab/>
      </w:r>
      <w:r w:rsidRPr="00385573">
        <w:rPr>
          <w:rFonts w:ascii="Times New Roman" w:eastAsia="Times New Roman" w:hAnsi="Times New Roman" w:cs="Times New Roman"/>
          <w:b/>
          <w:bCs/>
          <w:sz w:val="24"/>
          <w:szCs w:val="24"/>
          <w:shd w:val="clear" w:color="auto" w:fill="FFFFFF"/>
        </w:rPr>
        <w:t>Sampl</w:t>
      </w:r>
      <w:r w:rsidR="007D6AE5" w:rsidRPr="00385573">
        <w:rPr>
          <w:rFonts w:ascii="Times New Roman" w:eastAsia="Times New Roman" w:hAnsi="Times New Roman" w:cs="Times New Roman"/>
          <w:b/>
          <w:bCs/>
          <w:sz w:val="24"/>
          <w:szCs w:val="24"/>
          <w:shd w:val="clear" w:color="auto" w:fill="FFFFFF"/>
        </w:rPr>
        <w:t>e Collection</w:t>
      </w:r>
    </w:p>
    <w:p w14:paraId="3954C95F" w14:textId="114BFFF2" w:rsidR="006C57A9" w:rsidRPr="00385573" w:rsidRDefault="00DF4C2F" w:rsidP="00362E5D">
      <w:pPr>
        <w:spacing w:line="480" w:lineRule="auto"/>
        <w:jc w:val="both"/>
        <w:rPr>
          <w:rFonts w:ascii="Times New Roman" w:eastAsia="Times New Roman" w:hAnsi="Times New Roman" w:cs="Times New Roman"/>
          <w:sz w:val="24"/>
          <w:szCs w:val="24"/>
          <w:shd w:val="clear" w:color="auto" w:fill="FFFFFF"/>
        </w:rPr>
      </w:pPr>
      <w:r w:rsidRPr="00385573">
        <w:rPr>
          <w:rFonts w:ascii="Times New Roman" w:eastAsia="Times New Roman" w:hAnsi="Times New Roman" w:cs="Times New Roman"/>
          <w:sz w:val="24"/>
          <w:szCs w:val="24"/>
          <w:shd w:val="clear" w:color="auto" w:fill="FFFFFF"/>
        </w:rPr>
        <w:t>The samples of</w:t>
      </w:r>
      <w:r w:rsidR="006C57A9" w:rsidRPr="00385573">
        <w:rPr>
          <w:rFonts w:ascii="Times New Roman" w:eastAsia="Times New Roman" w:hAnsi="Times New Roman" w:cs="Times New Roman"/>
          <w:sz w:val="24"/>
          <w:szCs w:val="24"/>
          <w:shd w:val="clear" w:color="auto" w:fill="FFFFFF"/>
        </w:rPr>
        <w:t xml:space="preserve"> the soil and the core of the </w:t>
      </w:r>
      <w:r w:rsidR="006C57A9" w:rsidRPr="00385573">
        <w:rPr>
          <w:rFonts w:ascii="Times New Roman" w:hAnsi="Times New Roman" w:cs="Times New Roman"/>
          <w:color w:val="000000" w:themeColor="text1"/>
          <w:sz w:val="24"/>
          <w:szCs w:val="24"/>
        </w:rPr>
        <w:t>termitaria</w:t>
      </w:r>
      <w:r w:rsidRPr="00385573">
        <w:rPr>
          <w:rFonts w:ascii="Times New Roman" w:hAnsi="Times New Roman" w:cs="Times New Roman"/>
          <w:color w:val="000000" w:themeColor="text1"/>
          <w:sz w:val="24"/>
          <w:szCs w:val="24"/>
        </w:rPr>
        <w:t xml:space="preserve"> within the main campus of the Akwa Ibom State University</w:t>
      </w:r>
      <w:r w:rsidR="006C57A9"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color w:val="000000" w:themeColor="text1"/>
          <w:sz w:val="24"/>
          <w:szCs w:val="24"/>
        </w:rPr>
        <w:t>were collected in</w:t>
      </w:r>
      <w:r w:rsidR="006C57A9" w:rsidRPr="00385573">
        <w:rPr>
          <w:rFonts w:ascii="Times New Roman" w:eastAsia="Times New Roman" w:hAnsi="Times New Roman" w:cs="Times New Roman"/>
          <w:sz w:val="24"/>
          <w:szCs w:val="24"/>
          <w:shd w:val="clear" w:color="auto" w:fill="FFFFFF"/>
        </w:rPr>
        <w:t xml:space="preserve"> triplicate</w:t>
      </w:r>
      <w:r w:rsidRPr="00385573">
        <w:rPr>
          <w:rFonts w:ascii="Times New Roman" w:eastAsia="Times New Roman" w:hAnsi="Times New Roman" w:cs="Times New Roman"/>
          <w:sz w:val="24"/>
          <w:szCs w:val="24"/>
          <w:shd w:val="clear" w:color="auto" w:fill="FFFFFF"/>
        </w:rPr>
        <w:t xml:space="preserve"> using standard analytical methods described by Ikpe </w:t>
      </w:r>
      <w:r w:rsidRPr="00385573">
        <w:rPr>
          <w:rFonts w:ascii="Times New Roman" w:eastAsia="Times New Roman" w:hAnsi="Times New Roman" w:cs="Times New Roman"/>
          <w:i/>
          <w:sz w:val="24"/>
          <w:szCs w:val="24"/>
          <w:shd w:val="clear" w:color="auto" w:fill="FFFFFF"/>
        </w:rPr>
        <w:t>et a</w:t>
      </w:r>
      <w:r w:rsidR="00A11C21" w:rsidRPr="00385573">
        <w:rPr>
          <w:rFonts w:ascii="Times New Roman" w:eastAsia="Times New Roman" w:hAnsi="Times New Roman" w:cs="Times New Roman"/>
          <w:i/>
          <w:sz w:val="24"/>
          <w:szCs w:val="24"/>
          <w:shd w:val="clear" w:color="auto" w:fill="FFFFFF"/>
        </w:rPr>
        <w:t>l.,</w:t>
      </w:r>
      <w:r w:rsidRPr="00385573">
        <w:rPr>
          <w:rFonts w:ascii="Times New Roman" w:eastAsia="Times New Roman" w:hAnsi="Times New Roman" w:cs="Times New Roman"/>
          <w:sz w:val="24"/>
          <w:szCs w:val="24"/>
          <w:shd w:val="clear" w:color="auto" w:fill="FFFFFF"/>
        </w:rPr>
        <w:t xml:space="preserve"> 2023. </w:t>
      </w:r>
      <w:r w:rsidR="00C90529" w:rsidRPr="00385573">
        <w:rPr>
          <w:rFonts w:ascii="Times New Roman" w:eastAsia="Times New Roman" w:hAnsi="Times New Roman" w:cs="Times New Roman"/>
          <w:sz w:val="24"/>
          <w:szCs w:val="24"/>
          <w:shd w:val="clear" w:color="auto" w:fill="FFFFFF"/>
        </w:rPr>
        <w:t xml:space="preserve">The samples were collected from five different </w:t>
      </w:r>
      <w:r w:rsidR="00A9211C">
        <w:rPr>
          <w:rFonts w:ascii="Times New Roman" w:eastAsia="Times New Roman" w:hAnsi="Times New Roman" w:cs="Times New Roman"/>
          <w:sz w:val="24"/>
          <w:szCs w:val="24"/>
          <w:shd w:val="clear" w:color="auto" w:fill="FFFFFF"/>
        </w:rPr>
        <w:t>coordinate’s</w:t>
      </w:r>
      <w:r w:rsidR="00327EB2">
        <w:rPr>
          <w:rFonts w:ascii="Times New Roman" w:eastAsia="Times New Roman" w:hAnsi="Times New Roman" w:cs="Times New Roman"/>
          <w:sz w:val="24"/>
          <w:szCs w:val="24"/>
          <w:shd w:val="clear" w:color="auto" w:fill="FFFFFF"/>
        </w:rPr>
        <w:t xml:space="preserve"> </w:t>
      </w:r>
      <w:r w:rsidR="00C90529" w:rsidRPr="00385573">
        <w:rPr>
          <w:rFonts w:ascii="Times New Roman" w:eastAsia="Times New Roman" w:hAnsi="Times New Roman" w:cs="Times New Roman"/>
          <w:sz w:val="24"/>
          <w:szCs w:val="24"/>
          <w:shd w:val="clear" w:color="auto" w:fill="FFFFFF"/>
        </w:rPr>
        <w:t>stations</w:t>
      </w:r>
      <w:r w:rsidR="004B5DEE" w:rsidRPr="00385573">
        <w:rPr>
          <w:rFonts w:ascii="Times New Roman" w:eastAsia="Times New Roman" w:hAnsi="Times New Roman" w:cs="Times New Roman"/>
          <w:sz w:val="24"/>
          <w:szCs w:val="24"/>
          <w:shd w:val="clear" w:color="auto" w:fill="FFFFFF"/>
        </w:rPr>
        <w:t xml:space="preserve"> as indicated in Table 1.</w:t>
      </w:r>
      <w:r w:rsidR="00C90529" w:rsidRPr="00385573">
        <w:rPr>
          <w:rFonts w:ascii="Times New Roman" w:eastAsia="Times New Roman" w:hAnsi="Times New Roman" w:cs="Times New Roman"/>
          <w:sz w:val="24"/>
          <w:szCs w:val="24"/>
          <w:shd w:val="clear" w:color="auto" w:fill="FFFFFF"/>
        </w:rPr>
        <w:t xml:space="preserve"> </w:t>
      </w:r>
      <w:r w:rsidR="004B5DEE" w:rsidRPr="00385573">
        <w:rPr>
          <w:rFonts w:ascii="Times New Roman" w:eastAsia="Times New Roman" w:hAnsi="Times New Roman" w:cs="Times New Roman"/>
          <w:sz w:val="24"/>
          <w:szCs w:val="24"/>
          <w:shd w:val="clear" w:color="auto" w:fill="FFFFFF"/>
        </w:rPr>
        <w:t xml:space="preserve">The samples collected for the  </w:t>
      </w:r>
      <w:r w:rsidR="006C57A9" w:rsidRPr="00385573">
        <w:rPr>
          <w:rFonts w:ascii="Times New Roman" w:eastAsia="Times New Roman" w:hAnsi="Times New Roman" w:cs="Times New Roman"/>
          <w:sz w:val="24"/>
          <w:szCs w:val="24"/>
          <w:shd w:val="clear" w:color="auto" w:fill="FFFFFF"/>
        </w:rPr>
        <w:t xml:space="preserve"> </w:t>
      </w:r>
      <w:r w:rsidR="00A3443A" w:rsidRPr="00385573">
        <w:rPr>
          <w:rFonts w:ascii="Times New Roman" w:eastAsia="Times New Roman" w:hAnsi="Times New Roman" w:cs="Times New Roman"/>
          <w:sz w:val="24"/>
          <w:szCs w:val="24"/>
          <w:shd w:val="clear" w:color="auto" w:fill="FFFFFF"/>
        </w:rPr>
        <w:t>evaluation of</w:t>
      </w:r>
      <w:r w:rsidR="006C57A9" w:rsidRPr="00385573">
        <w:rPr>
          <w:rFonts w:ascii="Times New Roman" w:eastAsia="Times New Roman" w:hAnsi="Times New Roman" w:cs="Times New Roman"/>
          <w:sz w:val="24"/>
          <w:szCs w:val="24"/>
          <w:shd w:val="clear" w:color="auto" w:fill="FFFFFF"/>
        </w:rPr>
        <w:t xml:space="preserve"> total hydrocarbon content (THC)</w:t>
      </w:r>
      <w:r w:rsidR="004B5DEE" w:rsidRPr="00385573">
        <w:rPr>
          <w:rFonts w:ascii="Times New Roman" w:eastAsia="Times New Roman" w:hAnsi="Times New Roman" w:cs="Times New Roman"/>
          <w:sz w:val="24"/>
          <w:szCs w:val="24"/>
          <w:shd w:val="clear" w:color="auto" w:fill="FFFFFF"/>
        </w:rPr>
        <w:t xml:space="preserve"> were</w:t>
      </w:r>
      <w:r w:rsidR="00E3645A" w:rsidRPr="00385573">
        <w:rPr>
          <w:rFonts w:ascii="Times New Roman" w:eastAsia="Times New Roman" w:hAnsi="Times New Roman" w:cs="Times New Roman"/>
          <w:sz w:val="24"/>
          <w:szCs w:val="24"/>
          <w:shd w:val="clear" w:color="auto" w:fill="FFFFFF"/>
        </w:rPr>
        <w:t xml:space="preserve"> well labelled</w:t>
      </w:r>
      <w:r w:rsidR="004B5DEE" w:rsidRPr="00385573">
        <w:rPr>
          <w:rFonts w:ascii="Times New Roman" w:eastAsia="Times New Roman" w:hAnsi="Times New Roman" w:cs="Times New Roman"/>
          <w:sz w:val="24"/>
          <w:szCs w:val="24"/>
          <w:shd w:val="clear" w:color="auto" w:fill="FFFFFF"/>
        </w:rPr>
        <w:t xml:space="preserve"> in</w:t>
      </w:r>
      <w:r w:rsidR="00E3645A" w:rsidRPr="00385573">
        <w:rPr>
          <w:rFonts w:ascii="Times New Roman" w:eastAsia="Times New Roman" w:hAnsi="Times New Roman" w:cs="Times New Roman"/>
          <w:sz w:val="24"/>
          <w:szCs w:val="24"/>
          <w:shd w:val="clear" w:color="auto" w:fill="FFFFFF"/>
        </w:rPr>
        <w:t xml:space="preserve"> an </w:t>
      </w:r>
      <w:r w:rsidR="00A3443A" w:rsidRPr="00385573">
        <w:rPr>
          <w:rFonts w:ascii="Times New Roman" w:eastAsia="Times New Roman" w:hAnsi="Times New Roman" w:cs="Times New Roman"/>
          <w:sz w:val="24"/>
          <w:szCs w:val="24"/>
          <w:shd w:val="clear" w:color="auto" w:fill="FFFFFF"/>
        </w:rPr>
        <w:t>amber glass</w:t>
      </w:r>
      <w:r w:rsidR="0075072F" w:rsidRPr="00385573">
        <w:rPr>
          <w:rFonts w:ascii="Times New Roman" w:eastAsia="Times New Roman" w:hAnsi="Times New Roman" w:cs="Times New Roman"/>
          <w:sz w:val="24"/>
          <w:szCs w:val="24"/>
          <w:shd w:val="clear" w:color="auto" w:fill="FFFFFF"/>
        </w:rPr>
        <w:t xml:space="preserve"> container while that of</w:t>
      </w:r>
      <w:r w:rsidR="004B5DEE" w:rsidRPr="00385573">
        <w:rPr>
          <w:rFonts w:ascii="Times New Roman" w:eastAsia="Times New Roman" w:hAnsi="Times New Roman" w:cs="Times New Roman"/>
          <w:sz w:val="24"/>
          <w:szCs w:val="24"/>
          <w:shd w:val="clear" w:color="auto" w:fill="FFFFFF"/>
        </w:rPr>
        <w:t xml:space="preserve"> the</w:t>
      </w:r>
      <w:r w:rsidR="006C57A9" w:rsidRPr="00385573">
        <w:rPr>
          <w:rFonts w:ascii="Times New Roman" w:eastAsia="Times New Roman" w:hAnsi="Times New Roman" w:cs="Times New Roman"/>
          <w:sz w:val="24"/>
          <w:szCs w:val="24"/>
          <w:shd w:val="clear" w:color="auto" w:fill="FFFFFF"/>
        </w:rPr>
        <w:t xml:space="preserve"> heavy metals </w:t>
      </w:r>
      <w:r w:rsidR="004B5DEE" w:rsidRPr="00385573">
        <w:rPr>
          <w:rFonts w:ascii="Times New Roman" w:eastAsia="Times New Roman" w:hAnsi="Times New Roman" w:cs="Times New Roman"/>
          <w:sz w:val="24"/>
          <w:szCs w:val="24"/>
          <w:shd w:val="clear" w:color="auto" w:fill="FFFFFF"/>
        </w:rPr>
        <w:t xml:space="preserve">were </w:t>
      </w:r>
      <w:r w:rsidR="00A3443A" w:rsidRPr="00385573">
        <w:rPr>
          <w:rFonts w:ascii="Times New Roman" w:eastAsia="Times New Roman" w:hAnsi="Times New Roman" w:cs="Times New Roman"/>
          <w:sz w:val="24"/>
          <w:szCs w:val="24"/>
          <w:shd w:val="clear" w:color="auto" w:fill="FFFFFF"/>
        </w:rPr>
        <w:t>in polythene</w:t>
      </w:r>
      <w:r w:rsidR="004B5DEE" w:rsidRPr="00385573">
        <w:rPr>
          <w:rFonts w:ascii="Times New Roman" w:eastAsia="Times New Roman" w:hAnsi="Times New Roman" w:cs="Times New Roman"/>
          <w:sz w:val="24"/>
          <w:szCs w:val="24"/>
          <w:shd w:val="clear" w:color="auto" w:fill="FFFFFF"/>
        </w:rPr>
        <w:t xml:space="preserve"> bag</w:t>
      </w:r>
      <w:r w:rsidR="00BA0283" w:rsidRPr="00385573">
        <w:rPr>
          <w:rFonts w:ascii="Times New Roman" w:eastAsia="Times New Roman" w:hAnsi="Times New Roman" w:cs="Times New Roman"/>
          <w:sz w:val="24"/>
          <w:szCs w:val="24"/>
          <w:shd w:val="clear" w:color="auto" w:fill="FFFFFF"/>
        </w:rPr>
        <w:t>s</w:t>
      </w:r>
      <w:r w:rsidR="004D185A" w:rsidRPr="00385573">
        <w:rPr>
          <w:rFonts w:ascii="Times New Roman" w:eastAsia="Times New Roman" w:hAnsi="Times New Roman" w:cs="Times New Roman"/>
          <w:sz w:val="24"/>
          <w:szCs w:val="24"/>
          <w:shd w:val="clear" w:color="auto" w:fill="FFFFFF"/>
        </w:rPr>
        <w:t>,</w:t>
      </w:r>
      <w:r w:rsidR="004B5DEE" w:rsidRPr="00385573">
        <w:rPr>
          <w:rFonts w:ascii="Times New Roman" w:eastAsia="Times New Roman" w:hAnsi="Times New Roman" w:cs="Times New Roman"/>
          <w:sz w:val="24"/>
          <w:szCs w:val="24"/>
          <w:shd w:val="clear" w:color="auto" w:fill="FFFFFF"/>
        </w:rPr>
        <w:t xml:space="preserve"> in order to avoid </w:t>
      </w:r>
      <w:r w:rsidR="00E3645A" w:rsidRPr="00385573">
        <w:rPr>
          <w:rFonts w:ascii="Times New Roman" w:eastAsia="Times New Roman" w:hAnsi="Times New Roman" w:cs="Times New Roman"/>
          <w:sz w:val="24"/>
          <w:szCs w:val="24"/>
          <w:shd w:val="clear" w:color="auto" w:fill="FFFFFF"/>
        </w:rPr>
        <w:t xml:space="preserve">photo degradation and </w:t>
      </w:r>
      <w:r w:rsidR="004B5DEE" w:rsidRPr="00385573">
        <w:rPr>
          <w:rFonts w:ascii="Times New Roman" w:eastAsia="Times New Roman" w:hAnsi="Times New Roman" w:cs="Times New Roman"/>
          <w:sz w:val="24"/>
          <w:szCs w:val="24"/>
          <w:shd w:val="clear" w:color="auto" w:fill="FFFFFF"/>
        </w:rPr>
        <w:t xml:space="preserve">gross </w:t>
      </w:r>
      <w:r w:rsidR="004B5DEE" w:rsidRPr="00385573">
        <w:rPr>
          <w:rFonts w:ascii="Times New Roman" w:eastAsia="Times New Roman" w:hAnsi="Times New Roman" w:cs="Times New Roman"/>
          <w:sz w:val="24"/>
          <w:szCs w:val="24"/>
          <w:shd w:val="clear" w:color="auto" w:fill="FFFFFF"/>
        </w:rPr>
        <w:lastRenderedPageBreak/>
        <w:t xml:space="preserve">contamination of the samples. </w:t>
      </w:r>
      <w:r w:rsidR="00E3645A" w:rsidRPr="00385573">
        <w:rPr>
          <w:rFonts w:ascii="Times New Roman" w:eastAsia="Times New Roman" w:hAnsi="Times New Roman" w:cs="Times New Roman"/>
          <w:sz w:val="24"/>
          <w:szCs w:val="24"/>
          <w:shd w:val="clear" w:color="auto" w:fill="FFFFFF"/>
        </w:rPr>
        <w:t>All the</w:t>
      </w:r>
      <w:r w:rsidR="006C57A9" w:rsidRPr="00385573">
        <w:rPr>
          <w:rFonts w:ascii="Times New Roman" w:eastAsia="Times New Roman" w:hAnsi="Times New Roman" w:cs="Times New Roman"/>
          <w:sz w:val="24"/>
          <w:szCs w:val="24"/>
          <w:shd w:val="clear" w:color="auto" w:fill="FFFFFF"/>
        </w:rPr>
        <w:t xml:space="preserve"> </w:t>
      </w:r>
      <w:r w:rsidR="00E064CE" w:rsidRPr="00385573">
        <w:rPr>
          <w:rFonts w:ascii="Times New Roman" w:eastAsia="Times New Roman" w:hAnsi="Times New Roman" w:cs="Times New Roman"/>
          <w:sz w:val="24"/>
          <w:szCs w:val="24"/>
          <w:shd w:val="clear" w:color="auto" w:fill="FFFFFF"/>
        </w:rPr>
        <w:t>Sampling</w:t>
      </w:r>
      <w:r w:rsidR="00362E5D" w:rsidRPr="00385573">
        <w:rPr>
          <w:rFonts w:ascii="Times New Roman" w:eastAsia="Times New Roman" w:hAnsi="Times New Roman" w:cs="Times New Roman"/>
          <w:sz w:val="24"/>
          <w:szCs w:val="24"/>
          <w:shd w:val="clear" w:color="auto" w:fill="FFFFFF"/>
        </w:rPr>
        <w:t xml:space="preserve"> was</w:t>
      </w:r>
      <w:r w:rsidR="006C57A9" w:rsidRPr="00385573">
        <w:rPr>
          <w:rFonts w:ascii="Times New Roman" w:eastAsia="Times New Roman" w:hAnsi="Times New Roman" w:cs="Times New Roman"/>
          <w:sz w:val="24"/>
          <w:szCs w:val="24"/>
          <w:shd w:val="clear" w:color="auto" w:fill="FFFFFF"/>
        </w:rPr>
        <w:t xml:space="preserve"> carried out on the same day and the coordinates of all the sampling sites were recorded using Globa</w:t>
      </w:r>
      <w:r w:rsidR="00E3645A" w:rsidRPr="00385573">
        <w:rPr>
          <w:rFonts w:ascii="Times New Roman" w:eastAsia="Times New Roman" w:hAnsi="Times New Roman" w:cs="Times New Roman"/>
          <w:sz w:val="24"/>
          <w:szCs w:val="24"/>
          <w:shd w:val="clear" w:color="auto" w:fill="FFFFFF"/>
        </w:rPr>
        <w:t>l Positioning System (GPS).</w:t>
      </w:r>
      <w:r w:rsidR="007A68D9" w:rsidRPr="00385573">
        <w:rPr>
          <w:rFonts w:ascii="Times New Roman" w:eastAsia="Times New Roman" w:hAnsi="Times New Roman" w:cs="Times New Roman"/>
          <w:sz w:val="24"/>
          <w:szCs w:val="24"/>
          <w:shd w:val="clear" w:color="auto" w:fill="FFFFFF"/>
        </w:rPr>
        <w:t xml:space="preserve"> The samples</w:t>
      </w:r>
      <w:r w:rsidR="00E3645A" w:rsidRPr="00385573">
        <w:rPr>
          <w:rFonts w:ascii="Times New Roman" w:eastAsia="Times New Roman" w:hAnsi="Times New Roman" w:cs="Times New Roman"/>
          <w:sz w:val="24"/>
          <w:szCs w:val="24"/>
          <w:shd w:val="clear" w:color="auto" w:fill="FFFFFF"/>
        </w:rPr>
        <w:t xml:space="preserve"> </w:t>
      </w:r>
      <w:r w:rsidR="007A68D9" w:rsidRPr="00385573">
        <w:rPr>
          <w:rFonts w:ascii="Times New Roman" w:eastAsia="Times New Roman" w:hAnsi="Times New Roman" w:cs="Times New Roman"/>
          <w:sz w:val="24"/>
          <w:szCs w:val="24"/>
          <w:shd w:val="clear" w:color="auto" w:fill="FFFFFF"/>
        </w:rPr>
        <w:t xml:space="preserve"> </w:t>
      </w:r>
      <w:r w:rsidR="006C57A9" w:rsidRPr="00385573">
        <w:rPr>
          <w:rFonts w:ascii="Times New Roman" w:eastAsia="Times New Roman" w:hAnsi="Times New Roman" w:cs="Times New Roman"/>
          <w:sz w:val="24"/>
          <w:szCs w:val="24"/>
          <w:shd w:val="clear" w:color="auto" w:fill="FFFFFF"/>
        </w:rPr>
        <w:t xml:space="preserve"> were later transported</w:t>
      </w:r>
      <w:r w:rsidR="00C322A4" w:rsidRPr="00385573">
        <w:rPr>
          <w:rFonts w:ascii="Times New Roman" w:eastAsia="Times New Roman" w:hAnsi="Times New Roman" w:cs="Times New Roman"/>
          <w:sz w:val="24"/>
          <w:szCs w:val="24"/>
          <w:shd w:val="clear" w:color="auto" w:fill="FFFFFF"/>
        </w:rPr>
        <w:t xml:space="preserve"> in an ice cooler to</w:t>
      </w:r>
      <w:r w:rsidR="00CF42DA" w:rsidRPr="00385573">
        <w:rPr>
          <w:rFonts w:ascii="Times New Roman" w:eastAsia="Times New Roman" w:hAnsi="Times New Roman" w:cs="Times New Roman"/>
          <w:sz w:val="24"/>
          <w:szCs w:val="24"/>
          <w:shd w:val="clear" w:color="auto" w:fill="FFFFFF"/>
        </w:rPr>
        <w:t xml:space="preserve"> the laboratory for analysis.</w:t>
      </w:r>
    </w:p>
    <w:p w14:paraId="04BE26AB" w14:textId="77777777" w:rsidR="00E85483" w:rsidRPr="00385573" w:rsidRDefault="00E85483" w:rsidP="00E85483">
      <w:pPr>
        <w:pStyle w:val="Default"/>
        <w:rPr>
          <w:rFonts w:ascii="Times New Roman" w:hAnsi="Times New Roman" w:cs="Times New Roman"/>
          <w:b/>
        </w:rPr>
      </w:pPr>
      <w:r w:rsidRPr="00385573">
        <w:rPr>
          <w:rFonts w:ascii="Times New Roman" w:hAnsi="Times New Roman" w:cs="Times New Roman"/>
          <w:b/>
          <w:bCs/>
        </w:rPr>
        <w:t>2.3</w:t>
      </w:r>
      <w:r w:rsidR="00372A87" w:rsidRPr="00385573">
        <w:rPr>
          <w:rFonts w:ascii="Times New Roman" w:hAnsi="Times New Roman" w:cs="Times New Roman"/>
          <w:b/>
          <w:bCs/>
        </w:rPr>
        <w:t xml:space="preserve"> Preparation of Total </w:t>
      </w:r>
      <w:r w:rsidRPr="00385573">
        <w:rPr>
          <w:rFonts w:ascii="Times New Roman" w:hAnsi="Times New Roman" w:cs="Times New Roman"/>
          <w:b/>
          <w:bCs/>
        </w:rPr>
        <w:t>Hydrocarbon</w:t>
      </w:r>
      <w:r w:rsidR="00372A87" w:rsidRPr="00385573">
        <w:rPr>
          <w:rFonts w:ascii="Times New Roman" w:hAnsi="Times New Roman" w:cs="Times New Roman"/>
          <w:b/>
          <w:bCs/>
        </w:rPr>
        <w:t xml:space="preserve"> content (THC</w:t>
      </w:r>
      <w:r w:rsidRPr="00385573">
        <w:rPr>
          <w:rFonts w:ascii="Times New Roman" w:hAnsi="Times New Roman" w:cs="Times New Roman"/>
          <w:b/>
          <w:bCs/>
        </w:rPr>
        <w:t xml:space="preserve">) extraction mixture </w:t>
      </w:r>
    </w:p>
    <w:p w14:paraId="0DDE29D8" w14:textId="77777777" w:rsidR="00A16292" w:rsidRPr="00385573" w:rsidRDefault="00372A87" w:rsidP="00327EB2">
      <w:pPr>
        <w:pStyle w:val="Default"/>
        <w:jc w:val="both"/>
        <w:rPr>
          <w:rFonts w:ascii="Times New Roman" w:hAnsi="Times New Roman" w:cs="Times New Roman"/>
          <w:b/>
          <w:bCs/>
          <w:sz w:val="20"/>
          <w:szCs w:val="20"/>
        </w:rPr>
      </w:pPr>
      <w:r w:rsidRPr="00385573">
        <w:rPr>
          <w:rFonts w:ascii="Times New Roman" w:hAnsi="Times New Roman" w:cs="Times New Roman"/>
          <w:sz w:val="20"/>
          <w:szCs w:val="20"/>
        </w:rPr>
        <w:t>The THC</w:t>
      </w:r>
      <w:r w:rsidR="00E85483" w:rsidRPr="00385573">
        <w:rPr>
          <w:rFonts w:ascii="Times New Roman" w:hAnsi="Times New Roman" w:cs="Times New Roman"/>
          <w:sz w:val="20"/>
          <w:szCs w:val="20"/>
        </w:rPr>
        <w:t xml:space="preserve"> extraction mixture was prepared using acetone and dichloromethane </w:t>
      </w:r>
      <w:r w:rsidRPr="00385573">
        <w:rPr>
          <w:rFonts w:ascii="Times New Roman" w:hAnsi="Times New Roman" w:cs="Times New Roman"/>
          <w:sz w:val="20"/>
          <w:szCs w:val="20"/>
        </w:rPr>
        <w:t>(ratio 1:1</w:t>
      </w:r>
      <w:r w:rsidR="00327EB2">
        <w:rPr>
          <w:rFonts w:ascii="Times New Roman" w:hAnsi="Times New Roman" w:cs="Times New Roman"/>
          <w:sz w:val="20"/>
          <w:szCs w:val="20"/>
        </w:rPr>
        <w:t xml:space="preserve">). Six </w:t>
      </w:r>
      <w:r w:rsidR="00CF2653">
        <w:rPr>
          <w:rFonts w:ascii="Times New Roman" w:hAnsi="Times New Roman" w:cs="Times New Roman"/>
          <w:sz w:val="20"/>
          <w:szCs w:val="20"/>
        </w:rPr>
        <w:t>hundred (</w:t>
      </w:r>
      <w:r w:rsidR="00327EB2">
        <w:rPr>
          <w:rFonts w:ascii="Times New Roman" w:hAnsi="Times New Roman" w:cs="Times New Roman"/>
          <w:sz w:val="20"/>
          <w:szCs w:val="20"/>
        </w:rPr>
        <w:t xml:space="preserve">600 </w:t>
      </w:r>
      <w:r w:rsidR="00CF2653">
        <w:rPr>
          <w:rFonts w:ascii="Times New Roman" w:hAnsi="Times New Roman" w:cs="Times New Roman"/>
          <w:sz w:val="20"/>
          <w:szCs w:val="20"/>
        </w:rPr>
        <w:t>ml</w:t>
      </w:r>
      <w:r w:rsidR="00CF2653" w:rsidRPr="00385573">
        <w:rPr>
          <w:rFonts w:ascii="Times New Roman" w:hAnsi="Times New Roman" w:cs="Times New Roman"/>
          <w:sz w:val="20"/>
          <w:szCs w:val="20"/>
        </w:rPr>
        <w:t>)</w:t>
      </w:r>
      <w:r w:rsidR="00327EB2">
        <w:rPr>
          <w:rFonts w:ascii="Times New Roman" w:hAnsi="Times New Roman" w:cs="Times New Roman"/>
          <w:sz w:val="20"/>
          <w:szCs w:val="20"/>
        </w:rPr>
        <w:t xml:space="preserve"> </w:t>
      </w:r>
      <w:r w:rsidR="007F1FF5">
        <w:rPr>
          <w:rFonts w:ascii="Times New Roman" w:hAnsi="Times New Roman" w:cs="Times New Roman"/>
          <w:sz w:val="20"/>
          <w:szCs w:val="20"/>
        </w:rPr>
        <w:t xml:space="preserve">millilitre </w:t>
      </w:r>
      <w:r w:rsidR="00E85483" w:rsidRPr="00385573">
        <w:rPr>
          <w:rFonts w:ascii="Times New Roman" w:hAnsi="Times New Roman" w:cs="Times New Roman"/>
          <w:sz w:val="20"/>
          <w:szCs w:val="20"/>
        </w:rPr>
        <w:t>was measured into a 1000 ml volumetric flask and properly mixed by swirling the mixture (</w:t>
      </w:r>
      <w:r w:rsidR="00A3443A" w:rsidRPr="00385573">
        <w:rPr>
          <w:rFonts w:ascii="Times New Roman" w:hAnsi="Times New Roman" w:cs="Times New Roman"/>
          <w:sz w:val="20"/>
          <w:szCs w:val="20"/>
        </w:rPr>
        <w:t>Ikpe</w:t>
      </w:r>
      <w:r w:rsidR="00E85483" w:rsidRPr="00385573">
        <w:rPr>
          <w:rFonts w:ascii="Times New Roman" w:hAnsi="Times New Roman" w:cs="Times New Roman"/>
          <w:sz w:val="20"/>
          <w:szCs w:val="20"/>
        </w:rPr>
        <w:t xml:space="preserve"> </w:t>
      </w:r>
      <w:r w:rsidR="00E85483" w:rsidRPr="00385573">
        <w:rPr>
          <w:rFonts w:ascii="Times New Roman" w:hAnsi="Times New Roman" w:cs="Times New Roman"/>
          <w:i/>
          <w:sz w:val="20"/>
          <w:szCs w:val="20"/>
        </w:rPr>
        <w:t>et al.,</w:t>
      </w:r>
      <w:r w:rsidR="00E85483" w:rsidRPr="00385573">
        <w:rPr>
          <w:rFonts w:ascii="Times New Roman" w:hAnsi="Times New Roman" w:cs="Times New Roman"/>
          <w:sz w:val="20"/>
          <w:szCs w:val="20"/>
        </w:rPr>
        <w:t xml:space="preserve"> 2023</w:t>
      </w:r>
      <w:r w:rsidR="009D5DE6" w:rsidRPr="00385573">
        <w:rPr>
          <w:rFonts w:ascii="Times New Roman" w:hAnsi="Times New Roman" w:cs="Times New Roman"/>
          <w:sz w:val="20"/>
          <w:szCs w:val="20"/>
        </w:rPr>
        <w:t>)</w:t>
      </w:r>
      <w:r w:rsidR="009D5DE6" w:rsidRPr="00385573">
        <w:rPr>
          <w:rFonts w:ascii="Times New Roman" w:hAnsi="Times New Roman" w:cs="Times New Roman"/>
          <w:b/>
          <w:bCs/>
          <w:sz w:val="20"/>
          <w:szCs w:val="20"/>
        </w:rPr>
        <w:t>.</w:t>
      </w:r>
    </w:p>
    <w:p w14:paraId="1EF7EE08" w14:textId="77777777" w:rsidR="00A16292" w:rsidRPr="00385573" w:rsidRDefault="00A16292" w:rsidP="00327EB2">
      <w:pPr>
        <w:pStyle w:val="Default"/>
        <w:jc w:val="both"/>
        <w:rPr>
          <w:rFonts w:ascii="Times New Roman" w:hAnsi="Times New Roman" w:cs="Times New Roman"/>
          <w:b/>
          <w:bCs/>
          <w:sz w:val="20"/>
          <w:szCs w:val="20"/>
        </w:rPr>
      </w:pPr>
    </w:p>
    <w:p w14:paraId="287362FA" w14:textId="77777777" w:rsidR="00A16292" w:rsidRPr="00385573" w:rsidRDefault="00A16292" w:rsidP="00A16292">
      <w:pPr>
        <w:pStyle w:val="Default"/>
        <w:rPr>
          <w:rFonts w:ascii="Times New Roman" w:hAnsi="Times New Roman" w:cs="Times New Roman"/>
          <w:b/>
          <w:bCs/>
          <w:sz w:val="20"/>
          <w:szCs w:val="20"/>
        </w:rPr>
      </w:pPr>
    </w:p>
    <w:p w14:paraId="6DA8E1E4" w14:textId="77777777" w:rsidR="00A16292" w:rsidRPr="00385573" w:rsidRDefault="00A16292" w:rsidP="00A16292">
      <w:pPr>
        <w:pStyle w:val="Default"/>
        <w:rPr>
          <w:rFonts w:ascii="Times New Roman" w:hAnsi="Times New Roman" w:cs="Times New Roman"/>
          <w:b/>
          <w:bCs/>
          <w:sz w:val="20"/>
          <w:szCs w:val="20"/>
        </w:rPr>
      </w:pPr>
      <w:r w:rsidRPr="00385573">
        <w:rPr>
          <w:rFonts w:ascii="Times New Roman" w:hAnsi="Times New Roman" w:cs="Times New Roman"/>
          <w:b/>
          <w:bCs/>
          <w:sz w:val="20"/>
          <w:szCs w:val="20"/>
        </w:rPr>
        <w:t xml:space="preserve">2.3.1 Determination of THC from the soil and core of the Termitaria </w:t>
      </w:r>
    </w:p>
    <w:p w14:paraId="02EED634" w14:textId="77777777" w:rsidR="00246B6E" w:rsidRPr="00385573" w:rsidRDefault="00246B6E" w:rsidP="00A16292">
      <w:pPr>
        <w:pStyle w:val="Default"/>
        <w:rPr>
          <w:rFonts w:ascii="Times New Roman" w:hAnsi="Times New Roman" w:cs="Times New Roman"/>
          <w:sz w:val="20"/>
          <w:szCs w:val="20"/>
        </w:rPr>
      </w:pPr>
    </w:p>
    <w:p w14:paraId="1F9C2B6F" w14:textId="77777777" w:rsidR="00A16292" w:rsidRPr="00385573" w:rsidRDefault="00A16292" w:rsidP="00246B6E">
      <w:pPr>
        <w:pStyle w:val="Default"/>
        <w:jc w:val="both"/>
        <w:rPr>
          <w:rFonts w:ascii="Times New Roman" w:hAnsi="Times New Roman" w:cs="Times New Roman"/>
          <w:sz w:val="20"/>
          <w:szCs w:val="20"/>
        </w:rPr>
      </w:pPr>
      <w:r w:rsidRPr="00385573">
        <w:rPr>
          <w:rFonts w:ascii="Times New Roman" w:hAnsi="Times New Roman" w:cs="Times New Roman"/>
          <w:sz w:val="20"/>
          <w:szCs w:val="20"/>
        </w:rPr>
        <w:t xml:space="preserve"> Total Hydrocarbon content (THC) were determined from </w:t>
      </w:r>
      <w:r w:rsidRPr="00385573">
        <w:rPr>
          <w:rFonts w:ascii="Times New Roman" w:hAnsi="Times New Roman" w:cs="Times New Roman"/>
          <w:iCs/>
          <w:sz w:val="20"/>
          <w:szCs w:val="20"/>
        </w:rPr>
        <w:t xml:space="preserve">the soil </w:t>
      </w:r>
      <w:r w:rsidRPr="00385573">
        <w:rPr>
          <w:rFonts w:ascii="Times New Roman" w:hAnsi="Times New Roman" w:cs="Times New Roman"/>
          <w:sz w:val="20"/>
          <w:szCs w:val="20"/>
        </w:rPr>
        <w:t xml:space="preserve">and </w:t>
      </w:r>
      <w:r w:rsidRPr="00385573">
        <w:rPr>
          <w:rFonts w:ascii="Times New Roman" w:hAnsi="Times New Roman" w:cs="Times New Roman"/>
          <w:iCs/>
          <w:sz w:val="20"/>
          <w:szCs w:val="20"/>
        </w:rPr>
        <w:t>core of the termitaria</w:t>
      </w:r>
      <w:r w:rsidRPr="00385573">
        <w:rPr>
          <w:rFonts w:ascii="Times New Roman" w:hAnsi="Times New Roman" w:cs="Times New Roman"/>
          <w:i/>
          <w:iCs/>
          <w:sz w:val="20"/>
          <w:szCs w:val="20"/>
        </w:rPr>
        <w:t xml:space="preserve"> </w:t>
      </w:r>
      <w:r w:rsidRPr="00385573">
        <w:rPr>
          <w:rFonts w:ascii="Times New Roman" w:hAnsi="Times New Roman" w:cs="Times New Roman"/>
          <w:sz w:val="20"/>
          <w:szCs w:val="20"/>
        </w:rPr>
        <w:t xml:space="preserve">using gas Chorography fitted with flame ionization detector (GC-FID) as reported by Ikpe </w:t>
      </w:r>
      <w:r w:rsidRPr="00385573">
        <w:rPr>
          <w:rFonts w:ascii="Times New Roman" w:hAnsi="Times New Roman" w:cs="Times New Roman"/>
          <w:i/>
          <w:sz w:val="20"/>
          <w:szCs w:val="20"/>
        </w:rPr>
        <w:t>et al,</w:t>
      </w:r>
      <w:r w:rsidRPr="00385573">
        <w:rPr>
          <w:rFonts w:ascii="Times New Roman" w:hAnsi="Times New Roman" w:cs="Times New Roman"/>
          <w:sz w:val="20"/>
          <w:szCs w:val="20"/>
        </w:rPr>
        <w:t>2023. Ea</w:t>
      </w:r>
      <w:r w:rsidR="00432FE0" w:rsidRPr="00385573">
        <w:rPr>
          <w:rFonts w:ascii="Times New Roman" w:hAnsi="Times New Roman" w:cs="Times New Roman"/>
          <w:sz w:val="20"/>
          <w:szCs w:val="20"/>
        </w:rPr>
        <w:t xml:space="preserve">ch of the </w:t>
      </w:r>
      <w:r w:rsidRPr="00385573">
        <w:rPr>
          <w:rFonts w:ascii="Times New Roman" w:hAnsi="Times New Roman" w:cs="Times New Roman"/>
          <w:sz w:val="20"/>
          <w:szCs w:val="20"/>
        </w:rPr>
        <w:t xml:space="preserve">samples </w:t>
      </w:r>
      <w:r w:rsidR="008A45D2" w:rsidRPr="00385573">
        <w:rPr>
          <w:rFonts w:ascii="Times New Roman" w:hAnsi="Times New Roman" w:cs="Times New Roman"/>
          <w:sz w:val="20"/>
          <w:szCs w:val="20"/>
        </w:rPr>
        <w:t>was</w:t>
      </w:r>
      <w:r w:rsidRPr="00385573">
        <w:rPr>
          <w:rFonts w:ascii="Times New Roman" w:hAnsi="Times New Roman" w:cs="Times New Roman"/>
          <w:sz w:val="20"/>
          <w:szCs w:val="20"/>
        </w:rPr>
        <w:t xml:space="preserve"> </w:t>
      </w:r>
      <w:r w:rsidR="00432FE0" w:rsidRPr="00385573">
        <w:rPr>
          <w:rFonts w:ascii="Times New Roman" w:hAnsi="Times New Roman" w:cs="Times New Roman"/>
          <w:sz w:val="20"/>
          <w:szCs w:val="20"/>
        </w:rPr>
        <w:t xml:space="preserve">pulverized </w:t>
      </w:r>
      <w:r w:rsidR="008A45D2" w:rsidRPr="00385573">
        <w:rPr>
          <w:rFonts w:ascii="Times New Roman" w:hAnsi="Times New Roman" w:cs="Times New Roman"/>
          <w:sz w:val="20"/>
          <w:szCs w:val="20"/>
        </w:rPr>
        <w:t>using porcelain</w:t>
      </w:r>
      <w:r w:rsidR="00246B6E" w:rsidRPr="00385573">
        <w:rPr>
          <w:rFonts w:ascii="Times New Roman" w:hAnsi="Times New Roman" w:cs="Times New Roman"/>
          <w:sz w:val="20"/>
          <w:szCs w:val="20"/>
        </w:rPr>
        <w:t xml:space="preserve"> mortar. </w:t>
      </w:r>
      <w:r w:rsidR="00432FE0"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 10g of </w:t>
      </w:r>
      <w:r w:rsidR="00246B6E" w:rsidRPr="00385573">
        <w:rPr>
          <w:rFonts w:ascii="Times New Roman" w:hAnsi="Times New Roman" w:cs="Times New Roman"/>
          <w:sz w:val="20"/>
          <w:szCs w:val="20"/>
        </w:rPr>
        <w:t>each of the crushed samples</w:t>
      </w:r>
      <w:r w:rsidRPr="00385573">
        <w:rPr>
          <w:rFonts w:ascii="Times New Roman" w:hAnsi="Times New Roman" w:cs="Times New Roman"/>
          <w:sz w:val="20"/>
          <w:szCs w:val="20"/>
        </w:rPr>
        <w:t xml:space="preserve"> </w:t>
      </w:r>
      <w:r w:rsidR="00246B6E" w:rsidRPr="00385573">
        <w:rPr>
          <w:rFonts w:ascii="Times New Roman" w:hAnsi="Times New Roman" w:cs="Times New Roman"/>
          <w:sz w:val="20"/>
          <w:szCs w:val="20"/>
        </w:rPr>
        <w:t xml:space="preserve">were </w:t>
      </w:r>
      <w:r w:rsidRPr="00385573">
        <w:rPr>
          <w:rFonts w:ascii="Times New Roman" w:hAnsi="Times New Roman" w:cs="Times New Roman"/>
          <w:sz w:val="20"/>
          <w:szCs w:val="20"/>
        </w:rPr>
        <w:t>weighed int</w:t>
      </w:r>
      <w:r w:rsidR="00246B6E" w:rsidRPr="00385573">
        <w:rPr>
          <w:rFonts w:ascii="Times New Roman" w:hAnsi="Times New Roman" w:cs="Times New Roman"/>
          <w:sz w:val="20"/>
          <w:szCs w:val="20"/>
        </w:rPr>
        <w:t>o a 100 ml beaker and 60 ml of THC</w:t>
      </w:r>
      <w:r w:rsidRPr="00385573">
        <w:rPr>
          <w:rFonts w:ascii="Times New Roman" w:hAnsi="Times New Roman" w:cs="Times New Roman"/>
          <w:sz w:val="20"/>
          <w:szCs w:val="20"/>
        </w:rPr>
        <w:t xml:space="preserve"> extraction mixture was then added. The beaker with its content </w:t>
      </w:r>
      <w:r w:rsidR="00246B6E" w:rsidRPr="00385573">
        <w:rPr>
          <w:rFonts w:ascii="Times New Roman" w:hAnsi="Times New Roman" w:cs="Times New Roman"/>
          <w:sz w:val="20"/>
          <w:szCs w:val="20"/>
        </w:rPr>
        <w:t>was placed</w:t>
      </w:r>
      <w:r w:rsidRPr="00385573">
        <w:rPr>
          <w:rFonts w:ascii="Times New Roman" w:hAnsi="Times New Roman" w:cs="Times New Roman"/>
          <w:sz w:val="20"/>
          <w:szCs w:val="20"/>
        </w:rPr>
        <w:t xml:space="preserve"> on a magnetic stirrer (with </w:t>
      </w:r>
      <w:r w:rsidR="00246B6E" w:rsidRPr="00385573">
        <w:rPr>
          <w:rFonts w:ascii="Times New Roman" w:hAnsi="Times New Roman" w:cs="Times New Roman"/>
          <w:sz w:val="20"/>
          <w:szCs w:val="20"/>
        </w:rPr>
        <w:t>thermostatic</w:t>
      </w:r>
      <w:r w:rsidRPr="00385573">
        <w:rPr>
          <w:rFonts w:ascii="Times New Roman" w:hAnsi="Times New Roman" w:cs="Times New Roman"/>
          <w:sz w:val="20"/>
          <w:szCs w:val="20"/>
        </w:rPr>
        <w:t xml:space="preserve"> heater) and shaken for about 15</w:t>
      </w:r>
      <w:r w:rsidR="00246B6E" w:rsidRPr="00385573">
        <w:rPr>
          <w:rFonts w:ascii="Times New Roman" w:hAnsi="Times New Roman" w:cs="Times New Roman"/>
          <w:sz w:val="20"/>
          <w:szCs w:val="20"/>
        </w:rPr>
        <w:t xml:space="preserve"> </w:t>
      </w:r>
      <w:r w:rsidRPr="00385573">
        <w:rPr>
          <w:rFonts w:ascii="Times New Roman" w:hAnsi="Times New Roman" w:cs="Times New Roman"/>
          <w:sz w:val="20"/>
          <w:szCs w:val="20"/>
        </w:rPr>
        <w:t>mins at 70</w:t>
      </w:r>
      <w:r w:rsidRPr="00385573">
        <w:rPr>
          <w:rFonts w:ascii="Times New Roman" w:hAnsi="Times New Roman" w:cs="Times New Roman"/>
          <w:sz w:val="20"/>
          <w:szCs w:val="20"/>
          <w:vertAlign w:val="superscript"/>
        </w:rPr>
        <w:t>0</w:t>
      </w:r>
      <w:r w:rsidR="008A45D2" w:rsidRPr="00385573">
        <w:rPr>
          <w:rFonts w:ascii="Times New Roman" w:hAnsi="Times New Roman" w:cs="Times New Roman"/>
          <w:sz w:val="20"/>
          <w:szCs w:val="20"/>
        </w:rPr>
        <w:t xml:space="preserve">c (Schwab </w:t>
      </w:r>
      <w:r w:rsidR="008A45D2" w:rsidRPr="00385573">
        <w:rPr>
          <w:rFonts w:ascii="Times New Roman" w:hAnsi="Times New Roman" w:cs="Times New Roman"/>
          <w:i/>
          <w:sz w:val="20"/>
          <w:szCs w:val="20"/>
        </w:rPr>
        <w:t>et al</w:t>
      </w:r>
      <w:r w:rsidR="008A45D2" w:rsidRPr="00385573">
        <w:rPr>
          <w:rFonts w:ascii="Times New Roman" w:hAnsi="Times New Roman" w:cs="Times New Roman"/>
          <w:sz w:val="20"/>
          <w:szCs w:val="20"/>
        </w:rPr>
        <w:t>., 1999)</w:t>
      </w:r>
      <w:r w:rsidRPr="00385573">
        <w:rPr>
          <w:rFonts w:ascii="Times New Roman" w:hAnsi="Times New Roman" w:cs="Times New Roman"/>
          <w:sz w:val="20"/>
          <w:szCs w:val="20"/>
        </w:rPr>
        <w:t>. The extract was later decanted into a clean round-bottom flask. 30</w:t>
      </w:r>
      <w:r w:rsidR="00F84339" w:rsidRPr="00385573">
        <w:rPr>
          <w:rFonts w:ascii="Times New Roman" w:hAnsi="Times New Roman" w:cs="Times New Roman"/>
          <w:sz w:val="20"/>
          <w:szCs w:val="20"/>
        </w:rPr>
        <w:t xml:space="preserve"> </w:t>
      </w:r>
      <w:r w:rsidRPr="00385573">
        <w:rPr>
          <w:rFonts w:ascii="Times New Roman" w:hAnsi="Times New Roman" w:cs="Times New Roman"/>
          <w:sz w:val="20"/>
          <w:szCs w:val="20"/>
        </w:rPr>
        <w:t>ml of flesh extraction solvent was added and the process of shaking o</w:t>
      </w:r>
      <w:r w:rsidR="00F84339" w:rsidRPr="00385573">
        <w:rPr>
          <w:rFonts w:ascii="Times New Roman" w:hAnsi="Times New Roman" w:cs="Times New Roman"/>
          <w:sz w:val="20"/>
          <w:szCs w:val="20"/>
        </w:rPr>
        <w:t>n the magnetic stirrer repeated.</w:t>
      </w:r>
      <w:r w:rsidRPr="00385573">
        <w:rPr>
          <w:rFonts w:ascii="Times New Roman" w:hAnsi="Times New Roman" w:cs="Times New Roman"/>
          <w:sz w:val="20"/>
          <w:szCs w:val="20"/>
        </w:rPr>
        <w:t xml:space="preserve"> 5g of anhydrous sodium sulphate was used to remove water from the extract. The extract was concentrated to 3 ml with rotary evaporator maintained at 20</w:t>
      </w:r>
      <w:r w:rsidRPr="00385573">
        <w:rPr>
          <w:rFonts w:ascii="Times New Roman" w:hAnsi="Times New Roman" w:cs="Times New Roman"/>
          <w:sz w:val="20"/>
          <w:szCs w:val="20"/>
          <w:vertAlign w:val="superscript"/>
        </w:rPr>
        <w:t>0</w:t>
      </w:r>
      <w:r w:rsidR="008A45D2" w:rsidRPr="00385573">
        <w:rPr>
          <w:rFonts w:ascii="Times New Roman" w:hAnsi="Times New Roman" w:cs="Times New Roman"/>
          <w:sz w:val="20"/>
          <w:szCs w:val="20"/>
        </w:rPr>
        <w:t xml:space="preserve">c (Ikpe </w:t>
      </w:r>
      <w:r w:rsidR="008A45D2" w:rsidRPr="00385573">
        <w:rPr>
          <w:rFonts w:ascii="Times New Roman" w:hAnsi="Times New Roman" w:cs="Times New Roman"/>
          <w:i/>
          <w:sz w:val="20"/>
          <w:szCs w:val="20"/>
        </w:rPr>
        <w:t>et al</w:t>
      </w:r>
      <w:r w:rsidR="008A45D2" w:rsidRPr="00385573">
        <w:rPr>
          <w:rFonts w:ascii="Times New Roman" w:hAnsi="Times New Roman" w:cs="Times New Roman"/>
          <w:sz w:val="20"/>
          <w:szCs w:val="20"/>
        </w:rPr>
        <w:t>., 2023)</w:t>
      </w:r>
      <w:r w:rsidRPr="00385573">
        <w:rPr>
          <w:rFonts w:ascii="Times New Roman" w:hAnsi="Times New Roman" w:cs="Times New Roman"/>
          <w:sz w:val="20"/>
          <w:szCs w:val="20"/>
        </w:rPr>
        <w:t xml:space="preserve">. </w:t>
      </w:r>
    </w:p>
    <w:p w14:paraId="453B110D" w14:textId="77777777" w:rsidR="00A16292" w:rsidRPr="00385573" w:rsidRDefault="00A16292" w:rsidP="00246B6E">
      <w:pPr>
        <w:pStyle w:val="Default"/>
        <w:spacing w:line="276" w:lineRule="auto"/>
        <w:jc w:val="both"/>
        <w:rPr>
          <w:rFonts w:ascii="Times New Roman" w:hAnsi="Times New Roman" w:cs="Times New Roman"/>
          <w:sz w:val="20"/>
          <w:szCs w:val="20"/>
        </w:rPr>
      </w:pPr>
      <w:r w:rsidRPr="00385573">
        <w:rPr>
          <w:rFonts w:ascii="Times New Roman" w:hAnsi="Times New Roman" w:cs="Times New Roman"/>
          <w:sz w:val="20"/>
          <w:szCs w:val="20"/>
        </w:rPr>
        <w:t>1.5 ml of the concentrated extract was loaded on silica gel column. The silica gel column was prepared by loading a 2 g glass wool followed by a 30</w:t>
      </w:r>
      <w:r w:rsidR="00800938" w:rsidRPr="00385573">
        <w:rPr>
          <w:rFonts w:ascii="Times New Roman" w:hAnsi="Times New Roman" w:cs="Times New Roman"/>
          <w:sz w:val="20"/>
          <w:szCs w:val="20"/>
        </w:rPr>
        <w:t xml:space="preserve"> g</w:t>
      </w:r>
      <w:r w:rsidRPr="00385573">
        <w:rPr>
          <w:rFonts w:ascii="Times New Roman" w:hAnsi="Times New Roman" w:cs="Times New Roman"/>
          <w:sz w:val="20"/>
          <w:szCs w:val="20"/>
        </w:rPr>
        <w:t xml:space="preserve"> chromatography silica gel, onto a chromatography column (2cm internal diameter and 10</w:t>
      </w:r>
      <w:r w:rsidR="00E16AB8"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cm long). Each of the bed was conditioned with 40 ml HPLC-hexane to remove any contaminant. </w:t>
      </w:r>
    </w:p>
    <w:p w14:paraId="0609F465" w14:textId="77777777" w:rsidR="009B1D0F" w:rsidRDefault="00A16292" w:rsidP="009B1D0F">
      <w:pPr>
        <w:pStyle w:val="Default"/>
        <w:rPr>
          <w:rFonts w:ascii="Times New Roman" w:hAnsi="Times New Roman" w:cs="Times New Roman"/>
          <w:b/>
          <w:bCs/>
          <w:sz w:val="20"/>
          <w:szCs w:val="20"/>
        </w:rPr>
      </w:pPr>
      <w:r w:rsidRPr="00385573">
        <w:rPr>
          <w:rFonts w:ascii="Times New Roman" w:hAnsi="Times New Roman" w:cs="Times New Roman"/>
          <w:sz w:val="20"/>
          <w:szCs w:val="20"/>
        </w:rPr>
        <w:t xml:space="preserve">The 1.5 ml concentrated extract was loaded and eluted with 30 ml HPLC hexane into a well </w:t>
      </w:r>
      <w:r w:rsidR="00035A8C"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100 ml beaker to get aliphatic hydrocarbon components in the sample. 2 g of anhydrous sodium sulphate was added to remove any traces of water left in the extract. The extract were re</w:t>
      </w:r>
      <w:r w:rsidR="007B2833">
        <w:rPr>
          <w:rFonts w:ascii="Times New Roman" w:hAnsi="Times New Roman" w:cs="Times New Roman"/>
          <w:sz w:val="20"/>
          <w:szCs w:val="20"/>
        </w:rPr>
        <w:t>-</w:t>
      </w:r>
      <w:r w:rsidRPr="00385573">
        <w:rPr>
          <w:rFonts w:ascii="Times New Roman" w:hAnsi="Times New Roman" w:cs="Times New Roman"/>
          <w:sz w:val="20"/>
          <w:szCs w:val="20"/>
        </w:rPr>
        <w:t xml:space="preserve">concentrated using rotary evaporator to about 2 ml. and 0.01ml of the extract was taken and transferred into a well </w:t>
      </w:r>
      <w:r w:rsidR="00F31C3D"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chromatography vial ready for gas chromatography analysis. The samples were stored at a temperature of -4</w:t>
      </w:r>
      <w:r w:rsidRPr="00385573">
        <w:rPr>
          <w:rFonts w:ascii="Times New Roman" w:hAnsi="Times New Roman" w:cs="Times New Roman"/>
          <w:sz w:val="20"/>
          <w:szCs w:val="20"/>
          <w:vertAlign w:val="superscript"/>
        </w:rPr>
        <w:t>0</w:t>
      </w:r>
      <w:r w:rsidRPr="00385573">
        <w:rPr>
          <w:rFonts w:ascii="Times New Roman" w:hAnsi="Times New Roman" w:cs="Times New Roman"/>
          <w:sz w:val="20"/>
          <w:szCs w:val="20"/>
        </w:rPr>
        <w:t>c until GC analysis</w:t>
      </w:r>
      <w:r w:rsidR="009B1D0F" w:rsidRPr="00385573">
        <w:rPr>
          <w:rFonts w:ascii="Times New Roman" w:hAnsi="Times New Roman" w:cs="Times New Roman"/>
          <w:sz w:val="20"/>
          <w:szCs w:val="20"/>
        </w:rPr>
        <w:t>.</w:t>
      </w:r>
      <w:r w:rsidR="009B1D0F" w:rsidRPr="00385573">
        <w:rPr>
          <w:rFonts w:ascii="Times New Roman" w:hAnsi="Times New Roman" w:cs="Times New Roman"/>
          <w:b/>
          <w:bCs/>
          <w:sz w:val="20"/>
          <w:szCs w:val="20"/>
        </w:rPr>
        <w:t xml:space="preserve"> </w:t>
      </w:r>
    </w:p>
    <w:p w14:paraId="46F183E8" w14:textId="77777777" w:rsidR="007B2833" w:rsidRDefault="007B2833" w:rsidP="009B1D0F">
      <w:pPr>
        <w:pStyle w:val="Default"/>
        <w:rPr>
          <w:rFonts w:ascii="Times New Roman" w:hAnsi="Times New Roman" w:cs="Times New Roman"/>
          <w:b/>
          <w:bCs/>
          <w:sz w:val="20"/>
          <w:szCs w:val="20"/>
        </w:rPr>
      </w:pPr>
      <w:r>
        <w:rPr>
          <w:rFonts w:ascii="Times New Roman" w:hAnsi="Times New Roman" w:cs="Times New Roman"/>
          <w:b/>
          <w:bCs/>
          <w:sz w:val="20"/>
          <w:szCs w:val="20"/>
        </w:rPr>
        <w:t>2.3.2 Instrumentation</w:t>
      </w:r>
    </w:p>
    <w:p w14:paraId="3A5E447B" w14:textId="77777777" w:rsidR="007B2833" w:rsidRPr="00C41331" w:rsidRDefault="007B2833" w:rsidP="00C41331">
      <w:pPr>
        <w:pStyle w:val="Default"/>
        <w:jc w:val="both"/>
        <w:rPr>
          <w:rFonts w:ascii="Times New Roman" w:hAnsi="Times New Roman" w:cs="Times New Roman"/>
          <w:bCs/>
          <w:sz w:val="20"/>
          <w:szCs w:val="20"/>
        </w:rPr>
      </w:pPr>
      <w:r w:rsidRPr="007B2833">
        <w:rPr>
          <w:rFonts w:ascii="Times New Roman" w:hAnsi="Times New Roman" w:cs="Times New Roman"/>
          <w:bCs/>
          <w:sz w:val="20"/>
          <w:szCs w:val="20"/>
        </w:rPr>
        <w:t>Th</w:t>
      </w:r>
      <w:r>
        <w:rPr>
          <w:rFonts w:ascii="Times New Roman" w:hAnsi="Times New Roman" w:cs="Times New Roman"/>
          <w:bCs/>
          <w:sz w:val="20"/>
          <w:szCs w:val="20"/>
        </w:rPr>
        <w:t xml:space="preserve">e process begins with a solvent blank followed by performance/calibration verification standard(s) , then method blank and finally sample extract analyses. 100 µl </w:t>
      </w:r>
      <w:r w:rsidR="00C41331">
        <w:rPr>
          <w:rFonts w:ascii="Times New Roman" w:hAnsi="Times New Roman" w:cs="Times New Roman"/>
          <w:bCs/>
          <w:sz w:val="20"/>
          <w:szCs w:val="20"/>
        </w:rPr>
        <w:t>extract was</w:t>
      </w:r>
      <w:r>
        <w:rPr>
          <w:rFonts w:ascii="Times New Roman" w:hAnsi="Times New Roman" w:cs="Times New Roman"/>
          <w:bCs/>
          <w:sz w:val="20"/>
          <w:szCs w:val="20"/>
        </w:rPr>
        <w:t xml:space="preserve"> </w:t>
      </w:r>
      <w:r w:rsidR="00C41331">
        <w:rPr>
          <w:rFonts w:ascii="Times New Roman" w:hAnsi="Times New Roman" w:cs="Times New Roman"/>
          <w:bCs/>
          <w:sz w:val="20"/>
          <w:szCs w:val="20"/>
        </w:rPr>
        <w:t>introduced into</w:t>
      </w:r>
      <w:r>
        <w:rPr>
          <w:rFonts w:ascii="Times New Roman" w:hAnsi="Times New Roman" w:cs="Times New Roman"/>
          <w:bCs/>
          <w:sz w:val="20"/>
          <w:szCs w:val="20"/>
        </w:rPr>
        <w:t xml:space="preserve"> the injector </w:t>
      </w:r>
      <w:r w:rsidR="00C41331">
        <w:rPr>
          <w:rFonts w:ascii="Times New Roman" w:hAnsi="Times New Roman" w:cs="Times New Roman"/>
          <w:bCs/>
          <w:sz w:val="20"/>
          <w:szCs w:val="20"/>
        </w:rPr>
        <w:t>port (</w:t>
      </w:r>
      <w:r>
        <w:rPr>
          <w:rFonts w:ascii="Times New Roman" w:hAnsi="Times New Roman" w:cs="Times New Roman"/>
          <w:bCs/>
          <w:sz w:val="20"/>
          <w:szCs w:val="20"/>
        </w:rPr>
        <w:t>LVI) trace GC-2000 with GC-PAL-AS. GC oven temperature is as follows; 5 mins, isotherm at 60</w:t>
      </w:r>
      <w:r w:rsidRPr="007B2833">
        <w:rPr>
          <w:rFonts w:ascii="Times New Roman" w:hAnsi="Times New Roman" w:cs="Times New Roman"/>
          <w:bCs/>
          <w:sz w:val="20"/>
          <w:szCs w:val="20"/>
          <w:vertAlign w:val="superscript"/>
        </w:rPr>
        <w:t>o</w:t>
      </w:r>
      <w:r>
        <w:rPr>
          <w:rFonts w:ascii="Times New Roman" w:hAnsi="Times New Roman" w:cs="Times New Roman"/>
          <w:bCs/>
          <w:sz w:val="20"/>
          <w:szCs w:val="20"/>
        </w:rPr>
        <w:t>C, with 50</w:t>
      </w:r>
      <w:r w:rsidRPr="007B2833">
        <w:rPr>
          <w:rFonts w:ascii="Times New Roman" w:hAnsi="Times New Roman" w:cs="Times New Roman"/>
          <w:bCs/>
          <w:sz w:val="20"/>
          <w:szCs w:val="20"/>
          <w:vertAlign w:val="superscript"/>
        </w:rPr>
        <w:t>o</w:t>
      </w:r>
      <w:r>
        <w:rPr>
          <w:rFonts w:ascii="Times New Roman" w:hAnsi="Times New Roman" w:cs="Times New Roman"/>
          <w:bCs/>
          <w:sz w:val="20"/>
          <w:szCs w:val="20"/>
        </w:rPr>
        <w:t xml:space="preserve">C/min heating ratio to </w:t>
      </w:r>
      <w:r w:rsidR="00C41331">
        <w:rPr>
          <w:rFonts w:ascii="Times New Roman" w:hAnsi="Times New Roman" w:cs="Times New Roman"/>
          <w:bCs/>
          <w:sz w:val="20"/>
          <w:szCs w:val="20"/>
        </w:rPr>
        <w:t>330</w:t>
      </w:r>
      <w:r w:rsidR="00C41331" w:rsidRPr="007B2833">
        <w:rPr>
          <w:rFonts w:ascii="Times New Roman" w:hAnsi="Times New Roman" w:cs="Times New Roman"/>
          <w:bCs/>
          <w:sz w:val="20"/>
          <w:szCs w:val="20"/>
          <w:vertAlign w:val="superscript"/>
        </w:rPr>
        <w:t>o</w:t>
      </w:r>
      <w:r w:rsidR="00C41331">
        <w:rPr>
          <w:rFonts w:ascii="Times New Roman" w:hAnsi="Times New Roman" w:cs="Times New Roman"/>
          <w:bCs/>
          <w:sz w:val="20"/>
          <w:szCs w:val="20"/>
        </w:rPr>
        <w:t>C. Hydrogen carrier gas was used with a constant flow of 3 ml/ min. Analyte were detected with the aid of Flame Ionization Detector (FID) at a temperature of 350</w:t>
      </w:r>
      <w:r w:rsidR="00C41331" w:rsidRPr="00C41331">
        <w:rPr>
          <w:rFonts w:ascii="Times New Roman" w:hAnsi="Times New Roman" w:cs="Times New Roman"/>
          <w:bCs/>
          <w:sz w:val="20"/>
          <w:szCs w:val="20"/>
          <w:vertAlign w:val="superscript"/>
        </w:rPr>
        <w:t>o</w:t>
      </w:r>
      <w:r w:rsidR="00C41331">
        <w:rPr>
          <w:rFonts w:ascii="Times New Roman" w:hAnsi="Times New Roman" w:cs="Times New Roman"/>
          <w:bCs/>
          <w:sz w:val="20"/>
          <w:szCs w:val="20"/>
        </w:rPr>
        <w:t xml:space="preserve">C. A verification standard was used at the end of each analytical batch. The process ends when the entire set of samples has been injected. All sample analyses were performed using reference standard calibration with </w:t>
      </w:r>
      <w:r w:rsidR="00FB2200">
        <w:rPr>
          <w:rFonts w:ascii="Times New Roman" w:hAnsi="Times New Roman" w:cs="Times New Roman"/>
          <w:bCs/>
          <w:sz w:val="20"/>
          <w:szCs w:val="20"/>
        </w:rPr>
        <w:t>emphasis on</w:t>
      </w:r>
      <w:r w:rsidR="00C41331">
        <w:rPr>
          <w:rFonts w:ascii="Times New Roman" w:hAnsi="Times New Roman" w:cs="Times New Roman"/>
          <w:bCs/>
          <w:sz w:val="20"/>
          <w:szCs w:val="20"/>
        </w:rPr>
        <w:t xml:space="preserve"> calibration and retention time criteria.</w:t>
      </w:r>
    </w:p>
    <w:p w14:paraId="4D75FD6C" w14:textId="77777777" w:rsidR="009B1D0F" w:rsidRPr="00385573" w:rsidRDefault="009B1D0F" w:rsidP="009B1D0F">
      <w:pPr>
        <w:pStyle w:val="Default"/>
        <w:rPr>
          <w:rFonts w:ascii="Times New Roman" w:hAnsi="Times New Roman" w:cs="Times New Roman"/>
          <w:b/>
          <w:bCs/>
          <w:sz w:val="20"/>
          <w:szCs w:val="20"/>
        </w:rPr>
      </w:pPr>
    </w:p>
    <w:p w14:paraId="4287F0CD" w14:textId="77777777" w:rsidR="009B1D0F" w:rsidRPr="00385573" w:rsidRDefault="009B1D0F" w:rsidP="009B1D0F">
      <w:pPr>
        <w:pStyle w:val="Default"/>
        <w:rPr>
          <w:rFonts w:ascii="Times New Roman" w:hAnsi="Times New Roman" w:cs="Times New Roman"/>
          <w:b/>
          <w:bCs/>
          <w:sz w:val="20"/>
          <w:szCs w:val="20"/>
        </w:rPr>
      </w:pPr>
    </w:p>
    <w:p w14:paraId="742DB6C5" w14:textId="77777777" w:rsidR="009B1D0F" w:rsidRPr="00385573" w:rsidRDefault="009B1D0F" w:rsidP="009B1D0F">
      <w:pPr>
        <w:pStyle w:val="Default"/>
        <w:rPr>
          <w:rFonts w:ascii="Times New Roman" w:hAnsi="Times New Roman" w:cs="Times New Roman"/>
          <w:sz w:val="20"/>
          <w:szCs w:val="20"/>
        </w:rPr>
      </w:pPr>
      <w:r w:rsidRPr="00385573">
        <w:rPr>
          <w:rFonts w:ascii="Times New Roman" w:hAnsi="Times New Roman" w:cs="Times New Roman"/>
          <w:b/>
          <w:bCs/>
          <w:sz w:val="20"/>
          <w:szCs w:val="20"/>
        </w:rPr>
        <w:t xml:space="preserve">2.4 Determination of Heavy Metals </w:t>
      </w:r>
    </w:p>
    <w:p w14:paraId="18C99CA7" w14:textId="77777777" w:rsidR="00E85483" w:rsidRPr="00385573" w:rsidRDefault="009B1D0F" w:rsidP="005E5E7F">
      <w:pPr>
        <w:pStyle w:val="Default"/>
        <w:jc w:val="both"/>
        <w:rPr>
          <w:rFonts w:ascii="Times New Roman" w:hAnsi="Times New Roman" w:cs="Times New Roman"/>
          <w:b/>
          <w:sz w:val="20"/>
          <w:szCs w:val="20"/>
        </w:rPr>
      </w:pPr>
      <w:r w:rsidRPr="00385573">
        <w:rPr>
          <w:rFonts w:ascii="Times New Roman" w:hAnsi="Times New Roman" w:cs="Times New Roman"/>
          <w:sz w:val="20"/>
          <w:szCs w:val="20"/>
        </w:rPr>
        <w:t xml:space="preserve">The soil and core were digested </w:t>
      </w:r>
      <w:r w:rsidR="00BA6738" w:rsidRPr="00385573">
        <w:rPr>
          <w:rFonts w:ascii="Times New Roman" w:hAnsi="Times New Roman" w:cs="Times New Roman"/>
          <w:sz w:val="20"/>
          <w:szCs w:val="20"/>
        </w:rPr>
        <w:t xml:space="preserve">separately </w:t>
      </w:r>
      <w:r w:rsidRPr="00385573">
        <w:rPr>
          <w:rFonts w:ascii="Times New Roman" w:hAnsi="Times New Roman" w:cs="Times New Roman"/>
          <w:sz w:val="20"/>
          <w:szCs w:val="20"/>
        </w:rPr>
        <w:t>after drying at a temperature of 105</w:t>
      </w:r>
      <w:r w:rsidRPr="00385573">
        <w:rPr>
          <w:rFonts w:ascii="Times New Roman" w:hAnsi="Times New Roman" w:cs="Times New Roman"/>
          <w:sz w:val="20"/>
          <w:szCs w:val="20"/>
          <w:vertAlign w:val="superscript"/>
        </w:rPr>
        <w:t>0</w:t>
      </w:r>
      <w:r w:rsidRPr="00385573">
        <w:rPr>
          <w:rFonts w:ascii="Times New Roman" w:hAnsi="Times New Roman" w:cs="Times New Roman"/>
          <w:sz w:val="20"/>
          <w:szCs w:val="20"/>
        </w:rPr>
        <w:t xml:space="preserve">c for 24 hrs </w:t>
      </w:r>
      <w:r w:rsidR="00BA6738" w:rsidRPr="00385573">
        <w:rPr>
          <w:rFonts w:ascii="Times New Roman" w:hAnsi="Times New Roman" w:cs="Times New Roman"/>
          <w:sz w:val="20"/>
          <w:szCs w:val="20"/>
        </w:rPr>
        <w:t xml:space="preserve">according to </w:t>
      </w:r>
      <w:r w:rsidR="006E494B">
        <w:rPr>
          <w:rFonts w:ascii="Times New Roman" w:hAnsi="Times New Roman" w:cs="Times New Roman"/>
          <w:sz w:val="20"/>
          <w:szCs w:val="20"/>
        </w:rPr>
        <w:t>Association of Analytical Chemist (</w:t>
      </w:r>
      <w:r w:rsidR="00BA6738" w:rsidRPr="00385573">
        <w:rPr>
          <w:rFonts w:ascii="Times New Roman" w:hAnsi="Times New Roman" w:cs="Times New Roman"/>
          <w:sz w:val="20"/>
          <w:szCs w:val="20"/>
        </w:rPr>
        <w:t>AOAC</w:t>
      </w:r>
      <w:r w:rsidR="006E494B">
        <w:rPr>
          <w:rFonts w:ascii="Times New Roman" w:hAnsi="Times New Roman" w:cs="Times New Roman"/>
          <w:sz w:val="20"/>
          <w:szCs w:val="20"/>
        </w:rPr>
        <w:t>)</w:t>
      </w:r>
      <w:r w:rsidR="00BA6738" w:rsidRPr="00385573">
        <w:rPr>
          <w:rFonts w:ascii="Times New Roman" w:hAnsi="Times New Roman" w:cs="Times New Roman"/>
          <w:sz w:val="20"/>
          <w:szCs w:val="20"/>
        </w:rPr>
        <w:t xml:space="preserve"> (2000)</w:t>
      </w:r>
      <w:r w:rsidRPr="00385573">
        <w:rPr>
          <w:rFonts w:ascii="Times New Roman" w:hAnsi="Times New Roman" w:cs="Times New Roman"/>
          <w:sz w:val="20"/>
          <w:szCs w:val="20"/>
        </w:rPr>
        <w:t xml:space="preserve"> m</w:t>
      </w:r>
      <w:r w:rsidR="000E4338" w:rsidRPr="00385573">
        <w:rPr>
          <w:rFonts w:ascii="Times New Roman" w:hAnsi="Times New Roman" w:cs="Times New Roman"/>
          <w:sz w:val="20"/>
          <w:szCs w:val="20"/>
        </w:rPr>
        <w:t xml:space="preserve">ethods. The levels of Pb, Cd, Ni,  Cu,  and Fe </w:t>
      </w:r>
      <w:r w:rsidRPr="00385573">
        <w:rPr>
          <w:rFonts w:ascii="Times New Roman" w:hAnsi="Times New Roman" w:cs="Times New Roman"/>
          <w:sz w:val="20"/>
          <w:szCs w:val="20"/>
        </w:rPr>
        <w:t xml:space="preserve"> was determined us</w:t>
      </w:r>
      <w:r w:rsidR="00BE355E">
        <w:rPr>
          <w:rFonts w:ascii="Times New Roman" w:hAnsi="Times New Roman" w:cs="Times New Roman"/>
          <w:sz w:val="20"/>
          <w:szCs w:val="20"/>
        </w:rPr>
        <w:t>ing buck scientific model 210 VG</w:t>
      </w:r>
      <w:r w:rsidRPr="00385573">
        <w:rPr>
          <w:rFonts w:ascii="Times New Roman" w:hAnsi="Times New Roman" w:cs="Times New Roman"/>
          <w:sz w:val="20"/>
          <w:szCs w:val="20"/>
        </w:rPr>
        <w:t>P (Variable Giant Pulse) atomic absorption spectrophotometer with different hollow Cathode lamp at different waveleng</w:t>
      </w:r>
      <w:r w:rsidR="00E40747" w:rsidRPr="00385573">
        <w:rPr>
          <w:rFonts w:ascii="Times New Roman" w:hAnsi="Times New Roman" w:cs="Times New Roman"/>
          <w:sz w:val="20"/>
          <w:szCs w:val="20"/>
        </w:rPr>
        <w:t>th.</w:t>
      </w:r>
      <w:r w:rsidRPr="00385573">
        <w:rPr>
          <w:rFonts w:ascii="Times New Roman" w:hAnsi="Times New Roman" w:cs="Times New Roman"/>
          <w:sz w:val="20"/>
          <w:szCs w:val="20"/>
        </w:rPr>
        <w:t xml:space="preserve"> The modified method by Adewuyi </w:t>
      </w:r>
      <w:r w:rsidRPr="00385573">
        <w:rPr>
          <w:rFonts w:ascii="Times New Roman" w:hAnsi="Times New Roman" w:cs="Times New Roman"/>
          <w:i/>
          <w:sz w:val="20"/>
          <w:szCs w:val="20"/>
        </w:rPr>
        <w:t>et al</w:t>
      </w:r>
      <w:r w:rsidR="00FE7CFD" w:rsidRPr="00385573">
        <w:rPr>
          <w:rFonts w:ascii="Times New Roman" w:hAnsi="Times New Roman" w:cs="Times New Roman"/>
          <w:sz w:val="20"/>
          <w:szCs w:val="20"/>
        </w:rPr>
        <w:t xml:space="preserve">., 2011 and Ikpe </w:t>
      </w:r>
      <w:r w:rsidR="00FE7CFD" w:rsidRPr="00385573">
        <w:rPr>
          <w:rFonts w:ascii="Times New Roman" w:hAnsi="Times New Roman" w:cs="Times New Roman"/>
          <w:i/>
          <w:sz w:val="20"/>
          <w:szCs w:val="20"/>
        </w:rPr>
        <w:t>et al</w:t>
      </w:r>
      <w:r w:rsidR="00FE7CFD" w:rsidRPr="00385573">
        <w:rPr>
          <w:rFonts w:ascii="Times New Roman" w:hAnsi="Times New Roman" w:cs="Times New Roman"/>
          <w:sz w:val="20"/>
          <w:szCs w:val="20"/>
        </w:rPr>
        <w:t xml:space="preserve">., 2019 </w:t>
      </w:r>
      <w:r w:rsidRPr="00385573">
        <w:rPr>
          <w:rFonts w:ascii="Times New Roman" w:hAnsi="Times New Roman" w:cs="Times New Roman"/>
          <w:sz w:val="20"/>
          <w:szCs w:val="20"/>
        </w:rPr>
        <w:t xml:space="preserve">was used for sample </w:t>
      </w:r>
      <w:r w:rsidR="00E40747" w:rsidRPr="00385573">
        <w:rPr>
          <w:rFonts w:ascii="Times New Roman" w:hAnsi="Times New Roman" w:cs="Times New Roman"/>
          <w:sz w:val="20"/>
          <w:szCs w:val="20"/>
        </w:rPr>
        <w:t>digestion. The</w:t>
      </w:r>
      <w:r w:rsidRPr="00385573">
        <w:rPr>
          <w:rFonts w:ascii="Times New Roman" w:hAnsi="Times New Roman" w:cs="Times New Roman"/>
          <w:sz w:val="20"/>
          <w:szCs w:val="20"/>
        </w:rPr>
        <w:t xml:space="preserve"> s</w:t>
      </w:r>
      <w:r w:rsidR="00E40747" w:rsidRPr="00385573">
        <w:rPr>
          <w:rFonts w:ascii="Times New Roman" w:hAnsi="Times New Roman" w:cs="Times New Roman"/>
          <w:sz w:val="20"/>
          <w:szCs w:val="20"/>
        </w:rPr>
        <w:t xml:space="preserve">amples were grinded using </w:t>
      </w:r>
      <w:r w:rsidRPr="00385573">
        <w:rPr>
          <w:rFonts w:ascii="Times New Roman" w:hAnsi="Times New Roman" w:cs="Times New Roman"/>
          <w:sz w:val="20"/>
          <w:szCs w:val="20"/>
        </w:rPr>
        <w:t>prewashed</w:t>
      </w:r>
      <w:r w:rsidR="00E40747" w:rsidRPr="00385573">
        <w:rPr>
          <w:rFonts w:ascii="Times New Roman" w:hAnsi="Times New Roman" w:cs="Times New Roman"/>
          <w:sz w:val="20"/>
          <w:szCs w:val="20"/>
        </w:rPr>
        <w:t xml:space="preserve"> (with 3m nitric acid) </w:t>
      </w:r>
      <w:r w:rsidRPr="00385573">
        <w:rPr>
          <w:rFonts w:ascii="Times New Roman" w:hAnsi="Times New Roman" w:cs="Times New Roman"/>
          <w:sz w:val="20"/>
          <w:szCs w:val="20"/>
        </w:rPr>
        <w:t xml:space="preserve"> mortar and pestle, sieved into a well </w:t>
      </w:r>
      <w:r w:rsidR="00E40747"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transparent plastic containers by passing them through 1mm mesh, 1g of each of the sieved samples were accurately weighed into different digestion flask, well clamp to a retort stand. 10</w:t>
      </w:r>
      <w:r w:rsidR="005E5E7F" w:rsidRPr="00385573">
        <w:rPr>
          <w:rFonts w:ascii="Times New Roman" w:hAnsi="Times New Roman" w:cs="Times New Roman"/>
          <w:sz w:val="20"/>
          <w:szCs w:val="20"/>
        </w:rPr>
        <w:t xml:space="preserve"> </w:t>
      </w:r>
      <w:r w:rsidR="001F62BD">
        <w:rPr>
          <w:rFonts w:ascii="Times New Roman" w:hAnsi="Times New Roman" w:cs="Times New Roman"/>
          <w:sz w:val="20"/>
          <w:szCs w:val="20"/>
        </w:rPr>
        <w:t>ml of ratio 10:1 mixture of</w:t>
      </w:r>
      <w:r w:rsidRPr="00385573">
        <w:rPr>
          <w:rFonts w:ascii="Times New Roman" w:hAnsi="Times New Roman" w:cs="Times New Roman"/>
          <w:sz w:val="20"/>
          <w:szCs w:val="20"/>
        </w:rPr>
        <w:t xml:space="preserve"> Nitric (HNO</w:t>
      </w:r>
      <w:r w:rsidRPr="00385573">
        <w:rPr>
          <w:rFonts w:ascii="Times New Roman" w:hAnsi="Times New Roman" w:cs="Times New Roman"/>
          <w:sz w:val="20"/>
          <w:szCs w:val="20"/>
          <w:vertAlign w:val="subscript"/>
        </w:rPr>
        <w:t>3</w:t>
      </w:r>
      <w:r w:rsidRPr="00385573">
        <w:rPr>
          <w:rFonts w:ascii="Times New Roman" w:hAnsi="Times New Roman" w:cs="Times New Roman"/>
          <w:sz w:val="20"/>
          <w:szCs w:val="20"/>
        </w:rPr>
        <w:t>) and perchloric (HCIO</w:t>
      </w:r>
      <w:r w:rsidRPr="00385573">
        <w:rPr>
          <w:rFonts w:ascii="Times New Roman" w:hAnsi="Times New Roman" w:cs="Times New Roman"/>
          <w:sz w:val="20"/>
          <w:szCs w:val="20"/>
          <w:vertAlign w:val="subscript"/>
        </w:rPr>
        <w:t>4</w:t>
      </w:r>
      <w:r w:rsidRPr="00385573">
        <w:rPr>
          <w:rFonts w:ascii="Times New Roman" w:hAnsi="Times New Roman" w:cs="Times New Roman"/>
          <w:sz w:val="20"/>
          <w:szCs w:val="20"/>
        </w:rPr>
        <w:t>) acid were added to the sample in each of the clamped digestion flask, swirled and allowed for some minutes for any reaction to subside. The digestion flasks were mounted on a heating mantle and heating began gradually until appearance of whitish dense fumes where a clear solution is obtained. The digestion flask was removed and allowed to cool. 50</w:t>
      </w:r>
      <w:r w:rsidR="005E5E7F" w:rsidRPr="00385573">
        <w:rPr>
          <w:rFonts w:ascii="Times New Roman" w:hAnsi="Times New Roman" w:cs="Times New Roman"/>
          <w:sz w:val="20"/>
          <w:szCs w:val="20"/>
        </w:rPr>
        <w:t xml:space="preserve"> </w:t>
      </w:r>
      <w:r w:rsidRPr="00385573">
        <w:rPr>
          <w:rFonts w:ascii="Times New Roman" w:hAnsi="Times New Roman" w:cs="Times New Roman"/>
          <w:sz w:val="20"/>
          <w:szCs w:val="20"/>
        </w:rPr>
        <w:t>ml deionized water was added to the digest filtered (using Whatman’s filter paper) and made up to mark of 100</w:t>
      </w:r>
      <w:r w:rsidR="005E5E7F"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ml standard volumetric flask with deionized water. Each of the standard volumetric flasks of the digest were corked, </w:t>
      </w:r>
      <w:r w:rsidR="005E5E7F"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and refrigerated ready for AAS analysis. Before the instrumental analysis stock solutions were </w:t>
      </w:r>
      <w:r w:rsidRPr="00385573">
        <w:rPr>
          <w:rFonts w:ascii="Times New Roman" w:hAnsi="Times New Roman" w:cs="Times New Roman"/>
          <w:sz w:val="20"/>
          <w:szCs w:val="20"/>
        </w:rPr>
        <w:lastRenderedPageBreak/>
        <w:t>prepared from which serial dilutions were made for working standards. Calibration curve for each metal was plotted. The working standards were analyzed first followed by the blank before the samples. The results were subjected to</w:t>
      </w:r>
      <w:r w:rsidR="005E5E7F" w:rsidRPr="00385573">
        <w:rPr>
          <w:rFonts w:ascii="Times New Roman" w:hAnsi="Times New Roman" w:cs="Times New Roman"/>
          <w:sz w:val="20"/>
          <w:szCs w:val="20"/>
        </w:rPr>
        <w:t xml:space="preserve"> descriptive statistics.</w:t>
      </w:r>
    </w:p>
    <w:p w14:paraId="098B7A87" w14:textId="77777777" w:rsidR="00F22422" w:rsidRPr="00385573" w:rsidRDefault="00F22422" w:rsidP="005E5E7F">
      <w:pPr>
        <w:pStyle w:val="Default"/>
        <w:jc w:val="both"/>
        <w:rPr>
          <w:rFonts w:ascii="Times New Roman" w:hAnsi="Times New Roman" w:cs="Times New Roman"/>
          <w:b/>
          <w:sz w:val="20"/>
          <w:szCs w:val="20"/>
        </w:rPr>
      </w:pPr>
    </w:p>
    <w:p w14:paraId="46E847F0" w14:textId="77777777" w:rsidR="00D92D1A" w:rsidRPr="00385573" w:rsidRDefault="0063563F" w:rsidP="00D92D1A">
      <w:pPr>
        <w:spacing w:line="480" w:lineRule="auto"/>
        <w:rPr>
          <w:rFonts w:ascii="Times New Roman" w:eastAsia="Times New Roman" w:hAnsi="Times New Roman" w:cs="Times New Roman"/>
          <w:b/>
          <w:sz w:val="20"/>
          <w:szCs w:val="20"/>
          <w:shd w:val="clear" w:color="auto" w:fill="FFFFFF"/>
        </w:rPr>
      </w:pPr>
      <w:r w:rsidRPr="00385573">
        <w:rPr>
          <w:rFonts w:ascii="Times New Roman" w:hAnsi="Times New Roman" w:cs="Times New Roman"/>
          <w:b/>
          <w:sz w:val="20"/>
          <w:szCs w:val="20"/>
        </w:rPr>
        <w:t xml:space="preserve">2.5: Determination of </w:t>
      </w:r>
      <w:r w:rsidR="007F2C77">
        <w:rPr>
          <w:rFonts w:ascii="Times New Roman" w:hAnsi="Times New Roman" w:cs="Times New Roman"/>
          <w:b/>
          <w:sz w:val="20"/>
          <w:szCs w:val="20"/>
        </w:rPr>
        <w:t>Physico -</w:t>
      </w:r>
      <w:r w:rsidRPr="00385573">
        <w:rPr>
          <w:rFonts w:ascii="Times New Roman" w:hAnsi="Times New Roman" w:cs="Times New Roman"/>
          <w:b/>
          <w:sz w:val="20"/>
          <w:szCs w:val="20"/>
        </w:rPr>
        <w:t xml:space="preserve"> chemical parameters</w:t>
      </w:r>
      <w:r w:rsidR="00D92D1A" w:rsidRPr="00385573">
        <w:rPr>
          <w:rFonts w:ascii="Times New Roman" w:eastAsia="Times New Roman" w:hAnsi="Times New Roman" w:cs="Times New Roman"/>
          <w:b/>
          <w:sz w:val="20"/>
          <w:szCs w:val="20"/>
          <w:shd w:val="clear" w:color="auto" w:fill="FFFFFF"/>
        </w:rPr>
        <w:t xml:space="preserve"> </w:t>
      </w:r>
    </w:p>
    <w:p w14:paraId="581C932F" w14:textId="77777777" w:rsidR="00D92D1A" w:rsidRPr="00385573" w:rsidRDefault="004250DC" w:rsidP="00C01076">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The p</w:t>
      </w:r>
      <w:r w:rsidR="00D92D1A" w:rsidRPr="00385573">
        <w:rPr>
          <w:rFonts w:ascii="Times New Roman" w:eastAsia="Times New Roman" w:hAnsi="Times New Roman" w:cs="Times New Roman"/>
          <w:sz w:val="20"/>
          <w:szCs w:val="20"/>
          <w:shd w:val="clear" w:color="auto" w:fill="FFFFFF"/>
        </w:rPr>
        <w:t xml:space="preserve">roperties evaluated </w:t>
      </w:r>
      <w:r w:rsidR="00C01076" w:rsidRPr="00385573">
        <w:rPr>
          <w:rFonts w:ascii="Times New Roman" w:eastAsia="Times New Roman" w:hAnsi="Times New Roman" w:cs="Times New Roman"/>
          <w:sz w:val="20"/>
          <w:szCs w:val="20"/>
          <w:shd w:val="clear" w:color="auto" w:fill="FFFFFF"/>
        </w:rPr>
        <w:t xml:space="preserve">for physicochemical determination </w:t>
      </w:r>
      <w:r w:rsidR="00D92D1A" w:rsidRPr="00385573">
        <w:rPr>
          <w:rFonts w:ascii="Times New Roman" w:eastAsia="Times New Roman" w:hAnsi="Times New Roman" w:cs="Times New Roman"/>
          <w:sz w:val="20"/>
          <w:szCs w:val="20"/>
          <w:shd w:val="clear" w:color="auto" w:fill="FFFFFF"/>
        </w:rPr>
        <w:t xml:space="preserve">in the samples were; Moisture content, pH. </w:t>
      </w:r>
      <w:r w:rsidR="00C01076" w:rsidRPr="00385573">
        <w:rPr>
          <w:rFonts w:ascii="Times New Roman" w:eastAsia="Times New Roman" w:hAnsi="Times New Roman" w:cs="Times New Roman"/>
          <w:sz w:val="20"/>
          <w:szCs w:val="20"/>
          <w:shd w:val="clear" w:color="auto" w:fill="FFFFFF"/>
        </w:rPr>
        <w:t>, Te</w:t>
      </w:r>
      <w:r w:rsidR="00736B47" w:rsidRPr="00385573">
        <w:rPr>
          <w:rFonts w:ascii="Times New Roman" w:eastAsia="Times New Roman" w:hAnsi="Times New Roman" w:cs="Times New Roman"/>
          <w:sz w:val="20"/>
          <w:szCs w:val="20"/>
          <w:shd w:val="clear" w:color="auto" w:fill="FFFFFF"/>
        </w:rPr>
        <w:t>m</w:t>
      </w:r>
      <w:r w:rsidR="00C01076" w:rsidRPr="00385573">
        <w:rPr>
          <w:rFonts w:ascii="Times New Roman" w:eastAsia="Times New Roman" w:hAnsi="Times New Roman" w:cs="Times New Roman"/>
          <w:sz w:val="20"/>
          <w:szCs w:val="20"/>
          <w:shd w:val="clear" w:color="auto" w:fill="FFFFFF"/>
        </w:rPr>
        <w:t>perature, Electrical</w:t>
      </w:r>
      <w:r w:rsidR="00D92D1A" w:rsidRPr="00385573">
        <w:rPr>
          <w:rFonts w:ascii="Times New Roman" w:eastAsia="Times New Roman" w:hAnsi="Times New Roman" w:cs="Times New Roman"/>
          <w:sz w:val="20"/>
          <w:szCs w:val="20"/>
          <w:shd w:val="clear" w:color="auto" w:fill="FFFFFF"/>
        </w:rPr>
        <w:t xml:space="preserve"> conductivity and </w:t>
      </w:r>
      <w:r w:rsidR="00C01076" w:rsidRPr="00385573">
        <w:rPr>
          <w:rFonts w:ascii="Times New Roman" w:eastAsia="Times New Roman" w:hAnsi="Times New Roman" w:cs="Times New Roman"/>
          <w:sz w:val="20"/>
          <w:szCs w:val="20"/>
          <w:shd w:val="clear" w:color="auto" w:fill="FFFFFF"/>
        </w:rPr>
        <w:t>Salinity</w:t>
      </w:r>
      <w:r w:rsidR="0082416B" w:rsidRPr="00385573">
        <w:rPr>
          <w:rFonts w:ascii="Times New Roman" w:eastAsia="Times New Roman" w:hAnsi="Times New Roman" w:cs="Times New Roman"/>
          <w:sz w:val="20"/>
          <w:szCs w:val="20"/>
          <w:shd w:val="clear" w:color="auto" w:fill="FFFFFF"/>
        </w:rPr>
        <w:t>;</w:t>
      </w:r>
    </w:p>
    <w:p w14:paraId="5B475979" w14:textId="77777777" w:rsidR="0063563F" w:rsidRPr="00385573" w:rsidRDefault="0063563F" w:rsidP="005E5E7F">
      <w:pPr>
        <w:pStyle w:val="Default"/>
        <w:jc w:val="both"/>
        <w:rPr>
          <w:rFonts w:ascii="Times New Roman" w:hAnsi="Times New Roman" w:cs="Times New Roman"/>
          <w:sz w:val="20"/>
          <w:szCs w:val="20"/>
        </w:rPr>
      </w:pPr>
    </w:p>
    <w:p w14:paraId="5B406A45" w14:textId="77777777" w:rsidR="00F22422" w:rsidRPr="00385573" w:rsidRDefault="00F22422" w:rsidP="00F22422">
      <w:pPr>
        <w:spacing w:after="0" w:line="360" w:lineRule="auto"/>
        <w:jc w:val="both"/>
        <w:rPr>
          <w:rFonts w:ascii="Times New Roman" w:hAnsi="Times New Roman" w:cs="Times New Roman"/>
          <w:b/>
          <w:color w:val="000000"/>
          <w:sz w:val="20"/>
          <w:szCs w:val="20"/>
        </w:rPr>
      </w:pPr>
      <w:r w:rsidRPr="00385573">
        <w:rPr>
          <w:rFonts w:ascii="Times New Roman" w:hAnsi="Times New Roman" w:cs="Times New Roman"/>
          <w:b/>
          <w:color w:val="000000"/>
          <w:sz w:val="20"/>
          <w:szCs w:val="20"/>
        </w:rPr>
        <w:t>2</w:t>
      </w:r>
      <w:r w:rsidR="00BF53EA" w:rsidRPr="00385573">
        <w:rPr>
          <w:rFonts w:ascii="Times New Roman" w:hAnsi="Times New Roman" w:cs="Times New Roman"/>
          <w:b/>
          <w:color w:val="000000"/>
          <w:sz w:val="20"/>
          <w:szCs w:val="20"/>
        </w:rPr>
        <w:t>.5</w:t>
      </w:r>
      <w:r w:rsidRPr="00385573">
        <w:rPr>
          <w:rFonts w:ascii="Times New Roman" w:hAnsi="Times New Roman" w:cs="Times New Roman"/>
          <w:b/>
          <w:color w:val="000000"/>
          <w:sz w:val="20"/>
          <w:szCs w:val="20"/>
        </w:rPr>
        <w:t>.1</w:t>
      </w:r>
      <w:r w:rsidRPr="00385573">
        <w:rPr>
          <w:rFonts w:ascii="Times New Roman" w:hAnsi="Times New Roman" w:cs="Times New Roman"/>
          <w:b/>
          <w:color w:val="000000"/>
          <w:sz w:val="20"/>
          <w:szCs w:val="20"/>
        </w:rPr>
        <w:tab/>
        <w:t>Moisture</w:t>
      </w:r>
      <w:r w:rsidR="00BF53EA" w:rsidRPr="00385573">
        <w:rPr>
          <w:rFonts w:ascii="Times New Roman" w:hAnsi="Times New Roman" w:cs="Times New Roman"/>
          <w:b/>
          <w:color w:val="000000"/>
          <w:sz w:val="20"/>
          <w:szCs w:val="20"/>
        </w:rPr>
        <w:t xml:space="preserve"> content determination</w:t>
      </w:r>
    </w:p>
    <w:p w14:paraId="5139C7CF" w14:textId="77777777" w:rsidR="00F22422" w:rsidRPr="00385573" w:rsidRDefault="00DF101D"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 xml:space="preserve"> Water or moisture in the soil and core samples</w:t>
      </w:r>
      <w:r w:rsidR="00F22422" w:rsidRPr="00385573">
        <w:rPr>
          <w:rFonts w:ascii="Times New Roman" w:hAnsi="Times New Roman" w:cs="Times New Roman"/>
          <w:color w:val="000000"/>
          <w:sz w:val="20"/>
          <w:szCs w:val="20"/>
        </w:rPr>
        <w:t xml:space="preserve"> was determined </w:t>
      </w:r>
      <w:r w:rsidRPr="00385573">
        <w:rPr>
          <w:rFonts w:ascii="Times New Roman" w:hAnsi="Times New Roman" w:cs="Times New Roman"/>
          <w:color w:val="000000"/>
          <w:sz w:val="20"/>
          <w:szCs w:val="20"/>
        </w:rPr>
        <w:t>electronically through th</w:t>
      </w:r>
      <w:r w:rsidR="00444992" w:rsidRPr="00385573">
        <w:rPr>
          <w:rFonts w:ascii="Times New Roman" w:hAnsi="Times New Roman" w:cs="Times New Roman"/>
          <w:color w:val="000000"/>
          <w:sz w:val="20"/>
          <w:szCs w:val="20"/>
        </w:rPr>
        <w:t>e use of moisture Analyser (XY- 105 MW)</w:t>
      </w:r>
      <w:r w:rsidRPr="00385573">
        <w:rPr>
          <w:rFonts w:ascii="Times New Roman" w:hAnsi="Times New Roman" w:cs="Times New Roman"/>
          <w:color w:val="000000"/>
          <w:sz w:val="20"/>
          <w:szCs w:val="20"/>
        </w:rPr>
        <w:t>.</w:t>
      </w:r>
      <w:r w:rsidR="00F22422" w:rsidRPr="00385573">
        <w:rPr>
          <w:rFonts w:ascii="Times New Roman" w:hAnsi="Times New Roman" w:cs="Times New Roman"/>
          <w:color w:val="000000"/>
          <w:sz w:val="20"/>
          <w:szCs w:val="20"/>
        </w:rPr>
        <w:t xml:space="preserve"> </w:t>
      </w:r>
      <w:r w:rsidR="00CC4D4B" w:rsidRPr="00385573">
        <w:rPr>
          <w:rFonts w:ascii="Times New Roman" w:hAnsi="Times New Roman" w:cs="Times New Roman"/>
          <w:color w:val="000000"/>
          <w:sz w:val="20"/>
          <w:szCs w:val="20"/>
        </w:rPr>
        <w:t>One (</w:t>
      </w:r>
      <w:r w:rsidRPr="00385573">
        <w:rPr>
          <w:rFonts w:ascii="Times New Roman" w:hAnsi="Times New Roman" w:cs="Times New Roman"/>
          <w:color w:val="000000"/>
          <w:sz w:val="20"/>
          <w:szCs w:val="20"/>
        </w:rPr>
        <w:t>1 g) of each of the</w:t>
      </w:r>
      <w:r w:rsidR="0008051A" w:rsidRPr="00385573">
        <w:rPr>
          <w:rFonts w:ascii="Times New Roman" w:hAnsi="Times New Roman" w:cs="Times New Roman"/>
          <w:color w:val="000000"/>
          <w:sz w:val="20"/>
          <w:szCs w:val="20"/>
        </w:rPr>
        <w:t xml:space="preserve"> fresh ground</w:t>
      </w:r>
      <w:r w:rsidRPr="00385573">
        <w:rPr>
          <w:rFonts w:ascii="Times New Roman" w:hAnsi="Times New Roman" w:cs="Times New Roman"/>
          <w:color w:val="000000"/>
          <w:sz w:val="20"/>
          <w:szCs w:val="20"/>
        </w:rPr>
        <w:t xml:space="preserve"> samples </w:t>
      </w:r>
      <w:r w:rsidR="00CC4D4B" w:rsidRPr="00385573">
        <w:rPr>
          <w:rFonts w:ascii="Times New Roman" w:hAnsi="Times New Roman" w:cs="Times New Roman"/>
          <w:color w:val="000000"/>
          <w:sz w:val="20"/>
          <w:szCs w:val="20"/>
        </w:rPr>
        <w:t>was</w:t>
      </w:r>
      <w:r w:rsidRPr="00385573">
        <w:rPr>
          <w:rFonts w:ascii="Times New Roman" w:hAnsi="Times New Roman" w:cs="Times New Roman"/>
          <w:color w:val="000000"/>
          <w:sz w:val="20"/>
          <w:szCs w:val="20"/>
        </w:rPr>
        <w:t xml:space="preserve"> </w:t>
      </w:r>
      <w:r w:rsidR="00CC4D4B" w:rsidRPr="00385573">
        <w:rPr>
          <w:rFonts w:ascii="Times New Roman" w:hAnsi="Times New Roman" w:cs="Times New Roman"/>
          <w:color w:val="000000"/>
          <w:sz w:val="20"/>
          <w:szCs w:val="20"/>
        </w:rPr>
        <w:t>inserted into</w:t>
      </w:r>
      <w:r w:rsidRPr="00385573">
        <w:rPr>
          <w:rFonts w:ascii="Times New Roman" w:hAnsi="Times New Roman" w:cs="Times New Roman"/>
          <w:color w:val="000000"/>
          <w:sz w:val="20"/>
          <w:szCs w:val="20"/>
        </w:rPr>
        <w:t xml:space="preserve"> the cell of the </w:t>
      </w:r>
      <w:r w:rsidR="00444992" w:rsidRPr="00385573">
        <w:rPr>
          <w:rFonts w:ascii="Times New Roman" w:hAnsi="Times New Roman" w:cs="Times New Roman"/>
          <w:color w:val="000000"/>
          <w:sz w:val="20"/>
          <w:szCs w:val="20"/>
        </w:rPr>
        <w:t>Analyzer</w:t>
      </w:r>
      <w:r w:rsidR="00CC4D4B" w:rsidRPr="00385573">
        <w:rPr>
          <w:rFonts w:ascii="Times New Roman" w:hAnsi="Times New Roman" w:cs="Times New Roman"/>
          <w:color w:val="000000"/>
          <w:sz w:val="20"/>
          <w:szCs w:val="20"/>
        </w:rPr>
        <w:t>, at</w:t>
      </w:r>
      <w:r w:rsidRPr="00385573">
        <w:rPr>
          <w:rFonts w:ascii="Times New Roman" w:hAnsi="Times New Roman" w:cs="Times New Roman"/>
          <w:color w:val="000000"/>
          <w:sz w:val="20"/>
          <w:szCs w:val="20"/>
        </w:rPr>
        <w:t xml:space="preserve"> the end of every determination </w:t>
      </w:r>
      <w:r w:rsidR="00CC4D4B" w:rsidRPr="00385573">
        <w:rPr>
          <w:rFonts w:ascii="Times New Roman" w:hAnsi="Times New Roman" w:cs="Times New Roman"/>
          <w:color w:val="000000"/>
          <w:sz w:val="20"/>
          <w:szCs w:val="20"/>
        </w:rPr>
        <w:t xml:space="preserve">the value was displayed on the screen display unit as the moisture content of the </w:t>
      </w:r>
      <w:r w:rsidR="0008051A" w:rsidRPr="00385573">
        <w:rPr>
          <w:rFonts w:ascii="Times New Roman" w:hAnsi="Times New Roman" w:cs="Times New Roman"/>
          <w:color w:val="000000"/>
          <w:sz w:val="20"/>
          <w:szCs w:val="20"/>
        </w:rPr>
        <w:t xml:space="preserve">samples (Okiemen </w:t>
      </w:r>
      <w:r w:rsidR="0008051A" w:rsidRPr="00385573">
        <w:rPr>
          <w:rFonts w:ascii="Times New Roman" w:hAnsi="Times New Roman" w:cs="Times New Roman"/>
          <w:i/>
          <w:color w:val="000000"/>
          <w:sz w:val="20"/>
          <w:szCs w:val="20"/>
        </w:rPr>
        <w:t>et al,</w:t>
      </w:r>
      <w:r w:rsidR="0008051A" w:rsidRPr="00385573">
        <w:rPr>
          <w:rFonts w:ascii="Times New Roman" w:hAnsi="Times New Roman" w:cs="Times New Roman"/>
          <w:color w:val="000000"/>
          <w:sz w:val="20"/>
          <w:szCs w:val="20"/>
        </w:rPr>
        <w:t xml:space="preserve"> 2015)</w:t>
      </w:r>
    </w:p>
    <w:p w14:paraId="30B33BDF"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670CB486"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6D7662B3" w14:textId="77777777" w:rsidR="00F22422" w:rsidRPr="00385573" w:rsidRDefault="00F22422" w:rsidP="00F22422">
      <w:pPr>
        <w:spacing w:after="0" w:line="360" w:lineRule="auto"/>
        <w:jc w:val="both"/>
        <w:rPr>
          <w:rFonts w:ascii="Times New Roman" w:hAnsi="Times New Roman" w:cs="Times New Roman"/>
          <w:b/>
          <w:color w:val="000000"/>
          <w:sz w:val="20"/>
          <w:szCs w:val="20"/>
        </w:rPr>
      </w:pPr>
      <w:r w:rsidRPr="00385573">
        <w:rPr>
          <w:rFonts w:ascii="Times New Roman" w:hAnsi="Times New Roman" w:cs="Times New Roman"/>
          <w:b/>
          <w:color w:val="000000"/>
          <w:sz w:val="20"/>
          <w:szCs w:val="20"/>
        </w:rPr>
        <w:t>2</w:t>
      </w:r>
      <w:r w:rsidR="00CC4D4B" w:rsidRPr="00385573">
        <w:rPr>
          <w:rFonts w:ascii="Times New Roman" w:hAnsi="Times New Roman" w:cs="Times New Roman"/>
          <w:b/>
          <w:color w:val="000000"/>
          <w:sz w:val="20"/>
          <w:szCs w:val="20"/>
        </w:rPr>
        <w:t>.5.2</w:t>
      </w:r>
      <w:r w:rsidRPr="00385573">
        <w:rPr>
          <w:rFonts w:ascii="Times New Roman" w:hAnsi="Times New Roman" w:cs="Times New Roman"/>
          <w:b/>
          <w:color w:val="000000"/>
          <w:sz w:val="20"/>
          <w:szCs w:val="20"/>
        </w:rPr>
        <w:tab/>
        <w:t>Determination of pH</w:t>
      </w:r>
    </w:p>
    <w:p w14:paraId="71B56E0D"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584BE0D5" w14:textId="77777777" w:rsidR="00F22422" w:rsidRPr="00385573" w:rsidRDefault="00F22422"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The pH analysis was done using Jenway digital pH meter, based on the difference in activity of hydrogen ion in and out of the electrode. The pH meter was calibrated with buffer solution of pH 4.0, 7.0 and 9.0 respectively.</w:t>
      </w:r>
    </w:p>
    <w:p w14:paraId="71FD2BCF" w14:textId="77777777" w:rsidR="00F22422" w:rsidRPr="00385573" w:rsidRDefault="00F03E9B"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2</w:t>
      </w:r>
      <w:r w:rsidR="00F22422" w:rsidRPr="00385573">
        <w:rPr>
          <w:rFonts w:ascii="Times New Roman" w:hAnsi="Times New Roman" w:cs="Times New Roman"/>
          <w:color w:val="000000"/>
          <w:sz w:val="20"/>
          <w:szCs w:val="20"/>
        </w:rPr>
        <w:t xml:space="preserve">0 ml of deionized water was added to </w:t>
      </w:r>
      <w:r w:rsidRPr="00385573">
        <w:rPr>
          <w:rFonts w:ascii="Times New Roman" w:hAnsi="Times New Roman" w:cs="Times New Roman"/>
          <w:color w:val="000000"/>
          <w:sz w:val="20"/>
          <w:szCs w:val="20"/>
        </w:rPr>
        <w:t>1</w:t>
      </w:r>
      <w:r w:rsidR="00F22422" w:rsidRPr="00385573">
        <w:rPr>
          <w:rFonts w:ascii="Times New Roman" w:hAnsi="Times New Roman" w:cs="Times New Roman"/>
          <w:color w:val="000000"/>
          <w:sz w:val="20"/>
          <w:szCs w:val="20"/>
        </w:rPr>
        <w:t xml:space="preserve"> g of ground fresh samples and stirred in a 100 ml beaker. After allowing </w:t>
      </w:r>
      <w:r w:rsidRPr="00385573">
        <w:rPr>
          <w:rFonts w:ascii="Times New Roman" w:hAnsi="Times New Roman" w:cs="Times New Roman"/>
          <w:color w:val="000000"/>
          <w:sz w:val="20"/>
          <w:szCs w:val="20"/>
        </w:rPr>
        <w:t>standing</w:t>
      </w:r>
      <w:r w:rsidR="00F22422" w:rsidRPr="00385573">
        <w:rPr>
          <w:rFonts w:ascii="Times New Roman" w:hAnsi="Times New Roman" w:cs="Times New Roman"/>
          <w:color w:val="000000"/>
          <w:sz w:val="20"/>
          <w:szCs w:val="20"/>
        </w:rPr>
        <w:t xml:space="preserve"> for equilibration, the pH was taken by immersing the meter electrode into the mixture and reading taken (Tsai </w:t>
      </w:r>
      <w:r w:rsidR="00F22422" w:rsidRPr="00385573">
        <w:rPr>
          <w:rFonts w:ascii="Times New Roman" w:hAnsi="Times New Roman" w:cs="Times New Roman"/>
          <w:i/>
          <w:color w:val="000000"/>
          <w:sz w:val="20"/>
          <w:szCs w:val="20"/>
        </w:rPr>
        <w:t>et al</w:t>
      </w:r>
      <w:r w:rsidR="00F22422" w:rsidRPr="00385573">
        <w:rPr>
          <w:rFonts w:ascii="Times New Roman" w:hAnsi="Times New Roman" w:cs="Times New Roman"/>
          <w:color w:val="000000"/>
          <w:sz w:val="20"/>
          <w:szCs w:val="20"/>
        </w:rPr>
        <w:t>, .2012).</w:t>
      </w:r>
    </w:p>
    <w:p w14:paraId="18869BA3" w14:textId="77777777" w:rsidR="00F22422" w:rsidRPr="00385573" w:rsidRDefault="00F22422" w:rsidP="00F22422">
      <w:pPr>
        <w:spacing w:after="0" w:line="360" w:lineRule="auto"/>
        <w:jc w:val="center"/>
        <w:rPr>
          <w:rFonts w:ascii="Times New Roman" w:hAnsi="Times New Roman" w:cs="Times New Roman"/>
          <w:sz w:val="20"/>
          <w:szCs w:val="20"/>
        </w:rPr>
      </w:pPr>
    </w:p>
    <w:p w14:paraId="7F0D845E" w14:textId="77777777" w:rsidR="006F7090" w:rsidRPr="00385573" w:rsidRDefault="006F7090" w:rsidP="00F22422">
      <w:pPr>
        <w:spacing w:after="0" w:line="360" w:lineRule="auto"/>
        <w:jc w:val="center"/>
        <w:rPr>
          <w:rFonts w:ascii="Times New Roman" w:hAnsi="Times New Roman" w:cs="Times New Roman"/>
          <w:sz w:val="20"/>
          <w:szCs w:val="20"/>
        </w:rPr>
      </w:pPr>
    </w:p>
    <w:p w14:paraId="449C0747" w14:textId="77777777" w:rsidR="006F7090" w:rsidRPr="00385573" w:rsidRDefault="006F7090" w:rsidP="00F22422">
      <w:pPr>
        <w:spacing w:after="0" w:line="360" w:lineRule="auto"/>
        <w:jc w:val="center"/>
        <w:rPr>
          <w:rFonts w:ascii="Times New Roman" w:hAnsi="Times New Roman" w:cs="Times New Roman"/>
          <w:sz w:val="20"/>
          <w:szCs w:val="20"/>
        </w:rPr>
      </w:pPr>
    </w:p>
    <w:p w14:paraId="30D015D2" w14:textId="77777777" w:rsidR="006F7090" w:rsidRPr="00385573" w:rsidRDefault="006F7090" w:rsidP="00F22422">
      <w:pPr>
        <w:spacing w:after="0" w:line="360" w:lineRule="auto"/>
        <w:jc w:val="center"/>
        <w:rPr>
          <w:rFonts w:ascii="Times New Roman" w:hAnsi="Times New Roman" w:cs="Times New Roman"/>
          <w:sz w:val="20"/>
          <w:szCs w:val="20"/>
        </w:rPr>
      </w:pPr>
    </w:p>
    <w:p w14:paraId="39E1E9C3" w14:textId="77777777" w:rsidR="006F7090" w:rsidRPr="00385573" w:rsidRDefault="006F7090" w:rsidP="00F22422">
      <w:pPr>
        <w:spacing w:after="0" w:line="360" w:lineRule="auto"/>
        <w:jc w:val="center"/>
        <w:rPr>
          <w:rFonts w:ascii="Times New Roman" w:hAnsi="Times New Roman" w:cs="Times New Roman"/>
          <w:sz w:val="20"/>
          <w:szCs w:val="20"/>
        </w:rPr>
      </w:pPr>
    </w:p>
    <w:p w14:paraId="2AD1BAD4" w14:textId="77777777" w:rsidR="00F22422" w:rsidRPr="00385573" w:rsidRDefault="000004BD"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5</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3</w:t>
      </w:r>
      <w:r w:rsidR="00F22422" w:rsidRPr="00385573">
        <w:rPr>
          <w:rFonts w:ascii="Times New Roman" w:eastAsia="Times New Roman" w:hAnsi="Times New Roman" w:cs="Times New Roman"/>
          <w:sz w:val="20"/>
          <w:szCs w:val="20"/>
          <w:shd w:val="clear" w:color="auto" w:fill="FFFFFF"/>
        </w:rPr>
        <w:tab/>
      </w:r>
      <w:r w:rsidR="00F22422" w:rsidRPr="00385573">
        <w:rPr>
          <w:rFonts w:ascii="Times New Roman" w:eastAsia="Times New Roman" w:hAnsi="Times New Roman" w:cs="Times New Roman"/>
          <w:b/>
          <w:bCs/>
          <w:sz w:val="20"/>
          <w:szCs w:val="20"/>
          <w:shd w:val="clear" w:color="auto" w:fill="FFFFFF"/>
        </w:rPr>
        <w:t>Evaluation of Temperature</w:t>
      </w:r>
    </w:p>
    <w:p w14:paraId="4AF91A73" w14:textId="77777777" w:rsidR="00F22422" w:rsidRPr="00385573" w:rsidRDefault="00F22422"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Temperature was Evaluated electronically in the laboratory using (DDSJ 308A) conductivity meter fitted with thermometer. The probe was rinsed with</w:t>
      </w:r>
      <w:r w:rsidR="002C795C">
        <w:rPr>
          <w:rFonts w:ascii="Times New Roman" w:eastAsia="Times New Roman" w:hAnsi="Times New Roman" w:cs="Times New Roman"/>
          <w:sz w:val="20"/>
          <w:szCs w:val="20"/>
          <w:shd w:val="clear" w:color="auto" w:fill="FFFFFF"/>
        </w:rPr>
        <w:t xml:space="preserve"> deionized water before immersing</w:t>
      </w:r>
      <w:r w:rsidRPr="00385573">
        <w:rPr>
          <w:rFonts w:ascii="Times New Roman" w:eastAsia="Times New Roman" w:hAnsi="Times New Roman" w:cs="Times New Roman"/>
          <w:sz w:val="20"/>
          <w:szCs w:val="20"/>
          <w:shd w:val="clear" w:color="auto" w:fill="FFFFFF"/>
        </w:rPr>
        <w:t xml:space="preserve"> in the s</w:t>
      </w:r>
      <w:r w:rsidR="000004BD" w:rsidRPr="00385573">
        <w:rPr>
          <w:rFonts w:ascii="Times New Roman" w:eastAsia="Times New Roman" w:hAnsi="Times New Roman" w:cs="Times New Roman"/>
          <w:sz w:val="20"/>
          <w:szCs w:val="20"/>
          <w:shd w:val="clear" w:color="auto" w:fill="FFFFFF"/>
        </w:rPr>
        <w:t xml:space="preserve">ample and the reading was taken (Ikpe </w:t>
      </w:r>
      <w:r w:rsidR="000004BD" w:rsidRPr="00385573">
        <w:rPr>
          <w:rFonts w:ascii="Times New Roman" w:eastAsia="Times New Roman" w:hAnsi="Times New Roman" w:cs="Times New Roman"/>
          <w:i/>
          <w:sz w:val="20"/>
          <w:szCs w:val="20"/>
          <w:shd w:val="clear" w:color="auto" w:fill="FFFFFF"/>
        </w:rPr>
        <w:t>et al</w:t>
      </w:r>
      <w:r w:rsidR="000004BD" w:rsidRPr="00385573">
        <w:rPr>
          <w:rFonts w:ascii="Times New Roman" w:eastAsia="Times New Roman" w:hAnsi="Times New Roman" w:cs="Times New Roman"/>
          <w:sz w:val="20"/>
          <w:szCs w:val="20"/>
          <w:shd w:val="clear" w:color="auto" w:fill="FFFFFF"/>
        </w:rPr>
        <w:t>, 2023)</w:t>
      </w:r>
    </w:p>
    <w:p w14:paraId="517899E6" w14:textId="77777777" w:rsidR="0082416B" w:rsidRPr="00385573" w:rsidRDefault="00DA43C2" w:rsidP="0082416B">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5.4</w:t>
      </w:r>
      <w:r w:rsidR="00F22422" w:rsidRPr="00385573">
        <w:rPr>
          <w:rFonts w:ascii="Times New Roman" w:eastAsia="Times New Roman" w:hAnsi="Times New Roman" w:cs="Times New Roman"/>
          <w:b/>
          <w:bCs/>
          <w:sz w:val="20"/>
          <w:szCs w:val="20"/>
          <w:shd w:val="clear" w:color="auto" w:fill="FFFFFF"/>
        </w:rPr>
        <w:tab/>
        <w:t>Evaluation of Electrical Conductivity (EC)</w:t>
      </w:r>
      <w:r w:rsidR="0082416B" w:rsidRPr="00385573">
        <w:rPr>
          <w:rFonts w:ascii="Times New Roman" w:eastAsia="Times New Roman" w:hAnsi="Times New Roman" w:cs="Times New Roman"/>
          <w:sz w:val="20"/>
          <w:szCs w:val="20"/>
          <w:shd w:val="clear" w:color="auto" w:fill="FFFFFF"/>
        </w:rPr>
        <w:t xml:space="preserve"> </w:t>
      </w:r>
    </w:p>
    <w:p w14:paraId="1AB4EA84" w14:textId="77777777" w:rsidR="0082416B" w:rsidRPr="00385573" w:rsidRDefault="0082416B" w:rsidP="0082416B">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 xml:space="preserve"> One gram (1 g) of each of the soil and core samples was weighed separately. T</w:t>
      </w:r>
      <w:r w:rsidR="002A51E9" w:rsidRPr="00385573">
        <w:rPr>
          <w:rFonts w:ascii="Times New Roman" w:eastAsia="Times New Roman" w:hAnsi="Times New Roman" w:cs="Times New Roman"/>
          <w:sz w:val="20"/>
          <w:szCs w:val="20"/>
          <w:shd w:val="clear" w:color="auto" w:fill="FFFFFF"/>
        </w:rPr>
        <w:t>hey</w:t>
      </w:r>
      <w:r w:rsidRPr="00385573">
        <w:rPr>
          <w:rFonts w:ascii="Times New Roman" w:eastAsia="Times New Roman" w:hAnsi="Times New Roman" w:cs="Times New Roman"/>
          <w:sz w:val="20"/>
          <w:szCs w:val="20"/>
          <w:shd w:val="clear" w:color="auto" w:fill="FFFFFF"/>
        </w:rPr>
        <w:t xml:space="preserve"> were later pulverized thoroughly to obtain a homogenized sample mixture of each </w:t>
      </w:r>
      <w:r w:rsidR="00B67354" w:rsidRPr="00385573">
        <w:rPr>
          <w:rFonts w:ascii="Times New Roman" w:eastAsia="Times New Roman" w:hAnsi="Times New Roman" w:cs="Times New Roman"/>
          <w:sz w:val="20"/>
          <w:szCs w:val="20"/>
          <w:shd w:val="clear" w:color="auto" w:fill="FFFFFF"/>
        </w:rPr>
        <w:t>sample respectively</w:t>
      </w:r>
      <w:r w:rsidRPr="00385573">
        <w:rPr>
          <w:rFonts w:ascii="Times New Roman" w:eastAsia="Times New Roman" w:hAnsi="Times New Roman" w:cs="Times New Roman"/>
          <w:sz w:val="20"/>
          <w:szCs w:val="20"/>
          <w:shd w:val="clear" w:color="auto" w:fill="FFFFFF"/>
        </w:rPr>
        <w:t xml:space="preserve">; </w:t>
      </w:r>
      <w:r w:rsidR="00E61313" w:rsidRPr="00385573">
        <w:rPr>
          <w:rFonts w:ascii="Times New Roman" w:eastAsia="Times New Roman" w:hAnsi="Times New Roman" w:cs="Times New Roman"/>
          <w:sz w:val="20"/>
          <w:szCs w:val="20"/>
          <w:shd w:val="clear" w:color="auto" w:fill="FFFFFF"/>
        </w:rPr>
        <w:t xml:space="preserve">the </w:t>
      </w:r>
      <w:r w:rsidR="00932E3B" w:rsidRPr="00385573">
        <w:rPr>
          <w:rFonts w:ascii="Times New Roman" w:eastAsia="Times New Roman" w:hAnsi="Times New Roman" w:cs="Times New Roman"/>
          <w:sz w:val="20"/>
          <w:szCs w:val="20"/>
          <w:shd w:val="clear" w:color="auto" w:fill="FFFFFF"/>
        </w:rPr>
        <w:t>samples were</w:t>
      </w:r>
      <w:r w:rsidRPr="00385573">
        <w:rPr>
          <w:rFonts w:ascii="Times New Roman" w:eastAsia="Times New Roman" w:hAnsi="Times New Roman" w:cs="Times New Roman"/>
          <w:sz w:val="20"/>
          <w:szCs w:val="20"/>
          <w:shd w:val="clear" w:color="auto" w:fill="FFFFFF"/>
        </w:rPr>
        <w:t xml:space="preserve"> later transferred </w:t>
      </w:r>
      <w:r w:rsidR="00932E3B" w:rsidRPr="00385573">
        <w:rPr>
          <w:rFonts w:ascii="Times New Roman" w:eastAsia="Times New Roman" w:hAnsi="Times New Roman" w:cs="Times New Roman"/>
          <w:sz w:val="20"/>
          <w:szCs w:val="20"/>
          <w:shd w:val="clear" w:color="auto" w:fill="FFFFFF"/>
        </w:rPr>
        <w:t>in</w:t>
      </w:r>
      <w:r w:rsidRPr="00385573">
        <w:rPr>
          <w:rFonts w:ascii="Times New Roman" w:eastAsia="Times New Roman" w:hAnsi="Times New Roman" w:cs="Times New Roman"/>
          <w:sz w:val="20"/>
          <w:szCs w:val="20"/>
          <w:shd w:val="clear" w:color="auto" w:fill="FFFFFF"/>
        </w:rPr>
        <w:t xml:space="preserve">to a well labelled beaker. Twenty ml (20 ml) of deionized water was added to every one gram of </w:t>
      </w:r>
      <w:r w:rsidRPr="00385573">
        <w:rPr>
          <w:rFonts w:ascii="Times New Roman" w:eastAsia="Times New Roman" w:hAnsi="Times New Roman" w:cs="Times New Roman"/>
          <w:sz w:val="20"/>
          <w:szCs w:val="20"/>
          <w:shd w:val="clear" w:color="auto" w:fill="FFFFFF"/>
        </w:rPr>
        <w:lastRenderedPageBreak/>
        <w:t xml:space="preserve">the sample (ratio 1:20) and allowed for 30 minutes equilibration. </w:t>
      </w:r>
      <w:r w:rsidRPr="00385573">
        <w:rPr>
          <w:rFonts w:ascii="Times New Roman" w:hAnsi="Times New Roman" w:cs="Times New Roman"/>
          <w:sz w:val="20"/>
          <w:szCs w:val="20"/>
        </w:rPr>
        <w:t xml:space="preserve"> Multi- purpose conductivity meter (DDSJ 308A) was used to determine the Electrical conductivity</w:t>
      </w:r>
      <w:r w:rsidR="00636B68" w:rsidRPr="00385573">
        <w:rPr>
          <w:rFonts w:ascii="Times New Roman" w:hAnsi="Times New Roman" w:cs="Times New Roman"/>
          <w:sz w:val="20"/>
          <w:szCs w:val="20"/>
        </w:rPr>
        <w:t>.</w:t>
      </w:r>
      <w:r w:rsidRPr="00385573">
        <w:rPr>
          <w:rFonts w:ascii="Times New Roman" w:hAnsi="Times New Roman" w:cs="Times New Roman"/>
          <w:sz w:val="20"/>
          <w:szCs w:val="20"/>
        </w:rPr>
        <w:t xml:space="preserve"> The evaluation was done electronically and the probe was rinsed with deionized water after each determination, according to standard analytical procedure described by Ikpe </w:t>
      </w:r>
      <w:r w:rsidRPr="00385573">
        <w:rPr>
          <w:rFonts w:ascii="Times New Roman" w:hAnsi="Times New Roman" w:cs="Times New Roman"/>
          <w:i/>
          <w:sz w:val="20"/>
          <w:szCs w:val="20"/>
        </w:rPr>
        <w:t>et al</w:t>
      </w:r>
      <w:r w:rsidRPr="00385573">
        <w:rPr>
          <w:rFonts w:ascii="Times New Roman" w:hAnsi="Times New Roman" w:cs="Times New Roman"/>
          <w:sz w:val="20"/>
          <w:szCs w:val="20"/>
        </w:rPr>
        <w:t>., 2023 and the readings were recorded.</w:t>
      </w:r>
    </w:p>
    <w:p w14:paraId="29959B41" w14:textId="77777777" w:rsidR="00F22422" w:rsidRPr="00385573" w:rsidRDefault="00F22422" w:rsidP="00F22422">
      <w:pPr>
        <w:spacing w:line="480" w:lineRule="auto"/>
        <w:rPr>
          <w:rFonts w:ascii="Times New Roman" w:eastAsia="Times New Roman" w:hAnsi="Times New Roman" w:cs="Times New Roman"/>
          <w:b/>
          <w:bCs/>
          <w:sz w:val="20"/>
          <w:szCs w:val="20"/>
          <w:shd w:val="clear" w:color="auto" w:fill="FFFFFF"/>
        </w:rPr>
      </w:pPr>
    </w:p>
    <w:p w14:paraId="6B71C329" w14:textId="77777777" w:rsidR="0082416B" w:rsidRPr="00385573" w:rsidRDefault="0082416B" w:rsidP="00F22422">
      <w:pPr>
        <w:spacing w:line="480" w:lineRule="auto"/>
        <w:rPr>
          <w:rFonts w:ascii="Times New Roman" w:eastAsia="Times New Roman" w:hAnsi="Times New Roman" w:cs="Times New Roman"/>
          <w:sz w:val="20"/>
          <w:szCs w:val="20"/>
          <w:shd w:val="clear" w:color="auto" w:fill="FFFFFF"/>
        </w:rPr>
      </w:pPr>
    </w:p>
    <w:p w14:paraId="0658DEBB" w14:textId="77777777" w:rsidR="00F22422" w:rsidRPr="00385573" w:rsidRDefault="00D6769C"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2.5.5</w:t>
      </w:r>
      <w:r w:rsidR="00F22422" w:rsidRPr="00385573">
        <w:rPr>
          <w:rFonts w:ascii="Times New Roman" w:eastAsia="Times New Roman" w:hAnsi="Times New Roman" w:cs="Times New Roman"/>
          <w:b/>
          <w:bCs/>
          <w:sz w:val="20"/>
          <w:szCs w:val="20"/>
          <w:shd w:val="clear" w:color="auto" w:fill="FFFFFF"/>
        </w:rPr>
        <w:tab/>
        <w:t>Test for Salinity</w:t>
      </w:r>
    </w:p>
    <w:p w14:paraId="1A654F87" w14:textId="77777777" w:rsidR="00F22422" w:rsidRPr="00385573" w:rsidRDefault="00F22422"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 xml:space="preserve">The salt content of the samples was detected with the help of </w:t>
      </w:r>
      <w:r w:rsidR="00290563" w:rsidRPr="00385573">
        <w:rPr>
          <w:rFonts w:ascii="Times New Roman" w:eastAsia="Times New Roman" w:hAnsi="Times New Roman" w:cs="Times New Roman"/>
          <w:sz w:val="20"/>
          <w:szCs w:val="20"/>
          <w:shd w:val="clear" w:color="auto" w:fill="FFFFFF"/>
        </w:rPr>
        <w:t>multipurpose</w:t>
      </w:r>
      <w:r w:rsidRPr="00385573">
        <w:rPr>
          <w:rFonts w:ascii="Times New Roman" w:eastAsia="Times New Roman" w:hAnsi="Times New Roman" w:cs="Times New Roman"/>
          <w:sz w:val="20"/>
          <w:szCs w:val="20"/>
          <w:shd w:val="clear" w:color="auto" w:fill="FFFFFF"/>
        </w:rPr>
        <w:t xml:space="preserve"> conductivity </w:t>
      </w:r>
      <w:r w:rsidR="00290563" w:rsidRPr="00385573">
        <w:rPr>
          <w:rFonts w:ascii="Times New Roman" w:eastAsia="Times New Roman" w:hAnsi="Times New Roman" w:cs="Times New Roman"/>
          <w:sz w:val="20"/>
          <w:szCs w:val="20"/>
          <w:shd w:val="clear" w:color="auto" w:fill="FFFFFF"/>
        </w:rPr>
        <w:t xml:space="preserve">meter (DDSJ 308A). The procedure for determination follows as stated for the electrical conductivity above. The only difference is turning the reading knob to salinity before taking </w:t>
      </w:r>
      <w:r w:rsidR="00A91F69" w:rsidRPr="00385573">
        <w:rPr>
          <w:rFonts w:ascii="Times New Roman" w:eastAsia="Times New Roman" w:hAnsi="Times New Roman" w:cs="Times New Roman"/>
          <w:sz w:val="20"/>
          <w:szCs w:val="20"/>
          <w:shd w:val="clear" w:color="auto" w:fill="FFFFFF"/>
        </w:rPr>
        <w:t>readings. The</w:t>
      </w:r>
      <w:r w:rsidRPr="00385573">
        <w:rPr>
          <w:rFonts w:ascii="Times New Roman" w:eastAsia="Times New Roman" w:hAnsi="Times New Roman" w:cs="Times New Roman"/>
          <w:sz w:val="20"/>
          <w:szCs w:val="20"/>
          <w:shd w:val="clear" w:color="auto" w:fill="FFFFFF"/>
        </w:rPr>
        <w:t xml:space="preserve"> </w:t>
      </w:r>
      <w:r w:rsidR="00D30663" w:rsidRPr="00385573">
        <w:rPr>
          <w:rFonts w:ascii="Times New Roman" w:eastAsia="Times New Roman" w:hAnsi="Times New Roman" w:cs="Times New Roman"/>
          <w:sz w:val="20"/>
          <w:szCs w:val="20"/>
          <w:shd w:val="clear" w:color="auto" w:fill="FFFFFF"/>
        </w:rPr>
        <w:t>probe was rinsed with deionized water before and after each reading in the sample and the readings was</w:t>
      </w:r>
      <w:r w:rsidR="00A91F69" w:rsidRPr="00385573">
        <w:rPr>
          <w:rFonts w:ascii="Times New Roman" w:eastAsia="Times New Roman" w:hAnsi="Times New Roman" w:cs="Times New Roman"/>
          <w:sz w:val="20"/>
          <w:szCs w:val="20"/>
          <w:shd w:val="clear" w:color="auto" w:fill="FFFFFF"/>
        </w:rPr>
        <w:t xml:space="preserve"> recorded</w:t>
      </w:r>
      <w:r w:rsidR="00444992" w:rsidRPr="00385573">
        <w:rPr>
          <w:rFonts w:ascii="Times New Roman" w:eastAsia="Times New Roman" w:hAnsi="Times New Roman" w:cs="Times New Roman"/>
          <w:sz w:val="20"/>
          <w:szCs w:val="20"/>
          <w:shd w:val="clear" w:color="auto" w:fill="FFFFFF"/>
        </w:rPr>
        <w:t xml:space="preserve">. (Ogbeifun </w:t>
      </w:r>
      <w:r w:rsidR="00444992" w:rsidRPr="00385573">
        <w:rPr>
          <w:rFonts w:ascii="Times New Roman" w:eastAsia="Times New Roman" w:hAnsi="Times New Roman" w:cs="Times New Roman"/>
          <w:i/>
          <w:sz w:val="20"/>
          <w:szCs w:val="20"/>
          <w:shd w:val="clear" w:color="auto" w:fill="FFFFFF"/>
        </w:rPr>
        <w:t>et al</w:t>
      </w:r>
      <w:r w:rsidR="00444992" w:rsidRPr="00385573">
        <w:rPr>
          <w:rFonts w:ascii="Times New Roman" w:eastAsia="Times New Roman" w:hAnsi="Times New Roman" w:cs="Times New Roman"/>
          <w:sz w:val="20"/>
          <w:szCs w:val="20"/>
          <w:shd w:val="clear" w:color="auto" w:fill="FFFFFF"/>
        </w:rPr>
        <w:t>.</w:t>
      </w:r>
      <w:r w:rsidR="00640136">
        <w:rPr>
          <w:rFonts w:ascii="Times New Roman" w:eastAsia="Times New Roman" w:hAnsi="Times New Roman" w:cs="Times New Roman"/>
          <w:sz w:val="20"/>
          <w:szCs w:val="20"/>
          <w:shd w:val="clear" w:color="auto" w:fill="FFFFFF"/>
        </w:rPr>
        <w:t>, 2018</w:t>
      </w:r>
      <w:r w:rsidR="00444992" w:rsidRPr="00385573">
        <w:rPr>
          <w:rFonts w:ascii="Times New Roman" w:eastAsia="Times New Roman" w:hAnsi="Times New Roman" w:cs="Times New Roman"/>
          <w:sz w:val="20"/>
          <w:szCs w:val="20"/>
          <w:shd w:val="clear" w:color="auto" w:fill="FFFFFF"/>
        </w:rPr>
        <w:t>)</w:t>
      </w:r>
    </w:p>
    <w:p w14:paraId="3BA8AC3C" w14:textId="77777777" w:rsidR="009B1D0F" w:rsidRPr="00385573" w:rsidRDefault="009B1D0F" w:rsidP="00246B6E">
      <w:pPr>
        <w:jc w:val="both"/>
        <w:rPr>
          <w:rFonts w:ascii="Times New Roman" w:hAnsi="Times New Roman" w:cs="Times New Roman"/>
          <w:sz w:val="20"/>
          <w:szCs w:val="20"/>
        </w:rPr>
      </w:pPr>
    </w:p>
    <w:p w14:paraId="50E44A7E" w14:textId="2BA6B417" w:rsidR="004B5DEE" w:rsidRPr="00385573" w:rsidRDefault="004B5DEE" w:rsidP="004B5DEE">
      <w:pPr>
        <w:spacing w:line="480" w:lineRule="auto"/>
        <w:rPr>
          <w:rFonts w:ascii="Times New Roman" w:eastAsia="Times New Roman" w:hAnsi="Times New Roman" w:cs="Times New Roman"/>
          <w:b/>
          <w:bCs/>
          <w:sz w:val="20"/>
          <w:szCs w:val="20"/>
          <w:shd w:val="clear" w:color="auto" w:fill="FFFFFF"/>
        </w:rPr>
      </w:pPr>
      <w:r w:rsidRPr="00385573">
        <w:rPr>
          <w:rFonts w:ascii="Times New Roman" w:eastAsia="Times New Roman" w:hAnsi="Times New Roman" w:cs="Times New Roman"/>
          <w:b/>
          <w:bCs/>
          <w:sz w:val="20"/>
          <w:szCs w:val="20"/>
          <w:shd w:val="clear" w:color="auto" w:fill="FFFFFF"/>
        </w:rPr>
        <w:t>Table .1: Coordinates of the Sampling Locations</w:t>
      </w:r>
    </w:p>
    <w:tbl>
      <w:tblPr>
        <w:tblStyle w:val="PlainTable21"/>
        <w:tblW w:w="9141" w:type="dxa"/>
        <w:tblLook w:val="04A0" w:firstRow="1" w:lastRow="0" w:firstColumn="1" w:lastColumn="0" w:noHBand="0" w:noVBand="1"/>
      </w:tblPr>
      <w:tblGrid>
        <w:gridCol w:w="1416"/>
        <w:gridCol w:w="1689"/>
        <w:gridCol w:w="1955"/>
        <w:gridCol w:w="4081"/>
      </w:tblGrid>
      <w:tr w:rsidR="004B5DEE" w:rsidRPr="00385573" w14:paraId="226BE441" w14:textId="77777777" w:rsidTr="00F80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10AB5AA" w14:textId="77777777" w:rsidR="006B00CE"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SAMPLE</w:t>
            </w:r>
          </w:p>
          <w:p w14:paraId="72E81831" w14:textId="77777777" w:rsidR="004B5DEE" w:rsidRPr="00385573" w:rsidRDefault="006B00CE" w:rsidP="00F80C7F">
            <w:pPr>
              <w:rPr>
                <w:rFonts w:ascii="Times New Roman" w:eastAsia="Times New Roman" w:hAnsi="Times New Roman" w:cs="Times New Roman"/>
                <w:bCs w:val="0"/>
                <w:sz w:val="20"/>
                <w:szCs w:val="20"/>
                <w:shd w:val="clear" w:color="auto" w:fill="FFFFFF"/>
              </w:rPr>
            </w:pPr>
            <w:r>
              <w:rPr>
                <w:rFonts w:ascii="Times New Roman" w:eastAsia="Times New Roman" w:hAnsi="Times New Roman" w:cs="Times New Roman"/>
                <w:bCs w:val="0"/>
                <w:sz w:val="20"/>
                <w:szCs w:val="20"/>
                <w:shd w:val="clear" w:color="auto" w:fill="FFFFFF"/>
              </w:rPr>
              <w:t>STATIONS</w:t>
            </w:r>
            <w:r w:rsidR="004B5DEE" w:rsidRPr="00385573">
              <w:rPr>
                <w:rFonts w:ascii="Times New Roman" w:eastAsia="Times New Roman" w:hAnsi="Times New Roman" w:cs="Times New Roman"/>
                <w:bCs w:val="0"/>
                <w:sz w:val="20"/>
                <w:szCs w:val="20"/>
                <w:shd w:val="clear" w:color="auto" w:fill="FFFFFF"/>
              </w:rPr>
              <w:t xml:space="preserve"> </w:t>
            </w:r>
          </w:p>
        </w:tc>
        <w:tc>
          <w:tcPr>
            <w:tcW w:w="1689" w:type="dxa"/>
          </w:tcPr>
          <w:p w14:paraId="4CF4FD0C" w14:textId="77777777" w:rsidR="004B5DEE" w:rsidRPr="00385573"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4B5DEE" w:rsidRPr="00385573">
              <w:rPr>
                <w:rFonts w:ascii="Times New Roman" w:eastAsia="Times New Roman" w:hAnsi="Times New Roman" w:cs="Times New Roman"/>
                <w:sz w:val="20"/>
                <w:szCs w:val="20"/>
                <w:shd w:val="clear" w:color="auto" w:fill="FFFFFF"/>
              </w:rPr>
              <w:t>LATITUDE</w:t>
            </w:r>
          </w:p>
        </w:tc>
        <w:tc>
          <w:tcPr>
            <w:tcW w:w="1955" w:type="dxa"/>
          </w:tcPr>
          <w:p w14:paraId="6D9C88E7" w14:textId="77777777" w:rsidR="004B5DEE" w:rsidRPr="00385573"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4B5DEE" w:rsidRPr="00385573">
              <w:rPr>
                <w:rFonts w:ascii="Times New Roman" w:eastAsia="Times New Roman" w:hAnsi="Times New Roman" w:cs="Times New Roman"/>
                <w:sz w:val="20"/>
                <w:szCs w:val="20"/>
                <w:shd w:val="clear" w:color="auto" w:fill="FFFFFF"/>
              </w:rPr>
              <w:t>LONGITUDE</w:t>
            </w:r>
          </w:p>
        </w:tc>
        <w:tc>
          <w:tcPr>
            <w:tcW w:w="4081" w:type="dxa"/>
          </w:tcPr>
          <w:p w14:paraId="293CF410" w14:textId="77777777" w:rsidR="004B5DEE" w:rsidRPr="00385573" w:rsidRDefault="004B5DEE"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p>
        </w:tc>
      </w:tr>
      <w:tr w:rsidR="004B5DEE" w:rsidRPr="00385573" w14:paraId="5C2071DC"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0204E4F"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1</w:t>
            </w:r>
            <w:r w:rsidR="006B00CE">
              <w:rPr>
                <w:rFonts w:ascii="Times New Roman" w:eastAsia="Times New Roman" w:hAnsi="Times New Roman" w:cs="Times New Roman"/>
                <w:bCs w:val="0"/>
                <w:sz w:val="20"/>
                <w:szCs w:val="20"/>
                <w:shd w:val="clear" w:color="auto" w:fill="FFFFFF"/>
              </w:rPr>
              <w:t>.</w:t>
            </w:r>
            <w:r w:rsidR="006B00CE" w:rsidRPr="00385573">
              <w:rPr>
                <w:rFonts w:ascii="Times New Roman" w:eastAsia="Times New Roman" w:hAnsi="Times New Roman" w:cs="Times New Roman"/>
                <w:b w:val="0"/>
                <w:bCs w:val="0"/>
                <w:sz w:val="20"/>
                <w:szCs w:val="20"/>
                <w:shd w:val="clear" w:color="auto" w:fill="FFFFFF"/>
              </w:rPr>
              <w:t xml:space="preserve"> Back of Statistics Department</w:t>
            </w:r>
          </w:p>
        </w:tc>
        <w:tc>
          <w:tcPr>
            <w:tcW w:w="1689" w:type="dxa"/>
          </w:tcPr>
          <w:p w14:paraId="1268E520"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35' 48.2"</w:t>
            </w:r>
          </w:p>
        </w:tc>
        <w:tc>
          <w:tcPr>
            <w:tcW w:w="1955" w:type="dxa"/>
          </w:tcPr>
          <w:p w14:paraId="5D2AA77C"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49' 56.3"</w:t>
            </w:r>
          </w:p>
        </w:tc>
        <w:tc>
          <w:tcPr>
            <w:tcW w:w="4081" w:type="dxa"/>
          </w:tcPr>
          <w:p w14:paraId="486815FD" w14:textId="77777777" w:rsidR="004B5DEE" w:rsidRPr="00385573"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29BDF762" w14:textId="77777777" w:rsidTr="00F80C7F">
        <w:tc>
          <w:tcPr>
            <w:cnfStyle w:val="001000000000" w:firstRow="0" w:lastRow="0" w:firstColumn="1" w:lastColumn="0" w:oddVBand="0" w:evenVBand="0" w:oddHBand="0" w:evenHBand="0" w:firstRowFirstColumn="0" w:firstRowLastColumn="0" w:lastRowFirstColumn="0" w:lastRowLastColumn="0"/>
            <w:tcW w:w="1416" w:type="dxa"/>
          </w:tcPr>
          <w:p w14:paraId="63BCF4CA"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2</w:t>
            </w:r>
            <w:r w:rsidR="006B00CE">
              <w:rPr>
                <w:rFonts w:ascii="Times New Roman" w:eastAsia="Times New Roman" w:hAnsi="Times New Roman" w:cs="Times New Roman"/>
                <w:bCs w:val="0"/>
                <w:sz w:val="20"/>
                <w:szCs w:val="20"/>
                <w:shd w:val="clear" w:color="auto" w:fill="FFFFFF"/>
              </w:rPr>
              <w:t>.</w:t>
            </w:r>
            <w:r w:rsidR="006B00CE" w:rsidRPr="00385573">
              <w:rPr>
                <w:rFonts w:ascii="Times New Roman" w:eastAsia="Times New Roman" w:hAnsi="Times New Roman" w:cs="Times New Roman"/>
                <w:b w:val="0"/>
                <w:bCs w:val="0"/>
                <w:sz w:val="20"/>
                <w:szCs w:val="20"/>
                <w:shd w:val="clear" w:color="auto" w:fill="FFFFFF"/>
              </w:rPr>
              <w:t xml:space="preserve"> Close to Bursary</w:t>
            </w:r>
            <w:r w:rsidR="006B00CE">
              <w:rPr>
                <w:rFonts w:ascii="Times New Roman" w:eastAsia="Times New Roman" w:hAnsi="Times New Roman" w:cs="Times New Roman"/>
                <w:bCs w:val="0"/>
                <w:sz w:val="20"/>
                <w:szCs w:val="20"/>
                <w:shd w:val="clear" w:color="auto" w:fill="FFFFFF"/>
              </w:rPr>
              <w:t xml:space="preserve">. </w:t>
            </w:r>
          </w:p>
        </w:tc>
        <w:tc>
          <w:tcPr>
            <w:tcW w:w="1689" w:type="dxa"/>
          </w:tcPr>
          <w:p w14:paraId="6307CA7D"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29.8"</w:t>
            </w:r>
          </w:p>
        </w:tc>
        <w:tc>
          <w:tcPr>
            <w:tcW w:w="1955" w:type="dxa"/>
          </w:tcPr>
          <w:p w14:paraId="3CF006D6"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37.3"</w:t>
            </w:r>
          </w:p>
        </w:tc>
        <w:tc>
          <w:tcPr>
            <w:tcW w:w="4081" w:type="dxa"/>
          </w:tcPr>
          <w:p w14:paraId="5F430905" w14:textId="77777777" w:rsidR="004B5DEE" w:rsidRPr="00385573"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31EF1F8E"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77C83A06" w14:textId="77777777" w:rsidR="004B5DEE" w:rsidRPr="00385573" w:rsidRDefault="004B5DEE" w:rsidP="006B00CE">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3</w:t>
            </w:r>
            <w:r w:rsidR="006B00CE">
              <w:rPr>
                <w:rFonts w:ascii="Times New Roman" w:eastAsia="Times New Roman" w:hAnsi="Times New Roman" w:cs="Times New Roman"/>
                <w:bCs w:val="0"/>
                <w:sz w:val="20"/>
                <w:szCs w:val="20"/>
                <w:shd w:val="clear" w:color="auto" w:fill="FFFFFF"/>
              </w:rPr>
              <w:t xml:space="preserve">. </w:t>
            </w:r>
            <w:r w:rsidR="006B00CE" w:rsidRPr="00385573">
              <w:rPr>
                <w:rFonts w:ascii="Times New Roman" w:eastAsia="Times New Roman" w:hAnsi="Times New Roman" w:cs="Times New Roman"/>
                <w:b w:val="0"/>
                <w:bCs w:val="0"/>
                <w:sz w:val="20"/>
                <w:szCs w:val="20"/>
                <w:shd w:val="clear" w:color="auto" w:fill="FFFFFF"/>
              </w:rPr>
              <w:t>Close to Administrative Block</w:t>
            </w:r>
          </w:p>
        </w:tc>
        <w:tc>
          <w:tcPr>
            <w:tcW w:w="1689" w:type="dxa"/>
          </w:tcPr>
          <w:p w14:paraId="5766E6B3" w14:textId="77777777" w:rsidR="004B5DEE" w:rsidRPr="00385573"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56.5"</w:t>
            </w:r>
          </w:p>
        </w:tc>
        <w:tc>
          <w:tcPr>
            <w:tcW w:w="1955" w:type="dxa"/>
          </w:tcPr>
          <w:p w14:paraId="21AD37DF" w14:textId="77777777" w:rsidR="004B5DEE" w:rsidRPr="00385573"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39.3"</w:t>
            </w:r>
          </w:p>
        </w:tc>
        <w:tc>
          <w:tcPr>
            <w:tcW w:w="4081" w:type="dxa"/>
          </w:tcPr>
          <w:p w14:paraId="0D452D7F" w14:textId="77777777" w:rsidR="004B5DEE" w:rsidRPr="00385573" w:rsidRDefault="004B5DE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54DD7EB1" w14:textId="77777777" w:rsidTr="00F80C7F">
        <w:tc>
          <w:tcPr>
            <w:cnfStyle w:val="001000000000" w:firstRow="0" w:lastRow="0" w:firstColumn="1" w:lastColumn="0" w:oddVBand="0" w:evenVBand="0" w:oddHBand="0" w:evenHBand="0" w:firstRowFirstColumn="0" w:firstRowLastColumn="0" w:lastRowFirstColumn="0" w:lastRowLastColumn="0"/>
            <w:tcW w:w="1416" w:type="dxa"/>
          </w:tcPr>
          <w:p w14:paraId="3D9A49D3"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4</w:t>
            </w:r>
            <w:r w:rsidR="00F80C7F">
              <w:rPr>
                <w:rFonts w:ascii="Times New Roman" w:eastAsia="Times New Roman" w:hAnsi="Times New Roman" w:cs="Times New Roman"/>
                <w:bCs w:val="0"/>
                <w:sz w:val="20"/>
                <w:szCs w:val="20"/>
                <w:shd w:val="clear" w:color="auto" w:fill="FFFFFF"/>
              </w:rPr>
              <w:t xml:space="preserve">. </w:t>
            </w:r>
            <w:r w:rsidR="00F80C7F" w:rsidRPr="00385573">
              <w:rPr>
                <w:rFonts w:ascii="Times New Roman" w:eastAsia="Times New Roman" w:hAnsi="Times New Roman" w:cs="Times New Roman"/>
                <w:b w:val="0"/>
                <w:bCs w:val="0"/>
                <w:sz w:val="20"/>
                <w:szCs w:val="20"/>
                <w:shd w:val="clear" w:color="auto" w:fill="FFFFFF"/>
              </w:rPr>
              <w:t>Close to Student’s Affair</w:t>
            </w:r>
            <w:r w:rsidR="00F80C7F">
              <w:rPr>
                <w:rFonts w:ascii="Times New Roman" w:eastAsia="Times New Roman" w:hAnsi="Times New Roman" w:cs="Times New Roman"/>
                <w:b w:val="0"/>
                <w:bCs w:val="0"/>
                <w:sz w:val="20"/>
                <w:szCs w:val="20"/>
                <w:shd w:val="clear" w:color="auto" w:fill="FFFFFF"/>
              </w:rPr>
              <w:t>s</w:t>
            </w:r>
          </w:p>
        </w:tc>
        <w:tc>
          <w:tcPr>
            <w:tcW w:w="1689" w:type="dxa"/>
          </w:tcPr>
          <w:p w14:paraId="630F092E"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28.2"</w:t>
            </w:r>
          </w:p>
        </w:tc>
        <w:tc>
          <w:tcPr>
            <w:tcW w:w="1955" w:type="dxa"/>
          </w:tcPr>
          <w:p w14:paraId="52E00845"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49.4"</w:t>
            </w:r>
          </w:p>
        </w:tc>
        <w:tc>
          <w:tcPr>
            <w:tcW w:w="4081" w:type="dxa"/>
          </w:tcPr>
          <w:p w14:paraId="77AA21BE" w14:textId="77777777" w:rsidR="004B5DEE" w:rsidRPr="00385573"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1BC76900"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50523221"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5</w:t>
            </w:r>
            <w:r w:rsidR="00F80C7F">
              <w:rPr>
                <w:rFonts w:ascii="Times New Roman" w:eastAsia="Times New Roman" w:hAnsi="Times New Roman" w:cs="Times New Roman"/>
                <w:bCs w:val="0"/>
                <w:sz w:val="20"/>
                <w:szCs w:val="20"/>
                <w:shd w:val="clear" w:color="auto" w:fill="FFFFFF"/>
              </w:rPr>
              <w:t xml:space="preserve">. </w:t>
            </w:r>
            <w:r w:rsidR="00F80C7F" w:rsidRPr="00385573">
              <w:rPr>
                <w:rFonts w:ascii="Times New Roman" w:eastAsia="Times New Roman" w:hAnsi="Times New Roman" w:cs="Times New Roman"/>
                <w:b w:val="0"/>
                <w:bCs w:val="0"/>
                <w:sz w:val="20"/>
                <w:szCs w:val="20"/>
                <w:shd w:val="clear" w:color="auto" w:fill="FFFFFF"/>
              </w:rPr>
              <w:t>Close to Obong Akanimo Udofia Hostel</w:t>
            </w:r>
          </w:p>
        </w:tc>
        <w:tc>
          <w:tcPr>
            <w:tcW w:w="1689" w:type="dxa"/>
          </w:tcPr>
          <w:p w14:paraId="7C59F00E"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18.1"</w:t>
            </w:r>
          </w:p>
        </w:tc>
        <w:tc>
          <w:tcPr>
            <w:tcW w:w="1955" w:type="dxa"/>
          </w:tcPr>
          <w:p w14:paraId="215B41A6"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46' 22.9"</w:t>
            </w:r>
          </w:p>
        </w:tc>
        <w:tc>
          <w:tcPr>
            <w:tcW w:w="4081" w:type="dxa"/>
          </w:tcPr>
          <w:p w14:paraId="44F23AD2" w14:textId="77777777" w:rsidR="004B5DEE" w:rsidRPr="00385573"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bl>
    <w:p w14:paraId="4C13EF41" w14:textId="77777777" w:rsidR="004B5DEE" w:rsidRDefault="004B5DEE" w:rsidP="00F80C7F">
      <w:pPr>
        <w:spacing w:line="240" w:lineRule="auto"/>
        <w:rPr>
          <w:rFonts w:ascii="Times New Roman" w:eastAsia="Times New Roman" w:hAnsi="Times New Roman" w:cs="Times New Roman"/>
          <w:b/>
          <w:bCs/>
          <w:sz w:val="20"/>
          <w:szCs w:val="20"/>
          <w:shd w:val="clear" w:color="auto" w:fill="FFFFFF"/>
        </w:rPr>
      </w:pPr>
    </w:p>
    <w:p w14:paraId="33CE6AAE"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10DF556D"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62DD039F"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53E0E079"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75106981" w14:textId="77777777" w:rsidR="00EF6176" w:rsidRDefault="005734C2" w:rsidP="00362E5D">
      <w:pPr>
        <w:jc w:val="both"/>
        <w:rPr>
          <w:b/>
          <w:bCs/>
        </w:rPr>
      </w:pPr>
      <w:r>
        <w:rPr>
          <w:b/>
          <w:bCs/>
        </w:rPr>
        <w:lastRenderedPageBreak/>
        <w:t>3.0                                              RESULTS AND DISCUSSION</w:t>
      </w:r>
    </w:p>
    <w:p w14:paraId="11AC7B1E" w14:textId="77777777"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3</w:t>
      </w:r>
      <w:r w:rsidRPr="008439CB">
        <w:rPr>
          <w:rFonts w:ascii="Times New Roman" w:eastAsia="Times New Roman" w:hAnsi="Times New Roman" w:cs="Times New Roman"/>
          <w:b/>
          <w:bCs/>
          <w:sz w:val="24"/>
          <w:szCs w:val="24"/>
          <w:shd w:val="clear" w:color="auto" w:fill="FFFFFF"/>
        </w:rPr>
        <w:t>.1</w:t>
      </w:r>
      <w:r w:rsidRPr="008439CB">
        <w:rPr>
          <w:rFonts w:ascii="Times New Roman" w:eastAsia="Times New Roman" w:hAnsi="Times New Roman" w:cs="Times New Roman"/>
          <w:b/>
          <w:bCs/>
          <w:sz w:val="24"/>
          <w:szCs w:val="24"/>
          <w:shd w:val="clear" w:color="auto" w:fill="FFFFFF"/>
        </w:rPr>
        <w:tab/>
        <w:t>Results</w:t>
      </w:r>
    </w:p>
    <w:p w14:paraId="20FBEE1D" w14:textId="40E54E52" w:rsidR="00EF6176" w:rsidRDefault="00EF6176" w:rsidP="00EF6176">
      <w:pPr>
        <w:spacing w:line="480" w:lineRule="auto"/>
        <w:rPr>
          <w:rFonts w:ascii="Times New Roman" w:eastAsia="Times New Roman" w:hAnsi="Times New Roman" w:cs="Times New Roman"/>
          <w:b/>
          <w:bCs/>
          <w:sz w:val="24"/>
          <w:szCs w:val="24"/>
          <w:shd w:val="clear" w:color="auto" w:fill="FFFFFF"/>
        </w:rPr>
      </w:pPr>
      <w:r w:rsidRPr="008439CB">
        <w:rPr>
          <w:rFonts w:ascii="Times New Roman" w:hAnsi="Times New Roman" w:cs="Times New Roman"/>
          <w:sz w:val="24"/>
          <w:szCs w:val="24"/>
        </w:rPr>
        <w:t>The results obtained from the analysis of physicochemical properties of the soil and core samples of the</w:t>
      </w:r>
      <w:r>
        <w:rPr>
          <w:rFonts w:ascii="Times New Roman" w:hAnsi="Times New Roman" w:cs="Times New Roman"/>
          <w:sz w:val="24"/>
          <w:szCs w:val="24"/>
        </w:rPr>
        <w:t xml:space="preserve"> study area a</w:t>
      </w:r>
      <w:r w:rsidR="002C795C">
        <w:rPr>
          <w:rFonts w:ascii="Times New Roman" w:hAnsi="Times New Roman" w:cs="Times New Roman"/>
          <w:sz w:val="24"/>
          <w:szCs w:val="24"/>
        </w:rPr>
        <w:t xml:space="preserve">re shown in Table </w:t>
      </w:r>
      <w:r w:rsidR="00030850">
        <w:rPr>
          <w:rFonts w:ascii="Times New Roman" w:hAnsi="Times New Roman" w:cs="Times New Roman"/>
          <w:sz w:val="24"/>
          <w:szCs w:val="24"/>
        </w:rPr>
        <w:t>2</w:t>
      </w:r>
      <w:r w:rsidR="002C795C">
        <w:rPr>
          <w:rFonts w:ascii="Times New Roman" w:hAnsi="Times New Roman" w:cs="Times New Roman"/>
          <w:sz w:val="24"/>
          <w:szCs w:val="24"/>
        </w:rPr>
        <w:t xml:space="preserve"> and </w:t>
      </w:r>
      <w:r w:rsidR="00030850">
        <w:rPr>
          <w:rFonts w:ascii="Times New Roman" w:hAnsi="Times New Roman" w:cs="Times New Roman"/>
          <w:sz w:val="24"/>
          <w:szCs w:val="24"/>
        </w:rPr>
        <w:t>3</w:t>
      </w:r>
      <w:r>
        <w:rPr>
          <w:rFonts w:ascii="Times New Roman" w:hAnsi="Times New Roman" w:cs="Times New Roman"/>
          <w:sz w:val="24"/>
          <w:szCs w:val="24"/>
        </w:rPr>
        <w:t xml:space="preserve"> respectively. Table </w:t>
      </w:r>
      <w:r w:rsidR="00030850">
        <w:rPr>
          <w:rFonts w:ascii="Times New Roman" w:hAnsi="Times New Roman" w:cs="Times New Roman"/>
          <w:sz w:val="24"/>
          <w:szCs w:val="24"/>
        </w:rPr>
        <w:t>4</w:t>
      </w:r>
      <w:r w:rsidRPr="008439CB">
        <w:rPr>
          <w:rFonts w:ascii="Times New Roman" w:hAnsi="Times New Roman" w:cs="Times New Roman"/>
          <w:sz w:val="24"/>
          <w:szCs w:val="24"/>
        </w:rPr>
        <w:t xml:space="preserve"> and Table </w:t>
      </w:r>
      <w:r w:rsidR="00030850">
        <w:rPr>
          <w:rFonts w:ascii="Times New Roman" w:hAnsi="Times New Roman" w:cs="Times New Roman"/>
          <w:sz w:val="24"/>
          <w:szCs w:val="24"/>
        </w:rPr>
        <w:t>5</w:t>
      </w:r>
      <w:r w:rsidR="007C0594" w:rsidRPr="008439CB">
        <w:rPr>
          <w:rFonts w:ascii="Times New Roman" w:hAnsi="Times New Roman" w:cs="Times New Roman"/>
          <w:sz w:val="24"/>
          <w:szCs w:val="24"/>
        </w:rPr>
        <w:t xml:space="preserve"> </w:t>
      </w:r>
      <w:r w:rsidR="007C0594">
        <w:rPr>
          <w:rFonts w:ascii="Times New Roman" w:hAnsi="Times New Roman" w:cs="Times New Roman"/>
          <w:sz w:val="24"/>
          <w:szCs w:val="24"/>
        </w:rPr>
        <w:t>shows</w:t>
      </w:r>
      <w:r w:rsidRPr="008439CB">
        <w:rPr>
          <w:rFonts w:ascii="Times New Roman" w:hAnsi="Times New Roman" w:cs="Times New Roman"/>
          <w:sz w:val="24"/>
          <w:szCs w:val="24"/>
        </w:rPr>
        <w:t xml:space="preserve"> the concentrations of the total hydrocarbon content in the </w:t>
      </w:r>
      <w:r>
        <w:rPr>
          <w:rFonts w:ascii="Times New Roman" w:hAnsi="Times New Roman" w:cs="Times New Roman"/>
          <w:sz w:val="24"/>
          <w:szCs w:val="24"/>
        </w:rPr>
        <w:t>soil</w:t>
      </w:r>
      <w:r w:rsidRPr="008439CB">
        <w:rPr>
          <w:rFonts w:ascii="Times New Roman" w:hAnsi="Times New Roman" w:cs="Times New Roman"/>
          <w:sz w:val="24"/>
          <w:szCs w:val="24"/>
        </w:rPr>
        <w:t xml:space="preserve"> and the </w:t>
      </w:r>
      <w:r>
        <w:rPr>
          <w:rFonts w:ascii="Times New Roman" w:hAnsi="Times New Roman" w:cs="Times New Roman"/>
          <w:sz w:val="24"/>
          <w:szCs w:val="24"/>
        </w:rPr>
        <w:t>core</w:t>
      </w:r>
      <w:r w:rsidRPr="008439CB">
        <w:rPr>
          <w:rFonts w:ascii="Times New Roman" w:hAnsi="Times New Roman" w:cs="Times New Roman"/>
          <w:sz w:val="24"/>
          <w:szCs w:val="24"/>
        </w:rPr>
        <w:t xml:space="preserve"> samples respectively.</w:t>
      </w:r>
      <w:r>
        <w:rPr>
          <w:rFonts w:ascii="Times New Roman" w:hAnsi="Times New Roman" w:cs="Times New Roman"/>
          <w:sz w:val="24"/>
          <w:szCs w:val="24"/>
        </w:rPr>
        <w:t xml:space="preserve"> </w:t>
      </w:r>
      <w:r w:rsidR="002C795C" w:rsidRPr="008439CB">
        <w:rPr>
          <w:rFonts w:ascii="Times New Roman" w:hAnsi="Times New Roman" w:cs="Times New Roman"/>
          <w:sz w:val="24"/>
          <w:szCs w:val="24"/>
        </w:rPr>
        <w:t>Analysis of the heavy metals of the extract from the soil and core samples</w:t>
      </w:r>
      <w:r w:rsidR="002C795C">
        <w:rPr>
          <w:rFonts w:ascii="Times New Roman" w:hAnsi="Times New Roman" w:cs="Times New Roman"/>
          <w:sz w:val="24"/>
          <w:szCs w:val="24"/>
        </w:rPr>
        <w:t xml:space="preserve"> is</w:t>
      </w:r>
      <w:r>
        <w:rPr>
          <w:rFonts w:ascii="Times New Roman" w:hAnsi="Times New Roman" w:cs="Times New Roman"/>
          <w:sz w:val="24"/>
          <w:szCs w:val="24"/>
        </w:rPr>
        <w:t xml:space="preserve"> reported in 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w:t>
      </w:r>
      <w:r>
        <w:rPr>
          <w:rFonts w:ascii="Times New Roman" w:hAnsi="Times New Roman" w:cs="Times New Roman"/>
          <w:sz w:val="24"/>
          <w:szCs w:val="24"/>
        </w:rPr>
        <w:t xml:space="preserve">and </w:t>
      </w:r>
      <w:bookmarkStart w:id="1" w:name="_Hlk156374313"/>
      <w:r w:rsidR="00030850">
        <w:rPr>
          <w:rFonts w:ascii="Times New Roman" w:hAnsi="Times New Roman" w:cs="Times New Roman"/>
          <w:sz w:val="24"/>
          <w:szCs w:val="24"/>
        </w:rPr>
        <w:t>7</w:t>
      </w:r>
      <w:r w:rsidR="00E15D42">
        <w:rPr>
          <w:rFonts w:ascii="Times New Roman" w:hAnsi="Times New Roman" w:cs="Times New Roman"/>
          <w:sz w:val="24"/>
          <w:szCs w:val="24"/>
        </w:rPr>
        <w:t xml:space="preserve"> respectively.</w:t>
      </w:r>
    </w:p>
    <w:p w14:paraId="7BEA9B8F" w14:textId="77777777" w:rsidR="00EF6176" w:rsidRPr="001104CD"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hAnsi="Times New Roman" w:cs="Times New Roman"/>
          <w:b/>
          <w:bCs/>
          <w:sz w:val="24"/>
          <w:szCs w:val="24"/>
        </w:rPr>
        <w:t>3</w:t>
      </w:r>
      <w:r w:rsidRPr="008439CB">
        <w:rPr>
          <w:rFonts w:ascii="Times New Roman" w:hAnsi="Times New Roman" w:cs="Times New Roman"/>
          <w:b/>
          <w:bCs/>
          <w:sz w:val="24"/>
          <w:szCs w:val="24"/>
        </w:rPr>
        <w:t>.2</w:t>
      </w:r>
      <w:r w:rsidRPr="008439CB">
        <w:rPr>
          <w:rFonts w:ascii="Times New Roman" w:hAnsi="Times New Roman" w:cs="Times New Roman"/>
          <w:b/>
          <w:bCs/>
          <w:sz w:val="24"/>
          <w:szCs w:val="24"/>
        </w:rPr>
        <w:tab/>
        <w:t>Discussion</w:t>
      </w:r>
    </w:p>
    <w:p w14:paraId="725EB2A9"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.2.1</w:t>
      </w:r>
      <w:r w:rsidRPr="008439CB">
        <w:rPr>
          <w:rFonts w:ascii="Times New Roman" w:hAnsi="Times New Roman" w:cs="Times New Roman"/>
          <w:b/>
          <w:bCs/>
          <w:sz w:val="24"/>
          <w:szCs w:val="24"/>
        </w:rPr>
        <w:tab/>
        <w:t xml:space="preserve">Temperature </w:t>
      </w:r>
      <w:bookmarkEnd w:id="1"/>
    </w:p>
    <w:p w14:paraId="35F8E505" w14:textId="5A2D7A74" w:rsidR="00EF6176" w:rsidRPr="008439CB" w:rsidRDefault="00EF6176" w:rsidP="007C0594">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There were significant differences in th</w:t>
      </w:r>
      <w:r w:rsidR="00E15D42">
        <w:rPr>
          <w:rFonts w:ascii="Times New Roman" w:hAnsi="Times New Roman" w:cs="Times New Roman"/>
          <w:sz w:val="24"/>
          <w:szCs w:val="24"/>
        </w:rPr>
        <w:t>e temperature of the five sampling stations</w:t>
      </w:r>
      <w:r w:rsidRPr="008439CB">
        <w:rPr>
          <w:rFonts w:ascii="Times New Roman" w:hAnsi="Times New Roman" w:cs="Times New Roman"/>
          <w:sz w:val="24"/>
          <w:szCs w:val="24"/>
        </w:rPr>
        <w:t xml:space="preserve"> of the</w:t>
      </w:r>
      <w:r w:rsidR="007B5F5F">
        <w:rPr>
          <w:rFonts w:ascii="Times New Roman" w:hAnsi="Times New Roman" w:cs="Times New Roman"/>
          <w:sz w:val="24"/>
          <w:szCs w:val="24"/>
        </w:rPr>
        <w:t xml:space="preserve"> core and the soil respectively as shown in Table </w:t>
      </w:r>
      <w:r w:rsidR="00030850">
        <w:rPr>
          <w:rFonts w:ascii="Times New Roman" w:hAnsi="Times New Roman" w:cs="Times New Roman"/>
          <w:sz w:val="24"/>
          <w:szCs w:val="24"/>
        </w:rPr>
        <w:t>2-3</w:t>
      </w:r>
      <w:r w:rsidR="007B5F5F">
        <w:rPr>
          <w:rFonts w:ascii="Times New Roman" w:hAnsi="Times New Roman" w:cs="Times New Roman"/>
          <w:sz w:val="24"/>
          <w:szCs w:val="24"/>
        </w:rPr>
        <w:t xml:space="preserve">. </w:t>
      </w:r>
      <w:r w:rsidR="00023B0E">
        <w:rPr>
          <w:rFonts w:ascii="Times New Roman" w:hAnsi="Times New Roman" w:cs="Times New Roman"/>
          <w:sz w:val="24"/>
          <w:szCs w:val="24"/>
        </w:rPr>
        <w:t xml:space="preserve">The temperature </w:t>
      </w:r>
      <w:r w:rsidR="007B5F5F">
        <w:rPr>
          <w:rFonts w:ascii="Times New Roman" w:hAnsi="Times New Roman" w:cs="Times New Roman"/>
          <w:sz w:val="24"/>
          <w:szCs w:val="24"/>
        </w:rPr>
        <w:t>were</w:t>
      </w:r>
      <w:r w:rsidRPr="008439CB">
        <w:rPr>
          <w:rFonts w:ascii="Times New Roman" w:hAnsi="Times New Roman" w:cs="Times New Roman"/>
          <w:sz w:val="24"/>
          <w:szCs w:val="24"/>
        </w:rPr>
        <w:t xml:space="preserve"> lower than that of</w:t>
      </w:r>
      <w:r w:rsidR="007B5F5F">
        <w:rPr>
          <w:rFonts w:ascii="Times New Roman" w:hAnsi="Times New Roman" w:cs="Times New Roman"/>
          <w:sz w:val="24"/>
          <w:szCs w:val="24"/>
        </w:rPr>
        <w:t xml:space="preserve"> a similar study conducted by</w:t>
      </w:r>
      <w:r w:rsidRPr="008439CB">
        <w:rPr>
          <w:rFonts w:ascii="Times New Roman" w:hAnsi="Times New Roman" w:cs="Times New Roman"/>
          <w:sz w:val="24"/>
          <w:szCs w:val="24"/>
        </w:rPr>
        <w:t xml:space="preserve"> Ikpe </w:t>
      </w:r>
      <w:r w:rsidRPr="008439CB">
        <w:rPr>
          <w:rFonts w:ascii="Times New Roman" w:hAnsi="Times New Roman" w:cs="Times New Roman"/>
          <w:i/>
          <w:iCs/>
          <w:sz w:val="24"/>
          <w:szCs w:val="24"/>
        </w:rPr>
        <w:t>et al.</w:t>
      </w:r>
      <w:r w:rsidR="00002D50">
        <w:rPr>
          <w:rFonts w:ascii="Times New Roman" w:hAnsi="Times New Roman" w:cs="Times New Roman"/>
          <w:sz w:val="24"/>
          <w:szCs w:val="24"/>
        </w:rPr>
        <w:t xml:space="preserve"> (2023) and below</w:t>
      </w:r>
      <w:r w:rsidR="007B5F5F">
        <w:rPr>
          <w:rFonts w:ascii="Times New Roman" w:hAnsi="Times New Roman" w:cs="Times New Roman"/>
          <w:sz w:val="24"/>
          <w:szCs w:val="24"/>
        </w:rPr>
        <w:t xml:space="preserve"> the Federal Environmental Protection </w:t>
      </w:r>
      <w:r w:rsidR="008303FC">
        <w:rPr>
          <w:rFonts w:ascii="Times New Roman" w:hAnsi="Times New Roman" w:cs="Times New Roman"/>
          <w:sz w:val="24"/>
          <w:szCs w:val="24"/>
        </w:rPr>
        <w:t>Agency</w:t>
      </w:r>
      <w:r w:rsidR="007B5F5F">
        <w:rPr>
          <w:rFonts w:ascii="Times New Roman" w:hAnsi="Times New Roman" w:cs="Times New Roman"/>
          <w:sz w:val="24"/>
          <w:szCs w:val="24"/>
        </w:rPr>
        <w:t>(</w:t>
      </w:r>
      <w:r w:rsidRPr="008439CB">
        <w:rPr>
          <w:rFonts w:ascii="Times New Roman" w:hAnsi="Times New Roman" w:cs="Times New Roman"/>
          <w:sz w:val="24"/>
          <w:szCs w:val="24"/>
        </w:rPr>
        <w:t xml:space="preserve"> FEPA</w:t>
      </w:r>
      <w:r w:rsidR="007B5F5F">
        <w:rPr>
          <w:rFonts w:ascii="Times New Roman" w:hAnsi="Times New Roman" w:cs="Times New Roman"/>
          <w:sz w:val="24"/>
          <w:szCs w:val="24"/>
        </w:rPr>
        <w:t>)</w:t>
      </w:r>
      <w:r w:rsidRPr="008439CB">
        <w:rPr>
          <w:rFonts w:ascii="Times New Roman" w:hAnsi="Times New Roman" w:cs="Times New Roman"/>
          <w:sz w:val="24"/>
          <w:szCs w:val="24"/>
        </w:rPr>
        <w:t xml:space="preserve"> standard</w:t>
      </w:r>
      <w:r w:rsidR="00002D50">
        <w:rPr>
          <w:rFonts w:ascii="Times New Roman" w:hAnsi="Times New Roman" w:cs="Times New Roman"/>
          <w:sz w:val="24"/>
          <w:szCs w:val="24"/>
        </w:rPr>
        <w:t xml:space="preserve">  of 40 </w:t>
      </w:r>
      <w:r w:rsidR="00002D50" w:rsidRPr="00002D50">
        <w:rPr>
          <w:rFonts w:ascii="Times New Roman" w:hAnsi="Times New Roman" w:cs="Times New Roman"/>
          <w:sz w:val="24"/>
          <w:szCs w:val="24"/>
          <w:vertAlign w:val="superscript"/>
        </w:rPr>
        <w:t>o</w:t>
      </w:r>
      <w:r w:rsidR="00002D50">
        <w:rPr>
          <w:rFonts w:ascii="Times New Roman" w:hAnsi="Times New Roman" w:cs="Times New Roman"/>
          <w:sz w:val="24"/>
          <w:szCs w:val="24"/>
        </w:rPr>
        <w:t>C</w:t>
      </w:r>
      <w:r w:rsidRPr="008439CB">
        <w:rPr>
          <w:rFonts w:ascii="Times New Roman" w:hAnsi="Times New Roman" w:cs="Times New Roman"/>
          <w:sz w:val="24"/>
          <w:szCs w:val="24"/>
        </w:rPr>
        <w:t xml:space="preserve"> </w:t>
      </w:r>
      <w:r w:rsidR="001E7F59">
        <w:rPr>
          <w:rFonts w:ascii="Times New Roman" w:hAnsi="Times New Roman" w:cs="Times New Roman"/>
          <w:sz w:val="24"/>
          <w:szCs w:val="24"/>
        </w:rPr>
        <w:t xml:space="preserve">these could be attributed to seasonal variation, which implies that the soil could </w:t>
      </w:r>
      <w:r w:rsidR="008303FC">
        <w:rPr>
          <w:rFonts w:ascii="Times New Roman" w:hAnsi="Times New Roman" w:cs="Times New Roman"/>
          <w:sz w:val="24"/>
          <w:szCs w:val="24"/>
        </w:rPr>
        <w:t xml:space="preserve"> be</w:t>
      </w:r>
      <w:r w:rsidRPr="008439CB">
        <w:rPr>
          <w:rFonts w:ascii="Times New Roman" w:hAnsi="Times New Roman" w:cs="Times New Roman"/>
          <w:sz w:val="24"/>
          <w:szCs w:val="24"/>
        </w:rPr>
        <w:t xml:space="preserve"> suitable for agricultural purposes. </w:t>
      </w:r>
      <w:r w:rsidR="001E7F59">
        <w:rPr>
          <w:rFonts w:ascii="Times New Roman" w:hAnsi="Times New Roman" w:cs="Times New Roman"/>
          <w:sz w:val="24"/>
          <w:szCs w:val="24"/>
        </w:rPr>
        <w:t>Moreso, t</w:t>
      </w:r>
      <w:r w:rsidRPr="008439CB">
        <w:rPr>
          <w:rFonts w:ascii="Times New Roman" w:hAnsi="Times New Roman" w:cs="Times New Roman"/>
          <w:sz w:val="24"/>
          <w:szCs w:val="24"/>
        </w:rPr>
        <w:t xml:space="preserve">he variation in temperature could be attributed to solar radiation as a result of daily weather condition (Olubokola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2015; Ikpe </w:t>
      </w:r>
      <w:r w:rsidRPr="008439CB">
        <w:rPr>
          <w:rFonts w:ascii="Times New Roman" w:hAnsi="Times New Roman" w:cs="Times New Roman"/>
          <w:i/>
          <w:iCs/>
          <w:sz w:val="24"/>
          <w:szCs w:val="24"/>
        </w:rPr>
        <w:t xml:space="preserve">et al., </w:t>
      </w:r>
      <w:r w:rsidRPr="008439CB">
        <w:rPr>
          <w:rFonts w:ascii="Times New Roman" w:hAnsi="Times New Roman" w:cs="Times New Roman"/>
          <w:sz w:val="24"/>
          <w:szCs w:val="24"/>
        </w:rPr>
        <w:t xml:space="preserve">2019), and the activity of termites in the </w:t>
      </w:r>
      <w:r w:rsidRPr="008439CB">
        <w:rPr>
          <w:rFonts w:ascii="Times New Roman" w:hAnsi="Times New Roman" w:cs="Times New Roman"/>
          <w:color w:val="000000" w:themeColor="text1"/>
          <w:sz w:val="24"/>
          <w:szCs w:val="24"/>
        </w:rPr>
        <w:t>termitaria.</w:t>
      </w:r>
    </w:p>
    <w:p w14:paraId="2876D2C0" w14:textId="77777777"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2" w:name="_Hlk156374336"/>
      <w:r>
        <w:rPr>
          <w:rFonts w:ascii="Times New Roman" w:eastAsia="Times New Roman" w:hAnsi="Times New Roman" w:cs="Times New Roman"/>
          <w:b/>
          <w:bCs/>
          <w:sz w:val="24"/>
          <w:szCs w:val="24"/>
          <w:shd w:val="clear" w:color="auto" w:fill="FFFFFF"/>
        </w:rPr>
        <w:t>3</w:t>
      </w:r>
      <w:r w:rsidRPr="008439CB">
        <w:rPr>
          <w:rFonts w:ascii="Times New Roman" w:eastAsia="Times New Roman" w:hAnsi="Times New Roman" w:cs="Times New Roman"/>
          <w:b/>
          <w:bCs/>
          <w:sz w:val="24"/>
          <w:szCs w:val="24"/>
          <w:shd w:val="clear" w:color="auto" w:fill="FFFFFF"/>
        </w:rPr>
        <w:t>.2.2</w:t>
      </w:r>
      <w:r w:rsidRPr="008439CB">
        <w:rPr>
          <w:rFonts w:ascii="Times New Roman" w:eastAsia="Times New Roman" w:hAnsi="Times New Roman" w:cs="Times New Roman"/>
          <w:b/>
          <w:bCs/>
          <w:sz w:val="24"/>
          <w:szCs w:val="24"/>
          <w:shd w:val="clear" w:color="auto" w:fill="FFFFFF"/>
        </w:rPr>
        <w:tab/>
        <w:t>Electrical Conductivity (EC)</w:t>
      </w:r>
    </w:p>
    <w:bookmarkEnd w:id="2"/>
    <w:p w14:paraId="717FD2BC" w14:textId="2D607E00"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sidRPr="008439CB">
        <w:rPr>
          <w:rFonts w:ascii="Times New Roman" w:hAnsi="Times New Roman" w:cs="Times New Roman"/>
          <w:sz w:val="24"/>
          <w:szCs w:val="24"/>
        </w:rPr>
        <w:t>The electrical conductivity of the soil and core samples obtained f</w:t>
      </w:r>
      <w:r w:rsidR="00480187">
        <w:rPr>
          <w:rFonts w:ascii="Times New Roman" w:hAnsi="Times New Roman" w:cs="Times New Roman"/>
          <w:sz w:val="24"/>
          <w:szCs w:val="24"/>
        </w:rPr>
        <w:t xml:space="preserve">rom </w:t>
      </w:r>
      <w:r w:rsidR="008303FC">
        <w:rPr>
          <w:rFonts w:ascii="Times New Roman" w:hAnsi="Times New Roman" w:cs="Times New Roman"/>
          <w:sz w:val="24"/>
          <w:szCs w:val="24"/>
        </w:rPr>
        <w:t xml:space="preserve"> different sample stations </w:t>
      </w:r>
      <w:r w:rsidR="00EC627C">
        <w:rPr>
          <w:rFonts w:ascii="Times New Roman" w:hAnsi="Times New Roman" w:cs="Times New Roman"/>
          <w:sz w:val="24"/>
          <w:szCs w:val="24"/>
        </w:rPr>
        <w:t xml:space="preserve">were higher than the  FEPA(1999) standard of 4.0 µS/cm with the ranges of 127.5 – 336 µS/cm for the soil and 48.5 – 925 </w:t>
      </w:r>
      <w:r w:rsidR="00480187">
        <w:rPr>
          <w:rFonts w:ascii="Times New Roman" w:hAnsi="Times New Roman" w:cs="Times New Roman"/>
          <w:sz w:val="24"/>
          <w:szCs w:val="24"/>
        </w:rPr>
        <w:t>µS/cm for the core</w:t>
      </w:r>
      <w:r w:rsidR="00EC627C">
        <w:rPr>
          <w:rFonts w:ascii="Times New Roman" w:hAnsi="Times New Roman" w:cs="Times New Roman"/>
          <w:sz w:val="24"/>
          <w:szCs w:val="24"/>
        </w:rPr>
        <w:t xml:space="preserve">  </w:t>
      </w:r>
      <w:r w:rsidRPr="008439CB">
        <w:rPr>
          <w:rFonts w:ascii="Times New Roman" w:hAnsi="Times New Roman" w:cs="Times New Roman"/>
          <w:sz w:val="24"/>
          <w:szCs w:val="24"/>
        </w:rPr>
        <w:t xml:space="preserve"> high</w:t>
      </w:r>
      <w:r w:rsidR="00EC627C">
        <w:rPr>
          <w:rFonts w:ascii="Times New Roman" w:hAnsi="Times New Roman" w:cs="Times New Roman"/>
          <w:sz w:val="24"/>
          <w:szCs w:val="24"/>
        </w:rPr>
        <w:t xml:space="preserve">er </w:t>
      </w:r>
      <w:r w:rsidR="008303FC">
        <w:rPr>
          <w:rFonts w:ascii="Times New Roman" w:hAnsi="Times New Roman" w:cs="Times New Roman"/>
          <w:sz w:val="24"/>
          <w:szCs w:val="24"/>
        </w:rPr>
        <w:t xml:space="preserve"> (Table </w:t>
      </w:r>
      <w:r w:rsidR="00030850">
        <w:rPr>
          <w:rFonts w:ascii="Times New Roman" w:hAnsi="Times New Roman" w:cs="Times New Roman"/>
          <w:sz w:val="24"/>
          <w:szCs w:val="24"/>
        </w:rPr>
        <w:t>2-3</w:t>
      </w:r>
      <w:r w:rsidR="008303FC">
        <w:rPr>
          <w:rFonts w:ascii="Times New Roman" w:hAnsi="Times New Roman" w:cs="Times New Roman"/>
          <w:sz w:val="24"/>
          <w:szCs w:val="24"/>
        </w:rPr>
        <w:t>)</w:t>
      </w:r>
      <w:r w:rsidR="00D458CD">
        <w:rPr>
          <w:rFonts w:ascii="Times New Roman" w:hAnsi="Times New Roman" w:cs="Times New Roman"/>
          <w:sz w:val="24"/>
          <w:szCs w:val="24"/>
        </w:rPr>
        <w:t xml:space="preserve">. Sample station </w:t>
      </w:r>
      <w:r w:rsidRPr="008439CB">
        <w:rPr>
          <w:rFonts w:ascii="Times New Roman" w:hAnsi="Times New Roman" w:cs="Times New Roman"/>
          <w:sz w:val="24"/>
          <w:szCs w:val="24"/>
        </w:rPr>
        <w:t xml:space="preserve">1 of the core recorded 925 </w:t>
      </w:r>
      <w:r w:rsidRPr="008439CB">
        <w:rPr>
          <w:rFonts w:ascii="Times New Roman" w:eastAsia="Times New Roman" w:hAnsi="Times New Roman" w:cs="Times New Roman"/>
          <w:sz w:val="24"/>
          <w:szCs w:val="24"/>
          <w:shd w:val="clear" w:color="auto" w:fill="FFFFFF"/>
        </w:rPr>
        <w:t>µS/cm</w:t>
      </w:r>
      <w:r w:rsidRPr="008439CB">
        <w:rPr>
          <w:rFonts w:ascii="Times New Roman" w:hAnsi="Times New Roman" w:cs="Times New Roman"/>
          <w:sz w:val="24"/>
          <w:szCs w:val="24"/>
        </w:rPr>
        <w:t xml:space="preserve"> which was higher than the sample point 1 of the soil, which recorded 336 </w:t>
      </w:r>
      <w:r w:rsidRPr="008439CB">
        <w:rPr>
          <w:rFonts w:ascii="Times New Roman" w:eastAsia="Times New Roman" w:hAnsi="Times New Roman" w:cs="Times New Roman"/>
          <w:sz w:val="24"/>
          <w:szCs w:val="24"/>
          <w:shd w:val="clear" w:color="auto" w:fill="FFFFFF"/>
        </w:rPr>
        <w:t>µS/cm. The results were higher than</w:t>
      </w:r>
      <w:r w:rsidRPr="008439CB">
        <w:rPr>
          <w:rFonts w:ascii="Times New Roman" w:hAnsi="Times New Roman" w:cs="Times New Roman"/>
          <w:sz w:val="24"/>
          <w:szCs w:val="24"/>
        </w:rPr>
        <w:t xml:space="preserve"> 4 µS/cm from FEPA standard </w:t>
      </w:r>
      <w:r w:rsidRPr="008439CB">
        <w:rPr>
          <w:rFonts w:ascii="Times New Roman" w:hAnsi="Times New Roman" w:cs="Times New Roman"/>
          <w:sz w:val="24"/>
          <w:szCs w:val="24"/>
        </w:rPr>
        <w:lastRenderedPageBreak/>
        <w:t>(FEPA, 1999) and result obtained by Ogbeifun</w:t>
      </w:r>
      <w:r w:rsidRPr="008439CB">
        <w:rPr>
          <w:rFonts w:ascii="Times New Roman" w:hAnsi="Times New Roman" w:cs="Times New Roman"/>
          <w:i/>
          <w:iCs/>
          <w:sz w:val="24"/>
          <w:szCs w:val="24"/>
        </w:rPr>
        <w:t xml:space="preserve"> et al.</w:t>
      </w:r>
      <w:r w:rsidRPr="008439CB">
        <w:rPr>
          <w:rFonts w:ascii="Times New Roman" w:hAnsi="Times New Roman" w:cs="Times New Roman"/>
          <w:sz w:val="24"/>
          <w:szCs w:val="24"/>
        </w:rPr>
        <w:t xml:space="preserve"> (2019) for a similar study. The reason could be attributed to Edaphic factors, as supported by Okuo, (2015).</w:t>
      </w:r>
    </w:p>
    <w:p w14:paraId="4FC45EF9" w14:textId="77777777" w:rsidR="00EF6176" w:rsidRPr="008439CB" w:rsidRDefault="00EF6176" w:rsidP="00EF6176">
      <w:pPr>
        <w:spacing w:line="480" w:lineRule="auto"/>
        <w:rPr>
          <w:rFonts w:ascii="Times New Roman" w:hAnsi="Times New Roman" w:cs="Times New Roman"/>
          <w:b/>
          <w:bCs/>
          <w:sz w:val="24"/>
          <w:szCs w:val="24"/>
        </w:rPr>
      </w:pPr>
      <w:bookmarkStart w:id="3" w:name="_Hlk156374347"/>
      <w:r>
        <w:rPr>
          <w:rFonts w:ascii="Times New Roman" w:hAnsi="Times New Roman" w:cs="Times New Roman"/>
          <w:b/>
          <w:bCs/>
          <w:sz w:val="24"/>
          <w:szCs w:val="24"/>
        </w:rPr>
        <w:t>3</w:t>
      </w:r>
      <w:r w:rsidRPr="008439CB">
        <w:rPr>
          <w:rFonts w:ascii="Times New Roman" w:hAnsi="Times New Roman" w:cs="Times New Roman"/>
          <w:b/>
          <w:bCs/>
          <w:sz w:val="24"/>
          <w:szCs w:val="24"/>
        </w:rPr>
        <w:t>.2.3</w:t>
      </w:r>
      <w:r w:rsidRPr="008439CB">
        <w:rPr>
          <w:rFonts w:ascii="Times New Roman" w:hAnsi="Times New Roman" w:cs="Times New Roman"/>
          <w:b/>
          <w:bCs/>
          <w:sz w:val="24"/>
          <w:szCs w:val="24"/>
        </w:rPr>
        <w:tab/>
        <w:t>Salinity</w:t>
      </w:r>
    </w:p>
    <w:bookmarkEnd w:id="3"/>
    <w:p w14:paraId="3B7C46D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The salinity values of the soil and the core samples</w:t>
      </w:r>
      <w:r>
        <w:rPr>
          <w:rFonts w:ascii="Times New Roman" w:hAnsi="Times New Roman" w:cs="Times New Roman"/>
          <w:sz w:val="24"/>
          <w:szCs w:val="24"/>
        </w:rPr>
        <w:t xml:space="preserve"> of the termitaria</w:t>
      </w:r>
      <w:r w:rsidRPr="008439CB">
        <w:rPr>
          <w:rFonts w:ascii="Times New Roman" w:hAnsi="Times New Roman" w:cs="Times New Roman"/>
          <w:sz w:val="24"/>
          <w:szCs w:val="24"/>
        </w:rPr>
        <w:t xml:space="preserve"> were 0.08% and 0.00% respectively indicating low salinity status of the soil and core. High salinity decreases plant growth and water quality resulting in lower crop yields. It kills plants, leaving bare soil that is prone to erosion (Etesin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2017).</w:t>
      </w:r>
    </w:p>
    <w:p w14:paraId="29B71594" w14:textId="77777777" w:rsidR="00EF6176" w:rsidRPr="008439CB" w:rsidRDefault="00EF6176" w:rsidP="00EF6176">
      <w:pPr>
        <w:spacing w:line="480" w:lineRule="auto"/>
        <w:rPr>
          <w:rFonts w:ascii="Times New Roman" w:hAnsi="Times New Roman" w:cs="Times New Roman"/>
          <w:b/>
          <w:bCs/>
          <w:sz w:val="24"/>
          <w:szCs w:val="24"/>
        </w:rPr>
      </w:pPr>
      <w:bookmarkStart w:id="4" w:name="_Hlk156374364"/>
      <w:r>
        <w:rPr>
          <w:rFonts w:ascii="Times New Roman" w:hAnsi="Times New Roman" w:cs="Times New Roman"/>
          <w:b/>
          <w:bCs/>
          <w:sz w:val="24"/>
          <w:szCs w:val="24"/>
        </w:rPr>
        <w:t>3</w:t>
      </w:r>
      <w:r w:rsidRPr="008439CB">
        <w:rPr>
          <w:rFonts w:ascii="Times New Roman" w:hAnsi="Times New Roman" w:cs="Times New Roman"/>
          <w:b/>
          <w:bCs/>
          <w:sz w:val="24"/>
          <w:szCs w:val="24"/>
        </w:rPr>
        <w:t>.2.4</w:t>
      </w:r>
      <w:r w:rsidRPr="008439CB">
        <w:rPr>
          <w:rFonts w:ascii="Times New Roman" w:hAnsi="Times New Roman" w:cs="Times New Roman"/>
          <w:b/>
          <w:bCs/>
          <w:sz w:val="24"/>
          <w:szCs w:val="24"/>
        </w:rPr>
        <w:tab/>
        <w:t>pH</w:t>
      </w:r>
    </w:p>
    <w:bookmarkEnd w:id="4"/>
    <w:p w14:paraId="6FC39652" w14:textId="77777777" w:rsidR="00EF6176" w:rsidRPr="008439CB" w:rsidRDefault="00EF6176" w:rsidP="007C0594">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The pH of the soil s</w:t>
      </w:r>
      <w:r w:rsidR="001311AE">
        <w:rPr>
          <w:rFonts w:ascii="Times New Roman" w:hAnsi="Times New Roman" w:cs="Times New Roman"/>
          <w:sz w:val="24"/>
          <w:szCs w:val="24"/>
        </w:rPr>
        <w:t xml:space="preserve">amples ranged from 4.3 to 6.4 </w:t>
      </w:r>
      <w:r w:rsidRPr="008439CB">
        <w:rPr>
          <w:rFonts w:ascii="Times New Roman" w:hAnsi="Times New Roman" w:cs="Times New Roman"/>
          <w:sz w:val="24"/>
          <w:szCs w:val="24"/>
        </w:rPr>
        <w:t>, and the pH of the core samples ranged from 4.6 to 5.9 which is mildly acidic</w:t>
      </w:r>
      <w:r w:rsidR="001311AE">
        <w:rPr>
          <w:rFonts w:ascii="Times New Roman" w:hAnsi="Times New Roman" w:cs="Times New Roman"/>
          <w:sz w:val="24"/>
          <w:szCs w:val="24"/>
        </w:rPr>
        <w:t xml:space="preserve"> in both samples respectively</w:t>
      </w:r>
      <w:r w:rsidRPr="008439CB">
        <w:rPr>
          <w:rFonts w:ascii="Times New Roman" w:hAnsi="Times New Roman" w:cs="Times New Roman"/>
          <w:sz w:val="24"/>
          <w:szCs w:val="24"/>
        </w:rPr>
        <w:t xml:space="preserve">. The pH values obtained in this study were more acidic than those reported by Ubong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(2023) and Ikpe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(2023) </w:t>
      </w:r>
      <w:r w:rsidR="007C0594">
        <w:rPr>
          <w:rFonts w:ascii="Times New Roman" w:hAnsi="Times New Roman" w:cs="Times New Roman"/>
          <w:sz w:val="24"/>
          <w:szCs w:val="24"/>
        </w:rPr>
        <w:t xml:space="preserve">who researched on a </w:t>
      </w:r>
      <w:r w:rsidRPr="008439CB">
        <w:rPr>
          <w:rFonts w:ascii="Times New Roman" w:hAnsi="Times New Roman" w:cs="Times New Roman"/>
          <w:sz w:val="24"/>
          <w:szCs w:val="24"/>
        </w:rPr>
        <w:t>similar study area.  This result is slightly high and does not meet the FEPA limit which is neutral (7) for soil. Therefore</w:t>
      </w:r>
      <w:r>
        <w:rPr>
          <w:rFonts w:ascii="Times New Roman" w:hAnsi="Times New Roman" w:cs="Times New Roman"/>
          <w:sz w:val="24"/>
          <w:szCs w:val="24"/>
        </w:rPr>
        <w:t>,</w:t>
      </w:r>
      <w:r w:rsidRPr="008439CB">
        <w:rPr>
          <w:rFonts w:ascii="Times New Roman" w:hAnsi="Times New Roman" w:cs="Times New Roman"/>
          <w:sz w:val="24"/>
          <w:szCs w:val="24"/>
        </w:rPr>
        <w:t xml:space="preserve"> because of the high value of hydrogen ion concentration (pH) </w:t>
      </w:r>
      <w:r>
        <w:rPr>
          <w:rFonts w:ascii="Times New Roman" w:hAnsi="Times New Roman" w:cs="Times New Roman"/>
          <w:sz w:val="24"/>
          <w:szCs w:val="24"/>
        </w:rPr>
        <w:t>in</w:t>
      </w:r>
      <w:r w:rsidRPr="008439CB">
        <w:rPr>
          <w:rFonts w:ascii="Times New Roman" w:hAnsi="Times New Roman" w:cs="Times New Roman"/>
          <w:sz w:val="24"/>
          <w:szCs w:val="24"/>
        </w:rPr>
        <w:t xml:space="preserve"> the </w:t>
      </w:r>
      <w:r w:rsidR="007C0594">
        <w:rPr>
          <w:rFonts w:ascii="Times New Roman" w:hAnsi="Times New Roman" w:cs="Times New Roman"/>
          <w:sz w:val="24"/>
          <w:szCs w:val="24"/>
        </w:rPr>
        <w:t>termiteria</w:t>
      </w:r>
      <w:r>
        <w:rPr>
          <w:rFonts w:ascii="Times New Roman" w:hAnsi="Times New Roman" w:cs="Times New Roman"/>
          <w:sz w:val="24"/>
          <w:szCs w:val="24"/>
        </w:rPr>
        <w:t xml:space="preserve">, </w:t>
      </w:r>
      <w:r w:rsidRPr="008439CB">
        <w:rPr>
          <w:rFonts w:ascii="Times New Roman" w:hAnsi="Times New Roman" w:cs="Times New Roman"/>
          <w:sz w:val="24"/>
          <w:szCs w:val="24"/>
        </w:rPr>
        <w:t>the soil</w:t>
      </w:r>
      <w:r>
        <w:rPr>
          <w:rFonts w:ascii="Times New Roman" w:hAnsi="Times New Roman" w:cs="Times New Roman"/>
          <w:sz w:val="24"/>
          <w:szCs w:val="24"/>
        </w:rPr>
        <w:t xml:space="preserve"> is rendered</w:t>
      </w:r>
      <w:r w:rsidRPr="008439CB">
        <w:rPr>
          <w:rFonts w:ascii="Times New Roman" w:hAnsi="Times New Roman" w:cs="Times New Roman"/>
          <w:sz w:val="24"/>
          <w:szCs w:val="24"/>
        </w:rPr>
        <w:t xml:space="preserve"> unsuitable for agricultural purposes.</w:t>
      </w:r>
    </w:p>
    <w:p w14:paraId="3D6AB389" w14:textId="77777777" w:rsidR="00EF6176" w:rsidRPr="008439CB" w:rsidRDefault="00EF6176" w:rsidP="00EF6176">
      <w:pPr>
        <w:spacing w:line="480" w:lineRule="auto"/>
        <w:rPr>
          <w:rFonts w:ascii="Times New Roman" w:hAnsi="Times New Roman" w:cs="Times New Roman"/>
          <w:b/>
          <w:bCs/>
          <w:sz w:val="24"/>
          <w:szCs w:val="24"/>
        </w:rPr>
      </w:pPr>
      <w:bookmarkStart w:id="5" w:name="_Hlk156374375"/>
      <w:r>
        <w:rPr>
          <w:rFonts w:ascii="Times New Roman" w:hAnsi="Times New Roman" w:cs="Times New Roman"/>
          <w:b/>
          <w:bCs/>
          <w:sz w:val="24"/>
          <w:szCs w:val="24"/>
        </w:rPr>
        <w:t>3</w:t>
      </w:r>
      <w:r w:rsidRPr="008439CB">
        <w:rPr>
          <w:rFonts w:ascii="Times New Roman" w:hAnsi="Times New Roman" w:cs="Times New Roman"/>
          <w:b/>
          <w:bCs/>
          <w:sz w:val="24"/>
          <w:szCs w:val="24"/>
        </w:rPr>
        <w:t>.2.5</w:t>
      </w:r>
      <w:r w:rsidRPr="008439CB">
        <w:rPr>
          <w:rFonts w:ascii="Times New Roman" w:hAnsi="Times New Roman" w:cs="Times New Roman"/>
          <w:b/>
          <w:bCs/>
          <w:sz w:val="24"/>
          <w:szCs w:val="24"/>
        </w:rPr>
        <w:tab/>
        <w:t xml:space="preserve">Moisture </w:t>
      </w:r>
    </w:p>
    <w:bookmarkEnd w:id="5"/>
    <w:p w14:paraId="41767067" w14:textId="77777777" w:rsidR="00EF6176"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Moisture content of samples is of great importance as a number of biochemical, chemical and physiological changes in food and other related substances depends very much on moisture content. The result of the percentage moisture in core samples analyzed in this study is 2</w:t>
      </w:r>
      <w:r w:rsidR="0034280E">
        <w:rPr>
          <w:rFonts w:ascii="Times New Roman" w:hAnsi="Times New Roman" w:cs="Times New Roman"/>
          <w:sz w:val="24"/>
          <w:szCs w:val="24"/>
        </w:rPr>
        <w:t xml:space="preserve">2.9% and is lower than </w:t>
      </w:r>
      <w:r w:rsidRPr="008439CB">
        <w:rPr>
          <w:rFonts w:ascii="Times New Roman" w:hAnsi="Times New Roman" w:cs="Times New Roman"/>
          <w:sz w:val="24"/>
          <w:szCs w:val="24"/>
        </w:rPr>
        <w:t xml:space="preserve"> 59.99 ± 0.310 % of the studies of Ikpe </w:t>
      </w:r>
      <w:r w:rsidRPr="008439CB">
        <w:rPr>
          <w:rFonts w:ascii="Times New Roman" w:hAnsi="Times New Roman" w:cs="Times New Roman"/>
          <w:i/>
          <w:iCs/>
          <w:sz w:val="24"/>
          <w:szCs w:val="24"/>
        </w:rPr>
        <w:t>et al.,</w:t>
      </w:r>
      <w:r w:rsidR="007C1D10">
        <w:rPr>
          <w:rFonts w:ascii="Times New Roman" w:hAnsi="Times New Roman" w:cs="Times New Roman"/>
          <w:sz w:val="24"/>
          <w:szCs w:val="24"/>
        </w:rPr>
        <w:t xml:space="preserve"> (2022) in a </w:t>
      </w:r>
      <w:r w:rsidRPr="008439CB">
        <w:rPr>
          <w:rFonts w:ascii="Times New Roman" w:hAnsi="Times New Roman" w:cs="Times New Roman"/>
          <w:sz w:val="24"/>
          <w:szCs w:val="24"/>
        </w:rPr>
        <w:t>similar study.</w:t>
      </w:r>
    </w:p>
    <w:p w14:paraId="77C2ECE4" w14:textId="77777777" w:rsidR="005852A0" w:rsidRDefault="005852A0" w:rsidP="00EF6176">
      <w:pPr>
        <w:spacing w:line="480" w:lineRule="auto"/>
        <w:rPr>
          <w:rFonts w:ascii="Times New Roman" w:hAnsi="Times New Roman" w:cs="Times New Roman"/>
          <w:sz w:val="24"/>
          <w:szCs w:val="24"/>
        </w:rPr>
      </w:pPr>
    </w:p>
    <w:p w14:paraId="0C06DFFE" w14:textId="77777777" w:rsidR="005852A0" w:rsidRDefault="005852A0" w:rsidP="00EF6176">
      <w:pPr>
        <w:spacing w:line="480" w:lineRule="auto"/>
        <w:rPr>
          <w:rFonts w:ascii="Times New Roman" w:hAnsi="Times New Roman" w:cs="Times New Roman"/>
          <w:sz w:val="24"/>
          <w:szCs w:val="24"/>
        </w:rPr>
      </w:pPr>
    </w:p>
    <w:p w14:paraId="7ECBBBCE" w14:textId="08E1F190"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6" w:name="_Hlk156376940"/>
      <w:r>
        <w:rPr>
          <w:rFonts w:ascii="Times New Roman" w:eastAsia="Times New Roman" w:hAnsi="Times New Roman" w:cs="Times New Roman"/>
          <w:b/>
          <w:bCs/>
          <w:sz w:val="24"/>
          <w:szCs w:val="24"/>
          <w:shd w:val="clear" w:color="auto" w:fill="FFFFFF"/>
        </w:rPr>
        <w:lastRenderedPageBreak/>
        <w:t xml:space="preserve">Table </w:t>
      </w:r>
      <w:r w:rsidR="00030850">
        <w:rPr>
          <w:rFonts w:ascii="Times New Roman" w:eastAsia="Times New Roman" w:hAnsi="Times New Roman" w:cs="Times New Roman"/>
          <w:b/>
          <w:bCs/>
          <w:sz w:val="24"/>
          <w:szCs w:val="24"/>
          <w:shd w:val="clear" w:color="auto" w:fill="FFFFFF"/>
        </w:rPr>
        <w:t>2</w:t>
      </w:r>
      <w:r w:rsidRPr="008439CB">
        <w:rPr>
          <w:rFonts w:ascii="Times New Roman" w:eastAsia="Times New Roman" w:hAnsi="Times New Roman" w:cs="Times New Roman"/>
          <w:b/>
          <w:bCs/>
          <w:sz w:val="24"/>
          <w:szCs w:val="24"/>
          <w:shd w:val="clear" w:color="auto" w:fill="FFFFFF"/>
        </w:rPr>
        <w:t>: Result of Physicochemical Analysis</w:t>
      </w:r>
      <w:r>
        <w:rPr>
          <w:rFonts w:ascii="Times New Roman" w:eastAsia="Times New Roman" w:hAnsi="Times New Roman" w:cs="Times New Roman"/>
          <w:b/>
          <w:bCs/>
          <w:sz w:val="24"/>
          <w:szCs w:val="24"/>
          <w:shd w:val="clear" w:color="auto" w:fill="FFFFFF"/>
        </w:rPr>
        <w:t xml:space="preserve"> in Termitaria Soil</w:t>
      </w:r>
    </w:p>
    <w:tbl>
      <w:tblPr>
        <w:tblStyle w:val="PlainTable31"/>
        <w:tblW w:w="0" w:type="auto"/>
        <w:tblLook w:val="04A0" w:firstRow="1" w:lastRow="0" w:firstColumn="1" w:lastColumn="0" w:noHBand="0" w:noVBand="1"/>
      </w:tblPr>
      <w:tblGrid>
        <w:gridCol w:w="1795"/>
        <w:gridCol w:w="1710"/>
        <w:gridCol w:w="1188"/>
        <w:gridCol w:w="1188"/>
        <w:gridCol w:w="2610"/>
      </w:tblGrid>
      <w:tr w:rsidR="00EF6176" w:rsidRPr="008439CB" w14:paraId="77BFB04F"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6"/>
          <w:p w14:paraId="68F0D84D"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Sample</w:t>
            </w:r>
          </w:p>
          <w:p w14:paraId="7AA6F595" w14:textId="77777777" w:rsidR="00EF6176" w:rsidRPr="008439CB" w:rsidRDefault="005852A0" w:rsidP="00EF6176">
            <w:pPr>
              <w:spacing w:after="160" w:line="259" w:lineRule="auto"/>
              <w:rPr>
                <w:rFonts w:ascii="Times New Roman" w:hAnsi="Times New Roman" w:cs="Times New Roman"/>
                <w:b w:val="0"/>
                <w:sz w:val="24"/>
                <w:szCs w:val="24"/>
              </w:rPr>
            </w:pPr>
            <w:r>
              <w:rPr>
                <w:rFonts w:ascii="Times New Roman" w:hAnsi="Times New Roman" w:cs="Times New Roman"/>
                <w:caps w:val="0"/>
                <w:sz w:val="24"/>
                <w:szCs w:val="24"/>
              </w:rPr>
              <w:t>Stations</w:t>
            </w:r>
          </w:p>
        </w:tc>
        <w:tc>
          <w:tcPr>
            <w:tcW w:w="1710" w:type="dxa"/>
          </w:tcPr>
          <w:p w14:paraId="72285FBE"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Temperature</w:t>
            </w:r>
          </w:p>
          <w:p w14:paraId="11EDFDBA" w14:textId="77777777" w:rsidR="00EF6176" w:rsidRPr="008439CB" w:rsidRDefault="006028E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Pr>
                <w:rFonts w:ascii="Times New Roman" w:eastAsia="Times New Roman" w:hAnsi="Times New Roman" w:cs="Times New Roman"/>
                <w:sz w:val="24"/>
                <w:szCs w:val="24"/>
                <w:shd w:val="clear" w:color="auto" w:fill="FFFFFF"/>
              </w:rPr>
              <w:t>(</w:t>
            </w:r>
            <w:r w:rsidRPr="006028E6">
              <w:rPr>
                <w:rFonts w:ascii="Times New Roman" w:eastAsia="Times New Roman" w:hAnsi="Times New Roman" w:cs="Times New Roman"/>
                <w:sz w:val="24"/>
                <w:szCs w:val="24"/>
                <w:shd w:val="clear" w:color="auto" w:fill="FFFFFF"/>
                <w:vertAlign w:val="superscript"/>
              </w:rPr>
              <w:t>o</w:t>
            </w:r>
            <w:r>
              <w:rPr>
                <w:rFonts w:ascii="Times New Roman" w:eastAsia="Times New Roman" w:hAnsi="Times New Roman" w:cs="Times New Roman"/>
                <w:sz w:val="24"/>
                <w:szCs w:val="24"/>
                <w:shd w:val="clear" w:color="auto" w:fill="FFFFFF"/>
              </w:rPr>
              <w:t>C</w:t>
            </w:r>
            <w:r w:rsidR="00EF6176" w:rsidRPr="008439CB">
              <w:rPr>
                <w:rFonts w:ascii="Times New Roman" w:eastAsia="Times New Roman" w:hAnsi="Times New Roman" w:cs="Times New Roman"/>
                <w:sz w:val="24"/>
                <w:szCs w:val="24"/>
                <w:shd w:val="clear" w:color="auto" w:fill="FFFFFF"/>
              </w:rPr>
              <w:t>)</w:t>
            </w:r>
          </w:p>
        </w:tc>
        <w:tc>
          <w:tcPr>
            <w:tcW w:w="1080" w:type="dxa"/>
          </w:tcPr>
          <w:p w14:paraId="722B8C3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caps w:val="0"/>
                <w:sz w:val="24"/>
                <w:szCs w:val="24"/>
              </w:rPr>
              <w:t>pH</w:t>
            </w:r>
          </w:p>
        </w:tc>
        <w:tc>
          <w:tcPr>
            <w:tcW w:w="1170" w:type="dxa"/>
          </w:tcPr>
          <w:p w14:paraId="0BAF8E1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Salinity</w:t>
            </w:r>
          </w:p>
          <w:p w14:paraId="68EB26D4"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sz w:val="24"/>
                <w:szCs w:val="24"/>
              </w:rPr>
              <w:t>(%)</w:t>
            </w:r>
          </w:p>
        </w:tc>
        <w:tc>
          <w:tcPr>
            <w:tcW w:w="2610" w:type="dxa"/>
          </w:tcPr>
          <w:p w14:paraId="203D7360"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8439CB">
              <w:rPr>
                <w:rFonts w:ascii="Times New Roman" w:eastAsia="Times New Roman" w:hAnsi="Times New Roman" w:cs="Times New Roman"/>
                <w:caps w:val="0"/>
                <w:sz w:val="24"/>
                <w:szCs w:val="24"/>
                <w:shd w:val="clear" w:color="auto" w:fill="FFFFFF"/>
              </w:rPr>
              <w:t>Electrical Conductivity</w:t>
            </w:r>
          </w:p>
          <w:p w14:paraId="707FF3F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(µS/</w:t>
            </w:r>
            <w:r w:rsidRPr="008439CB">
              <w:rPr>
                <w:rFonts w:ascii="Times New Roman" w:eastAsia="Times New Roman" w:hAnsi="Times New Roman" w:cs="Times New Roman"/>
                <w:caps w:val="0"/>
                <w:sz w:val="24"/>
                <w:szCs w:val="24"/>
                <w:shd w:val="clear" w:color="auto" w:fill="FFFFFF"/>
              </w:rPr>
              <w:t>cm</w:t>
            </w:r>
            <w:r w:rsidRPr="008439CB">
              <w:rPr>
                <w:rFonts w:ascii="Times New Roman" w:eastAsia="Times New Roman" w:hAnsi="Times New Roman" w:cs="Times New Roman"/>
                <w:sz w:val="24"/>
                <w:szCs w:val="24"/>
                <w:shd w:val="clear" w:color="auto" w:fill="FFFFFF"/>
              </w:rPr>
              <w:t>)</w:t>
            </w:r>
          </w:p>
        </w:tc>
      </w:tr>
      <w:tr w:rsidR="00EF6176" w:rsidRPr="008439CB" w14:paraId="1067C5B8"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FDBB585"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1</w:t>
            </w:r>
          </w:p>
        </w:tc>
        <w:tc>
          <w:tcPr>
            <w:tcW w:w="1710" w:type="dxa"/>
          </w:tcPr>
          <w:p w14:paraId="7ACF7BAA"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25.8</w:t>
            </w:r>
            <w:r w:rsidR="00DE3EA4">
              <w:rPr>
                <w:rFonts w:ascii="Times New Roman" w:eastAsia="Times New Roman" w:hAnsi="Times New Roman" w:cs="Times New Roman"/>
                <w:b/>
                <w:bCs/>
                <w:sz w:val="24"/>
                <w:szCs w:val="24"/>
                <w:shd w:val="clear" w:color="auto" w:fill="FFFFFF"/>
              </w:rPr>
              <w:t xml:space="preserve"> ±</w:t>
            </w:r>
            <w:r w:rsidR="003F23AF">
              <w:rPr>
                <w:rFonts w:ascii="Times New Roman" w:eastAsia="Times New Roman" w:hAnsi="Times New Roman" w:cs="Times New Roman"/>
                <w:b/>
                <w:bCs/>
                <w:sz w:val="24"/>
                <w:szCs w:val="24"/>
                <w:shd w:val="clear" w:color="auto" w:fill="FFFFFF"/>
              </w:rPr>
              <w:t xml:space="preserve"> 0.01</w:t>
            </w:r>
          </w:p>
        </w:tc>
        <w:tc>
          <w:tcPr>
            <w:tcW w:w="1080" w:type="dxa"/>
          </w:tcPr>
          <w:p w14:paraId="04C82C7C"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5.78</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1170" w:type="dxa"/>
          </w:tcPr>
          <w:p w14:paraId="0E5F511D"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0.02</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2610" w:type="dxa"/>
          </w:tcPr>
          <w:p w14:paraId="79B7849F" w14:textId="77777777" w:rsidR="00EF6176" w:rsidRPr="008439CB"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336</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w:t>
            </w:r>
          </w:p>
        </w:tc>
      </w:tr>
      <w:tr w:rsidR="00EF6176" w:rsidRPr="008439CB" w14:paraId="19FF6788"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7818E45B"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2</w:t>
            </w:r>
          </w:p>
        </w:tc>
        <w:tc>
          <w:tcPr>
            <w:tcW w:w="1710" w:type="dxa"/>
          </w:tcPr>
          <w:p w14:paraId="6DFD5FF5"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25.8</w:t>
            </w:r>
            <w:r w:rsidR="003F23AF">
              <w:rPr>
                <w:rFonts w:ascii="Times New Roman" w:eastAsia="Times New Roman" w:hAnsi="Times New Roman" w:cs="Times New Roman"/>
                <w:b/>
                <w:bCs/>
                <w:sz w:val="24"/>
                <w:szCs w:val="24"/>
                <w:shd w:val="clear" w:color="auto" w:fill="FFFFFF"/>
              </w:rPr>
              <w:t xml:space="preserve"> ± 0.00</w:t>
            </w:r>
          </w:p>
        </w:tc>
        <w:tc>
          <w:tcPr>
            <w:tcW w:w="1080" w:type="dxa"/>
          </w:tcPr>
          <w:p w14:paraId="2C571F3C"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6.43</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0.07</w:t>
            </w:r>
          </w:p>
        </w:tc>
        <w:tc>
          <w:tcPr>
            <w:tcW w:w="1170" w:type="dxa"/>
          </w:tcPr>
          <w:p w14:paraId="2556038F"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2610" w:type="dxa"/>
          </w:tcPr>
          <w:p w14:paraId="6FD358B7" w14:textId="77777777" w:rsidR="00EF6176" w:rsidRPr="008439CB"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220</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0.003</w:t>
            </w:r>
          </w:p>
        </w:tc>
      </w:tr>
      <w:tr w:rsidR="00EF6176" w:rsidRPr="008439CB" w14:paraId="07FD95EE"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39A67"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3</w:t>
            </w:r>
          </w:p>
        </w:tc>
        <w:tc>
          <w:tcPr>
            <w:tcW w:w="1710" w:type="dxa"/>
          </w:tcPr>
          <w:p w14:paraId="34B764FE"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25.7</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0.01</w:t>
            </w:r>
          </w:p>
        </w:tc>
        <w:tc>
          <w:tcPr>
            <w:tcW w:w="1080" w:type="dxa"/>
          </w:tcPr>
          <w:p w14:paraId="7AAA3C9C"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6.45</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1170" w:type="dxa"/>
          </w:tcPr>
          <w:p w14:paraId="6FE432CA"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2610" w:type="dxa"/>
          </w:tcPr>
          <w:p w14:paraId="207D74FB" w14:textId="77777777" w:rsidR="00EF6176" w:rsidRPr="008439CB"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127.5</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w:t>
            </w:r>
          </w:p>
        </w:tc>
      </w:tr>
      <w:tr w:rsidR="00EF6176" w:rsidRPr="008439CB" w14:paraId="22270155"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266D8FA6"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4</w:t>
            </w:r>
          </w:p>
        </w:tc>
        <w:tc>
          <w:tcPr>
            <w:tcW w:w="1710" w:type="dxa"/>
          </w:tcPr>
          <w:p w14:paraId="542C9205"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25.7</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0.04</w:t>
            </w:r>
          </w:p>
        </w:tc>
        <w:tc>
          <w:tcPr>
            <w:tcW w:w="1080" w:type="dxa"/>
          </w:tcPr>
          <w:p w14:paraId="4CEAA4EE"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5.70</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0.01</w:t>
            </w:r>
          </w:p>
        </w:tc>
        <w:tc>
          <w:tcPr>
            <w:tcW w:w="1170" w:type="dxa"/>
          </w:tcPr>
          <w:p w14:paraId="60C61381"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 xml:space="preserve"> </w:t>
            </w:r>
          </w:p>
        </w:tc>
        <w:tc>
          <w:tcPr>
            <w:tcW w:w="2610" w:type="dxa"/>
          </w:tcPr>
          <w:p w14:paraId="29E71BEC" w14:textId="77777777" w:rsidR="00EF6176" w:rsidRPr="008439CB"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277</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0.01</w:t>
            </w:r>
          </w:p>
        </w:tc>
      </w:tr>
      <w:tr w:rsidR="00EF6176" w:rsidRPr="008439CB" w14:paraId="1DAC91CB"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6AD020"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5</w:t>
            </w:r>
          </w:p>
        </w:tc>
        <w:tc>
          <w:tcPr>
            <w:tcW w:w="1710" w:type="dxa"/>
          </w:tcPr>
          <w:p w14:paraId="15BF48F3"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26.2</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0.00</w:t>
            </w:r>
          </w:p>
        </w:tc>
        <w:tc>
          <w:tcPr>
            <w:tcW w:w="1080" w:type="dxa"/>
          </w:tcPr>
          <w:p w14:paraId="665E4647"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4.30</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1170" w:type="dxa"/>
          </w:tcPr>
          <w:p w14:paraId="49BAEDE1"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0.08</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2610" w:type="dxa"/>
          </w:tcPr>
          <w:p w14:paraId="2344B3A5"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161.4</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0.00</w:t>
            </w:r>
          </w:p>
        </w:tc>
      </w:tr>
      <w:tr w:rsidR="00EF6176" w:rsidRPr="008439CB" w14:paraId="1C6DFE40"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0061CBDA"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sz w:val="24"/>
                <w:szCs w:val="24"/>
              </w:rPr>
              <w:t>FEPA (1999)</w:t>
            </w:r>
          </w:p>
        </w:tc>
        <w:tc>
          <w:tcPr>
            <w:tcW w:w="1710" w:type="dxa"/>
          </w:tcPr>
          <w:p w14:paraId="42D61907"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8439CB">
              <w:rPr>
                <w:rFonts w:ascii="Times New Roman" w:eastAsia="Times New Roman" w:hAnsi="Times New Roman" w:cs="Times New Roman"/>
                <w:b/>
                <w:bCs/>
                <w:sz w:val="24"/>
                <w:szCs w:val="24"/>
                <w:shd w:val="clear" w:color="auto" w:fill="FFFFFF"/>
              </w:rPr>
              <w:t>40</w:t>
            </w:r>
          </w:p>
        </w:tc>
        <w:tc>
          <w:tcPr>
            <w:tcW w:w="1080" w:type="dxa"/>
          </w:tcPr>
          <w:p w14:paraId="2A8AE92D"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7.00</w:t>
            </w:r>
          </w:p>
        </w:tc>
        <w:tc>
          <w:tcPr>
            <w:tcW w:w="1170" w:type="dxa"/>
          </w:tcPr>
          <w:p w14:paraId="2E203E16"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w:t>
            </w:r>
          </w:p>
        </w:tc>
        <w:tc>
          <w:tcPr>
            <w:tcW w:w="2610" w:type="dxa"/>
          </w:tcPr>
          <w:p w14:paraId="25FAAA8F"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4.00</w:t>
            </w:r>
          </w:p>
        </w:tc>
      </w:tr>
    </w:tbl>
    <w:p w14:paraId="42BFAFF9"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p>
    <w:p w14:paraId="4ECEAB50"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bookmarkStart w:id="7" w:name="_Hlk156377082"/>
    </w:p>
    <w:p w14:paraId="698EFD51"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p>
    <w:p w14:paraId="2D9903CA" w14:textId="3EEBF751"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Table 3</w:t>
      </w:r>
      <w:r w:rsidRPr="008439CB">
        <w:rPr>
          <w:rFonts w:ascii="Times New Roman" w:eastAsia="Times New Roman" w:hAnsi="Times New Roman" w:cs="Times New Roman"/>
          <w:b/>
          <w:bCs/>
          <w:sz w:val="24"/>
          <w:szCs w:val="24"/>
          <w:shd w:val="clear" w:color="auto" w:fill="FFFFFF"/>
        </w:rPr>
        <w:t>.</w:t>
      </w:r>
      <w:r w:rsidR="00030850">
        <w:rPr>
          <w:rFonts w:ascii="Times New Roman" w:eastAsia="Times New Roman" w:hAnsi="Times New Roman" w:cs="Times New Roman"/>
          <w:b/>
          <w:bCs/>
          <w:sz w:val="24"/>
          <w:szCs w:val="24"/>
          <w:shd w:val="clear" w:color="auto" w:fill="FFFFFF"/>
        </w:rPr>
        <w:t>:</w:t>
      </w:r>
      <w:r w:rsidRPr="008439CB">
        <w:rPr>
          <w:rFonts w:ascii="Times New Roman" w:eastAsia="Times New Roman" w:hAnsi="Times New Roman" w:cs="Times New Roman"/>
          <w:b/>
          <w:bCs/>
          <w:sz w:val="24"/>
          <w:szCs w:val="24"/>
          <w:shd w:val="clear" w:color="auto" w:fill="FFFFFF"/>
        </w:rPr>
        <w:t xml:space="preserve"> Result of Physicochemical Analysis</w:t>
      </w:r>
      <w:r>
        <w:rPr>
          <w:rFonts w:ascii="Times New Roman" w:eastAsia="Times New Roman" w:hAnsi="Times New Roman" w:cs="Times New Roman"/>
          <w:b/>
          <w:bCs/>
          <w:sz w:val="24"/>
          <w:szCs w:val="24"/>
          <w:shd w:val="clear" w:color="auto" w:fill="FFFFFF"/>
        </w:rPr>
        <w:t xml:space="preserve"> in Termitaria Core</w:t>
      </w:r>
    </w:p>
    <w:tbl>
      <w:tblPr>
        <w:tblStyle w:val="PlainTable31"/>
        <w:tblW w:w="0" w:type="auto"/>
        <w:tblLayout w:type="fixed"/>
        <w:tblLook w:val="04A0" w:firstRow="1" w:lastRow="0" w:firstColumn="1" w:lastColumn="0" w:noHBand="0" w:noVBand="1"/>
      </w:tblPr>
      <w:tblGrid>
        <w:gridCol w:w="1795"/>
        <w:gridCol w:w="1857"/>
        <w:gridCol w:w="1041"/>
        <w:gridCol w:w="1188"/>
        <w:gridCol w:w="2610"/>
      </w:tblGrid>
      <w:tr w:rsidR="00EF6176" w:rsidRPr="008439CB" w14:paraId="5C534525" w14:textId="77777777" w:rsidTr="00F97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7"/>
          <w:p w14:paraId="62331D6B"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Sample</w:t>
            </w:r>
          </w:p>
          <w:p w14:paraId="5DFC852F" w14:textId="77777777" w:rsidR="00EF6176" w:rsidRPr="008439CB" w:rsidRDefault="00FB5B15" w:rsidP="00EF6176">
            <w:pPr>
              <w:spacing w:after="160" w:line="259" w:lineRule="auto"/>
              <w:rPr>
                <w:rFonts w:ascii="Times New Roman" w:hAnsi="Times New Roman" w:cs="Times New Roman"/>
                <w:b w:val="0"/>
                <w:sz w:val="24"/>
                <w:szCs w:val="24"/>
              </w:rPr>
            </w:pPr>
            <w:r>
              <w:rPr>
                <w:rFonts w:ascii="Times New Roman" w:hAnsi="Times New Roman" w:cs="Times New Roman"/>
                <w:caps w:val="0"/>
                <w:sz w:val="24"/>
                <w:szCs w:val="24"/>
              </w:rPr>
              <w:t>Stations</w:t>
            </w:r>
          </w:p>
        </w:tc>
        <w:tc>
          <w:tcPr>
            <w:tcW w:w="1857" w:type="dxa"/>
          </w:tcPr>
          <w:p w14:paraId="3B8E4AD2"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Temperature</w:t>
            </w:r>
          </w:p>
          <w:p w14:paraId="5CD91F99"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w:t>
            </w:r>
            <w:r w:rsidR="003F23AF" w:rsidRPr="003F23AF">
              <w:rPr>
                <w:rFonts w:ascii="Times New Roman" w:eastAsia="Times New Roman" w:hAnsi="Times New Roman" w:cs="Times New Roman"/>
                <w:sz w:val="24"/>
                <w:szCs w:val="24"/>
                <w:shd w:val="clear" w:color="auto" w:fill="FFFFFF"/>
                <w:vertAlign w:val="superscript"/>
              </w:rPr>
              <w:t>o</w:t>
            </w:r>
            <w:r w:rsidR="003F23AF">
              <w:rPr>
                <w:rFonts w:ascii="Times New Roman" w:eastAsia="Times New Roman" w:hAnsi="Times New Roman" w:cs="Times New Roman"/>
                <w:sz w:val="24"/>
                <w:szCs w:val="24"/>
                <w:shd w:val="clear" w:color="auto" w:fill="FFFFFF"/>
              </w:rPr>
              <w:t>C</w:t>
            </w:r>
            <w:r w:rsidRPr="008439CB">
              <w:rPr>
                <w:rFonts w:ascii="Times New Roman" w:eastAsia="Times New Roman" w:hAnsi="Times New Roman" w:cs="Times New Roman"/>
                <w:sz w:val="24"/>
                <w:szCs w:val="24"/>
                <w:shd w:val="clear" w:color="auto" w:fill="FFFFFF"/>
              </w:rPr>
              <w:t>)</w:t>
            </w:r>
          </w:p>
        </w:tc>
        <w:tc>
          <w:tcPr>
            <w:tcW w:w="1041" w:type="dxa"/>
          </w:tcPr>
          <w:p w14:paraId="109E0B19"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caps w:val="0"/>
                <w:sz w:val="24"/>
                <w:szCs w:val="24"/>
              </w:rPr>
              <w:t>pH</w:t>
            </w:r>
          </w:p>
        </w:tc>
        <w:tc>
          <w:tcPr>
            <w:tcW w:w="1188" w:type="dxa"/>
          </w:tcPr>
          <w:p w14:paraId="1A1C81BF"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Salinity</w:t>
            </w:r>
          </w:p>
          <w:p w14:paraId="52AA30B0"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sz w:val="24"/>
                <w:szCs w:val="24"/>
              </w:rPr>
              <w:t>(%)</w:t>
            </w:r>
          </w:p>
        </w:tc>
        <w:tc>
          <w:tcPr>
            <w:tcW w:w="2610" w:type="dxa"/>
          </w:tcPr>
          <w:p w14:paraId="661AA188"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8439CB">
              <w:rPr>
                <w:rFonts w:ascii="Times New Roman" w:eastAsia="Times New Roman" w:hAnsi="Times New Roman" w:cs="Times New Roman"/>
                <w:caps w:val="0"/>
                <w:sz w:val="24"/>
                <w:szCs w:val="24"/>
                <w:shd w:val="clear" w:color="auto" w:fill="FFFFFF"/>
              </w:rPr>
              <w:t>Electrical Conductivity</w:t>
            </w:r>
          </w:p>
          <w:p w14:paraId="26B3D731"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(µS/</w:t>
            </w:r>
            <w:r w:rsidRPr="008439CB">
              <w:rPr>
                <w:rFonts w:ascii="Times New Roman" w:eastAsia="Times New Roman" w:hAnsi="Times New Roman" w:cs="Times New Roman"/>
                <w:caps w:val="0"/>
                <w:sz w:val="24"/>
                <w:szCs w:val="24"/>
                <w:shd w:val="clear" w:color="auto" w:fill="FFFFFF"/>
              </w:rPr>
              <w:t>cm</w:t>
            </w:r>
            <w:r w:rsidRPr="008439CB">
              <w:rPr>
                <w:rFonts w:ascii="Times New Roman" w:eastAsia="Times New Roman" w:hAnsi="Times New Roman" w:cs="Times New Roman"/>
                <w:sz w:val="24"/>
                <w:szCs w:val="24"/>
                <w:shd w:val="clear" w:color="auto" w:fill="FFFFFF"/>
              </w:rPr>
              <w:t>)</w:t>
            </w:r>
          </w:p>
        </w:tc>
      </w:tr>
      <w:tr w:rsidR="00EF6176" w:rsidRPr="008439CB" w14:paraId="6A8DA2F7"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908E30"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1</w:t>
            </w:r>
          </w:p>
        </w:tc>
        <w:tc>
          <w:tcPr>
            <w:tcW w:w="1857" w:type="dxa"/>
          </w:tcPr>
          <w:p w14:paraId="21AB7093"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25.6</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c>
          <w:tcPr>
            <w:tcW w:w="1041" w:type="dxa"/>
          </w:tcPr>
          <w:p w14:paraId="490A8687" w14:textId="77777777" w:rsidR="00EF6176" w:rsidRPr="008439CB"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4.62</w:t>
            </w:r>
            <w:r w:rsidR="003F23AF">
              <w:rPr>
                <w:rFonts w:ascii="Times New Roman" w:hAnsi="Times New Roman" w:cs="Times New Roman"/>
                <w:b/>
                <w:sz w:val="24"/>
                <w:szCs w:val="24"/>
              </w:rPr>
              <w:t xml:space="preserve"> </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 xml:space="preserve"> 0.04</w:t>
            </w:r>
          </w:p>
        </w:tc>
        <w:tc>
          <w:tcPr>
            <w:tcW w:w="1188" w:type="dxa"/>
          </w:tcPr>
          <w:p w14:paraId="33D7C731"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0.01</w:t>
            </w:r>
          </w:p>
        </w:tc>
        <w:tc>
          <w:tcPr>
            <w:tcW w:w="2610" w:type="dxa"/>
          </w:tcPr>
          <w:p w14:paraId="7801725F"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925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r>
      <w:tr w:rsidR="00EF6176" w:rsidRPr="008439CB" w14:paraId="48CF2531"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56B1D2B1"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2</w:t>
            </w:r>
          </w:p>
        </w:tc>
        <w:tc>
          <w:tcPr>
            <w:tcW w:w="1857" w:type="dxa"/>
          </w:tcPr>
          <w:p w14:paraId="7EECBEE4"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26.0</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c>
          <w:tcPr>
            <w:tcW w:w="1041" w:type="dxa"/>
          </w:tcPr>
          <w:p w14:paraId="5B6434ED" w14:textId="77777777" w:rsidR="00EF6176" w:rsidRPr="008439CB" w:rsidRDefault="00EF6176"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5.70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0.01</w:t>
            </w:r>
          </w:p>
        </w:tc>
        <w:tc>
          <w:tcPr>
            <w:tcW w:w="1188" w:type="dxa"/>
          </w:tcPr>
          <w:p w14:paraId="2E4F4AEE"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0.00</w:t>
            </w:r>
          </w:p>
        </w:tc>
        <w:tc>
          <w:tcPr>
            <w:tcW w:w="2610" w:type="dxa"/>
          </w:tcPr>
          <w:p w14:paraId="32FA5657"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90.2</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0.04</w:t>
            </w:r>
          </w:p>
        </w:tc>
      </w:tr>
      <w:tr w:rsidR="00EF6176" w:rsidRPr="008439CB" w14:paraId="5581741A"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D29D9E"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3</w:t>
            </w:r>
          </w:p>
        </w:tc>
        <w:tc>
          <w:tcPr>
            <w:tcW w:w="1857" w:type="dxa"/>
          </w:tcPr>
          <w:p w14:paraId="23F5A7EB"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25.4</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0.03</w:t>
            </w:r>
          </w:p>
        </w:tc>
        <w:tc>
          <w:tcPr>
            <w:tcW w:w="1041" w:type="dxa"/>
          </w:tcPr>
          <w:p w14:paraId="22379CF8" w14:textId="77777777" w:rsidR="00EF6176" w:rsidRPr="008439CB"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5.99</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w:t>
            </w:r>
            <w:r w:rsidR="00D43009">
              <w:rPr>
                <w:rFonts w:ascii="Times New Roman" w:eastAsia="Times New Roman" w:hAnsi="Times New Roman" w:cs="Times New Roman"/>
                <w:b/>
                <w:bCs/>
                <w:sz w:val="24"/>
                <w:szCs w:val="24"/>
                <w:shd w:val="clear" w:color="auto" w:fill="FFFFFF"/>
              </w:rPr>
              <w:t>.0</w:t>
            </w:r>
            <w:r w:rsidR="00F97654">
              <w:rPr>
                <w:rFonts w:ascii="Times New Roman" w:eastAsia="Times New Roman" w:hAnsi="Times New Roman" w:cs="Times New Roman"/>
                <w:b/>
                <w:bCs/>
                <w:sz w:val="24"/>
                <w:szCs w:val="24"/>
                <w:shd w:val="clear" w:color="auto" w:fill="FFFFFF"/>
              </w:rPr>
              <w:t>0</w:t>
            </w:r>
          </w:p>
        </w:tc>
        <w:tc>
          <w:tcPr>
            <w:tcW w:w="1188" w:type="dxa"/>
          </w:tcPr>
          <w:p w14:paraId="4A8D8B38"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0.00</w:t>
            </w:r>
          </w:p>
        </w:tc>
        <w:tc>
          <w:tcPr>
            <w:tcW w:w="2610" w:type="dxa"/>
          </w:tcPr>
          <w:p w14:paraId="3322B4DE"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48.5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0.06</w:t>
            </w:r>
          </w:p>
        </w:tc>
      </w:tr>
      <w:tr w:rsidR="00EF6176" w:rsidRPr="008439CB" w14:paraId="56DF38CC"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624FDFE9"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4</w:t>
            </w:r>
          </w:p>
        </w:tc>
        <w:tc>
          <w:tcPr>
            <w:tcW w:w="1857" w:type="dxa"/>
          </w:tcPr>
          <w:p w14:paraId="2D4DDF03"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25.6</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0.04</w:t>
            </w:r>
          </w:p>
        </w:tc>
        <w:tc>
          <w:tcPr>
            <w:tcW w:w="1041" w:type="dxa"/>
          </w:tcPr>
          <w:p w14:paraId="1F71491D" w14:textId="77777777" w:rsidR="00EF6176" w:rsidRPr="008439CB" w:rsidRDefault="00F97654"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4.8±</w:t>
            </w:r>
            <w:r w:rsidR="00FB5B15">
              <w:rPr>
                <w:rFonts w:ascii="Times New Roman" w:eastAsia="Times New Roman" w:hAnsi="Times New Roman" w:cs="Times New Roman"/>
                <w:b/>
                <w:bCs/>
                <w:sz w:val="24"/>
                <w:szCs w:val="24"/>
                <w:shd w:val="clear" w:color="auto" w:fill="FFFFFF"/>
              </w:rPr>
              <w:t>0.0</w:t>
            </w:r>
            <w:r>
              <w:rPr>
                <w:rFonts w:ascii="Times New Roman" w:eastAsia="Times New Roman" w:hAnsi="Times New Roman" w:cs="Times New Roman"/>
                <w:b/>
                <w:bCs/>
                <w:sz w:val="24"/>
                <w:szCs w:val="24"/>
                <w:shd w:val="clear" w:color="auto" w:fill="FFFFFF"/>
              </w:rPr>
              <w:t>0</w:t>
            </w:r>
          </w:p>
        </w:tc>
        <w:tc>
          <w:tcPr>
            <w:tcW w:w="1188" w:type="dxa"/>
          </w:tcPr>
          <w:p w14:paraId="580E9AE6"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0.03</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0.08</w:t>
            </w:r>
          </w:p>
        </w:tc>
        <w:tc>
          <w:tcPr>
            <w:tcW w:w="2610" w:type="dxa"/>
          </w:tcPr>
          <w:p w14:paraId="435960B1"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509</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0.00</w:t>
            </w:r>
          </w:p>
        </w:tc>
      </w:tr>
      <w:tr w:rsidR="00EF6176" w:rsidRPr="008439CB" w14:paraId="707FFC9F"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C92C36C"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5</w:t>
            </w:r>
          </w:p>
        </w:tc>
        <w:tc>
          <w:tcPr>
            <w:tcW w:w="1857" w:type="dxa"/>
          </w:tcPr>
          <w:p w14:paraId="355FF3DB"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0.00</w:t>
            </w:r>
          </w:p>
        </w:tc>
        <w:tc>
          <w:tcPr>
            <w:tcW w:w="1041" w:type="dxa"/>
          </w:tcPr>
          <w:p w14:paraId="3D1AE86F" w14:textId="77777777" w:rsidR="00EF6176" w:rsidRPr="008439CB" w:rsidRDefault="00F97654"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4.</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0.03</w:t>
            </w:r>
          </w:p>
        </w:tc>
        <w:tc>
          <w:tcPr>
            <w:tcW w:w="1188" w:type="dxa"/>
          </w:tcPr>
          <w:p w14:paraId="4C53B5ED"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0.02</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0.08</w:t>
            </w:r>
          </w:p>
        </w:tc>
        <w:tc>
          <w:tcPr>
            <w:tcW w:w="2610" w:type="dxa"/>
          </w:tcPr>
          <w:p w14:paraId="42772980"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397</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0.03</w:t>
            </w:r>
          </w:p>
        </w:tc>
      </w:tr>
      <w:tr w:rsidR="00EF6176" w:rsidRPr="008439CB" w14:paraId="60720431"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790B59E4"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sz w:val="24"/>
                <w:szCs w:val="24"/>
              </w:rPr>
              <w:t>FEPA (1999)</w:t>
            </w:r>
          </w:p>
        </w:tc>
        <w:tc>
          <w:tcPr>
            <w:tcW w:w="1857" w:type="dxa"/>
          </w:tcPr>
          <w:p w14:paraId="43848307"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8439CB">
              <w:rPr>
                <w:rFonts w:ascii="Times New Roman" w:eastAsia="Times New Roman" w:hAnsi="Times New Roman" w:cs="Times New Roman"/>
                <w:b/>
                <w:bCs/>
                <w:sz w:val="24"/>
                <w:szCs w:val="24"/>
                <w:shd w:val="clear" w:color="auto" w:fill="FFFFFF"/>
              </w:rPr>
              <w:t>40</w:t>
            </w:r>
          </w:p>
        </w:tc>
        <w:tc>
          <w:tcPr>
            <w:tcW w:w="1041" w:type="dxa"/>
          </w:tcPr>
          <w:p w14:paraId="4DA37F7B"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7.00</w:t>
            </w:r>
          </w:p>
        </w:tc>
        <w:tc>
          <w:tcPr>
            <w:tcW w:w="1188" w:type="dxa"/>
          </w:tcPr>
          <w:p w14:paraId="145E66A8"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w:t>
            </w:r>
          </w:p>
        </w:tc>
        <w:tc>
          <w:tcPr>
            <w:tcW w:w="2610" w:type="dxa"/>
          </w:tcPr>
          <w:p w14:paraId="0494EDC3"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4.00</w:t>
            </w:r>
          </w:p>
        </w:tc>
      </w:tr>
    </w:tbl>
    <w:p w14:paraId="1117A80A" w14:textId="77777777" w:rsidR="00EF6176" w:rsidRDefault="00EF6176" w:rsidP="00EF6176">
      <w:pPr>
        <w:spacing w:line="480" w:lineRule="auto"/>
        <w:rPr>
          <w:rFonts w:ascii="Times New Roman" w:hAnsi="Times New Roman" w:cs="Times New Roman"/>
          <w:sz w:val="24"/>
          <w:szCs w:val="24"/>
        </w:rPr>
      </w:pPr>
    </w:p>
    <w:p w14:paraId="5396521C" w14:textId="77777777" w:rsidR="00EC627C" w:rsidRPr="008439CB" w:rsidRDefault="00EC627C" w:rsidP="00EF6176">
      <w:pPr>
        <w:spacing w:line="480" w:lineRule="auto"/>
        <w:rPr>
          <w:rFonts w:ascii="Times New Roman" w:hAnsi="Times New Roman" w:cs="Times New Roman"/>
          <w:sz w:val="24"/>
          <w:szCs w:val="24"/>
        </w:rPr>
      </w:pPr>
    </w:p>
    <w:p w14:paraId="48D8EB24" w14:textId="77777777" w:rsidR="00EF6176" w:rsidRPr="008439CB" w:rsidRDefault="00EF6176" w:rsidP="00EF6176">
      <w:pPr>
        <w:spacing w:line="480" w:lineRule="auto"/>
        <w:rPr>
          <w:rFonts w:ascii="Times New Roman" w:hAnsi="Times New Roman" w:cs="Times New Roman"/>
          <w:b/>
          <w:bCs/>
          <w:sz w:val="24"/>
          <w:szCs w:val="24"/>
        </w:rPr>
      </w:pPr>
      <w:bookmarkStart w:id="8" w:name="_Hlk156374398"/>
      <w:r>
        <w:rPr>
          <w:rFonts w:ascii="Times New Roman" w:hAnsi="Times New Roman" w:cs="Times New Roman"/>
          <w:b/>
          <w:bCs/>
          <w:sz w:val="24"/>
          <w:szCs w:val="24"/>
        </w:rPr>
        <w:lastRenderedPageBreak/>
        <w:t>3</w:t>
      </w:r>
      <w:r w:rsidRPr="008439CB">
        <w:rPr>
          <w:rFonts w:ascii="Times New Roman" w:hAnsi="Times New Roman" w:cs="Times New Roman"/>
          <w:b/>
          <w:bCs/>
          <w:sz w:val="24"/>
          <w:szCs w:val="24"/>
        </w:rPr>
        <w:t>.2.6</w:t>
      </w:r>
      <w:r w:rsidRPr="008439CB">
        <w:rPr>
          <w:rFonts w:ascii="Times New Roman" w:hAnsi="Times New Roman" w:cs="Times New Roman"/>
          <w:b/>
          <w:bCs/>
          <w:sz w:val="24"/>
          <w:szCs w:val="24"/>
        </w:rPr>
        <w:tab/>
        <w:t>Total hydrocarbon content (THC)</w:t>
      </w:r>
    </w:p>
    <w:bookmarkEnd w:id="8"/>
    <w:p w14:paraId="44C19E4B" w14:textId="7C743767" w:rsidR="00EF6176" w:rsidRDefault="009F71D1" w:rsidP="003A67F4">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 of THC in</w:t>
      </w:r>
      <w:r w:rsidR="00EF6176" w:rsidRPr="008439CB">
        <w:rPr>
          <w:rFonts w:ascii="Times New Roman" w:hAnsi="Times New Roman" w:cs="Times New Roman"/>
          <w:sz w:val="24"/>
          <w:szCs w:val="24"/>
        </w:rPr>
        <w:t xml:space="preserve"> the </w:t>
      </w:r>
      <w:r w:rsidR="00EF6176">
        <w:rPr>
          <w:rFonts w:ascii="Times New Roman" w:hAnsi="Times New Roman" w:cs="Times New Roman"/>
          <w:sz w:val="24"/>
          <w:szCs w:val="24"/>
        </w:rPr>
        <w:t>soil</w:t>
      </w:r>
      <w:r w:rsidR="00EF6176" w:rsidRPr="008439CB">
        <w:rPr>
          <w:rFonts w:ascii="Times New Roman" w:hAnsi="Times New Roman" w:cs="Times New Roman"/>
          <w:sz w:val="24"/>
          <w:szCs w:val="24"/>
        </w:rPr>
        <w:t xml:space="preserve"> and </w:t>
      </w:r>
      <w:r w:rsidR="00EF6176">
        <w:rPr>
          <w:rFonts w:ascii="Times New Roman" w:hAnsi="Times New Roman" w:cs="Times New Roman"/>
          <w:sz w:val="24"/>
          <w:szCs w:val="24"/>
        </w:rPr>
        <w:t>core</w:t>
      </w:r>
      <w:r w:rsidR="003A67F4">
        <w:rPr>
          <w:rFonts w:ascii="Times New Roman" w:hAnsi="Times New Roman" w:cs="Times New Roman"/>
          <w:sz w:val="24"/>
          <w:szCs w:val="24"/>
        </w:rPr>
        <w:t xml:space="preserve"> of the Termitaria</w:t>
      </w:r>
      <w:r w:rsidR="00EF6176" w:rsidRPr="008439CB">
        <w:rPr>
          <w:rFonts w:ascii="Times New Roman" w:hAnsi="Times New Roman" w:cs="Times New Roman"/>
          <w:sz w:val="24"/>
          <w:szCs w:val="24"/>
        </w:rPr>
        <w:t xml:space="preserve"> obtained in this </w:t>
      </w:r>
      <w:r w:rsidR="00EF6176">
        <w:rPr>
          <w:rFonts w:ascii="Times New Roman" w:hAnsi="Times New Roman" w:cs="Times New Roman"/>
          <w:sz w:val="24"/>
          <w:szCs w:val="24"/>
        </w:rPr>
        <w:t xml:space="preserve">study are represented in Table </w:t>
      </w:r>
      <w:r w:rsidR="00030850">
        <w:rPr>
          <w:rFonts w:ascii="Times New Roman" w:hAnsi="Times New Roman" w:cs="Times New Roman"/>
          <w:sz w:val="24"/>
          <w:szCs w:val="24"/>
        </w:rPr>
        <w:t>4</w:t>
      </w:r>
      <w:r w:rsidR="00EF6176">
        <w:rPr>
          <w:rFonts w:ascii="Times New Roman" w:hAnsi="Times New Roman" w:cs="Times New Roman"/>
          <w:sz w:val="24"/>
          <w:szCs w:val="24"/>
        </w:rPr>
        <w:t xml:space="preserve"> and Table </w:t>
      </w:r>
      <w:r w:rsidR="00030850">
        <w:rPr>
          <w:rFonts w:ascii="Times New Roman" w:hAnsi="Times New Roman" w:cs="Times New Roman"/>
          <w:sz w:val="24"/>
          <w:szCs w:val="24"/>
        </w:rPr>
        <w:t>5</w:t>
      </w:r>
      <w:r w:rsidR="00EF6176" w:rsidRPr="008439CB">
        <w:rPr>
          <w:rFonts w:ascii="Times New Roman" w:hAnsi="Times New Roman" w:cs="Times New Roman"/>
          <w:sz w:val="24"/>
          <w:szCs w:val="24"/>
        </w:rPr>
        <w:t xml:space="preserve"> respectively. </w:t>
      </w:r>
      <w:r w:rsidR="00EF6176" w:rsidRPr="00034932">
        <w:rPr>
          <w:rFonts w:ascii="Times New Roman" w:hAnsi="Times New Roman" w:cs="Times New Roman"/>
          <w:sz w:val="24"/>
          <w:szCs w:val="24"/>
        </w:rPr>
        <w:t>The THC of the five termitaria under study varied from 0.126 ±0.001 ppm to 0.023 ±0.001 ppm for the soil and 0.606 ±0.001 ppm to 0.086 ±</w:t>
      </w:r>
      <w:r w:rsidR="00EF6176">
        <w:rPr>
          <w:rFonts w:ascii="Times New Roman" w:hAnsi="Times New Roman" w:cs="Times New Roman"/>
          <w:sz w:val="24"/>
          <w:szCs w:val="24"/>
        </w:rPr>
        <w:t xml:space="preserve"> </w:t>
      </w:r>
      <w:r w:rsidR="00EF6176" w:rsidRPr="00034932">
        <w:rPr>
          <w:rFonts w:ascii="Times New Roman" w:hAnsi="Times New Roman" w:cs="Times New Roman"/>
          <w:sz w:val="24"/>
          <w:szCs w:val="24"/>
        </w:rPr>
        <w:t>.001 ppm for the core respectively. The concentration was observed in the order; P</w:t>
      </w:r>
      <w:r w:rsidR="00EF6176" w:rsidRPr="00034932">
        <w:rPr>
          <w:rFonts w:ascii="Times New Roman" w:hAnsi="Times New Roman" w:cs="Times New Roman"/>
          <w:sz w:val="24"/>
          <w:szCs w:val="24"/>
          <w:vertAlign w:val="subscript"/>
        </w:rPr>
        <w:t>5</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4</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3</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2</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1</w:t>
      </w:r>
      <w:r w:rsidR="00EF6176" w:rsidRPr="00034932">
        <w:rPr>
          <w:rFonts w:ascii="Times New Roman" w:hAnsi="Times New Roman" w:cs="Times New Roman"/>
          <w:sz w:val="24"/>
          <w:szCs w:val="24"/>
        </w:rPr>
        <w:t>for the soil samples and P</w:t>
      </w:r>
      <w:r w:rsidR="00EF6176" w:rsidRPr="00034932">
        <w:rPr>
          <w:rFonts w:ascii="Times New Roman" w:hAnsi="Times New Roman" w:cs="Times New Roman"/>
          <w:sz w:val="24"/>
          <w:szCs w:val="24"/>
          <w:vertAlign w:val="subscript"/>
        </w:rPr>
        <w:t>3</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4</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5</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1</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2</w:t>
      </w:r>
      <w:r w:rsidR="00EF6176" w:rsidRPr="00034932">
        <w:rPr>
          <w:rFonts w:ascii="Times New Roman" w:hAnsi="Times New Roman" w:cs="Times New Roman"/>
          <w:sz w:val="24"/>
          <w:szCs w:val="24"/>
        </w:rPr>
        <w:t xml:space="preserve"> for the core samples respectively</w:t>
      </w:r>
      <w:r w:rsidR="00EF6176" w:rsidRPr="008439CB">
        <w:rPr>
          <w:rFonts w:ascii="Times New Roman" w:hAnsi="Times New Roman" w:cs="Times New Roman"/>
          <w:sz w:val="24"/>
          <w:szCs w:val="24"/>
        </w:rPr>
        <w:t>. According to DPR (2002)</w:t>
      </w:r>
      <w:r w:rsidR="00EF6176">
        <w:rPr>
          <w:rFonts w:ascii="Times New Roman" w:hAnsi="Times New Roman" w:cs="Times New Roman"/>
          <w:sz w:val="24"/>
          <w:szCs w:val="24"/>
        </w:rPr>
        <w:t xml:space="preserve">, </w:t>
      </w:r>
      <w:r w:rsidR="00EF6176" w:rsidRPr="008439CB">
        <w:rPr>
          <w:rFonts w:ascii="Times New Roman" w:hAnsi="Times New Roman" w:cs="Times New Roman"/>
          <w:sz w:val="24"/>
          <w:szCs w:val="24"/>
        </w:rPr>
        <w:t xml:space="preserve">contaminations of soil is said to have occurred when their concentration exceeds a </w:t>
      </w:r>
      <w:r w:rsidR="00EF6176">
        <w:rPr>
          <w:rFonts w:ascii="Times New Roman" w:hAnsi="Times New Roman" w:cs="Times New Roman"/>
          <w:sz w:val="24"/>
          <w:szCs w:val="24"/>
        </w:rPr>
        <w:t>given</w:t>
      </w:r>
      <w:r w:rsidR="00EF6176" w:rsidRPr="008439CB">
        <w:rPr>
          <w:rFonts w:ascii="Times New Roman" w:hAnsi="Times New Roman" w:cs="Times New Roman"/>
          <w:sz w:val="24"/>
          <w:szCs w:val="24"/>
        </w:rPr>
        <w:t xml:space="preserve"> limit</w:t>
      </w:r>
      <w:r w:rsidR="00EF6176">
        <w:rPr>
          <w:rFonts w:ascii="Times New Roman" w:hAnsi="Times New Roman" w:cs="Times New Roman"/>
          <w:color w:val="000000" w:themeColor="text1"/>
          <w:sz w:val="24"/>
          <w:szCs w:val="24"/>
        </w:rPr>
        <w:t>.</w:t>
      </w:r>
      <w:r w:rsidR="00EF6176" w:rsidRPr="008439CB">
        <w:rPr>
          <w:rFonts w:ascii="Times New Roman" w:hAnsi="Times New Roman" w:cs="Times New Roman"/>
          <w:b/>
          <w:bCs/>
          <w:color w:val="000000" w:themeColor="text1"/>
          <w:sz w:val="24"/>
          <w:szCs w:val="24"/>
        </w:rPr>
        <w:t xml:space="preserve"> </w:t>
      </w:r>
      <w:r w:rsidR="00EF6176" w:rsidRPr="000405CA">
        <w:rPr>
          <w:rFonts w:ascii="Times New Roman" w:hAnsi="Times New Roman" w:cs="Times New Roman"/>
          <w:sz w:val="24"/>
          <w:szCs w:val="24"/>
        </w:rPr>
        <w:t>The concentration of</w:t>
      </w:r>
      <w:r w:rsidR="003A67F4">
        <w:rPr>
          <w:rFonts w:ascii="Times New Roman" w:hAnsi="Times New Roman" w:cs="Times New Roman"/>
          <w:sz w:val="24"/>
          <w:szCs w:val="24"/>
        </w:rPr>
        <w:t xml:space="preserve"> THC obtained in the five stations</w:t>
      </w:r>
      <w:r w:rsidR="00EF6176" w:rsidRPr="000405CA">
        <w:rPr>
          <w:rFonts w:ascii="Times New Roman" w:hAnsi="Times New Roman" w:cs="Times New Roman"/>
          <w:sz w:val="24"/>
          <w:szCs w:val="24"/>
        </w:rPr>
        <w:t xml:space="preserve"> of both the soil and the core samples are within than the 0.6 ppm permissible limit of total hydrocarbons content allowed by the Department of Petroleum Resources (DPR, 2002), and are less than the value of THC obtained by Ikpe </w:t>
      </w:r>
      <w:r w:rsidR="00EF6176" w:rsidRPr="00EF6176">
        <w:rPr>
          <w:rFonts w:ascii="Times New Roman" w:hAnsi="Times New Roman" w:cs="Times New Roman"/>
          <w:i/>
          <w:sz w:val="24"/>
          <w:szCs w:val="24"/>
        </w:rPr>
        <w:t>et al</w:t>
      </w:r>
      <w:r w:rsidR="003A67F4">
        <w:rPr>
          <w:rFonts w:ascii="Times New Roman" w:hAnsi="Times New Roman" w:cs="Times New Roman"/>
          <w:sz w:val="24"/>
          <w:szCs w:val="24"/>
        </w:rPr>
        <w:t>.</w:t>
      </w:r>
      <w:r w:rsidR="00EF6176" w:rsidRPr="000405CA">
        <w:rPr>
          <w:rFonts w:ascii="Times New Roman" w:hAnsi="Times New Roman" w:cs="Times New Roman"/>
          <w:sz w:val="24"/>
          <w:szCs w:val="24"/>
        </w:rPr>
        <w:t xml:space="preserve"> (2023) in the same study area</w:t>
      </w:r>
      <w:r w:rsidR="00EF6176">
        <w:rPr>
          <w:rFonts w:ascii="Times New Roman" w:hAnsi="Times New Roman" w:cs="Times New Roman"/>
          <w:sz w:val="24"/>
          <w:szCs w:val="24"/>
        </w:rPr>
        <w:t xml:space="preserve">. </w:t>
      </w:r>
      <w:r w:rsidR="00EF6176" w:rsidRPr="000405CA">
        <w:rPr>
          <w:rFonts w:ascii="Times New Roman" w:hAnsi="Times New Roman" w:cs="Times New Roman"/>
          <w:sz w:val="24"/>
          <w:szCs w:val="24"/>
        </w:rPr>
        <w:t>The moderately observed level of THC in the five termitaria sites could be attributed to the anthropogenic activities going on at the university campus, which include but are not limited to the activities from the mechanical workshop and from the university generator house, improper disposal of hydrocarbon products during the construction of buildings in the sampling sites and washing of contaminated soil by erosion to the study area</w:t>
      </w:r>
      <w:r w:rsidR="00EF6176" w:rsidRPr="008439CB">
        <w:rPr>
          <w:rFonts w:ascii="Times New Roman" w:hAnsi="Times New Roman" w:cs="Times New Roman"/>
          <w:sz w:val="24"/>
          <w:szCs w:val="24"/>
        </w:rPr>
        <w:t xml:space="preserve">. According to Jouquet </w:t>
      </w:r>
      <w:r w:rsidR="00EF6176" w:rsidRPr="008439CB">
        <w:rPr>
          <w:rFonts w:ascii="Times New Roman" w:hAnsi="Times New Roman" w:cs="Times New Roman"/>
          <w:i/>
          <w:iCs/>
          <w:sz w:val="24"/>
          <w:szCs w:val="24"/>
        </w:rPr>
        <w:t>et al.</w:t>
      </w:r>
      <w:r w:rsidR="00EF6176" w:rsidRPr="008439CB">
        <w:rPr>
          <w:rFonts w:ascii="Times New Roman" w:hAnsi="Times New Roman" w:cs="Times New Roman"/>
          <w:sz w:val="24"/>
          <w:szCs w:val="24"/>
        </w:rPr>
        <w:t xml:space="preserve"> (2015), it is stated that, while constructing the mounds, termites improve the soil physical and chemical characteristics by excavating and breaking down organic materials, therefore, the high level of THC concentration in the core of the termitaria could be attributed to the activities of the termites in the mound.</w:t>
      </w:r>
      <w:bookmarkStart w:id="9" w:name="_Hlk156377238"/>
    </w:p>
    <w:p w14:paraId="52E27165" w14:textId="77777777" w:rsidR="00EF6176" w:rsidRDefault="00EF6176" w:rsidP="00EF6176">
      <w:pPr>
        <w:spacing w:line="480" w:lineRule="auto"/>
        <w:rPr>
          <w:rFonts w:ascii="Times New Roman" w:hAnsi="Times New Roman" w:cs="Times New Roman"/>
          <w:sz w:val="24"/>
          <w:szCs w:val="24"/>
        </w:rPr>
      </w:pPr>
    </w:p>
    <w:p w14:paraId="54251AD7" w14:textId="77777777" w:rsidR="00B359BE" w:rsidRDefault="00B359BE" w:rsidP="00EF6176">
      <w:pPr>
        <w:spacing w:line="480" w:lineRule="auto"/>
        <w:rPr>
          <w:rFonts w:ascii="Times New Roman" w:hAnsi="Times New Roman" w:cs="Times New Roman"/>
          <w:sz w:val="24"/>
          <w:szCs w:val="24"/>
        </w:rPr>
      </w:pPr>
    </w:p>
    <w:p w14:paraId="2E837A35" w14:textId="77777777" w:rsidR="00B359BE" w:rsidRPr="000405CA" w:rsidRDefault="00B359BE" w:rsidP="00EF6176">
      <w:pPr>
        <w:spacing w:line="480" w:lineRule="auto"/>
        <w:rPr>
          <w:rFonts w:ascii="Times New Roman" w:hAnsi="Times New Roman" w:cs="Times New Roman"/>
          <w:sz w:val="24"/>
          <w:szCs w:val="24"/>
        </w:rPr>
      </w:pPr>
    </w:p>
    <w:p w14:paraId="04F3FD67" w14:textId="3B59D5AA"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lastRenderedPageBreak/>
        <w:t xml:space="preserve">Table </w:t>
      </w:r>
      <w:r w:rsidR="00030850">
        <w:rPr>
          <w:rFonts w:ascii="Times New Roman" w:eastAsia="Times New Roman" w:hAnsi="Times New Roman" w:cs="Times New Roman"/>
          <w:b/>
          <w:bCs/>
          <w:sz w:val="24"/>
          <w:szCs w:val="24"/>
          <w:shd w:val="clear" w:color="auto" w:fill="FFFFFF"/>
        </w:rPr>
        <w:t>4</w:t>
      </w:r>
      <w:r w:rsidRPr="008439CB">
        <w:rPr>
          <w:rFonts w:ascii="Times New Roman" w:eastAsia="Times New Roman" w:hAnsi="Times New Roman" w:cs="Times New Roman"/>
          <w:b/>
          <w:bCs/>
          <w:sz w:val="24"/>
          <w:szCs w:val="24"/>
          <w:shd w:val="clear" w:color="auto" w:fill="FFFFFF"/>
        </w:rPr>
        <w:t xml:space="preserve">: </w:t>
      </w:r>
      <w:r w:rsidRPr="008439CB">
        <w:rPr>
          <w:rFonts w:ascii="Times New Roman" w:hAnsi="Times New Roman" w:cs="Times New Roman"/>
          <w:b/>
          <w:bCs/>
          <w:sz w:val="24"/>
          <w:szCs w:val="24"/>
        </w:rPr>
        <w:t>Concentrations of Total Hydrocarbon Content</w:t>
      </w:r>
      <w:r w:rsidRPr="008439CB">
        <w:rPr>
          <w:rFonts w:ascii="Times New Roman" w:hAnsi="Times New Roman" w:cs="Times New Roman"/>
          <w:sz w:val="24"/>
          <w:szCs w:val="24"/>
        </w:rPr>
        <w:t xml:space="preserve"> </w:t>
      </w:r>
      <w:r w:rsidR="00C45CAB">
        <w:rPr>
          <w:rFonts w:ascii="Times New Roman" w:eastAsia="Times New Roman" w:hAnsi="Times New Roman" w:cs="Times New Roman"/>
          <w:b/>
          <w:bCs/>
          <w:sz w:val="24"/>
          <w:szCs w:val="24"/>
          <w:shd w:val="clear" w:color="auto" w:fill="FFFFFF"/>
        </w:rPr>
        <w:t>in</w:t>
      </w:r>
      <w:r w:rsidRPr="008439CB">
        <w:rPr>
          <w:rFonts w:ascii="Times New Roman" w:eastAsia="Times New Roman" w:hAnsi="Times New Roman" w:cs="Times New Roman"/>
          <w:b/>
          <w:bCs/>
          <w:sz w:val="24"/>
          <w:szCs w:val="24"/>
          <w:shd w:val="clear" w:color="auto" w:fill="FFFFFF"/>
        </w:rPr>
        <w:t xml:space="preserve"> the </w:t>
      </w:r>
      <w:r>
        <w:rPr>
          <w:rFonts w:ascii="Times New Roman" w:eastAsia="Times New Roman" w:hAnsi="Times New Roman" w:cs="Times New Roman"/>
          <w:b/>
          <w:bCs/>
          <w:sz w:val="24"/>
          <w:szCs w:val="24"/>
          <w:shd w:val="clear" w:color="auto" w:fill="FFFFFF"/>
        </w:rPr>
        <w:t>Soil</w:t>
      </w:r>
    </w:p>
    <w:tbl>
      <w:tblPr>
        <w:tblStyle w:val="PlainTable21"/>
        <w:tblW w:w="0" w:type="auto"/>
        <w:tblLook w:val="04A0" w:firstRow="1" w:lastRow="0" w:firstColumn="1" w:lastColumn="0" w:noHBand="0" w:noVBand="1"/>
      </w:tblPr>
      <w:tblGrid>
        <w:gridCol w:w="2254"/>
        <w:gridCol w:w="2254"/>
        <w:gridCol w:w="2254"/>
      </w:tblGrid>
      <w:tr w:rsidR="00EF6176" w:rsidRPr="008439CB" w14:paraId="5E90DA34"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9"/>
          <w:p w14:paraId="1F4D0A19"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w:t>
            </w:r>
            <w:r w:rsidR="00B359BE">
              <w:rPr>
                <w:rFonts w:ascii="Times New Roman" w:hAnsi="Times New Roman" w:cs="Times New Roman"/>
                <w:sz w:val="24"/>
                <w:szCs w:val="24"/>
              </w:rPr>
              <w:t>ample Stations</w:t>
            </w:r>
          </w:p>
        </w:tc>
        <w:tc>
          <w:tcPr>
            <w:tcW w:w="2254" w:type="dxa"/>
          </w:tcPr>
          <w:p w14:paraId="698924F7"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THC</w:t>
            </w:r>
            <w:r>
              <w:rPr>
                <w:rFonts w:ascii="Times New Roman" w:hAnsi="Times New Roman" w:cs="Times New Roman"/>
                <w:sz w:val="24"/>
                <w:szCs w:val="24"/>
              </w:rPr>
              <w:t xml:space="preserve"> (ppm)</w:t>
            </w:r>
          </w:p>
        </w:tc>
        <w:tc>
          <w:tcPr>
            <w:tcW w:w="2254" w:type="dxa"/>
          </w:tcPr>
          <w:p w14:paraId="4D5C074C"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DPR</w:t>
            </w:r>
            <w:r w:rsidR="00B359BE">
              <w:rPr>
                <w:rFonts w:ascii="Times New Roman" w:hAnsi="Times New Roman" w:cs="Times New Roman"/>
                <w:sz w:val="24"/>
                <w:szCs w:val="24"/>
              </w:rPr>
              <w:t xml:space="preserve"> LIMIT</w:t>
            </w:r>
            <w:r w:rsidRPr="008439CB">
              <w:rPr>
                <w:rFonts w:ascii="Times New Roman" w:hAnsi="Times New Roman" w:cs="Times New Roman"/>
                <w:sz w:val="24"/>
                <w:szCs w:val="24"/>
              </w:rPr>
              <w:t xml:space="preserve"> (2002)</w:t>
            </w:r>
          </w:p>
        </w:tc>
      </w:tr>
      <w:tr w:rsidR="00EF6176" w:rsidRPr="008439CB" w14:paraId="47FB5BC7"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60FF6CC"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1</w:t>
            </w:r>
          </w:p>
        </w:tc>
        <w:tc>
          <w:tcPr>
            <w:tcW w:w="2254" w:type="dxa"/>
          </w:tcPr>
          <w:p w14:paraId="5D7BDE4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405CA">
              <w:rPr>
                <w:rFonts w:ascii="Times New Roman" w:hAnsi="Times New Roman" w:cs="Times New Roman"/>
                <w:b/>
                <w:bCs/>
                <w:sz w:val="24"/>
                <w:szCs w:val="24"/>
              </w:rPr>
              <w:t>0.023 ±0.001</w:t>
            </w:r>
          </w:p>
        </w:tc>
        <w:tc>
          <w:tcPr>
            <w:tcW w:w="2254" w:type="dxa"/>
          </w:tcPr>
          <w:p w14:paraId="740A3E0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529AC10D"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10FCC03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2254" w:type="dxa"/>
          </w:tcPr>
          <w:p w14:paraId="4B67503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405CA">
              <w:rPr>
                <w:rFonts w:ascii="Times New Roman" w:hAnsi="Times New Roman" w:cs="Times New Roman"/>
                <w:b/>
                <w:bCs/>
                <w:sz w:val="24"/>
                <w:szCs w:val="24"/>
              </w:rPr>
              <w:t>0.024 ±0.001</w:t>
            </w:r>
          </w:p>
        </w:tc>
        <w:tc>
          <w:tcPr>
            <w:tcW w:w="2254" w:type="dxa"/>
          </w:tcPr>
          <w:p w14:paraId="557DB52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2F94F3F8"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5ECF88D"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3</w:t>
            </w:r>
          </w:p>
        </w:tc>
        <w:tc>
          <w:tcPr>
            <w:tcW w:w="2254" w:type="dxa"/>
          </w:tcPr>
          <w:p w14:paraId="3F07F11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0.062 ±0.001</w:t>
            </w:r>
          </w:p>
        </w:tc>
        <w:tc>
          <w:tcPr>
            <w:tcW w:w="2254" w:type="dxa"/>
          </w:tcPr>
          <w:p w14:paraId="2EB9F91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EB1ED36"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00602F1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4</w:t>
            </w:r>
          </w:p>
        </w:tc>
        <w:tc>
          <w:tcPr>
            <w:tcW w:w="2254" w:type="dxa"/>
          </w:tcPr>
          <w:p w14:paraId="04FA349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0.063 ±0.001</w:t>
            </w:r>
          </w:p>
        </w:tc>
        <w:tc>
          <w:tcPr>
            <w:tcW w:w="2254" w:type="dxa"/>
          </w:tcPr>
          <w:p w14:paraId="0DC0F63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0CBA3134"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AE60CB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2254" w:type="dxa"/>
          </w:tcPr>
          <w:p w14:paraId="7683A83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0.126 ±0.001</w:t>
            </w:r>
          </w:p>
        </w:tc>
        <w:tc>
          <w:tcPr>
            <w:tcW w:w="2254" w:type="dxa"/>
          </w:tcPr>
          <w:p w14:paraId="33D8517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bl>
    <w:p w14:paraId="5DFE4BBD" w14:textId="77777777" w:rsidR="00EF6176" w:rsidRPr="008439CB" w:rsidRDefault="00EF6176" w:rsidP="00EF6176">
      <w:pPr>
        <w:spacing w:line="480" w:lineRule="auto"/>
        <w:rPr>
          <w:rFonts w:ascii="Times New Roman" w:hAnsi="Times New Roman" w:cs="Times New Roman"/>
          <w:b/>
          <w:bCs/>
          <w:sz w:val="24"/>
          <w:szCs w:val="24"/>
        </w:rPr>
      </w:pPr>
    </w:p>
    <w:p w14:paraId="7FAC862C" w14:textId="7B682E93"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10" w:name="_Hlk156377270"/>
      <w:r w:rsidRPr="008439CB">
        <w:rPr>
          <w:rFonts w:ascii="Times New Roman" w:eastAsia="Times New Roman" w:hAnsi="Times New Roman" w:cs="Times New Roman"/>
          <w:b/>
          <w:bCs/>
          <w:sz w:val="24"/>
          <w:szCs w:val="24"/>
          <w:shd w:val="clear" w:color="auto" w:fill="FFFFFF"/>
        </w:rPr>
        <w:t>Table</w:t>
      </w:r>
      <w:r>
        <w:rPr>
          <w:rFonts w:ascii="Times New Roman" w:eastAsia="Times New Roman" w:hAnsi="Times New Roman" w:cs="Times New Roman"/>
          <w:b/>
          <w:bCs/>
          <w:sz w:val="24"/>
          <w:szCs w:val="24"/>
          <w:shd w:val="clear" w:color="auto" w:fill="FFFFFF"/>
        </w:rPr>
        <w:t xml:space="preserve"> </w:t>
      </w:r>
      <w:r w:rsidR="00030850">
        <w:rPr>
          <w:rFonts w:ascii="Times New Roman" w:eastAsia="Times New Roman" w:hAnsi="Times New Roman" w:cs="Times New Roman"/>
          <w:b/>
          <w:bCs/>
          <w:sz w:val="24"/>
          <w:szCs w:val="24"/>
          <w:shd w:val="clear" w:color="auto" w:fill="FFFFFF"/>
        </w:rPr>
        <w:t>5</w:t>
      </w:r>
      <w:r w:rsidRPr="008439CB">
        <w:rPr>
          <w:rFonts w:ascii="Times New Roman" w:eastAsia="Times New Roman" w:hAnsi="Times New Roman" w:cs="Times New Roman"/>
          <w:b/>
          <w:bCs/>
          <w:sz w:val="24"/>
          <w:szCs w:val="24"/>
          <w:shd w:val="clear" w:color="auto" w:fill="FFFFFF"/>
        </w:rPr>
        <w:t xml:space="preserve">: </w:t>
      </w:r>
      <w:r w:rsidRPr="008439CB">
        <w:rPr>
          <w:rFonts w:ascii="Times New Roman" w:hAnsi="Times New Roman" w:cs="Times New Roman"/>
          <w:b/>
          <w:bCs/>
          <w:sz w:val="24"/>
          <w:szCs w:val="24"/>
        </w:rPr>
        <w:t>Concentrations of Total Hydrocarbon Content</w:t>
      </w:r>
      <w:r w:rsidRPr="008439CB">
        <w:rPr>
          <w:rFonts w:ascii="Times New Roman" w:hAnsi="Times New Roman" w:cs="Times New Roman"/>
          <w:sz w:val="24"/>
          <w:szCs w:val="24"/>
        </w:rPr>
        <w:t xml:space="preserve"> </w:t>
      </w:r>
      <w:r w:rsidR="00871510">
        <w:rPr>
          <w:rFonts w:ascii="Times New Roman" w:eastAsia="Times New Roman" w:hAnsi="Times New Roman" w:cs="Times New Roman"/>
          <w:b/>
          <w:bCs/>
          <w:sz w:val="24"/>
          <w:szCs w:val="24"/>
          <w:shd w:val="clear" w:color="auto" w:fill="FFFFFF"/>
        </w:rPr>
        <w:t>in</w:t>
      </w:r>
      <w:r w:rsidRPr="008439CB">
        <w:rPr>
          <w:rFonts w:ascii="Times New Roman" w:eastAsia="Times New Roman" w:hAnsi="Times New Roman" w:cs="Times New Roman"/>
          <w:b/>
          <w:bCs/>
          <w:sz w:val="24"/>
          <w:szCs w:val="24"/>
          <w:shd w:val="clear" w:color="auto" w:fill="FFFFFF"/>
        </w:rPr>
        <w:t xml:space="preserve"> the </w:t>
      </w:r>
      <w:r>
        <w:rPr>
          <w:rFonts w:ascii="Times New Roman" w:eastAsia="Times New Roman" w:hAnsi="Times New Roman" w:cs="Times New Roman"/>
          <w:b/>
          <w:bCs/>
          <w:sz w:val="24"/>
          <w:szCs w:val="24"/>
          <w:shd w:val="clear" w:color="auto" w:fill="FFFFFF"/>
        </w:rPr>
        <w:t>Core</w:t>
      </w:r>
    </w:p>
    <w:tbl>
      <w:tblPr>
        <w:tblStyle w:val="PlainTable21"/>
        <w:tblW w:w="0" w:type="auto"/>
        <w:tblLook w:val="04A0" w:firstRow="1" w:lastRow="0" w:firstColumn="1" w:lastColumn="0" w:noHBand="0" w:noVBand="1"/>
      </w:tblPr>
      <w:tblGrid>
        <w:gridCol w:w="2254"/>
        <w:gridCol w:w="2254"/>
        <w:gridCol w:w="2254"/>
      </w:tblGrid>
      <w:tr w:rsidR="00EF6176" w:rsidRPr="008439CB" w14:paraId="7F90E57D"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10"/>
          <w:p w14:paraId="18A43122"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Sampl</w:t>
            </w:r>
            <w:r w:rsidR="002E0928">
              <w:rPr>
                <w:rFonts w:ascii="Times New Roman" w:hAnsi="Times New Roman" w:cs="Times New Roman"/>
                <w:sz w:val="24"/>
                <w:szCs w:val="24"/>
              </w:rPr>
              <w:t>e Stations.</w:t>
            </w:r>
          </w:p>
        </w:tc>
        <w:tc>
          <w:tcPr>
            <w:tcW w:w="2254" w:type="dxa"/>
          </w:tcPr>
          <w:p w14:paraId="6DFDB599"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THC</w:t>
            </w:r>
            <w:r>
              <w:rPr>
                <w:rFonts w:ascii="Times New Roman" w:hAnsi="Times New Roman" w:cs="Times New Roman"/>
                <w:sz w:val="24"/>
                <w:szCs w:val="24"/>
              </w:rPr>
              <w:t xml:space="preserve"> (ppm)</w:t>
            </w:r>
          </w:p>
        </w:tc>
        <w:tc>
          <w:tcPr>
            <w:tcW w:w="2254" w:type="dxa"/>
          </w:tcPr>
          <w:p w14:paraId="392C9D07"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DPR</w:t>
            </w:r>
            <w:r w:rsidR="003C46C7">
              <w:rPr>
                <w:rFonts w:ascii="Times New Roman" w:hAnsi="Times New Roman" w:cs="Times New Roman"/>
                <w:sz w:val="24"/>
                <w:szCs w:val="24"/>
              </w:rPr>
              <w:t xml:space="preserve"> LIMIT</w:t>
            </w:r>
            <w:r w:rsidRPr="008439CB">
              <w:rPr>
                <w:rFonts w:ascii="Times New Roman" w:hAnsi="Times New Roman" w:cs="Times New Roman"/>
                <w:sz w:val="24"/>
                <w:szCs w:val="24"/>
              </w:rPr>
              <w:t xml:space="preserve"> (2002)</w:t>
            </w:r>
          </w:p>
        </w:tc>
      </w:tr>
      <w:tr w:rsidR="00EF6176" w:rsidRPr="008439CB" w14:paraId="54D8D2A6"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4C0E557"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1</w:t>
            </w:r>
          </w:p>
        </w:tc>
        <w:tc>
          <w:tcPr>
            <w:tcW w:w="2254" w:type="dxa"/>
          </w:tcPr>
          <w:p w14:paraId="272B416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0.114 ±0.001</w:t>
            </w:r>
          </w:p>
        </w:tc>
        <w:tc>
          <w:tcPr>
            <w:tcW w:w="2254" w:type="dxa"/>
          </w:tcPr>
          <w:p w14:paraId="4178DD9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7E74709"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1D16156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2</w:t>
            </w:r>
          </w:p>
        </w:tc>
        <w:tc>
          <w:tcPr>
            <w:tcW w:w="2254" w:type="dxa"/>
          </w:tcPr>
          <w:p w14:paraId="733EF35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0.086 ±0.001</w:t>
            </w:r>
          </w:p>
        </w:tc>
        <w:tc>
          <w:tcPr>
            <w:tcW w:w="2254" w:type="dxa"/>
          </w:tcPr>
          <w:p w14:paraId="510B41C7"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7E3C231F"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E9CF2A5"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3</w:t>
            </w:r>
          </w:p>
        </w:tc>
        <w:tc>
          <w:tcPr>
            <w:tcW w:w="2254" w:type="dxa"/>
          </w:tcPr>
          <w:p w14:paraId="26157DA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0.606 ±0.001</w:t>
            </w:r>
          </w:p>
        </w:tc>
        <w:tc>
          <w:tcPr>
            <w:tcW w:w="2254" w:type="dxa"/>
          </w:tcPr>
          <w:p w14:paraId="2181739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796A243F"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641C5019"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4</w:t>
            </w:r>
          </w:p>
        </w:tc>
        <w:tc>
          <w:tcPr>
            <w:tcW w:w="2254" w:type="dxa"/>
          </w:tcPr>
          <w:p w14:paraId="2D39C86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0.186 ±0.001</w:t>
            </w:r>
          </w:p>
        </w:tc>
        <w:tc>
          <w:tcPr>
            <w:tcW w:w="2254" w:type="dxa"/>
          </w:tcPr>
          <w:p w14:paraId="1CC9811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05E6809"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FD7D5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5</w:t>
            </w:r>
          </w:p>
        </w:tc>
        <w:tc>
          <w:tcPr>
            <w:tcW w:w="2254" w:type="dxa"/>
          </w:tcPr>
          <w:p w14:paraId="52BF825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0.115 ±0.002</w:t>
            </w:r>
          </w:p>
        </w:tc>
        <w:tc>
          <w:tcPr>
            <w:tcW w:w="2254" w:type="dxa"/>
          </w:tcPr>
          <w:p w14:paraId="17F86C4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bl>
    <w:p w14:paraId="30C9FA5C" w14:textId="77777777" w:rsidR="00EF6176" w:rsidRDefault="00EF6176" w:rsidP="00EF6176">
      <w:pPr>
        <w:spacing w:line="480" w:lineRule="auto"/>
        <w:rPr>
          <w:rFonts w:ascii="Times New Roman" w:hAnsi="Times New Roman" w:cs="Times New Roman"/>
          <w:b/>
          <w:bCs/>
          <w:sz w:val="24"/>
          <w:szCs w:val="24"/>
        </w:rPr>
      </w:pPr>
      <w:bookmarkStart w:id="11" w:name="_Hlk156374427"/>
    </w:p>
    <w:p w14:paraId="4F967423"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.2.7</w:t>
      </w:r>
      <w:r w:rsidRPr="008439CB">
        <w:rPr>
          <w:rFonts w:ascii="Times New Roman" w:hAnsi="Times New Roman" w:cs="Times New Roman"/>
          <w:b/>
          <w:bCs/>
          <w:sz w:val="24"/>
          <w:szCs w:val="24"/>
        </w:rPr>
        <w:tab/>
        <w:t xml:space="preserve">Heavy Metals Concentration </w:t>
      </w:r>
    </w:p>
    <w:bookmarkEnd w:id="11"/>
    <w:p w14:paraId="59F23EF3" w14:textId="390D6000" w:rsidR="00EF6176" w:rsidRPr="008439CB" w:rsidRDefault="00EF6176" w:rsidP="006206F9">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Tabl</w:t>
      </w:r>
      <w:r>
        <w:rPr>
          <w:rFonts w:ascii="Times New Roman" w:hAnsi="Times New Roman" w:cs="Times New Roman"/>
          <w:sz w:val="24"/>
          <w:szCs w:val="24"/>
        </w:rPr>
        <w:t xml:space="preserve">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EF0EAA">
        <w:rPr>
          <w:rFonts w:ascii="Times New Roman" w:hAnsi="Times New Roman" w:cs="Times New Roman"/>
          <w:sz w:val="24"/>
          <w:szCs w:val="24"/>
        </w:rPr>
        <w:t xml:space="preserve"> indicates Mean concentration, Standard D</w:t>
      </w:r>
      <w:r w:rsidR="00262C9B">
        <w:rPr>
          <w:rFonts w:ascii="Times New Roman" w:hAnsi="Times New Roman" w:cs="Times New Roman"/>
          <w:sz w:val="24"/>
          <w:szCs w:val="24"/>
        </w:rPr>
        <w:t>eviation and (S.D) and Standard E</w:t>
      </w:r>
      <w:r w:rsidRPr="008439CB">
        <w:rPr>
          <w:rFonts w:ascii="Times New Roman" w:hAnsi="Times New Roman" w:cs="Times New Roman"/>
          <w:sz w:val="24"/>
          <w:szCs w:val="24"/>
        </w:rPr>
        <w:t>rror (S.E) of heavy metals in the soil and the core samples obtained from the five</w:t>
      </w:r>
      <w:r w:rsidR="00262C9B">
        <w:rPr>
          <w:rFonts w:ascii="Times New Roman" w:hAnsi="Times New Roman" w:cs="Times New Roman"/>
          <w:sz w:val="24"/>
          <w:szCs w:val="24"/>
        </w:rPr>
        <w:t xml:space="preserve"> sampling</w:t>
      </w:r>
      <w:r w:rsidRPr="008439CB">
        <w:rPr>
          <w:rFonts w:ascii="Times New Roman" w:hAnsi="Times New Roman" w:cs="Times New Roman"/>
          <w:sz w:val="24"/>
          <w:szCs w:val="24"/>
        </w:rPr>
        <w:t xml:space="preserve"> </w:t>
      </w:r>
      <w:r w:rsidR="00262C9B">
        <w:rPr>
          <w:rFonts w:ascii="Times New Roman" w:hAnsi="Times New Roman" w:cs="Times New Roman"/>
          <w:sz w:val="24"/>
          <w:szCs w:val="24"/>
        </w:rPr>
        <w:t>stations of the</w:t>
      </w:r>
      <w:r w:rsidR="00DD1550">
        <w:rPr>
          <w:rFonts w:ascii="Times New Roman" w:hAnsi="Times New Roman" w:cs="Times New Roman"/>
          <w:sz w:val="24"/>
          <w:szCs w:val="24"/>
        </w:rPr>
        <w:t xml:space="preserve"> </w:t>
      </w:r>
      <w:r w:rsidR="00262C9B">
        <w:rPr>
          <w:rFonts w:ascii="Times New Roman" w:hAnsi="Times New Roman" w:cs="Times New Roman"/>
          <w:sz w:val="24"/>
          <w:szCs w:val="24"/>
        </w:rPr>
        <w:t>T</w:t>
      </w:r>
      <w:r w:rsidR="001F4500">
        <w:rPr>
          <w:rFonts w:ascii="Times New Roman" w:hAnsi="Times New Roman" w:cs="Times New Roman"/>
          <w:sz w:val="24"/>
          <w:szCs w:val="24"/>
        </w:rPr>
        <w:t xml:space="preserve">ermitaria </w:t>
      </w:r>
      <w:r w:rsidRPr="008439CB">
        <w:rPr>
          <w:rFonts w:ascii="Times New Roman" w:hAnsi="Times New Roman" w:cs="Times New Roman"/>
          <w:sz w:val="24"/>
          <w:szCs w:val="24"/>
        </w:rPr>
        <w:t>in Akwa Ibom State University, Ikot Akpaden campus.</w:t>
      </w:r>
    </w:p>
    <w:p w14:paraId="3D65E11F" w14:textId="77777777" w:rsidR="00EF6176" w:rsidRDefault="00EF6176" w:rsidP="00EF6176">
      <w:pPr>
        <w:spacing w:line="480" w:lineRule="auto"/>
        <w:rPr>
          <w:rFonts w:ascii="Times New Roman" w:hAnsi="Times New Roman" w:cs="Times New Roman"/>
          <w:b/>
          <w:bCs/>
          <w:sz w:val="24"/>
          <w:szCs w:val="24"/>
        </w:rPr>
      </w:pPr>
    </w:p>
    <w:p w14:paraId="087A2ADF" w14:textId="77777777" w:rsidR="00EF6176" w:rsidRDefault="00EF6176" w:rsidP="00EF6176">
      <w:pPr>
        <w:spacing w:line="480" w:lineRule="auto"/>
        <w:rPr>
          <w:rFonts w:ascii="Times New Roman" w:hAnsi="Times New Roman" w:cs="Times New Roman"/>
          <w:b/>
          <w:bCs/>
          <w:sz w:val="24"/>
          <w:szCs w:val="24"/>
        </w:rPr>
      </w:pPr>
    </w:p>
    <w:p w14:paraId="51CB60DD"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8439CB">
        <w:rPr>
          <w:rFonts w:ascii="Times New Roman" w:hAnsi="Times New Roman" w:cs="Times New Roman"/>
          <w:b/>
          <w:bCs/>
          <w:sz w:val="24"/>
          <w:szCs w:val="24"/>
        </w:rPr>
        <w:t>.2.7.1 Lead</w:t>
      </w:r>
    </w:p>
    <w:p w14:paraId="024FCC71" w14:textId="04C1E5C8" w:rsidR="00EF6176" w:rsidRPr="008439CB" w:rsidRDefault="00EF6176" w:rsidP="00097D7A">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 xml:space="preserve">Lead was detected in </w:t>
      </w:r>
      <w:r>
        <w:rPr>
          <w:rFonts w:ascii="Times New Roman" w:hAnsi="Times New Roman" w:cs="Times New Roman"/>
          <w:sz w:val="24"/>
          <w:szCs w:val="24"/>
        </w:rPr>
        <w:t xml:space="preserve">all the samples shown in Table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Pr="008439CB">
        <w:rPr>
          <w:rFonts w:ascii="Times New Roman" w:hAnsi="Times New Roman" w:cs="Times New Roman"/>
          <w:sz w:val="24"/>
          <w:szCs w:val="24"/>
        </w:rPr>
        <w:t>Their concentration ranged from 0.38 – 1.06 mg/kg for soil and 0</w:t>
      </w:r>
      <w:r w:rsidR="006206F9">
        <w:rPr>
          <w:rFonts w:ascii="Times New Roman" w:hAnsi="Times New Roman" w:cs="Times New Roman"/>
          <w:sz w:val="24"/>
          <w:szCs w:val="24"/>
        </w:rPr>
        <w:t>.28 – 1.09 mg/kg for core. Station</w:t>
      </w:r>
      <w:r w:rsidRPr="008439CB">
        <w:rPr>
          <w:rFonts w:ascii="Times New Roman" w:hAnsi="Times New Roman" w:cs="Times New Roman"/>
          <w:sz w:val="24"/>
          <w:szCs w:val="24"/>
        </w:rPr>
        <w:t xml:space="preserve"> 1 has a highest mean concentration of 1.06 and 1.09</w:t>
      </w:r>
      <w:r w:rsidR="006206F9">
        <w:rPr>
          <w:rFonts w:ascii="Times New Roman" w:hAnsi="Times New Roman" w:cs="Times New Roman"/>
          <w:sz w:val="24"/>
          <w:szCs w:val="24"/>
        </w:rPr>
        <w:t xml:space="preserve"> mg/</w:t>
      </w:r>
      <w:r w:rsidR="00097D7A">
        <w:rPr>
          <w:rFonts w:ascii="Times New Roman" w:hAnsi="Times New Roman" w:cs="Times New Roman"/>
          <w:sz w:val="24"/>
          <w:szCs w:val="24"/>
        </w:rPr>
        <w:t xml:space="preserve">kg </w:t>
      </w:r>
      <w:r w:rsidR="00097D7A" w:rsidRPr="008439CB">
        <w:rPr>
          <w:rFonts w:ascii="Times New Roman" w:hAnsi="Times New Roman" w:cs="Times New Roman"/>
          <w:sz w:val="24"/>
          <w:szCs w:val="24"/>
        </w:rPr>
        <w:t>lead</w:t>
      </w:r>
      <w:r w:rsidRPr="008439CB">
        <w:rPr>
          <w:rFonts w:ascii="Times New Roman" w:hAnsi="Times New Roman" w:cs="Times New Roman"/>
          <w:sz w:val="24"/>
          <w:szCs w:val="24"/>
        </w:rPr>
        <w:t xml:space="preserve"> for both soil and core respectively. Concentration of lead (Pb) in all the soil and core samp</w:t>
      </w:r>
      <w:r w:rsidR="00097D7A">
        <w:rPr>
          <w:rFonts w:ascii="Times New Roman" w:hAnsi="Times New Roman" w:cs="Times New Roman"/>
          <w:sz w:val="24"/>
          <w:szCs w:val="24"/>
        </w:rPr>
        <w:t xml:space="preserve">les is higher than the permissible limit (0.01 mg/l) of USEPA and NESREA. The </w:t>
      </w:r>
      <w:r w:rsidRPr="008439CB">
        <w:rPr>
          <w:rFonts w:ascii="Times New Roman" w:hAnsi="Times New Roman" w:cs="Times New Roman"/>
          <w:sz w:val="24"/>
          <w:szCs w:val="24"/>
        </w:rPr>
        <w:t>level of Pb in soil</w:t>
      </w:r>
      <w:r w:rsidR="00097D7A">
        <w:rPr>
          <w:rFonts w:ascii="Times New Roman" w:hAnsi="Times New Roman" w:cs="Times New Roman"/>
          <w:sz w:val="24"/>
          <w:szCs w:val="24"/>
        </w:rPr>
        <w:t xml:space="preserve"> and Core samples</w:t>
      </w:r>
      <w:r w:rsidRPr="008439CB">
        <w:rPr>
          <w:rFonts w:ascii="Times New Roman" w:hAnsi="Times New Roman" w:cs="Times New Roman"/>
          <w:sz w:val="24"/>
          <w:szCs w:val="24"/>
        </w:rPr>
        <w:t xml:space="preserve"> could be from indiscriminate disposal of waste from lead acid batteries, lead-based solder; metallic alloy, lead-based paints, used oil, waste incineration, scrap and junk part of automobile (Nkansah </w:t>
      </w:r>
      <w:r w:rsidRPr="008439CB">
        <w:rPr>
          <w:rFonts w:ascii="Times New Roman" w:hAnsi="Times New Roman" w:cs="Times New Roman"/>
          <w:i/>
          <w:iCs/>
          <w:sz w:val="24"/>
          <w:szCs w:val="24"/>
        </w:rPr>
        <w:t>et al</w:t>
      </w:r>
      <w:r w:rsidR="00675274">
        <w:rPr>
          <w:rFonts w:ascii="Times New Roman" w:hAnsi="Times New Roman" w:cs="Times New Roman"/>
          <w:i/>
          <w:iCs/>
          <w:sz w:val="24"/>
          <w:szCs w:val="24"/>
        </w:rPr>
        <w:t>.</w:t>
      </w:r>
      <w:r w:rsidRPr="008439CB">
        <w:rPr>
          <w:rFonts w:ascii="Times New Roman" w:hAnsi="Times New Roman" w:cs="Times New Roman"/>
          <w:i/>
          <w:iCs/>
          <w:sz w:val="24"/>
          <w:szCs w:val="24"/>
        </w:rPr>
        <w:t>,</w:t>
      </w:r>
      <w:r w:rsidRPr="008439CB">
        <w:rPr>
          <w:rFonts w:ascii="Times New Roman" w:hAnsi="Times New Roman" w:cs="Times New Roman"/>
          <w:sz w:val="24"/>
          <w:szCs w:val="24"/>
        </w:rPr>
        <w:t xml:space="preserve"> 2011).</w:t>
      </w:r>
    </w:p>
    <w:p w14:paraId="4A62A979"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.2.7.2 Cadmium</w:t>
      </w:r>
    </w:p>
    <w:p w14:paraId="460C570F" w14:textId="11C26BD0" w:rsidR="003309AE" w:rsidRDefault="00EF6176" w:rsidP="00AB3623">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 xml:space="preserve">Cadmium was detected in all the samples shown in </w:t>
      </w:r>
      <w:r>
        <w:rPr>
          <w:rFonts w:ascii="Times New Roman" w:hAnsi="Times New Roman" w:cs="Times New Roman"/>
          <w:sz w:val="24"/>
          <w:szCs w:val="24"/>
        </w:rPr>
        <w:t xml:space="preserve">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of the soil and Table</w:t>
      </w:r>
      <w:r>
        <w:rPr>
          <w:rFonts w:ascii="Times New Roman" w:hAnsi="Times New Roman" w:cs="Times New Roman"/>
          <w:sz w:val="24"/>
          <w:szCs w:val="24"/>
        </w:rPr>
        <w:t xml:space="preserve"> </w:t>
      </w:r>
      <w:r w:rsidR="00030850">
        <w:rPr>
          <w:rFonts w:ascii="Times New Roman" w:hAnsi="Times New Roman" w:cs="Times New Roman"/>
          <w:sz w:val="24"/>
          <w:szCs w:val="24"/>
        </w:rPr>
        <w:t>7</w:t>
      </w:r>
      <w:r w:rsidRPr="008439CB">
        <w:rPr>
          <w:rFonts w:ascii="Times New Roman" w:hAnsi="Times New Roman" w:cs="Times New Roman"/>
          <w:sz w:val="24"/>
          <w:szCs w:val="24"/>
        </w:rPr>
        <w:t xml:space="preserve"> of the core. Their mean concentration r</w:t>
      </w:r>
      <w:r w:rsidR="006838B4">
        <w:rPr>
          <w:rFonts w:ascii="Times New Roman" w:hAnsi="Times New Roman" w:cs="Times New Roman"/>
          <w:sz w:val="24"/>
          <w:szCs w:val="24"/>
        </w:rPr>
        <w:t>anged from 0.02 – 1.00 mg/kg in the</w:t>
      </w:r>
      <w:r w:rsidRPr="008439CB">
        <w:rPr>
          <w:rFonts w:ascii="Times New Roman" w:hAnsi="Times New Roman" w:cs="Times New Roman"/>
          <w:sz w:val="24"/>
          <w:szCs w:val="24"/>
        </w:rPr>
        <w:t xml:space="preserve"> </w:t>
      </w:r>
      <w:r w:rsidR="006838B4">
        <w:rPr>
          <w:rFonts w:ascii="Times New Roman" w:hAnsi="Times New Roman" w:cs="Times New Roman"/>
          <w:sz w:val="24"/>
          <w:szCs w:val="24"/>
        </w:rPr>
        <w:t xml:space="preserve">soil and 0.01 – 0.87 mg/kg in the </w:t>
      </w:r>
      <w:r w:rsidR="006223D9">
        <w:rPr>
          <w:rFonts w:ascii="Times New Roman" w:hAnsi="Times New Roman" w:cs="Times New Roman"/>
          <w:sz w:val="24"/>
          <w:szCs w:val="24"/>
        </w:rPr>
        <w:t xml:space="preserve">Core. </w:t>
      </w:r>
      <w:r w:rsidR="003F78EB">
        <w:rPr>
          <w:rFonts w:ascii="Times New Roman" w:hAnsi="Times New Roman" w:cs="Times New Roman"/>
          <w:sz w:val="24"/>
          <w:szCs w:val="24"/>
        </w:rPr>
        <w:t>Station</w:t>
      </w:r>
      <w:r w:rsidRPr="008439CB">
        <w:rPr>
          <w:rFonts w:ascii="Times New Roman" w:hAnsi="Times New Roman" w:cs="Times New Roman"/>
          <w:sz w:val="24"/>
          <w:szCs w:val="24"/>
        </w:rPr>
        <w:t xml:space="preserve"> 4 </w:t>
      </w:r>
      <w:r w:rsidR="00B8355E">
        <w:rPr>
          <w:rFonts w:ascii="Times New Roman" w:hAnsi="Times New Roman" w:cs="Times New Roman"/>
          <w:sz w:val="24"/>
          <w:szCs w:val="24"/>
        </w:rPr>
        <w:t>(</w:t>
      </w:r>
      <w:r w:rsidR="00B8355E">
        <w:rPr>
          <w:rFonts w:ascii="Times New Roman" w:eastAsia="Times New Roman" w:hAnsi="Times New Roman" w:cs="Times New Roman"/>
          <w:bCs/>
          <w:sz w:val="20"/>
          <w:szCs w:val="20"/>
          <w:shd w:val="clear" w:color="auto" w:fill="FFFFFF"/>
        </w:rPr>
        <w:t>Close</w:t>
      </w:r>
      <w:r w:rsidR="003F78EB" w:rsidRPr="00385573">
        <w:rPr>
          <w:rFonts w:ascii="Times New Roman" w:eastAsia="Times New Roman" w:hAnsi="Times New Roman" w:cs="Times New Roman"/>
          <w:b/>
          <w:bCs/>
          <w:sz w:val="20"/>
          <w:szCs w:val="20"/>
          <w:shd w:val="clear" w:color="auto" w:fill="FFFFFF"/>
        </w:rPr>
        <w:t xml:space="preserve"> to Student’s Affair</w:t>
      </w:r>
      <w:r w:rsidR="003F78EB">
        <w:rPr>
          <w:rFonts w:ascii="Times New Roman" w:eastAsia="Times New Roman" w:hAnsi="Times New Roman" w:cs="Times New Roman"/>
          <w:b/>
          <w:bCs/>
          <w:sz w:val="20"/>
          <w:szCs w:val="20"/>
          <w:shd w:val="clear" w:color="auto" w:fill="FFFFFF"/>
        </w:rPr>
        <w:t>s</w:t>
      </w:r>
      <w:r w:rsidR="003F78EB">
        <w:rPr>
          <w:rFonts w:ascii="Times New Roman" w:hAnsi="Times New Roman" w:cs="Times New Roman"/>
          <w:sz w:val="24"/>
          <w:szCs w:val="24"/>
        </w:rPr>
        <w:t xml:space="preserve">) </w:t>
      </w:r>
      <w:r w:rsidRPr="008439CB">
        <w:rPr>
          <w:rFonts w:ascii="Times New Roman" w:hAnsi="Times New Roman" w:cs="Times New Roman"/>
          <w:sz w:val="24"/>
          <w:szCs w:val="24"/>
        </w:rPr>
        <w:t>has the highest concentration of Cadmium of 1.00 mg/kg in soil and</w:t>
      </w:r>
      <w:r w:rsidR="008D16A2">
        <w:rPr>
          <w:rFonts w:ascii="Times New Roman" w:hAnsi="Times New Roman" w:cs="Times New Roman"/>
          <w:sz w:val="24"/>
          <w:szCs w:val="24"/>
        </w:rPr>
        <w:t xml:space="preserve"> 0.87 mg/kg in core</w:t>
      </w:r>
      <w:r w:rsidRPr="008439CB">
        <w:rPr>
          <w:rFonts w:ascii="Times New Roman" w:hAnsi="Times New Roman" w:cs="Times New Roman"/>
          <w:sz w:val="24"/>
          <w:szCs w:val="24"/>
        </w:rPr>
        <w:t>. Both th</w:t>
      </w:r>
      <w:r w:rsidR="00C438B3">
        <w:rPr>
          <w:rFonts w:ascii="Times New Roman" w:hAnsi="Times New Roman" w:cs="Times New Roman"/>
          <w:sz w:val="24"/>
          <w:szCs w:val="24"/>
        </w:rPr>
        <w:t>e soil and the core samples had</w:t>
      </w:r>
      <w:r w:rsidRPr="008439CB">
        <w:rPr>
          <w:rFonts w:ascii="Times New Roman" w:hAnsi="Times New Roman" w:cs="Times New Roman"/>
          <w:sz w:val="24"/>
          <w:szCs w:val="24"/>
        </w:rPr>
        <w:t xml:space="preserve"> </w:t>
      </w:r>
      <w:r w:rsidR="003309AE">
        <w:rPr>
          <w:rFonts w:ascii="Times New Roman" w:hAnsi="Times New Roman" w:cs="Times New Roman"/>
          <w:sz w:val="24"/>
          <w:szCs w:val="24"/>
        </w:rPr>
        <w:t xml:space="preserve">cadmium concentrations and </w:t>
      </w:r>
      <w:r w:rsidR="00B8355E">
        <w:rPr>
          <w:rFonts w:ascii="Times New Roman" w:hAnsi="Times New Roman" w:cs="Times New Roman"/>
          <w:sz w:val="24"/>
          <w:szCs w:val="24"/>
        </w:rPr>
        <w:t>were higher than the 0.003</w:t>
      </w:r>
      <w:r w:rsidRPr="008439CB">
        <w:rPr>
          <w:rFonts w:ascii="Times New Roman" w:hAnsi="Times New Roman" w:cs="Times New Roman"/>
          <w:sz w:val="24"/>
          <w:szCs w:val="24"/>
        </w:rPr>
        <w:t xml:space="preserve"> mg/kg allowed by</w:t>
      </w:r>
      <w:r w:rsidR="00B8355E">
        <w:rPr>
          <w:rFonts w:ascii="Times New Roman" w:hAnsi="Times New Roman" w:cs="Times New Roman"/>
          <w:sz w:val="24"/>
          <w:szCs w:val="24"/>
        </w:rPr>
        <w:t xml:space="preserve"> WHO/</w:t>
      </w:r>
      <w:r w:rsidRPr="008439CB">
        <w:rPr>
          <w:rFonts w:ascii="Times New Roman" w:hAnsi="Times New Roman" w:cs="Times New Roman"/>
          <w:sz w:val="24"/>
          <w:szCs w:val="24"/>
        </w:rPr>
        <w:t xml:space="preserve"> NESREA. Cadmium </w:t>
      </w:r>
      <w:r w:rsidR="003309AE">
        <w:rPr>
          <w:rFonts w:ascii="Times New Roman" w:hAnsi="Times New Roman" w:cs="Times New Roman"/>
          <w:sz w:val="24"/>
          <w:szCs w:val="24"/>
        </w:rPr>
        <w:t xml:space="preserve">  presence could be attributed to dumping of Cadmium related waste over time,</w:t>
      </w:r>
      <w:r w:rsidRPr="008439CB">
        <w:rPr>
          <w:rFonts w:ascii="Times New Roman" w:hAnsi="Times New Roman" w:cs="Times New Roman"/>
          <w:sz w:val="24"/>
          <w:szCs w:val="24"/>
        </w:rPr>
        <w:t xml:space="preserve"> combustion and burning of fossil fuels. They are also mobile in soil, generally more </w:t>
      </w:r>
      <w:r w:rsidR="00D36933" w:rsidRPr="008439CB">
        <w:rPr>
          <w:rFonts w:ascii="Times New Roman" w:hAnsi="Times New Roman" w:cs="Times New Roman"/>
          <w:sz w:val="24"/>
          <w:szCs w:val="24"/>
        </w:rPr>
        <w:t>bio available</w:t>
      </w:r>
      <w:r w:rsidRPr="008439CB">
        <w:rPr>
          <w:rFonts w:ascii="Times New Roman" w:hAnsi="Times New Roman" w:cs="Times New Roman"/>
          <w:sz w:val="24"/>
          <w:szCs w:val="24"/>
        </w:rPr>
        <w:t xml:space="preserve"> and tend to bio acc</w:t>
      </w:r>
      <w:r w:rsidR="003309AE">
        <w:rPr>
          <w:rFonts w:ascii="Times New Roman" w:hAnsi="Times New Roman" w:cs="Times New Roman"/>
          <w:sz w:val="24"/>
          <w:szCs w:val="24"/>
        </w:rPr>
        <w:t>umulate. Long-term exposure to Cadmium can lead to C</w:t>
      </w:r>
      <w:r w:rsidRPr="008439CB">
        <w:rPr>
          <w:rFonts w:ascii="Times New Roman" w:hAnsi="Times New Roman" w:cs="Times New Roman"/>
          <w:sz w:val="24"/>
          <w:szCs w:val="24"/>
        </w:rPr>
        <w:t>ancer and organ system toxi</w:t>
      </w:r>
      <w:r w:rsidR="003309AE">
        <w:rPr>
          <w:rFonts w:ascii="Times New Roman" w:hAnsi="Times New Roman" w:cs="Times New Roman"/>
          <w:sz w:val="24"/>
          <w:szCs w:val="24"/>
        </w:rPr>
        <w:t>city such as skeletal, urinary</w:t>
      </w:r>
      <w:r w:rsidR="00AB3623">
        <w:rPr>
          <w:rFonts w:ascii="Times New Roman" w:hAnsi="Times New Roman" w:cs="Times New Roman"/>
          <w:sz w:val="24"/>
          <w:szCs w:val="24"/>
        </w:rPr>
        <w:t>,</w:t>
      </w:r>
      <w:r w:rsidR="00AB3623" w:rsidRPr="008439CB">
        <w:rPr>
          <w:rFonts w:ascii="Times New Roman" w:hAnsi="Times New Roman" w:cs="Times New Roman"/>
          <w:sz w:val="24"/>
          <w:szCs w:val="24"/>
        </w:rPr>
        <w:t xml:space="preserve"> reproductive</w:t>
      </w:r>
      <w:r w:rsidR="00AB3623">
        <w:rPr>
          <w:rFonts w:ascii="Times New Roman" w:hAnsi="Times New Roman" w:cs="Times New Roman"/>
          <w:sz w:val="24"/>
          <w:szCs w:val="24"/>
        </w:rPr>
        <w:t xml:space="preserve"> </w:t>
      </w:r>
      <w:r w:rsidRPr="008439CB">
        <w:rPr>
          <w:rFonts w:ascii="Times New Roman" w:hAnsi="Times New Roman" w:cs="Times New Roman"/>
          <w:sz w:val="24"/>
          <w:szCs w:val="24"/>
        </w:rPr>
        <w:t xml:space="preserve"> and respiratory system. </w:t>
      </w:r>
    </w:p>
    <w:p w14:paraId="6274AB98" w14:textId="77777777" w:rsidR="00EF6176" w:rsidRPr="008439CB" w:rsidRDefault="00195855"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00EF6176" w:rsidRPr="008439CB">
        <w:rPr>
          <w:rFonts w:ascii="Times New Roman" w:hAnsi="Times New Roman" w:cs="Times New Roman"/>
          <w:b/>
          <w:bCs/>
          <w:sz w:val="24"/>
          <w:szCs w:val="24"/>
        </w:rPr>
        <w:t xml:space="preserve">.2.7.3 Copper </w:t>
      </w:r>
    </w:p>
    <w:p w14:paraId="30E7DB8F" w14:textId="34D74909" w:rsidR="00EF6176" w:rsidRDefault="00763C51" w:rsidP="005629AD">
      <w:pPr>
        <w:spacing w:line="480" w:lineRule="auto"/>
        <w:jc w:val="both"/>
        <w:rPr>
          <w:rFonts w:ascii="Times New Roman" w:hAnsi="Times New Roman" w:cs="Times New Roman"/>
          <w:sz w:val="24"/>
          <w:szCs w:val="24"/>
        </w:rPr>
      </w:pPr>
      <w:r>
        <w:rPr>
          <w:rFonts w:ascii="Times New Roman" w:hAnsi="Times New Roman" w:cs="Times New Roman"/>
          <w:sz w:val="24"/>
          <w:szCs w:val="24"/>
        </w:rPr>
        <w:t>The Mean C</w:t>
      </w:r>
      <w:r w:rsidR="00AB3623">
        <w:rPr>
          <w:rFonts w:ascii="Times New Roman" w:hAnsi="Times New Roman" w:cs="Times New Roman"/>
          <w:sz w:val="24"/>
          <w:szCs w:val="24"/>
        </w:rPr>
        <w:t>oncentrations of C</w:t>
      </w:r>
      <w:r w:rsidR="00193877">
        <w:rPr>
          <w:rFonts w:ascii="Times New Roman" w:hAnsi="Times New Roman" w:cs="Times New Roman"/>
          <w:sz w:val="24"/>
          <w:szCs w:val="24"/>
        </w:rPr>
        <w:t>opper in the</w:t>
      </w:r>
      <w:r w:rsidR="00AB3623">
        <w:rPr>
          <w:rFonts w:ascii="Times New Roman" w:hAnsi="Times New Roman" w:cs="Times New Roman"/>
          <w:sz w:val="24"/>
          <w:szCs w:val="24"/>
        </w:rPr>
        <w:t xml:space="preserve"> T</w:t>
      </w:r>
      <w:r w:rsidR="00EF6176" w:rsidRPr="008439CB">
        <w:rPr>
          <w:rFonts w:ascii="Times New Roman" w:hAnsi="Times New Roman" w:cs="Times New Roman"/>
          <w:sz w:val="24"/>
          <w:szCs w:val="24"/>
        </w:rPr>
        <w:t>e</w:t>
      </w:r>
      <w:r w:rsidR="00AB3623">
        <w:rPr>
          <w:rFonts w:ascii="Times New Roman" w:hAnsi="Times New Roman" w:cs="Times New Roman"/>
          <w:sz w:val="24"/>
          <w:szCs w:val="24"/>
        </w:rPr>
        <w:t xml:space="preserve">rmitaria varied from </w:t>
      </w:r>
      <w:r w:rsidR="00834332" w:rsidRPr="008439CB">
        <w:rPr>
          <w:rFonts w:ascii="Times New Roman" w:hAnsi="Times New Roman" w:cs="Times New Roman"/>
          <w:sz w:val="24"/>
          <w:szCs w:val="24"/>
        </w:rPr>
        <w:t xml:space="preserve">15.11 </w:t>
      </w:r>
      <w:r w:rsidR="00834332">
        <w:rPr>
          <w:rFonts w:ascii="Times New Roman" w:hAnsi="Times New Roman" w:cs="Times New Roman"/>
          <w:sz w:val="24"/>
          <w:szCs w:val="24"/>
        </w:rPr>
        <w:t xml:space="preserve">to </w:t>
      </w:r>
      <w:r w:rsidR="00AB3623">
        <w:rPr>
          <w:rFonts w:ascii="Times New Roman" w:hAnsi="Times New Roman" w:cs="Times New Roman"/>
          <w:sz w:val="24"/>
          <w:szCs w:val="24"/>
        </w:rPr>
        <w:t>21.03</w:t>
      </w:r>
      <w:r w:rsidR="00834332">
        <w:rPr>
          <w:rFonts w:ascii="Times New Roman" w:hAnsi="Times New Roman" w:cs="Times New Roman"/>
          <w:sz w:val="24"/>
          <w:szCs w:val="24"/>
        </w:rPr>
        <w:t xml:space="preserve"> </w:t>
      </w:r>
      <w:r w:rsidR="00EF6176" w:rsidRPr="008439CB">
        <w:rPr>
          <w:rFonts w:ascii="Times New Roman" w:hAnsi="Times New Roman" w:cs="Times New Roman"/>
          <w:sz w:val="24"/>
          <w:szCs w:val="24"/>
        </w:rPr>
        <w:t>mg/</w:t>
      </w:r>
      <w:r w:rsidR="00AB3623">
        <w:rPr>
          <w:rFonts w:ascii="Times New Roman" w:hAnsi="Times New Roman" w:cs="Times New Roman"/>
          <w:sz w:val="24"/>
          <w:szCs w:val="24"/>
        </w:rPr>
        <w:t xml:space="preserve">kg for the soil </w:t>
      </w:r>
      <w:r w:rsidR="00834332">
        <w:rPr>
          <w:rFonts w:ascii="Times New Roman" w:hAnsi="Times New Roman" w:cs="Times New Roman"/>
          <w:sz w:val="24"/>
          <w:szCs w:val="24"/>
        </w:rPr>
        <w:t xml:space="preserve">and </w:t>
      </w:r>
      <w:r w:rsidR="00834332" w:rsidRPr="008439CB">
        <w:rPr>
          <w:rFonts w:ascii="Times New Roman" w:hAnsi="Times New Roman" w:cs="Times New Roman"/>
          <w:sz w:val="24"/>
          <w:szCs w:val="24"/>
        </w:rPr>
        <w:t xml:space="preserve">15.03 </w:t>
      </w:r>
      <w:r w:rsidR="00834332">
        <w:rPr>
          <w:rFonts w:ascii="Times New Roman" w:hAnsi="Times New Roman" w:cs="Times New Roman"/>
          <w:sz w:val="24"/>
          <w:szCs w:val="24"/>
        </w:rPr>
        <w:t>to 19.02</w:t>
      </w:r>
      <w:r w:rsidR="00EF6176" w:rsidRPr="008439CB">
        <w:rPr>
          <w:rFonts w:ascii="Times New Roman" w:hAnsi="Times New Roman" w:cs="Times New Roman"/>
          <w:sz w:val="24"/>
          <w:szCs w:val="24"/>
        </w:rPr>
        <w:t xml:space="preserve"> mg/kg </w:t>
      </w:r>
      <w:r w:rsidR="00195855">
        <w:rPr>
          <w:rFonts w:ascii="Times New Roman" w:hAnsi="Times New Roman" w:cs="Times New Roman"/>
          <w:sz w:val="24"/>
          <w:szCs w:val="24"/>
        </w:rPr>
        <w:t xml:space="preserve">for the core as shown in Table </w:t>
      </w:r>
      <w:r w:rsidR="00030850">
        <w:rPr>
          <w:rFonts w:ascii="Times New Roman" w:hAnsi="Times New Roman" w:cs="Times New Roman"/>
          <w:sz w:val="24"/>
          <w:szCs w:val="24"/>
        </w:rPr>
        <w:t>6</w:t>
      </w:r>
      <w:r w:rsidR="00C8378A">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EF6176" w:rsidRPr="008439CB">
        <w:rPr>
          <w:rFonts w:ascii="Times New Roman" w:hAnsi="Times New Roman" w:cs="Times New Roman"/>
          <w:sz w:val="24"/>
          <w:szCs w:val="24"/>
        </w:rPr>
        <w:t xml:space="preserve"> </w:t>
      </w:r>
      <w:r w:rsidR="00193877">
        <w:rPr>
          <w:rFonts w:ascii="Times New Roman" w:hAnsi="Times New Roman" w:cs="Times New Roman"/>
          <w:sz w:val="24"/>
          <w:szCs w:val="24"/>
        </w:rPr>
        <w:t>respectively.  Station</w:t>
      </w:r>
      <w:r w:rsidR="00413FED">
        <w:rPr>
          <w:rFonts w:ascii="Times New Roman" w:hAnsi="Times New Roman" w:cs="Times New Roman"/>
          <w:sz w:val="24"/>
          <w:szCs w:val="24"/>
        </w:rPr>
        <w:t xml:space="preserve"> 2 has the highest Mean </w:t>
      </w:r>
      <w:r w:rsidR="00001320">
        <w:rPr>
          <w:rFonts w:ascii="Times New Roman" w:hAnsi="Times New Roman" w:cs="Times New Roman"/>
          <w:sz w:val="24"/>
          <w:szCs w:val="24"/>
        </w:rPr>
        <w:t>c</w:t>
      </w:r>
      <w:r w:rsidR="00EF6176" w:rsidRPr="008439CB">
        <w:rPr>
          <w:rFonts w:ascii="Times New Roman" w:hAnsi="Times New Roman" w:cs="Times New Roman"/>
          <w:sz w:val="24"/>
          <w:szCs w:val="24"/>
        </w:rPr>
        <w:t xml:space="preserve">oncentration </w:t>
      </w:r>
      <w:r w:rsidR="00193877">
        <w:rPr>
          <w:rFonts w:ascii="Times New Roman" w:hAnsi="Times New Roman" w:cs="Times New Roman"/>
          <w:sz w:val="24"/>
          <w:szCs w:val="24"/>
        </w:rPr>
        <w:t>of 21.03 mg/kg in soil and station</w:t>
      </w:r>
      <w:r w:rsidR="00001320">
        <w:rPr>
          <w:rFonts w:ascii="Times New Roman" w:hAnsi="Times New Roman" w:cs="Times New Roman"/>
          <w:sz w:val="24"/>
          <w:szCs w:val="24"/>
        </w:rPr>
        <w:t xml:space="preserve"> 1 has the </w:t>
      </w:r>
      <w:r w:rsidR="00001320">
        <w:rPr>
          <w:rFonts w:ascii="Times New Roman" w:hAnsi="Times New Roman" w:cs="Times New Roman"/>
          <w:sz w:val="24"/>
          <w:szCs w:val="24"/>
        </w:rPr>
        <w:lastRenderedPageBreak/>
        <w:t>highest M</w:t>
      </w:r>
      <w:r w:rsidR="00EF6176" w:rsidRPr="008439CB">
        <w:rPr>
          <w:rFonts w:ascii="Times New Roman" w:hAnsi="Times New Roman" w:cs="Times New Roman"/>
          <w:sz w:val="24"/>
          <w:szCs w:val="24"/>
        </w:rPr>
        <w:t xml:space="preserve">ean concentration </w:t>
      </w:r>
      <w:r w:rsidR="00001320">
        <w:rPr>
          <w:rFonts w:ascii="Times New Roman" w:hAnsi="Times New Roman" w:cs="Times New Roman"/>
          <w:sz w:val="24"/>
          <w:szCs w:val="24"/>
        </w:rPr>
        <w:t>of 19.02 mg/kg in the core. Cu c</w:t>
      </w:r>
      <w:r w:rsidR="00EF6176" w:rsidRPr="008439CB">
        <w:rPr>
          <w:rFonts w:ascii="Times New Roman" w:hAnsi="Times New Roman" w:cs="Times New Roman"/>
          <w:sz w:val="24"/>
          <w:szCs w:val="24"/>
        </w:rPr>
        <w:t>oncentration for all the samples collected are all below the USEPA and NESR</w:t>
      </w:r>
      <w:r w:rsidR="00193877">
        <w:rPr>
          <w:rFonts w:ascii="Times New Roman" w:hAnsi="Times New Roman" w:cs="Times New Roman"/>
          <w:sz w:val="24"/>
          <w:szCs w:val="24"/>
        </w:rPr>
        <w:t>E</w:t>
      </w:r>
      <w:r w:rsidR="00EF6176" w:rsidRPr="008439CB">
        <w:rPr>
          <w:rFonts w:ascii="Times New Roman" w:hAnsi="Times New Roman" w:cs="Times New Roman"/>
          <w:sz w:val="24"/>
          <w:szCs w:val="24"/>
        </w:rPr>
        <w:t xml:space="preserve">A </w:t>
      </w:r>
      <w:r w:rsidR="00193877">
        <w:rPr>
          <w:rFonts w:ascii="Times New Roman" w:hAnsi="Times New Roman" w:cs="Times New Roman"/>
          <w:sz w:val="24"/>
          <w:szCs w:val="24"/>
        </w:rPr>
        <w:t>(</w:t>
      </w:r>
      <w:r w:rsidR="00EF6176" w:rsidRPr="008439CB">
        <w:rPr>
          <w:rFonts w:ascii="Times New Roman" w:hAnsi="Times New Roman" w:cs="Times New Roman"/>
          <w:sz w:val="24"/>
          <w:szCs w:val="24"/>
        </w:rPr>
        <w:t xml:space="preserve">50 mg/kg and </w:t>
      </w:r>
      <w:r w:rsidR="00193877" w:rsidRPr="008439CB">
        <w:rPr>
          <w:rFonts w:ascii="Times New Roman" w:hAnsi="Times New Roman" w:cs="Times New Roman"/>
          <w:sz w:val="24"/>
          <w:szCs w:val="24"/>
        </w:rPr>
        <w:t>100)</w:t>
      </w:r>
      <w:r w:rsidR="00193877">
        <w:rPr>
          <w:rFonts w:ascii="Times New Roman" w:hAnsi="Times New Roman" w:cs="Times New Roman"/>
          <w:sz w:val="24"/>
          <w:szCs w:val="24"/>
        </w:rPr>
        <w:t xml:space="preserve"> Standards.</w:t>
      </w:r>
      <w:r w:rsidR="00EF6176" w:rsidRPr="008439CB">
        <w:rPr>
          <w:rFonts w:ascii="Times New Roman" w:hAnsi="Times New Roman" w:cs="Times New Roman"/>
          <w:sz w:val="24"/>
          <w:szCs w:val="24"/>
        </w:rPr>
        <w:t>.</w:t>
      </w:r>
    </w:p>
    <w:p w14:paraId="49DEC1A8" w14:textId="77777777" w:rsidR="00EF6176" w:rsidRPr="006B7140" w:rsidRDefault="00195855" w:rsidP="005629A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F6176" w:rsidRPr="006B7140">
        <w:rPr>
          <w:rFonts w:ascii="Times New Roman" w:hAnsi="Times New Roman" w:cs="Times New Roman"/>
          <w:b/>
          <w:bCs/>
          <w:sz w:val="24"/>
          <w:szCs w:val="24"/>
        </w:rPr>
        <w:t>.2.7.4</w:t>
      </w:r>
      <w:r w:rsidR="00EF6176" w:rsidRPr="006B7140">
        <w:rPr>
          <w:rFonts w:ascii="Times New Roman" w:hAnsi="Times New Roman" w:cs="Times New Roman"/>
          <w:b/>
          <w:bCs/>
          <w:sz w:val="24"/>
          <w:szCs w:val="24"/>
        </w:rPr>
        <w:tab/>
        <w:t>Nickel</w:t>
      </w:r>
    </w:p>
    <w:p w14:paraId="01B83987" w14:textId="78702F5A" w:rsidR="00EF6176" w:rsidRPr="00FD04E9" w:rsidRDefault="00EF6176" w:rsidP="005629AD">
      <w:pPr>
        <w:spacing w:line="480" w:lineRule="auto"/>
        <w:jc w:val="both"/>
        <w:rPr>
          <w:rFonts w:ascii="Times New Roman" w:hAnsi="Times New Roman" w:cs="Times New Roman"/>
          <w:sz w:val="24"/>
          <w:szCs w:val="24"/>
        </w:rPr>
      </w:pPr>
      <w:r>
        <w:rPr>
          <w:rFonts w:ascii="Times New Roman" w:hAnsi="Times New Roman" w:cs="Times New Roman"/>
          <w:sz w:val="24"/>
          <w:szCs w:val="24"/>
        </w:rPr>
        <w:t>Nickel</w:t>
      </w:r>
      <w:r w:rsidRPr="008439CB">
        <w:rPr>
          <w:rFonts w:ascii="Times New Roman" w:hAnsi="Times New Roman" w:cs="Times New Roman"/>
          <w:sz w:val="24"/>
          <w:szCs w:val="24"/>
        </w:rPr>
        <w:t xml:space="preserve"> was detected in </w:t>
      </w:r>
      <w:r w:rsidR="00195855">
        <w:rPr>
          <w:rFonts w:ascii="Times New Roman" w:hAnsi="Times New Roman" w:cs="Times New Roman"/>
          <w:sz w:val="24"/>
          <w:szCs w:val="24"/>
        </w:rPr>
        <w:t xml:space="preserve">all the samples shown in 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of the so</w:t>
      </w:r>
      <w:r w:rsidR="00195855">
        <w:rPr>
          <w:rFonts w:ascii="Times New Roman" w:hAnsi="Times New Roman" w:cs="Times New Roman"/>
          <w:sz w:val="24"/>
          <w:szCs w:val="24"/>
        </w:rPr>
        <w:t xml:space="preserve">il and Table </w:t>
      </w:r>
      <w:r w:rsidR="00030850">
        <w:rPr>
          <w:rFonts w:ascii="Times New Roman" w:hAnsi="Times New Roman" w:cs="Times New Roman"/>
          <w:sz w:val="24"/>
          <w:szCs w:val="24"/>
        </w:rPr>
        <w:t>7</w:t>
      </w:r>
      <w:r w:rsidRPr="008439CB">
        <w:rPr>
          <w:rFonts w:ascii="Times New Roman" w:hAnsi="Times New Roman" w:cs="Times New Roman"/>
          <w:sz w:val="24"/>
          <w:szCs w:val="24"/>
        </w:rPr>
        <w:t xml:space="preserve"> of the core. Their mean concentration ranged from 0.</w:t>
      </w:r>
      <w:r>
        <w:rPr>
          <w:rFonts w:ascii="Times New Roman" w:hAnsi="Times New Roman" w:cs="Times New Roman"/>
          <w:sz w:val="24"/>
          <w:szCs w:val="24"/>
        </w:rPr>
        <w:t>10</w:t>
      </w:r>
      <w:r w:rsidRPr="008439CB">
        <w:rPr>
          <w:rFonts w:ascii="Times New Roman" w:hAnsi="Times New Roman" w:cs="Times New Roman"/>
          <w:sz w:val="24"/>
          <w:szCs w:val="24"/>
        </w:rPr>
        <w:t xml:space="preserve"> – </w:t>
      </w:r>
      <w:r>
        <w:rPr>
          <w:rFonts w:ascii="Times New Roman" w:hAnsi="Times New Roman" w:cs="Times New Roman"/>
          <w:sz w:val="24"/>
          <w:szCs w:val="24"/>
        </w:rPr>
        <w:t>0.83</w:t>
      </w:r>
      <w:r w:rsidRPr="008439CB">
        <w:rPr>
          <w:rFonts w:ascii="Times New Roman" w:hAnsi="Times New Roman" w:cs="Times New Roman"/>
          <w:sz w:val="24"/>
          <w:szCs w:val="24"/>
        </w:rPr>
        <w:t xml:space="preserve"> mg/kg for soil and 0.</w:t>
      </w:r>
      <w:r>
        <w:rPr>
          <w:rFonts w:ascii="Times New Roman" w:hAnsi="Times New Roman" w:cs="Times New Roman"/>
          <w:sz w:val="24"/>
          <w:szCs w:val="24"/>
        </w:rPr>
        <w:t>12</w:t>
      </w:r>
      <w:r w:rsidRPr="008439CB">
        <w:rPr>
          <w:rFonts w:ascii="Times New Roman" w:hAnsi="Times New Roman" w:cs="Times New Roman"/>
          <w:sz w:val="24"/>
          <w:szCs w:val="24"/>
        </w:rPr>
        <w:t xml:space="preserve"> – 0.</w:t>
      </w:r>
      <w:r>
        <w:rPr>
          <w:rFonts w:ascii="Times New Roman" w:hAnsi="Times New Roman" w:cs="Times New Roman"/>
          <w:sz w:val="24"/>
          <w:szCs w:val="24"/>
        </w:rPr>
        <w:t>64</w:t>
      </w:r>
      <w:r w:rsidR="005629AD">
        <w:rPr>
          <w:rFonts w:ascii="Times New Roman" w:hAnsi="Times New Roman" w:cs="Times New Roman"/>
          <w:sz w:val="24"/>
          <w:szCs w:val="24"/>
        </w:rPr>
        <w:t xml:space="preserve"> mg/kg for core. Station</w:t>
      </w:r>
      <w:r w:rsidRPr="008439CB">
        <w:rPr>
          <w:rFonts w:ascii="Times New Roman" w:hAnsi="Times New Roman" w:cs="Times New Roman"/>
          <w:sz w:val="24"/>
          <w:szCs w:val="24"/>
        </w:rPr>
        <w:t xml:space="preserve"> </w:t>
      </w:r>
      <w:r>
        <w:rPr>
          <w:rFonts w:ascii="Times New Roman" w:hAnsi="Times New Roman" w:cs="Times New Roman"/>
          <w:sz w:val="24"/>
          <w:szCs w:val="24"/>
        </w:rPr>
        <w:t>2</w:t>
      </w:r>
      <w:r w:rsidRPr="008439CB">
        <w:rPr>
          <w:rFonts w:ascii="Times New Roman" w:hAnsi="Times New Roman" w:cs="Times New Roman"/>
          <w:sz w:val="24"/>
          <w:szCs w:val="24"/>
        </w:rPr>
        <w:t xml:space="preserve"> has the highest concentration of </w:t>
      </w:r>
      <w:r>
        <w:rPr>
          <w:rFonts w:ascii="Times New Roman" w:hAnsi="Times New Roman" w:cs="Times New Roman"/>
          <w:sz w:val="24"/>
          <w:szCs w:val="24"/>
        </w:rPr>
        <w:t>nickel</w:t>
      </w:r>
      <w:r w:rsidRPr="008439CB">
        <w:rPr>
          <w:rFonts w:ascii="Times New Roman" w:hAnsi="Times New Roman" w:cs="Times New Roman"/>
          <w:sz w:val="24"/>
          <w:szCs w:val="24"/>
        </w:rPr>
        <w:t xml:space="preserve"> of </w:t>
      </w:r>
      <w:r>
        <w:rPr>
          <w:rFonts w:ascii="Times New Roman" w:hAnsi="Times New Roman" w:cs="Times New Roman"/>
          <w:sz w:val="24"/>
          <w:szCs w:val="24"/>
        </w:rPr>
        <w:t>0.83</w:t>
      </w:r>
      <w:r w:rsidRPr="008439CB">
        <w:rPr>
          <w:rFonts w:ascii="Times New Roman" w:hAnsi="Times New Roman" w:cs="Times New Roman"/>
          <w:sz w:val="24"/>
          <w:szCs w:val="24"/>
        </w:rPr>
        <w:t xml:space="preserve"> mg/kg in soil and 0</w:t>
      </w:r>
      <w:r>
        <w:rPr>
          <w:rFonts w:ascii="Times New Roman" w:hAnsi="Times New Roman" w:cs="Times New Roman"/>
          <w:sz w:val="24"/>
          <w:szCs w:val="24"/>
        </w:rPr>
        <w:t>.64</w:t>
      </w:r>
      <w:r w:rsidRPr="008439CB">
        <w:rPr>
          <w:rFonts w:ascii="Times New Roman" w:hAnsi="Times New Roman" w:cs="Times New Roman"/>
          <w:sz w:val="24"/>
          <w:szCs w:val="24"/>
        </w:rPr>
        <w:t xml:space="preserve"> mg/kg in core respectively</w:t>
      </w:r>
      <w:r w:rsidRPr="00BF4A53">
        <w:rPr>
          <w:rFonts w:ascii="Times New Roman" w:hAnsi="Times New Roman" w:cs="Times New Roman"/>
          <w:sz w:val="24"/>
          <w:szCs w:val="24"/>
        </w:rPr>
        <w:t xml:space="preserve">. The obtained range is higher than 0.4 – 2.3 mg/kg reported by Vincent-Akpu </w:t>
      </w:r>
      <w:r w:rsidRPr="00BF4A53">
        <w:rPr>
          <w:rFonts w:ascii="Times New Roman" w:hAnsi="Times New Roman" w:cs="Times New Roman"/>
          <w:i/>
          <w:iCs/>
          <w:sz w:val="24"/>
          <w:szCs w:val="24"/>
        </w:rPr>
        <w:t>et al.</w:t>
      </w:r>
      <w:r w:rsidRPr="00BF4A53">
        <w:rPr>
          <w:rFonts w:ascii="Times New Roman" w:hAnsi="Times New Roman" w:cs="Times New Roman"/>
          <w:sz w:val="24"/>
          <w:szCs w:val="24"/>
        </w:rPr>
        <w:t xml:space="preserve"> (2015) in their studies which shows that </w:t>
      </w:r>
      <w:r w:rsidRPr="00FD04E9">
        <w:rPr>
          <w:rFonts w:ascii="Times New Roman" w:hAnsi="Times New Roman" w:cs="Times New Roman"/>
          <w:sz w:val="24"/>
          <w:szCs w:val="24"/>
        </w:rPr>
        <w:t>the region is not contaminated. However, the mean value obtained is recommended</w:t>
      </w:r>
      <w:r w:rsidR="00B1316A">
        <w:rPr>
          <w:rFonts w:ascii="Times New Roman" w:hAnsi="Times New Roman" w:cs="Times New Roman"/>
          <w:sz w:val="24"/>
          <w:szCs w:val="24"/>
        </w:rPr>
        <w:t xml:space="preserve"> (0.02 mg/kg)</w:t>
      </w:r>
      <w:r w:rsidRPr="00FD04E9">
        <w:rPr>
          <w:rFonts w:ascii="Times New Roman" w:hAnsi="Times New Roman" w:cs="Times New Roman"/>
          <w:sz w:val="24"/>
          <w:szCs w:val="24"/>
        </w:rPr>
        <w:t xml:space="preserve"> for unpolluted sediment by the World Health Organization (WHO 2013).</w:t>
      </w:r>
    </w:p>
    <w:p w14:paraId="1383AE50" w14:textId="77777777" w:rsidR="00EF6176" w:rsidRPr="006B7140" w:rsidRDefault="00195855"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00EF6176" w:rsidRPr="006B7140">
        <w:rPr>
          <w:rFonts w:ascii="Times New Roman" w:hAnsi="Times New Roman" w:cs="Times New Roman"/>
          <w:b/>
          <w:bCs/>
          <w:sz w:val="24"/>
          <w:szCs w:val="24"/>
        </w:rPr>
        <w:t>.2.7.5</w:t>
      </w:r>
      <w:r w:rsidR="00EF6176" w:rsidRPr="006B7140">
        <w:rPr>
          <w:rFonts w:ascii="Times New Roman" w:hAnsi="Times New Roman" w:cs="Times New Roman"/>
          <w:b/>
          <w:bCs/>
          <w:sz w:val="24"/>
          <w:szCs w:val="24"/>
        </w:rPr>
        <w:tab/>
        <w:t>Iron</w:t>
      </w:r>
    </w:p>
    <w:p w14:paraId="3DC2E45E" w14:textId="511C6B86" w:rsidR="00EF6176" w:rsidRDefault="00C23700" w:rsidP="00E755DD">
      <w:pPr>
        <w:spacing w:line="480" w:lineRule="auto"/>
        <w:jc w:val="both"/>
        <w:rPr>
          <w:rFonts w:ascii="Times New Roman" w:hAnsi="Times New Roman" w:cs="Times New Roman"/>
          <w:sz w:val="24"/>
          <w:szCs w:val="24"/>
        </w:rPr>
      </w:pPr>
      <w:r>
        <w:rPr>
          <w:rFonts w:ascii="Times New Roman" w:hAnsi="Times New Roman" w:cs="Times New Roman"/>
          <w:sz w:val="24"/>
          <w:szCs w:val="24"/>
        </w:rPr>
        <w:t>The M</w:t>
      </w:r>
      <w:r w:rsidR="00EF6176" w:rsidRPr="008439CB">
        <w:rPr>
          <w:rFonts w:ascii="Times New Roman" w:hAnsi="Times New Roman" w:cs="Times New Roman"/>
          <w:sz w:val="24"/>
          <w:szCs w:val="24"/>
        </w:rPr>
        <w:t xml:space="preserve">ean concentrations of </w:t>
      </w:r>
      <w:r w:rsidR="00EF6176">
        <w:rPr>
          <w:rFonts w:ascii="Times New Roman" w:hAnsi="Times New Roman" w:cs="Times New Roman"/>
          <w:sz w:val="24"/>
          <w:szCs w:val="24"/>
        </w:rPr>
        <w:t>iron</w:t>
      </w:r>
      <w:r>
        <w:rPr>
          <w:rFonts w:ascii="Times New Roman" w:hAnsi="Times New Roman" w:cs="Times New Roman"/>
          <w:sz w:val="24"/>
          <w:szCs w:val="24"/>
        </w:rPr>
        <w:t xml:space="preserve"> in the studied T</w:t>
      </w:r>
      <w:r w:rsidR="00EF6176" w:rsidRPr="008439CB">
        <w:rPr>
          <w:rFonts w:ascii="Times New Roman" w:hAnsi="Times New Roman" w:cs="Times New Roman"/>
          <w:sz w:val="24"/>
          <w:szCs w:val="24"/>
        </w:rPr>
        <w:t xml:space="preserve">ermitaria varied </w:t>
      </w:r>
      <w:r w:rsidR="00B1316A" w:rsidRPr="008439CB">
        <w:rPr>
          <w:rFonts w:ascii="Times New Roman" w:hAnsi="Times New Roman" w:cs="Times New Roman"/>
          <w:sz w:val="24"/>
          <w:szCs w:val="24"/>
        </w:rPr>
        <w:t xml:space="preserve">from </w:t>
      </w:r>
      <w:r w:rsidR="00B1316A">
        <w:rPr>
          <w:rFonts w:ascii="Times New Roman" w:hAnsi="Times New Roman" w:cs="Times New Roman"/>
          <w:sz w:val="24"/>
          <w:szCs w:val="24"/>
        </w:rPr>
        <w:t>14</w:t>
      </w:r>
      <w:r w:rsidR="00B1316A" w:rsidRPr="008439CB">
        <w:rPr>
          <w:rFonts w:ascii="Times New Roman" w:hAnsi="Times New Roman" w:cs="Times New Roman"/>
          <w:sz w:val="24"/>
          <w:szCs w:val="24"/>
        </w:rPr>
        <w:t>.</w:t>
      </w:r>
      <w:r w:rsidR="00B1316A">
        <w:rPr>
          <w:rFonts w:ascii="Times New Roman" w:hAnsi="Times New Roman" w:cs="Times New Roman"/>
          <w:sz w:val="24"/>
          <w:szCs w:val="24"/>
        </w:rPr>
        <w:t>08</w:t>
      </w:r>
      <w:r w:rsidR="00B1316A" w:rsidRPr="008439CB">
        <w:rPr>
          <w:rFonts w:ascii="Times New Roman" w:hAnsi="Times New Roman" w:cs="Times New Roman"/>
          <w:sz w:val="24"/>
          <w:szCs w:val="24"/>
        </w:rPr>
        <w:t xml:space="preserve"> </w:t>
      </w:r>
      <w:r w:rsidR="00B1316A">
        <w:rPr>
          <w:rFonts w:ascii="Times New Roman" w:hAnsi="Times New Roman" w:cs="Times New Roman"/>
          <w:sz w:val="24"/>
          <w:szCs w:val="24"/>
        </w:rPr>
        <w:t xml:space="preserve">to 54.10 mg/kg </w:t>
      </w:r>
      <w:r w:rsidR="00EF6176" w:rsidRPr="008439CB">
        <w:rPr>
          <w:rFonts w:ascii="Times New Roman" w:hAnsi="Times New Roman" w:cs="Times New Roman"/>
          <w:sz w:val="24"/>
          <w:szCs w:val="24"/>
        </w:rPr>
        <w:t xml:space="preserve">  for the soil and </w:t>
      </w:r>
      <w:r>
        <w:rPr>
          <w:rFonts w:ascii="Times New Roman" w:hAnsi="Times New Roman" w:cs="Times New Roman"/>
          <w:sz w:val="24"/>
          <w:szCs w:val="24"/>
        </w:rPr>
        <w:t>12.46</w:t>
      </w:r>
      <w:r w:rsidRPr="008439C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F6176">
        <w:rPr>
          <w:rFonts w:ascii="Times New Roman" w:hAnsi="Times New Roman" w:cs="Times New Roman"/>
          <w:sz w:val="24"/>
          <w:szCs w:val="24"/>
        </w:rPr>
        <w:t>51.67</w:t>
      </w:r>
      <w:r>
        <w:rPr>
          <w:rFonts w:ascii="Times New Roman" w:hAnsi="Times New Roman" w:cs="Times New Roman"/>
          <w:sz w:val="24"/>
          <w:szCs w:val="24"/>
        </w:rPr>
        <w:t xml:space="preserve"> mg/kg </w:t>
      </w:r>
      <w:r w:rsidRPr="008439CB">
        <w:rPr>
          <w:rFonts w:ascii="Times New Roman" w:hAnsi="Times New Roman" w:cs="Times New Roman"/>
          <w:sz w:val="24"/>
          <w:szCs w:val="24"/>
        </w:rPr>
        <w:t>for</w:t>
      </w:r>
      <w:r>
        <w:rPr>
          <w:rFonts w:ascii="Times New Roman" w:hAnsi="Times New Roman" w:cs="Times New Roman"/>
          <w:sz w:val="24"/>
          <w:szCs w:val="24"/>
        </w:rPr>
        <w:t xml:space="preserve"> the core as shown in Table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8B3EC9">
        <w:rPr>
          <w:rFonts w:ascii="Times New Roman" w:hAnsi="Times New Roman" w:cs="Times New Roman"/>
          <w:sz w:val="24"/>
          <w:szCs w:val="24"/>
        </w:rPr>
        <w:t>respectively.  Station</w:t>
      </w:r>
      <w:r w:rsidR="00EF6176" w:rsidRPr="008439CB">
        <w:rPr>
          <w:rFonts w:ascii="Times New Roman" w:hAnsi="Times New Roman" w:cs="Times New Roman"/>
          <w:sz w:val="24"/>
          <w:szCs w:val="24"/>
        </w:rPr>
        <w:t xml:space="preserve"> </w:t>
      </w:r>
      <w:r w:rsidR="00EF6176">
        <w:rPr>
          <w:rFonts w:ascii="Times New Roman" w:hAnsi="Times New Roman" w:cs="Times New Roman"/>
          <w:sz w:val="24"/>
          <w:szCs w:val="24"/>
        </w:rPr>
        <w:t>1</w:t>
      </w:r>
      <w:r w:rsidR="00EF6176" w:rsidRPr="008439CB">
        <w:rPr>
          <w:rFonts w:ascii="Times New Roman" w:hAnsi="Times New Roman" w:cs="Times New Roman"/>
          <w:sz w:val="24"/>
          <w:szCs w:val="24"/>
        </w:rPr>
        <w:t xml:space="preserve"> has the highest concentration of </w:t>
      </w:r>
      <w:r w:rsidR="00EF6176">
        <w:rPr>
          <w:rFonts w:ascii="Times New Roman" w:hAnsi="Times New Roman" w:cs="Times New Roman"/>
          <w:sz w:val="24"/>
          <w:szCs w:val="24"/>
        </w:rPr>
        <w:t>iron</w:t>
      </w:r>
      <w:r w:rsidR="00EF6176" w:rsidRPr="008439CB">
        <w:rPr>
          <w:rFonts w:ascii="Times New Roman" w:hAnsi="Times New Roman" w:cs="Times New Roman"/>
          <w:sz w:val="24"/>
          <w:szCs w:val="24"/>
        </w:rPr>
        <w:t xml:space="preserve"> of </w:t>
      </w:r>
      <w:r w:rsidR="00EF6176">
        <w:rPr>
          <w:rFonts w:ascii="Times New Roman" w:hAnsi="Times New Roman" w:cs="Times New Roman"/>
          <w:sz w:val="24"/>
          <w:szCs w:val="24"/>
        </w:rPr>
        <w:t>54.10</w:t>
      </w:r>
      <w:r w:rsidR="00EF6176" w:rsidRPr="008439CB">
        <w:rPr>
          <w:rFonts w:ascii="Times New Roman" w:hAnsi="Times New Roman" w:cs="Times New Roman"/>
          <w:sz w:val="24"/>
          <w:szCs w:val="24"/>
        </w:rPr>
        <w:t xml:space="preserve"> mg/kg in soil and </w:t>
      </w:r>
      <w:r w:rsidR="00EF6176">
        <w:rPr>
          <w:rFonts w:ascii="Times New Roman" w:hAnsi="Times New Roman" w:cs="Times New Roman"/>
          <w:sz w:val="24"/>
          <w:szCs w:val="24"/>
        </w:rPr>
        <w:t>51.67</w:t>
      </w:r>
      <w:r w:rsidR="00EF6176" w:rsidRPr="008439CB">
        <w:rPr>
          <w:rFonts w:ascii="Times New Roman" w:hAnsi="Times New Roman" w:cs="Times New Roman"/>
          <w:sz w:val="24"/>
          <w:szCs w:val="24"/>
        </w:rPr>
        <w:t xml:space="preserve"> mg/kg in core </w:t>
      </w:r>
      <w:r w:rsidR="00EF6176" w:rsidRPr="00FD04E9">
        <w:rPr>
          <w:rFonts w:ascii="Times New Roman" w:hAnsi="Times New Roman" w:cs="Times New Roman"/>
          <w:sz w:val="24"/>
          <w:szCs w:val="24"/>
        </w:rPr>
        <w:t>respectively. The obtained range is lower than 6914.0 – 7543.0 µg/g reported in sediments by Howard and Olulu, (2012). Th</w:t>
      </w:r>
      <w:r w:rsidR="00CD4328">
        <w:rPr>
          <w:rFonts w:ascii="Times New Roman" w:hAnsi="Times New Roman" w:cs="Times New Roman"/>
          <w:sz w:val="24"/>
          <w:szCs w:val="24"/>
        </w:rPr>
        <w:t xml:space="preserve">e mean obtained is higher than </w:t>
      </w:r>
      <w:r w:rsidR="005441ED" w:rsidRPr="005441ED">
        <w:rPr>
          <w:rFonts w:ascii="Times New Roman" w:hAnsi="Times New Roman" w:cs="Times New Roman"/>
          <w:sz w:val="24"/>
          <w:szCs w:val="24"/>
        </w:rPr>
        <w:t>30</w:t>
      </w:r>
      <w:r w:rsidR="00CD4328">
        <w:rPr>
          <w:rFonts w:ascii="Times New Roman" w:hAnsi="Times New Roman" w:cs="Times New Roman"/>
          <w:sz w:val="24"/>
          <w:szCs w:val="24"/>
        </w:rPr>
        <w:t>.0</w:t>
      </w:r>
      <w:r w:rsidR="00EF6176" w:rsidRPr="00FD04E9">
        <w:rPr>
          <w:rFonts w:ascii="Times New Roman" w:hAnsi="Times New Roman" w:cs="Times New Roman"/>
          <w:sz w:val="24"/>
          <w:szCs w:val="24"/>
        </w:rPr>
        <w:t xml:space="preserve"> mg/kg recommended for Fe in unpolluted sediment by the World Health Organization (WHO 2013). Consequently, Fe may pose serious risk in the studied ecosystem as high levels of the metal could be released into the environment. </w:t>
      </w:r>
      <w:r w:rsidR="00EF6176" w:rsidRPr="001E4AAF">
        <w:rPr>
          <w:rFonts w:ascii="Times New Roman" w:hAnsi="Times New Roman" w:cs="Times New Roman"/>
          <w:sz w:val="24"/>
          <w:szCs w:val="24"/>
        </w:rPr>
        <w:t>The high level o</w:t>
      </w:r>
      <w:r w:rsidR="00E755DD">
        <w:rPr>
          <w:rFonts w:ascii="Times New Roman" w:hAnsi="Times New Roman" w:cs="Times New Roman"/>
          <w:sz w:val="24"/>
          <w:szCs w:val="24"/>
        </w:rPr>
        <w:t>f iron and other metals in the T</w:t>
      </w:r>
      <w:r w:rsidR="00EF6176" w:rsidRPr="001E4AAF">
        <w:rPr>
          <w:rFonts w:ascii="Times New Roman" w:hAnsi="Times New Roman" w:cs="Times New Roman"/>
          <w:sz w:val="24"/>
          <w:szCs w:val="24"/>
        </w:rPr>
        <w:t>ermitaria could be attributed to the diverse natural and anthropogenic activities which may include: natural weathering of the earth's crust, soil destruction, industrial expulsion, city overflow, washing of contaminated soil by erosion to the study area and pesticide applications to plants and air pollution fallout</w:t>
      </w:r>
      <w:r w:rsidR="00EF6176" w:rsidRPr="00FD04E9">
        <w:rPr>
          <w:rFonts w:ascii="Times New Roman" w:hAnsi="Times New Roman" w:cs="Times New Roman"/>
          <w:sz w:val="24"/>
          <w:szCs w:val="24"/>
        </w:rPr>
        <w:t>.</w:t>
      </w:r>
    </w:p>
    <w:p w14:paraId="78BFC88E" w14:textId="5C4C4FDC" w:rsidR="00EF6176" w:rsidRPr="00FD04E9" w:rsidRDefault="00195855" w:rsidP="00EF6176">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030850">
        <w:rPr>
          <w:rFonts w:ascii="Times New Roman" w:hAnsi="Times New Roman" w:cs="Times New Roman"/>
          <w:b/>
          <w:bCs/>
          <w:sz w:val="24"/>
          <w:szCs w:val="24"/>
        </w:rPr>
        <w:t>6</w:t>
      </w:r>
      <w:r w:rsidR="00EF6176" w:rsidRPr="008439CB">
        <w:rPr>
          <w:rFonts w:ascii="Times New Roman" w:hAnsi="Times New Roman" w:cs="Times New Roman"/>
          <w:b/>
          <w:bCs/>
          <w:sz w:val="24"/>
          <w:szCs w:val="24"/>
        </w:rPr>
        <w:t xml:space="preserve">: Result of Analysis of Heavy Metals in </w:t>
      </w:r>
      <w:r w:rsidR="00EF6176" w:rsidRPr="008439CB">
        <w:rPr>
          <w:rFonts w:ascii="Times New Roman" w:hAnsi="Times New Roman" w:cs="Times New Roman"/>
          <w:b/>
          <w:bCs/>
          <w:color w:val="000000" w:themeColor="text1"/>
          <w:sz w:val="24"/>
          <w:szCs w:val="24"/>
        </w:rPr>
        <w:t>Termitaria Soil</w:t>
      </w:r>
    </w:p>
    <w:tbl>
      <w:tblPr>
        <w:tblStyle w:val="PlainTable21"/>
        <w:tblW w:w="9446" w:type="dxa"/>
        <w:tblLook w:val="04A0" w:firstRow="1" w:lastRow="0" w:firstColumn="1" w:lastColumn="0" w:noHBand="0" w:noVBand="1"/>
      </w:tblPr>
      <w:tblGrid>
        <w:gridCol w:w="1526"/>
        <w:gridCol w:w="810"/>
        <w:gridCol w:w="1350"/>
        <w:gridCol w:w="1530"/>
        <w:gridCol w:w="1350"/>
        <w:gridCol w:w="1530"/>
        <w:gridCol w:w="1350"/>
      </w:tblGrid>
      <w:tr w:rsidR="00EF6176" w:rsidRPr="008439CB" w14:paraId="03954345" w14:textId="77777777" w:rsidTr="00195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07DEAB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Sample </w:t>
            </w:r>
            <w:r w:rsidR="00AF6583">
              <w:rPr>
                <w:rFonts w:ascii="Times New Roman" w:hAnsi="Times New Roman" w:cs="Times New Roman"/>
                <w:sz w:val="24"/>
                <w:szCs w:val="24"/>
              </w:rPr>
              <w:t>Stations</w:t>
            </w:r>
          </w:p>
        </w:tc>
        <w:tc>
          <w:tcPr>
            <w:tcW w:w="810" w:type="dxa"/>
          </w:tcPr>
          <w:p w14:paraId="29A172ED"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31C2B3DB"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Pb</w:t>
            </w:r>
            <w:r w:rsidR="00195855">
              <w:rPr>
                <w:rFonts w:ascii="Times New Roman" w:hAnsi="Times New Roman" w:cs="Times New Roman"/>
                <w:sz w:val="24"/>
                <w:szCs w:val="24"/>
              </w:rPr>
              <w:t xml:space="preserve">(mg/kg) </w:t>
            </w:r>
          </w:p>
        </w:tc>
        <w:tc>
          <w:tcPr>
            <w:tcW w:w="1530" w:type="dxa"/>
          </w:tcPr>
          <w:p w14:paraId="157AB686"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Cd</w:t>
            </w:r>
            <w:r w:rsidR="00195855">
              <w:rPr>
                <w:rFonts w:ascii="Times New Roman" w:hAnsi="Times New Roman" w:cs="Times New Roman"/>
                <w:sz w:val="24"/>
                <w:szCs w:val="24"/>
              </w:rPr>
              <w:t xml:space="preserve"> </w:t>
            </w:r>
            <w:r w:rsidRPr="008439CB">
              <w:rPr>
                <w:rFonts w:ascii="Times New Roman" w:hAnsi="Times New Roman" w:cs="Times New Roman"/>
                <w:sz w:val="24"/>
                <w:szCs w:val="24"/>
              </w:rPr>
              <w:t xml:space="preserve"> (mg/kg)</w:t>
            </w:r>
          </w:p>
        </w:tc>
        <w:tc>
          <w:tcPr>
            <w:tcW w:w="1350" w:type="dxa"/>
          </w:tcPr>
          <w:p w14:paraId="1FB8DD9E"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Ni (mg/kg)</w:t>
            </w:r>
          </w:p>
        </w:tc>
        <w:tc>
          <w:tcPr>
            <w:tcW w:w="1530" w:type="dxa"/>
          </w:tcPr>
          <w:p w14:paraId="121AACF3"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Cu (mg/kg)</w:t>
            </w:r>
          </w:p>
        </w:tc>
        <w:tc>
          <w:tcPr>
            <w:tcW w:w="1350" w:type="dxa"/>
          </w:tcPr>
          <w:p w14:paraId="2469A2BF"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Fe (mg/kg)</w:t>
            </w:r>
          </w:p>
        </w:tc>
      </w:tr>
      <w:tr w:rsidR="00EF6176" w:rsidRPr="008439CB" w14:paraId="3D8C9CA2"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042654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1</w:t>
            </w:r>
          </w:p>
        </w:tc>
        <w:tc>
          <w:tcPr>
            <w:tcW w:w="810" w:type="dxa"/>
          </w:tcPr>
          <w:p w14:paraId="5E349CB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36C708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226657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660EEEA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1.06</w:t>
            </w:r>
          </w:p>
          <w:p w14:paraId="65E5680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CD4068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5D0BD8F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2A8F46B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55996D5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7A03A02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0.34</w:t>
            </w:r>
          </w:p>
          <w:p w14:paraId="7823EF4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15A055F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430F658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18.1</w:t>
            </w:r>
          </w:p>
          <w:p w14:paraId="40B6189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0.05</w:t>
            </w:r>
          </w:p>
          <w:p w14:paraId="24D98BE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350" w:type="dxa"/>
          </w:tcPr>
          <w:p w14:paraId="48D9083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54.10</w:t>
            </w:r>
          </w:p>
          <w:p w14:paraId="491D040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792FE5B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6FDDC2C6"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5661D62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810" w:type="dxa"/>
          </w:tcPr>
          <w:p w14:paraId="0260A3A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50740F1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0F72FC9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4951B9B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0.38</w:t>
            </w:r>
          </w:p>
          <w:p w14:paraId="5F4DD760"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84C65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35DBE17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F66388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F943F4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154C80A1"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0.83</w:t>
            </w:r>
          </w:p>
          <w:p w14:paraId="32EF614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2474A56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29F97559"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21.03</w:t>
            </w:r>
          </w:p>
          <w:p w14:paraId="62179B8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EB5FC0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66929A0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31.43</w:t>
            </w:r>
          </w:p>
          <w:p w14:paraId="212B86D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0.04</w:t>
            </w:r>
          </w:p>
          <w:p w14:paraId="1DE185F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7B47E109"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98628E8"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3</w:t>
            </w:r>
          </w:p>
        </w:tc>
        <w:tc>
          <w:tcPr>
            <w:tcW w:w="810" w:type="dxa"/>
          </w:tcPr>
          <w:p w14:paraId="1ADC133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07DAE58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73A421C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7AB03F1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0.71</w:t>
            </w:r>
          </w:p>
          <w:p w14:paraId="5671E60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A92275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03FCAA3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0.11</w:t>
            </w:r>
          </w:p>
          <w:p w14:paraId="0F1B103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C4A011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5E17E96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0.10</w:t>
            </w:r>
          </w:p>
          <w:p w14:paraId="5660FFE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6246670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41EB927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17.3</w:t>
            </w:r>
          </w:p>
          <w:p w14:paraId="055FDDE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49D03FC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552CA2B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14.08</w:t>
            </w:r>
          </w:p>
          <w:p w14:paraId="2C6B415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9B7626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r>
      <w:tr w:rsidR="00EF6176" w:rsidRPr="008439CB" w14:paraId="3AC282B9"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0F9116A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4</w:t>
            </w:r>
          </w:p>
        </w:tc>
        <w:tc>
          <w:tcPr>
            <w:tcW w:w="810" w:type="dxa"/>
          </w:tcPr>
          <w:p w14:paraId="4C1DB17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A2D3A8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242B3E4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2A0055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0.87</w:t>
            </w:r>
          </w:p>
          <w:p w14:paraId="69D9FC3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6AAD4D4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157A765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1.00</w:t>
            </w:r>
          </w:p>
          <w:p w14:paraId="161A770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1055A48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350" w:type="dxa"/>
          </w:tcPr>
          <w:p w14:paraId="4094DB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0.31</w:t>
            </w:r>
          </w:p>
          <w:p w14:paraId="29C6F97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15DB55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13033D7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15.11</w:t>
            </w:r>
          </w:p>
          <w:p w14:paraId="7E593300"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F06791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76613FF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21.04</w:t>
            </w:r>
          </w:p>
          <w:p w14:paraId="0BDF352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0D06038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0FC689A1"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31DD8E2"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810" w:type="dxa"/>
          </w:tcPr>
          <w:p w14:paraId="3B16429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005C20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57F11CD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57ED75C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0.41</w:t>
            </w:r>
          </w:p>
          <w:p w14:paraId="4BCCE45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0E6066D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23556D3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0.97</w:t>
            </w:r>
          </w:p>
          <w:p w14:paraId="1F4CAD0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B96C6A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424FB7B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0.72</w:t>
            </w:r>
          </w:p>
          <w:p w14:paraId="07484A3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7B53EC2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5D98967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20.20</w:t>
            </w:r>
          </w:p>
          <w:p w14:paraId="41D274A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1D227C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364DA3F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20.72</w:t>
            </w:r>
          </w:p>
          <w:p w14:paraId="5B98E37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35A71A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270559AE"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4E9AB24A"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NESREA (2011)</w:t>
            </w:r>
          </w:p>
        </w:tc>
        <w:tc>
          <w:tcPr>
            <w:tcW w:w="810" w:type="dxa"/>
          </w:tcPr>
          <w:p w14:paraId="1FB6A1B1"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3C65D0DA"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530" w:type="dxa"/>
          </w:tcPr>
          <w:p w14:paraId="290A14F6" w14:textId="77777777" w:rsidR="00EF6176" w:rsidRPr="008439CB" w:rsidRDefault="00AF6583" w:rsidP="00AF6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EF6176" w:rsidRPr="008439CB">
              <w:rPr>
                <w:rFonts w:ascii="Times New Roman" w:hAnsi="Times New Roman" w:cs="Times New Roman"/>
                <w:sz w:val="24"/>
                <w:szCs w:val="24"/>
              </w:rPr>
              <w:t>0</w:t>
            </w:r>
            <w:r>
              <w:rPr>
                <w:rFonts w:ascii="Times New Roman" w:hAnsi="Times New Roman" w:cs="Times New Roman"/>
                <w:sz w:val="24"/>
                <w:szCs w:val="24"/>
              </w:rPr>
              <w:t>03</w:t>
            </w:r>
          </w:p>
        </w:tc>
        <w:tc>
          <w:tcPr>
            <w:tcW w:w="1350" w:type="dxa"/>
          </w:tcPr>
          <w:p w14:paraId="02D2EC13"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c>
          <w:tcPr>
            <w:tcW w:w="1530" w:type="dxa"/>
          </w:tcPr>
          <w:p w14:paraId="70B74C0C" w14:textId="77777777" w:rsidR="00EF6176" w:rsidRPr="008439CB" w:rsidRDefault="00447E7D"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 1.0</w:t>
            </w:r>
          </w:p>
        </w:tc>
        <w:tc>
          <w:tcPr>
            <w:tcW w:w="1350" w:type="dxa"/>
          </w:tcPr>
          <w:p w14:paraId="42ED5C93"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r>
    </w:tbl>
    <w:p w14:paraId="134E3FBB" w14:textId="77777777" w:rsidR="00EF6176" w:rsidRPr="008439CB" w:rsidRDefault="00EF6176" w:rsidP="00EF6176">
      <w:pPr>
        <w:spacing w:line="480" w:lineRule="auto"/>
        <w:rPr>
          <w:rFonts w:ascii="Times New Roman" w:hAnsi="Times New Roman" w:cs="Times New Roman"/>
          <w:b/>
          <w:bCs/>
          <w:sz w:val="24"/>
          <w:szCs w:val="24"/>
        </w:rPr>
      </w:pPr>
    </w:p>
    <w:p w14:paraId="3BEFA267" w14:textId="77777777" w:rsidR="00EF6176" w:rsidRDefault="00EF6176" w:rsidP="00EF6176">
      <w:pPr>
        <w:spacing w:line="480" w:lineRule="auto"/>
        <w:rPr>
          <w:rFonts w:ascii="Times New Roman" w:hAnsi="Times New Roman" w:cs="Times New Roman"/>
          <w:b/>
          <w:bCs/>
          <w:sz w:val="24"/>
          <w:szCs w:val="24"/>
        </w:rPr>
      </w:pPr>
      <w:bookmarkStart w:id="12" w:name="_Hlk156377345"/>
    </w:p>
    <w:p w14:paraId="73362F78" w14:textId="77777777" w:rsidR="00EF6176" w:rsidRDefault="00EF6176" w:rsidP="00EF6176">
      <w:pPr>
        <w:spacing w:line="480" w:lineRule="auto"/>
        <w:rPr>
          <w:rFonts w:ascii="Times New Roman" w:hAnsi="Times New Roman" w:cs="Times New Roman"/>
          <w:b/>
          <w:bCs/>
          <w:sz w:val="24"/>
          <w:szCs w:val="24"/>
        </w:rPr>
      </w:pPr>
    </w:p>
    <w:p w14:paraId="00C7F793" w14:textId="77777777" w:rsidR="00AF6583" w:rsidRDefault="00AF6583" w:rsidP="00EF6176">
      <w:pPr>
        <w:spacing w:line="480" w:lineRule="auto"/>
        <w:rPr>
          <w:rFonts w:ascii="Times New Roman" w:hAnsi="Times New Roman" w:cs="Times New Roman"/>
          <w:b/>
          <w:bCs/>
          <w:sz w:val="24"/>
          <w:szCs w:val="24"/>
        </w:rPr>
      </w:pPr>
    </w:p>
    <w:p w14:paraId="127161F3" w14:textId="0BD4C7AE" w:rsidR="00EF6176" w:rsidRPr="008439CB" w:rsidRDefault="00195855" w:rsidP="00EF6176">
      <w:pPr>
        <w:spacing w:line="48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lastRenderedPageBreak/>
        <w:t xml:space="preserve">Table </w:t>
      </w:r>
      <w:r w:rsidR="00030850">
        <w:rPr>
          <w:rFonts w:ascii="Times New Roman" w:hAnsi="Times New Roman" w:cs="Times New Roman"/>
          <w:b/>
          <w:bCs/>
          <w:sz w:val="24"/>
          <w:szCs w:val="24"/>
        </w:rPr>
        <w:t>7</w:t>
      </w:r>
      <w:r w:rsidR="00EF6176" w:rsidRPr="008439CB">
        <w:rPr>
          <w:rFonts w:ascii="Times New Roman" w:hAnsi="Times New Roman" w:cs="Times New Roman"/>
          <w:b/>
          <w:bCs/>
          <w:sz w:val="24"/>
          <w:szCs w:val="24"/>
        </w:rPr>
        <w:t xml:space="preserve">: Result of Analysis of Heavy Metals in </w:t>
      </w:r>
      <w:r w:rsidR="00EF6176" w:rsidRPr="008439CB">
        <w:rPr>
          <w:rFonts w:ascii="Times New Roman" w:hAnsi="Times New Roman" w:cs="Times New Roman"/>
          <w:b/>
          <w:bCs/>
          <w:color w:val="000000" w:themeColor="text1"/>
          <w:sz w:val="24"/>
          <w:szCs w:val="24"/>
        </w:rPr>
        <w:t>Termitaria Core</w:t>
      </w:r>
    </w:p>
    <w:tbl>
      <w:tblPr>
        <w:tblStyle w:val="PlainTable21"/>
        <w:tblW w:w="9450" w:type="dxa"/>
        <w:tblLook w:val="04A0" w:firstRow="1" w:lastRow="0" w:firstColumn="1" w:lastColumn="0" w:noHBand="0" w:noVBand="1"/>
      </w:tblPr>
      <w:tblGrid>
        <w:gridCol w:w="1440"/>
        <w:gridCol w:w="810"/>
        <w:gridCol w:w="1350"/>
        <w:gridCol w:w="1530"/>
        <w:gridCol w:w="1350"/>
        <w:gridCol w:w="1525"/>
        <w:gridCol w:w="1445"/>
      </w:tblGrid>
      <w:tr w:rsidR="00EF6176" w:rsidRPr="008439CB" w14:paraId="762EDBBB"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bookmarkEnd w:id="12"/>
          <w:p w14:paraId="22C76CD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Sample Site</w:t>
            </w:r>
          </w:p>
        </w:tc>
        <w:tc>
          <w:tcPr>
            <w:tcW w:w="810" w:type="dxa"/>
          </w:tcPr>
          <w:p w14:paraId="57A63C1E"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F5D3736" w14:textId="77777777" w:rsidR="00EF6176" w:rsidRPr="008439CB" w:rsidRDefault="00EF6176" w:rsidP="00CF1418">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Pb</w:t>
            </w:r>
            <w:r w:rsidR="00CF1418">
              <w:rPr>
                <w:rFonts w:ascii="Times New Roman" w:hAnsi="Times New Roman" w:cs="Times New Roman"/>
                <w:sz w:val="24"/>
                <w:szCs w:val="24"/>
              </w:rPr>
              <w:t>(mg/kg)</w:t>
            </w:r>
            <w:r w:rsidRPr="008439CB">
              <w:rPr>
                <w:rFonts w:ascii="Times New Roman" w:hAnsi="Times New Roman" w:cs="Times New Roman"/>
                <w:sz w:val="24"/>
                <w:szCs w:val="24"/>
              </w:rPr>
              <w:t xml:space="preserve"> </w:t>
            </w:r>
          </w:p>
        </w:tc>
        <w:tc>
          <w:tcPr>
            <w:tcW w:w="1530" w:type="dxa"/>
          </w:tcPr>
          <w:p w14:paraId="561BC86A"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Cd (mg/kg)</w:t>
            </w:r>
          </w:p>
        </w:tc>
        <w:tc>
          <w:tcPr>
            <w:tcW w:w="1350" w:type="dxa"/>
          </w:tcPr>
          <w:p w14:paraId="02E47463"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Ni (mg/kg)</w:t>
            </w:r>
          </w:p>
        </w:tc>
        <w:tc>
          <w:tcPr>
            <w:tcW w:w="1525" w:type="dxa"/>
          </w:tcPr>
          <w:p w14:paraId="1151A055"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Cu (mg/kg)</w:t>
            </w:r>
          </w:p>
        </w:tc>
        <w:tc>
          <w:tcPr>
            <w:tcW w:w="1445" w:type="dxa"/>
          </w:tcPr>
          <w:p w14:paraId="0380905C"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Fe (mg/kg)</w:t>
            </w:r>
          </w:p>
        </w:tc>
      </w:tr>
      <w:tr w:rsidR="00EF6176" w:rsidRPr="008439CB" w14:paraId="33A4CBB2"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EB08B9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1</w:t>
            </w:r>
          </w:p>
        </w:tc>
        <w:tc>
          <w:tcPr>
            <w:tcW w:w="810" w:type="dxa"/>
          </w:tcPr>
          <w:p w14:paraId="55E921C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BC2F45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3123936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3CDAB77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1.09</w:t>
            </w:r>
          </w:p>
          <w:p w14:paraId="2DBC993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0.09</w:t>
            </w:r>
          </w:p>
          <w:p w14:paraId="374F603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w:t>
            </w:r>
          </w:p>
        </w:tc>
        <w:tc>
          <w:tcPr>
            <w:tcW w:w="1530" w:type="dxa"/>
          </w:tcPr>
          <w:p w14:paraId="7B2A505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159860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0276B13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350" w:type="dxa"/>
          </w:tcPr>
          <w:p w14:paraId="1E78CD6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0.39</w:t>
            </w:r>
          </w:p>
          <w:p w14:paraId="1B6C435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235FE1B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525" w:type="dxa"/>
          </w:tcPr>
          <w:p w14:paraId="3063923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19.02</w:t>
            </w:r>
          </w:p>
          <w:p w14:paraId="76ECDBD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77BA7FC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445" w:type="dxa"/>
          </w:tcPr>
          <w:p w14:paraId="48C3CEE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51.67</w:t>
            </w:r>
          </w:p>
          <w:p w14:paraId="1AE4576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w:t>
            </w:r>
            <w:r w:rsidR="00171E50">
              <w:rPr>
                <w:rFonts w:ascii="Times New Roman" w:hAnsi="Times New Roman" w:cs="Times New Roman"/>
                <w:sz w:val="24"/>
                <w:szCs w:val="24"/>
              </w:rPr>
              <w:t>0</w:t>
            </w:r>
            <w:r w:rsidRPr="008439CB">
              <w:rPr>
                <w:rFonts w:ascii="Times New Roman" w:hAnsi="Times New Roman" w:cs="Times New Roman"/>
                <w:sz w:val="24"/>
                <w:szCs w:val="24"/>
              </w:rPr>
              <w:t>7</w:t>
            </w:r>
          </w:p>
          <w:p w14:paraId="44F9865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0.98</w:t>
            </w:r>
          </w:p>
        </w:tc>
      </w:tr>
      <w:tr w:rsidR="00EF6176" w:rsidRPr="008439CB" w14:paraId="5E378C6E"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542735B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810" w:type="dxa"/>
          </w:tcPr>
          <w:p w14:paraId="7F43B2D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330153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46AB447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336F30E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0.26</w:t>
            </w:r>
          </w:p>
          <w:p w14:paraId="4BB3B7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8A4E1A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7871D7F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276710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4DAD4C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6A22FD09"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0.64</w:t>
            </w:r>
          </w:p>
          <w:p w14:paraId="5B523B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7CBEB9C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25" w:type="dxa"/>
          </w:tcPr>
          <w:p w14:paraId="3BEA312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16.10</w:t>
            </w:r>
          </w:p>
          <w:p w14:paraId="226C9CF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0.06</w:t>
            </w:r>
          </w:p>
          <w:p w14:paraId="3BCF0DA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445" w:type="dxa"/>
          </w:tcPr>
          <w:p w14:paraId="114C33B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27.06</w:t>
            </w:r>
          </w:p>
          <w:p w14:paraId="336897B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4E9250E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008E5B4D"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4134D3A"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3</w:t>
            </w:r>
          </w:p>
        </w:tc>
        <w:tc>
          <w:tcPr>
            <w:tcW w:w="810" w:type="dxa"/>
          </w:tcPr>
          <w:p w14:paraId="438667D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164963D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88706D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0F1D5B1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0.54</w:t>
            </w:r>
          </w:p>
          <w:p w14:paraId="743D438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D552DC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77CAC02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0.06</w:t>
            </w:r>
          </w:p>
          <w:p w14:paraId="383A784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625FD9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6A7F292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0.12</w:t>
            </w:r>
          </w:p>
          <w:p w14:paraId="2B59C09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D3D2B8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1EBBC45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15.34</w:t>
            </w:r>
          </w:p>
          <w:p w14:paraId="24691A5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0.05</w:t>
            </w:r>
          </w:p>
          <w:p w14:paraId="6F23A34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445" w:type="dxa"/>
          </w:tcPr>
          <w:p w14:paraId="453B3B9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12.46</w:t>
            </w:r>
          </w:p>
          <w:p w14:paraId="0C6B2D6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0.04</w:t>
            </w:r>
          </w:p>
          <w:p w14:paraId="06B8F4A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2AFC056A"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70514806"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4</w:t>
            </w:r>
          </w:p>
        </w:tc>
        <w:tc>
          <w:tcPr>
            <w:tcW w:w="810" w:type="dxa"/>
          </w:tcPr>
          <w:p w14:paraId="7945111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9AD1E3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316DA1E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55E957B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0.68</w:t>
            </w:r>
          </w:p>
          <w:p w14:paraId="73D7BD4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36865CC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530" w:type="dxa"/>
          </w:tcPr>
          <w:p w14:paraId="5BA16F6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0.87</w:t>
            </w:r>
          </w:p>
          <w:p w14:paraId="5B3B454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0BDD17C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3BE6BBA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0.26</w:t>
            </w:r>
          </w:p>
          <w:p w14:paraId="1DB91D7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61ACB32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3962A7B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15.03</w:t>
            </w:r>
          </w:p>
          <w:p w14:paraId="18C9775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03F5211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445" w:type="dxa"/>
          </w:tcPr>
          <w:p w14:paraId="6E038EA7"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17.47</w:t>
            </w:r>
          </w:p>
          <w:p w14:paraId="19847C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0ABA5FD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16A4D6F2"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687778"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810" w:type="dxa"/>
          </w:tcPr>
          <w:p w14:paraId="3FBC06C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B5C74A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4F50B2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S.E</w:t>
            </w:r>
          </w:p>
        </w:tc>
        <w:tc>
          <w:tcPr>
            <w:tcW w:w="1350" w:type="dxa"/>
          </w:tcPr>
          <w:p w14:paraId="17B8DB9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0.28</w:t>
            </w:r>
          </w:p>
          <w:p w14:paraId="29CDDBB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5972F8D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2AC0FF2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0.64</w:t>
            </w:r>
          </w:p>
          <w:p w14:paraId="4909A46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1F5F65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23F7398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0.43</w:t>
            </w:r>
          </w:p>
          <w:p w14:paraId="5E678B9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4562467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663628A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16.99</w:t>
            </w:r>
          </w:p>
          <w:p w14:paraId="46C3992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58D7C70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445" w:type="dxa"/>
          </w:tcPr>
          <w:p w14:paraId="68FC6C6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19.30</w:t>
            </w:r>
          </w:p>
          <w:p w14:paraId="36D6AE9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4F4992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09819AC0"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4CD6D0F7"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NESREA (2011)</w:t>
            </w:r>
          </w:p>
        </w:tc>
        <w:tc>
          <w:tcPr>
            <w:tcW w:w="810" w:type="dxa"/>
          </w:tcPr>
          <w:p w14:paraId="681B5F6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7D280426"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530" w:type="dxa"/>
          </w:tcPr>
          <w:p w14:paraId="0334312D"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w:t>
            </w:r>
          </w:p>
        </w:tc>
        <w:tc>
          <w:tcPr>
            <w:tcW w:w="1350" w:type="dxa"/>
          </w:tcPr>
          <w:p w14:paraId="044F3922"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c>
          <w:tcPr>
            <w:tcW w:w="1525" w:type="dxa"/>
          </w:tcPr>
          <w:p w14:paraId="6E4F8027"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 1.0</w:t>
            </w:r>
          </w:p>
        </w:tc>
        <w:tc>
          <w:tcPr>
            <w:tcW w:w="1445" w:type="dxa"/>
          </w:tcPr>
          <w:p w14:paraId="7AF44ED7"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r>
    </w:tbl>
    <w:p w14:paraId="4C1A68FA" w14:textId="77777777" w:rsidR="00EF6176" w:rsidRDefault="00EF6176" w:rsidP="00EF6176">
      <w:pPr>
        <w:spacing w:line="480" w:lineRule="auto"/>
        <w:rPr>
          <w:rFonts w:ascii="Times New Roman" w:hAnsi="Times New Roman" w:cs="Times New Roman"/>
          <w:sz w:val="24"/>
          <w:szCs w:val="24"/>
        </w:rPr>
      </w:pPr>
    </w:p>
    <w:p w14:paraId="2C3A25A0" w14:textId="77777777" w:rsidR="00763E7E" w:rsidRPr="00A01BBE" w:rsidRDefault="00763E7E" w:rsidP="00763E7E">
      <w:pPr>
        <w:rPr>
          <w:b/>
        </w:rPr>
      </w:pPr>
      <w:r w:rsidRPr="00A01BBE">
        <w:rPr>
          <w:b/>
        </w:rPr>
        <w:t>3.28: The Pearson Correlation Analysis of Heavy Metals in Soil and Core of Termitaria</w:t>
      </w:r>
    </w:p>
    <w:p w14:paraId="4DC226B1" w14:textId="162BC120" w:rsidR="00763E7E" w:rsidRPr="00CE04AC" w:rsidRDefault="00763E7E" w:rsidP="00763E7E">
      <w:pPr>
        <w:jc w:val="both"/>
      </w:pPr>
      <w:r w:rsidRPr="00CE04AC">
        <w:rPr>
          <w:rFonts w:ascii="Times New Roman" w:hAnsi="Times New Roman"/>
          <w:color w:val="000000" w:themeColor="text1"/>
          <w:sz w:val="24"/>
          <w:szCs w:val="24"/>
        </w:rPr>
        <w:t xml:space="preserve">The result of the </w:t>
      </w:r>
      <w:r w:rsidR="00CE04AC" w:rsidRPr="00CE04AC">
        <w:rPr>
          <w:rFonts w:ascii="Times New Roman" w:hAnsi="Times New Roman"/>
          <w:color w:val="000000" w:themeColor="text1"/>
          <w:sz w:val="24"/>
          <w:szCs w:val="24"/>
        </w:rPr>
        <w:t xml:space="preserve">Analysis presented in Table </w:t>
      </w:r>
      <w:r w:rsidR="00030850">
        <w:rPr>
          <w:rFonts w:ascii="Times New Roman" w:hAnsi="Times New Roman"/>
          <w:color w:val="000000" w:themeColor="text1"/>
          <w:sz w:val="24"/>
          <w:szCs w:val="24"/>
        </w:rPr>
        <w:t>8</w:t>
      </w:r>
      <w:r w:rsidRPr="00CE04AC">
        <w:rPr>
          <w:rFonts w:ascii="Times New Roman" w:hAnsi="Times New Roman"/>
          <w:color w:val="000000" w:themeColor="text1"/>
          <w:sz w:val="24"/>
          <w:szCs w:val="24"/>
        </w:rPr>
        <w:t xml:space="preserve">, statistically revealed that when the </w:t>
      </w:r>
      <w:r w:rsidRPr="00CE04AC">
        <w:rPr>
          <w:rFonts w:ascii="Times New Roman" w:hAnsi="Times New Roman"/>
          <w:sz w:val="24"/>
          <w:szCs w:val="24"/>
        </w:rPr>
        <w:t xml:space="preserve">P-value  is less than the significant level of 0.01,its  an indication that the result is significant which means that  the sources of Heavy  metal enrichment in soil and core of the termitaria are the same whereas when  the P-value is greater than 0.01 it means that the results are not significant implying that the soil and the core of the termiteria derived its sources of heavy metals enrichment from different sources </w:t>
      </w:r>
    </w:p>
    <w:p w14:paraId="2C533DA7" w14:textId="77777777" w:rsidR="00763E7E" w:rsidRDefault="00763E7E" w:rsidP="00763E7E">
      <w:pPr>
        <w:jc w:val="both"/>
      </w:pPr>
    </w:p>
    <w:p w14:paraId="1070F1FC" w14:textId="23EECC05" w:rsidR="00763E7E" w:rsidRDefault="00763E7E" w:rsidP="00763E7E">
      <w:pPr>
        <w:spacing w:after="0" w:line="480" w:lineRule="auto"/>
        <w:jc w:val="both"/>
        <w:rPr>
          <w:rFonts w:ascii="Times New Roman" w:hAnsi="Times New Roman"/>
          <w:sz w:val="24"/>
          <w:szCs w:val="24"/>
        </w:rPr>
      </w:pPr>
      <w:r>
        <w:rPr>
          <w:rFonts w:ascii="Times New Roman" w:hAnsi="Times New Roman"/>
          <w:sz w:val="24"/>
          <w:szCs w:val="24"/>
        </w:rPr>
        <w:t xml:space="preserve">Table </w:t>
      </w:r>
      <w:r w:rsidR="00030850">
        <w:rPr>
          <w:rFonts w:ascii="Times New Roman" w:hAnsi="Times New Roman"/>
          <w:sz w:val="24"/>
          <w:szCs w:val="24"/>
        </w:rPr>
        <w:t>9</w:t>
      </w:r>
      <w:r>
        <w:rPr>
          <w:rFonts w:ascii="Times New Roman" w:hAnsi="Times New Roman"/>
          <w:sz w:val="24"/>
          <w:szCs w:val="24"/>
        </w:rPr>
        <w:t>: Summary of Pearson Correlation Analysis of Heavy Metal sources of Enrichment.</w:t>
      </w:r>
    </w:p>
    <w:tbl>
      <w:tblPr>
        <w:tblStyle w:val="TableGrid"/>
        <w:tblW w:w="0" w:type="auto"/>
        <w:tblLook w:val="04A0" w:firstRow="1" w:lastRow="0" w:firstColumn="1" w:lastColumn="0" w:noHBand="0" w:noVBand="1"/>
      </w:tblPr>
      <w:tblGrid>
        <w:gridCol w:w="1899"/>
        <w:gridCol w:w="1108"/>
        <w:gridCol w:w="1405"/>
        <w:gridCol w:w="1672"/>
        <w:gridCol w:w="1521"/>
        <w:gridCol w:w="1637"/>
      </w:tblGrid>
      <w:tr w:rsidR="00763E7E" w14:paraId="16EAF938" w14:textId="77777777" w:rsidTr="00E755DD">
        <w:tc>
          <w:tcPr>
            <w:tcW w:w="1951" w:type="dxa"/>
          </w:tcPr>
          <w:p w14:paraId="57FFFA81"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Stations</w:t>
            </w:r>
          </w:p>
        </w:tc>
        <w:tc>
          <w:tcPr>
            <w:tcW w:w="1130" w:type="dxa"/>
          </w:tcPr>
          <w:p w14:paraId="123A1C47"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Metals</w:t>
            </w:r>
          </w:p>
        </w:tc>
        <w:tc>
          <w:tcPr>
            <w:tcW w:w="1498" w:type="dxa"/>
          </w:tcPr>
          <w:p w14:paraId="5A5B9B7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w:t>
            </w:r>
          </w:p>
        </w:tc>
        <w:tc>
          <w:tcPr>
            <w:tcW w:w="1716" w:type="dxa"/>
          </w:tcPr>
          <w:p w14:paraId="076835F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r-calculated</w:t>
            </w:r>
          </w:p>
        </w:tc>
        <w:tc>
          <w:tcPr>
            <w:tcW w:w="1593" w:type="dxa"/>
          </w:tcPr>
          <w:p w14:paraId="43EB29BC"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p-value</w:t>
            </w:r>
          </w:p>
        </w:tc>
        <w:tc>
          <w:tcPr>
            <w:tcW w:w="1688" w:type="dxa"/>
          </w:tcPr>
          <w:p w14:paraId="2FACE571" w14:textId="77777777" w:rsidR="00763E7E" w:rsidRDefault="00763E7E" w:rsidP="00E755DD">
            <w:pPr>
              <w:jc w:val="both"/>
              <w:rPr>
                <w:rFonts w:ascii="Times New Roman" w:hAnsi="Times New Roman"/>
                <w:sz w:val="24"/>
                <w:szCs w:val="24"/>
              </w:rPr>
            </w:pPr>
            <w:r>
              <w:rPr>
                <w:rFonts w:ascii="Times New Roman" w:hAnsi="Times New Roman"/>
                <w:b/>
                <w:color w:val="000000" w:themeColor="text1"/>
                <w:sz w:val="24"/>
                <w:szCs w:val="24"/>
                <w:lang w:val="en-GB"/>
              </w:rPr>
              <w:t>Decision at P ≤ 0.01</w:t>
            </w:r>
          </w:p>
        </w:tc>
      </w:tr>
      <w:tr w:rsidR="00763E7E" w14:paraId="48C9144C" w14:textId="77777777" w:rsidTr="00E755DD">
        <w:tc>
          <w:tcPr>
            <w:tcW w:w="1951" w:type="dxa"/>
          </w:tcPr>
          <w:p w14:paraId="4F6792AA" w14:textId="77777777" w:rsidR="00763E7E" w:rsidRDefault="00763E7E" w:rsidP="00E755DD">
            <w:pPr>
              <w:jc w:val="both"/>
              <w:rPr>
                <w:rFonts w:ascii="Times New Roman" w:hAnsi="Times New Roman"/>
                <w:sz w:val="24"/>
                <w:szCs w:val="24"/>
              </w:rPr>
            </w:pPr>
            <w:r>
              <w:rPr>
                <w:rFonts w:ascii="Times New Roman" w:hAnsi="Times New Roman"/>
                <w:sz w:val="24"/>
                <w:szCs w:val="24"/>
              </w:rPr>
              <w:t xml:space="preserve">1. </w:t>
            </w:r>
          </w:p>
          <w:p w14:paraId="53725BDF" w14:textId="77777777" w:rsidR="00763E7E" w:rsidRDefault="00763E7E" w:rsidP="00E755DD">
            <w:pPr>
              <w:jc w:val="both"/>
              <w:rPr>
                <w:rFonts w:ascii="Times New Roman" w:hAnsi="Times New Roman"/>
                <w:sz w:val="24"/>
                <w:szCs w:val="24"/>
              </w:rPr>
            </w:pPr>
            <w:r>
              <w:rPr>
                <w:rFonts w:ascii="Times New Roman" w:hAnsi="Times New Roman"/>
                <w:sz w:val="24"/>
                <w:szCs w:val="24"/>
              </w:rPr>
              <w:t>Back of statistics Department</w:t>
            </w:r>
          </w:p>
        </w:tc>
        <w:tc>
          <w:tcPr>
            <w:tcW w:w="1130" w:type="dxa"/>
          </w:tcPr>
          <w:p w14:paraId="653B6B3A" w14:textId="77777777" w:rsidR="00763E7E" w:rsidRDefault="00763E7E" w:rsidP="00E755DD">
            <w:pPr>
              <w:jc w:val="both"/>
              <w:rPr>
                <w:rFonts w:ascii="Times New Roman" w:hAnsi="Times New Roman"/>
                <w:sz w:val="24"/>
                <w:szCs w:val="24"/>
              </w:rPr>
            </w:pPr>
            <w:r>
              <w:rPr>
                <w:rFonts w:ascii="Times New Roman" w:hAnsi="Times New Roman"/>
                <w:sz w:val="24"/>
                <w:szCs w:val="24"/>
              </w:rPr>
              <w:t>Pb Soil</w:t>
            </w:r>
          </w:p>
          <w:p w14:paraId="338D7B85" w14:textId="77777777" w:rsidR="00763E7E" w:rsidRDefault="00763E7E" w:rsidP="00E755DD">
            <w:pPr>
              <w:jc w:val="both"/>
              <w:rPr>
                <w:rFonts w:ascii="Times New Roman" w:hAnsi="Times New Roman"/>
                <w:sz w:val="24"/>
                <w:szCs w:val="24"/>
              </w:rPr>
            </w:pPr>
            <w:r>
              <w:rPr>
                <w:rFonts w:ascii="Times New Roman" w:hAnsi="Times New Roman"/>
                <w:sz w:val="24"/>
                <w:szCs w:val="24"/>
              </w:rPr>
              <w:t>Pb Core</w:t>
            </w:r>
          </w:p>
        </w:tc>
        <w:tc>
          <w:tcPr>
            <w:tcW w:w="1498" w:type="dxa"/>
          </w:tcPr>
          <w:p w14:paraId="55C862EC"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0387EE20"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10C6F4CE" w14:textId="77777777" w:rsidR="00763E7E" w:rsidRDefault="00763E7E" w:rsidP="00E755DD">
            <w:pPr>
              <w:jc w:val="both"/>
              <w:rPr>
                <w:rFonts w:ascii="Times New Roman" w:hAnsi="Times New Roman"/>
                <w:sz w:val="24"/>
                <w:szCs w:val="24"/>
              </w:rPr>
            </w:pPr>
            <w:r>
              <w:rPr>
                <w:rFonts w:ascii="Times New Roman" w:hAnsi="Times New Roman"/>
                <w:sz w:val="24"/>
                <w:szCs w:val="24"/>
              </w:rPr>
              <w:t>.974</w:t>
            </w:r>
          </w:p>
        </w:tc>
        <w:tc>
          <w:tcPr>
            <w:tcW w:w="1593" w:type="dxa"/>
          </w:tcPr>
          <w:p w14:paraId="3BAA38A3" w14:textId="77777777" w:rsidR="00763E7E" w:rsidRDefault="00763E7E" w:rsidP="00E755DD">
            <w:pPr>
              <w:jc w:val="both"/>
              <w:rPr>
                <w:rFonts w:ascii="Times New Roman" w:hAnsi="Times New Roman"/>
                <w:sz w:val="24"/>
                <w:szCs w:val="24"/>
              </w:rPr>
            </w:pPr>
            <w:r>
              <w:rPr>
                <w:rFonts w:ascii="Times New Roman" w:hAnsi="Times New Roman"/>
                <w:sz w:val="24"/>
                <w:szCs w:val="24"/>
              </w:rPr>
              <w:t>.005</w:t>
            </w:r>
          </w:p>
        </w:tc>
        <w:tc>
          <w:tcPr>
            <w:tcW w:w="1688" w:type="dxa"/>
          </w:tcPr>
          <w:p w14:paraId="0C4B88BB" w14:textId="77777777" w:rsidR="00763E7E" w:rsidRDefault="00763E7E" w:rsidP="00E755DD">
            <w:pPr>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r w:rsidR="00763E7E" w14:paraId="3B16D1D4" w14:textId="77777777" w:rsidTr="00E755DD">
        <w:tc>
          <w:tcPr>
            <w:tcW w:w="1951" w:type="dxa"/>
          </w:tcPr>
          <w:p w14:paraId="651C8172" w14:textId="77777777" w:rsidR="00763E7E" w:rsidRDefault="00763E7E" w:rsidP="00E755DD">
            <w:pPr>
              <w:jc w:val="both"/>
              <w:rPr>
                <w:rFonts w:ascii="Times New Roman" w:hAnsi="Times New Roman"/>
                <w:sz w:val="24"/>
                <w:szCs w:val="24"/>
              </w:rPr>
            </w:pPr>
            <w:r>
              <w:rPr>
                <w:rFonts w:ascii="Times New Roman" w:hAnsi="Times New Roman"/>
                <w:sz w:val="24"/>
                <w:szCs w:val="24"/>
              </w:rPr>
              <w:t>2.</w:t>
            </w:r>
          </w:p>
          <w:p w14:paraId="119EEA74" w14:textId="77777777" w:rsidR="00763E7E" w:rsidRDefault="00763E7E" w:rsidP="00E755DD">
            <w:pPr>
              <w:jc w:val="both"/>
              <w:rPr>
                <w:rFonts w:ascii="Times New Roman" w:hAnsi="Times New Roman"/>
                <w:sz w:val="24"/>
                <w:szCs w:val="24"/>
              </w:rPr>
            </w:pPr>
            <w:r>
              <w:rPr>
                <w:rFonts w:ascii="Times New Roman" w:hAnsi="Times New Roman"/>
                <w:sz w:val="24"/>
                <w:szCs w:val="24"/>
              </w:rPr>
              <w:t xml:space="preserve">Close to Bursary </w:t>
            </w:r>
          </w:p>
        </w:tc>
        <w:tc>
          <w:tcPr>
            <w:tcW w:w="1130" w:type="dxa"/>
          </w:tcPr>
          <w:p w14:paraId="1895172B" w14:textId="77777777" w:rsidR="00763E7E" w:rsidRDefault="00763E7E" w:rsidP="00E755DD">
            <w:pPr>
              <w:jc w:val="both"/>
              <w:rPr>
                <w:rFonts w:ascii="Times New Roman" w:hAnsi="Times New Roman"/>
                <w:sz w:val="24"/>
                <w:szCs w:val="24"/>
              </w:rPr>
            </w:pPr>
            <w:r>
              <w:rPr>
                <w:rFonts w:ascii="Times New Roman" w:hAnsi="Times New Roman"/>
                <w:sz w:val="24"/>
                <w:szCs w:val="24"/>
              </w:rPr>
              <w:t>Cd Soil</w:t>
            </w:r>
          </w:p>
          <w:p w14:paraId="2AA69AD9"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Cd Core</w:t>
            </w:r>
          </w:p>
        </w:tc>
        <w:tc>
          <w:tcPr>
            <w:tcW w:w="1498" w:type="dxa"/>
          </w:tcPr>
          <w:p w14:paraId="548F4295"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16FA407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19881C7B"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.983</w:t>
            </w:r>
          </w:p>
        </w:tc>
        <w:tc>
          <w:tcPr>
            <w:tcW w:w="1593" w:type="dxa"/>
          </w:tcPr>
          <w:p w14:paraId="15B948D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.003</w:t>
            </w:r>
          </w:p>
        </w:tc>
        <w:tc>
          <w:tcPr>
            <w:tcW w:w="1688" w:type="dxa"/>
          </w:tcPr>
          <w:p w14:paraId="002C35C1" w14:textId="77777777" w:rsidR="00763E7E" w:rsidRDefault="00763E7E" w:rsidP="00E755DD">
            <w:pPr>
              <w:spacing w:line="480" w:lineRule="auto"/>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r w:rsidR="00763E7E" w14:paraId="360598BF" w14:textId="77777777" w:rsidTr="00E755DD">
        <w:tc>
          <w:tcPr>
            <w:tcW w:w="1951" w:type="dxa"/>
          </w:tcPr>
          <w:p w14:paraId="757C8C01" w14:textId="77777777" w:rsidR="00763E7E" w:rsidRDefault="00763E7E" w:rsidP="00E755DD">
            <w:pPr>
              <w:jc w:val="both"/>
              <w:rPr>
                <w:rFonts w:ascii="Times New Roman" w:hAnsi="Times New Roman"/>
                <w:sz w:val="24"/>
                <w:szCs w:val="24"/>
              </w:rPr>
            </w:pPr>
            <w:r>
              <w:rPr>
                <w:rFonts w:ascii="Times New Roman" w:hAnsi="Times New Roman"/>
                <w:sz w:val="24"/>
                <w:szCs w:val="24"/>
              </w:rPr>
              <w:t>3.</w:t>
            </w:r>
          </w:p>
          <w:p w14:paraId="4613F05C" w14:textId="77777777" w:rsidR="00763E7E" w:rsidRDefault="00763E7E" w:rsidP="00E755DD">
            <w:pPr>
              <w:jc w:val="both"/>
              <w:rPr>
                <w:rFonts w:ascii="Times New Roman" w:hAnsi="Times New Roman"/>
                <w:sz w:val="24"/>
                <w:szCs w:val="24"/>
              </w:rPr>
            </w:pPr>
            <w:r>
              <w:rPr>
                <w:rFonts w:ascii="Times New Roman" w:hAnsi="Times New Roman"/>
                <w:sz w:val="24"/>
                <w:szCs w:val="24"/>
              </w:rPr>
              <w:t>Close to Admin. Block</w:t>
            </w:r>
          </w:p>
        </w:tc>
        <w:tc>
          <w:tcPr>
            <w:tcW w:w="1130" w:type="dxa"/>
          </w:tcPr>
          <w:p w14:paraId="05F8C5C7" w14:textId="77777777" w:rsidR="00763E7E" w:rsidRDefault="00763E7E" w:rsidP="00E755DD">
            <w:pPr>
              <w:jc w:val="both"/>
              <w:rPr>
                <w:rFonts w:ascii="Times New Roman" w:hAnsi="Times New Roman"/>
                <w:sz w:val="24"/>
                <w:szCs w:val="24"/>
              </w:rPr>
            </w:pPr>
            <w:r>
              <w:rPr>
                <w:rFonts w:ascii="Times New Roman" w:hAnsi="Times New Roman"/>
                <w:sz w:val="24"/>
                <w:szCs w:val="24"/>
              </w:rPr>
              <w:t>Ni Soil</w:t>
            </w:r>
          </w:p>
          <w:p w14:paraId="33C81A4B" w14:textId="77777777" w:rsidR="00763E7E" w:rsidRDefault="00763E7E" w:rsidP="00E755DD">
            <w:pPr>
              <w:jc w:val="both"/>
              <w:rPr>
                <w:rFonts w:ascii="Times New Roman" w:hAnsi="Times New Roman"/>
                <w:sz w:val="24"/>
                <w:szCs w:val="24"/>
              </w:rPr>
            </w:pPr>
            <w:r>
              <w:rPr>
                <w:rFonts w:ascii="Times New Roman" w:hAnsi="Times New Roman"/>
                <w:sz w:val="24"/>
                <w:szCs w:val="24"/>
              </w:rPr>
              <w:t>Ni Core</w:t>
            </w:r>
          </w:p>
        </w:tc>
        <w:tc>
          <w:tcPr>
            <w:tcW w:w="1498" w:type="dxa"/>
          </w:tcPr>
          <w:p w14:paraId="1EA56F2A"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4BA64F6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46414EFA"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.926</w:t>
            </w:r>
          </w:p>
        </w:tc>
        <w:tc>
          <w:tcPr>
            <w:tcW w:w="1593" w:type="dxa"/>
          </w:tcPr>
          <w:p w14:paraId="527FB2DF"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.024</w:t>
            </w:r>
          </w:p>
        </w:tc>
        <w:tc>
          <w:tcPr>
            <w:tcW w:w="1688" w:type="dxa"/>
          </w:tcPr>
          <w:p w14:paraId="07FDFDFD"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NS</w:t>
            </w:r>
          </w:p>
        </w:tc>
      </w:tr>
      <w:tr w:rsidR="00763E7E" w14:paraId="45A9FAD6" w14:textId="77777777" w:rsidTr="00E755DD">
        <w:tc>
          <w:tcPr>
            <w:tcW w:w="1951" w:type="dxa"/>
          </w:tcPr>
          <w:p w14:paraId="0FC195F5" w14:textId="77777777" w:rsidR="00763E7E" w:rsidRDefault="00763E7E" w:rsidP="00E755DD">
            <w:pPr>
              <w:jc w:val="both"/>
              <w:rPr>
                <w:rFonts w:ascii="Times New Roman" w:hAnsi="Times New Roman"/>
                <w:sz w:val="24"/>
                <w:szCs w:val="24"/>
              </w:rPr>
            </w:pPr>
            <w:r>
              <w:rPr>
                <w:rFonts w:ascii="Times New Roman" w:hAnsi="Times New Roman"/>
                <w:sz w:val="24"/>
                <w:szCs w:val="24"/>
              </w:rPr>
              <w:t>4.</w:t>
            </w:r>
          </w:p>
          <w:p w14:paraId="10A27ED2" w14:textId="77777777" w:rsidR="00763E7E" w:rsidRDefault="00763E7E" w:rsidP="00E755DD">
            <w:pPr>
              <w:jc w:val="both"/>
              <w:rPr>
                <w:rFonts w:ascii="Times New Roman" w:hAnsi="Times New Roman"/>
                <w:sz w:val="24"/>
                <w:szCs w:val="24"/>
              </w:rPr>
            </w:pPr>
            <w:r>
              <w:rPr>
                <w:rFonts w:ascii="Times New Roman" w:hAnsi="Times New Roman"/>
                <w:sz w:val="24"/>
                <w:szCs w:val="24"/>
              </w:rPr>
              <w:t>Close to Students Affairs</w:t>
            </w:r>
          </w:p>
        </w:tc>
        <w:tc>
          <w:tcPr>
            <w:tcW w:w="1130" w:type="dxa"/>
          </w:tcPr>
          <w:p w14:paraId="44E7F536" w14:textId="77777777" w:rsidR="00763E7E" w:rsidRDefault="00763E7E" w:rsidP="00E755DD">
            <w:pPr>
              <w:jc w:val="both"/>
              <w:rPr>
                <w:rFonts w:ascii="Times New Roman" w:hAnsi="Times New Roman"/>
                <w:sz w:val="24"/>
                <w:szCs w:val="24"/>
              </w:rPr>
            </w:pPr>
            <w:r>
              <w:rPr>
                <w:rFonts w:ascii="Times New Roman" w:hAnsi="Times New Roman"/>
                <w:sz w:val="24"/>
                <w:szCs w:val="24"/>
              </w:rPr>
              <w:t>Cu Soil</w:t>
            </w:r>
          </w:p>
          <w:p w14:paraId="11B6F7EE"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Cu Core</w:t>
            </w:r>
          </w:p>
        </w:tc>
        <w:tc>
          <w:tcPr>
            <w:tcW w:w="1498" w:type="dxa"/>
          </w:tcPr>
          <w:p w14:paraId="33521ABC"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6FD87DC1"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5F5D3EB0"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.306</w:t>
            </w:r>
          </w:p>
        </w:tc>
        <w:tc>
          <w:tcPr>
            <w:tcW w:w="1593" w:type="dxa"/>
          </w:tcPr>
          <w:p w14:paraId="173ABD3B" w14:textId="77777777" w:rsidR="00763E7E" w:rsidRDefault="00763E7E" w:rsidP="00E755DD">
            <w:pPr>
              <w:spacing w:line="480" w:lineRule="auto"/>
              <w:jc w:val="both"/>
              <w:rPr>
                <w:rFonts w:ascii="Times New Roman" w:hAnsi="Times New Roman"/>
                <w:sz w:val="24"/>
                <w:szCs w:val="24"/>
              </w:rPr>
            </w:pPr>
            <w:r w:rsidRPr="0097195C">
              <w:rPr>
                <w:rFonts w:ascii="Arial" w:hAnsi="Arial" w:cs="Arial"/>
                <w:color w:val="010205"/>
                <w:sz w:val="18"/>
                <w:szCs w:val="18"/>
              </w:rPr>
              <w:t>.616</w:t>
            </w:r>
          </w:p>
        </w:tc>
        <w:tc>
          <w:tcPr>
            <w:tcW w:w="1688" w:type="dxa"/>
          </w:tcPr>
          <w:p w14:paraId="437A4B5D"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NS</w:t>
            </w:r>
          </w:p>
        </w:tc>
      </w:tr>
      <w:tr w:rsidR="00763E7E" w14:paraId="27A8BB55" w14:textId="77777777" w:rsidTr="00E755DD">
        <w:tc>
          <w:tcPr>
            <w:tcW w:w="1951" w:type="dxa"/>
          </w:tcPr>
          <w:p w14:paraId="2508CB98"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5D77569E" w14:textId="77777777" w:rsidR="00763E7E" w:rsidRDefault="00763E7E" w:rsidP="00E755DD">
            <w:pPr>
              <w:jc w:val="both"/>
              <w:rPr>
                <w:rFonts w:ascii="Times New Roman" w:hAnsi="Times New Roman"/>
                <w:sz w:val="24"/>
                <w:szCs w:val="24"/>
              </w:rPr>
            </w:pPr>
            <w:r>
              <w:rPr>
                <w:rFonts w:ascii="Times New Roman" w:hAnsi="Times New Roman"/>
                <w:sz w:val="24"/>
                <w:szCs w:val="24"/>
              </w:rPr>
              <w:t>Close to Obong Akanimo Udofia Hostel</w:t>
            </w:r>
          </w:p>
        </w:tc>
        <w:tc>
          <w:tcPr>
            <w:tcW w:w="1130" w:type="dxa"/>
          </w:tcPr>
          <w:p w14:paraId="4642C16B" w14:textId="77777777" w:rsidR="00763E7E" w:rsidRDefault="00763E7E" w:rsidP="00E755DD">
            <w:pPr>
              <w:jc w:val="both"/>
              <w:rPr>
                <w:rFonts w:ascii="Times New Roman" w:hAnsi="Times New Roman"/>
                <w:sz w:val="24"/>
                <w:szCs w:val="24"/>
              </w:rPr>
            </w:pPr>
            <w:r>
              <w:rPr>
                <w:rFonts w:ascii="Times New Roman" w:hAnsi="Times New Roman"/>
                <w:sz w:val="24"/>
                <w:szCs w:val="24"/>
              </w:rPr>
              <w:t>Fe Soil</w:t>
            </w:r>
          </w:p>
          <w:p w14:paraId="0A02ED6E"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Fe Core</w:t>
            </w:r>
          </w:p>
        </w:tc>
        <w:tc>
          <w:tcPr>
            <w:tcW w:w="1498" w:type="dxa"/>
          </w:tcPr>
          <w:p w14:paraId="2D5B5A5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24A5C374"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0647F8AF"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.997</w:t>
            </w:r>
          </w:p>
        </w:tc>
        <w:tc>
          <w:tcPr>
            <w:tcW w:w="1593" w:type="dxa"/>
          </w:tcPr>
          <w:p w14:paraId="121C0640"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.000</w:t>
            </w:r>
          </w:p>
        </w:tc>
        <w:tc>
          <w:tcPr>
            <w:tcW w:w="1688" w:type="dxa"/>
          </w:tcPr>
          <w:p w14:paraId="58289353" w14:textId="77777777" w:rsidR="00763E7E" w:rsidRDefault="00763E7E" w:rsidP="00E755DD">
            <w:pPr>
              <w:spacing w:line="480" w:lineRule="auto"/>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bl>
    <w:p w14:paraId="0F27801A" w14:textId="77777777" w:rsidR="00763E7E" w:rsidRDefault="00763E7E" w:rsidP="00763E7E">
      <w:pPr>
        <w:spacing w:after="0" w:line="240" w:lineRule="auto"/>
        <w:jc w:val="both"/>
        <w:rPr>
          <w:rFonts w:ascii="Times New Roman" w:hAnsi="Times New Roman"/>
          <w:sz w:val="24"/>
          <w:szCs w:val="24"/>
        </w:rPr>
      </w:pPr>
      <w:r>
        <w:rPr>
          <w:rFonts w:ascii="Times New Roman" w:hAnsi="Times New Roman"/>
          <w:sz w:val="24"/>
          <w:szCs w:val="24"/>
        </w:rPr>
        <w:t>NS – Not Significant</w:t>
      </w:r>
    </w:p>
    <w:p w14:paraId="796A1F36" w14:textId="77777777" w:rsidR="00763E7E" w:rsidRDefault="0046639C" w:rsidP="00763E7E">
      <w:pPr>
        <w:spacing w:after="0" w:line="240" w:lineRule="auto"/>
        <w:jc w:val="both"/>
        <w:rPr>
          <w:rFonts w:ascii="Times New Roman" w:hAnsi="Times New Roman"/>
          <w:sz w:val="24"/>
          <w:szCs w:val="24"/>
        </w:rPr>
      </w:pPr>
      <w:r>
        <w:rPr>
          <w:rFonts w:ascii="Times New Roman" w:hAnsi="Times New Roman"/>
          <w:sz w:val="24"/>
          <w:szCs w:val="24"/>
        </w:rPr>
        <w:t xml:space="preserve">**  </w:t>
      </w:r>
      <w:r w:rsidR="00763E7E">
        <w:rPr>
          <w:rFonts w:ascii="Times New Roman" w:hAnsi="Times New Roman"/>
          <w:sz w:val="24"/>
          <w:szCs w:val="24"/>
        </w:rPr>
        <w:t>-  Significant</w:t>
      </w:r>
    </w:p>
    <w:p w14:paraId="773C5C8A" w14:textId="77777777" w:rsidR="00763E7E" w:rsidRDefault="00763E7E" w:rsidP="00763E7E">
      <w:pPr>
        <w:spacing w:after="0" w:line="480" w:lineRule="auto"/>
        <w:jc w:val="both"/>
        <w:rPr>
          <w:rFonts w:ascii="Times New Roman" w:hAnsi="Times New Roman"/>
          <w:sz w:val="24"/>
          <w:szCs w:val="24"/>
        </w:rPr>
      </w:pPr>
    </w:p>
    <w:p w14:paraId="61B71922" w14:textId="77777777" w:rsidR="00763E7E" w:rsidRDefault="00763E7E" w:rsidP="00EF6176">
      <w:pPr>
        <w:spacing w:line="480" w:lineRule="auto"/>
        <w:rPr>
          <w:rFonts w:ascii="Times New Roman" w:hAnsi="Times New Roman" w:cs="Times New Roman"/>
          <w:sz w:val="24"/>
          <w:szCs w:val="24"/>
        </w:rPr>
      </w:pPr>
    </w:p>
    <w:p w14:paraId="484C290F" w14:textId="77777777" w:rsidR="00763E7E" w:rsidRPr="008439CB" w:rsidRDefault="00763E7E" w:rsidP="00EF6176">
      <w:pPr>
        <w:spacing w:line="480" w:lineRule="auto"/>
        <w:rPr>
          <w:rFonts w:ascii="Times New Roman" w:hAnsi="Times New Roman" w:cs="Times New Roman"/>
          <w:sz w:val="24"/>
          <w:szCs w:val="24"/>
        </w:rPr>
      </w:pPr>
    </w:p>
    <w:p w14:paraId="2CCFFA05" w14:textId="77777777" w:rsidR="00DC2A0A" w:rsidRPr="00A626B4" w:rsidRDefault="00ED10D2" w:rsidP="00DC2A0A">
      <w:pPr>
        <w:spacing w:line="480" w:lineRule="auto"/>
        <w:rPr>
          <w:rFonts w:ascii="Times New Roman" w:hAnsi="Times New Roman" w:cs="Times New Roman"/>
          <w:b/>
          <w:bCs/>
          <w:sz w:val="24"/>
          <w:szCs w:val="24"/>
        </w:rPr>
      </w:pPr>
      <w:r>
        <w:rPr>
          <w:rFonts w:ascii="Times New Roman" w:hAnsi="Times New Roman" w:cs="Times New Roman"/>
          <w:b/>
          <w:bCs/>
          <w:sz w:val="24"/>
          <w:szCs w:val="24"/>
        </w:rPr>
        <w:t>4.0</w:t>
      </w:r>
      <w:r w:rsidR="00DC2A0A">
        <w:rPr>
          <w:rFonts w:ascii="Times New Roman" w:hAnsi="Times New Roman" w:cs="Times New Roman"/>
          <w:b/>
          <w:bCs/>
          <w:sz w:val="24"/>
          <w:szCs w:val="24"/>
        </w:rPr>
        <w:tab/>
      </w:r>
      <w:r w:rsidR="00DC2A0A" w:rsidRPr="00A626B4">
        <w:rPr>
          <w:rFonts w:ascii="Times New Roman" w:hAnsi="Times New Roman" w:cs="Times New Roman"/>
          <w:b/>
          <w:bCs/>
          <w:sz w:val="24"/>
          <w:szCs w:val="24"/>
        </w:rPr>
        <w:t>Conclusion</w:t>
      </w:r>
    </w:p>
    <w:p w14:paraId="41B755ED" w14:textId="77777777" w:rsidR="00D8636D" w:rsidRDefault="00DC2A0A" w:rsidP="00D8636D">
      <w:pPr>
        <w:spacing w:line="480" w:lineRule="auto"/>
        <w:rPr>
          <w:rFonts w:ascii="Times New Roman" w:hAnsi="Times New Roman" w:cs="Times New Roman"/>
          <w:sz w:val="24"/>
          <w:szCs w:val="24"/>
        </w:rPr>
      </w:pPr>
      <w:r w:rsidRPr="00A626B4">
        <w:rPr>
          <w:rFonts w:ascii="Times New Roman" w:hAnsi="Times New Roman" w:cs="Times New Roman"/>
          <w:sz w:val="24"/>
          <w:szCs w:val="24"/>
        </w:rPr>
        <w:t xml:space="preserve">This study provides </w:t>
      </w:r>
      <w:r w:rsidR="00B30602">
        <w:rPr>
          <w:rFonts w:ascii="Times New Roman" w:hAnsi="Times New Roman" w:cs="Times New Roman"/>
          <w:sz w:val="24"/>
          <w:szCs w:val="24"/>
        </w:rPr>
        <w:t>up-to-date information on the A</w:t>
      </w:r>
      <w:r w:rsidRPr="00A626B4">
        <w:rPr>
          <w:rFonts w:ascii="Times New Roman" w:hAnsi="Times New Roman" w:cs="Times New Roman"/>
          <w:sz w:val="24"/>
          <w:szCs w:val="24"/>
        </w:rPr>
        <w:t>nalysis</w:t>
      </w:r>
      <w:r w:rsidR="00B30602">
        <w:rPr>
          <w:rFonts w:ascii="Times New Roman" w:hAnsi="Times New Roman" w:cs="Times New Roman"/>
          <w:sz w:val="24"/>
          <w:szCs w:val="24"/>
        </w:rPr>
        <w:t xml:space="preserve"> and concentration</w:t>
      </w:r>
      <w:r w:rsidRPr="00A626B4">
        <w:rPr>
          <w:rFonts w:ascii="Times New Roman" w:hAnsi="Times New Roman" w:cs="Times New Roman"/>
          <w:sz w:val="24"/>
          <w:szCs w:val="24"/>
        </w:rPr>
        <w:t xml:space="preserve"> of </w:t>
      </w:r>
      <w:r w:rsidR="00B30602">
        <w:rPr>
          <w:rFonts w:ascii="Times New Roman" w:hAnsi="Times New Roman" w:cs="Times New Roman"/>
          <w:sz w:val="24"/>
          <w:szCs w:val="24"/>
        </w:rPr>
        <w:t>Total Hydrocarbon Content (</w:t>
      </w:r>
      <w:r w:rsidRPr="00A626B4">
        <w:rPr>
          <w:rFonts w:ascii="Times New Roman" w:hAnsi="Times New Roman" w:cs="Times New Roman"/>
          <w:sz w:val="24"/>
          <w:szCs w:val="24"/>
        </w:rPr>
        <w:t>THC</w:t>
      </w:r>
      <w:r w:rsidR="00B30602">
        <w:rPr>
          <w:rFonts w:ascii="Times New Roman" w:hAnsi="Times New Roman" w:cs="Times New Roman"/>
          <w:sz w:val="24"/>
          <w:szCs w:val="24"/>
        </w:rPr>
        <w:t>) and Heavy Metals in</w:t>
      </w:r>
      <w:r w:rsidR="002E058A">
        <w:rPr>
          <w:rFonts w:ascii="Times New Roman" w:hAnsi="Times New Roman" w:cs="Times New Roman"/>
          <w:sz w:val="24"/>
          <w:szCs w:val="24"/>
        </w:rPr>
        <w:t xml:space="preserve"> soils and cores from</w:t>
      </w:r>
      <w:r w:rsidR="00B30602">
        <w:rPr>
          <w:rFonts w:ascii="Times New Roman" w:hAnsi="Times New Roman" w:cs="Times New Roman"/>
          <w:sz w:val="24"/>
          <w:szCs w:val="24"/>
        </w:rPr>
        <w:t xml:space="preserve"> T</w:t>
      </w:r>
      <w:r w:rsidR="002E058A">
        <w:rPr>
          <w:rFonts w:ascii="Times New Roman" w:hAnsi="Times New Roman" w:cs="Times New Roman"/>
          <w:sz w:val="24"/>
          <w:szCs w:val="24"/>
        </w:rPr>
        <w:t>ermitaria found in</w:t>
      </w:r>
      <w:r w:rsidRPr="00A626B4">
        <w:rPr>
          <w:rFonts w:ascii="Times New Roman" w:hAnsi="Times New Roman" w:cs="Times New Roman"/>
          <w:sz w:val="24"/>
          <w:szCs w:val="24"/>
        </w:rPr>
        <w:t xml:space="preserve"> Akwa Ibom State University, Ikot Akpaden</w:t>
      </w:r>
      <w:r w:rsidR="00D26B4D">
        <w:rPr>
          <w:rFonts w:ascii="Times New Roman" w:hAnsi="Times New Roman" w:cs="Times New Roman"/>
          <w:sz w:val="24"/>
          <w:szCs w:val="24"/>
        </w:rPr>
        <w:t>.</w:t>
      </w:r>
      <w:r w:rsidRPr="00A626B4">
        <w:rPr>
          <w:rFonts w:ascii="Times New Roman" w:hAnsi="Times New Roman" w:cs="Times New Roman"/>
          <w:color w:val="000000" w:themeColor="text1"/>
          <w:sz w:val="24"/>
          <w:szCs w:val="24"/>
        </w:rPr>
        <w:t xml:space="preserve"> </w:t>
      </w:r>
      <w:r w:rsidR="00D26B4D" w:rsidRPr="00A626B4">
        <w:rPr>
          <w:rFonts w:ascii="Times New Roman" w:hAnsi="Times New Roman" w:cs="Times New Roman"/>
          <w:sz w:val="24"/>
          <w:szCs w:val="24"/>
        </w:rPr>
        <w:t>The result</w:t>
      </w:r>
      <w:r w:rsidR="00596BBF">
        <w:rPr>
          <w:rFonts w:ascii="Times New Roman" w:hAnsi="Times New Roman" w:cs="Times New Roman"/>
          <w:sz w:val="24"/>
          <w:szCs w:val="24"/>
        </w:rPr>
        <w:t>s obtained showed the presence of</w:t>
      </w:r>
      <w:r w:rsidR="00D26B4D" w:rsidRPr="00A626B4">
        <w:rPr>
          <w:rFonts w:ascii="Times New Roman" w:hAnsi="Times New Roman" w:cs="Times New Roman"/>
          <w:sz w:val="24"/>
          <w:szCs w:val="24"/>
        </w:rPr>
        <w:t xml:space="preserve"> THC and heavy metals in the samples analyzed. </w:t>
      </w:r>
      <w:r w:rsidR="00D26B4D" w:rsidRPr="000654E7">
        <w:rPr>
          <w:rFonts w:ascii="Times New Roman" w:hAnsi="Times New Roman" w:cs="Times New Roman"/>
          <w:sz w:val="24"/>
          <w:szCs w:val="24"/>
        </w:rPr>
        <w:t>It was found that the concent</w:t>
      </w:r>
      <w:r w:rsidR="00F32BA5">
        <w:rPr>
          <w:rFonts w:ascii="Times New Roman" w:hAnsi="Times New Roman" w:cs="Times New Roman"/>
          <w:sz w:val="24"/>
          <w:szCs w:val="24"/>
        </w:rPr>
        <w:t>ration of THC in the samples were</w:t>
      </w:r>
      <w:r w:rsidR="00D26B4D" w:rsidRPr="000654E7">
        <w:rPr>
          <w:rFonts w:ascii="Times New Roman" w:hAnsi="Times New Roman" w:cs="Times New Roman"/>
          <w:sz w:val="24"/>
          <w:szCs w:val="24"/>
        </w:rPr>
        <w:t xml:space="preserve"> within the permissible limit, and the c</w:t>
      </w:r>
      <w:r w:rsidR="00DB4E68">
        <w:rPr>
          <w:rFonts w:ascii="Times New Roman" w:hAnsi="Times New Roman" w:cs="Times New Roman"/>
          <w:sz w:val="24"/>
          <w:szCs w:val="24"/>
        </w:rPr>
        <w:t>oncentration of heavy metals were</w:t>
      </w:r>
      <w:r w:rsidR="00D26B4D" w:rsidRPr="000654E7">
        <w:rPr>
          <w:rFonts w:ascii="Times New Roman" w:hAnsi="Times New Roman" w:cs="Times New Roman"/>
          <w:sz w:val="24"/>
          <w:szCs w:val="24"/>
        </w:rPr>
        <w:t xml:space="preserve"> lower than the perm</w:t>
      </w:r>
      <w:r w:rsidR="00D26B4D">
        <w:rPr>
          <w:rFonts w:ascii="Times New Roman" w:hAnsi="Times New Roman" w:cs="Times New Roman"/>
          <w:sz w:val="24"/>
          <w:szCs w:val="24"/>
        </w:rPr>
        <w:t>issible limit</w:t>
      </w:r>
      <w:r w:rsidR="00DB4E68">
        <w:rPr>
          <w:rFonts w:ascii="Times New Roman" w:hAnsi="Times New Roman" w:cs="Times New Roman"/>
          <w:sz w:val="24"/>
          <w:szCs w:val="24"/>
        </w:rPr>
        <w:t xml:space="preserve"> of WHO/ NESREA with </w:t>
      </w:r>
      <w:r w:rsidR="00D26B4D">
        <w:rPr>
          <w:rFonts w:ascii="Times New Roman" w:hAnsi="Times New Roman" w:cs="Times New Roman"/>
          <w:sz w:val="24"/>
          <w:szCs w:val="24"/>
        </w:rPr>
        <w:t xml:space="preserve"> exception of iron, and the sources </w:t>
      </w:r>
      <w:r w:rsidR="00596BBF">
        <w:rPr>
          <w:rFonts w:ascii="Times New Roman" w:hAnsi="Times New Roman" w:cs="Times New Roman"/>
          <w:sz w:val="24"/>
          <w:szCs w:val="24"/>
        </w:rPr>
        <w:t xml:space="preserve">of some of the </w:t>
      </w:r>
      <w:r w:rsidR="00066991">
        <w:rPr>
          <w:rFonts w:ascii="Times New Roman" w:hAnsi="Times New Roman" w:cs="Times New Roman"/>
          <w:sz w:val="24"/>
          <w:szCs w:val="24"/>
        </w:rPr>
        <w:t xml:space="preserve">heavy </w:t>
      </w:r>
      <w:r w:rsidR="00D26B4D">
        <w:rPr>
          <w:rFonts w:ascii="Times New Roman" w:hAnsi="Times New Roman" w:cs="Times New Roman"/>
          <w:sz w:val="24"/>
          <w:szCs w:val="24"/>
        </w:rPr>
        <w:t xml:space="preserve">metal enrichment in the samples were </w:t>
      </w:r>
      <w:r w:rsidR="00F32BA5">
        <w:rPr>
          <w:rFonts w:ascii="Times New Roman" w:hAnsi="Times New Roman" w:cs="Times New Roman"/>
          <w:sz w:val="24"/>
          <w:szCs w:val="24"/>
        </w:rPr>
        <w:t>significant</w:t>
      </w:r>
      <w:r w:rsidR="00F32BA5" w:rsidRPr="000654E7">
        <w:rPr>
          <w:rFonts w:ascii="Times New Roman" w:hAnsi="Times New Roman" w:cs="Times New Roman"/>
          <w:sz w:val="24"/>
          <w:szCs w:val="24"/>
        </w:rPr>
        <w:t>,</w:t>
      </w:r>
      <w:r w:rsidR="00F32BA5">
        <w:rPr>
          <w:rFonts w:ascii="Times New Roman" w:hAnsi="Times New Roman" w:cs="Times New Roman"/>
          <w:sz w:val="24"/>
          <w:szCs w:val="24"/>
        </w:rPr>
        <w:t xml:space="preserve"> likelihood of deriving its pollutant from the same sources.</w:t>
      </w:r>
      <w:r w:rsidR="00D8636D" w:rsidRPr="00D8636D">
        <w:rPr>
          <w:rFonts w:ascii="Times New Roman" w:hAnsi="Times New Roman" w:cs="Times New Roman"/>
          <w:sz w:val="24"/>
          <w:szCs w:val="24"/>
        </w:rPr>
        <w:t xml:space="preserve"> </w:t>
      </w:r>
      <w:r w:rsidR="00D8636D" w:rsidRPr="000654E7">
        <w:rPr>
          <w:rFonts w:ascii="Times New Roman" w:hAnsi="Times New Roman" w:cs="Times New Roman"/>
          <w:sz w:val="24"/>
          <w:szCs w:val="24"/>
        </w:rPr>
        <w:t xml:space="preserve">The provided data will assist the health officials, </w:t>
      </w:r>
      <w:r w:rsidR="00D8636D" w:rsidRPr="000654E7">
        <w:rPr>
          <w:rFonts w:ascii="Times New Roman" w:hAnsi="Times New Roman" w:cs="Times New Roman"/>
          <w:sz w:val="24"/>
          <w:szCs w:val="24"/>
        </w:rPr>
        <w:lastRenderedPageBreak/>
        <w:t>Agriculturist and the university management for creation of awareness and a holistic and sustainable monitoring and remediation of the environment.</w:t>
      </w:r>
    </w:p>
    <w:p w14:paraId="31684335" w14:textId="77777777" w:rsidR="00D26B4D" w:rsidRPr="000654E7" w:rsidRDefault="00D26B4D" w:rsidP="00F32BA5">
      <w:pPr>
        <w:spacing w:line="480" w:lineRule="auto"/>
        <w:jc w:val="both"/>
        <w:rPr>
          <w:rFonts w:ascii="Times New Roman" w:hAnsi="Times New Roman" w:cs="Times New Roman"/>
          <w:sz w:val="24"/>
          <w:szCs w:val="24"/>
        </w:rPr>
      </w:pPr>
    </w:p>
    <w:p w14:paraId="07E7277E" w14:textId="77777777" w:rsidR="00802B7B" w:rsidRPr="008439CB" w:rsidRDefault="00802B7B" w:rsidP="00802B7B">
      <w:pPr>
        <w:spacing w:after="0" w:line="259" w:lineRule="auto"/>
        <w:jc w:val="center"/>
        <w:rPr>
          <w:rFonts w:ascii="Times New Roman" w:hAnsi="Times New Roman" w:cs="Times New Roman"/>
          <w:b/>
          <w:sz w:val="24"/>
          <w:szCs w:val="24"/>
        </w:rPr>
      </w:pPr>
      <w:r>
        <w:rPr>
          <w:rFonts w:ascii="Times New Roman" w:hAnsi="Times New Roman" w:cs="Times New Roman"/>
          <w:sz w:val="24"/>
          <w:szCs w:val="24"/>
        </w:rPr>
        <w:tab/>
      </w:r>
      <w:r w:rsidRPr="008439CB">
        <w:rPr>
          <w:rFonts w:ascii="Times New Roman" w:hAnsi="Times New Roman" w:cs="Times New Roman"/>
          <w:b/>
          <w:sz w:val="24"/>
          <w:szCs w:val="24"/>
        </w:rPr>
        <w:t>REFERENCES</w:t>
      </w:r>
    </w:p>
    <w:p w14:paraId="49E2BB14" w14:textId="77777777" w:rsidR="00802B7B" w:rsidRPr="008439CB" w:rsidRDefault="00802B7B" w:rsidP="00802B7B">
      <w:pPr>
        <w:ind w:left="-5" w:right="10"/>
        <w:rPr>
          <w:rFonts w:ascii="Times New Roman" w:hAnsi="Times New Roman" w:cs="Times New Roman"/>
          <w:color w:val="FF0000"/>
          <w:sz w:val="24"/>
          <w:szCs w:val="24"/>
        </w:rPr>
      </w:pPr>
    </w:p>
    <w:p w14:paraId="1A2FD1D9" w14:textId="77777777" w:rsidR="00802B7B" w:rsidRPr="008439CB" w:rsidRDefault="00802B7B" w:rsidP="00802B7B">
      <w:pPr>
        <w:ind w:left="720" w:hanging="720"/>
        <w:rPr>
          <w:rFonts w:ascii="Times New Roman" w:hAnsi="Times New Roman" w:cs="Times New Roman"/>
          <w:sz w:val="24"/>
          <w:szCs w:val="24"/>
        </w:rPr>
      </w:pPr>
      <w:bookmarkStart w:id="13" w:name="_Hlk147416321"/>
      <w:r w:rsidRPr="008439CB">
        <w:rPr>
          <w:rFonts w:ascii="Times New Roman" w:hAnsi="Times New Roman" w:cs="Times New Roman"/>
          <w:sz w:val="24"/>
          <w:szCs w:val="24"/>
        </w:rPr>
        <w:t xml:space="preserve">Abioye, O. P. (2011). Biological Remediation of Hydrocarbon and Heavy Metals Contaminated Soil, </w:t>
      </w:r>
      <w:r w:rsidRPr="008439CB">
        <w:rPr>
          <w:rFonts w:ascii="Times New Roman" w:hAnsi="Times New Roman" w:cs="Times New Roman"/>
          <w:i/>
          <w:iCs/>
          <w:sz w:val="24"/>
          <w:szCs w:val="24"/>
        </w:rPr>
        <w:t xml:space="preserve">Institute of Biological Sciences, University of Malaya, Kuala Lumpur Malaysia </w:t>
      </w:r>
      <w:r w:rsidRPr="008439CB">
        <w:rPr>
          <w:rFonts w:ascii="Times New Roman" w:hAnsi="Times New Roman" w:cs="Times New Roman"/>
          <w:sz w:val="24"/>
          <w:szCs w:val="24"/>
        </w:rPr>
        <w:t xml:space="preserve">ISBN: 978-953-307-647-8. </w:t>
      </w:r>
      <w:hyperlink r:id="rId7" w:history="1">
        <w:r w:rsidRPr="008439CB">
          <w:rPr>
            <w:rStyle w:val="Hyperlink"/>
            <w:rFonts w:ascii="Times New Roman" w:hAnsi="Times New Roman" w:cs="Times New Roman"/>
            <w:sz w:val="24"/>
            <w:szCs w:val="24"/>
            <w:u w:val="none"/>
          </w:rPr>
          <w:t>https://www.intechopen.com/books/soil-contamination/biological-remediation-of-hydrocarbon-and-heavy-metals-contaminated-soil</w:t>
        </w:r>
      </w:hyperlink>
    </w:p>
    <w:p w14:paraId="379234A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Adams, G. O., Tawari-Fufeyin, P., Igelenyah, E., and Odukoya, E. (2014). Assessment of heavy metals bioremediation potential of microbial consortia from poultry litter and spent oil contaminated site. </w:t>
      </w:r>
      <w:r w:rsidRPr="008439CB">
        <w:rPr>
          <w:rFonts w:ascii="Times New Roman" w:hAnsi="Times New Roman" w:cs="Times New Roman"/>
          <w:i/>
          <w:iCs/>
          <w:sz w:val="24"/>
          <w:szCs w:val="24"/>
        </w:rPr>
        <w:t>Int. J. Env. Bioremed. &amp; Biodegr.</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2(2)</w:t>
      </w:r>
      <w:r w:rsidRPr="008439CB">
        <w:rPr>
          <w:rFonts w:ascii="Times New Roman" w:hAnsi="Times New Roman" w:cs="Times New Roman"/>
          <w:sz w:val="24"/>
          <w:szCs w:val="24"/>
        </w:rPr>
        <w:t>: 84-92.</w:t>
      </w:r>
    </w:p>
    <w:p w14:paraId="7EFB5ED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Adeniji, A., Okoh, O., and Okoh, A. (2019). Levels of polycyclic aromatic hydrocarbons in the water and sediment of Buffalo River Estuary, South Africa and their health risk assessment. </w:t>
      </w:r>
      <w:r w:rsidRPr="008439CB">
        <w:rPr>
          <w:rFonts w:ascii="Times New Roman" w:hAnsi="Times New Roman" w:cs="Times New Roman"/>
          <w:i/>
          <w:sz w:val="24"/>
          <w:szCs w:val="24"/>
        </w:rPr>
        <w:t>Arch. Environ. Con. Tox. 76</w:t>
      </w:r>
      <w:r w:rsidRPr="008439CB">
        <w:rPr>
          <w:rFonts w:ascii="Times New Roman" w:hAnsi="Times New Roman" w:cs="Times New Roman"/>
          <w:sz w:val="24"/>
          <w:szCs w:val="24"/>
        </w:rPr>
        <w:t>:657–669</w:t>
      </w:r>
    </w:p>
    <w:p w14:paraId="0C72F67E" w14:textId="77777777" w:rsidR="00802B7B" w:rsidRPr="008439CB" w:rsidRDefault="00802B7B" w:rsidP="00802B7B">
      <w:pPr>
        <w:ind w:left="720" w:hanging="720"/>
        <w:rPr>
          <w:rFonts w:ascii="Times New Roman" w:hAnsi="Times New Roman" w:cs="Times New Roman"/>
          <w:i/>
          <w:iCs/>
          <w:sz w:val="24"/>
          <w:szCs w:val="24"/>
        </w:rPr>
      </w:pPr>
      <w:r w:rsidRPr="008439CB">
        <w:rPr>
          <w:rFonts w:ascii="Times New Roman" w:hAnsi="Times New Roman" w:cs="Times New Roman"/>
          <w:sz w:val="24"/>
          <w:szCs w:val="24"/>
        </w:rPr>
        <w:t xml:space="preserve">Agency for Toxic Substances and Disease Registry (ATSDR). (1999). Toxicological profile for total petroleum hydrocarbons (TPH). </w:t>
      </w:r>
      <w:r w:rsidRPr="008439CB">
        <w:rPr>
          <w:rFonts w:ascii="Times New Roman" w:hAnsi="Times New Roman" w:cs="Times New Roman"/>
          <w:i/>
          <w:iCs/>
          <w:sz w:val="24"/>
          <w:szCs w:val="24"/>
        </w:rPr>
        <w:t>Atlanta, GA: U.S. Department of Health and Human Services, Public Health Service.</w:t>
      </w:r>
    </w:p>
    <w:p w14:paraId="3166E7D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Ahmed, F., and Anm, F. (2018) A review on environmental contamination of petroleum hydrocarbons and its biodegradation. </w:t>
      </w:r>
      <w:r w:rsidRPr="008439CB">
        <w:rPr>
          <w:rFonts w:ascii="Times New Roman" w:hAnsi="Times New Roman" w:cs="Times New Roman"/>
          <w:i/>
          <w:sz w:val="24"/>
          <w:szCs w:val="24"/>
        </w:rPr>
        <w:t>International Journal of Environmental Science and Natural Resources 11(3)</w:t>
      </w:r>
      <w:r w:rsidRPr="008439CB">
        <w:rPr>
          <w:rFonts w:ascii="Times New Roman" w:hAnsi="Times New Roman" w:cs="Times New Roman"/>
          <w:sz w:val="24"/>
          <w:szCs w:val="24"/>
        </w:rPr>
        <w:t>: 63-69.</w:t>
      </w:r>
    </w:p>
    <w:p w14:paraId="53D9C394"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eastAsia="Times New Roman" w:hAnsi="Times New Roman" w:cs="Times New Roman"/>
          <w:sz w:val="24"/>
          <w:szCs w:val="24"/>
          <w:shd w:val="clear" w:color="auto" w:fill="FFFFFF"/>
        </w:rPr>
        <w:t xml:space="preserve">Aigberua, A. O., Ekubo, A. T., Inengite, A. K., and Izah, S. C. (2016). Evaluation of total hydrocarbon content and polycyclic aromatic hydrocarbon in an oil spill contaminated soil in Rumuolukwu community in Niger Delta, </w:t>
      </w:r>
      <w:r w:rsidRPr="008439CB">
        <w:rPr>
          <w:rFonts w:ascii="Times New Roman" w:eastAsia="Times New Roman" w:hAnsi="Times New Roman" w:cs="Times New Roman"/>
          <w:i/>
          <w:sz w:val="24"/>
          <w:szCs w:val="24"/>
          <w:shd w:val="clear" w:color="auto" w:fill="FFFFFF"/>
        </w:rPr>
        <w:t>Journal</w:t>
      </w:r>
      <w:r w:rsidRPr="008439CB">
        <w:rPr>
          <w:rFonts w:ascii="Times New Roman" w:eastAsia="Times New Roman" w:hAnsi="Times New Roman" w:cs="Times New Roman"/>
          <w:i/>
          <w:iCs/>
          <w:sz w:val="24"/>
          <w:szCs w:val="24"/>
          <w:shd w:val="clear" w:color="auto" w:fill="FFFFFF"/>
        </w:rPr>
        <w:t xml:space="preserve"> of Environmental Treatment Techniques</w:t>
      </w:r>
      <w:r w:rsidRPr="008439CB">
        <w:rPr>
          <w:rFonts w:ascii="Times New Roman" w:eastAsia="Times New Roman" w:hAnsi="Times New Roman" w:cs="Times New Roman"/>
          <w:sz w:val="24"/>
          <w:szCs w:val="24"/>
          <w:shd w:val="clear" w:color="auto" w:fill="FFFFFF"/>
        </w:rPr>
        <w:t>, 4(4): 130-142</w:t>
      </w:r>
    </w:p>
    <w:p w14:paraId="6430EABE"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eastAsia="Times New Roman" w:hAnsi="Times New Roman" w:cs="Times New Roman"/>
          <w:sz w:val="24"/>
          <w:szCs w:val="24"/>
          <w:shd w:val="clear" w:color="auto" w:fill="FFFFFF"/>
        </w:rPr>
        <w:t xml:space="preserve">Akomah, O., and Osayande, A. (2017). Evaluation of hydrocarbons level and identification of indigenous bacteria in soil from auto-mechanic workshops along Ikokwu Mechanic Village, Port Harcourt, Nigeria, </w:t>
      </w:r>
      <w:r w:rsidRPr="008439CB">
        <w:rPr>
          <w:rFonts w:ascii="Times New Roman" w:eastAsia="Times New Roman" w:hAnsi="Times New Roman" w:cs="Times New Roman"/>
          <w:i/>
          <w:iCs/>
          <w:sz w:val="24"/>
          <w:szCs w:val="24"/>
          <w:shd w:val="clear" w:color="auto" w:fill="FFFFFF"/>
        </w:rPr>
        <w:t>Journals of Appl. Sci. Environ. Manage</w:t>
      </w:r>
      <w:r w:rsidRPr="008439CB">
        <w:rPr>
          <w:rFonts w:ascii="Times New Roman" w:eastAsia="Times New Roman" w:hAnsi="Times New Roman" w:cs="Times New Roman"/>
          <w:sz w:val="24"/>
          <w:szCs w:val="24"/>
          <w:shd w:val="clear" w:color="auto" w:fill="FFFFFF"/>
        </w:rPr>
        <w:t>. 22 (1) 115-118.</w:t>
      </w:r>
    </w:p>
    <w:p w14:paraId="43AA5D08"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hAnsi="Times New Roman" w:cs="Times New Roman"/>
          <w:sz w:val="24"/>
          <w:szCs w:val="24"/>
        </w:rPr>
        <w:t xml:space="preserve">Atagana, H. (2010). Bioremediation of co-contamination of crude oil and heavy metals in soil by phytoremediation using Chromolaena odorata (L) King and H.E. </w:t>
      </w:r>
      <w:r w:rsidRPr="008439CB">
        <w:rPr>
          <w:rFonts w:ascii="Times New Roman" w:hAnsi="Times New Roman" w:cs="Times New Roman"/>
          <w:i/>
          <w:iCs/>
          <w:sz w:val="24"/>
          <w:szCs w:val="24"/>
        </w:rPr>
        <w:t>Robinson. Earth and Environ. Sc., 215</w:t>
      </w:r>
      <w:r w:rsidRPr="008439CB">
        <w:rPr>
          <w:rFonts w:ascii="Times New Roman" w:hAnsi="Times New Roman" w:cs="Times New Roman"/>
          <w:sz w:val="24"/>
          <w:szCs w:val="24"/>
        </w:rPr>
        <w:t>: 261-271.</w:t>
      </w:r>
    </w:p>
    <w:p w14:paraId="79BFC5DB"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hAnsi="Times New Roman" w:cs="Times New Roman"/>
          <w:sz w:val="24"/>
          <w:szCs w:val="24"/>
        </w:rPr>
        <w:lastRenderedPageBreak/>
        <w:t xml:space="preserve">Balasubramaniam, A., Boyle, A., and Voulvoulis, N. (2007). Improving petroleum contaminated land remediation decision making through the MCA weighting process.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66</w:t>
      </w:r>
      <w:r w:rsidRPr="008439CB">
        <w:rPr>
          <w:rFonts w:ascii="Times New Roman" w:hAnsi="Times New Roman" w:cs="Times New Roman"/>
          <w:sz w:val="24"/>
          <w:szCs w:val="24"/>
        </w:rPr>
        <w:t>: 791-798.</w:t>
      </w:r>
    </w:p>
    <w:p w14:paraId="4D166D7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Banfalvi, G. (2011). Cellular Effects of Heavy Metals. </w:t>
      </w:r>
      <w:r w:rsidRPr="008439CB">
        <w:rPr>
          <w:rFonts w:ascii="Times New Roman" w:hAnsi="Times New Roman" w:cs="Times New Roman"/>
          <w:i/>
          <w:iCs/>
          <w:sz w:val="24"/>
          <w:szCs w:val="24"/>
        </w:rPr>
        <w:t xml:space="preserve">Netherlands, London, New York: </w:t>
      </w:r>
      <w:r w:rsidRPr="008439CB">
        <w:rPr>
          <w:rFonts w:ascii="Times New Roman" w:hAnsi="Times New Roman" w:cs="Times New Roman"/>
          <w:sz w:val="24"/>
          <w:szCs w:val="24"/>
        </w:rPr>
        <w:t>Springer.</w:t>
      </w:r>
    </w:p>
    <w:p w14:paraId="7072B22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Castro, G., and Méndez, A. (2008). Heavy metals: Implications associated to fish consumption. </w:t>
      </w:r>
      <w:r w:rsidRPr="008439CB">
        <w:rPr>
          <w:rFonts w:ascii="Times New Roman" w:hAnsi="Times New Roman" w:cs="Times New Roman"/>
          <w:i/>
          <w:iCs/>
          <w:sz w:val="24"/>
          <w:szCs w:val="24"/>
        </w:rPr>
        <w:t>Environ. Toxic. and Pharm.</w:t>
      </w:r>
      <w:r w:rsidRPr="008439CB">
        <w:rPr>
          <w:rFonts w:ascii="Times New Roman" w:hAnsi="Times New Roman" w:cs="Times New Roman"/>
          <w:sz w:val="24"/>
          <w:szCs w:val="24"/>
        </w:rPr>
        <w:t>, 26:263-271</w:t>
      </w:r>
    </w:p>
    <w:p w14:paraId="7B29F515"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Chatupa, J. C.,</w:t>
      </w:r>
      <w:r w:rsidRPr="008439CB">
        <w:rPr>
          <w:rFonts w:ascii="Times New Roman" w:hAnsi="Times New Roman" w:cs="Times New Roman"/>
          <w:sz w:val="24"/>
          <w:szCs w:val="24"/>
        </w:rPr>
        <w:tab/>
        <w:t xml:space="preserve">and Dieng, B. B. (2000). Distribution of trace and major elements in the -180 + 75µm fractions of the sand veld regolitt in northwest Ngami land, Botswana. </w:t>
      </w:r>
      <w:r w:rsidRPr="008439CB">
        <w:rPr>
          <w:rFonts w:ascii="Times New Roman" w:eastAsia="Times New Roman" w:hAnsi="Times New Roman" w:cs="Times New Roman"/>
          <w:i/>
          <w:sz w:val="24"/>
          <w:szCs w:val="24"/>
        </w:rPr>
        <w:t xml:space="preserve">J. Afr. Earth Sci., </w:t>
      </w:r>
      <w:r w:rsidRPr="008439CB">
        <w:rPr>
          <w:rFonts w:ascii="Times New Roman" w:eastAsia="Times New Roman" w:hAnsi="Times New Roman" w:cs="Times New Roman"/>
          <w:sz w:val="24"/>
          <w:szCs w:val="24"/>
        </w:rPr>
        <w:t>30</w:t>
      </w:r>
      <w:r w:rsidRPr="008439CB">
        <w:rPr>
          <w:rFonts w:ascii="Times New Roman" w:hAnsi="Times New Roman" w:cs="Times New Roman"/>
          <w:sz w:val="24"/>
          <w:szCs w:val="24"/>
        </w:rPr>
        <w:t xml:space="preserve">(3): 515-553. </w:t>
      </w:r>
    </w:p>
    <w:p w14:paraId="13AC225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Clemente, A., Anazawa, T., and Durrant, L. (2001). Biodegradation of polycyclic aromatic hydrocarbons by soil fungi. </w:t>
      </w:r>
      <w:r w:rsidRPr="008439CB">
        <w:rPr>
          <w:rFonts w:ascii="Times New Roman" w:hAnsi="Times New Roman" w:cs="Times New Roman"/>
          <w:i/>
          <w:iCs/>
          <w:sz w:val="24"/>
          <w:szCs w:val="24"/>
        </w:rPr>
        <w:t>Brazilian Journal of Microbiology</w:t>
      </w:r>
      <w:r w:rsidRPr="008439CB">
        <w:rPr>
          <w:rFonts w:ascii="Times New Roman" w:hAnsi="Times New Roman" w:cs="Times New Roman"/>
          <w:i/>
          <w:sz w:val="24"/>
          <w:szCs w:val="24"/>
        </w:rPr>
        <w:t>,</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32</w:t>
      </w:r>
      <w:r w:rsidRPr="008439CB">
        <w:rPr>
          <w:rFonts w:ascii="Times New Roman" w:hAnsi="Times New Roman" w:cs="Times New Roman"/>
          <w:sz w:val="24"/>
          <w:szCs w:val="24"/>
        </w:rPr>
        <w:t>:255-261.</w:t>
      </w:r>
    </w:p>
    <w:p w14:paraId="4DAE12E2"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color w:val="000000" w:themeColor="text1"/>
          <w:sz w:val="24"/>
          <w:szCs w:val="24"/>
        </w:rPr>
        <w:t>Das, N., and Chandran, P. (2011). Microbial degradation of petroleum hydrocarbon contaminants: an overview. Biotechnol Res Int.,</w:t>
      </w:r>
      <w:r w:rsidRPr="008439CB">
        <w:rPr>
          <w:rFonts w:ascii="Times New Roman" w:hAnsi="Times New Roman" w:cs="Times New Roman"/>
          <w:sz w:val="24"/>
          <w:szCs w:val="24"/>
        </w:rPr>
        <w:t xml:space="preserve"> 9: 1–11</w:t>
      </w:r>
      <w:r w:rsidRPr="008439CB">
        <w:rPr>
          <w:rFonts w:ascii="Times New Roman" w:hAnsi="Times New Roman" w:cs="Times New Roman"/>
          <w:color w:val="000000" w:themeColor="text1"/>
          <w:sz w:val="24"/>
          <w:szCs w:val="24"/>
        </w:rPr>
        <w:t xml:space="preserve">. </w:t>
      </w:r>
      <w:hyperlink r:id="rId8" w:history="1">
        <w:r w:rsidRPr="008439CB">
          <w:rPr>
            <w:rStyle w:val="Hyperlink"/>
            <w:rFonts w:ascii="Times New Roman" w:hAnsi="Times New Roman" w:cs="Times New Roman"/>
            <w:sz w:val="24"/>
            <w:szCs w:val="24"/>
            <w:u w:val="none"/>
          </w:rPr>
          <w:t>https://doi:10.4061/2011/941810</w:t>
        </w:r>
      </w:hyperlink>
    </w:p>
    <w:p w14:paraId="2A17598B" w14:textId="77777777" w:rsidR="00802B7B" w:rsidRPr="008439CB" w:rsidRDefault="00802B7B" w:rsidP="00802B7B">
      <w:pPr>
        <w:ind w:left="720" w:hanging="720"/>
        <w:rPr>
          <w:rFonts w:ascii="Times New Roman" w:hAnsi="Times New Roman" w:cs="Times New Roman"/>
          <w:color w:val="000000" w:themeColor="text1"/>
          <w:sz w:val="24"/>
          <w:szCs w:val="24"/>
        </w:rPr>
      </w:pPr>
      <w:r w:rsidRPr="008439CB">
        <w:rPr>
          <w:rFonts w:ascii="Times New Roman" w:hAnsi="Times New Roman" w:cs="Times New Roman"/>
          <w:sz w:val="24"/>
          <w:szCs w:val="24"/>
        </w:rPr>
        <w:t xml:space="preserve">Daraei, H., Mittal, A., and Noorisepehr, F. (2013). Kinetic and equilibrium studies of adsorptive removal of phenol onto eggshell waste. </w:t>
      </w:r>
      <w:r w:rsidRPr="008439CB">
        <w:rPr>
          <w:rFonts w:ascii="Times New Roman" w:hAnsi="Times New Roman" w:cs="Times New Roman"/>
          <w:i/>
          <w:iCs/>
          <w:sz w:val="24"/>
          <w:szCs w:val="24"/>
        </w:rPr>
        <w:t>Environmental Science and Pollution Research</w:t>
      </w:r>
      <w:r w:rsidRPr="008439CB">
        <w:rPr>
          <w:rFonts w:ascii="Times New Roman" w:hAnsi="Times New Roman" w:cs="Times New Roman"/>
          <w:sz w:val="24"/>
          <w:szCs w:val="24"/>
        </w:rPr>
        <w:t xml:space="preserve"> 20: 4603-4611.</w:t>
      </w:r>
    </w:p>
    <w:p w14:paraId="5CD3037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Department for Environment, Food and Rural Affairs (DEFRA). (2009) Soil strategy for England supporting evidence paper.</w:t>
      </w:r>
    </w:p>
    <w:p w14:paraId="26398BA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Department of Petroleum Resources (DPR), (2002). Soil/Sediment target and intervention values for Mineral oil (or TPH), Environmental Guidelines and Standards for the Petroleum Industry in Nigeria, (EGASPIN). Lagos, Nigeria. 2(1): 1415.</w:t>
      </w:r>
    </w:p>
    <w:p w14:paraId="08AF7D2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Edori, E. S., Edori, O. S., and Wodi, C. (2020). Assessment of Total Petroleum Hydrocarbons Content of Soils Within Estate and Works Departments of Three Universities in Port Harcourt Housing Heavy-Duty Generators. </w:t>
      </w:r>
      <w:r w:rsidRPr="008439CB">
        <w:rPr>
          <w:rFonts w:ascii="Times New Roman" w:hAnsi="Times New Roman" w:cs="Times New Roman"/>
          <w:i/>
          <w:sz w:val="24"/>
          <w:szCs w:val="24"/>
        </w:rPr>
        <w:t>Biomedical Journal of Science &amp; Technology Research</w:t>
      </w:r>
      <w:r w:rsidRPr="008439CB">
        <w:rPr>
          <w:rFonts w:ascii="Times New Roman" w:hAnsi="Times New Roman" w:cs="Times New Roman"/>
          <w:sz w:val="24"/>
          <w:szCs w:val="24"/>
        </w:rPr>
        <w:t xml:space="preserve">; 30 (1). </w:t>
      </w:r>
      <w:hyperlink r:id="rId9" w:history="1">
        <w:r w:rsidRPr="008439CB">
          <w:rPr>
            <w:rStyle w:val="Hyperlink"/>
            <w:rFonts w:ascii="Times New Roman" w:hAnsi="Times New Roman" w:cs="Times New Roman"/>
            <w:sz w:val="24"/>
            <w:szCs w:val="24"/>
            <w:u w:val="none"/>
          </w:rPr>
          <w:t>https://DOI:10.26717/BJSTR.2020.30.004894</w:t>
        </w:r>
      </w:hyperlink>
    </w:p>
    <w:p w14:paraId="4F621CA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Ekanem, A., Ikpe, E., and Ekwere, I. (2019). Assessment of Polycyclic Aromatic Hydrocarbons Levels in Soil around Automobile Repair Workshops within Eket Metropolis, Akwa Ibom State, Nigeria. </w:t>
      </w:r>
      <w:r w:rsidRPr="008439CB">
        <w:rPr>
          <w:rFonts w:ascii="Times New Roman" w:hAnsi="Times New Roman" w:cs="Times New Roman"/>
          <w:i/>
          <w:iCs/>
          <w:sz w:val="24"/>
          <w:szCs w:val="24"/>
        </w:rPr>
        <w:t>International Journal of Research and Scientific Innovation (IJRSI);</w:t>
      </w:r>
      <w:r w:rsidRPr="008439CB">
        <w:rPr>
          <w:rFonts w:ascii="Times New Roman" w:hAnsi="Times New Roman" w:cs="Times New Roman"/>
          <w:sz w:val="24"/>
          <w:szCs w:val="24"/>
        </w:rPr>
        <w:t xml:space="preserve"> ISSN 2321–2705 6:102</w:t>
      </w:r>
    </w:p>
    <w:p w14:paraId="01F350A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Etesin, U. M., Ite, A. E., Ukpong, E. J., Ikpe, E. E., Ubong, U. U., and Isotuk, I. J. (2017). Comparative assessment of iodine content of commercial table salt brands available in Nigerian market. </w:t>
      </w:r>
      <w:r w:rsidRPr="008439CB">
        <w:rPr>
          <w:rFonts w:ascii="Times New Roman" w:hAnsi="Times New Roman" w:cs="Times New Roman"/>
          <w:i/>
          <w:iCs/>
          <w:sz w:val="24"/>
          <w:szCs w:val="24"/>
        </w:rPr>
        <w:t>American Journal of Hypertension Research</w:t>
      </w:r>
      <w:r w:rsidRPr="008439CB">
        <w:rPr>
          <w:rFonts w:ascii="Times New Roman" w:hAnsi="Times New Roman" w:cs="Times New Roman"/>
          <w:sz w:val="24"/>
          <w:szCs w:val="24"/>
        </w:rPr>
        <w:t>. 4(1):9-14.</w:t>
      </w:r>
    </w:p>
    <w:p w14:paraId="6E69B96F" w14:textId="77777777" w:rsidR="00802B7B" w:rsidRPr="008439CB" w:rsidRDefault="00802B7B" w:rsidP="00802B7B">
      <w:pPr>
        <w:ind w:left="720" w:hanging="720"/>
        <w:rPr>
          <w:rFonts w:ascii="Times New Roman" w:hAnsi="Times New Roman" w:cs="Times New Roman"/>
          <w:bCs/>
          <w:sz w:val="24"/>
          <w:szCs w:val="24"/>
        </w:rPr>
      </w:pPr>
      <w:r w:rsidRPr="008439CB">
        <w:rPr>
          <w:rFonts w:ascii="Times New Roman" w:hAnsi="Times New Roman" w:cs="Times New Roman"/>
          <w:bCs/>
          <w:sz w:val="24"/>
          <w:szCs w:val="24"/>
        </w:rPr>
        <w:lastRenderedPageBreak/>
        <w:t>Federal Environmental Protection Agency (FEPA), (1999). National Guidelines and Standards for Soil Quality in Nigeria. FEPA, Rivers State Ministry of Environment and Natural Resources, Port Harcourt.</w:t>
      </w:r>
    </w:p>
    <w:p w14:paraId="68FBBBF4"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Gan, S., Lau, E., and Ng, H. (2009). Remediation of soils contaminated with polycyclic aromatic hydrocarbons (PAHs). </w:t>
      </w:r>
      <w:r w:rsidRPr="008439CB">
        <w:rPr>
          <w:rFonts w:ascii="Times New Roman" w:hAnsi="Times New Roman" w:cs="Times New Roman"/>
          <w:i/>
          <w:sz w:val="24"/>
          <w:szCs w:val="24"/>
        </w:rPr>
        <w:t>J. Hazard. Mater.</w:t>
      </w:r>
      <w:r w:rsidRPr="008439CB">
        <w:rPr>
          <w:rFonts w:ascii="Times New Roman" w:hAnsi="Times New Roman" w:cs="Times New Roman"/>
          <w:sz w:val="24"/>
          <w:szCs w:val="24"/>
        </w:rPr>
        <w:t xml:space="preserve"> 172:532–549.</w:t>
      </w:r>
    </w:p>
    <w:p w14:paraId="1C666E50"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Gitipour, S., Sorial, G. A., Ghasemi, S., and Bazyari, M. (2018). Treatment technologies for PAH-contaminated sites: a critical review. </w:t>
      </w:r>
      <w:r w:rsidRPr="008439CB">
        <w:rPr>
          <w:rFonts w:ascii="Times New Roman" w:hAnsi="Times New Roman" w:cs="Times New Roman"/>
          <w:i/>
          <w:sz w:val="24"/>
          <w:szCs w:val="24"/>
        </w:rPr>
        <w:t>Environ. Monit. Assess. 190</w:t>
      </w:r>
      <w:r w:rsidRPr="008439CB">
        <w:rPr>
          <w:rFonts w:ascii="Times New Roman" w:hAnsi="Times New Roman" w:cs="Times New Roman"/>
          <w:sz w:val="24"/>
          <w:szCs w:val="24"/>
        </w:rPr>
        <w:t>, 1–17</w:t>
      </w:r>
    </w:p>
    <w:p w14:paraId="20A2B16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Gupte, A., Tripathi, A., Patel, H., Rudakiya, D., and Gupte, S. (2016). Bioremediation of polycyclic aromatic hydrocarbon (PAHs). </w:t>
      </w:r>
      <w:r w:rsidRPr="008439CB">
        <w:rPr>
          <w:rFonts w:ascii="Times New Roman" w:hAnsi="Times New Roman" w:cs="Times New Roman"/>
          <w:i/>
          <w:sz w:val="24"/>
          <w:szCs w:val="24"/>
        </w:rPr>
        <w:t>Open Biotechnol. J</w:t>
      </w:r>
      <w:r w:rsidRPr="008439CB">
        <w:rPr>
          <w:rFonts w:ascii="Times New Roman" w:hAnsi="Times New Roman" w:cs="Times New Roman"/>
          <w:sz w:val="24"/>
          <w:szCs w:val="24"/>
        </w:rPr>
        <w:t>. 10:363–378.</w:t>
      </w:r>
    </w:p>
    <w:p w14:paraId="1C7C9B0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He, Z. L., Yang, X. E., and StofStoffel, P. J. (2005). Trace elements in agroecosystems and impacts on the environment. </w:t>
      </w:r>
      <w:r w:rsidRPr="008439CB">
        <w:rPr>
          <w:rFonts w:ascii="Times New Roman" w:hAnsi="Times New Roman" w:cs="Times New Roman"/>
          <w:i/>
          <w:iCs/>
          <w:sz w:val="24"/>
          <w:szCs w:val="24"/>
        </w:rPr>
        <w:t>Journal of Trace Elements in Medicine and Biology.19 (2–3)</w:t>
      </w:r>
      <w:r w:rsidRPr="008439CB">
        <w:rPr>
          <w:rFonts w:ascii="Times New Roman" w:hAnsi="Times New Roman" w:cs="Times New Roman"/>
          <w:sz w:val="24"/>
          <w:szCs w:val="24"/>
        </w:rPr>
        <w:t>:125-140</w:t>
      </w:r>
    </w:p>
    <w:p w14:paraId="73552B5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Heckel, P. F. and Keener, T. C. (2007). Sex differences noted in mercury bioceomolation in Magicicada casini. </w:t>
      </w:r>
      <w:r w:rsidRPr="008439CB">
        <w:rPr>
          <w:rFonts w:ascii="Times New Roman" w:hAnsi="Times New Roman" w:cs="Times New Roman"/>
          <w:i/>
          <w:sz w:val="24"/>
          <w:szCs w:val="24"/>
        </w:rPr>
        <w:t>Chemosphere</w:t>
      </w:r>
      <w:r w:rsidRPr="008439CB">
        <w:rPr>
          <w:rFonts w:ascii="Times New Roman" w:hAnsi="Times New Roman" w:cs="Times New Roman"/>
          <w:sz w:val="24"/>
          <w:szCs w:val="24"/>
        </w:rPr>
        <w:t>, 69: 78 – 81.</w:t>
      </w:r>
    </w:p>
    <w:p w14:paraId="256DB9B3"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Herawati, N., Suzuki, S., Hayashi, K., Rivai, I. F., and Koyoma, H. (2000). Cadmium, copper and zinc levels in rice and soil of Japan, Indonesia and China by soil type. </w:t>
      </w:r>
      <w:r w:rsidRPr="008439CB">
        <w:rPr>
          <w:rFonts w:ascii="Times New Roman" w:hAnsi="Times New Roman" w:cs="Times New Roman"/>
          <w:i/>
          <w:iCs/>
          <w:sz w:val="24"/>
          <w:szCs w:val="24"/>
        </w:rPr>
        <w:t>Bulletin of Environmental Contamination and Toxicology. 64:33</w:t>
      </w:r>
      <w:r w:rsidRPr="008439CB">
        <w:rPr>
          <w:rFonts w:ascii="Times New Roman" w:hAnsi="Times New Roman" w:cs="Times New Roman"/>
          <w:sz w:val="24"/>
          <w:szCs w:val="24"/>
        </w:rPr>
        <w:t>-39</w:t>
      </w:r>
    </w:p>
    <w:p w14:paraId="7D79C7F0" w14:textId="77777777" w:rsidR="00802B7B" w:rsidRDefault="00802B7B" w:rsidP="00802B7B">
      <w:pPr>
        <w:ind w:left="720" w:hanging="720"/>
        <w:rPr>
          <w:rFonts w:ascii="Times New Roman" w:hAnsi="Times New Roman" w:cs="Times New Roman"/>
          <w:sz w:val="24"/>
          <w:szCs w:val="24"/>
        </w:rPr>
      </w:pPr>
      <w:r w:rsidRPr="000F73F1">
        <w:rPr>
          <w:rFonts w:ascii="Times New Roman" w:hAnsi="Times New Roman" w:cs="Times New Roman"/>
          <w:sz w:val="24"/>
          <w:szCs w:val="24"/>
        </w:rPr>
        <w:t xml:space="preserve">Howard, I. C., and Olulu, B. A. (2012). Metal Pollution Indices of Surface Sediment and Water from the Upper Reaches of Sombriero River, Niger Delta, Nigeria. </w:t>
      </w:r>
      <w:r w:rsidRPr="000F73F1">
        <w:rPr>
          <w:rFonts w:ascii="Times New Roman" w:hAnsi="Times New Roman" w:cs="Times New Roman"/>
          <w:i/>
          <w:iCs/>
          <w:sz w:val="24"/>
          <w:szCs w:val="24"/>
        </w:rPr>
        <w:t>Our Nature</w:t>
      </w:r>
      <w:r w:rsidRPr="000F73F1">
        <w:rPr>
          <w:rFonts w:ascii="Times New Roman" w:hAnsi="Times New Roman" w:cs="Times New Roman"/>
          <w:sz w:val="24"/>
          <w:szCs w:val="24"/>
        </w:rPr>
        <w:t>; 10: 206 -216.</w:t>
      </w:r>
    </w:p>
    <w:p w14:paraId="43F84011"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Husaini, A., Roslan, H. A., Hii, K. S. Y., and Ang, C. H. (2008). Biodegradation of aliphatic hydrocarbon by indigenous fungi isolated from used motor oil contaminated sites. </w:t>
      </w:r>
      <w:r w:rsidRPr="008439CB">
        <w:rPr>
          <w:rFonts w:ascii="Times New Roman" w:hAnsi="Times New Roman" w:cs="Times New Roman"/>
          <w:i/>
          <w:iCs/>
          <w:sz w:val="24"/>
          <w:szCs w:val="24"/>
        </w:rPr>
        <w:t>World Journal of Microbiology and Biotechnology 24</w:t>
      </w:r>
      <w:r w:rsidRPr="008439CB">
        <w:rPr>
          <w:rFonts w:ascii="Times New Roman" w:hAnsi="Times New Roman" w:cs="Times New Roman"/>
          <w:sz w:val="24"/>
          <w:szCs w:val="24"/>
        </w:rPr>
        <w:t>: 2789 – 2797</w:t>
      </w:r>
    </w:p>
    <w:p w14:paraId="25BEAC03"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Hsu, M. J., Selvaraj, K. and Agoramoorthy, G. (2006). Taiwan’s industrial heavy metal pollution threatens terrestrial biota. </w:t>
      </w:r>
      <w:r w:rsidRPr="008439CB">
        <w:rPr>
          <w:rFonts w:ascii="Times New Roman" w:hAnsi="Times New Roman" w:cs="Times New Roman"/>
          <w:i/>
          <w:sz w:val="24"/>
          <w:szCs w:val="24"/>
        </w:rPr>
        <w:t>Environmental Pollution, 143</w:t>
      </w:r>
      <w:r w:rsidRPr="008439CB">
        <w:rPr>
          <w:rFonts w:ascii="Times New Roman" w:hAnsi="Times New Roman" w:cs="Times New Roman"/>
          <w:sz w:val="24"/>
          <w:szCs w:val="24"/>
        </w:rPr>
        <w:t>(2): 327 – 334.</w:t>
      </w:r>
    </w:p>
    <w:p w14:paraId="1ED9AEC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Ikpe, E., Ubong, U., Uwanta, E., Oku, U., and E Akpan, E. (2023). Investigation of Petroleum Hydrocarbons in Soil from Auto-mobile Mechanic Workshops within Ikot Akpaden, Mkpat Enin L.G.A., Akwa Ibom State, Nigeria. </w:t>
      </w:r>
      <w:r w:rsidRPr="008439CB">
        <w:rPr>
          <w:rFonts w:ascii="Times New Roman" w:hAnsi="Times New Roman" w:cs="Times New Roman"/>
          <w:i/>
          <w:iCs/>
          <w:sz w:val="24"/>
          <w:szCs w:val="24"/>
        </w:rPr>
        <w:t>Chemical Science International Journal; 32</w:t>
      </w:r>
      <w:r w:rsidRPr="008439CB">
        <w:rPr>
          <w:rFonts w:ascii="Times New Roman" w:hAnsi="Times New Roman" w:cs="Times New Roman"/>
          <w:sz w:val="24"/>
          <w:szCs w:val="24"/>
        </w:rPr>
        <w:t>(2): 22-29.</w:t>
      </w:r>
    </w:p>
    <w:p w14:paraId="2012F145"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hAnsi="Times New Roman" w:cs="Times New Roman"/>
          <w:sz w:val="24"/>
          <w:szCs w:val="24"/>
        </w:rPr>
        <w:t xml:space="preserve">Ikpe, E. E., Ekwere, I. O., Ukpong, E. G., Effiong, J. O., and Okon E. O. (2019). </w:t>
      </w:r>
      <w:r w:rsidRPr="008439CB">
        <w:rPr>
          <w:rFonts w:ascii="Times New Roman" w:eastAsia="Times New Roman" w:hAnsi="Times New Roman" w:cs="Times New Roman"/>
          <w:sz w:val="24"/>
          <w:szCs w:val="24"/>
          <w:shd w:val="clear" w:color="auto" w:fill="FFFFFF"/>
        </w:rPr>
        <w:t xml:space="preserve">Evaluation of the levels of heavy metals, total petroleum hydrocarbon and total hydrocarbon content in </w:t>
      </w:r>
      <w:r w:rsidRPr="008439CB">
        <w:rPr>
          <w:rFonts w:ascii="Times New Roman" w:eastAsia="Times New Roman" w:hAnsi="Times New Roman" w:cs="Times New Roman"/>
          <w:i/>
          <w:iCs/>
          <w:sz w:val="24"/>
          <w:szCs w:val="24"/>
          <w:shd w:val="clear" w:color="auto" w:fill="FFFFFF"/>
        </w:rPr>
        <w:t xml:space="preserve">tympanotomus fuscatus </w:t>
      </w:r>
      <w:r w:rsidRPr="008439CB">
        <w:rPr>
          <w:rFonts w:ascii="Times New Roman" w:eastAsia="Times New Roman" w:hAnsi="Times New Roman" w:cs="Times New Roman"/>
          <w:sz w:val="24"/>
          <w:szCs w:val="24"/>
          <w:shd w:val="clear" w:color="auto" w:fill="FFFFFF"/>
        </w:rPr>
        <w:t xml:space="preserve">and Sediment, Qua Iboe River, Akwa Ibom State, Nigeria, </w:t>
      </w:r>
      <w:r w:rsidRPr="008439CB">
        <w:rPr>
          <w:rFonts w:ascii="Times New Roman" w:eastAsia="Times New Roman" w:hAnsi="Times New Roman" w:cs="Times New Roman"/>
          <w:i/>
          <w:iCs/>
          <w:sz w:val="24"/>
          <w:szCs w:val="24"/>
          <w:shd w:val="clear" w:color="auto" w:fill="FFFFFF"/>
        </w:rPr>
        <w:t>Chemical Science International Journal</w:t>
      </w:r>
      <w:r w:rsidRPr="008439CB">
        <w:rPr>
          <w:rFonts w:ascii="Times New Roman" w:eastAsia="Times New Roman" w:hAnsi="Times New Roman" w:cs="Times New Roman"/>
          <w:sz w:val="24"/>
          <w:szCs w:val="24"/>
          <w:shd w:val="clear" w:color="auto" w:fill="FFFFFF"/>
        </w:rPr>
        <w:t>; 27(4): 1-17.</w:t>
      </w:r>
    </w:p>
    <w:p w14:paraId="11BEA9E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IUPAC (2010). Goldbook. </w:t>
      </w:r>
      <w:hyperlink r:id="rId10" w:history="1">
        <w:r w:rsidRPr="008439CB">
          <w:rPr>
            <w:rStyle w:val="Hyperlink"/>
            <w:rFonts w:ascii="Times New Roman" w:hAnsi="Times New Roman" w:cs="Times New Roman"/>
            <w:sz w:val="24"/>
            <w:szCs w:val="24"/>
            <w:u w:val="none"/>
          </w:rPr>
          <w:t>https://en.wikipedia.org/wiki/Hydrocarbon</w:t>
        </w:r>
      </w:hyperlink>
    </w:p>
    <w:p w14:paraId="5A88C17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Johnsen, A. R., and Karlson, U. (2007). Diffuse PAH contamination of surface soils: environmental occurrence, bioavailability, and microbial degradation. </w:t>
      </w:r>
      <w:r w:rsidRPr="008439CB">
        <w:rPr>
          <w:rFonts w:ascii="Times New Roman" w:hAnsi="Times New Roman" w:cs="Times New Roman"/>
          <w:i/>
          <w:sz w:val="24"/>
          <w:szCs w:val="24"/>
        </w:rPr>
        <w:t>Appl. Microbiol. Biotechnol. 76</w:t>
      </w:r>
      <w:r w:rsidRPr="008439CB">
        <w:rPr>
          <w:rFonts w:ascii="Times New Roman" w:hAnsi="Times New Roman" w:cs="Times New Roman"/>
          <w:sz w:val="24"/>
          <w:szCs w:val="24"/>
        </w:rPr>
        <w:t>:533–543</w:t>
      </w:r>
    </w:p>
    <w:p w14:paraId="4B737F39"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Jouquet, P., Guilleux, N., Shanbhag, R., and Subramanian, S. (2015). Influence of soil type on the properties of termite mound nests in Southern India. </w:t>
      </w:r>
      <w:r w:rsidRPr="008439CB">
        <w:rPr>
          <w:rFonts w:ascii="Times New Roman" w:hAnsi="Times New Roman" w:cs="Times New Roman"/>
          <w:i/>
          <w:iCs/>
          <w:sz w:val="24"/>
          <w:szCs w:val="24"/>
        </w:rPr>
        <w:t>Applied Soil Ecology</w:t>
      </w:r>
      <w:r w:rsidRPr="008439CB">
        <w:rPr>
          <w:rFonts w:ascii="Times New Roman" w:hAnsi="Times New Roman" w:cs="Times New Roman"/>
          <w:sz w:val="24"/>
          <w:szCs w:val="24"/>
        </w:rPr>
        <w:t>. 96:282-287</w:t>
      </w:r>
    </w:p>
    <w:p w14:paraId="28E48AF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Kamaludeen, S., Arunkumar, K., Avudainayagam, S., and Ramasamy, K. (2003). Bioremediation of chromium contaminated environments. </w:t>
      </w:r>
      <w:r w:rsidRPr="008439CB">
        <w:rPr>
          <w:rFonts w:ascii="Times New Roman" w:hAnsi="Times New Roman" w:cs="Times New Roman"/>
          <w:i/>
          <w:iCs/>
          <w:sz w:val="24"/>
          <w:szCs w:val="24"/>
        </w:rPr>
        <w:t>Indust. J. Exper. Biol., 41</w:t>
      </w:r>
      <w:r w:rsidRPr="008439CB">
        <w:rPr>
          <w:rFonts w:ascii="Times New Roman" w:hAnsi="Times New Roman" w:cs="Times New Roman"/>
          <w:sz w:val="24"/>
          <w:szCs w:val="24"/>
        </w:rPr>
        <w:t>:972-985</w:t>
      </w:r>
    </w:p>
    <w:p w14:paraId="62B51195"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Kaschuk, G., Pires-Santos, P. C., Almeida, J. A., Sinhorati, D. C. and Berton-Junior, J. F. (2006). Termite activity in relation to natural grassland soil attributes. </w:t>
      </w:r>
      <w:r w:rsidRPr="008439CB">
        <w:rPr>
          <w:rFonts w:ascii="Times New Roman" w:hAnsi="Times New Roman" w:cs="Times New Roman"/>
          <w:i/>
          <w:sz w:val="24"/>
          <w:szCs w:val="24"/>
        </w:rPr>
        <w:t>Scientia Agricola,</w:t>
      </w:r>
      <w:r w:rsidRPr="008439CB">
        <w:rPr>
          <w:rFonts w:ascii="Times New Roman" w:hAnsi="Times New Roman" w:cs="Times New Roman"/>
          <w:sz w:val="24"/>
          <w:szCs w:val="24"/>
        </w:rPr>
        <w:t xml:space="preserve"> 63(6): 583 – 588.</w:t>
      </w:r>
    </w:p>
    <w:p w14:paraId="57705CC4"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Khan, S., Cao, Q., Zheng, Y. M., Huang, Y. Z., and Zhu, Y. G. (2008). Health risks of heavy metals in contaminated soils and food crops irrigated with wastewater in Beijing, China, </w:t>
      </w:r>
      <w:r w:rsidRPr="008439CB">
        <w:rPr>
          <w:rFonts w:ascii="Times New Roman" w:hAnsi="Times New Roman" w:cs="Times New Roman"/>
          <w:i/>
          <w:iCs/>
          <w:sz w:val="24"/>
          <w:szCs w:val="24"/>
        </w:rPr>
        <w:t>Environmental Pollution, 152</w:t>
      </w:r>
      <w:r w:rsidRPr="008439CB">
        <w:rPr>
          <w:rFonts w:ascii="Times New Roman" w:hAnsi="Times New Roman" w:cs="Times New Roman"/>
          <w:sz w:val="24"/>
          <w:szCs w:val="24"/>
        </w:rPr>
        <w:t>(3). 686–692.</w:t>
      </w:r>
    </w:p>
    <w:p w14:paraId="0CA3AAA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Kim, G. B., Maruya, K. A., Lee, R. F., Lee, J. H., Koh, C. H., &amp; Tanabe, S. (1999). Distribution and sources of polycyclic aromatic hydrocarbons in sediments from Gyeonggi Bay, Korea. </w:t>
      </w:r>
      <w:r w:rsidRPr="008439CB">
        <w:rPr>
          <w:rFonts w:ascii="Times New Roman" w:hAnsi="Times New Roman" w:cs="Times New Roman"/>
          <w:i/>
          <w:iCs/>
          <w:sz w:val="24"/>
          <w:szCs w:val="24"/>
        </w:rPr>
        <w:t>Marine Pollution Bulletin.</w:t>
      </w:r>
      <w:r w:rsidRPr="008439CB">
        <w:rPr>
          <w:rFonts w:ascii="Times New Roman" w:hAnsi="Times New Roman" w:cs="Times New Roman"/>
          <w:sz w:val="24"/>
          <w:szCs w:val="24"/>
        </w:rPr>
        <w:t xml:space="preserve"> 38:7-15.</w:t>
      </w:r>
    </w:p>
    <w:p w14:paraId="7DD6FEF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Kuppusamy, S., Thavamani, P., Venkateswarlu, K., Lee, Y. B., Naidu, R., and Megharaj, M. (2017). Remediation approaches for polycyclic aromatic hydrocarbons (PAHs) contaminated soils: technological constraints, emerging trends and future directions. </w:t>
      </w:r>
      <w:r w:rsidRPr="008439CB">
        <w:rPr>
          <w:rFonts w:ascii="Times New Roman" w:hAnsi="Times New Roman" w:cs="Times New Roman"/>
          <w:i/>
          <w:sz w:val="24"/>
          <w:szCs w:val="24"/>
        </w:rPr>
        <w:t>Chemosphere</w:t>
      </w:r>
      <w:r w:rsidRPr="008439CB">
        <w:rPr>
          <w:rFonts w:ascii="Times New Roman" w:hAnsi="Times New Roman" w:cs="Times New Roman"/>
          <w:sz w:val="24"/>
          <w:szCs w:val="24"/>
        </w:rPr>
        <w:t xml:space="preserve"> 168, 944–968.</w:t>
      </w:r>
    </w:p>
    <w:p w14:paraId="3C004750"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color w:val="000000" w:themeColor="text1"/>
          <w:sz w:val="24"/>
          <w:szCs w:val="24"/>
        </w:rPr>
        <w:t xml:space="preserve">Kvenvolden, K. A., and Cooper, C. K. (2003). Natural seepage of crude oil into the marine environment. </w:t>
      </w:r>
      <w:r w:rsidRPr="008439CB">
        <w:rPr>
          <w:rFonts w:ascii="Times New Roman" w:hAnsi="Times New Roman" w:cs="Times New Roman"/>
          <w:i/>
          <w:color w:val="000000" w:themeColor="text1"/>
          <w:sz w:val="24"/>
          <w:szCs w:val="24"/>
        </w:rPr>
        <w:t>Geo-Marine Letters, 23</w:t>
      </w:r>
      <w:r w:rsidRPr="008439CB">
        <w:rPr>
          <w:rFonts w:ascii="Times New Roman" w:hAnsi="Times New Roman" w:cs="Times New Roman"/>
          <w:color w:val="000000" w:themeColor="text1"/>
          <w:sz w:val="24"/>
          <w:szCs w:val="24"/>
        </w:rPr>
        <w:t>(3-4):140–146.</w:t>
      </w:r>
    </w:p>
    <w:p w14:paraId="71BC8C05"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Malla, M. A., Dubey, A., Yadav, S., Kumar, A., Hashem, A., and Abd_Allah, E. F. (2018). Understanding and designing the strategies for the microbe-mediated remediation of environmental contaminants using omics approaches. </w:t>
      </w:r>
      <w:r w:rsidRPr="008439CB">
        <w:rPr>
          <w:rFonts w:ascii="Times New Roman" w:hAnsi="Times New Roman" w:cs="Times New Roman"/>
          <w:i/>
          <w:sz w:val="24"/>
          <w:szCs w:val="24"/>
        </w:rPr>
        <w:t>Front. Microbiol.</w:t>
      </w:r>
      <w:r w:rsidRPr="008439CB">
        <w:rPr>
          <w:rFonts w:ascii="Times New Roman" w:hAnsi="Times New Roman" w:cs="Times New Roman"/>
          <w:sz w:val="24"/>
          <w:szCs w:val="24"/>
        </w:rPr>
        <w:t xml:space="preserve"> 9:1132.</w:t>
      </w:r>
    </w:p>
    <w:p w14:paraId="6954925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Manish, S., Anamika, S., Anjali, Y., and Varun, R. (2019). Source and Control of Hydrocarbon Pollution, </w:t>
      </w:r>
      <w:r w:rsidRPr="008439CB">
        <w:rPr>
          <w:rFonts w:ascii="Times New Roman" w:hAnsi="Times New Roman" w:cs="Times New Roman"/>
          <w:i/>
          <w:iCs/>
          <w:sz w:val="24"/>
          <w:szCs w:val="24"/>
        </w:rPr>
        <w:t xml:space="preserve">Hydrocarbon Pollution and its Effect on the Environment, </w:t>
      </w:r>
      <w:hyperlink r:id="rId11" w:history="1">
        <w:r w:rsidRPr="008439CB">
          <w:rPr>
            <w:rStyle w:val="Hyperlink"/>
            <w:rFonts w:ascii="Times New Roman" w:hAnsi="Times New Roman" w:cs="Times New Roman"/>
            <w:sz w:val="24"/>
            <w:szCs w:val="24"/>
            <w:u w:val="none"/>
          </w:rPr>
          <w:t>https://DOI:10.5772/intechopen.86487</w:t>
        </w:r>
      </w:hyperlink>
    </w:p>
    <w:p w14:paraId="6C7F6E52"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eastAsia="Times New Roman" w:hAnsi="Times New Roman" w:cs="Times New Roman"/>
          <w:sz w:val="24"/>
          <w:szCs w:val="24"/>
          <w:shd w:val="clear" w:color="auto" w:fill="FFFFFF"/>
        </w:rPr>
        <w:t xml:space="preserve">Masindi, V., and Muedi, K. L. (2018). Environmental Contamination by Heavy Metals </w:t>
      </w:r>
      <w:hyperlink w:history="1">
        <w:r w:rsidRPr="008439CB">
          <w:rPr>
            <w:rStyle w:val="Hyperlink"/>
            <w:rFonts w:ascii="Times New Roman" w:eastAsia="Times New Roman" w:hAnsi="Times New Roman" w:cs="Times New Roman"/>
            <w:color w:val="auto"/>
            <w:sz w:val="24"/>
            <w:szCs w:val="24"/>
            <w:u w:val="none"/>
            <w:shd w:val="clear" w:color="auto" w:fill="FFFFFF"/>
          </w:rPr>
          <w:t>https://:DOI:10.5772/intechopen.76082</w:t>
        </w:r>
      </w:hyperlink>
    </w:p>
    <w:p w14:paraId="6FB821A5" w14:textId="77777777" w:rsidR="00802B7B" w:rsidRPr="008439CB" w:rsidRDefault="00802B7B" w:rsidP="00802B7B">
      <w:pPr>
        <w:ind w:left="720" w:hanging="720"/>
        <w:rPr>
          <w:rFonts w:ascii="Times New Roman" w:eastAsiaTheme="minorEastAsia" w:hAnsi="Times New Roman" w:cs="Times New Roman"/>
          <w:sz w:val="24"/>
          <w:szCs w:val="24"/>
        </w:rPr>
      </w:pPr>
      <w:r w:rsidRPr="008439CB">
        <w:rPr>
          <w:rFonts w:ascii="Times New Roman" w:hAnsi="Times New Roman" w:cs="Times New Roman"/>
          <w:sz w:val="24"/>
          <w:szCs w:val="24"/>
        </w:rPr>
        <w:t>Mbah, C</w:t>
      </w:r>
      <w:r w:rsidRPr="008439CB">
        <w:rPr>
          <w:rFonts w:ascii="Times New Roman" w:eastAsia="Times New Roman" w:hAnsi="Times New Roman" w:cs="Times New Roman"/>
          <w:sz w:val="24"/>
          <w:szCs w:val="24"/>
        </w:rPr>
        <w:t xml:space="preserve">., </w:t>
      </w:r>
      <w:r w:rsidRPr="008439CB">
        <w:rPr>
          <w:rFonts w:ascii="Times New Roman" w:hAnsi="Times New Roman" w:cs="Times New Roman"/>
          <w:sz w:val="24"/>
          <w:szCs w:val="24"/>
        </w:rPr>
        <w:t>Ukpa, C</w:t>
      </w:r>
      <w:r w:rsidRPr="008439CB">
        <w:rPr>
          <w:rFonts w:ascii="Times New Roman" w:eastAsia="Times New Roman" w:hAnsi="Times New Roman" w:cs="Times New Roman"/>
          <w:sz w:val="24"/>
          <w:szCs w:val="24"/>
        </w:rPr>
        <w:t xml:space="preserve">., </w:t>
      </w:r>
      <w:r w:rsidRPr="008439CB">
        <w:rPr>
          <w:rFonts w:ascii="Times New Roman" w:hAnsi="Times New Roman" w:cs="Times New Roman"/>
          <w:sz w:val="24"/>
          <w:szCs w:val="24"/>
        </w:rPr>
        <w:t>Attoe, E</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 xml:space="preserve"> </w:t>
      </w:r>
      <w:r w:rsidRPr="008439CB">
        <w:rPr>
          <w:rFonts w:ascii="Times New Roman" w:eastAsia="Times New Roman" w:hAnsi="Times New Roman" w:cs="Times New Roman"/>
          <w:sz w:val="24"/>
          <w:szCs w:val="24"/>
        </w:rPr>
        <w:t>Ojikpong</w:t>
      </w:r>
      <w:r w:rsidRPr="008439CB">
        <w:rPr>
          <w:rFonts w:ascii="Times New Roman" w:hAnsi="Times New Roman" w:cs="Times New Roman"/>
          <w:sz w:val="24"/>
          <w:szCs w:val="24"/>
        </w:rPr>
        <w:t>, T</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w:t>
      </w:r>
      <w:r w:rsidRPr="008439CB">
        <w:rPr>
          <w:rFonts w:ascii="Times New Roman" w:eastAsia="Times New Roman" w:hAnsi="Times New Roman" w:cs="Times New Roman"/>
          <w:sz w:val="24"/>
          <w:szCs w:val="24"/>
          <w:vertAlign w:val="superscript"/>
        </w:rPr>
        <w:t xml:space="preserve"> </w:t>
      </w:r>
      <w:r w:rsidRPr="008439CB">
        <w:rPr>
          <w:rFonts w:ascii="Times New Roman" w:eastAsia="Times New Roman" w:hAnsi="Times New Roman" w:cs="Times New Roman"/>
          <w:sz w:val="24"/>
          <w:szCs w:val="24"/>
        </w:rPr>
        <w:t xml:space="preserve">and </w:t>
      </w:r>
      <w:r w:rsidRPr="008439CB">
        <w:rPr>
          <w:rFonts w:ascii="Times New Roman" w:hAnsi="Times New Roman" w:cs="Times New Roman"/>
          <w:sz w:val="24"/>
          <w:szCs w:val="24"/>
        </w:rPr>
        <w:t>Idike, F</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 xml:space="preserve"> (2014).</w:t>
      </w:r>
      <w:r w:rsidRPr="008439CB">
        <w:rPr>
          <w:rFonts w:ascii="Times New Roman" w:eastAsia="Times New Roman" w:hAnsi="Times New Roman" w:cs="Times New Roman"/>
          <w:sz w:val="24"/>
          <w:szCs w:val="24"/>
        </w:rPr>
        <w:t xml:space="preserve">  </w:t>
      </w:r>
      <w:r w:rsidRPr="008439CB">
        <w:rPr>
          <w:rFonts w:ascii="Times New Roman" w:hAnsi="Times New Roman" w:cs="Times New Roman"/>
          <w:sz w:val="24"/>
          <w:szCs w:val="24"/>
        </w:rPr>
        <w:t xml:space="preserve">Physicochemical Properties and Heavy Metal Content of Termite Mound in Relation to No-Mound and its   Implication in Agriculture. </w:t>
      </w:r>
      <w:r w:rsidRPr="008439CB">
        <w:rPr>
          <w:rFonts w:ascii="Times New Roman" w:hAnsi="Times New Roman" w:cs="Times New Roman"/>
          <w:i/>
          <w:sz w:val="24"/>
          <w:szCs w:val="24"/>
        </w:rPr>
        <w:t>European Journal of Academic Essays 1</w:t>
      </w:r>
      <w:r w:rsidRPr="008439CB">
        <w:rPr>
          <w:rFonts w:ascii="Times New Roman" w:hAnsi="Times New Roman" w:cs="Times New Roman"/>
          <w:sz w:val="24"/>
          <w:szCs w:val="24"/>
        </w:rPr>
        <w:t xml:space="preserve">(9): 24-29, 2014 </w:t>
      </w:r>
    </w:p>
    <w:p w14:paraId="05EF997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Meagher, R. B. (2000). Phytoremediation of toxic elemental and organic pollutants. </w:t>
      </w:r>
      <w:r w:rsidRPr="008439CB">
        <w:rPr>
          <w:rFonts w:ascii="Times New Roman" w:hAnsi="Times New Roman" w:cs="Times New Roman"/>
          <w:i/>
          <w:iCs/>
          <w:sz w:val="24"/>
          <w:szCs w:val="24"/>
        </w:rPr>
        <w:t xml:space="preserve">Current Opinion in Plant Biology. </w:t>
      </w:r>
      <w:r w:rsidRPr="008439CB">
        <w:rPr>
          <w:rFonts w:ascii="Times New Roman" w:hAnsi="Times New Roman" w:cs="Times New Roman"/>
          <w:sz w:val="24"/>
          <w:szCs w:val="24"/>
        </w:rPr>
        <w:t>3:153-162</w:t>
      </w:r>
    </w:p>
    <w:p w14:paraId="53DF8B66"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Mehetre, G. T., Dastager, S. G., and Dharne, M. S. (2019). Biodegradation of mixed polycyclic aromatic hydrocarbons by pure and mixed cultures of biosurfactant producing thermophilic and thermo-tolerant bacteria. </w:t>
      </w:r>
      <w:r w:rsidRPr="008439CB">
        <w:rPr>
          <w:rFonts w:ascii="Times New Roman" w:hAnsi="Times New Roman" w:cs="Times New Roman"/>
          <w:i/>
          <w:sz w:val="24"/>
          <w:szCs w:val="24"/>
        </w:rPr>
        <w:t>Sci. Total Environ</w:t>
      </w:r>
      <w:r w:rsidRPr="008439CB">
        <w:rPr>
          <w:rFonts w:ascii="Times New Roman" w:hAnsi="Times New Roman" w:cs="Times New Roman"/>
          <w:sz w:val="24"/>
          <w:szCs w:val="24"/>
        </w:rPr>
        <w:t>. 679, 52–60</w:t>
      </w:r>
    </w:p>
    <w:p w14:paraId="41F3BD1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Meindinyo, R. K., and Agbalabga, F. O. (2012). Radioactivity concentration and heavy metal assessment of soil and water in and around Imirigin oil field, Bayelsa State, Nigeria. </w:t>
      </w:r>
      <w:r w:rsidRPr="008439CB">
        <w:rPr>
          <w:rFonts w:ascii="Times New Roman" w:hAnsi="Times New Roman" w:cs="Times New Roman"/>
          <w:i/>
          <w:iCs/>
          <w:sz w:val="24"/>
          <w:szCs w:val="24"/>
        </w:rPr>
        <w:t>Journal of Environmental Chemistry and Ecotoxicology</w:t>
      </w:r>
      <w:r w:rsidRPr="008439CB">
        <w:rPr>
          <w:rFonts w:ascii="Times New Roman" w:hAnsi="Times New Roman" w:cs="Times New Roman"/>
          <w:sz w:val="24"/>
          <w:szCs w:val="24"/>
        </w:rPr>
        <w:t xml:space="preserve"> 4(2): 29-34.</w:t>
      </w:r>
    </w:p>
    <w:p w14:paraId="3EAA10E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Miura, K., Shimada, K., Sugiyama, T., Sato, K., Takami, A., and Chan, C. K. (2019). Seasonal and annual changes in PAH concentrations in a remote site in the Pacific Ocean. </w:t>
      </w:r>
      <w:r w:rsidRPr="008439CB">
        <w:rPr>
          <w:rFonts w:ascii="Times New Roman" w:hAnsi="Times New Roman" w:cs="Times New Roman"/>
          <w:i/>
          <w:sz w:val="24"/>
          <w:szCs w:val="24"/>
        </w:rPr>
        <w:t>Sci. Rep</w:t>
      </w:r>
      <w:r w:rsidRPr="008439CB">
        <w:rPr>
          <w:rFonts w:ascii="Times New Roman" w:hAnsi="Times New Roman" w:cs="Times New Roman"/>
          <w:sz w:val="24"/>
          <w:szCs w:val="24"/>
        </w:rPr>
        <w:t>. 9: 1–10</w:t>
      </w:r>
    </w:p>
    <w:p w14:paraId="1D57E0FD"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Ming-Ho, Y. (2005). Biological and Health Effects of Pollutants, </w:t>
      </w:r>
      <w:r w:rsidRPr="008439CB">
        <w:rPr>
          <w:rFonts w:ascii="Times New Roman" w:hAnsi="Times New Roman" w:cs="Times New Roman"/>
          <w:i/>
          <w:iCs/>
          <w:sz w:val="24"/>
          <w:szCs w:val="24"/>
        </w:rPr>
        <w:t>Environmental Toxicology: Boca Raton, USA.</w:t>
      </w:r>
      <w:r w:rsidRPr="008439CB">
        <w:rPr>
          <w:rFonts w:ascii="Times New Roman" w:hAnsi="Times New Roman" w:cs="Times New Roman"/>
          <w:sz w:val="24"/>
          <w:szCs w:val="24"/>
        </w:rPr>
        <w:t xml:space="preserve"> (2) 12, ISBN 1-56670-670-2</w:t>
      </w:r>
    </w:p>
    <w:p w14:paraId="4F5F06AD"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Mojiri, A., Zhou, J. L., Ohashi, A., Ozaki, N., and Kindaichi, T. (2019). Comprehensive review of polycyclic aromatic hydrocarbons in water sources, their effects and treatments. </w:t>
      </w:r>
      <w:r w:rsidRPr="008439CB">
        <w:rPr>
          <w:rFonts w:ascii="Times New Roman" w:hAnsi="Times New Roman" w:cs="Times New Roman"/>
          <w:i/>
          <w:sz w:val="24"/>
          <w:szCs w:val="24"/>
        </w:rPr>
        <w:t>Sci. Total Environ.</w:t>
      </w:r>
      <w:r w:rsidRPr="008439CB">
        <w:rPr>
          <w:rFonts w:ascii="Times New Roman" w:hAnsi="Times New Roman" w:cs="Times New Roman"/>
          <w:sz w:val="24"/>
          <w:szCs w:val="24"/>
        </w:rPr>
        <w:t xml:space="preserve"> 1(1):133971</w:t>
      </w:r>
    </w:p>
    <w:p w14:paraId="0B90009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Momah, M., and Okieimen</w:t>
      </w:r>
      <w:r w:rsidRPr="008439CB">
        <w:rPr>
          <w:rFonts w:ascii="Times New Roman" w:hAnsi="Times New Roman" w:cs="Times New Roman"/>
          <w:sz w:val="24"/>
          <w:szCs w:val="24"/>
          <w:vertAlign w:val="superscript"/>
        </w:rPr>
        <w:t xml:space="preserve"> </w:t>
      </w:r>
      <w:r w:rsidRPr="008439CB">
        <w:rPr>
          <w:rFonts w:ascii="Times New Roman" w:hAnsi="Times New Roman" w:cs="Times New Roman"/>
          <w:sz w:val="24"/>
          <w:szCs w:val="24"/>
        </w:rPr>
        <w:t xml:space="preserve">F., (2019). </w:t>
      </w:r>
      <w:r w:rsidRPr="008439CB">
        <w:rPr>
          <w:rFonts w:ascii="Times New Roman" w:eastAsia="Times New Roman" w:hAnsi="Times New Roman" w:cs="Times New Roman"/>
          <w:sz w:val="24"/>
          <w:szCs w:val="24"/>
        </w:rPr>
        <w:t>Composition of Termite Mound Soils in the Ika Area of Delta state in Comparison with Surrounding Top-Soil Samples</w:t>
      </w:r>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J. Chem Soc. Nigeria.</w:t>
      </w:r>
      <w:r w:rsidRPr="008439CB">
        <w:rPr>
          <w:rFonts w:ascii="Times New Roman" w:hAnsi="Times New Roman" w:cs="Times New Roman"/>
          <w:sz w:val="24"/>
          <w:szCs w:val="24"/>
        </w:rPr>
        <w:t xml:space="preserve"> 44(7):1250 -1258 </w:t>
      </w:r>
    </w:p>
    <w:p w14:paraId="2E73E10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Musa, M. B., Ajayi, F. A. and Abdulhadi, B. J. (2014). Denudation effect of termitaria and characterization of associated termite species in Laffia, Nasarawa State, Nigeria. </w:t>
      </w:r>
      <w:r w:rsidRPr="008439CB">
        <w:rPr>
          <w:rFonts w:ascii="Times New Roman" w:hAnsi="Times New Roman" w:cs="Times New Roman"/>
          <w:i/>
          <w:sz w:val="24"/>
          <w:szCs w:val="24"/>
        </w:rPr>
        <w:t>European Scientific Journal, 10</w:t>
      </w:r>
      <w:r w:rsidRPr="008439CB">
        <w:rPr>
          <w:rFonts w:ascii="Times New Roman" w:hAnsi="Times New Roman" w:cs="Times New Roman"/>
          <w:sz w:val="24"/>
          <w:szCs w:val="24"/>
        </w:rPr>
        <w:t>(30): 186 – 195.</w:t>
      </w:r>
    </w:p>
    <w:p w14:paraId="2E8D5FA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NESREA (2011). National Environment Standard and Regulations Enforcement Agency, Lagos, Nigeria.</w:t>
      </w:r>
    </w:p>
    <w:p w14:paraId="009C534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Nkansah, M. A., Christy, A. A., and Barth, T. (2011) The use of anthracene as a model compound in a comparative study of hydrous pyrolysis methods for industrial waste remediation.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84(4):403-408</w:t>
      </w:r>
    </w:p>
    <w:p w14:paraId="0833A60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Nummelin, M., Lodenius, M., and Tulisalo (2007). Predatory insects as bioindicators of heavy metal pollution. </w:t>
      </w:r>
      <w:r w:rsidRPr="008439CB">
        <w:rPr>
          <w:rFonts w:ascii="Times New Roman" w:hAnsi="Times New Roman" w:cs="Times New Roman"/>
          <w:i/>
          <w:sz w:val="24"/>
          <w:szCs w:val="24"/>
        </w:rPr>
        <w:t>Journal of Environmental Pollution, 145</w:t>
      </w:r>
      <w:r w:rsidRPr="008439CB">
        <w:rPr>
          <w:rFonts w:ascii="Times New Roman" w:hAnsi="Times New Roman" w:cs="Times New Roman"/>
          <w:sz w:val="24"/>
          <w:szCs w:val="24"/>
        </w:rPr>
        <w:t>: 1339 – 1347.</w:t>
      </w:r>
    </w:p>
    <w:p w14:paraId="40764A11"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Nyeko, N. and Oludayo, F. M. (2005). The Participatory Assessment of Farmers Experiences of Termites Problems in Agroforestry in Tororo District, Uganda. </w:t>
      </w:r>
      <w:r w:rsidRPr="008439CB">
        <w:rPr>
          <w:rFonts w:ascii="Times New Roman" w:hAnsi="Times New Roman" w:cs="Times New Roman"/>
          <w:i/>
          <w:sz w:val="24"/>
          <w:szCs w:val="24"/>
        </w:rPr>
        <w:t>Agricultural Research and Extension Network Papers</w:t>
      </w:r>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Overseas Development Institute, London, United Kingdom</w:t>
      </w:r>
      <w:r w:rsidRPr="008439CB">
        <w:rPr>
          <w:rFonts w:ascii="Times New Roman" w:hAnsi="Times New Roman" w:cs="Times New Roman"/>
          <w:sz w:val="24"/>
          <w:szCs w:val="24"/>
        </w:rPr>
        <w:t>. 143:1</w:t>
      </w:r>
    </w:p>
    <w:p w14:paraId="1504517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Nwankwo, I. L., Ekeocha, N. E., and Ikoro, D. O. (2015). Evaluation of deviation of some soil contamination indicators due to oil spill in Akinima, Rivers State. </w:t>
      </w:r>
      <w:r w:rsidRPr="008439CB">
        <w:rPr>
          <w:rFonts w:ascii="Times New Roman" w:hAnsi="Times New Roman" w:cs="Times New Roman"/>
          <w:i/>
          <w:iCs/>
          <w:sz w:val="24"/>
          <w:szCs w:val="24"/>
        </w:rPr>
        <w:t xml:space="preserve">Scientific Research Journal </w:t>
      </w:r>
      <w:r w:rsidRPr="008439CB">
        <w:rPr>
          <w:rFonts w:ascii="Times New Roman" w:hAnsi="Times New Roman" w:cs="Times New Roman"/>
          <w:sz w:val="24"/>
          <w:szCs w:val="24"/>
        </w:rPr>
        <w:t>3(7): 19-24.</w:t>
      </w:r>
    </w:p>
    <w:p w14:paraId="61B732B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Ogboi, E. (2012). Heavy metal movement in crude oil polluted soil in Niger Delta Region. </w:t>
      </w:r>
      <w:r w:rsidRPr="008439CB">
        <w:rPr>
          <w:rFonts w:ascii="Times New Roman" w:hAnsi="Times New Roman" w:cs="Times New Roman"/>
          <w:i/>
          <w:sz w:val="24"/>
          <w:szCs w:val="24"/>
        </w:rPr>
        <w:t>Journal of Agriculture and Veterinary Sciences 4</w:t>
      </w:r>
      <w:r w:rsidRPr="008439CB">
        <w:rPr>
          <w:rFonts w:ascii="Times New Roman" w:hAnsi="Times New Roman" w:cs="Times New Roman"/>
          <w:sz w:val="24"/>
          <w:szCs w:val="24"/>
        </w:rPr>
        <w:t xml:space="preserve">: 71-78. </w:t>
      </w:r>
    </w:p>
    <w:p w14:paraId="4C21EF3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Okop, I. J., and Ekpo, S. C. (2012). Determination of total hydrocarbon content in soil after petroleum spillage. </w:t>
      </w:r>
      <w:r w:rsidRPr="008439CB">
        <w:rPr>
          <w:rFonts w:ascii="Times New Roman" w:hAnsi="Times New Roman" w:cs="Times New Roman"/>
          <w:i/>
          <w:sz w:val="24"/>
          <w:szCs w:val="24"/>
        </w:rPr>
        <w:t>Proceedings of the World Congress on Engineering</w:t>
      </w:r>
      <w:r w:rsidRPr="008439CB">
        <w:rPr>
          <w:rFonts w:ascii="Times New Roman" w:hAnsi="Times New Roman" w:cs="Times New Roman"/>
          <w:sz w:val="24"/>
          <w:szCs w:val="24"/>
        </w:rPr>
        <w:t xml:space="preserve"> 1(3): 1-3</w:t>
      </w:r>
    </w:p>
    <w:p w14:paraId="4CE43062"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Ojimba, T. P., and Iyagba, A. G. (2012). Effects of crude oil pollution on horticultural crops in Rivers State, Nigeria. </w:t>
      </w:r>
      <w:r w:rsidRPr="008439CB">
        <w:rPr>
          <w:rFonts w:ascii="Times New Roman" w:hAnsi="Times New Roman" w:cs="Times New Roman"/>
          <w:i/>
          <w:sz w:val="24"/>
          <w:szCs w:val="24"/>
        </w:rPr>
        <w:t>Global Journal of Science Frotier Research Agriculture and Biology 12(4):</w:t>
      </w:r>
      <w:r w:rsidRPr="008439CB">
        <w:rPr>
          <w:rFonts w:ascii="Times New Roman" w:hAnsi="Times New Roman" w:cs="Times New Roman"/>
          <w:sz w:val="24"/>
          <w:szCs w:val="24"/>
        </w:rPr>
        <w:t xml:space="preserve"> 37-44.</w:t>
      </w:r>
    </w:p>
    <w:p w14:paraId="6920FA0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Olubokola, T. I., Doris, F. O., Felix, E. O., and Bull, G. (2015). Consideration of the groundwater quality in Effurun Metropolis, </w:t>
      </w:r>
      <w:r w:rsidRPr="008439CB">
        <w:rPr>
          <w:rFonts w:ascii="Times New Roman" w:hAnsi="Times New Roman" w:cs="Times New Roman"/>
          <w:i/>
          <w:iCs/>
          <w:sz w:val="24"/>
          <w:szCs w:val="24"/>
        </w:rPr>
        <w:t>Environmental and climate change adaptation research</w:t>
      </w:r>
      <w:r w:rsidRPr="008439CB">
        <w:rPr>
          <w:rFonts w:ascii="Times New Roman" w:hAnsi="Times New Roman" w:cs="Times New Roman"/>
          <w:sz w:val="24"/>
          <w:szCs w:val="24"/>
        </w:rPr>
        <w:t>; 4:1-40</w:t>
      </w:r>
    </w:p>
    <w:p w14:paraId="312534B0"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Peng, T., Luo, A., Kan, J., Liang, L., Huang, T., and Hu, Z. (2018). Identification of a ring-hydroxylating dioxygenases capable of anthracene and benz anthracene oxidization from </w:t>
      </w:r>
      <w:r w:rsidRPr="008439CB">
        <w:rPr>
          <w:rFonts w:ascii="Times New Roman" w:hAnsi="Times New Roman" w:cs="Times New Roman"/>
          <w:i/>
          <w:sz w:val="24"/>
          <w:szCs w:val="24"/>
        </w:rPr>
        <w:t>Rhodococcus s</w:t>
      </w:r>
      <w:r w:rsidRPr="008439CB">
        <w:rPr>
          <w:rFonts w:ascii="Times New Roman" w:hAnsi="Times New Roman" w:cs="Times New Roman"/>
          <w:sz w:val="24"/>
          <w:szCs w:val="24"/>
        </w:rPr>
        <w:t xml:space="preserve">p., </w:t>
      </w:r>
      <w:r w:rsidRPr="008439CB">
        <w:rPr>
          <w:rFonts w:ascii="Times New Roman" w:hAnsi="Times New Roman" w:cs="Times New Roman"/>
          <w:i/>
          <w:sz w:val="24"/>
          <w:szCs w:val="24"/>
        </w:rPr>
        <w:t>J. Mol. Microbiol. Biotechnol. 28</w:t>
      </w:r>
      <w:r w:rsidRPr="008439CB">
        <w:rPr>
          <w:rFonts w:ascii="Times New Roman" w:hAnsi="Times New Roman" w:cs="Times New Roman"/>
          <w:sz w:val="24"/>
          <w:szCs w:val="24"/>
        </w:rPr>
        <w:t>: 183–189.</w:t>
      </w:r>
    </w:p>
    <w:p w14:paraId="7B6322B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Petts, A. E., Hill, S. M., and Worall, L. (2009). Termite species variations and their importance for termitaria geochemistry: towards a robust media approach for mineral exploration. </w:t>
      </w:r>
      <w:r w:rsidRPr="008439CB">
        <w:rPr>
          <w:rFonts w:ascii="Times New Roman" w:eastAsia="Times New Roman" w:hAnsi="Times New Roman" w:cs="Times New Roman"/>
          <w:i/>
          <w:sz w:val="24"/>
          <w:szCs w:val="24"/>
        </w:rPr>
        <w:t xml:space="preserve">Geochem.Explor. Environ. Anal., </w:t>
      </w:r>
      <w:r w:rsidRPr="008439CB">
        <w:rPr>
          <w:rFonts w:ascii="Times New Roman" w:eastAsia="Times New Roman" w:hAnsi="Times New Roman" w:cs="Times New Roman"/>
          <w:sz w:val="24"/>
          <w:szCs w:val="24"/>
        </w:rPr>
        <w:t>9</w:t>
      </w:r>
      <w:r w:rsidRPr="008439CB">
        <w:rPr>
          <w:rFonts w:ascii="Times New Roman" w:hAnsi="Times New Roman" w:cs="Times New Roman"/>
          <w:sz w:val="24"/>
          <w:szCs w:val="24"/>
        </w:rPr>
        <w:t xml:space="preserve">: 257-266. </w:t>
      </w:r>
    </w:p>
    <w:p w14:paraId="2537E46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Plohl, K., Leskovsek, H., and Bricelj, M. (2002) Biological degradation of motor oil in water. </w:t>
      </w:r>
      <w:r w:rsidRPr="008439CB">
        <w:rPr>
          <w:rFonts w:ascii="Times New Roman" w:hAnsi="Times New Roman" w:cs="Times New Roman"/>
          <w:i/>
          <w:iCs/>
          <w:sz w:val="24"/>
          <w:szCs w:val="24"/>
        </w:rPr>
        <w:t>Acta Chim Slov 49:</w:t>
      </w:r>
      <w:r w:rsidRPr="008439CB">
        <w:rPr>
          <w:rFonts w:ascii="Times New Roman" w:hAnsi="Times New Roman" w:cs="Times New Roman"/>
          <w:sz w:val="24"/>
          <w:szCs w:val="24"/>
        </w:rPr>
        <w:t>279–289</w:t>
      </w:r>
    </w:p>
    <w:p w14:paraId="6C4325E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Prince, R. C., McFarlin, K. M., Butler, J. D., and Nedwed, T. J. (2013). The primary biodegradation of dispersed crude oil in the sea.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xml:space="preserve">; 90(2):521-526. </w:t>
      </w:r>
      <w:hyperlink r:id="rId12" w:history="1">
        <w:r w:rsidRPr="008439CB">
          <w:rPr>
            <w:rStyle w:val="Hyperlink"/>
            <w:rFonts w:ascii="Times New Roman" w:hAnsi="Times New Roman" w:cs="Times New Roman"/>
            <w:sz w:val="24"/>
            <w:szCs w:val="24"/>
            <w:u w:val="none"/>
          </w:rPr>
          <w:t>https://DOI:10.1016/j.chemosphere.2012.08.020</w:t>
        </w:r>
      </w:hyperlink>
    </w:p>
    <w:p w14:paraId="6711F5D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Ravindra, K., Sokhi, R., and Van-Grieken, R. (2008). Atmospheric polycyclic aromatic hydrocarbons: source attribution, emission factors and regulation. </w:t>
      </w:r>
      <w:r w:rsidRPr="008439CB">
        <w:rPr>
          <w:rFonts w:ascii="Times New Roman" w:hAnsi="Times New Roman" w:cs="Times New Roman"/>
          <w:i/>
          <w:sz w:val="24"/>
          <w:szCs w:val="24"/>
        </w:rPr>
        <w:t>Atmos. Environ</w:t>
      </w:r>
      <w:r w:rsidRPr="008439CB">
        <w:rPr>
          <w:rFonts w:ascii="Times New Roman" w:hAnsi="Times New Roman" w:cs="Times New Roman"/>
          <w:sz w:val="24"/>
          <w:szCs w:val="24"/>
        </w:rPr>
        <w:t>. 42:2895–2921</w:t>
      </w:r>
    </w:p>
    <w:p w14:paraId="371235A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Sally, G. &amp; Donald, N. (2002). Bioremediation: an innovative solution for soil contamination. </w:t>
      </w:r>
      <w:r w:rsidRPr="008439CB">
        <w:rPr>
          <w:rFonts w:ascii="Times New Roman" w:hAnsi="Times New Roman" w:cs="Times New Roman"/>
          <w:i/>
          <w:iCs/>
          <w:sz w:val="24"/>
          <w:szCs w:val="24"/>
        </w:rPr>
        <w:t>Aventis Biotech, challenge competition Halifax, Nova Scotia</w:t>
      </w:r>
      <w:r w:rsidRPr="008439CB">
        <w:rPr>
          <w:rFonts w:ascii="Times New Roman" w:hAnsi="Times New Roman" w:cs="Times New Roman"/>
          <w:sz w:val="24"/>
          <w:szCs w:val="24"/>
        </w:rPr>
        <w:t xml:space="preserve"> 1-18</w:t>
      </w:r>
    </w:p>
    <w:p w14:paraId="50A1A9CD"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Srogi, K. (2007). Monitoring of environmental exposure to polycyclic aromatic hydrocarbons</w:t>
      </w:r>
      <w:r w:rsidRPr="008439CB">
        <w:rPr>
          <w:rFonts w:ascii="Times New Roman" w:hAnsi="Times New Roman" w:cs="Times New Roman"/>
          <w:i/>
          <w:sz w:val="24"/>
          <w:szCs w:val="24"/>
        </w:rPr>
        <w:t>. Environ. Chem. Lett. 5</w:t>
      </w:r>
      <w:r w:rsidRPr="008439CB">
        <w:rPr>
          <w:rFonts w:ascii="Times New Roman" w:hAnsi="Times New Roman" w:cs="Times New Roman"/>
          <w:sz w:val="24"/>
          <w:szCs w:val="24"/>
        </w:rPr>
        <w:t>, 169–195.</w:t>
      </w:r>
    </w:p>
    <w:p w14:paraId="64FBFEA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Thenmozhi, R., Arumugam, K., Nagasathya, A., Thajuddin, N., and Paneerselvam, A. (2013). Studies on Mycoremedation of used engine oil contaminated soil samples. </w:t>
      </w:r>
      <w:r w:rsidRPr="008439CB">
        <w:rPr>
          <w:rFonts w:ascii="Times New Roman" w:hAnsi="Times New Roman" w:cs="Times New Roman"/>
          <w:i/>
          <w:iCs/>
          <w:sz w:val="24"/>
          <w:szCs w:val="24"/>
        </w:rPr>
        <w:t>Adv. in Applied Sc. Res., 4(2)</w:t>
      </w:r>
      <w:r w:rsidRPr="008439CB">
        <w:rPr>
          <w:rFonts w:ascii="Times New Roman" w:hAnsi="Times New Roman" w:cs="Times New Roman"/>
          <w:sz w:val="24"/>
          <w:szCs w:val="24"/>
        </w:rPr>
        <w:t>:110-118</w:t>
      </w:r>
    </w:p>
    <w:p w14:paraId="32653D10"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Ubong, U. U., Ikpe, E. E., Ekwere, I. O., and Uwanta, E. J. (2023). Physicochemical and Polycyclic Aromatic Hydrocarbons (PAHs) Analysis in Soil and Sediment from Vicinity of Ikot Akpaden, Akwa Ibom State, Nigeria. </w:t>
      </w:r>
      <w:r w:rsidRPr="008439CB">
        <w:rPr>
          <w:rFonts w:ascii="Times New Roman" w:hAnsi="Times New Roman" w:cs="Times New Roman"/>
          <w:i/>
          <w:iCs/>
          <w:sz w:val="24"/>
          <w:szCs w:val="24"/>
        </w:rPr>
        <w:t>Asian Journal of Biology</w:t>
      </w:r>
      <w:r w:rsidRPr="008439CB">
        <w:rPr>
          <w:rFonts w:ascii="Times New Roman" w:hAnsi="Times New Roman" w:cs="Times New Roman"/>
          <w:sz w:val="24"/>
          <w:szCs w:val="24"/>
        </w:rPr>
        <w:t xml:space="preserve"> 19(1): 16-24.</w:t>
      </w:r>
    </w:p>
    <w:p w14:paraId="70E453F8" w14:textId="77777777" w:rsidR="00802B7B" w:rsidRPr="008439CB" w:rsidRDefault="00802B7B" w:rsidP="00802B7B">
      <w:pPr>
        <w:ind w:left="720" w:hanging="720"/>
        <w:rPr>
          <w:rStyle w:val="Hyperlink"/>
          <w:rFonts w:ascii="Times New Roman" w:hAnsi="Times New Roman" w:cs="Times New Roman"/>
          <w:color w:val="auto"/>
          <w:sz w:val="24"/>
          <w:szCs w:val="24"/>
          <w:u w:val="none"/>
        </w:rPr>
      </w:pPr>
      <w:r w:rsidRPr="008439CB">
        <w:rPr>
          <w:rFonts w:ascii="Times New Roman" w:hAnsi="Times New Roman" w:cs="Times New Roman"/>
          <w:sz w:val="24"/>
          <w:szCs w:val="24"/>
        </w:rPr>
        <w:lastRenderedPageBreak/>
        <w:t xml:space="preserve">Uchimiya, M., and Masunaga, S. (2007). Time trend in sources and dechlorination pathways of dioxins in agrochemically contaminated sediments. </w:t>
      </w:r>
      <w:r w:rsidRPr="008439CB">
        <w:rPr>
          <w:rFonts w:ascii="Times New Roman" w:hAnsi="Times New Roman" w:cs="Times New Roman"/>
          <w:i/>
          <w:iCs/>
          <w:sz w:val="24"/>
          <w:szCs w:val="24"/>
        </w:rPr>
        <w:t>Environmental Science and Technology</w:t>
      </w:r>
      <w:r w:rsidRPr="008439CB">
        <w:rPr>
          <w:rFonts w:ascii="Times New Roman" w:hAnsi="Times New Roman" w:cs="Times New Roman"/>
          <w:sz w:val="24"/>
          <w:szCs w:val="24"/>
        </w:rPr>
        <w:t xml:space="preserve">. 41: 2703-2710. </w:t>
      </w:r>
      <w:hyperlink r:id="rId13" w:history="1">
        <w:r w:rsidRPr="008439CB">
          <w:rPr>
            <w:rStyle w:val="Hyperlink"/>
            <w:rFonts w:ascii="Times New Roman" w:hAnsi="Times New Roman" w:cs="Times New Roman"/>
            <w:sz w:val="24"/>
            <w:szCs w:val="24"/>
            <w:u w:val="none"/>
          </w:rPr>
          <w:t>https://DOI:10.1021/es0627444</w:t>
        </w:r>
      </w:hyperlink>
    </w:p>
    <w:p w14:paraId="0276440A" w14:textId="77777777" w:rsidR="00802B7B" w:rsidRPr="008439CB" w:rsidRDefault="00802B7B" w:rsidP="00802B7B">
      <w:pPr>
        <w:ind w:left="720" w:hanging="720"/>
        <w:rPr>
          <w:rStyle w:val="Hyperlink"/>
          <w:rFonts w:ascii="Times New Roman" w:hAnsi="Times New Roman" w:cs="Times New Roman"/>
          <w:color w:val="auto"/>
          <w:sz w:val="24"/>
          <w:szCs w:val="24"/>
        </w:rPr>
      </w:pPr>
      <w:r w:rsidRPr="008439CB">
        <w:rPr>
          <w:rFonts w:ascii="Times New Roman" w:hAnsi="Times New Roman" w:cs="Times New Roman"/>
          <w:sz w:val="24"/>
          <w:szCs w:val="24"/>
        </w:rPr>
        <w:t>US Environmental Protection Agency (USEPA). (2011). Crude and petroleum products.</w:t>
      </w:r>
    </w:p>
    <w:p w14:paraId="0E1CD953" w14:textId="77777777" w:rsidR="00802B7B" w:rsidRDefault="00802B7B" w:rsidP="00802B7B">
      <w:pPr>
        <w:ind w:left="720" w:hanging="720"/>
        <w:rPr>
          <w:rFonts w:ascii="Times New Roman" w:hAnsi="Times New Roman" w:cs="Times New Roman"/>
          <w:sz w:val="24"/>
          <w:szCs w:val="24"/>
        </w:rPr>
      </w:pPr>
      <w:r w:rsidRPr="000F73F1">
        <w:rPr>
          <w:rFonts w:ascii="Times New Roman" w:hAnsi="Times New Roman" w:cs="Times New Roman"/>
          <w:sz w:val="24"/>
          <w:szCs w:val="24"/>
        </w:rPr>
        <w:t xml:space="preserve">Vincent-Akpu, I. F., Tylerb, A. N., Wilson, C., and Mackinnon, G. (2015). Assessment of physico-chemical properties and metal contents of water and sediments of Bodo Creek, Niger Delta, Nigeria. </w:t>
      </w:r>
      <w:r w:rsidRPr="000F73F1">
        <w:rPr>
          <w:rFonts w:ascii="Times New Roman" w:hAnsi="Times New Roman" w:cs="Times New Roman"/>
          <w:i/>
          <w:iCs/>
          <w:sz w:val="24"/>
          <w:szCs w:val="24"/>
        </w:rPr>
        <w:t>Toxicological &amp; Environmental Chemistry</w:t>
      </w:r>
      <w:r w:rsidRPr="000F73F1">
        <w:rPr>
          <w:rFonts w:ascii="Times New Roman" w:hAnsi="Times New Roman" w:cs="Times New Roman"/>
          <w:sz w:val="24"/>
          <w:szCs w:val="24"/>
        </w:rPr>
        <w:t>; 97(2): 135144.</w:t>
      </w:r>
    </w:p>
    <w:p w14:paraId="03CA06A5"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WHO</w:t>
      </w:r>
      <w:r w:rsidR="00947048">
        <w:rPr>
          <w:rFonts w:ascii="Times New Roman" w:hAnsi="Times New Roman" w:cs="Times New Roman"/>
          <w:sz w:val="24"/>
          <w:szCs w:val="24"/>
        </w:rPr>
        <w:t xml:space="preserve"> (2013)</w:t>
      </w:r>
      <w:r w:rsidRPr="008439CB">
        <w:rPr>
          <w:rFonts w:ascii="Times New Roman" w:hAnsi="Times New Roman" w:cs="Times New Roman"/>
          <w:sz w:val="24"/>
          <w:szCs w:val="24"/>
        </w:rPr>
        <w:t>. (World Health Organization). World Health Organization meetings on the guidelines for drinking-</w:t>
      </w:r>
      <w:r w:rsidR="00947048">
        <w:rPr>
          <w:rFonts w:ascii="Times New Roman" w:hAnsi="Times New Roman" w:cs="Times New Roman"/>
          <w:sz w:val="24"/>
          <w:szCs w:val="24"/>
        </w:rPr>
        <w:t>water quality, 2–5</w:t>
      </w:r>
      <w:r w:rsidRPr="008439CB">
        <w:rPr>
          <w:rFonts w:ascii="Times New Roman" w:hAnsi="Times New Roman" w:cs="Times New Roman"/>
          <w:sz w:val="24"/>
          <w:szCs w:val="24"/>
        </w:rPr>
        <w:t>, Geneva, Switzerland. 2013.</w:t>
      </w:r>
    </w:p>
    <w:p w14:paraId="786DA8F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Wuana, R. A., and Okieimen, F. E., (2011). Heavy Metals in Contaminated Soils: A Review of Sources, Chemistry, Risks and Best Available Strategies for Remediation. </w:t>
      </w:r>
      <w:r w:rsidRPr="008439CB">
        <w:rPr>
          <w:rFonts w:ascii="Times New Roman" w:hAnsi="Times New Roman" w:cs="Times New Roman"/>
          <w:i/>
          <w:iCs/>
          <w:sz w:val="24"/>
          <w:szCs w:val="24"/>
        </w:rPr>
        <w:t>International Scholarly Research Network ISRN Ecology</w:t>
      </w:r>
      <w:r w:rsidRPr="008439CB">
        <w:rPr>
          <w:rFonts w:ascii="Times New Roman" w:hAnsi="Times New Roman" w:cs="Times New Roman"/>
          <w:sz w:val="24"/>
          <w:szCs w:val="24"/>
        </w:rPr>
        <w:t xml:space="preserve">. </w:t>
      </w:r>
      <w:hyperlink r:id="rId14" w:history="1">
        <w:r w:rsidRPr="008439CB">
          <w:rPr>
            <w:rStyle w:val="Hyperlink"/>
            <w:rFonts w:ascii="Times New Roman" w:hAnsi="Times New Roman" w:cs="Times New Roman"/>
            <w:sz w:val="24"/>
            <w:szCs w:val="24"/>
            <w:u w:val="none"/>
          </w:rPr>
          <w:t>https://doi:10.5402/2011/402647</w:t>
        </w:r>
      </w:hyperlink>
    </w:p>
    <w:p w14:paraId="21F87223" w14:textId="77777777" w:rsidR="00802B7B" w:rsidRPr="008439CB" w:rsidRDefault="00802B7B" w:rsidP="00802B7B">
      <w:pPr>
        <w:ind w:left="720" w:hanging="720"/>
        <w:rPr>
          <w:rStyle w:val="Hyperlink"/>
          <w:rFonts w:ascii="Times New Roman" w:hAnsi="Times New Roman" w:cs="Times New Roman"/>
          <w:color w:val="auto"/>
          <w:sz w:val="24"/>
          <w:szCs w:val="24"/>
          <w:u w:val="none"/>
        </w:rPr>
      </w:pPr>
      <w:r w:rsidRPr="008439CB">
        <w:rPr>
          <w:rFonts w:ascii="Times New Roman" w:hAnsi="Times New Roman" w:cs="Times New Roman"/>
          <w:sz w:val="24"/>
          <w:szCs w:val="24"/>
        </w:rPr>
        <w:t xml:space="preserve">Xu, X., Liu, W., Tian, S., Wang, W., and Jiang, P. (2018). Petroleum hydrocarbon-degrading bacteria for the remediation of oil pollution under aerobic conditions. </w:t>
      </w:r>
      <w:r w:rsidRPr="008439CB">
        <w:rPr>
          <w:rFonts w:ascii="Times New Roman" w:hAnsi="Times New Roman" w:cs="Times New Roman"/>
          <w:i/>
          <w:iCs/>
          <w:sz w:val="24"/>
          <w:szCs w:val="24"/>
        </w:rPr>
        <w:t>Frontiers in Microbiology</w:t>
      </w:r>
      <w:r w:rsidRPr="008439CB">
        <w:rPr>
          <w:rFonts w:ascii="Times New Roman" w:hAnsi="Times New Roman" w:cs="Times New Roman"/>
          <w:sz w:val="24"/>
          <w:szCs w:val="24"/>
        </w:rPr>
        <w:t xml:space="preserve">; 9: 1–11. </w:t>
      </w:r>
      <w:hyperlink r:id="rId15" w:history="1">
        <w:r w:rsidRPr="008439CB">
          <w:rPr>
            <w:rStyle w:val="Hyperlink"/>
            <w:rFonts w:ascii="Times New Roman" w:hAnsi="Times New Roman" w:cs="Times New Roman"/>
            <w:sz w:val="24"/>
            <w:szCs w:val="24"/>
            <w:u w:val="none"/>
          </w:rPr>
          <w:t>https://DOI:10.3389/fmicb.2018.02885</w:t>
        </w:r>
      </w:hyperlink>
    </w:p>
    <w:p w14:paraId="533F712B" w14:textId="77777777" w:rsidR="00802B7B" w:rsidRPr="00FD697E" w:rsidRDefault="00802B7B" w:rsidP="00802B7B">
      <w:pPr>
        <w:tabs>
          <w:tab w:val="left" w:pos="3462"/>
        </w:tabs>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Zheng, D. M., Wang, Q. C., Zhang, Z. S., Zhang, N. and Zhang, X. W. (2008). Bioaccumulation of total and methyl mercury by arthropods. </w:t>
      </w:r>
      <w:r w:rsidRPr="008439CB">
        <w:rPr>
          <w:rFonts w:ascii="Times New Roman" w:hAnsi="Times New Roman" w:cs="Times New Roman"/>
          <w:i/>
          <w:sz w:val="24"/>
          <w:szCs w:val="24"/>
        </w:rPr>
        <w:t>Bulletin of Environmental Contamination and Toxicology, 81</w:t>
      </w:r>
      <w:r w:rsidRPr="008439CB">
        <w:rPr>
          <w:rFonts w:ascii="Times New Roman" w:hAnsi="Times New Roman" w:cs="Times New Roman"/>
          <w:sz w:val="24"/>
          <w:szCs w:val="24"/>
        </w:rPr>
        <w:t>: 95 – 100.</w:t>
      </w:r>
      <w:bookmarkEnd w:id="13"/>
      <w:r>
        <w:rPr>
          <w:rFonts w:ascii="Times New Roman" w:hAnsi="Times New Roman" w:cs="Times New Roman"/>
          <w:sz w:val="24"/>
          <w:szCs w:val="24"/>
        </w:rPr>
        <w:br w:type="page"/>
      </w:r>
    </w:p>
    <w:p w14:paraId="43E57143" w14:textId="77777777" w:rsidR="00EF6176" w:rsidRPr="008439CB" w:rsidRDefault="00EF6176" w:rsidP="00EF6176">
      <w:pPr>
        <w:spacing w:after="160" w:line="259" w:lineRule="auto"/>
        <w:rPr>
          <w:rFonts w:ascii="Times New Roman" w:hAnsi="Times New Roman" w:cs="Times New Roman"/>
          <w:b/>
          <w:sz w:val="24"/>
          <w:szCs w:val="24"/>
        </w:rPr>
      </w:pPr>
      <w:r w:rsidRPr="008439CB">
        <w:rPr>
          <w:rFonts w:ascii="Times New Roman" w:hAnsi="Times New Roman" w:cs="Times New Roman"/>
          <w:b/>
          <w:sz w:val="24"/>
          <w:szCs w:val="24"/>
        </w:rPr>
        <w:lastRenderedPageBreak/>
        <w:br w:type="page"/>
      </w:r>
    </w:p>
    <w:p w14:paraId="5436EDBB" w14:textId="77777777" w:rsidR="00EF6176" w:rsidRDefault="00EF6176" w:rsidP="00EF6176">
      <w:pPr>
        <w:spacing w:line="480" w:lineRule="auto"/>
        <w:rPr>
          <w:rFonts w:ascii="Times New Roman" w:hAnsi="Times New Roman" w:cs="Times New Roman"/>
          <w:b/>
          <w:bCs/>
          <w:sz w:val="24"/>
          <w:szCs w:val="24"/>
        </w:rPr>
      </w:pPr>
    </w:p>
    <w:p w14:paraId="5A4B0955" w14:textId="77777777" w:rsidR="00EF6176" w:rsidRDefault="00EF6176" w:rsidP="00362E5D">
      <w:pPr>
        <w:jc w:val="both"/>
        <w:rPr>
          <w:b/>
          <w:bCs/>
        </w:rPr>
      </w:pPr>
    </w:p>
    <w:p w14:paraId="0BB1D906" w14:textId="77777777" w:rsidR="00EF6176" w:rsidRPr="00385573" w:rsidRDefault="00EF6176" w:rsidP="00362E5D">
      <w:pPr>
        <w:jc w:val="both"/>
        <w:rPr>
          <w:rFonts w:ascii="Times New Roman" w:hAnsi="Times New Roman" w:cs="Times New Roman"/>
          <w:b/>
          <w:bCs/>
          <w:sz w:val="20"/>
          <w:szCs w:val="20"/>
        </w:rPr>
      </w:pPr>
    </w:p>
    <w:p w14:paraId="40DF782C" w14:textId="77777777" w:rsidR="00C0397A" w:rsidRPr="00385573" w:rsidRDefault="00C0397A" w:rsidP="00362E5D">
      <w:pPr>
        <w:jc w:val="both"/>
        <w:rPr>
          <w:rFonts w:ascii="Times New Roman" w:hAnsi="Times New Roman" w:cs="Times New Roman"/>
          <w:b/>
          <w:bCs/>
          <w:sz w:val="20"/>
          <w:szCs w:val="20"/>
        </w:rPr>
      </w:pPr>
    </w:p>
    <w:p w14:paraId="58120447" w14:textId="77777777" w:rsidR="004D457B" w:rsidRPr="00385573" w:rsidRDefault="004D457B" w:rsidP="00362E5D">
      <w:pPr>
        <w:jc w:val="both"/>
        <w:rPr>
          <w:rFonts w:ascii="Times New Roman" w:hAnsi="Times New Roman" w:cs="Times New Roman"/>
          <w:b/>
          <w:bCs/>
          <w:sz w:val="20"/>
          <w:szCs w:val="20"/>
          <w:lang w:val="en-US"/>
        </w:rPr>
      </w:pPr>
    </w:p>
    <w:p w14:paraId="463AFEE5" w14:textId="77777777" w:rsidR="004B69A3" w:rsidRPr="00385573" w:rsidRDefault="004B69A3" w:rsidP="00362E5D">
      <w:pPr>
        <w:jc w:val="both"/>
        <w:rPr>
          <w:rFonts w:ascii="Times New Roman" w:hAnsi="Times New Roman" w:cs="Times New Roman"/>
          <w:sz w:val="20"/>
          <w:szCs w:val="20"/>
        </w:rPr>
      </w:pPr>
    </w:p>
    <w:sectPr w:rsidR="004B69A3" w:rsidRPr="00385573" w:rsidSect="00CF3CD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42C1" w14:textId="77777777" w:rsidR="002A6A5B" w:rsidRDefault="002A6A5B" w:rsidP="001311AE">
      <w:pPr>
        <w:spacing w:after="0" w:line="240" w:lineRule="auto"/>
      </w:pPr>
      <w:r>
        <w:separator/>
      </w:r>
    </w:p>
  </w:endnote>
  <w:endnote w:type="continuationSeparator" w:id="0">
    <w:p w14:paraId="32420DCB" w14:textId="77777777" w:rsidR="002A6A5B" w:rsidRDefault="002A6A5B" w:rsidP="0013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5BCF" w14:textId="77777777" w:rsidR="0076280C" w:rsidRDefault="0076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30890"/>
      <w:docPartObj>
        <w:docPartGallery w:val="Page Numbers (Bottom of Page)"/>
        <w:docPartUnique/>
      </w:docPartObj>
    </w:sdtPr>
    <w:sdtEndPr/>
    <w:sdtContent>
      <w:p w14:paraId="09D227B7" w14:textId="77777777" w:rsidR="00E755DD" w:rsidRDefault="008E7DB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A5119" w14:textId="77777777" w:rsidR="00E755DD" w:rsidRDefault="00E7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B9B9" w14:textId="77777777" w:rsidR="0076280C" w:rsidRDefault="0076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75061" w14:textId="77777777" w:rsidR="002A6A5B" w:rsidRDefault="002A6A5B" w:rsidP="001311AE">
      <w:pPr>
        <w:spacing w:after="0" w:line="240" w:lineRule="auto"/>
      </w:pPr>
      <w:r>
        <w:separator/>
      </w:r>
    </w:p>
  </w:footnote>
  <w:footnote w:type="continuationSeparator" w:id="0">
    <w:p w14:paraId="0E391460" w14:textId="77777777" w:rsidR="002A6A5B" w:rsidRDefault="002A6A5B" w:rsidP="0013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543" w14:textId="070EF923" w:rsidR="0076280C" w:rsidRDefault="0076280C">
    <w:pPr>
      <w:pStyle w:val="Header"/>
    </w:pPr>
    <w:r>
      <w:rPr>
        <w:noProof/>
      </w:rPr>
      <w:pict w14:anchorId="12E21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5928" w14:textId="1AFAC086" w:rsidR="0076280C" w:rsidRDefault="0076280C">
    <w:pPr>
      <w:pStyle w:val="Header"/>
    </w:pPr>
    <w:r>
      <w:rPr>
        <w:noProof/>
      </w:rPr>
      <w:pict w14:anchorId="36C0B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E84C" w14:textId="716E9CD8" w:rsidR="0076280C" w:rsidRDefault="0076280C">
    <w:pPr>
      <w:pStyle w:val="Header"/>
    </w:pPr>
    <w:r>
      <w:rPr>
        <w:noProof/>
      </w:rPr>
      <w:pict w14:anchorId="0F4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998"/>
    <w:rsid w:val="000004BD"/>
    <w:rsid w:val="00001320"/>
    <w:rsid w:val="00002D50"/>
    <w:rsid w:val="00023B0E"/>
    <w:rsid w:val="00030850"/>
    <w:rsid w:val="00035A8C"/>
    <w:rsid w:val="00036B7D"/>
    <w:rsid w:val="00066991"/>
    <w:rsid w:val="0007369E"/>
    <w:rsid w:val="0008051A"/>
    <w:rsid w:val="00097D7A"/>
    <w:rsid w:val="000C09CB"/>
    <w:rsid w:val="000E4338"/>
    <w:rsid w:val="00123F76"/>
    <w:rsid w:val="001311AE"/>
    <w:rsid w:val="0014015E"/>
    <w:rsid w:val="00171E50"/>
    <w:rsid w:val="00187977"/>
    <w:rsid w:val="00187AD1"/>
    <w:rsid w:val="00190052"/>
    <w:rsid w:val="00191E57"/>
    <w:rsid w:val="00193877"/>
    <w:rsid w:val="00195855"/>
    <w:rsid w:val="001B0C30"/>
    <w:rsid w:val="001B4007"/>
    <w:rsid w:val="001E7F59"/>
    <w:rsid w:val="001F3B02"/>
    <w:rsid w:val="001F4500"/>
    <w:rsid w:val="001F62BD"/>
    <w:rsid w:val="002167C8"/>
    <w:rsid w:val="00225BD0"/>
    <w:rsid w:val="00246B6E"/>
    <w:rsid w:val="00262C9B"/>
    <w:rsid w:val="00273BCA"/>
    <w:rsid w:val="00276803"/>
    <w:rsid w:val="0028138D"/>
    <w:rsid w:val="002856E5"/>
    <w:rsid w:val="00290563"/>
    <w:rsid w:val="00292191"/>
    <w:rsid w:val="002974AE"/>
    <w:rsid w:val="002A51E9"/>
    <w:rsid w:val="002A6A5B"/>
    <w:rsid w:val="002B71D7"/>
    <w:rsid w:val="002C2B9E"/>
    <w:rsid w:val="002C795C"/>
    <w:rsid w:val="002E058A"/>
    <w:rsid w:val="002E0928"/>
    <w:rsid w:val="002E4D9D"/>
    <w:rsid w:val="002E5651"/>
    <w:rsid w:val="002E70AF"/>
    <w:rsid w:val="00327EB2"/>
    <w:rsid w:val="003309AE"/>
    <w:rsid w:val="0034280E"/>
    <w:rsid w:val="00362E5D"/>
    <w:rsid w:val="00372A87"/>
    <w:rsid w:val="00385573"/>
    <w:rsid w:val="003A3E6B"/>
    <w:rsid w:val="003A67F4"/>
    <w:rsid w:val="003C46C7"/>
    <w:rsid w:val="003F23AF"/>
    <w:rsid w:val="003F3D4F"/>
    <w:rsid w:val="003F78EB"/>
    <w:rsid w:val="003F7C2D"/>
    <w:rsid w:val="00413FED"/>
    <w:rsid w:val="004250DC"/>
    <w:rsid w:val="00432FE0"/>
    <w:rsid w:val="00444992"/>
    <w:rsid w:val="00447E7D"/>
    <w:rsid w:val="0046639C"/>
    <w:rsid w:val="00480187"/>
    <w:rsid w:val="00497BD7"/>
    <w:rsid w:val="004A73F0"/>
    <w:rsid w:val="004B5DEE"/>
    <w:rsid w:val="004B69A3"/>
    <w:rsid w:val="004D072E"/>
    <w:rsid w:val="004D185A"/>
    <w:rsid w:val="004D457B"/>
    <w:rsid w:val="004E224E"/>
    <w:rsid w:val="005441ED"/>
    <w:rsid w:val="005629AD"/>
    <w:rsid w:val="00572529"/>
    <w:rsid w:val="005734C2"/>
    <w:rsid w:val="005852A0"/>
    <w:rsid w:val="00596BBF"/>
    <w:rsid w:val="005D5D3D"/>
    <w:rsid w:val="005E5E7F"/>
    <w:rsid w:val="005F081C"/>
    <w:rsid w:val="006028E6"/>
    <w:rsid w:val="006206F9"/>
    <w:rsid w:val="006223D9"/>
    <w:rsid w:val="0063563F"/>
    <w:rsid w:val="00636B68"/>
    <w:rsid w:val="00640136"/>
    <w:rsid w:val="00675274"/>
    <w:rsid w:val="0068299A"/>
    <w:rsid w:val="006838B4"/>
    <w:rsid w:val="006B00CE"/>
    <w:rsid w:val="006C57A9"/>
    <w:rsid w:val="006E494B"/>
    <w:rsid w:val="006F629D"/>
    <w:rsid w:val="006F7090"/>
    <w:rsid w:val="00724A64"/>
    <w:rsid w:val="007267D5"/>
    <w:rsid w:val="00736B47"/>
    <w:rsid w:val="0075072F"/>
    <w:rsid w:val="0076280C"/>
    <w:rsid w:val="00763C51"/>
    <w:rsid w:val="00763E7E"/>
    <w:rsid w:val="0077316F"/>
    <w:rsid w:val="007A68D9"/>
    <w:rsid w:val="007B2833"/>
    <w:rsid w:val="007B5F5F"/>
    <w:rsid w:val="007C0594"/>
    <w:rsid w:val="007C1D10"/>
    <w:rsid w:val="007D2C75"/>
    <w:rsid w:val="007D6AE5"/>
    <w:rsid w:val="007F1FF5"/>
    <w:rsid w:val="007F2C77"/>
    <w:rsid w:val="00800938"/>
    <w:rsid w:val="00802B7B"/>
    <w:rsid w:val="0082416B"/>
    <w:rsid w:val="008251FA"/>
    <w:rsid w:val="008303FC"/>
    <w:rsid w:val="00834332"/>
    <w:rsid w:val="00871510"/>
    <w:rsid w:val="008A45D2"/>
    <w:rsid w:val="008B3EC9"/>
    <w:rsid w:val="008D16A2"/>
    <w:rsid w:val="008E7DBB"/>
    <w:rsid w:val="009015F2"/>
    <w:rsid w:val="00907780"/>
    <w:rsid w:val="00932E3B"/>
    <w:rsid w:val="009379C7"/>
    <w:rsid w:val="00947048"/>
    <w:rsid w:val="009B1D0F"/>
    <w:rsid w:val="009D5DE6"/>
    <w:rsid w:val="009F71D1"/>
    <w:rsid w:val="00A06B9F"/>
    <w:rsid w:val="00A11C21"/>
    <w:rsid w:val="00A13387"/>
    <w:rsid w:val="00A16292"/>
    <w:rsid w:val="00A3443A"/>
    <w:rsid w:val="00A37F42"/>
    <w:rsid w:val="00A61811"/>
    <w:rsid w:val="00A91F69"/>
    <w:rsid w:val="00A9211C"/>
    <w:rsid w:val="00AA5142"/>
    <w:rsid w:val="00AA558C"/>
    <w:rsid w:val="00AB3623"/>
    <w:rsid w:val="00AC4D10"/>
    <w:rsid w:val="00AF6583"/>
    <w:rsid w:val="00B049FD"/>
    <w:rsid w:val="00B1316A"/>
    <w:rsid w:val="00B20E9C"/>
    <w:rsid w:val="00B30602"/>
    <w:rsid w:val="00B30A83"/>
    <w:rsid w:val="00B34B38"/>
    <w:rsid w:val="00B359BE"/>
    <w:rsid w:val="00B67354"/>
    <w:rsid w:val="00B8270D"/>
    <w:rsid w:val="00B8355E"/>
    <w:rsid w:val="00BA0283"/>
    <w:rsid w:val="00BA5D51"/>
    <w:rsid w:val="00BA6738"/>
    <w:rsid w:val="00BE355E"/>
    <w:rsid w:val="00BE3AE3"/>
    <w:rsid w:val="00BF15FC"/>
    <w:rsid w:val="00BF4FC3"/>
    <w:rsid w:val="00BF53EA"/>
    <w:rsid w:val="00C01076"/>
    <w:rsid w:val="00C0397A"/>
    <w:rsid w:val="00C120FC"/>
    <w:rsid w:val="00C23700"/>
    <w:rsid w:val="00C3037C"/>
    <w:rsid w:val="00C322A4"/>
    <w:rsid w:val="00C41331"/>
    <w:rsid w:val="00C438B3"/>
    <w:rsid w:val="00C45CAB"/>
    <w:rsid w:val="00C8378A"/>
    <w:rsid w:val="00C90529"/>
    <w:rsid w:val="00CC4D4B"/>
    <w:rsid w:val="00CD4328"/>
    <w:rsid w:val="00CD5E51"/>
    <w:rsid w:val="00CE04AC"/>
    <w:rsid w:val="00CF1418"/>
    <w:rsid w:val="00CF2653"/>
    <w:rsid w:val="00CF3CD8"/>
    <w:rsid w:val="00CF42DA"/>
    <w:rsid w:val="00D14F60"/>
    <w:rsid w:val="00D26B4D"/>
    <w:rsid w:val="00D30663"/>
    <w:rsid w:val="00D36933"/>
    <w:rsid w:val="00D43009"/>
    <w:rsid w:val="00D458CD"/>
    <w:rsid w:val="00D6769C"/>
    <w:rsid w:val="00D77EDB"/>
    <w:rsid w:val="00D8636D"/>
    <w:rsid w:val="00D92D1A"/>
    <w:rsid w:val="00DA43C2"/>
    <w:rsid w:val="00DB4E68"/>
    <w:rsid w:val="00DC2A0A"/>
    <w:rsid w:val="00DD1550"/>
    <w:rsid w:val="00DE3EA4"/>
    <w:rsid w:val="00DF101D"/>
    <w:rsid w:val="00DF4C2F"/>
    <w:rsid w:val="00E05902"/>
    <w:rsid w:val="00E064CE"/>
    <w:rsid w:val="00E15D42"/>
    <w:rsid w:val="00E16AB8"/>
    <w:rsid w:val="00E3645A"/>
    <w:rsid w:val="00E40747"/>
    <w:rsid w:val="00E43C11"/>
    <w:rsid w:val="00E52299"/>
    <w:rsid w:val="00E61313"/>
    <w:rsid w:val="00E6189D"/>
    <w:rsid w:val="00E755DD"/>
    <w:rsid w:val="00E7574E"/>
    <w:rsid w:val="00E85483"/>
    <w:rsid w:val="00E86FB3"/>
    <w:rsid w:val="00EC627C"/>
    <w:rsid w:val="00ED10D2"/>
    <w:rsid w:val="00EF0EAA"/>
    <w:rsid w:val="00EF4B4A"/>
    <w:rsid w:val="00EF6176"/>
    <w:rsid w:val="00F03E9B"/>
    <w:rsid w:val="00F15CF7"/>
    <w:rsid w:val="00F22422"/>
    <w:rsid w:val="00F31C3D"/>
    <w:rsid w:val="00F32BA5"/>
    <w:rsid w:val="00F55DA1"/>
    <w:rsid w:val="00F5795C"/>
    <w:rsid w:val="00F60D77"/>
    <w:rsid w:val="00F61B1C"/>
    <w:rsid w:val="00F62998"/>
    <w:rsid w:val="00F71971"/>
    <w:rsid w:val="00F80C7F"/>
    <w:rsid w:val="00F84339"/>
    <w:rsid w:val="00F97654"/>
    <w:rsid w:val="00FA459B"/>
    <w:rsid w:val="00FB2200"/>
    <w:rsid w:val="00FB5B15"/>
    <w:rsid w:val="00FE33D0"/>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90FF9"/>
  <w15:docId w15:val="{AFD7D08B-F401-419C-8797-00104C0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9A3"/>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4B5DE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F6176"/>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02B7B"/>
    <w:rPr>
      <w:color w:val="0000FF" w:themeColor="hyperlink"/>
      <w:u w:val="single"/>
    </w:rPr>
  </w:style>
  <w:style w:type="paragraph" w:styleId="Header">
    <w:name w:val="header"/>
    <w:basedOn w:val="Normal"/>
    <w:link w:val="HeaderChar"/>
    <w:uiPriority w:val="99"/>
    <w:unhideWhenUsed/>
    <w:rsid w:val="0013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AE"/>
  </w:style>
  <w:style w:type="paragraph" w:styleId="Footer">
    <w:name w:val="footer"/>
    <w:basedOn w:val="Normal"/>
    <w:link w:val="FooterChar"/>
    <w:uiPriority w:val="99"/>
    <w:unhideWhenUsed/>
    <w:rsid w:val="0013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AE"/>
  </w:style>
  <w:style w:type="table" w:styleId="TableGrid">
    <w:name w:val="Table Grid"/>
    <w:basedOn w:val="TableNormal"/>
    <w:uiPriority w:val="59"/>
    <w:rsid w:val="00763E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10.4061/2011/941810" TargetMode="External"/><Relationship Id="rId13" Type="http://schemas.openxmlformats.org/officeDocument/2006/relationships/hyperlink" Target="https://DOI:10.1021/es0627444"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intechopen.com/books/soil-contamination/biological-remediation-of-hydrocarbon-and-heavy-metals-contaminated-soil" TargetMode="External"/><Relationship Id="rId12" Type="http://schemas.openxmlformats.org/officeDocument/2006/relationships/hyperlink" Target="https://DOI:10.1016/j.chemosphere.2012.08.020"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10.5772/intechopen.86487" TargetMode="External"/><Relationship Id="rId5" Type="http://schemas.openxmlformats.org/officeDocument/2006/relationships/endnotes" Target="endnotes.xml"/><Relationship Id="rId15" Type="http://schemas.openxmlformats.org/officeDocument/2006/relationships/hyperlink" Target="https://DOI:10.3389/fmicb.2018.02885" TargetMode="External"/><Relationship Id="rId23" Type="http://schemas.openxmlformats.org/officeDocument/2006/relationships/theme" Target="theme/theme1.xml"/><Relationship Id="rId10" Type="http://schemas.openxmlformats.org/officeDocument/2006/relationships/hyperlink" Target="https://en.wikipedia.org/wiki/Hydrocarbo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10.26717/BJSTR.2020.30.004894" TargetMode="External"/><Relationship Id="rId14" Type="http://schemas.openxmlformats.org/officeDocument/2006/relationships/hyperlink" Target="https://doi:10.5402/2011/4026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7721</TotalTime>
  <Pages>28</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IKPE</dc:creator>
  <cp:lastModifiedBy>SDI 1084</cp:lastModifiedBy>
  <cp:revision>171</cp:revision>
  <dcterms:created xsi:type="dcterms:W3CDTF">2024-02-28T12:14:00Z</dcterms:created>
  <dcterms:modified xsi:type="dcterms:W3CDTF">2025-01-29T05:46:00Z</dcterms:modified>
</cp:coreProperties>
</file>