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7ED97" w14:textId="77777777" w:rsidR="007069A7" w:rsidRDefault="006A1EDB">
      <w:pPr>
        <w:jc w:val="right"/>
        <w:rPr>
          <w:b/>
        </w:rPr>
      </w:pPr>
      <w:r>
        <w:rPr>
          <w:b/>
        </w:rPr>
        <w:t>HARNESSING DATA ANALYTICS TO ILLUMINATE HEALTHCARE DISPARITIES: A MATERNAL AND CHILD HEALTH FOCUS IN LOW-INCOME U.S. COMMUNITIES</w:t>
      </w:r>
    </w:p>
    <w:p w14:paraId="17CAB655" w14:textId="5AD034D7" w:rsidR="000D33A1" w:rsidRDefault="000D33A1">
      <w:pPr>
        <w:jc w:val="right"/>
        <w:rPr>
          <w:b/>
        </w:rPr>
      </w:pPr>
    </w:p>
    <w:p w14:paraId="0087F3ED" w14:textId="77777777" w:rsidR="00554C2F" w:rsidRDefault="00554C2F">
      <w:pPr>
        <w:jc w:val="right"/>
        <w:rPr>
          <w:b/>
        </w:rPr>
      </w:pPr>
      <w:bookmarkStart w:id="0" w:name="_GoBack"/>
      <w:bookmarkEnd w:id="0"/>
    </w:p>
    <w:p w14:paraId="40528F93" w14:textId="77777777" w:rsidR="007069A7" w:rsidRDefault="006A1EDB">
      <w:pPr>
        <w:spacing w:line="240" w:lineRule="auto"/>
        <w:rPr>
          <w:b/>
        </w:rPr>
      </w:pPr>
      <w:r>
        <w:rPr>
          <w:noProof/>
        </w:rPr>
        <mc:AlternateContent>
          <mc:Choice Requires="wps">
            <w:drawing>
              <wp:inline distT="0" distB="0" distL="0" distR="0" wp14:anchorId="540B380E" wp14:editId="4D724E25">
                <wp:extent cx="5341620" cy="50800"/>
                <wp:effectExtent l="0" t="0" r="0" b="0"/>
                <wp:docPr id="1026" name="Straight Arrow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1620" cy="50800"/>
                        </a:xfrm>
                        <a:prstGeom prst="straightConnector1">
                          <a:avLst/>
                        </a:prstGeom>
                        <a:ln w="19050" cap="flat" cmpd="sng">
                          <a:solidFill>
                            <a:srgbClr val="000000"/>
                          </a:solidFill>
                          <a:prstDash val="solid"/>
                          <a:round/>
                          <a:headEnd type="none" w="sm" len="sm"/>
                          <a:tailEnd type="none" w="sm" len="sm"/>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AE7ABD1" id="_x0000_t32" coordsize="21600,21600" o:spt="32" o:oned="t" path="m,l21600,21600e" filled="f">
                <v:path arrowok="t" fillok="f" o:connecttype="none"/>
                <o:lock v:ext="edit" shapetype="t"/>
              </v:shapetype>
              <v:shape id="Straight Arrow Connector 1026" o:spid="_x0000_s1026" type="#_x0000_t32" style="width:420.6pt;height:4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" strokeweight="1.5pt">
                <v:stroke startarrowwidth="narrow" startarrowlength="short" endarrowwidth="narrow" endarrowlength="short"/>
                <o:lock v:ext="edit" shapetype="f"/>
                <w10:anchorlock/>
              </v:shape>
            </w:pict>
          </mc:Fallback>
        </mc:AlternateContent>
      </w:r>
    </w:p>
    <w:p w14:paraId="3A5ACC73" w14:textId="77777777" w:rsidR="007069A7" w:rsidRDefault="007069A7">
      <w:pPr>
        <w:spacing w:line="240" w:lineRule="auto"/>
        <w:rPr>
          <w:b/>
        </w:rPr>
      </w:pPr>
    </w:p>
    <w:p w14:paraId="48622DA5" w14:textId="77777777" w:rsidR="007069A7" w:rsidRDefault="006A1EDB">
      <w:pPr>
        <w:spacing w:line="240" w:lineRule="auto"/>
        <w:rPr>
          <w:b/>
        </w:rPr>
      </w:pPr>
      <w:r>
        <w:rPr>
          <w:b/>
        </w:rPr>
        <w:t>ABSTRACT</w:t>
      </w:r>
    </w:p>
    <w:p w14:paraId="797DF2EC" w14:textId="77777777" w:rsidR="007069A7" w:rsidRDefault="007069A7">
      <w:pPr>
        <w:spacing w:line="240" w:lineRule="auto"/>
      </w:pPr>
    </w:p>
    <w:tbl>
      <w:tblPr>
        <w:tblStyle w:val="a"/>
        <w:tblW w:w="81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90"/>
      </w:tblGrid>
      <w:tr w:rsidR="007069A7" w14:paraId="27CAE262" w14:textId="77777777">
        <w:tc>
          <w:tcPr>
            <w:tcW w:w="81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DD3BB9" w14:textId="77777777" w:rsidR="007069A7" w:rsidRDefault="006A1EDB">
            <w:pPr>
              <w:spacing w:line="240" w:lineRule="auto"/>
              <w:rPr>
                <w:rFonts w:ascii="Times New Roman" w:eastAsia="Times New Roman" w:hAnsi="Times New Roman" w:cs="Times New Roman"/>
                <w:sz w:val="24"/>
                <w:szCs w:val="24"/>
              </w:rPr>
            </w:pPr>
            <w:r>
              <w:rPr>
                <w:b/>
              </w:rPr>
              <w:t xml:space="preserve">Objective: </w:t>
            </w:r>
            <w:r>
              <w:t>This study explores the emerging role of data analytics in identifying and addressing maternal and child health disparities in low-income U.S. communities. It aims to assess how predictive modeling, geospatial analysis, and natural language processing (NLP) have been applied to expose structural inequities in care and improve health outcomes for marginalized populations in the US.</w:t>
            </w:r>
          </w:p>
          <w:p w14:paraId="154908F1" w14:textId="77777777" w:rsidR="007069A7" w:rsidRDefault="006A1EDB">
            <w:pPr>
              <w:spacing w:line="240" w:lineRule="auto"/>
            </w:pPr>
            <w:r>
              <w:rPr>
                <w:b/>
              </w:rPr>
              <w:t>Study Design:</w:t>
            </w:r>
            <w:r>
              <w:t xml:space="preserve"> The study is structured as a narrative and thematic review, synthesizing academic literature from 2018 to 2025. It integrates findings from peer-reviewed articles, public health reports, and clinical research that employ data-driven tools to understand and intervene in maternal health inequities across demographic, geographic, and socioeconomic dimensions.</w:t>
            </w:r>
            <w:r>
              <w:br/>
            </w:r>
            <w:r>
              <w:rPr>
                <w:b/>
              </w:rPr>
              <w:t>Methodology:</w:t>
            </w:r>
            <w:r>
              <w:t xml:space="preserve"> 40 peer-reviewed studies were selected through a systematic search process across databases including PubMed, Scopus, and Google Scholar. The selected literature was categorized and analyzed thematically across key domains: predictive analytics, geospatial mapping, machine learning, bias detection in clinical documentation, and data infrastructure disparities.</w:t>
            </w:r>
          </w:p>
          <w:p w14:paraId="2DE8CC36" w14:textId="77777777" w:rsidR="007069A7" w:rsidRDefault="006A1EDB">
            <w:pPr>
              <w:spacing w:line="240" w:lineRule="auto"/>
              <w:rPr>
                <w:rFonts w:ascii="Times New Roman" w:eastAsia="Times New Roman" w:hAnsi="Times New Roman" w:cs="Times New Roman"/>
                <w:sz w:val="24"/>
                <w:szCs w:val="24"/>
              </w:rPr>
            </w:pPr>
            <w:r>
              <w:rPr>
                <w:b/>
              </w:rPr>
              <w:t>Results:</w:t>
            </w:r>
            <w:r>
              <w:t xml:space="preserve"> Findings reveal that while predictive models and geospatial analytics effectively flag high-risk maternal populations and identify “care deserts,” their impact is constrained by data fragmentation, underreporting in marginalized groups, and algorithmic bias in clinical notes. Community-engaged data systems, improved EHR interoperability, and equity-centered dashboard design emerged as critical enablers. Early adoption of NLP and wearable technologies also shows potential for real-time, personalized maternal health surveillance.</w:t>
            </w:r>
          </w:p>
          <w:p w14:paraId="56EEF21B" w14:textId="77777777" w:rsidR="007069A7" w:rsidRDefault="006A1EDB">
            <w:pPr>
              <w:spacing w:line="240" w:lineRule="auto"/>
            </w:pPr>
            <w:r>
              <w:rPr>
                <w:b/>
              </w:rPr>
              <w:t>Conclusions:</w:t>
            </w:r>
            <w:r>
              <w:t xml:space="preserve"> To move from disparity identification to disparity elimination, data analytics must be integrated into a broader ecosystem of community ownership, ethical design, and policy alignment. Achieving equitable maternal health outcomes will require cross-sector collaboration, real-time analytics infrastructure, and a shift from observational to intervention-oriented models.</w:t>
            </w:r>
          </w:p>
        </w:tc>
      </w:tr>
    </w:tbl>
    <w:p w14:paraId="2D5B84A6" w14:textId="77777777" w:rsidR="007069A7" w:rsidRDefault="007069A7">
      <w:pPr>
        <w:spacing w:line="240" w:lineRule="auto"/>
      </w:pPr>
    </w:p>
    <w:p w14:paraId="2AFC8CE1" w14:textId="77777777" w:rsidR="007069A7" w:rsidRDefault="006A1EDB">
      <w:pPr>
        <w:spacing w:line="240" w:lineRule="auto"/>
        <w:rPr>
          <w:i/>
        </w:rPr>
      </w:pPr>
      <w:r>
        <w:rPr>
          <w:b/>
          <w:i/>
        </w:rPr>
        <w:t>Keywords:</w:t>
      </w:r>
      <w:r>
        <w:rPr>
          <w:i/>
        </w:rPr>
        <w:t xml:space="preserve"> Maternal health disparities, Predictive Analytics, Machine Learning in Public Health, Electronic Health Records, Social Determinant of Health</w:t>
      </w:r>
    </w:p>
    <w:p w14:paraId="35B54C89" w14:textId="77777777" w:rsidR="007069A7" w:rsidRDefault="006A1EDB">
      <w:pPr>
        <w:rPr>
          <w:b/>
        </w:rPr>
      </w:pPr>
      <w:r>
        <w:rPr>
          <w:b/>
        </w:rPr>
        <w:t xml:space="preserve"> </w:t>
      </w:r>
    </w:p>
    <w:p w14:paraId="0745F179" w14:textId="77777777" w:rsidR="007069A7" w:rsidRDefault="006A1EDB">
      <w:pPr>
        <w:pStyle w:val="Heading2"/>
        <w:keepNext w:val="0"/>
        <w:keepLines w:val="0"/>
        <w:numPr>
          <w:ilvl w:val="0"/>
          <w:numId w:val="1"/>
        </w:numPr>
        <w:spacing w:after="80"/>
        <w:rPr>
          <w:b/>
          <w:sz w:val="22"/>
          <w:szCs w:val="22"/>
        </w:rPr>
      </w:pPr>
      <w:bookmarkStart w:id="1" w:name="_p8d3h13r6jv0" w:colFirst="0" w:colLast="0"/>
      <w:bookmarkEnd w:id="1"/>
      <w:r>
        <w:rPr>
          <w:b/>
          <w:sz w:val="22"/>
          <w:szCs w:val="22"/>
        </w:rPr>
        <w:t>Introduction</w:t>
      </w:r>
    </w:p>
    <w:p w14:paraId="214D704C" w14:textId="77777777" w:rsidR="007069A7" w:rsidRDefault="006A1EDB">
      <w:pPr>
        <w:spacing w:before="240" w:after="240"/>
      </w:pPr>
      <w:r>
        <w:t>Maternal health disparities in the United States continue to underscore entrenched systemic inequities that are not adequately addressed through traditional clinical frameworks alone. The persistently high and racially stratified rates of severe maternal morbidity (SMM) offer a critical lens through which the complexity of these inequities can be examined. SMM, encompassing life-threatening complications during pregnancy or childbirth, reflects both individual-level vulnerabilities and broader systemic failures.</w:t>
      </w:r>
    </w:p>
    <w:p w14:paraId="32D9D612" w14:textId="77777777" w:rsidR="007069A7" w:rsidRDefault="006A1EDB">
      <w:pPr>
        <w:spacing w:before="240" w:after="240"/>
      </w:pPr>
      <w:r>
        <w:t xml:space="preserve">A national analysis by Fink et al. (2023) traced longitudinal trends in SMM from 2008 to 2021 across all 50 U.S. states. The study revealed not only a rising national trend in maternal morbidity but also </w:t>
      </w:r>
      <w:r>
        <w:lastRenderedPageBreak/>
        <w:t>significant inter-state variation, with the highest burden disproportionately borne by Black and Indigenous women, irrespective of gestational risk factors or access to insurance [1]. This points to a larger structural challenge beyond mere health service availability.</w:t>
      </w:r>
    </w:p>
    <w:p w14:paraId="69F64ECC" w14:textId="77777777" w:rsidR="007069A7" w:rsidRDefault="006A1EDB">
      <w:pPr>
        <w:spacing w:before="240" w:after="240"/>
      </w:pPr>
      <w:r>
        <w:t>In a follow-up exploration, Hailu et al. (2024) integrated social determinants of health using a county-level social vulnerability index and found a direct, graded association between community disadvantage and SMM incidence. Their findings underscored how non-medical factors like poverty, housing instability, and limited transportation serve as upstream predictors of adverse maternal outcomes, often amplifying risks in already marginalized populations [2].</w:t>
      </w:r>
    </w:p>
    <w:p w14:paraId="2939D548" w14:textId="77777777" w:rsidR="007069A7" w:rsidRDefault="006A1EDB">
      <w:pPr>
        <w:spacing w:before="240" w:after="240"/>
      </w:pPr>
      <w:r>
        <w:t>Persistent racial and ethnic disparities in maternal health outcomes have also been a central theme across multiple studies. Chen et al. (2021), using a nationally representative cohort, demonstrated that non-Hispanic Black women were significantly more likely to experience SMM than White women even after adjusting for education, income, insurance status, and comorbid conditions. The study concluded that systemic racism, provider bias, and unequal care quality likely explain this residual disparity [3].</w:t>
      </w:r>
    </w:p>
    <w:p w14:paraId="2AB7F796" w14:textId="77777777" w:rsidR="007069A7" w:rsidRDefault="006A1EDB">
      <w:pPr>
        <w:spacing w:before="240" w:after="240"/>
      </w:pPr>
      <w:r>
        <w:t>Similarly, Leonard et al. (2019) conducted a detailed population-based study in California and found that disparities were not only present across racial and ethnic lines, but were also magnified in specific geographic regions. They attributed this trend partly to structural segregation, differences in hospital performance, and the uneven distribution of perinatal services across ZIP codes [4].</w:t>
      </w:r>
    </w:p>
    <w:p w14:paraId="6EA1F375" w14:textId="77777777" w:rsidR="007069A7" w:rsidRDefault="006A1EDB">
      <w:pPr>
        <w:spacing w:before="240" w:after="240"/>
      </w:pPr>
      <w:r>
        <w:t>Recognizing the need for a systemic response, Howell (2018) argued for embedding equity into maternal health quality improvement frameworks. She emphasized that unless hospitals actively identify and address disparities through real-time data monitoring, culturally appropriate interventions, and equitable resource distribution the existing gaps will persist or worsen. The article specifically called for targeted strategies to dismantle institutional racism in obstetric care settings [5].</w:t>
      </w:r>
    </w:p>
    <w:p w14:paraId="5605B1A9" w14:textId="77777777" w:rsidR="007069A7" w:rsidRDefault="006A1EDB">
      <w:pPr>
        <w:spacing w:before="240" w:after="240"/>
      </w:pPr>
      <w:r>
        <w:t>The onset of the COVID-19 pandemic brought these disparities into sharper relief. In a comparative study spanning pre- and intra-pandemic periods, Wolfson et al. (2022) showed that the rate of SMM increased disproportionately among Black and Hispanic women during the pandemic, driven in part by service interruptions, economic instability, and constrained hospital capacity. These findings suggest that public health crises act as accelerants of inequality unless structural safeguards are in place [6].</w:t>
      </w:r>
    </w:p>
    <w:p w14:paraId="337D7870" w14:textId="77777777" w:rsidR="007069A7" w:rsidRDefault="006A1EDB">
      <w:pPr>
        <w:spacing w:before="240" w:after="240"/>
      </w:pPr>
      <w:r>
        <w:t>A significant body of research has also explored the impact of neighborhood context and hospital quality. Mujahid et al. (2021) found that residential segregation and neighborhood-level disadvantage were independently associated with poor maternal outcomes, regardless of clinical factors. Their findings reinforce the idea that where one lives and where one delivers can profoundly shape maternal risk [7].</w:t>
      </w:r>
    </w:p>
    <w:p w14:paraId="6F822492" w14:textId="77777777" w:rsidR="007069A7" w:rsidRDefault="006A1EDB">
      <w:pPr>
        <w:spacing w:before="240" w:after="240"/>
      </w:pPr>
      <w:r>
        <w:t>Brown et al. (2021) proposed a socioecological model that further unpacks this risk, pointing to the cumulative influence of stressors like interpersonal discrimination, environmental toxicity, and community violence on maternal health. They argued that focusing solely on clinical care overlooks the embodied effects of chronic exposure to systemic adversity [8].</w:t>
      </w:r>
    </w:p>
    <w:p w14:paraId="6EC1E49B" w14:textId="77777777" w:rsidR="007069A7" w:rsidRDefault="006A1EDB">
      <w:pPr>
        <w:spacing w:before="240" w:after="240"/>
      </w:pPr>
      <w:r>
        <w:t xml:space="preserve">A geographically informed study by Wallace et al. (2021) examined maternal outcomes in Los Angeles County and identified "maternity care deserts" areas with a scarcity of prenatal and obstetric services. </w:t>
      </w:r>
      <w:r>
        <w:lastRenderedPageBreak/>
        <w:t>Their analysis showed that women residing in these care deserts had elevated SMM rates, further compounding the effects of socioeconomic and racial marginalization [9].</w:t>
      </w:r>
    </w:p>
    <w:p w14:paraId="1F6BF9FC" w14:textId="77777777" w:rsidR="007069A7" w:rsidRDefault="006A1EDB">
      <w:pPr>
        <w:spacing w:before="240" w:after="240"/>
      </w:pPr>
      <w:r>
        <w:t xml:space="preserve">Finally, Kozhimannil </w:t>
      </w:r>
      <w:r>
        <w:rPr>
          <w:i/>
        </w:rPr>
        <w:t>et al.</w:t>
      </w:r>
      <w:r>
        <w:t>, (2025) provided national evidence that obstetric access disparities are growing across both urban and rural landscapes. Their findings highlighted the long-term consequences of hospital closures, consolidation of maternal care services, and declining availability of specialized obstetric providers especially in regions with high social vulnerability scores [10].</w:t>
      </w:r>
    </w:p>
    <w:p w14:paraId="0C61ECC6" w14:textId="77777777" w:rsidR="007069A7" w:rsidRDefault="006A1EDB">
      <w:pPr>
        <w:spacing w:before="240" w:after="240"/>
      </w:pPr>
      <w:r>
        <w:t>Together, these studies present a consistent and compelling case: maternal health disparities in the U.S. are not anomalies but outcomes shaped by systemic disadvantage. Addressing them requires more than policy acknowledgment; it demands the strategic deployment of data analytics to track disparities, evaluate interventions, and predict risk in vulnerable populations. In the following sections, this review explores how predictive modeling, geospatial analytics, and machine learning are being applied to tackle maternal and child health disparities in under-resourced communities.</w:t>
      </w:r>
    </w:p>
    <w:p w14:paraId="23C5328F" w14:textId="77777777" w:rsidR="007069A7" w:rsidRDefault="006A1EDB">
      <w:pPr>
        <w:spacing w:before="240" w:after="240"/>
        <w:rPr>
          <w:b/>
          <w:color w:val="1B1B1B"/>
          <w:highlight w:val="white"/>
        </w:rPr>
      </w:pPr>
      <w:r>
        <w:rPr>
          <w:noProof/>
        </w:rPr>
        <w:lastRenderedPageBreak/>
        <w:drawing>
          <wp:inline distT="0" distB="0" distL="0" distR="0" wp14:anchorId="352CD236" wp14:editId="13892342">
            <wp:extent cx="5489269" cy="8562320"/>
            <wp:effectExtent l="0" t="0" r="0" b="0"/>
            <wp:docPr id="1028"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7" cstate="print"/>
                    <a:srcRect/>
                    <a:stretch/>
                  </pic:blipFill>
                  <pic:spPr>
                    <a:xfrm>
                      <a:off x="0" y="0"/>
                      <a:ext cx="5489269" cy="8562320"/>
                    </a:xfrm>
                    <a:prstGeom prst="rect">
                      <a:avLst/>
                    </a:prstGeom>
                    <a:ln w="9525" cap="flat" cmpd="sng">
                      <a:solidFill>
                        <a:srgbClr val="000000"/>
                      </a:solidFill>
                      <a:prstDash val="solid"/>
                      <a:round/>
                      <a:headEnd/>
                      <a:tailEnd/>
                    </a:ln>
                  </pic:spPr>
                </pic:pic>
              </a:graphicData>
            </a:graphic>
          </wp:inline>
        </w:drawing>
      </w:r>
    </w:p>
    <w:p w14:paraId="5F316E7D" w14:textId="77777777" w:rsidR="007069A7" w:rsidRDefault="007069A7">
      <w:pPr>
        <w:spacing w:before="240" w:after="240"/>
        <w:rPr>
          <w:b/>
          <w:color w:val="1B1B1B"/>
          <w:highlight w:val="white"/>
        </w:rPr>
      </w:pPr>
    </w:p>
    <w:p w14:paraId="0668A9C0" w14:textId="77777777" w:rsidR="007069A7" w:rsidRDefault="006A1EDB">
      <w:pPr>
        <w:spacing w:before="240" w:after="240"/>
        <w:rPr>
          <w:b/>
        </w:rPr>
      </w:pPr>
      <w:r>
        <w:rPr>
          <w:b/>
          <w:bCs/>
        </w:rPr>
        <w:t>Fig 1.</w:t>
      </w:r>
      <w:r>
        <w:t xml:space="preserve"> </w:t>
      </w:r>
      <w:r>
        <w:rPr>
          <w:b/>
          <w:bCs/>
          <w:color w:val="1B1B1B"/>
          <w:highlight w:val="white"/>
        </w:rPr>
        <w:t>Map of (a) county-level maternal vulnerability and (b) dominant vulnerability theme for e</w:t>
      </w:r>
      <w:r>
        <w:rPr>
          <w:b/>
          <w:color w:val="1B1B1B"/>
          <w:highlight w:val="white"/>
        </w:rPr>
        <w:t>ach county</w:t>
      </w:r>
      <w:r>
        <w:rPr>
          <w:color w:val="1B1B1B"/>
          <w:highlight w:val="white"/>
        </w:rPr>
        <w:t xml:space="preserve">. </w:t>
      </w:r>
      <w:r>
        <w:rPr>
          <w:b/>
          <w:color w:val="1B1B1B"/>
          <w:highlight w:val="white"/>
        </w:rPr>
        <w:t>[19]</w:t>
      </w:r>
    </w:p>
    <w:p w14:paraId="7844D348" w14:textId="77777777" w:rsidR="007069A7" w:rsidRDefault="006A1EDB">
      <w:pPr>
        <w:numPr>
          <w:ilvl w:val="0"/>
          <w:numId w:val="1"/>
        </w:numPr>
        <w:rPr>
          <w:b/>
        </w:rPr>
      </w:pPr>
      <w:r>
        <w:rPr>
          <w:b/>
        </w:rPr>
        <w:t>Methodology</w:t>
      </w:r>
    </w:p>
    <w:p w14:paraId="036A7BA1" w14:textId="77777777" w:rsidR="007069A7" w:rsidRDefault="007069A7"/>
    <w:p w14:paraId="27157661" w14:textId="77777777" w:rsidR="007069A7" w:rsidRDefault="006A1EDB">
      <w:r>
        <w:t>This review employed a structured and integrative literature synthesis approach to explore how data analytics has been used to assess, predict, and address disparities in maternal and child health within vulnerable communities in the United States. The objective was to provide a comprehensive examination of peer-reviewed literature from 2018 to 2025, focusing on studies that applied quantitative or geospatial data analytics, machine learning, or social vulnerability frameworks to maternal and child health outcomes.</w:t>
      </w:r>
    </w:p>
    <w:p w14:paraId="7D6B2520" w14:textId="77777777" w:rsidR="007069A7" w:rsidRDefault="007069A7"/>
    <w:p w14:paraId="127C3E2E" w14:textId="77777777" w:rsidR="007069A7" w:rsidRDefault="006A1EDB">
      <w:r>
        <w:t>The literature search was conducted using multidisciplinary academic databases, including PubMed, Scopus, Web of Science, ResearchGate, JAMA Network, and ScienceDirect. Search á were combined using Boolean operators for maximum precision. Keywords included: “maternal health disparities,” “severe maternal morbidity,” “data analytics,” “geospatial analysis,” “predictive modeling,” “racial disparities in childbirth,” and “social determinants of maternal health.”</w:t>
      </w:r>
    </w:p>
    <w:p w14:paraId="436A206F" w14:textId="77777777" w:rsidR="007069A7" w:rsidRDefault="007069A7"/>
    <w:p w14:paraId="596B253A" w14:textId="77777777" w:rsidR="007069A7" w:rsidRDefault="006A1EDB">
      <w:r>
        <w:t>To ensure relevance and analytical clarity, the following inclusion criteria were applied: Articles published in English between 2018 and 2025, studies focused on maternal or child health outcomes in the United States, studies that examined disparities linked to race, ethnicity, socioeconomic status, or geographic location, applied data science or analytics tools (e.g., machine learning, GIS, statistical modeling),reported measurable outcomes such as SMM rates, access inequities, or birth outcomes. Studies were excluded if they: Were conducted outside the U.S. Focused purely on clinical interventions without analytics. Relied solely on qualitative or theoretical frameworks. Were commentaries, opinion pieces, or media articles.</w:t>
      </w:r>
    </w:p>
    <w:p w14:paraId="7E801947" w14:textId="77777777" w:rsidR="007069A7" w:rsidRDefault="006A1EDB">
      <w:pPr>
        <w:spacing w:before="240" w:after="240" w:line="240" w:lineRule="auto"/>
      </w:pPr>
      <w:r>
        <w:t>The initial search yielded a substantial number of articles. After removing duplicates and screening abstracts for relevance to the topic. Subsequently, full-text articles were assessed against the inclusion and exclusion criteria. This process resulted in a final selection of  40 studies that met all criteria and were included in the final review. The extracted data were thematically synthesized under three analytical dimensions: Measurement of disparities using data analytics, Predictive modeling for maternal outcomes, Use of spatial and social indices to identify vulnerable populations. No meta-analysis was conducted due to methodological heterogeneity. Instead, a narrative synthesis approach was adopted, highlighting emerging patterns and key insights from across the included studies.</w:t>
      </w:r>
    </w:p>
    <w:p w14:paraId="1356B8A0" w14:textId="77777777" w:rsidR="007069A7" w:rsidRDefault="006A1EDB">
      <w:pPr>
        <w:spacing w:before="240" w:after="240" w:line="240" w:lineRule="auto"/>
      </w:pPr>
      <w:r>
        <w:t>It is important to note that, while the approach used ensured a thorough and high-quality examination of the current literature, there were certain limitations, such as the reliance on only English-language sources, which may have excluded relevant research published in other languages, and the relatively low number of studies included in the final evaluation, which restricts the inclusivity of the findings. Also, some of the most important studies may be paywalled or not available in publicly accessible databases. However, the chosen methodology ensured a robust and comprehensive foundation for analyzing how data analytics is used to illuminate healthcare disparities, with a focus on maternal and child health in low- income US communities.</w:t>
      </w:r>
    </w:p>
    <w:p w14:paraId="00F5811C" w14:textId="77777777" w:rsidR="007069A7" w:rsidRDefault="007069A7">
      <w:pPr>
        <w:spacing w:before="240" w:after="240" w:line="240" w:lineRule="auto"/>
      </w:pPr>
    </w:p>
    <w:p w14:paraId="6566BE60" w14:textId="77777777" w:rsidR="007069A7" w:rsidRDefault="007069A7">
      <w:pPr>
        <w:spacing w:before="240" w:after="240" w:line="240" w:lineRule="auto"/>
      </w:pPr>
    </w:p>
    <w:p w14:paraId="31A2535A" w14:textId="77777777" w:rsidR="007069A7" w:rsidRDefault="006A1EDB">
      <w:pPr>
        <w:numPr>
          <w:ilvl w:val="0"/>
          <w:numId w:val="1"/>
        </w:numPr>
        <w:spacing w:before="240" w:after="240" w:line="240" w:lineRule="auto"/>
        <w:rPr>
          <w:b/>
        </w:rPr>
      </w:pPr>
      <w:r>
        <w:rPr>
          <w:b/>
        </w:rPr>
        <w:t>Results and Discussion</w:t>
      </w:r>
    </w:p>
    <w:p w14:paraId="3B6466E8" w14:textId="77777777" w:rsidR="007069A7" w:rsidRDefault="006A1EDB">
      <w:pPr>
        <w:spacing w:before="240" w:after="240" w:line="240" w:lineRule="auto"/>
        <w:rPr>
          <w:b/>
        </w:rPr>
      </w:pPr>
      <w:r>
        <w:rPr>
          <w:b/>
        </w:rPr>
        <w:t>3.1 Data Analytics as a Diagnostic Tool for Maternal Health Disparities</w:t>
      </w:r>
    </w:p>
    <w:p w14:paraId="15CCA980" w14:textId="77777777" w:rsidR="007069A7" w:rsidRDefault="006A1EDB">
      <w:pPr>
        <w:spacing w:before="240" w:after="240" w:line="240" w:lineRule="auto"/>
        <w:rPr>
          <w:b/>
        </w:rPr>
      </w:pPr>
      <w:r>
        <w:rPr>
          <w:b/>
        </w:rPr>
        <w:t>3.1.1 Predictive Modeling of Severe Maternal Morbidity (SMM)</w:t>
      </w:r>
    </w:p>
    <w:p w14:paraId="678F5775" w14:textId="77777777" w:rsidR="007069A7" w:rsidRDefault="006A1EDB">
      <w:pPr>
        <w:spacing w:before="240" w:after="240" w:line="240" w:lineRule="auto"/>
      </w:pPr>
      <w:r>
        <w:t>A study in Maryland evaluated logistic regression and LASSO models using State Inpatient Database (SID) and American Hospital Association data from 2016–2019. Among 261,226 delivery hospitalizations, the team reported that SMM affected approximately 76 per 10,000 deliveries. The models significantly improved SMM risk prediction over baseline demographic factors. Crucially, they revealed persistent disparities: race, language, and insurance coverage remained strong predictors even after multivariate adjustment signaling structural inequities that simple demographic control couldn’t mitigate.[11]</w:t>
      </w:r>
    </w:p>
    <w:p w14:paraId="011B1A0B" w14:textId="77777777" w:rsidR="007069A7" w:rsidRDefault="006A1EDB">
      <w:pPr>
        <w:spacing w:before="240" w:after="240" w:line="240" w:lineRule="auto"/>
      </w:pPr>
      <w:r>
        <w:t>Complementing this, another study focused on postpartum hemorrhage (PPH) risk by 24 weeks’ gestation. Using EHR-derived structured clinical data and logistic model frameworks, researchers built a risk stratification tool with a positive predictive value (PPV) around 21%. Though not exclusively focused on SMM, this underscores the potential of mid-pregnancy analytics to anticipate and prevent serious complications. [12]</w:t>
      </w:r>
    </w:p>
    <w:p w14:paraId="07C2D91D" w14:textId="77777777" w:rsidR="007069A7" w:rsidRDefault="006A1EDB">
      <w:pPr>
        <w:spacing w:before="240" w:after="240" w:line="240" w:lineRule="auto"/>
        <w:rPr>
          <w:b/>
        </w:rPr>
      </w:pPr>
      <w:r>
        <w:rPr>
          <w:b/>
        </w:rPr>
        <w:t>3.1.2 Machine Learning Risk Stratification Beyond Classical Statistics</w:t>
      </w:r>
    </w:p>
    <w:p w14:paraId="590FDB17" w14:textId="77777777" w:rsidR="007069A7" w:rsidRDefault="006A1EDB">
      <w:pPr>
        <w:spacing w:before="240" w:after="240" w:line="240" w:lineRule="auto"/>
      </w:pPr>
      <w:r>
        <w:t>Machine learning (ML) methods, especially neural networks and explainable boosting machines (EBM) have improved upon traditional models. A 2024 study introduced HOPE-CAT, an EHR-based neural model, which could identify early cardiovascular risks in pregnant patients up to 56 days earlier than clinicians alone. This enhancement in lead time is critical; earlier interventions can dramatically avert maternal morbidity, particularly among high-risk groups.[13]</w:t>
      </w:r>
    </w:p>
    <w:p w14:paraId="5054F77B" w14:textId="77777777" w:rsidR="007069A7" w:rsidRDefault="006A1EDB">
      <w:pPr>
        <w:spacing w:before="240" w:after="240" w:line="240" w:lineRule="auto"/>
      </w:pPr>
      <w:r>
        <w:t>Further advancement has come from COMET, a multimodal ML framework incorporating large EHR datasets and omics data through transfer learning. Although focused primarily on chronic conditions, the approach demonstrates how cross-domain clinical knowledge can enhance model accuracy even with smaller datasets.[14]. Such methods are directly transferable to maternal health analytics.</w:t>
      </w:r>
    </w:p>
    <w:p w14:paraId="66A6FE0D" w14:textId="77777777" w:rsidR="007069A7" w:rsidRDefault="006A1EDB">
      <w:pPr>
        <w:spacing w:before="240" w:after="240" w:line="240" w:lineRule="auto"/>
        <w:rPr>
          <w:b/>
        </w:rPr>
      </w:pPr>
      <w:r>
        <w:rPr>
          <w:b/>
        </w:rPr>
        <w:t>3.1.3 Leveraging EHR and Public Data for Targeted Surveillance</w:t>
      </w:r>
    </w:p>
    <w:p w14:paraId="2F6D26CB" w14:textId="77777777" w:rsidR="007069A7" w:rsidRDefault="006A1EDB">
      <w:pPr>
        <w:spacing w:before="240" w:after="240" w:line="240" w:lineRule="auto"/>
      </w:pPr>
      <w:r>
        <w:t>A scalable example transcending maternal health is found in studies using EHR-linked SDOH (social determinants of health) features. One analysis showed that integrating neighborhood-level stressors or housing insecurity into risk models improved both early detection and equity of health predictions [15]. Applied to maternal health, these tools can continuously monitor SMM risk across sociodemographic lines revealing vulnerabilities in real time.</w:t>
      </w:r>
    </w:p>
    <w:p w14:paraId="09760D12" w14:textId="77777777" w:rsidR="007069A7" w:rsidRDefault="006A1EDB">
      <w:pPr>
        <w:spacing w:before="240" w:after="240" w:line="240" w:lineRule="auto"/>
      </w:pPr>
      <w:r>
        <w:t>Natural language processing (NLP) techniques are also gaining traction. A 2023 study using word embeddings and support-vector machines managed to classify SMM events from Spanish-language progress notes with over 85% accuracy highlighting how deeper EHR integration enables earlier and more contextually aware flagging of maternal risk.[16]</w:t>
      </w:r>
    </w:p>
    <w:p w14:paraId="10E01E6B" w14:textId="77777777" w:rsidR="007069A7" w:rsidRDefault="006A1EDB">
      <w:pPr>
        <w:spacing w:before="240" w:after="240" w:line="240" w:lineRule="auto"/>
        <w:rPr>
          <w:b/>
        </w:rPr>
      </w:pPr>
      <w:r>
        <w:rPr>
          <w:b/>
        </w:rPr>
        <w:t>3.1.4 Integrating Demographic, Socioeconomic, and Geographic Data</w:t>
      </w:r>
    </w:p>
    <w:p w14:paraId="00FBAF2A" w14:textId="77777777" w:rsidR="007069A7" w:rsidRDefault="006A1EDB">
      <w:pPr>
        <w:spacing w:before="240" w:after="240" w:line="240" w:lineRule="auto"/>
      </w:pPr>
      <w:r>
        <w:t xml:space="preserve">An emerging but underutilized frontier combines ML with geospatial and socioeconomic layers. For example, an unpublished 2025 study developed ML models leveraging environmental variables, ZIP code level income, and hospital proximity data to map maternal and child health disparities. Early </w:t>
      </w:r>
      <w:r>
        <w:lastRenderedPageBreak/>
        <w:t>results demonstrated strong geo-specific predictive accuracy and identified risk zones with high SMM likelihood  . While still in preprint, this approach exemplifies the power of integrating spatial data with clinical models.[15]</w:t>
      </w:r>
    </w:p>
    <w:p w14:paraId="527B8BE3" w14:textId="77777777" w:rsidR="007069A7" w:rsidRDefault="006A1EDB">
      <w:pPr>
        <w:spacing w:before="240" w:after="240" w:line="240" w:lineRule="auto"/>
      </w:pPr>
      <w:r>
        <w:t>Models that incorporate social determinants including income, education, and ethnic segregation have consistently outperformed traditional tools in identifying high-risk individuals. For example, decision-tree algorithms using only age, race, and census-derived socioeconomic data predicted inpatient care usage with high precision (area under the ROC curve &gt; 0.8). [17]. Though focused on utilization, parallels with maternal risk modeling are clear.</w:t>
      </w:r>
    </w:p>
    <w:p w14:paraId="68B2750E" w14:textId="77777777" w:rsidR="007069A7" w:rsidRDefault="006A1EDB">
      <w:pPr>
        <w:spacing w:before="240" w:after="240" w:line="240" w:lineRule="auto"/>
        <w:rPr>
          <w:b/>
        </w:rPr>
      </w:pPr>
      <w:r>
        <w:rPr>
          <w:b/>
        </w:rPr>
        <w:t>3.2 Mapping Disparities: Geospatial Analytics and Maternity Care Deserts</w:t>
      </w:r>
    </w:p>
    <w:p w14:paraId="21418D7A" w14:textId="77777777" w:rsidR="007069A7" w:rsidRDefault="006A1EDB">
      <w:pPr>
        <w:spacing w:before="240" w:after="240" w:line="240" w:lineRule="auto"/>
        <w:rPr>
          <w:b/>
        </w:rPr>
      </w:pPr>
      <w:r>
        <w:rPr>
          <w:b/>
        </w:rPr>
        <w:t>3.2.1 GIS and the Identification of Maternity Care Deserts</w:t>
      </w:r>
    </w:p>
    <w:p w14:paraId="6ADD50AB" w14:textId="77777777" w:rsidR="007069A7" w:rsidRDefault="006A1EDB">
      <w:pPr>
        <w:spacing w:before="240" w:after="240" w:line="240" w:lineRule="auto"/>
      </w:pPr>
      <w:r>
        <w:t>A pivotal study by Fontenot et al. (2024) used ArcGIS Pro Network Analyst to map the drive-time and distance from census tracts to the nearest obstetric hospital. Nationally, the mean travel distance was 8.3 miles, but in defined maternity care deserts, it jumped to 28.1 miles rising over 33 miles in rural areas and 25 miles even in urban “deserts.” Most strikingly, predominantly American Indian/Alaska Native (AIAN) communities experienced the longest travel times, averaging 59.0 miles in care deserts. Spatial clustering identified hotspots in the Northern Plains and South, clearly revealing geographic inequity patterns and underscoring urgent policy needs. [18]</w:t>
      </w:r>
    </w:p>
    <w:p w14:paraId="476C97AC" w14:textId="77777777" w:rsidR="007069A7" w:rsidRDefault="006A1EDB">
      <w:pPr>
        <w:spacing w:before="240" w:after="240" w:line="240" w:lineRule="auto"/>
      </w:pPr>
      <w:r>
        <w:t>Building on this, another study examined the Maternal Vulnerability Index (MVI) at the county level, finding strong spatial associations between maternal mortality, preterm birth, and low birthweight. Black mothers living in counties with lower MVI had similar risks of adverse outcomes as White mothers in the highest vulnerability quartile, illustrating how systemic vulnerabilities can override individual resilience and contribute to enduring racial disparities .[19]</w:t>
      </w:r>
    </w:p>
    <w:p w14:paraId="2C037C86" w14:textId="77777777" w:rsidR="007069A7" w:rsidRDefault="006A1EDB">
      <w:pPr>
        <w:spacing w:before="240" w:after="240" w:line="240" w:lineRule="auto"/>
        <w:rPr>
          <w:b/>
        </w:rPr>
      </w:pPr>
      <w:r>
        <w:rPr>
          <w:b/>
        </w:rPr>
        <w:t>3.2.2  Overlaying SDOH Indices on Birth Outcomes</w:t>
      </w:r>
    </w:p>
    <w:p w14:paraId="1CCCEEC2" w14:textId="77777777" w:rsidR="007069A7" w:rsidRDefault="006A1EDB">
      <w:pPr>
        <w:spacing w:before="240" w:after="240" w:line="240" w:lineRule="auto"/>
      </w:pPr>
      <w:r>
        <w:t>Research in Ohio applied the CDC’s Social Vulnerability Index (SVI) to infant mortality rates, merging SVI with spatial mapping to pinpoint areas where social disadvantage and poor outcomes co-locate. While an infant health study, this method is directly transferable to maternal metrics like SMM and identifies counties where resources and interventions should be strategically prioritized. [20]</w:t>
      </w:r>
    </w:p>
    <w:p w14:paraId="7CF0464A" w14:textId="77777777" w:rsidR="007069A7" w:rsidRDefault="006A1EDB">
      <w:pPr>
        <w:spacing w:before="240" w:after="240" w:line="240" w:lineRule="auto"/>
      </w:pPr>
      <w:r>
        <w:t>Similarly, a North Carolina study performed hotspot and proximity mapping to identify maternity care deserts, finding that counties with significant travel distance and poor birth outcomes overlapped heavily with high SVI regions. Using heat maps and kernel density estimation, the study illustrated how rural or designated care deserts consistently align with concentrated social disadvantage. [21]</w:t>
      </w:r>
    </w:p>
    <w:p w14:paraId="28C57F78" w14:textId="77777777" w:rsidR="007069A7" w:rsidRDefault="006A1EDB">
      <w:pPr>
        <w:spacing w:before="240" w:after="240" w:line="240" w:lineRule="auto"/>
        <w:rPr>
          <w:b/>
        </w:rPr>
      </w:pPr>
      <w:r>
        <w:rPr>
          <w:b/>
        </w:rPr>
        <w:t>3.2.3  Urban vs. Rural Disparities Visualized</w:t>
      </w:r>
    </w:p>
    <w:p w14:paraId="3BB7D85D" w14:textId="77777777" w:rsidR="007069A7" w:rsidRDefault="006A1EDB">
      <w:pPr>
        <w:spacing w:before="240" w:after="240" w:line="240" w:lineRule="auto"/>
      </w:pPr>
      <w:r>
        <w:t>Another study by Jenna et al., (2024) provided nuanced evidence of access disparities across urban and rural settings, overlaying obstetric unit locations with sociodemographic indicators—a classic urban-rural gradient in both access and quality. Rural areas had fewer units per population, but even urban care deserts showed pockets of inadequate access when overlaying ZIP-code-level income and hospital proximity data. [22]</w:t>
      </w:r>
    </w:p>
    <w:p w14:paraId="16F4435A" w14:textId="77777777" w:rsidR="007069A7" w:rsidRDefault="006A1EDB">
      <w:pPr>
        <w:spacing w:before="240" w:after="240" w:line="240" w:lineRule="auto"/>
        <w:rPr>
          <w:b/>
        </w:rPr>
      </w:pPr>
      <w:r>
        <w:rPr>
          <w:b/>
        </w:rPr>
        <w:t>3.2.4  Visualizing Equity Through Heat Maps and Spatial Clustering</w:t>
      </w:r>
    </w:p>
    <w:p w14:paraId="33C885D3" w14:textId="77777777" w:rsidR="007069A7" w:rsidRDefault="006A1EDB">
      <w:pPr>
        <w:spacing w:before="240" w:after="240" w:line="240" w:lineRule="auto"/>
      </w:pPr>
      <w:r>
        <w:t xml:space="preserve">Fontenot et al. used this to identify statistically high-travel distance clusters in states like Montana and South Dakota, and low-distance clusters in the Northeast.[18]. In the use of  Kernel density and heat </w:t>
      </w:r>
      <w:r>
        <w:lastRenderedPageBreak/>
        <w:t>mapping: The North Carolina study visualized overlapping areas of low obstetric access and poor birth outcomes, guiding where mobile clinics or targeted outreach may be most needed. [23]</w:t>
      </w:r>
    </w:p>
    <w:tbl>
      <w:tblPr>
        <w:tblStyle w:val="a0"/>
        <w:tblW w:w="0" w:type="auto"/>
        <w:tblInd w:w="0" w:type="dxa"/>
        <w:tblBorders>
          <w:top w:val="single" w:sz="12" w:space="0" w:color="D5D5D5"/>
          <w:left w:val="single" w:sz="12" w:space="0" w:color="D5D5D5"/>
          <w:bottom w:val="single" w:sz="12" w:space="0" w:color="D5D5D5"/>
          <w:right w:val="single" w:sz="12" w:space="0" w:color="D5D5D5"/>
          <w:insideH w:val="single" w:sz="12" w:space="0" w:color="D5D5D5"/>
          <w:insideV w:val="single" w:sz="12" w:space="0" w:color="D5D5D5"/>
        </w:tblBorders>
        <w:tblLayout w:type="fixed"/>
        <w:tblLook w:val="0600" w:firstRow="0" w:lastRow="0" w:firstColumn="0" w:lastColumn="0" w:noHBand="1" w:noVBand="1"/>
      </w:tblPr>
      <w:tblGrid>
        <w:gridCol w:w="1560"/>
        <w:gridCol w:w="1560"/>
        <w:gridCol w:w="1560"/>
        <w:gridCol w:w="1560"/>
        <w:gridCol w:w="1560"/>
        <w:gridCol w:w="1560"/>
      </w:tblGrid>
      <w:tr w:rsidR="007069A7" w14:paraId="0602742B" w14:textId="77777777">
        <w:tc>
          <w:tcPr>
            <w:tcW w:w="1560" w:type="dxa"/>
            <w:vMerge w:val="restart"/>
            <w:tcBorders>
              <w:top w:val="single" w:sz="6" w:space="0" w:color="A6A6A6"/>
              <w:left w:val="single" w:sz="6" w:space="0" w:color="A6A6A6"/>
              <w:bottom w:val="single" w:sz="6" w:space="0" w:color="A6A6A6"/>
              <w:right w:val="single" w:sz="6" w:space="0" w:color="D5D5D5"/>
            </w:tcBorders>
            <w:shd w:val="clear" w:color="auto" w:fill="E6E6E6"/>
            <w:tcMar>
              <w:top w:w="100" w:type="dxa"/>
              <w:left w:w="100" w:type="dxa"/>
              <w:bottom w:w="100" w:type="dxa"/>
              <w:right w:w="100" w:type="dxa"/>
            </w:tcMar>
          </w:tcPr>
          <w:p w14:paraId="2EC2B6FC" w14:textId="77777777" w:rsidR="007069A7" w:rsidRDefault="006A1EDB">
            <w:pPr>
              <w:rPr>
                <w:b/>
                <w:color w:val="333333"/>
              </w:rPr>
            </w:pPr>
            <w:r>
              <w:rPr>
                <w:b/>
                <w:color w:val="333333"/>
              </w:rPr>
              <w:t>Vulnerability</w:t>
            </w:r>
          </w:p>
        </w:tc>
        <w:tc>
          <w:tcPr>
            <w:tcW w:w="1560" w:type="dxa"/>
            <w:vMerge w:val="restart"/>
            <w:tcBorders>
              <w:top w:val="single" w:sz="6" w:space="0" w:color="A6A6A6"/>
              <w:left w:val="single" w:sz="6" w:space="0" w:color="A6A6A6"/>
              <w:bottom w:val="single" w:sz="6" w:space="0" w:color="A6A6A6"/>
              <w:right w:val="single" w:sz="6" w:space="0" w:color="D5D5D5"/>
            </w:tcBorders>
            <w:shd w:val="clear" w:color="auto" w:fill="E6E6E6"/>
            <w:tcMar>
              <w:top w:w="100" w:type="dxa"/>
              <w:left w:w="100" w:type="dxa"/>
              <w:bottom w:w="100" w:type="dxa"/>
              <w:right w:w="100" w:type="dxa"/>
            </w:tcMar>
          </w:tcPr>
          <w:p w14:paraId="7EF2B863" w14:textId="77777777" w:rsidR="007069A7" w:rsidRDefault="006A1EDB">
            <w:pPr>
              <w:rPr>
                <w:b/>
                <w:color w:val="333333"/>
              </w:rPr>
            </w:pPr>
            <w:r>
              <w:rPr>
                <w:b/>
                <w:color w:val="333333"/>
              </w:rPr>
              <w:t>Category</w:t>
            </w:r>
          </w:p>
        </w:tc>
        <w:tc>
          <w:tcPr>
            <w:tcW w:w="1560" w:type="dxa"/>
            <w:vMerge w:val="restart"/>
            <w:tcBorders>
              <w:top w:val="single" w:sz="6" w:space="0" w:color="A6A6A6"/>
              <w:left w:val="single" w:sz="6" w:space="0" w:color="A6A6A6"/>
              <w:bottom w:val="single" w:sz="6" w:space="0" w:color="A6A6A6"/>
              <w:right w:val="single" w:sz="6" w:space="0" w:color="D5D5D5"/>
            </w:tcBorders>
            <w:shd w:val="clear" w:color="auto" w:fill="E6E6E6"/>
            <w:tcMar>
              <w:top w:w="100" w:type="dxa"/>
              <w:left w:w="100" w:type="dxa"/>
              <w:bottom w:w="100" w:type="dxa"/>
              <w:right w:w="100" w:type="dxa"/>
            </w:tcMar>
          </w:tcPr>
          <w:p w14:paraId="40989BCF" w14:textId="77777777" w:rsidR="007069A7" w:rsidRDefault="006A1EDB">
            <w:pPr>
              <w:rPr>
                <w:b/>
                <w:color w:val="333333"/>
              </w:rPr>
            </w:pPr>
            <w:r>
              <w:rPr>
                <w:b/>
                <w:color w:val="333333"/>
              </w:rPr>
              <w:t>N (%)</w:t>
            </w:r>
          </w:p>
        </w:tc>
        <w:tc>
          <w:tcPr>
            <w:tcW w:w="4680" w:type="dxa"/>
            <w:gridSpan w:val="3"/>
            <w:tcBorders>
              <w:top w:val="single" w:sz="6" w:space="0" w:color="A6A6A6"/>
              <w:left w:val="single" w:sz="6" w:space="0" w:color="A6A6A6"/>
              <w:bottom w:val="single" w:sz="6" w:space="0" w:color="A6A6A6"/>
              <w:right w:val="single" w:sz="6" w:space="0" w:color="D5D5D5"/>
            </w:tcBorders>
            <w:shd w:val="clear" w:color="auto" w:fill="E6E6E6"/>
            <w:tcMar>
              <w:top w:w="100" w:type="dxa"/>
              <w:left w:w="100" w:type="dxa"/>
              <w:bottom w:w="100" w:type="dxa"/>
              <w:right w:w="100" w:type="dxa"/>
            </w:tcMar>
          </w:tcPr>
          <w:p w14:paraId="399E3921" w14:textId="77777777" w:rsidR="007069A7" w:rsidRDefault="006A1EDB">
            <w:pPr>
              <w:rPr>
                <w:b/>
                <w:color w:val="333333"/>
                <w:vertAlign w:val="superscript"/>
              </w:rPr>
            </w:pPr>
            <w:r>
              <w:rPr>
                <w:b/>
                <w:color w:val="333333"/>
              </w:rPr>
              <w:t>Weights of category</w:t>
            </w:r>
            <w:r>
              <w:rPr>
                <w:b/>
                <w:color w:val="333333"/>
                <w:vertAlign w:val="superscript"/>
              </w:rPr>
              <w:t>1</w:t>
            </w:r>
          </w:p>
        </w:tc>
      </w:tr>
      <w:tr w:rsidR="007069A7" w14:paraId="6E8D02CA" w14:textId="77777777">
        <w:tc>
          <w:tcPr>
            <w:tcW w:w="1560" w:type="dxa"/>
            <w:vMerge/>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72F4C8C" w14:textId="77777777" w:rsidR="007069A7" w:rsidRDefault="007069A7">
            <w:pPr>
              <w:spacing w:line="240" w:lineRule="auto"/>
              <w:rPr>
                <w:color w:val="333333"/>
              </w:rPr>
            </w:pPr>
          </w:p>
        </w:tc>
        <w:tc>
          <w:tcPr>
            <w:tcW w:w="1560" w:type="dxa"/>
            <w:vMerge/>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C984FCE" w14:textId="77777777" w:rsidR="007069A7" w:rsidRDefault="007069A7">
            <w:pPr>
              <w:spacing w:line="240" w:lineRule="auto"/>
              <w:rPr>
                <w:color w:val="333333"/>
              </w:rPr>
            </w:pPr>
          </w:p>
        </w:tc>
        <w:tc>
          <w:tcPr>
            <w:tcW w:w="1560" w:type="dxa"/>
            <w:vMerge/>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A3A6D79" w14:textId="77777777" w:rsidR="007069A7" w:rsidRDefault="007069A7">
            <w:pPr>
              <w:spacing w:line="240" w:lineRule="auto"/>
              <w:rPr>
                <w:color w:val="333333"/>
              </w:rPr>
            </w:pPr>
          </w:p>
        </w:tc>
        <w:tc>
          <w:tcPr>
            <w:tcW w:w="1560" w:type="dxa"/>
            <w:tcBorders>
              <w:top w:val="single" w:sz="6" w:space="0" w:color="A6A6A6"/>
              <w:left w:val="single" w:sz="6" w:space="0" w:color="A6A6A6"/>
              <w:bottom w:val="single" w:sz="6" w:space="0" w:color="A6A6A6"/>
              <w:right w:val="single" w:sz="6" w:space="0" w:color="D5D5D5"/>
            </w:tcBorders>
            <w:shd w:val="clear" w:color="auto" w:fill="E6E6E6"/>
            <w:tcMar>
              <w:top w:w="100" w:type="dxa"/>
              <w:left w:w="100" w:type="dxa"/>
              <w:bottom w:w="100" w:type="dxa"/>
              <w:right w:w="100" w:type="dxa"/>
            </w:tcMar>
          </w:tcPr>
          <w:p w14:paraId="0E869A6B" w14:textId="77777777" w:rsidR="007069A7" w:rsidRDefault="006A1EDB">
            <w:pPr>
              <w:rPr>
                <w:b/>
                <w:color w:val="333333"/>
              </w:rPr>
            </w:pPr>
            <w:r>
              <w:rPr>
                <w:b/>
                <w:color w:val="333333"/>
              </w:rPr>
              <w:t>Factorial axis 1</w:t>
            </w:r>
          </w:p>
        </w:tc>
        <w:tc>
          <w:tcPr>
            <w:tcW w:w="1560" w:type="dxa"/>
            <w:tcBorders>
              <w:top w:val="single" w:sz="6" w:space="0" w:color="A6A6A6"/>
              <w:left w:val="single" w:sz="6" w:space="0" w:color="A6A6A6"/>
              <w:bottom w:val="single" w:sz="6" w:space="0" w:color="A6A6A6"/>
              <w:right w:val="single" w:sz="6" w:space="0" w:color="D5D5D5"/>
            </w:tcBorders>
            <w:shd w:val="clear" w:color="auto" w:fill="E6E6E6"/>
            <w:tcMar>
              <w:top w:w="100" w:type="dxa"/>
              <w:left w:w="100" w:type="dxa"/>
              <w:bottom w:w="100" w:type="dxa"/>
              <w:right w:w="100" w:type="dxa"/>
            </w:tcMar>
          </w:tcPr>
          <w:p w14:paraId="5CDEBE15" w14:textId="77777777" w:rsidR="007069A7" w:rsidRDefault="006A1EDB">
            <w:pPr>
              <w:rPr>
                <w:b/>
                <w:color w:val="333333"/>
              </w:rPr>
            </w:pPr>
            <w:r>
              <w:rPr>
                <w:b/>
                <w:color w:val="333333"/>
              </w:rPr>
              <w:t>Factorial axis 2</w:t>
            </w:r>
          </w:p>
        </w:tc>
        <w:tc>
          <w:tcPr>
            <w:tcW w:w="1560" w:type="dxa"/>
            <w:tcBorders>
              <w:top w:val="single" w:sz="6" w:space="0" w:color="A6A6A6"/>
              <w:left w:val="single" w:sz="6" w:space="0" w:color="A6A6A6"/>
              <w:bottom w:val="single" w:sz="6" w:space="0" w:color="A6A6A6"/>
              <w:right w:val="single" w:sz="6" w:space="0" w:color="D5D5D5"/>
            </w:tcBorders>
            <w:shd w:val="clear" w:color="auto" w:fill="E6E6E6"/>
            <w:tcMar>
              <w:top w:w="100" w:type="dxa"/>
              <w:left w:w="100" w:type="dxa"/>
              <w:bottom w:w="100" w:type="dxa"/>
              <w:right w:w="100" w:type="dxa"/>
            </w:tcMar>
          </w:tcPr>
          <w:p w14:paraId="682F02D8" w14:textId="77777777" w:rsidR="007069A7" w:rsidRDefault="006A1EDB">
            <w:pPr>
              <w:rPr>
                <w:b/>
                <w:color w:val="333333"/>
              </w:rPr>
            </w:pPr>
            <w:r>
              <w:rPr>
                <w:b/>
                <w:color w:val="333333"/>
              </w:rPr>
              <w:t>Factorial axis 3</w:t>
            </w:r>
          </w:p>
        </w:tc>
      </w:tr>
      <w:tr w:rsidR="007069A7" w14:paraId="4B0B8FC8"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2B0F5EC" w14:textId="77777777" w:rsidR="007069A7" w:rsidRDefault="006A1EDB">
            <w:pPr>
              <w:rPr>
                <w:color w:val="333333"/>
              </w:rPr>
            </w:pPr>
            <w:r>
              <w:rPr>
                <w:color w:val="333333"/>
              </w:rPr>
              <w:t>Recent immigration</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9D71FFF" w14:textId="77777777" w:rsidR="007069A7" w:rsidRDefault="006A1EDB">
            <w:pPr>
              <w:rPr>
                <w:color w:val="333333"/>
              </w:rPr>
            </w:pPr>
            <w:r>
              <w:rPr>
                <w:color w:val="333333"/>
              </w:rPr>
              <w:t>Immigration &lt; 12 month</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CF35B7E" w14:textId="77777777" w:rsidR="007069A7" w:rsidRDefault="006A1EDB">
            <w:pPr>
              <w:rPr>
                <w:color w:val="333333"/>
              </w:rPr>
            </w:pPr>
            <w:r>
              <w:rPr>
                <w:color w:val="333333"/>
              </w:rPr>
              <w:t>353 (4.6)</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F09D327" w14:textId="77777777" w:rsidR="007069A7" w:rsidRDefault="006A1EDB">
            <w:pPr>
              <w:rPr>
                <w:b/>
                <w:color w:val="333333"/>
              </w:rPr>
            </w:pPr>
            <w:r>
              <w:rPr>
                <w:b/>
                <w:color w:val="333333"/>
              </w:rPr>
              <w:t>2.81</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6F66BF7" w14:textId="77777777" w:rsidR="007069A7" w:rsidRDefault="006A1EDB">
            <w:pPr>
              <w:rPr>
                <w:color w:val="333333"/>
              </w:rPr>
            </w:pPr>
            <w:r>
              <w:rPr>
                <w:color w:val="333333"/>
              </w:rPr>
              <w:t>-0.55</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698B2AE" w14:textId="77777777" w:rsidR="007069A7" w:rsidRDefault="006A1EDB">
            <w:pPr>
              <w:rPr>
                <w:b/>
                <w:color w:val="333333"/>
              </w:rPr>
            </w:pPr>
            <w:r>
              <w:rPr>
                <w:b/>
                <w:color w:val="333333"/>
              </w:rPr>
              <w:t>-1.7</w:t>
            </w:r>
          </w:p>
        </w:tc>
      </w:tr>
      <w:tr w:rsidR="007069A7" w14:paraId="435C5F22"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597CBF1"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B779FAF" w14:textId="77777777" w:rsidR="007069A7" w:rsidRDefault="006A1EDB">
            <w:pPr>
              <w:rPr>
                <w:color w:val="333333"/>
              </w:rPr>
            </w:pPr>
            <w:r>
              <w:rPr>
                <w:color w:val="333333"/>
              </w:rPr>
              <w:t>No recent immigration</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735F330"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BBF4098" w14:textId="77777777" w:rsidR="007069A7" w:rsidRDefault="006A1EDB">
            <w:pPr>
              <w:rPr>
                <w:color w:val="333333"/>
              </w:rPr>
            </w:pPr>
            <w:r>
              <w:rPr>
                <w:color w:val="333333"/>
              </w:rPr>
              <w:t>-0.14</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31DDDFC" w14:textId="77777777" w:rsidR="007069A7" w:rsidRDefault="006A1EDB">
            <w:pPr>
              <w:rPr>
                <w:color w:val="333333"/>
              </w:rPr>
            </w:pPr>
            <w:r>
              <w:rPr>
                <w:color w:val="333333"/>
              </w:rPr>
              <w:t>0.03</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BD9F36D" w14:textId="77777777" w:rsidR="007069A7" w:rsidRDefault="006A1EDB">
            <w:pPr>
              <w:rPr>
                <w:color w:val="333333"/>
              </w:rPr>
            </w:pPr>
            <w:r>
              <w:rPr>
                <w:color w:val="333333"/>
              </w:rPr>
              <w:t>0.08</w:t>
            </w:r>
          </w:p>
        </w:tc>
      </w:tr>
      <w:tr w:rsidR="007069A7" w14:paraId="61076182"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9BA8094" w14:textId="77777777" w:rsidR="007069A7" w:rsidRDefault="006A1EDB">
            <w:pPr>
              <w:rPr>
                <w:color w:val="333333"/>
              </w:rPr>
            </w:pPr>
            <w:r>
              <w:rPr>
                <w:color w:val="333333"/>
              </w:rPr>
              <w:t>Household income</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2E396D1" w14:textId="77777777" w:rsidR="007069A7" w:rsidRDefault="006A1EDB">
            <w:pPr>
              <w:rPr>
                <w:color w:val="333333"/>
              </w:rPr>
            </w:pPr>
            <w:r>
              <w:rPr>
                <w:color w:val="333333"/>
              </w:rPr>
              <w:t>Not work-related household income</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01D9CBA" w14:textId="77777777" w:rsidR="007069A7" w:rsidRDefault="006A1EDB">
            <w:pPr>
              <w:rPr>
                <w:color w:val="333333"/>
              </w:rPr>
            </w:pPr>
            <w:r>
              <w:rPr>
                <w:color w:val="333333"/>
              </w:rPr>
              <w:t>2521 (33.0)</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B126C61" w14:textId="77777777" w:rsidR="007069A7" w:rsidRDefault="006A1EDB">
            <w:pPr>
              <w:rPr>
                <w:b/>
                <w:color w:val="333333"/>
              </w:rPr>
            </w:pPr>
            <w:r>
              <w:rPr>
                <w:b/>
                <w:color w:val="333333"/>
              </w:rPr>
              <w:t>1</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CD492CB" w14:textId="77777777" w:rsidR="007069A7" w:rsidRDefault="006A1EDB">
            <w:pPr>
              <w:rPr>
                <w:b/>
                <w:color w:val="333333"/>
              </w:rPr>
            </w:pPr>
            <w:r>
              <w:rPr>
                <w:b/>
                <w:color w:val="333333"/>
              </w:rPr>
              <w:t>-0.46</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2102926" w14:textId="77777777" w:rsidR="007069A7" w:rsidRDefault="006A1EDB">
            <w:pPr>
              <w:rPr>
                <w:color w:val="333333"/>
              </w:rPr>
            </w:pPr>
            <w:r>
              <w:rPr>
                <w:color w:val="333333"/>
              </w:rPr>
              <w:t>0.17</w:t>
            </w:r>
          </w:p>
        </w:tc>
      </w:tr>
      <w:tr w:rsidR="007069A7" w14:paraId="27149AB7"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33495BC"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3614183" w14:textId="77777777" w:rsidR="007069A7" w:rsidRDefault="006A1EDB">
            <w:pPr>
              <w:rPr>
                <w:color w:val="333333"/>
              </w:rPr>
            </w:pPr>
            <w:r>
              <w:rPr>
                <w:color w:val="333333"/>
              </w:rPr>
              <w:t>Work-related household income</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51B0DF1"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9F297BC" w14:textId="77777777" w:rsidR="007069A7" w:rsidRDefault="006A1EDB">
            <w:pPr>
              <w:rPr>
                <w:color w:val="333333"/>
              </w:rPr>
            </w:pPr>
            <w:r>
              <w:rPr>
                <w:color w:val="333333"/>
              </w:rPr>
              <w:t>-0.49</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AB4088C" w14:textId="77777777" w:rsidR="007069A7" w:rsidRDefault="006A1EDB">
            <w:pPr>
              <w:rPr>
                <w:color w:val="333333"/>
              </w:rPr>
            </w:pPr>
            <w:r>
              <w:rPr>
                <w:color w:val="333333"/>
              </w:rPr>
              <w:t>0.23</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7B8C970" w14:textId="77777777" w:rsidR="007069A7" w:rsidRDefault="006A1EDB">
            <w:pPr>
              <w:rPr>
                <w:color w:val="333333"/>
              </w:rPr>
            </w:pPr>
            <w:r>
              <w:rPr>
                <w:color w:val="333333"/>
              </w:rPr>
              <w:t>-0.08</w:t>
            </w:r>
          </w:p>
        </w:tc>
      </w:tr>
      <w:tr w:rsidR="007069A7" w14:paraId="2D5C12C8"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C802DD4" w14:textId="77777777" w:rsidR="007069A7" w:rsidRDefault="006A1EDB">
            <w:pPr>
              <w:rPr>
                <w:color w:val="333333"/>
              </w:rPr>
            </w:pPr>
            <w:r>
              <w:rPr>
                <w:color w:val="333333"/>
              </w:rPr>
              <w:t>Social insurance</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C6B0591" w14:textId="77777777" w:rsidR="007069A7" w:rsidRDefault="006A1EDB">
            <w:pPr>
              <w:rPr>
                <w:color w:val="333333"/>
              </w:rPr>
            </w:pPr>
            <w:r>
              <w:rPr>
                <w:color w:val="333333"/>
              </w:rPr>
              <w:t>No permanent health care insurance</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0C16690" w14:textId="77777777" w:rsidR="007069A7" w:rsidRDefault="006A1EDB">
            <w:pPr>
              <w:rPr>
                <w:color w:val="333333"/>
              </w:rPr>
            </w:pPr>
            <w:r>
              <w:rPr>
                <w:color w:val="333333"/>
              </w:rPr>
              <w:t>2037 (26.7)</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68888D0" w14:textId="77777777" w:rsidR="007069A7" w:rsidRDefault="006A1EDB">
            <w:pPr>
              <w:rPr>
                <w:b/>
                <w:color w:val="333333"/>
              </w:rPr>
            </w:pPr>
            <w:r>
              <w:rPr>
                <w:b/>
                <w:color w:val="333333"/>
              </w:rPr>
              <w:t>1.07</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EF57FFB" w14:textId="77777777" w:rsidR="007069A7" w:rsidRDefault="006A1EDB">
            <w:pPr>
              <w:rPr>
                <w:b/>
                <w:color w:val="333333"/>
              </w:rPr>
            </w:pPr>
            <w:r>
              <w:rPr>
                <w:b/>
                <w:color w:val="333333"/>
              </w:rPr>
              <w:t>-0.61</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B3BBA05" w14:textId="77777777" w:rsidR="007069A7" w:rsidRDefault="006A1EDB">
            <w:pPr>
              <w:rPr>
                <w:color w:val="333333"/>
              </w:rPr>
            </w:pPr>
            <w:r>
              <w:rPr>
                <w:color w:val="333333"/>
              </w:rPr>
              <w:t>-0.11</w:t>
            </w:r>
          </w:p>
        </w:tc>
      </w:tr>
      <w:tr w:rsidR="007069A7" w14:paraId="67A457CA"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04948A4"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6748814" w14:textId="77777777" w:rsidR="007069A7" w:rsidRDefault="006A1EDB">
            <w:pPr>
              <w:rPr>
                <w:color w:val="333333"/>
              </w:rPr>
            </w:pPr>
            <w:r>
              <w:rPr>
                <w:color w:val="333333"/>
              </w:rPr>
              <w:t>Being insured</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F955290"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E8D3C59" w14:textId="77777777" w:rsidR="007069A7" w:rsidRDefault="006A1EDB">
            <w:pPr>
              <w:rPr>
                <w:color w:val="333333"/>
              </w:rPr>
            </w:pPr>
            <w:r>
              <w:rPr>
                <w:color w:val="333333"/>
              </w:rPr>
              <w:t>-0.39</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B50FA98" w14:textId="77777777" w:rsidR="007069A7" w:rsidRDefault="006A1EDB">
            <w:pPr>
              <w:rPr>
                <w:color w:val="333333"/>
              </w:rPr>
            </w:pPr>
            <w:r>
              <w:rPr>
                <w:color w:val="333333"/>
              </w:rPr>
              <w:t>0.22</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CAA985F" w14:textId="77777777" w:rsidR="007069A7" w:rsidRDefault="006A1EDB">
            <w:pPr>
              <w:rPr>
                <w:color w:val="333333"/>
              </w:rPr>
            </w:pPr>
            <w:r>
              <w:rPr>
                <w:color w:val="333333"/>
              </w:rPr>
              <w:t>0.04</w:t>
            </w:r>
          </w:p>
        </w:tc>
      </w:tr>
      <w:tr w:rsidR="007069A7" w14:paraId="319CBB6F"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6C8D426" w14:textId="77777777" w:rsidR="007069A7" w:rsidRDefault="006A1EDB">
            <w:pPr>
              <w:rPr>
                <w:color w:val="333333"/>
              </w:rPr>
            </w:pPr>
            <w:r>
              <w:rPr>
                <w:color w:val="333333"/>
              </w:rPr>
              <w:t>Housing condition</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17F81A3" w14:textId="77777777" w:rsidR="007069A7" w:rsidRDefault="006A1EDB">
            <w:pPr>
              <w:rPr>
                <w:color w:val="333333"/>
              </w:rPr>
            </w:pPr>
            <w:r>
              <w:rPr>
                <w:color w:val="333333"/>
              </w:rPr>
              <w:t>Poor or insecure housing condition</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39CF6CD" w14:textId="77777777" w:rsidR="007069A7" w:rsidRDefault="006A1EDB">
            <w:pPr>
              <w:rPr>
                <w:color w:val="333333"/>
              </w:rPr>
            </w:pPr>
            <w:r>
              <w:rPr>
                <w:color w:val="333333"/>
              </w:rPr>
              <w:t>1128 (14.8)</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7B4CCE0" w14:textId="77777777" w:rsidR="007069A7" w:rsidRDefault="006A1EDB">
            <w:pPr>
              <w:rPr>
                <w:b/>
                <w:color w:val="333333"/>
              </w:rPr>
            </w:pPr>
            <w:r>
              <w:rPr>
                <w:b/>
                <w:color w:val="333333"/>
              </w:rPr>
              <w:t>1.43</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E246768" w14:textId="77777777" w:rsidR="007069A7" w:rsidRDefault="006A1EDB">
            <w:pPr>
              <w:rPr>
                <w:color w:val="333333"/>
              </w:rPr>
            </w:pPr>
            <w:r>
              <w:rPr>
                <w:color w:val="333333"/>
              </w:rPr>
              <w:t>-0.36</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59FE18E" w14:textId="77777777" w:rsidR="007069A7" w:rsidRDefault="006A1EDB">
            <w:pPr>
              <w:rPr>
                <w:b/>
                <w:color w:val="333333"/>
              </w:rPr>
            </w:pPr>
            <w:r>
              <w:rPr>
                <w:b/>
                <w:color w:val="333333"/>
              </w:rPr>
              <w:t>0.88</w:t>
            </w:r>
          </w:p>
        </w:tc>
      </w:tr>
      <w:tr w:rsidR="007069A7" w14:paraId="12599C43"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4CF69AA"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4157E85" w14:textId="77777777" w:rsidR="007069A7" w:rsidRDefault="006A1EDB">
            <w:pPr>
              <w:rPr>
                <w:color w:val="333333"/>
              </w:rPr>
            </w:pPr>
            <w:r>
              <w:rPr>
                <w:color w:val="333333"/>
              </w:rPr>
              <w:t>Living in personal housing</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7A36D09"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39ADF5D" w14:textId="77777777" w:rsidR="007069A7" w:rsidRDefault="006A1EDB">
            <w:pPr>
              <w:rPr>
                <w:color w:val="333333"/>
              </w:rPr>
            </w:pPr>
            <w:r>
              <w:rPr>
                <w:color w:val="333333"/>
              </w:rPr>
              <w:t>-0.25</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777DE9B" w14:textId="77777777" w:rsidR="007069A7" w:rsidRDefault="006A1EDB">
            <w:pPr>
              <w:rPr>
                <w:color w:val="333333"/>
              </w:rPr>
            </w:pPr>
            <w:r>
              <w:rPr>
                <w:color w:val="333333"/>
              </w:rPr>
              <w:t>0.06</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CA3C8C2" w14:textId="77777777" w:rsidR="007069A7" w:rsidRDefault="006A1EDB">
            <w:pPr>
              <w:rPr>
                <w:color w:val="333333"/>
              </w:rPr>
            </w:pPr>
            <w:r>
              <w:rPr>
                <w:color w:val="333333"/>
              </w:rPr>
              <w:t>-0.15</w:t>
            </w:r>
          </w:p>
        </w:tc>
      </w:tr>
      <w:tr w:rsidR="007069A7" w14:paraId="360BF0FA"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2CC6B64" w14:textId="77777777" w:rsidR="007069A7" w:rsidRDefault="006A1EDB">
            <w:pPr>
              <w:rPr>
                <w:color w:val="333333"/>
              </w:rPr>
            </w:pPr>
            <w:r>
              <w:rPr>
                <w:color w:val="333333"/>
              </w:rPr>
              <w:t>History of violence</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740A5E2" w14:textId="77777777" w:rsidR="007069A7" w:rsidRDefault="006A1EDB">
            <w:pPr>
              <w:rPr>
                <w:color w:val="333333"/>
              </w:rPr>
            </w:pPr>
            <w:r>
              <w:rPr>
                <w:color w:val="333333"/>
              </w:rPr>
              <w:t>Interpersonal violence during pregnancy</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6289EAE" w14:textId="77777777" w:rsidR="007069A7" w:rsidRDefault="006A1EDB">
            <w:pPr>
              <w:rPr>
                <w:color w:val="333333"/>
              </w:rPr>
            </w:pPr>
            <w:r>
              <w:rPr>
                <w:color w:val="333333"/>
              </w:rPr>
              <w:t>546 (7.1)</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F5C28F1" w14:textId="77777777" w:rsidR="007069A7" w:rsidRDefault="006A1EDB">
            <w:pPr>
              <w:rPr>
                <w:b/>
                <w:color w:val="333333"/>
              </w:rPr>
            </w:pPr>
            <w:r>
              <w:rPr>
                <w:b/>
                <w:color w:val="333333"/>
              </w:rPr>
              <w:t>1.89</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D9B7412" w14:textId="77777777" w:rsidR="007069A7" w:rsidRDefault="006A1EDB">
            <w:pPr>
              <w:rPr>
                <w:b/>
                <w:color w:val="333333"/>
              </w:rPr>
            </w:pPr>
            <w:r>
              <w:rPr>
                <w:b/>
                <w:color w:val="333333"/>
              </w:rPr>
              <w:t>1.23</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FC0E487" w14:textId="77777777" w:rsidR="007069A7" w:rsidRDefault="006A1EDB">
            <w:pPr>
              <w:rPr>
                <w:b/>
                <w:color w:val="333333"/>
              </w:rPr>
            </w:pPr>
            <w:r>
              <w:rPr>
                <w:b/>
                <w:color w:val="333333"/>
              </w:rPr>
              <w:t>-1.39</w:t>
            </w:r>
          </w:p>
        </w:tc>
      </w:tr>
      <w:tr w:rsidR="007069A7" w14:paraId="37E927E4"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32869CF"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06FEC83" w14:textId="77777777" w:rsidR="007069A7" w:rsidRDefault="006A1EDB">
            <w:pPr>
              <w:rPr>
                <w:color w:val="333333"/>
              </w:rPr>
            </w:pPr>
            <w:r>
              <w:rPr>
                <w:color w:val="333333"/>
              </w:rPr>
              <w:t>No history of violence during pregnancy</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0D12DEB"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3DB5010" w14:textId="77777777" w:rsidR="007069A7" w:rsidRDefault="006A1EDB">
            <w:pPr>
              <w:rPr>
                <w:color w:val="333333"/>
              </w:rPr>
            </w:pPr>
            <w:r>
              <w:rPr>
                <w:color w:val="333333"/>
              </w:rPr>
              <w:t>-0.15</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F9B386C" w14:textId="77777777" w:rsidR="007069A7" w:rsidRDefault="006A1EDB">
            <w:pPr>
              <w:rPr>
                <w:color w:val="333333"/>
              </w:rPr>
            </w:pPr>
            <w:r>
              <w:rPr>
                <w:color w:val="333333"/>
              </w:rPr>
              <w:t>-0.09</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0D0736E" w14:textId="77777777" w:rsidR="007069A7" w:rsidRDefault="006A1EDB">
            <w:pPr>
              <w:rPr>
                <w:color w:val="333333"/>
              </w:rPr>
            </w:pPr>
            <w:r>
              <w:rPr>
                <w:color w:val="333333"/>
              </w:rPr>
              <w:t>0.11</w:t>
            </w:r>
          </w:p>
        </w:tc>
      </w:tr>
      <w:tr w:rsidR="007069A7" w14:paraId="0082C5D9"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6AC2302" w14:textId="77777777" w:rsidR="007069A7" w:rsidRDefault="006A1EDB">
            <w:pPr>
              <w:rPr>
                <w:color w:val="333333"/>
              </w:rPr>
            </w:pPr>
            <w:r>
              <w:rPr>
                <w:color w:val="333333"/>
              </w:rPr>
              <w:lastRenderedPageBreak/>
              <w:t>Social isolation</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4C7BAA7" w14:textId="77777777" w:rsidR="007069A7" w:rsidRDefault="006A1EDB">
            <w:pPr>
              <w:rPr>
                <w:color w:val="333333"/>
              </w:rPr>
            </w:pPr>
            <w:r>
              <w:rPr>
                <w:color w:val="333333"/>
              </w:rPr>
              <w:t>Not living with a partner</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D50519D" w14:textId="77777777" w:rsidR="007069A7" w:rsidRDefault="006A1EDB">
            <w:pPr>
              <w:rPr>
                <w:color w:val="333333"/>
              </w:rPr>
            </w:pPr>
            <w:r>
              <w:rPr>
                <w:color w:val="333333"/>
              </w:rPr>
              <w:t>1279 (16.7)</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D57CFAD" w14:textId="77777777" w:rsidR="007069A7" w:rsidRDefault="006A1EDB">
            <w:pPr>
              <w:rPr>
                <w:b/>
                <w:color w:val="333333"/>
              </w:rPr>
            </w:pPr>
            <w:r>
              <w:rPr>
                <w:b/>
                <w:color w:val="333333"/>
              </w:rPr>
              <w:t>1.13</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CC6D8F1" w14:textId="77777777" w:rsidR="007069A7" w:rsidRDefault="006A1EDB">
            <w:pPr>
              <w:rPr>
                <w:color w:val="333333"/>
              </w:rPr>
            </w:pPr>
            <w:r>
              <w:rPr>
                <w:color w:val="333333"/>
              </w:rPr>
              <w:t>0.33</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37D7F21" w14:textId="77777777" w:rsidR="007069A7" w:rsidRDefault="006A1EDB">
            <w:pPr>
              <w:rPr>
                <w:b/>
                <w:color w:val="333333"/>
              </w:rPr>
            </w:pPr>
            <w:r>
              <w:rPr>
                <w:b/>
                <w:color w:val="333333"/>
              </w:rPr>
              <w:t>0.8</w:t>
            </w:r>
          </w:p>
        </w:tc>
      </w:tr>
      <w:tr w:rsidR="007069A7" w14:paraId="0A30A20F"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3ECB36E"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AAC5323" w14:textId="77777777" w:rsidR="007069A7" w:rsidRDefault="006A1EDB">
            <w:pPr>
              <w:rPr>
                <w:color w:val="333333"/>
              </w:rPr>
            </w:pPr>
            <w:r>
              <w:rPr>
                <w:color w:val="333333"/>
              </w:rPr>
              <w:t>Living with a partner</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FFE3254"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5DDA316" w14:textId="77777777" w:rsidR="007069A7" w:rsidRDefault="006A1EDB">
            <w:pPr>
              <w:rPr>
                <w:color w:val="333333"/>
              </w:rPr>
            </w:pPr>
            <w:r>
              <w:rPr>
                <w:color w:val="333333"/>
              </w:rPr>
              <w:t>-0.23</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2C647A1" w14:textId="77777777" w:rsidR="007069A7" w:rsidRDefault="006A1EDB">
            <w:pPr>
              <w:rPr>
                <w:color w:val="333333"/>
              </w:rPr>
            </w:pPr>
            <w:r>
              <w:rPr>
                <w:color w:val="333333"/>
              </w:rPr>
              <w:t>-0.07</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BB6ADA6" w14:textId="77777777" w:rsidR="007069A7" w:rsidRDefault="006A1EDB">
            <w:pPr>
              <w:rPr>
                <w:color w:val="333333"/>
              </w:rPr>
            </w:pPr>
            <w:r>
              <w:rPr>
                <w:color w:val="333333"/>
              </w:rPr>
              <w:t>-0.16</w:t>
            </w:r>
          </w:p>
        </w:tc>
      </w:tr>
      <w:tr w:rsidR="007069A7" w14:paraId="09506658"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6C5CA62" w14:textId="77777777" w:rsidR="007069A7" w:rsidRDefault="006A1EDB">
            <w:pPr>
              <w:rPr>
                <w:color w:val="333333"/>
                <w:vertAlign w:val="superscript"/>
              </w:rPr>
            </w:pPr>
            <w:r>
              <w:rPr>
                <w:color w:val="333333"/>
              </w:rPr>
              <w:t>Psychological distress</w:t>
            </w:r>
            <w:r>
              <w:rPr>
                <w:color w:val="333333"/>
                <w:vertAlign w:val="superscript"/>
              </w:rPr>
              <w:t>2</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CF1B62A" w14:textId="77777777" w:rsidR="007069A7" w:rsidRDefault="006A1EDB">
            <w:pPr>
              <w:rPr>
                <w:color w:val="333333"/>
              </w:rPr>
            </w:pPr>
            <w:r>
              <w:rPr>
                <w:color w:val="333333"/>
              </w:rPr>
              <w:t>Psychological distress during pregnancy</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FE65BAD" w14:textId="77777777" w:rsidR="007069A7" w:rsidRDefault="006A1EDB">
            <w:pPr>
              <w:rPr>
                <w:color w:val="333333"/>
              </w:rPr>
            </w:pPr>
            <w:r>
              <w:rPr>
                <w:color w:val="333333"/>
              </w:rPr>
              <w:t>1047 (13.7)</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357BD6A" w14:textId="77777777" w:rsidR="007069A7" w:rsidRDefault="006A1EDB">
            <w:pPr>
              <w:rPr>
                <w:b/>
                <w:color w:val="333333"/>
              </w:rPr>
            </w:pPr>
            <w:r>
              <w:rPr>
                <w:b/>
                <w:color w:val="333333"/>
              </w:rPr>
              <w:t>1.08</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80A3C83" w14:textId="77777777" w:rsidR="007069A7" w:rsidRDefault="006A1EDB">
            <w:pPr>
              <w:rPr>
                <w:b/>
                <w:color w:val="333333"/>
              </w:rPr>
            </w:pPr>
            <w:r>
              <w:rPr>
                <w:b/>
                <w:color w:val="333333"/>
              </w:rPr>
              <w:t>1.56</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BC03F7D" w14:textId="77777777" w:rsidR="007069A7" w:rsidRDefault="006A1EDB">
            <w:pPr>
              <w:rPr>
                <w:color w:val="333333"/>
              </w:rPr>
            </w:pPr>
            <w:r>
              <w:rPr>
                <w:color w:val="333333"/>
              </w:rPr>
              <w:t>-0.23</w:t>
            </w:r>
          </w:p>
        </w:tc>
      </w:tr>
      <w:tr w:rsidR="007069A7" w14:paraId="28D1DC8E"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C72FFD4"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2CD5B42" w14:textId="77777777" w:rsidR="007069A7" w:rsidRDefault="006A1EDB">
            <w:pPr>
              <w:rPr>
                <w:color w:val="333333"/>
              </w:rPr>
            </w:pPr>
            <w:r>
              <w:rPr>
                <w:color w:val="333333"/>
              </w:rPr>
              <w:t>No psychological distress during pregnancy</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B32B489"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344E981" w14:textId="77777777" w:rsidR="007069A7" w:rsidRDefault="006A1EDB">
            <w:pPr>
              <w:rPr>
                <w:color w:val="333333"/>
              </w:rPr>
            </w:pPr>
            <w:r>
              <w:rPr>
                <w:color w:val="333333"/>
              </w:rPr>
              <w:t>-0.17</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5BEA58C" w14:textId="77777777" w:rsidR="007069A7" w:rsidRDefault="006A1EDB">
            <w:pPr>
              <w:rPr>
                <w:color w:val="333333"/>
              </w:rPr>
            </w:pPr>
            <w:r>
              <w:rPr>
                <w:color w:val="333333"/>
              </w:rPr>
              <w:t>-0.25</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DE1C1BB" w14:textId="77777777" w:rsidR="007069A7" w:rsidRDefault="006A1EDB">
            <w:pPr>
              <w:rPr>
                <w:color w:val="333333"/>
              </w:rPr>
            </w:pPr>
            <w:r>
              <w:rPr>
                <w:color w:val="333333"/>
              </w:rPr>
              <w:t>0.04</w:t>
            </w:r>
          </w:p>
        </w:tc>
      </w:tr>
      <w:tr w:rsidR="007069A7" w14:paraId="04D68EB8"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6070137" w14:textId="77777777" w:rsidR="007069A7" w:rsidRDefault="006A1EDB">
            <w:pPr>
              <w:rPr>
                <w:color w:val="333333"/>
              </w:rPr>
            </w:pPr>
            <w:r>
              <w:rPr>
                <w:color w:val="333333"/>
              </w:rPr>
              <w:t>Linguistic barrier</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5C6555A" w14:textId="77777777" w:rsidR="007069A7" w:rsidRDefault="006A1EDB">
            <w:pPr>
              <w:rPr>
                <w:color w:val="333333"/>
              </w:rPr>
            </w:pPr>
            <w:r>
              <w:rPr>
                <w:color w:val="333333"/>
              </w:rPr>
              <w:t>Linguistic barrier during pregnancy</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4C52447" w14:textId="77777777" w:rsidR="007069A7" w:rsidRDefault="006A1EDB">
            <w:pPr>
              <w:rPr>
                <w:color w:val="333333"/>
              </w:rPr>
            </w:pPr>
            <w:r>
              <w:rPr>
                <w:color w:val="333333"/>
              </w:rPr>
              <w:t>492 (6.4)</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A0D95AD" w14:textId="77777777" w:rsidR="007069A7" w:rsidRDefault="006A1EDB">
            <w:pPr>
              <w:rPr>
                <w:color w:val="333333"/>
              </w:rPr>
            </w:pPr>
            <w:r>
              <w:rPr>
                <w:color w:val="333333"/>
              </w:rPr>
              <w:t>1.02</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633FE8A" w14:textId="77777777" w:rsidR="007069A7" w:rsidRDefault="006A1EDB">
            <w:pPr>
              <w:rPr>
                <w:b/>
                <w:color w:val="333333"/>
              </w:rPr>
            </w:pPr>
            <w:r>
              <w:rPr>
                <w:b/>
                <w:color w:val="333333"/>
              </w:rPr>
              <w:t>-1.62</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3B8D52B" w14:textId="77777777" w:rsidR="007069A7" w:rsidRDefault="006A1EDB">
            <w:pPr>
              <w:rPr>
                <w:b/>
                <w:color w:val="333333"/>
              </w:rPr>
            </w:pPr>
            <w:r>
              <w:rPr>
                <w:b/>
                <w:color w:val="333333"/>
              </w:rPr>
              <w:t>-0.93</w:t>
            </w:r>
          </w:p>
        </w:tc>
      </w:tr>
      <w:tr w:rsidR="007069A7" w14:paraId="3875929D"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62DCFE2"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68CDCEF" w14:textId="77777777" w:rsidR="007069A7" w:rsidRDefault="006A1EDB">
            <w:pPr>
              <w:rPr>
                <w:color w:val="333333"/>
              </w:rPr>
            </w:pPr>
            <w:r>
              <w:rPr>
                <w:color w:val="333333"/>
              </w:rPr>
              <w:t>No linguistic barrier during pregnancy</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5046968"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54C978C" w14:textId="77777777" w:rsidR="007069A7" w:rsidRDefault="006A1EDB">
            <w:pPr>
              <w:rPr>
                <w:color w:val="333333"/>
              </w:rPr>
            </w:pPr>
            <w:r>
              <w:rPr>
                <w:color w:val="333333"/>
              </w:rPr>
              <w:t>-0.07</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65E8463" w14:textId="77777777" w:rsidR="007069A7" w:rsidRDefault="006A1EDB">
            <w:pPr>
              <w:rPr>
                <w:color w:val="333333"/>
              </w:rPr>
            </w:pPr>
            <w:r>
              <w:rPr>
                <w:color w:val="333333"/>
              </w:rPr>
              <w:t>0.11</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309C273" w14:textId="77777777" w:rsidR="007069A7" w:rsidRDefault="006A1EDB">
            <w:pPr>
              <w:rPr>
                <w:color w:val="333333"/>
              </w:rPr>
            </w:pPr>
            <w:r>
              <w:rPr>
                <w:color w:val="333333"/>
              </w:rPr>
              <w:t>0.06</w:t>
            </w:r>
          </w:p>
        </w:tc>
      </w:tr>
      <w:tr w:rsidR="007069A7" w14:paraId="1A59BC4C"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1866CE7" w14:textId="77777777" w:rsidR="007069A7" w:rsidRDefault="006A1EDB">
            <w:pPr>
              <w:rPr>
                <w:color w:val="333333"/>
              </w:rPr>
            </w:pPr>
            <w:r>
              <w:rPr>
                <w:color w:val="333333"/>
              </w:rPr>
              <w:t>Severe dependency</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D0C818D" w14:textId="77777777" w:rsidR="007069A7" w:rsidRDefault="006A1EDB">
            <w:pPr>
              <w:rPr>
                <w:color w:val="333333"/>
              </w:rPr>
            </w:pPr>
            <w:r>
              <w:rPr>
                <w:color w:val="333333"/>
              </w:rPr>
              <w:t>Minor or with handicap patient</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3D301CD" w14:textId="77777777" w:rsidR="007069A7" w:rsidRDefault="006A1EDB">
            <w:pPr>
              <w:rPr>
                <w:color w:val="333333"/>
              </w:rPr>
            </w:pPr>
            <w:r>
              <w:rPr>
                <w:color w:val="333333"/>
              </w:rPr>
              <w:t>230 (3.0)</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0F8C774" w14:textId="77777777" w:rsidR="007069A7" w:rsidRDefault="006A1EDB">
            <w:pPr>
              <w:rPr>
                <w:color w:val="333333"/>
              </w:rPr>
            </w:pPr>
            <w:r>
              <w:rPr>
                <w:color w:val="333333"/>
              </w:rPr>
              <w:t>1.43</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308668A" w14:textId="77777777" w:rsidR="007069A7" w:rsidRDefault="006A1EDB">
            <w:pPr>
              <w:rPr>
                <w:color w:val="333333"/>
              </w:rPr>
            </w:pPr>
            <w:r>
              <w:rPr>
                <w:color w:val="333333"/>
              </w:rPr>
              <w:t>0.86</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45274DA" w14:textId="77777777" w:rsidR="007069A7" w:rsidRDefault="006A1EDB">
            <w:pPr>
              <w:rPr>
                <w:b/>
                <w:color w:val="333333"/>
              </w:rPr>
            </w:pPr>
            <w:r>
              <w:rPr>
                <w:b/>
                <w:color w:val="333333"/>
              </w:rPr>
              <w:t>3.56</w:t>
            </w:r>
          </w:p>
        </w:tc>
      </w:tr>
      <w:tr w:rsidR="007069A7" w14:paraId="20EA49B2"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F9965C7"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AE29002" w14:textId="77777777" w:rsidR="007069A7" w:rsidRDefault="006A1EDB">
            <w:pPr>
              <w:rPr>
                <w:color w:val="333333"/>
              </w:rPr>
            </w:pPr>
            <w:r>
              <w:rPr>
                <w:color w:val="333333"/>
              </w:rPr>
              <w:t>Major patient without handicap</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0BB7B5D"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3786212" w14:textId="77777777" w:rsidR="007069A7" w:rsidRDefault="006A1EDB">
            <w:pPr>
              <w:rPr>
                <w:color w:val="333333"/>
              </w:rPr>
            </w:pPr>
            <w:r>
              <w:rPr>
                <w:color w:val="333333"/>
              </w:rPr>
              <w:t>-0.04</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C572AB9" w14:textId="77777777" w:rsidR="007069A7" w:rsidRDefault="006A1EDB">
            <w:pPr>
              <w:rPr>
                <w:color w:val="333333"/>
              </w:rPr>
            </w:pPr>
            <w:r>
              <w:rPr>
                <w:color w:val="333333"/>
              </w:rPr>
              <w:t>-0.03</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470EE169" w14:textId="77777777" w:rsidR="007069A7" w:rsidRDefault="006A1EDB">
            <w:pPr>
              <w:rPr>
                <w:color w:val="333333"/>
              </w:rPr>
            </w:pPr>
            <w:r>
              <w:rPr>
                <w:color w:val="333333"/>
              </w:rPr>
              <w:t>-0.11</w:t>
            </w:r>
          </w:p>
        </w:tc>
      </w:tr>
      <w:tr w:rsidR="007069A7" w14:paraId="5B2CFD9D"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719EF41" w14:textId="77777777" w:rsidR="007069A7" w:rsidRDefault="006A1EDB">
            <w:pPr>
              <w:rPr>
                <w:color w:val="333333"/>
                <w:vertAlign w:val="superscript"/>
              </w:rPr>
            </w:pPr>
            <w:r>
              <w:rPr>
                <w:color w:val="333333"/>
              </w:rPr>
              <w:t>Addiction</w:t>
            </w:r>
            <w:r>
              <w:rPr>
                <w:color w:val="333333"/>
                <w:vertAlign w:val="superscript"/>
              </w:rPr>
              <w:t>3</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8FC764B" w14:textId="77777777" w:rsidR="007069A7" w:rsidRDefault="006A1EDB">
            <w:pPr>
              <w:rPr>
                <w:color w:val="333333"/>
              </w:rPr>
            </w:pPr>
            <w:r>
              <w:rPr>
                <w:color w:val="333333"/>
              </w:rPr>
              <w:t>Addiction during pregnancy</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852E161" w14:textId="77777777" w:rsidR="007069A7" w:rsidRDefault="006A1EDB">
            <w:pPr>
              <w:rPr>
                <w:color w:val="333333"/>
              </w:rPr>
            </w:pPr>
            <w:r>
              <w:rPr>
                <w:color w:val="333333"/>
              </w:rPr>
              <w:t>1315 (17.2)</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E9D20AE" w14:textId="77777777" w:rsidR="007069A7" w:rsidRDefault="006A1EDB">
            <w:pPr>
              <w:rPr>
                <w:color w:val="333333"/>
              </w:rPr>
            </w:pPr>
            <w:r>
              <w:rPr>
                <w:color w:val="333333"/>
              </w:rPr>
              <w:t>0.18</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CFB6FE7" w14:textId="77777777" w:rsidR="007069A7" w:rsidRDefault="006A1EDB">
            <w:pPr>
              <w:rPr>
                <w:b/>
                <w:color w:val="333333"/>
              </w:rPr>
            </w:pPr>
            <w:r>
              <w:rPr>
                <w:b/>
                <w:color w:val="333333"/>
              </w:rPr>
              <w:t>0.87</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500CFB5" w14:textId="77777777" w:rsidR="007069A7" w:rsidRDefault="006A1EDB">
            <w:pPr>
              <w:rPr>
                <w:color w:val="333333"/>
              </w:rPr>
            </w:pPr>
            <w:r>
              <w:rPr>
                <w:color w:val="333333"/>
              </w:rPr>
              <w:t>0.49</w:t>
            </w:r>
          </w:p>
        </w:tc>
      </w:tr>
      <w:tr w:rsidR="007069A7" w14:paraId="154F874B"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80A45FA"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D2B6EC5" w14:textId="77777777" w:rsidR="007069A7" w:rsidRDefault="006A1EDB">
            <w:pPr>
              <w:rPr>
                <w:color w:val="333333"/>
              </w:rPr>
            </w:pPr>
            <w:r>
              <w:rPr>
                <w:color w:val="333333"/>
              </w:rPr>
              <w:t>No history of addiction during pregnancy</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6456B6F"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0376282" w14:textId="77777777" w:rsidR="007069A7" w:rsidRDefault="006A1EDB">
            <w:pPr>
              <w:rPr>
                <w:color w:val="333333"/>
              </w:rPr>
            </w:pPr>
            <w:r>
              <w:rPr>
                <w:color w:val="333333"/>
              </w:rPr>
              <w:t>-0.04</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7CADF42" w14:textId="77777777" w:rsidR="007069A7" w:rsidRDefault="006A1EDB">
            <w:pPr>
              <w:rPr>
                <w:color w:val="333333"/>
              </w:rPr>
            </w:pPr>
            <w:r>
              <w:rPr>
                <w:color w:val="333333"/>
              </w:rPr>
              <w:t>-0.18</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CE3AC24" w14:textId="77777777" w:rsidR="007069A7" w:rsidRDefault="006A1EDB">
            <w:pPr>
              <w:rPr>
                <w:color w:val="333333"/>
              </w:rPr>
            </w:pPr>
            <w:r>
              <w:rPr>
                <w:color w:val="333333"/>
              </w:rPr>
              <w:t>-0.1</w:t>
            </w:r>
          </w:p>
        </w:tc>
      </w:tr>
      <w:tr w:rsidR="007069A7" w14:paraId="47789FAB"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7061426" w14:textId="77777777" w:rsidR="007069A7" w:rsidRDefault="006A1EDB">
            <w:pPr>
              <w:rPr>
                <w:color w:val="333333"/>
                <w:vertAlign w:val="superscript"/>
              </w:rPr>
            </w:pPr>
            <w:r>
              <w:rPr>
                <w:color w:val="333333"/>
              </w:rPr>
              <w:t>Psychiatric disease</w:t>
            </w:r>
            <w:r>
              <w:rPr>
                <w:color w:val="333333"/>
                <w:vertAlign w:val="superscript"/>
              </w:rPr>
              <w:t>4</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F3FCFB8" w14:textId="77777777" w:rsidR="007069A7" w:rsidRDefault="006A1EDB">
            <w:pPr>
              <w:rPr>
                <w:color w:val="333333"/>
              </w:rPr>
            </w:pPr>
            <w:r>
              <w:rPr>
                <w:color w:val="333333"/>
              </w:rPr>
              <w:t>Psychiatric disease during pregnancy</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3E109E7C" w14:textId="77777777" w:rsidR="007069A7" w:rsidRDefault="006A1EDB">
            <w:pPr>
              <w:rPr>
                <w:color w:val="333333"/>
              </w:rPr>
            </w:pPr>
            <w:r>
              <w:rPr>
                <w:color w:val="333333"/>
              </w:rPr>
              <w:t>236 (3.1)</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1E9CD051" w14:textId="77777777" w:rsidR="007069A7" w:rsidRDefault="006A1EDB">
            <w:pPr>
              <w:rPr>
                <w:color w:val="333333"/>
              </w:rPr>
            </w:pPr>
            <w:r>
              <w:rPr>
                <w:color w:val="333333"/>
              </w:rPr>
              <w:t>1.73</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00F08208" w14:textId="77777777" w:rsidR="007069A7" w:rsidRDefault="006A1EDB">
            <w:pPr>
              <w:rPr>
                <w:b/>
                <w:color w:val="333333"/>
              </w:rPr>
            </w:pPr>
            <w:r>
              <w:rPr>
                <w:b/>
                <w:color w:val="333333"/>
              </w:rPr>
              <w:t>2.81</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5B90EC7" w14:textId="77777777" w:rsidR="007069A7" w:rsidRDefault="006A1EDB">
            <w:pPr>
              <w:rPr>
                <w:b/>
                <w:color w:val="333333"/>
              </w:rPr>
            </w:pPr>
            <w:r>
              <w:rPr>
                <w:b/>
                <w:color w:val="333333"/>
              </w:rPr>
              <w:t>-1.39</w:t>
            </w:r>
          </w:p>
        </w:tc>
      </w:tr>
      <w:tr w:rsidR="007069A7" w14:paraId="49A0461A" w14:textId="77777777">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9922B03"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778909F9" w14:textId="77777777" w:rsidR="007069A7" w:rsidRDefault="006A1EDB">
            <w:pPr>
              <w:rPr>
                <w:color w:val="333333"/>
              </w:rPr>
            </w:pPr>
            <w:r>
              <w:rPr>
                <w:color w:val="333333"/>
              </w:rPr>
              <w:t>No psychiatric disease during pregnancy</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5F508746" w14:textId="77777777" w:rsidR="007069A7" w:rsidRDefault="006A1EDB">
            <w:pPr>
              <w:rPr>
                <w:color w:val="333333"/>
              </w:rPr>
            </w:pPr>
            <w:r>
              <w:rPr>
                <w:color w:val="333333"/>
              </w:rPr>
              <w:t xml:space="preserve"> </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2F625EF9" w14:textId="77777777" w:rsidR="007069A7" w:rsidRDefault="006A1EDB">
            <w:pPr>
              <w:rPr>
                <w:color w:val="333333"/>
              </w:rPr>
            </w:pPr>
            <w:r>
              <w:rPr>
                <w:color w:val="333333"/>
              </w:rPr>
              <w:t>-0.06</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BE2486D" w14:textId="77777777" w:rsidR="007069A7" w:rsidRDefault="006A1EDB">
            <w:pPr>
              <w:rPr>
                <w:color w:val="333333"/>
              </w:rPr>
            </w:pPr>
            <w:r>
              <w:rPr>
                <w:color w:val="333333"/>
              </w:rPr>
              <w:t>-0.09</w:t>
            </w:r>
          </w:p>
        </w:tc>
        <w:tc>
          <w:tcPr>
            <w:tcW w:w="1560" w:type="dxa"/>
            <w:tcBorders>
              <w:top w:val="single" w:sz="6" w:space="0" w:color="A6A6A6"/>
              <w:left w:val="single" w:sz="6" w:space="0" w:color="A6A6A6"/>
              <w:bottom w:val="single" w:sz="6" w:space="0" w:color="A6A6A6"/>
              <w:right w:val="single" w:sz="6" w:space="0" w:color="D5D5D5"/>
            </w:tcBorders>
            <w:shd w:val="clear" w:color="auto" w:fill="auto"/>
            <w:tcMar>
              <w:top w:w="100" w:type="dxa"/>
              <w:left w:w="100" w:type="dxa"/>
              <w:bottom w:w="100" w:type="dxa"/>
              <w:right w:w="100" w:type="dxa"/>
            </w:tcMar>
          </w:tcPr>
          <w:p w14:paraId="630172DC" w14:textId="77777777" w:rsidR="007069A7" w:rsidRDefault="006A1EDB">
            <w:pPr>
              <w:rPr>
                <w:color w:val="333333"/>
              </w:rPr>
            </w:pPr>
            <w:r>
              <w:rPr>
                <w:color w:val="333333"/>
              </w:rPr>
              <w:t>0.04</w:t>
            </w:r>
          </w:p>
        </w:tc>
      </w:tr>
    </w:tbl>
    <w:p w14:paraId="24AE27AB" w14:textId="77777777" w:rsidR="007069A7" w:rsidRDefault="006A1EDB">
      <w:pPr>
        <w:spacing w:before="240" w:after="240" w:line="240" w:lineRule="auto"/>
        <w:rPr>
          <w:b/>
        </w:rPr>
      </w:pPr>
      <w:r>
        <w:rPr>
          <w:b/>
        </w:rPr>
        <w:lastRenderedPageBreak/>
        <w:t>Table 1: Association between Social Vulnerability profiles,prenatal care use and pregnancy outcomes using the three factorial axes of the multiple correspondence analysis (MCA). [23]</w:t>
      </w:r>
    </w:p>
    <w:p w14:paraId="483484E4" w14:textId="77777777" w:rsidR="007069A7" w:rsidRDefault="006A1EDB">
      <w:pPr>
        <w:spacing w:before="240" w:after="240" w:line="240" w:lineRule="auto"/>
        <w:rPr>
          <w:b/>
        </w:rPr>
      </w:pPr>
      <w:r>
        <w:rPr>
          <w:b/>
        </w:rPr>
        <w:t>3.3 Disparity Prediction Models and Machine Learning Approaches</w:t>
      </w:r>
    </w:p>
    <w:p w14:paraId="21DAFA65" w14:textId="77777777" w:rsidR="007069A7" w:rsidRDefault="006A1EDB">
      <w:pPr>
        <w:spacing w:before="240" w:after="240" w:line="240" w:lineRule="auto"/>
        <w:rPr>
          <w:b/>
        </w:rPr>
      </w:pPr>
      <w:r>
        <w:rPr>
          <w:b/>
        </w:rPr>
        <w:t>3.3.1 Predictive Modeling Using Logistic Regression, LASSO, and Ensemble Approaches</w:t>
      </w:r>
    </w:p>
    <w:p w14:paraId="68C4A6D1" w14:textId="77777777" w:rsidR="007069A7" w:rsidRDefault="006A1EDB">
      <w:pPr>
        <w:spacing w:before="240" w:after="240" w:line="240" w:lineRule="auto"/>
      </w:pPr>
      <w:r>
        <w:t>A study conducted in Maryland assessed the performance of logistic regression, LASSO, and ensemble models for predicting SMM across 261,226 deliveries from 2016 to 2019. The logistic full-feature model achieved an area under the receiver operating characteristic curve (AUC) of 0.71, while a reduced LASSO model with 18 key variables improved performance to an AUC of 0.80, demonstrating that judicious feature selection can significantly enhance predictive capability particularly for marginalized subpopulations where structural factors influence outcomes. [24]</w:t>
      </w:r>
    </w:p>
    <w:p w14:paraId="5B408D9F" w14:textId="77777777" w:rsidR="007069A7" w:rsidRDefault="006A1EDB">
      <w:pPr>
        <w:spacing w:before="240" w:after="240" w:line="240" w:lineRule="auto"/>
      </w:pPr>
      <w:r>
        <w:t>Further refining model interpretability, the Explainable Boosting Machine (EBM) framework integrates interpretability with predictive power. A 2022 study employed EBM to identify top predictors of SMM, preterm preeclampsia, and shoulder dystocia in a large clinical dataset. The model not only matched black-box counterparts like random forests and neural networks in accuracy, but also highlighted non-linear risk relationships, even identifying unexpected predictors such as maternal height and BMI interactions offering clinicians actionable insight. [25].</w:t>
      </w:r>
    </w:p>
    <w:p w14:paraId="5685E39A" w14:textId="77777777" w:rsidR="007069A7" w:rsidRDefault="006A1EDB">
      <w:pPr>
        <w:spacing w:before="240" w:after="240" w:line="240" w:lineRule="auto"/>
        <w:rPr>
          <w:b/>
        </w:rPr>
      </w:pPr>
      <w:r>
        <w:rPr>
          <w:b/>
        </w:rPr>
        <w:t>3.3.2 Decision Trees, Random Forests, and Gradient-Boosted Models</w:t>
      </w:r>
    </w:p>
    <w:p w14:paraId="697978CA" w14:textId="77777777" w:rsidR="007069A7" w:rsidRDefault="006A1EDB">
      <w:pPr>
        <w:spacing w:before="240" w:after="240" w:line="240" w:lineRule="auto"/>
      </w:pPr>
      <w:r>
        <w:t>While still relatively unexplored in U.S. maternal health, ML frameworks from other domains demonstrate valuable parallels. A study using Oman’s national maternal mortality data compared algorithms including decision trees, random forests, XGBoost, and neural networks. Random forest models outperformed others, achieving 75.2% accuracy and 85.7% precision on predicting maternal death risk, suggesting ensemble models may similarly enhance SMM risk detection in more diverse populations. [26]</w:t>
      </w:r>
    </w:p>
    <w:p w14:paraId="741BC229" w14:textId="77777777" w:rsidR="007069A7" w:rsidRDefault="006A1EDB">
      <w:pPr>
        <w:spacing w:before="240" w:after="240" w:line="240" w:lineRule="auto"/>
        <w:rPr>
          <w:b/>
        </w:rPr>
      </w:pPr>
      <w:r>
        <w:rPr>
          <w:b/>
        </w:rPr>
        <w:t>3.3.3 Early Warning Systems and Real-Time Clinical Monitoring</w:t>
      </w:r>
    </w:p>
    <w:p w14:paraId="67F4847F" w14:textId="77777777" w:rsidR="007069A7" w:rsidRDefault="006A1EDB">
      <w:pPr>
        <w:spacing w:before="240" w:after="240" w:line="240" w:lineRule="auto"/>
      </w:pPr>
      <w:r>
        <w:t>Early warning systems (EWS) in obstetric units aim to flag clinical deterioration before it escalates. In a retrospective cohort of 202 deliveries with severe maternal events, researchers compared MEOWS, MERC, MEWS, and MEWT alert systems. MEOWS and MERC had higher sensitivity (~67%) but lower specificity, while MEWT achieved 88.6% specificity making it potentially more practical in high-acuity settings. However, no system demonstrated both high sensitivity and specificity, indicating room for ML-enhanced predictive tools. [27]</w:t>
      </w:r>
    </w:p>
    <w:p w14:paraId="2A8BE1AB" w14:textId="77777777" w:rsidR="007069A7" w:rsidRDefault="006A1EDB">
      <w:pPr>
        <w:spacing w:before="240" w:after="240" w:line="240" w:lineRule="auto"/>
      </w:pPr>
      <w:r>
        <w:t>Complementing these ‘rule-based’ systems, ML-driven early warning frameworks integrate continuous EHR feeds. A 2018 study introduced a deep EHR-based model that improved upon CDC criteria by identifying SMM events with an AUC of 0.94 and significantly higher positive predictive value (0.35 vs. 0.22), uncovering underrecognized risk features such as electrolyte imbalances and systemic inflammatory responses. [24]</w:t>
      </w:r>
    </w:p>
    <w:p w14:paraId="535D1551" w14:textId="77777777" w:rsidR="007069A7" w:rsidRDefault="006A1EDB">
      <w:pPr>
        <w:spacing w:before="240" w:after="240" w:line="240" w:lineRule="auto"/>
        <w:rPr>
          <w:b/>
        </w:rPr>
      </w:pPr>
      <w:r>
        <w:rPr>
          <w:b/>
        </w:rPr>
        <w:t>3.3.4 Integration of Clinical Data with Social Determinants</w:t>
      </w:r>
    </w:p>
    <w:p w14:paraId="3507A71B" w14:textId="77777777" w:rsidR="007069A7" w:rsidRDefault="006A1EDB">
      <w:pPr>
        <w:spacing w:before="240" w:after="240" w:line="240" w:lineRule="auto"/>
      </w:pPr>
      <w:r>
        <w:t>The true promise of disparity predictive modeling lies in combining real-time clinical data with SDOH. A 2024 study focusing on postpartum hemorrhage risk applied a PPH model on admission data enriched with socioeconomic and geographic variables. These hybrid models demonstrated heightened sensitivity to at-risk groups underscoring that an understanding of ecosystem context is essential for meaningful, equity-centered predictions. [28]</w:t>
      </w:r>
    </w:p>
    <w:p w14:paraId="01A2991E" w14:textId="77777777" w:rsidR="007069A7" w:rsidRDefault="006A1EDB">
      <w:pPr>
        <w:spacing w:before="240" w:after="240" w:line="240" w:lineRule="auto"/>
        <w:rPr>
          <w:b/>
        </w:rPr>
      </w:pPr>
      <w:r>
        <w:rPr>
          <w:b/>
        </w:rPr>
        <w:lastRenderedPageBreak/>
        <w:t>3.4 Limitations in Current Analytical Approaches</w:t>
      </w:r>
    </w:p>
    <w:p w14:paraId="55D8D35D" w14:textId="77777777" w:rsidR="007069A7" w:rsidRDefault="006A1EDB">
      <w:pPr>
        <w:spacing w:before="240" w:after="240" w:line="240" w:lineRule="auto"/>
      </w:pPr>
      <w:r>
        <w:t>Although predictive analytics hold promise for reducing maternal health disparities, several persistent challenges limit their effectiveness and equity. [29].</w:t>
      </w:r>
    </w:p>
    <w:p w14:paraId="7A316ADA" w14:textId="77777777" w:rsidR="007069A7" w:rsidRDefault="006A1EDB">
      <w:pPr>
        <w:spacing w:before="240" w:after="240" w:line="240" w:lineRule="auto"/>
        <w:rPr>
          <w:b/>
        </w:rPr>
      </w:pPr>
      <w:r>
        <w:rPr>
          <w:b/>
        </w:rPr>
        <w:t>3.4.1  Underutilization in Rural Settings</w:t>
      </w:r>
    </w:p>
    <w:p w14:paraId="54DD3138" w14:textId="77777777" w:rsidR="007069A7" w:rsidRDefault="006A1EDB">
      <w:pPr>
        <w:spacing w:before="240" w:after="240" w:line="240" w:lineRule="auto"/>
      </w:pPr>
      <w:r>
        <w:t>Rural maternal health studies reveal that predictive models often fail to incorporate rural-context variables, leading to less accurate and less useful risk stratification. A recent review highlighted significant gaps in EHR data coverage for rural hospitals, with interoperability limitations and inconsistency in data completeness leading to poor representation of rural births in predictive research. Without reliable input data, rural populations remain under-identified and underserved. [29]</w:t>
      </w:r>
    </w:p>
    <w:p w14:paraId="44B60D48" w14:textId="77777777" w:rsidR="007069A7" w:rsidRDefault="006A1EDB">
      <w:pPr>
        <w:spacing w:before="240" w:after="240" w:line="240" w:lineRule="auto"/>
        <w:rPr>
          <w:b/>
        </w:rPr>
      </w:pPr>
      <w:r>
        <w:rPr>
          <w:b/>
        </w:rPr>
        <w:t>3.4.2 Bias in Data Collection</w:t>
      </w:r>
    </w:p>
    <w:p w14:paraId="17285821" w14:textId="77777777" w:rsidR="007069A7" w:rsidRDefault="006A1EDB">
      <w:pPr>
        <w:spacing w:before="240" w:after="240" w:line="240" w:lineRule="auto"/>
      </w:pPr>
      <w:r>
        <w:t>Predictive systems are only as unbiased as the data they ingest. Investigations into clinical documentation have identified systematic underreporting of minoritized patients' conditions such as delayed coding of fibroid uterus in Black women’s records  . In addition, NLP-driven analysis of peripartum clinical notes flagged stigmatizing language (e.g., “noncompliant,” “unwilling”) more frequently associated with patients from marginalized racial groups, a subtle yet pervasive bias that skews algorithmic predictions. [30]</w:t>
      </w:r>
    </w:p>
    <w:p w14:paraId="01C99CB8" w14:textId="77777777" w:rsidR="007069A7" w:rsidRDefault="006A1EDB">
      <w:pPr>
        <w:spacing w:before="240" w:after="240" w:line="240" w:lineRule="auto"/>
        <w:rPr>
          <w:b/>
        </w:rPr>
      </w:pPr>
      <w:r>
        <w:rPr>
          <w:b/>
        </w:rPr>
        <w:t>3.4.3 Lack of Qualitative &amp; Community Data Integration</w:t>
      </w:r>
    </w:p>
    <w:p w14:paraId="2E8DF132" w14:textId="77777777" w:rsidR="007069A7" w:rsidRDefault="006A1EDB">
      <w:pPr>
        <w:spacing w:before="240" w:after="240" w:line="240" w:lineRule="auto"/>
      </w:pPr>
      <w:r>
        <w:t>Despite accuracy improvements, most models remain stuck in a purely quantitative paradigm. Community-based participatory models suggest that inclusive, lived-experience data (e.g., patient-reported needs, distrust of care) is essential to avoid missing contextual risk signals  . Without addressing these gaps, algorithms risk amplifying structural inequities, rather than mitigating them. [31]</w:t>
      </w:r>
    </w:p>
    <w:p w14:paraId="166AE768" w14:textId="77777777" w:rsidR="007069A7" w:rsidRDefault="006A1EDB">
      <w:pPr>
        <w:spacing w:before="240" w:after="240" w:line="240" w:lineRule="auto"/>
        <w:rPr>
          <w:b/>
        </w:rPr>
      </w:pPr>
      <w:r>
        <w:rPr>
          <w:b/>
        </w:rPr>
        <w:t>3.4.4 Cross-Cutting Observations</w:t>
      </w:r>
    </w:p>
    <w:p w14:paraId="1E3C3BE7" w14:textId="77777777" w:rsidR="007069A7" w:rsidRDefault="006A1EDB">
      <w:pPr>
        <w:numPr>
          <w:ilvl w:val="0"/>
          <w:numId w:val="3"/>
        </w:numPr>
        <w:spacing w:before="240" w:line="240" w:lineRule="auto"/>
      </w:pPr>
      <w:r>
        <w:t>EHR Data Gaps: The maternal health EHR infrastructure still suffers from poor geographic coverage and low fidelity in rural and low-resource areas, limiting analytics validity. [32]</w:t>
      </w:r>
    </w:p>
    <w:p w14:paraId="07D2CC76" w14:textId="77777777" w:rsidR="007069A7" w:rsidRDefault="006A1EDB">
      <w:pPr>
        <w:numPr>
          <w:ilvl w:val="0"/>
          <w:numId w:val="3"/>
        </w:numPr>
        <w:spacing w:line="240" w:lineRule="auto"/>
      </w:pPr>
      <w:r>
        <w:t>Interoperability Challenges: Inconsistent adoption of standardized data models and terminology especially across small or rural systems hampers data sharing and effective model validation. [32]</w:t>
      </w:r>
    </w:p>
    <w:p w14:paraId="3CFA7F8B" w14:textId="77777777" w:rsidR="007069A7" w:rsidRDefault="006A1EDB">
      <w:pPr>
        <w:numPr>
          <w:ilvl w:val="0"/>
          <w:numId w:val="3"/>
        </w:numPr>
        <w:spacing w:after="240" w:line="240" w:lineRule="auto"/>
      </w:pPr>
      <w:r>
        <w:t>Lack of Community Ownership in Model Deployment: Advanced algorithms often lack co-creation with affected communities, missing out on critical governance, trust, and fairness checks. [33]</w:t>
      </w:r>
    </w:p>
    <w:p w14:paraId="70FBC592" w14:textId="77777777" w:rsidR="007069A7" w:rsidRDefault="006A1EDB">
      <w:pPr>
        <w:spacing w:before="240" w:after="240" w:line="240" w:lineRule="auto"/>
        <w:rPr>
          <w:b/>
        </w:rPr>
      </w:pPr>
      <w:r>
        <w:rPr>
          <w:b/>
        </w:rPr>
        <w:t>3.5. Emerging Frontiers and Opportunities</w:t>
      </w:r>
    </w:p>
    <w:p w14:paraId="05D75639" w14:textId="77777777" w:rsidR="007069A7" w:rsidRDefault="006A1EDB">
      <w:pPr>
        <w:spacing w:before="240" w:after="240" w:line="240" w:lineRule="auto"/>
        <w:rPr>
          <w:b/>
        </w:rPr>
      </w:pPr>
      <w:r>
        <w:rPr>
          <w:b/>
        </w:rPr>
        <w:t>3.5.1  NLP to Detect Bias in Clinical Notes</w:t>
      </w:r>
    </w:p>
    <w:p w14:paraId="311376A4" w14:textId="77777777" w:rsidR="007069A7" w:rsidRDefault="006A1EDB">
      <w:pPr>
        <w:spacing w:before="240" w:after="240" w:line="240" w:lineRule="auto"/>
      </w:pPr>
      <w:r>
        <w:t>Healthcare narratives influence algorithmic decisions. Studies like Barcelona et al. (2024) used NLP to spot stigmatizing language in labor and birth notes, enabling real-time flagging and accountability within health systems. Similarly, deep linguistic models expose context-dependent biases in word embeddings, providing diagnostic insight for model fairness audits. [34]</w:t>
      </w:r>
    </w:p>
    <w:p w14:paraId="52BB3251" w14:textId="77777777" w:rsidR="007069A7" w:rsidRDefault="007069A7">
      <w:pPr>
        <w:spacing w:before="240" w:after="240" w:line="240" w:lineRule="auto"/>
      </w:pPr>
    </w:p>
    <w:p w14:paraId="728624DD" w14:textId="77777777" w:rsidR="007069A7" w:rsidRDefault="007069A7">
      <w:pPr>
        <w:spacing w:before="240" w:after="240" w:line="240" w:lineRule="auto"/>
      </w:pPr>
    </w:p>
    <w:p w14:paraId="1F413184" w14:textId="77777777" w:rsidR="007069A7" w:rsidRDefault="006A1EDB">
      <w:pPr>
        <w:spacing w:before="240" w:after="240" w:line="240" w:lineRule="auto"/>
        <w:rPr>
          <w:b/>
        </w:rPr>
      </w:pPr>
      <w:r>
        <w:rPr>
          <w:b/>
        </w:rPr>
        <w:lastRenderedPageBreak/>
        <w:t>3.5.2 Integration of Wearable Technology</w:t>
      </w:r>
    </w:p>
    <w:p w14:paraId="231558EA" w14:textId="77777777" w:rsidR="007069A7" w:rsidRDefault="006A1EDB">
      <w:pPr>
        <w:spacing w:before="240" w:after="240" w:line="240" w:lineRule="auto"/>
      </w:pPr>
      <w:r>
        <w:t>Personal health monitoring through wearables offers continuous, real-time biometric data outside clinical settings. A recent feasibility study demonstrated that wearables measuring heart rate variability can signal preterm labor risk early, indicating that integrating these streams within predictive models could extend risk detection into daily life. [35]</w:t>
      </w:r>
    </w:p>
    <w:p w14:paraId="0500D92F" w14:textId="77777777" w:rsidR="007069A7" w:rsidRDefault="006A1EDB">
      <w:pPr>
        <w:spacing w:before="240" w:after="240" w:line="240" w:lineRule="auto"/>
        <w:rPr>
          <w:b/>
        </w:rPr>
      </w:pPr>
      <w:r>
        <w:rPr>
          <w:b/>
        </w:rPr>
        <w:t>3.5.3 Real-Time Dashboards for SMM Prevention</w:t>
      </w:r>
    </w:p>
    <w:p w14:paraId="0C98A131" w14:textId="77777777" w:rsidR="007069A7" w:rsidRDefault="006A1EDB">
      <w:pPr>
        <w:spacing w:before="240" w:after="240" w:line="240" w:lineRule="auto"/>
      </w:pPr>
      <w:r>
        <w:t>Interactive analytics dashboards can surface data-driven alerts and monitor maternal health trends. Systematic reviews of hospital dashboards have identified limitations in integration, alert fatigue, and user engagement but suggest that well-designed systems could empower proactive SMM prevention and transparency. [36]</w:t>
      </w:r>
    </w:p>
    <w:p w14:paraId="566C825B" w14:textId="77777777" w:rsidR="007069A7" w:rsidRDefault="006A1EDB">
      <w:pPr>
        <w:spacing w:before="240" w:after="240" w:line="240" w:lineRule="auto"/>
        <w:rPr>
          <w:b/>
        </w:rPr>
      </w:pPr>
      <w:r>
        <w:rPr>
          <w:b/>
        </w:rPr>
        <w:t>3.5.4 Interdisciplinary Collaborations</w:t>
      </w:r>
    </w:p>
    <w:p w14:paraId="1BD1C7AF" w14:textId="77777777" w:rsidR="007069A7" w:rsidRDefault="006A1EDB">
      <w:pPr>
        <w:spacing w:before="240" w:after="240" w:line="240" w:lineRule="auto"/>
      </w:pPr>
      <w:r>
        <w:t>The future lies in combining civic tech, public health, and community psychology. A participatory machine learning model implemented with community members demonstrated how shared decision-making and structural humility strengthened algorithmic relevance and fairness  . Expanding such frameworks into maternal health analytics offers a path toward equitable, trust-based implementation. [33]</w:t>
      </w:r>
    </w:p>
    <w:p w14:paraId="59E64A42" w14:textId="77777777" w:rsidR="007069A7" w:rsidRDefault="006A1EDB">
      <w:pPr>
        <w:numPr>
          <w:ilvl w:val="0"/>
          <w:numId w:val="1"/>
        </w:numPr>
        <w:spacing w:before="240" w:after="240" w:line="240" w:lineRule="auto"/>
        <w:rPr>
          <w:b/>
        </w:rPr>
      </w:pPr>
      <w:r>
        <w:rPr>
          <w:b/>
        </w:rPr>
        <w:t>Conclusion</w:t>
      </w:r>
    </w:p>
    <w:p w14:paraId="72BB9CF7" w14:textId="77777777" w:rsidR="007069A7" w:rsidRDefault="006A1EDB">
      <w:pPr>
        <w:spacing w:before="240" w:after="240" w:line="240" w:lineRule="auto"/>
      </w:pPr>
      <w:r>
        <w:t>This review has highlighted the evolving role of data analytics in addressing maternal and child health disparities in low-income U.S. communities. While recent advancements in machine learning, electronic health records (EHRs), and spatial data systems have enabled a more granular understanding of where and why these disparities persist, several critical challenges limit their transformative potential.</w:t>
      </w:r>
    </w:p>
    <w:p w14:paraId="2281AB84" w14:textId="77777777" w:rsidR="007069A7" w:rsidRDefault="006A1EDB">
      <w:pPr>
        <w:spacing w:before="240" w:after="240" w:line="240" w:lineRule="auto"/>
      </w:pPr>
      <w:r>
        <w:t>First, significant inequities in EHR infrastructure and interoperability continue to hinder consistent data collection, especially in rural and underserved communities. Anzalone et al. (2024) observed that rural physicians lag significantly in the adoption of interoperable EHR systems compared to their urban peers, a gap that restricts both the completeness and comparability of maternal health datasets across geographies. [37]</w:t>
      </w:r>
    </w:p>
    <w:p w14:paraId="639D9D20" w14:textId="77777777" w:rsidR="007069A7" w:rsidRDefault="006A1EDB">
      <w:pPr>
        <w:spacing w:before="240" w:after="240" w:line="240" w:lineRule="auto"/>
      </w:pPr>
      <w:r>
        <w:t>Second, the presence of bias in clinical documentation especially in free-text obstetric notes poses a threat to algorithmic fairness. A 2025 study by Hulchafo et al. identified racial differences in the use of stigmatizing versus affirming language, potentially introducing systematic bias into risk prediction models built on EHR text data. [38]</w:t>
      </w:r>
    </w:p>
    <w:p w14:paraId="30A1BAFA" w14:textId="77777777" w:rsidR="007069A7" w:rsidRDefault="006A1EDB">
      <w:pPr>
        <w:spacing w:before="240" w:after="240" w:line="240" w:lineRule="auto"/>
      </w:pPr>
      <w:r>
        <w:t>Third, while wearable health monitoring systems offer exciting opportunities for continuous and personalized maternal care, their real-world deployment remains limited in low-income settings. A recent systematic review by Liu et al. (2024) found that the majority of wearable pregnancy studies focus on technology performance rather than deployment equity, leaving implementation gaps in high-risk communities.[39]</w:t>
      </w:r>
    </w:p>
    <w:p w14:paraId="478EE74E" w14:textId="77777777" w:rsidR="007069A7" w:rsidRDefault="006A1EDB">
      <w:pPr>
        <w:spacing w:before="240" w:after="240" w:line="240" w:lineRule="auto"/>
      </w:pPr>
      <w:r>
        <w:t>Furthermore, maternal health dashboards developed by public agencies often lack the granularity and intersectional lenses needed to guide equity-centered policy. Olakotan et al., (2024) reviewed 80 such dashboards and found that fewer than 20% offered disaggregated metrics by race, ethnicity, or social determinants of health raising concerns about their utility in disparity mitigation efforts. [40]</w:t>
      </w:r>
    </w:p>
    <w:p w14:paraId="504C770C" w14:textId="77777777" w:rsidR="007069A7" w:rsidRDefault="006A1EDB">
      <w:pPr>
        <w:spacing w:before="240" w:after="240" w:line="240" w:lineRule="auto"/>
      </w:pPr>
      <w:r>
        <w:lastRenderedPageBreak/>
        <w:t>Finally, participatory analytics where community voices guide the data process has emerged as a promising avenue. Olakotan et al. (2024) documented the benefits of co-developing maternal health data tools with local Black maternal health advocates, which not only enhanced trust in the technology but improved the contextual relevance of the models deployed. [40].</w:t>
      </w:r>
    </w:p>
    <w:p w14:paraId="207FEDCA" w14:textId="77777777" w:rsidR="007069A7" w:rsidRDefault="006A1EDB">
      <w:pPr>
        <w:spacing w:before="240" w:after="240" w:line="240" w:lineRule="auto"/>
      </w:pPr>
      <w:r>
        <w:t>In conclusion, data analytics will only realize its promise for maternal health equity if grounded in systems that are inclusive, interoperable, and community-informed. The future lies not only in developing more sophisticated algorithms but also in ensuring that these tools are representative, fair, and designed in partnership with those they intend to serve.</w:t>
      </w:r>
    </w:p>
    <w:p w14:paraId="66D21D78" w14:textId="77777777" w:rsidR="007069A7" w:rsidRDefault="006A1EDB">
      <w:pPr>
        <w:rPr>
          <w:b/>
        </w:rPr>
      </w:pPr>
      <w:r>
        <w:rPr>
          <w:b/>
        </w:rPr>
        <w:t>References</w:t>
      </w:r>
    </w:p>
    <w:p w14:paraId="25C1828D" w14:textId="77777777" w:rsidR="007069A7" w:rsidRDefault="006A1EDB">
      <w:pPr>
        <w:numPr>
          <w:ilvl w:val="0"/>
          <w:numId w:val="2"/>
        </w:numPr>
        <w:spacing w:line="240" w:lineRule="auto"/>
      </w:pPr>
      <w:r>
        <w:t xml:space="preserve">D. A. Fink </w:t>
      </w:r>
      <w:r>
        <w:rPr>
          <w:i/>
        </w:rPr>
        <w:t>et al.</w:t>
      </w:r>
      <w:r>
        <w:t xml:space="preserve">, “Trends in maternal mortality and Severe Maternal Morbidity during Delivery-Related Hospitalizations in the United States, 2008 to 2021,” </w:t>
      </w:r>
      <w:r>
        <w:rPr>
          <w:i/>
        </w:rPr>
        <w:t>JAMA Network Open</w:t>
      </w:r>
      <w:r>
        <w:t>, vol. 6, no. 6, p. e2317641, Jun. 2023, doi: 10.1001/jamanetworkopen.2023.17641.</w:t>
      </w:r>
    </w:p>
    <w:p w14:paraId="0BBA1BAA" w14:textId="77777777" w:rsidR="007069A7" w:rsidRDefault="006A1EDB">
      <w:pPr>
        <w:numPr>
          <w:ilvl w:val="0"/>
          <w:numId w:val="2"/>
        </w:numPr>
        <w:spacing w:line="240" w:lineRule="auto"/>
      </w:pPr>
      <w:r>
        <w:t xml:space="preserve">E. M. Hailu, C. A. Riddell, P. T. Bradshaw, J. Ahern, S. L. Carmichael, and M. S. Mujahid, “Structural racism, mass incarceration, and racial and ethnic disparities in severe maternal morbidity,” </w:t>
      </w:r>
      <w:r>
        <w:rPr>
          <w:i/>
        </w:rPr>
        <w:t>JAMA Network Open</w:t>
      </w:r>
      <w:r>
        <w:t>, vol. 7, no. 1, p. e2353626, Jan. 2024, doi: 10.1001/jamanetworkopen.2023.53626.</w:t>
      </w:r>
    </w:p>
    <w:p w14:paraId="7DC40453" w14:textId="77777777" w:rsidR="007069A7" w:rsidRDefault="006A1EDB">
      <w:pPr>
        <w:numPr>
          <w:ilvl w:val="0"/>
          <w:numId w:val="2"/>
        </w:numPr>
        <w:spacing w:line="240" w:lineRule="auto"/>
      </w:pPr>
      <w:r>
        <w:t xml:space="preserve">J. Chen, S. Cox, E. V. Kuklina, C. Ferre, W. Barfield, and R. Li, “Assessment of incidence and factors associated with severe maternal morbidity after delivery discharge among women in the US,” </w:t>
      </w:r>
      <w:r>
        <w:rPr>
          <w:i/>
        </w:rPr>
        <w:t>JAMA Network Open</w:t>
      </w:r>
      <w:r>
        <w:t>, vol. 4, no. 2, p. e2036148, Feb. 2021, doi: 10.1001/jamanetworkopen.2020.36148.</w:t>
      </w:r>
    </w:p>
    <w:p w14:paraId="63E6CD80" w14:textId="77777777" w:rsidR="007069A7" w:rsidRDefault="006A1EDB">
      <w:pPr>
        <w:numPr>
          <w:ilvl w:val="0"/>
          <w:numId w:val="2"/>
        </w:numPr>
        <w:spacing w:line="240" w:lineRule="auto"/>
      </w:pPr>
      <w:r>
        <w:t xml:space="preserve">S. A. Leonard, E. K. Main, K. A. Scott, J. Profit, and S. L. Carmichael, “Racial and ethnic disparities in severe maternal morbidity prevalence and trends,” </w:t>
      </w:r>
      <w:r>
        <w:rPr>
          <w:i/>
        </w:rPr>
        <w:t>Annals of Epidemiology</w:t>
      </w:r>
      <w:r>
        <w:t>, vol. 33, pp. 30–36, Feb. 2019, doi: 10.1016/j.annepidem.2019.02.007.</w:t>
      </w:r>
    </w:p>
    <w:p w14:paraId="28669054" w14:textId="77777777" w:rsidR="007069A7" w:rsidRDefault="006A1EDB">
      <w:pPr>
        <w:numPr>
          <w:ilvl w:val="0"/>
          <w:numId w:val="2"/>
        </w:numPr>
        <w:spacing w:line="240" w:lineRule="auto"/>
      </w:pPr>
      <w:r>
        <w:t xml:space="preserve">E. A. Howell, “Reducing disparities in severe maternal morbidity and mortality,” </w:t>
      </w:r>
      <w:r>
        <w:rPr>
          <w:i/>
        </w:rPr>
        <w:t>Clinical Obstetrics &amp; Gynecology</w:t>
      </w:r>
      <w:r>
        <w:t>, vol. 61, no. 2, pp. 387–399, Jan. 2018, doi: 10.1097/grf.0000000000000349.</w:t>
      </w:r>
    </w:p>
    <w:p w14:paraId="01BB9E6B" w14:textId="77777777" w:rsidR="007069A7" w:rsidRDefault="006A1EDB">
      <w:pPr>
        <w:numPr>
          <w:ilvl w:val="0"/>
          <w:numId w:val="2"/>
        </w:numPr>
        <w:spacing w:line="240" w:lineRule="auto"/>
      </w:pPr>
      <w:r>
        <w:t xml:space="preserve">C. Wolfson </w:t>
      </w:r>
      <w:r>
        <w:rPr>
          <w:i/>
        </w:rPr>
        <w:t>et al.</w:t>
      </w:r>
      <w:r>
        <w:t xml:space="preserve">, “Findings from severe maternal morbidity surveillance and review in Maryland,” </w:t>
      </w:r>
      <w:r>
        <w:rPr>
          <w:i/>
        </w:rPr>
        <w:t>JAMA Network Open</w:t>
      </w:r>
      <w:r>
        <w:t>, vol. 5, no. 11, p. e2244077, Nov. 2022, doi: 10.1001/jamanetworkopen.2022.44077.</w:t>
      </w:r>
    </w:p>
    <w:p w14:paraId="15B90F51" w14:textId="77777777" w:rsidR="007069A7" w:rsidRDefault="006A1EDB">
      <w:pPr>
        <w:numPr>
          <w:ilvl w:val="0"/>
          <w:numId w:val="2"/>
        </w:numPr>
        <w:spacing w:line="240" w:lineRule="auto"/>
      </w:pPr>
      <w:r>
        <w:t xml:space="preserve">M. S. Mujahid </w:t>
      </w:r>
      <w:r>
        <w:rPr>
          <w:i/>
        </w:rPr>
        <w:t>et al.</w:t>
      </w:r>
      <w:r>
        <w:t xml:space="preserve">, “Birth hospital and racial and ethnic differences in severe maternal morbidity in the state of California,” </w:t>
      </w:r>
      <w:r>
        <w:rPr>
          <w:i/>
        </w:rPr>
        <w:t>American Journal of Obstetrics and Gynecology</w:t>
      </w:r>
      <w:r>
        <w:t>, vol. 224, no. 2, p. 219.e1-219.e15, Aug. 2020, doi: 10.1016/j.ajog.2020.08.017.</w:t>
      </w:r>
    </w:p>
    <w:p w14:paraId="778D62DA" w14:textId="77777777" w:rsidR="007069A7" w:rsidRDefault="006A1EDB">
      <w:pPr>
        <w:numPr>
          <w:ilvl w:val="0"/>
          <w:numId w:val="2"/>
        </w:numPr>
        <w:spacing w:line="240" w:lineRule="auto"/>
      </w:pPr>
      <w:r>
        <w:t xml:space="preserve">C. C. Brown, C. E. Adams, and J. E. Moore, “Race, Medicaid coverage, and equity in maternal morbidity,” </w:t>
      </w:r>
      <w:r>
        <w:rPr>
          <w:i/>
        </w:rPr>
        <w:t>Women S Health Issues</w:t>
      </w:r>
      <w:r>
        <w:t>, vol. 31, no. 3, pp. 245–253, Jan. 2021, doi: 10.1016/j.whi.2020.12.005.</w:t>
      </w:r>
    </w:p>
    <w:p w14:paraId="06164088" w14:textId="77777777" w:rsidR="007069A7" w:rsidRDefault="006A1EDB">
      <w:pPr>
        <w:numPr>
          <w:ilvl w:val="0"/>
          <w:numId w:val="2"/>
        </w:numPr>
        <w:spacing w:line="240" w:lineRule="auto"/>
      </w:pPr>
      <w:r>
        <w:t xml:space="preserve">M. Wallace </w:t>
      </w:r>
      <w:r>
        <w:rPr>
          <w:i/>
        </w:rPr>
        <w:t>et al.</w:t>
      </w:r>
      <w:r>
        <w:t xml:space="preserve">, “Maternity care deserts and Pregnancy-Associated mortality in Louisiana,” </w:t>
      </w:r>
      <w:r>
        <w:rPr>
          <w:i/>
        </w:rPr>
        <w:t>Women S Health Issues</w:t>
      </w:r>
      <w:r>
        <w:t>, vol. 31, no. 2, pp. 122–129, Oct. 2020, doi: 10.1016/j.whi.2020.09.004.</w:t>
      </w:r>
    </w:p>
    <w:p w14:paraId="1EB65449" w14:textId="77777777" w:rsidR="007069A7" w:rsidRDefault="006A1EDB">
      <w:pPr>
        <w:numPr>
          <w:ilvl w:val="0"/>
          <w:numId w:val="2"/>
        </w:numPr>
        <w:spacing w:line="240" w:lineRule="auto"/>
      </w:pPr>
      <w:r>
        <w:t xml:space="preserve">K. B. Kozhimannil </w:t>
      </w:r>
      <w:r>
        <w:rPr>
          <w:i/>
        </w:rPr>
        <w:t>et al.</w:t>
      </w:r>
      <w:r>
        <w:t xml:space="preserve">, “Obstetric care access at rural and urban hospitals in the United States,” </w:t>
      </w:r>
      <w:r>
        <w:rPr>
          <w:i/>
        </w:rPr>
        <w:t>JAMA</w:t>
      </w:r>
      <w:r>
        <w:t>, Dec. 2024, doi: 10.1001/jama.2024.23010.</w:t>
      </w:r>
    </w:p>
    <w:p w14:paraId="53CC34CF" w14:textId="77777777" w:rsidR="007069A7" w:rsidRDefault="006A1EDB">
      <w:pPr>
        <w:numPr>
          <w:ilvl w:val="0"/>
          <w:numId w:val="2"/>
        </w:numPr>
        <w:spacing w:line="240" w:lineRule="auto"/>
      </w:pPr>
      <w:r>
        <w:t xml:space="preserve">Q. Li, Y. N. Alfonso, C. Wolfson, K. B. Aziz, and A. A. Creanga, “Leveraging machine learning to predict and assess disparities in severe maternal morbidity in Maryland,” </w:t>
      </w:r>
      <w:r>
        <w:rPr>
          <w:i/>
        </w:rPr>
        <w:t>Healthcare</w:t>
      </w:r>
      <w:r>
        <w:t>, vol. 13, no. 3, p. 284, Jan. 2025, doi: 10.3390/healthcare13030284.</w:t>
      </w:r>
    </w:p>
    <w:p w14:paraId="5C12BD31" w14:textId="77777777" w:rsidR="007069A7" w:rsidRDefault="006A1EDB">
      <w:pPr>
        <w:numPr>
          <w:ilvl w:val="0"/>
          <w:numId w:val="2"/>
        </w:numPr>
        <w:spacing w:line="240" w:lineRule="auto"/>
      </w:pPr>
      <w:r>
        <w:t xml:space="preserve">M. A. Clapp, S. Li, K. E. James, S. N. Bernstein, A. J. Kaimal, and R. H. Perlis, “Predicting Postpartum Hemorrhage Risk with Second-Trimester data,” </w:t>
      </w:r>
      <w:r>
        <w:rPr>
          <w:i/>
        </w:rPr>
        <w:t>Deleted Journal</w:t>
      </w:r>
      <w:r>
        <w:t>, vol. 2, no. 3, p. e091, Jun. 2025, doi: 10.1097/og9.0000000000000091.</w:t>
      </w:r>
    </w:p>
    <w:p w14:paraId="55F0F264" w14:textId="77777777" w:rsidR="007069A7" w:rsidRDefault="006A1EDB">
      <w:pPr>
        <w:numPr>
          <w:ilvl w:val="0"/>
          <w:numId w:val="2"/>
        </w:numPr>
        <w:spacing w:line="240" w:lineRule="auto"/>
      </w:pPr>
      <w:r>
        <w:t xml:space="preserve">N. Shara </w:t>
      </w:r>
      <w:r>
        <w:rPr>
          <w:i/>
        </w:rPr>
        <w:t>et al.</w:t>
      </w:r>
      <w:r>
        <w:t xml:space="preserve">, “Use of machine learning for early detection of maternal cardiovascular conditions: Retrospective study using Electronic Health Record data,” </w:t>
      </w:r>
      <w:r>
        <w:rPr>
          <w:i/>
        </w:rPr>
        <w:t>JMIR Cardio</w:t>
      </w:r>
      <w:r>
        <w:t>, vol. 8, p. e53091, Apr. 2024, doi: 10.2196/53091.</w:t>
      </w:r>
    </w:p>
    <w:p w14:paraId="178FCE42" w14:textId="77777777" w:rsidR="007069A7" w:rsidRDefault="006A1EDB">
      <w:pPr>
        <w:numPr>
          <w:ilvl w:val="0"/>
          <w:numId w:val="2"/>
        </w:numPr>
      </w:pPr>
      <w:r w:rsidRPr="000D33A1">
        <w:rPr>
          <w:highlight w:val="white"/>
          <w:lang w:val="it-IT"/>
        </w:rPr>
        <w:lastRenderedPageBreak/>
        <w:t xml:space="preserve">Mataraso, S.J., Espinosa, C.A., Seong, D. </w:t>
      </w:r>
      <w:r w:rsidRPr="000D33A1">
        <w:rPr>
          <w:i/>
          <w:highlight w:val="white"/>
          <w:lang w:val="it-IT"/>
        </w:rPr>
        <w:t>et al.</w:t>
      </w:r>
      <w:r w:rsidRPr="000D33A1">
        <w:rPr>
          <w:highlight w:val="white"/>
          <w:lang w:val="it-IT"/>
        </w:rPr>
        <w:t xml:space="preserve"> </w:t>
      </w:r>
      <w:r>
        <w:rPr>
          <w:highlight w:val="white"/>
        </w:rPr>
        <w:t xml:space="preserve">A machine learning approach to leveraging electronic health records for enhanced omics analysis. </w:t>
      </w:r>
      <w:r>
        <w:rPr>
          <w:i/>
          <w:highlight w:val="white"/>
        </w:rPr>
        <w:t>Nat Mach Intell</w:t>
      </w:r>
      <w:r>
        <w:rPr>
          <w:highlight w:val="white"/>
        </w:rPr>
        <w:t xml:space="preserve"> </w:t>
      </w:r>
      <w:r>
        <w:rPr>
          <w:b/>
          <w:highlight w:val="white"/>
        </w:rPr>
        <w:t>7</w:t>
      </w:r>
      <w:r>
        <w:rPr>
          <w:highlight w:val="white"/>
        </w:rPr>
        <w:t xml:space="preserve">, 293–306 (2025). </w:t>
      </w:r>
      <w:hyperlink r:id="rId8" w:history="1">
        <w:r>
          <w:rPr>
            <w:highlight w:val="white"/>
            <w:u w:val="single"/>
          </w:rPr>
          <w:t>https://doi.org/10.1038/s42256-024-00974-9</w:t>
        </w:r>
      </w:hyperlink>
    </w:p>
    <w:p w14:paraId="02E86AFC" w14:textId="77777777" w:rsidR="007069A7" w:rsidRDefault="006A1EDB">
      <w:pPr>
        <w:numPr>
          <w:ilvl w:val="0"/>
          <w:numId w:val="2"/>
        </w:numPr>
        <w:rPr>
          <w:highlight w:val="white"/>
        </w:rPr>
      </w:pPr>
      <w:r>
        <w:rPr>
          <w:highlight w:val="white"/>
        </w:rPr>
        <w:t xml:space="preserve">Malde, A.; Prabhu, V.G.; Banga, D.; Hsieh, M.; Renduchintala, C.; Pirrallo, R. A Machine Learning Approach for Predicting Maternal Health Risks in Lower-Middle-Income Countries Using Sparse Data and Vital Signs. </w:t>
      </w:r>
      <w:r>
        <w:rPr>
          <w:i/>
          <w:highlight w:val="white"/>
        </w:rPr>
        <w:t>Future Internet</w:t>
      </w:r>
      <w:r>
        <w:rPr>
          <w:highlight w:val="white"/>
        </w:rPr>
        <w:t xml:space="preserve"> </w:t>
      </w:r>
      <w:r>
        <w:rPr>
          <w:b/>
          <w:highlight w:val="white"/>
        </w:rPr>
        <w:t>2025</w:t>
      </w:r>
      <w:r>
        <w:rPr>
          <w:highlight w:val="white"/>
        </w:rPr>
        <w:t xml:space="preserve">, </w:t>
      </w:r>
      <w:r>
        <w:rPr>
          <w:i/>
          <w:highlight w:val="white"/>
        </w:rPr>
        <w:t>17</w:t>
      </w:r>
      <w:r>
        <w:rPr>
          <w:highlight w:val="white"/>
        </w:rPr>
        <w:t>, 190. https://doi.org/10.3390/fi17050190</w:t>
      </w:r>
    </w:p>
    <w:p w14:paraId="295CF115" w14:textId="77777777" w:rsidR="007069A7" w:rsidRDefault="006A1EDB">
      <w:pPr>
        <w:numPr>
          <w:ilvl w:val="0"/>
          <w:numId w:val="2"/>
        </w:numPr>
        <w:rPr>
          <w:highlight w:val="white"/>
        </w:rPr>
      </w:pPr>
      <w:r>
        <w:rPr>
          <w:highlight w:val="white"/>
        </w:rPr>
        <w:t xml:space="preserve">Torres-Silva, E.A.; Rúa, S.; Giraldo-Forero, A.F.; Durango, M.C.; Flórez-Arango, J.F.; Orozco-Duque, A. Classification of Severe Maternal Morbidity from Electronic Health Records Written in Spanish Using Natural Language Processing. </w:t>
      </w:r>
      <w:r>
        <w:rPr>
          <w:i/>
          <w:highlight w:val="white"/>
        </w:rPr>
        <w:t>Appl. Sci.</w:t>
      </w:r>
      <w:r>
        <w:rPr>
          <w:highlight w:val="white"/>
        </w:rPr>
        <w:t xml:space="preserve"> </w:t>
      </w:r>
      <w:r>
        <w:rPr>
          <w:b/>
          <w:highlight w:val="white"/>
        </w:rPr>
        <w:t>2023</w:t>
      </w:r>
      <w:r>
        <w:rPr>
          <w:highlight w:val="white"/>
        </w:rPr>
        <w:t xml:space="preserve">, </w:t>
      </w:r>
      <w:r>
        <w:rPr>
          <w:i/>
          <w:highlight w:val="white"/>
        </w:rPr>
        <w:t>13</w:t>
      </w:r>
      <w:r>
        <w:rPr>
          <w:highlight w:val="white"/>
        </w:rPr>
        <w:t xml:space="preserve">, 10725. </w:t>
      </w:r>
      <w:hyperlink r:id="rId9" w:history="1">
        <w:r>
          <w:rPr>
            <w:highlight w:val="white"/>
            <w:u w:val="single"/>
          </w:rPr>
          <w:t>https://doi.org/10.3390/app131910725</w:t>
        </w:r>
      </w:hyperlink>
    </w:p>
    <w:p w14:paraId="6D997A8F" w14:textId="77777777" w:rsidR="007069A7" w:rsidRDefault="006A1EDB">
      <w:pPr>
        <w:numPr>
          <w:ilvl w:val="0"/>
          <w:numId w:val="2"/>
        </w:numPr>
        <w:spacing w:line="240" w:lineRule="auto"/>
        <w:rPr>
          <w:highlight w:val="white"/>
        </w:rPr>
      </w:pPr>
      <w:r>
        <w:rPr>
          <w:highlight w:val="white"/>
        </w:rPr>
        <w:t xml:space="preserve">S. C. M. B. B. R. M. D. M. A. F.-B. K. M. F. M. M. Showalter MD, “Using applied machine learning to predict healthcare utilization based on socioeconomic determinants of care,” </w:t>
      </w:r>
      <w:r>
        <w:rPr>
          <w:i/>
          <w:highlight w:val="white"/>
        </w:rPr>
        <w:t>The American Journal of Managed Care</w:t>
      </w:r>
      <w:r>
        <w:rPr>
          <w:highlight w:val="white"/>
        </w:rPr>
        <w:t>, vol. 26, no. 1, pp. 26–31, Jan. 2020, doi: 10.37765/ajmc.2020.42142.</w:t>
      </w:r>
    </w:p>
    <w:p w14:paraId="33FFBF2E" w14:textId="77777777" w:rsidR="007069A7" w:rsidRDefault="006A1EDB">
      <w:pPr>
        <w:numPr>
          <w:ilvl w:val="0"/>
          <w:numId w:val="2"/>
        </w:numPr>
        <w:spacing w:line="240" w:lineRule="auto"/>
        <w:rPr>
          <w:highlight w:val="white"/>
        </w:rPr>
      </w:pPr>
      <w:r>
        <w:rPr>
          <w:highlight w:val="white"/>
        </w:rPr>
        <w:t xml:space="preserve">J. Fontenot, C. Brigance, R. Lucas, and A. Stoneburner, “Navigating geographical disparities: access to obstetric hospitals in maternity care deserts and across the United States,” </w:t>
      </w:r>
      <w:r>
        <w:rPr>
          <w:i/>
          <w:highlight w:val="white"/>
        </w:rPr>
        <w:t>BMC Pregnancy and Childbirth</w:t>
      </w:r>
      <w:r>
        <w:rPr>
          <w:highlight w:val="white"/>
        </w:rPr>
        <w:t>, vol. 24, no. 1, May 2024, doi: 10.1186/s12884-024-06535-7.</w:t>
      </w:r>
    </w:p>
    <w:p w14:paraId="75560BAB" w14:textId="77777777" w:rsidR="007069A7" w:rsidRDefault="006A1EDB">
      <w:pPr>
        <w:numPr>
          <w:ilvl w:val="0"/>
          <w:numId w:val="2"/>
        </w:numPr>
        <w:spacing w:line="240" w:lineRule="auto"/>
        <w:rPr>
          <w:highlight w:val="white"/>
        </w:rPr>
      </w:pPr>
      <w:r>
        <w:rPr>
          <w:highlight w:val="white"/>
        </w:rPr>
        <w:t xml:space="preserve">V. C. Valerio, J. Downey, S. K. Sgaier, W. M. Callaghan, B. Hammer, and P. Smittenaar, “Black-White disparities in maternal vulnerability and adverse pregnancy outcomes: an ecological population study in the United States, 2014–2018,” </w:t>
      </w:r>
      <w:r>
        <w:rPr>
          <w:i/>
          <w:highlight w:val="white"/>
        </w:rPr>
        <w:t>The Lancet Regional Health - Americas</w:t>
      </w:r>
      <w:r>
        <w:rPr>
          <w:highlight w:val="white"/>
        </w:rPr>
        <w:t>, vol. 20, p. 100456, Apr. 2023, doi: 10.1016/j.lana.2023.100456.</w:t>
      </w:r>
    </w:p>
    <w:p w14:paraId="010A95A9" w14:textId="77777777" w:rsidR="007069A7" w:rsidRDefault="006A1EDB">
      <w:pPr>
        <w:numPr>
          <w:ilvl w:val="0"/>
          <w:numId w:val="2"/>
        </w:numPr>
        <w:rPr>
          <w:highlight w:val="white"/>
        </w:rPr>
      </w:pPr>
      <w:r w:rsidRPr="000D33A1">
        <w:rPr>
          <w:highlight w:val="white"/>
          <w:lang w:val="it-IT"/>
        </w:rPr>
        <w:t xml:space="preserve">Polavarapu, M., Barasa, T.N., Singh, S. </w:t>
      </w:r>
      <w:r w:rsidRPr="000D33A1">
        <w:rPr>
          <w:i/>
          <w:highlight w:val="white"/>
          <w:lang w:val="it-IT"/>
        </w:rPr>
        <w:t>et al.</w:t>
      </w:r>
      <w:r w:rsidRPr="000D33A1">
        <w:rPr>
          <w:highlight w:val="white"/>
          <w:lang w:val="it-IT"/>
        </w:rPr>
        <w:t xml:space="preserve"> </w:t>
      </w:r>
      <w:r>
        <w:rPr>
          <w:highlight w:val="white"/>
        </w:rPr>
        <w:t xml:space="preserve">An Application of Social Vulnerability Index to Infant Mortality Rates in Ohio Using Geospatial Analysis- A Cross-Sectional Study. </w:t>
      </w:r>
      <w:r>
        <w:rPr>
          <w:i/>
          <w:highlight w:val="white"/>
        </w:rPr>
        <w:t>Matern Child Health J</w:t>
      </w:r>
      <w:r>
        <w:rPr>
          <w:highlight w:val="white"/>
        </w:rPr>
        <w:t xml:space="preserve"> </w:t>
      </w:r>
      <w:r>
        <w:rPr>
          <w:b/>
          <w:highlight w:val="white"/>
        </w:rPr>
        <w:t>28</w:t>
      </w:r>
      <w:r>
        <w:rPr>
          <w:highlight w:val="white"/>
        </w:rPr>
        <w:t xml:space="preserve">, 999–1009 (2024). </w:t>
      </w:r>
      <w:hyperlink r:id="rId10" w:history="1">
        <w:r>
          <w:rPr>
            <w:highlight w:val="white"/>
            <w:u w:val="single"/>
          </w:rPr>
          <w:t>https://doi.org/10.1007/s10995-024-03925-3</w:t>
        </w:r>
      </w:hyperlink>
    </w:p>
    <w:p w14:paraId="0E1C35A9" w14:textId="77777777" w:rsidR="007069A7" w:rsidRDefault="006A1EDB">
      <w:pPr>
        <w:numPr>
          <w:ilvl w:val="0"/>
          <w:numId w:val="2"/>
        </w:numPr>
        <w:spacing w:line="240" w:lineRule="auto"/>
        <w:rPr>
          <w:highlight w:val="white"/>
        </w:rPr>
      </w:pPr>
      <w:r>
        <w:rPr>
          <w:highlight w:val="white"/>
        </w:rPr>
        <w:t xml:space="preserve">M. Sugg, S. Shakya, S. Ulrich, J. S. Tyson, and J. Runkle, “Mapping maternity care deserts: Driving distance and health outcomes in North Carolina,” </w:t>
      </w:r>
      <w:r>
        <w:rPr>
          <w:i/>
          <w:highlight w:val="white"/>
        </w:rPr>
        <w:t>The Journal of Rural Health</w:t>
      </w:r>
      <w:r>
        <w:rPr>
          <w:highlight w:val="white"/>
        </w:rPr>
        <w:t>, vol. 41, no. 2, Mar. 2025, doi: 10.1111/jrh.70020.</w:t>
      </w:r>
    </w:p>
    <w:p w14:paraId="6B434FE3" w14:textId="77777777" w:rsidR="007069A7" w:rsidRDefault="006A1EDB">
      <w:pPr>
        <w:numPr>
          <w:ilvl w:val="0"/>
          <w:numId w:val="2"/>
        </w:numPr>
        <w:rPr>
          <w:highlight w:val="white"/>
        </w:rPr>
      </w:pPr>
      <w:r>
        <w:rPr>
          <w:highlight w:val="white"/>
        </w:rPr>
        <w:t>Jenna James Steven R. Schultze Alyssa Lee Allen Perkins Casey L. Daniel “Proximity to Hospital-Based Obstetric Care in a Maternity Desert in the Deep South”, American Journal of Public Health 114, no. S4 (May 1, 2024): pp. S330-S333.</w:t>
      </w:r>
    </w:p>
    <w:p w14:paraId="105CA55A" w14:textId="77777777" w:rsidR="007069A7" w:rsidRDefault="006A1EDB">
      <w:pPr>
        <w:numPr>
          <w:ilvl w:val="0"/>
          <w:numId w:val="2"/>
        </w:numPr>
        <w:shd w:val="clear" w:color="auto" w:fill="FFFFFF"/>
        <w:rPr>
          <w:highlight w:val="white"/>
        </w:rPr>
      </w:pPr>
      <w:r>
        <w:rPr>
          <w:color w:val="333333"/>
          <w:highlight w:val="white"/>
        </w:rPr>
        <w:t xml:space="preserve">Crequit, S., Chatzistergiou, K., Bierry, G. </w:t>
      </w:r>
      <w:r>
        <w:rPr>
          <w:i/>
          <w:color w:val="333333"/>
          <w:highlight w:val="white"/>
        </w:rPr>
        <w:t>et al.</w:t>
      </w:r>
      <w:r>
        <w:rPr>
          <w:color w:val="333333"/>
          <w:highlight w:val="white"/>
        </w:rPr>
        <w:t xml:space="preserve"> Association between social vulnerability profiles, prenatal care use and pregnancy outcomes. </w:t>
      </w:r>
      <w:r>
        <w:rPr>
          <w:i/>
          <w:color w:val="333333"/>
          <w:highlight w:val="white"/>
        </w:rPr>
        <w:t>BMC Pregnancy Childbirth</w:t>
      </w:r>
      <w:r>
        <w:rPr>
          <w:color w:val="333333"/>
          <w:highlight w:val="white"/>
        </w:rPr>
        <w:t xml:space="preserve"> </w:t>
      </w:r>
      <w:r>
        <w:rPr>
          <w:b/>
          <w:color w:val="333333"/>
          <w:highlight w:val="white"/>
        </w:rPr>
        <w:t>23</w:t>
      </w:r>
      <w:r>
        <w:rPr>
          <w:color w:val="333333"/>
          <w:highlight w:val="white"/>
        </w:rPr>
        <w:t>, 465 (2023). https://doi.org/10.1186/s12884-023-05792-2</w:t>
      </w:r>
    </w:p>
    <w:p w14:paraId="4D401C86" w14:textId="77777777" w:rsidR="007069A7" w:rsidRDefault="006A1EDB">
      <w:pPr>
        <w:numPr>
          <w:ilvl w:val="0"/>
          <w:numId w:val="2"/>
        </w:numPr>
        <w:spacing w:line="240" w:lineRule="auto"/>
        <w:rPr>
          <w:highlight w:val="white"/>
        </w:rPr>
      </w:pPr>
      <w:r>
        <w:rPr>
          <w:highlight w:val="white"/>
        </w:rPr>
        <w:t xml:space="preserve">C. Gao, S. Osmundson, X. Yan, D. V. Edwards, B. A. Malin, and Y. Chen, “Learning to Identify Severe Maternal Morbidity from Electronic Health Records,” </w:t>
      </w:r>
      <w:r>
        <w:rPr>
          <w:i/>
          <w:highlight w:val="white"/>
        </w:rPr>
        <w:t>Studies in Health Technology and Informatics</w:t>
      </w:r>
      <w:r>
        <w:rPr>
          <w:highlight w:val="white"/>
        </w:rPr>
        <w:t>, Jan. 2019, doi: 10.3233/shti190200.</w:t>
      </w:r>
    </w:p>
    <w:p w14:paraId="2F932EAD" w14:textId="77777777" w:rsidR="007069A7" w:rsidRDefault="006A1EDB">
      <w:pPr>
        <w:numPr>
          <w:ilvl w:val="0"/>
          <w:numId w:val="2"/>
        </w:numPr>
        <w:spacing w:line="240" w:lineRule="auto"/>
        <w:rPr>
          <w:highlight w:val="white"/>
        </w:rPr>
      </w:pPr>
      <w:r>
        <w:rPr>
          <w:highlight w:val="white"/>
        </w:rPr>
        <w:t xml:space="preserve">T. M. Bosschieter </w:t>
      </w:r>
      <w:r>
        <w:rPr>
          <w:i/>
          <w:highlight w:val="white"/>
        </w:rPr>
        <w:t>et al.</w:t>
      </w:r>
      <w:r>
        <w:rPr>
          <w:highlight w:val="white"/>
        </w:rPr>
        <w:t xml:space="preserve">, “Interpretable predictive models to understand risk factors for maternal and fetal outcomes,” </w:t>
      </w:r>
      <w:r>
        <w:rPr>
          <w:i/>
          <w:highlight w:val="white"/>
        </w:rPr>
        <w:t>Journal of Healthcare Informatics Research</w:t>
      </w:r>
      <w:r>
        <w:rPr>
          <w:highlight w:val="white"/>
        </w:rPr>
        <w:t>, Oct. 2023, doi: 10.1007/s41666-023-00151-4.</w:t>
      </w:r>
    </w:p>
    <w:p w14:paraId="3C726F33" w14:textId="77777777" w:rsidR="007069A7" w:rsidRDefault="006A1EDB">
      <w:pPr>
        <w:numPr>
          <w:ilvl w:val="0"/>
          <w:numId w:val="2"/>
        </w:numPr>
        <w:rPr>
          <w:highlight w:val="white"/>
        </w:rPr>
      </w:pPr>
      <w:r>
        <w:rPr>
          <w:color w:val="333333"/>
          <w:highlight w:val="white"/>
        </w:rPr>
        <w:t xml:space="preserve">Al Mashrafi, S.S., Tafakori, L. &amp; Abdollahian, M. Predicting maternal risk level using machine learning models. </w:t>
      </w:r>
      <w:r>
        <w:rPr>
          <w:i/>
          <w:color w:val="333333"/>
          <w:highlight w:val="white"/>
        </w:rPr>
        <w:t>BMC Pregnancy Childbirth</w:t>
      </w:r>
      <w:r>
        <w:rPr>
          <w:color w:val="333333"/>
          <w:highlight w:val="white"/>
        </w:rPr>
        <w:t xml:space="preserve"> </w:t>
      </w:r>
      <w:r>
        <w:rPr>
          <w:b/>
          <w:color w:val="333333"/>
          <w:highlight w:val="white"/>
        </w:rPr>
        <w:t>24</w:t>
      </w:r>
      <w:r>
        <w:rPr>
          <w:color w:val="333333"/>
          <w:highlight w:val="white"/>
        </w:rPr>
        <w:t xml:space="preserve">, 820 (2024). </w:t>
      </w:r>
      <w:hyperlink r:id="rId11" w:history="1">
        <w:r>
          <w:rPr>
            <w:color w:val="1155CC"/>
            <w:highlight w:val="white"/>
            <w:u w:val="single"/>
          </w:rPr>
          <w:t>https://doi.org/10.1186/s12884-024-07030-9</w:t>
        </w:r>
      </w:hyperlink>
    </w:p>
    <w:p w14:paraId="0D20D4E4" w14:textId="77777777" w:rsidR="007069A7" w:rsidRDefault="006A1EDB">
      <w:pPr>
        <w:numPr>
          <w:ilvl w:val="0"/>
          <w:numId w:val="2"/>
        </w:numPr>
        <w:rPr>
          <w:color w:val="333333"/>
          <w:highlight w:val="white"/>
        </w:rPr>
      </w:pPr>
      <w:r>
        <w:rPr>
          <w:color w:val="212121"/>
          <w:highlight w:val="white"/>
        </w:rPr>
        <w:t>Blumenthal EA, Hooshvar N, McQuade M, McNulty J. A Validation Study of Maternal Early Warning Systems: A Retrospective Cohort Study. Am J Perinatol. 2019 Sep;36(11):1106-1114. doi: 10.1055/s-0039-1681097. Epub 2019 Mar 11. PMID: 30856674; PMCID: PMC11177629.</w:t>
      </w:r>
    </w:p>
    <w:p w14:paraId="3F93EEBE" w14:textId="77777777" w:rsidR="007069A7" w:rsidRDefault="006A1EDB">
      <w:pPr>
        <w:numPr>
          <w:ilvl w:val="0"/>
          <w:numId w:val="2"/>
        </w:numPr>
        <w:spacing w:line="240" w:lineRule="auto"/>
        <w:rPr>
          <w:color w:val="212121"/>
          <w:highlight w:val="white"/>
        </w:rPr>
      </w:pPr>
      <w:r>
        <w:rPr>
          <w:color w:val="212121"/>
          <w:highlight w:val="white"/>
        </w:rPr>
        <w:t>B. J. Lengerich, R. Caruana, I. Painter, W. B. Weeks, K. Sitcov, and V. Souter, “Interpretable machine learning predicts postpartum hemorrhage with severe maternal morbidity in a lower-</w:t>
      </w:r>
      <w:r>
        <w:rPr>
          <w:color w:val="212121"/>
          <w:highlight w:val="white"/>
        </w:rPr>
        <w:lastRenderedPageBreak/>
        <w:t xml:space="preserve">risk laboring obstetric population,” </w:t>
      </w:r>
      <w:r>
        <w:rPr>
          <w:i/>
          <w:color w:val="212121"/>
          <w:highlight w:val="white"/>
        </w:rPr>
        <w:t>American Journal of Obstetrics &amp; Gynecology MFM</w:t>
      </w:r>
      <w:r>
        <w:rPr>
          <w:color w:val="212121"/>
          <w:highlight w:val="white"/>
        </w:rPr>
        <w:t>, vol. 6, no. 8, p. 101391, Jun. 2024, doi: 10.1016/j.ajogmf.2024.101391.</w:t>
      </w:r>
    </w:p>
    <w:p w14:paraId="293AC68B" w14:textId="77777777" w:rsidR="007069A7" w:rsidRDefault="006A1EDB">
      <w:pPr>
        <w:numPr>
          <w:ilvl w:val="0"/>
          <w:numId w:val="2"/>
        </w:numPr>
        <w:spacing w:line="240" w:lineRule="auto"/>
        <w:rPr>
          <w:color w:val="212121"/>
          <w:highlight w:val="white"/>
        </w:rPr>
      </w:pPr>
      <w:r>
        <w:rPr>
          <w:color w:val="212121"/>
          <w:highlight w:val="white"/>
        </w:rPr>
        <w:t xml:space="preserve">D. A. Santillan, H. A. Davis, E. Z. Faro, B. M. Knosp, and M. K. Santillan, “Need for improved collection and harmonization of rural maternal healthcare data,” </w:t>
      </w:r>
      <w:r>
        <w:rPr>
          <w:i/>
          <w:color w:val="212121"/>
          <w:highlight w:val="white"/>
        </w:rPr>
        <w:t>Clinical Obstetrics &amp; Gynecology</w:t>
      </w:r>
      <w:r>
        <w:rPr>
          <w:color w:val="212121"/>
          <w:highlight w:val="white"/>
        </w:rPr>
        <w:t>, vol. 65, no. 4, pp. 856–867, Oct. 2022, doi: 10.1097/grf.0000000000000752.</w:t>
      </w:r>
    </w:p>
    <w:p w14:paraId="4EDF7BF7" w14:textId="77777777" w:rsidR="007069A7" w:rsidRDefault="006A1EDB">
      <w:pPr>
        <w:numPr>
          <w:ilvl w:val="0"/>
          <w:numId w:val="2"/>
        </w:numPr>
        <w:spacing w:line="240" w:lineRule="auto"/>
        <w:rPr>
          <w:color w:val="212121"/>
          <w:highlight w:val="white"/>
        </w:rPr>
      </w:pPr>
      <w:r>
        <w:rPr>
          <w:color w:val="212121"/>
          <w:highlight w:val="white"/>
        </w:rPr>
        <w:t xml:space="preserve">I. D. Futterman, H. Friedmann, O. Shpanel-Yukhta, H. Minkoff, and S. Haberman, “Use of natural language processing to uncover racial bias in obstetrical documentation,” </w:t>
      </w:r>
      <w:r>
        <w:rPr>
          <w:i/>
          <w:color w:val="212121"/>
          <w:highlight w:val="white"/>
        </w:rPr>
        <w:t>Clinical Imaging</w:t>
      </w:r>
      <w:r>
        <w:rPr>
          <w:color w:val="212121"/>
          <w:highlight w:val="white"/>
        </w:rPr>
        <w:t>, vol. 110, p. 110164, Apr. 2024, doi: 10.1016/j.clinimag.2024.110164.</w:t>
      </w:r>
    </w:p>
    <w:p w14:paraId="6EA398C8" w14:textId="77777777" w:rsidR="007069A7" w:rsidRDefault="006A1EDB">
      <w:pPr>
        <w:numPr>
          <w:ilvl w:val="0"/>
          <w:numId w:val="2"/>
        </w:numPr>
        <w:spacing w:line="240" w:lineRule="auto"/>
        <w:rPr>
          <w:color w:val="212121"/>
          <w:highlight w:val="white"/>
        </w:rPr>
      </w:pPr>
      <w:r>
        <w:rPr>
          <w:color w:val="212121"/>
          <w:highlight w:val="white"/>
        </w:rPr>
        <w:t xml:space="preserve">J. K. Scroggins </w:t>
      </w:r>
      <w:r>
        <w:rPr>
          <w:i/>
          <w:color w:val="212121"/>
          <w:highlight w:val="white"/>
        </w:rPr>
        <w:t>et al.</w:t>
      </w:r>
      <w:r>
        <w:rPr>
          <w:color w:val="212121"/>
          <w:highlight w:val="white"/>
        </w:rPr>
        <w:t xml:space="preserve">, “Identifying stigmatizing and positive/preferred language in obstetric clinical notes using natural language processing,” </w:t>
      </w:r>
      <w:r>
        <w:rPr>
          <w:i/>
          <w:color w:val="212121"/>
          <w:highlight w:val="white"/>
        </w:rPr>
        <w:t>Journal of the American Medical Informatics Association</w:t>
      </w:r>
      <w:r>
        <w:rPr>
          <w:color w:val="212121"/>
          <w:highlight w:val="white"/>
        </w:rPr>
        <w:t>, Nov. 2024, doi: 10.1093/jamia/ocae290.</w:t>
      </w:r>
    </w:p>
    <w:p w14:paraId="152919A2" w14:textId="77777777" w:rsidR="007069A7" w:rsidRDefault="006A1EDB">
      <w:pPr>
        <w:numPr>
          <w:ilvl w:val="0"/>
          <w:numId w:val="2"/>
        </w:numPr>
        <w:spacing w:line="240" w:lineRule="auto"/>
        <w:rPr>
          <w:color w:val="212121"/>
          <w:highlight w:val="white"/>
        </w:rPr>
      </w:pPr>
      <w:r>
        <w:rPr>
          <w:color w:val="212121"/>
          <w:highlight w:val="white"/>
        </w:rPr>
        <w:t xml:space="preserve">Y. Liu, W. Wang, Guodong, Gao, and R. Agarwal, “Echoes of Biases: How stigmatizing language affects AI performance,” </w:t>
      </w:r>
      <w:r>
        <w:rPr>
          <w:i/>
          <w:color w:val="212121"/>
          <w:highlight w:val="white"/>
        </w:rPr>
        <w:t>arXiv (Cornell University)</w:t>
      </w:r>
      <w:r>
        <w:rPr>
          <w:color w:val="212121"/>
          <w:highlight w:val="white"/>
        </w:rPr>
        <w:t>, Jan. 2023, doi: 10.48550/arxiv.2305.10201.</w:t>
      </w:r>
    </w:p>
    <w:p w14:paraId="64C921C2" w14:textId="77777777" w:rsidR="007069A7" w:rsidRDefault="006A1EDB">
      <w:pPr>
        <w:numPr>
          <w:ilvl w:val="0"/>
          <w:numId w:val="2"/>
        </w:numPr>
        <w:spacing w:line="240" w:lineRule="auto"/>
        <w:rPr>
          <w:color w:val="212121"/>
          <w:highlight w:val="white"/>
        </w:rPr>
      </w:pPr>
      <w:r>
        <w:rPr>
          <w:color w:val="212121"/>
          <w:highlight w:val="white"/>
        </w:rPr>
        <w:t xml:space="preserve">E. N. Asabor, K. Aneni, S. Weerakoon, and I. Opara, “Applying a community‐engaged participatory machine learning model,” </w:t>
      </w:r>
      <w:r>
        <w:rPr>
          <w:i/>
          <w:color w:val="212121"/>
          <w:highlight w:val="white"/>
        </w:rPr>
        <w:t>American Journal of Community Psychology</w:t>
      </w:r>
      <w:r>
        <w:rPr>
          <w:color w:val="212121"/>
          <w:highlight w:val="white"/>
        </w:rPr>
        <w:t>, Sep. 2024, doi: 10.1002/ajcp.12765.</w:t>
      </w:r>
    </w:p>
    <w:p w14:paraId="1320FB60" w14:textId="77777777" w:rsidR="007069A7" w:rsidRDefault="006A1EDB">
      <w:pPr>
        <w:numPr>
          <w:ilvl w:val="0"/>
          <w:numId w:val="2"/>
        </w:numPr>
        <w:rPr>
          <w:color w:val="212121"/>
          <w:highlight w:val="white"/>
        </w:rPr>
      </w:pPr>
      <w:r>
        <w:rPr>
          <w:color w:val="212121"/>
          <w:highlight w:val="white"/>
        </w:rPr>
        <w:t>Barcelona V, Scharp D, Moen H, Davoudi A, Idnay BR, Cato K, Topaz M. Using Natural Language Processing to Identify Stigmatizing Language in Labor and Birth Clinical Notes. Matern Child Health J. 2024 Mar;28(3):578-586. doi: 10.1007/s10995-023-03857-4. Epub 2023 Dec 26. PMID: 38147277.</w:t>
      </w:r>
    </w:p>
    <w:p w14:paraId="73585AED" w14:textId="77777777" w:rsidR="007069A7" w:rsidRDefault="006A1EDB">
      <w:pPr>
        <w:numPr>
          <w:ilvl w:val="0"/>
          <w:numId w:val="2"/>
        </w:numPr>
        <w:spacing w:line="240" w:lineRule="auto"/>
        <w:rPr>
          <w:color w:val="212121"/>
          <w:highlight w:val="white"/>
        </w:rPr>
      </w:pPr>
      <w:r>
        <w:rPr>
          <w:color w:val="212121"/>
          <w:highlight w:val="white"/>
        </w:rPr>
        <w:t xml:space="preserve">S. R. Jasinski, S. Rowan, D. M. Presby, E. A. Claydon, and E. R. Capodilupo, “Wearable-derived maternal heart rate variability as a novel digital biomarker of preterm birth,” </w:t>
      </w:r>
      <w:r>
        <w:rPr>
          <w:i/>
          <w:color w:val="212121"/>
          <w:highlight w:val="white"/>
        </w:rPr>
        <w:t>PLoS ONE</w:t>
      </w:r>
      <w:r>
        <w:rPr>
          <w:color w:val="212121"/>
          <w:highlight w:val="white"/>
        </w:rPr>
        <w:t>, vol. 19, no. 1, p. e0295899, Jan. 2024, doi: 10.1371/journal.pone.0295899.</w:t>
      </w:r>
    </w:p>
    <w:p w14:paraId="1FA53A20" w14:textId="77777777" w:rsidR="007069A7" w:rsidRDefault="006A1EDB">
      <w:pPr>
        <w:numPr>
          <w:ilvl w:val="0"/>
          <w:numId w:val="2"/>
        </w:numPr>
        <w:spacing w:line="240" w:lineRule="auto"/>
        <w:rPr>
          <w:color w:val="212121"/>
          <w:highlight w:val="white"/>
        </w:rPr>
      </w:pPr>
      <w:r>
        <w:rPr>
          <w:color w:val="212121"/>
          <w:highlight w:val="white"/>
        </w:rPr>
        <w:t xml:space="preserve">R. Rabiei and S. Almasi, “Requirements and challenges of hospital dashboards: a systematic literature review,” </w:t>
      </w:r>
      <w:r>
        <w:rPr>
          <w:i/>
          <w:color w:val="212121"/>
          <w:highlight w:val="white"/>
        </w:rPr>
        <w:t>BMC Medical Informatics and Decision Making</w:t>
      </w:r>
      <w:r>
        <w:rPr>
          <w:color w:val="212121"/>
          <w:highlight w:val="white"/>
        </w:rPr>
        <w:t>, vol. 22, no. 1, Nov. 2022, doi: 10.1186/s12911-022-02037-8.</w:t>
      </w:r>
    </w:p>
    <w:p w14:paraId="20B39333" w14:textId="77777777" w:rsidR="007069A7" w:rsidRDefault="006A1EDB">
      <w:pPr>
        <w:numPr>
          <w:ilvl w:val="0"/>
          <w:numId w:val="2"/>
        </w:numPr>
        <w:spacing w:line="240" w:lineRule="auto"/>
        <w:rPr>
          <w:color w:val="222222"/>
          <w:highlight w:val="white"/>
        </w:rPr>
      </w:pPr>
      <w:r w:rsidRPr="000D33A1">
        <w:rPr>
          <w:color w:val="333333"/>
          <w:highlight w:val="white"/>
          <w:lang w:val="it-IT"/>
        </w:rPr>
        <w:t xml:space="preserve">Anzalone, A.J., Geary, C.R., Dai, R. </w:t>
      </w:r>
      <w:r w:rsidRPr="000D33A1">
        <w:rPr>
          <w:i/>
          <w:color w:val="333333"/>
          <w:highlight w:val="white"/>
          <w:lang w:val="it-IT"/>
        </w:rPr>
        <w:t>et al.</w:t>
      </w:r>
      <w:r w:rsidRPr="000D33A1">
        <w:rPr>
          <w:color w:val="333333"/>
          <w:highlight w:val="white"/>
          <w:lang w:val="it-IT"/>
        </w:rPr>
        <w:t xml:space="preserve"> </w:t>
      </w:r>
      <w:r>
        <w:rPr>
          <w:color w:val="333333"/>
          <w:highlight w:val="white"/>
        </w:rPr>
        <w:t xml:space="preserve">Lower electronic health record adoption and interoperability in rural versus urban physician participants: a cross-sectional analysis from the CMS quality payment program. </w:t>
      </w:r>
      <w:r>
        <w:rPr>
          <w:i/>
          <w:color w:val="333333"/>
          <w:highlight w:val="white"/>
        </w:rPr>
        <w:t>BMC Health Serv Res</w:t>
      </w:r>
      <w:r>
        <w:rPr>
          <w:color w:val="333333"/>
          <w:highlight w:val="white"/>
        </w:rPr>
        <w:t xml:space="preserve"> </w:t>
      </w:r>
      <w:r>
        <w:rPr>
          <w:b/>
          <w:color w:val="333333"/>
          <w:highlight w:val="white"/>
        </w:rPr>
        <w:t>25</w:t>
      </w:r>
      <w:r>
        <w:rPr>
          <w:color w:val="333333"/>
          <w:highlight w:val="white"/>
        </w:rPr>
        <w:t xml:space="preserve">, 128 (2025). </w:t>
      </w:r>
      <w:hyperlink r:id="rId12" w:history="1">
        <w:r>
          <w:rPr>
            <w:color w:val="1155CC"/>
            <w:highlight w:val="white"/>
            <w:u w:val="single"/>
          </w:rPr>
          <w:t>https://doi.org/10.1186/s12913-024-12168-5</w:t>
        </w:r>
      </w:hyperlink>
    </w:p>
    <w:p w14:paraId="2422E080" w14:textId="77777777" w:rsidR="007069A7" w:rsidRDefault="006A1EDB">
      <w:pPr>
        <w:numPr>
          <w:ilvl w:val="0"/>
          <w:numId w:val="2"/>
        </w:numPr>
        <w:spacing w:line="240" w:lineRule="auto"/>
        <w:rPr>
          <w:color w:val="333333"/>
          <w:highlight w:val="white"/>
        </w:rPr>
      </w:pPr>
      <w:r>
        <w:rPr>
          <w:color w:val="333333"/>
          <w:highlight w:val="white"/>
        </w:rPr>
        <w:t>Hulchafo II, Scroggins JK, Harkins SE, et al. Stigmatizing and Positive Language in Birth Clinical Notes Associated With Race and Ethnicity. JAMA Netw Open. 2025;8(5):e259599. doi:10.1001/jamanetworkopen.2025.9599</w:t>
      </w:r>
    </w:p>
    <w:p w14:paraId="690B4139" w14:textId="77777777" w:rsidR="007069A7" w:rsidRDefault="006A1EDB">
      <w:pPr>
        <w:numPr>
          <w:ilvl w:val="0"/>
          <w:numId w:val="2"/>
        </w:numPr>
        <w:spacing w:line="240" w:lineRule="auto"/>
        <w:rPr>
          <w:color w:val="333333"/>
          <w:highlight w:val="white"/>
        </w:rPr>
      </w:pPr>
      <w:r>
        <w:rPr>
          <w:color w:val="222222"/>
          <w:highlight w:val="white"/>
        </w:rPr>
        <w:t xml:space="preserve">Liu, L., Pu, Y., Fan, J., Yan, Y., Liu, W., Luo, K., Wang, Y., Zhao, G., Chen, T., Puiu, P. D., &amp; Huang, H. (2024). Wearable Sensors, Data Processing, and Artificial Intelligence in Pregnancy Monitoring: A Review. </w:t>
      </w:r>
      <w:r>
        <w:rPr>
          <w:i/>
          <w:color w:val="222222"/>
          <w:highlight w:val="white"/>
        </w:rPr>
        <w:t>Sensors</w:t>
      </w:r>
      <w:r>
        <w:rPr>
          <w:color w:val="222222"/>
          <w:highlight w:val="white"/>
        </w:rPr>
        <w:t xml:space="preserve">, </w:t>
      </w:r>
      <w:r>
        <w:rPr>
          <w:i/>
          <w:color w:val="222222"/>
          <w:highlight w:val="white"/>
        </w:rPr>
        <w:t>24</w:t>
      </w:r>
      <w:r>
        <w:rPr>
          <w:color w:val="222222"/>
          <w:highlight w:val="white"/>
        </w:rPr>
        <w:t xml:space="preserve">(19), 6426. </w:t>
      </w:r>
      <w:hyperlink r:id="rId13" w:history="1">
        <w:r>
          <w:rPr>
            <w:color w:val="1155CC"/>
            <w:highlight w:val="white"/>
            <w:u w:val="single"/>
          </w:rPr>
          <w:t>https://doi.org/10.3390/s24196426</w:t>
        </w:r>
      </w:hyperlink>
    </w:p>
    <w:p w14:paraId="6FD226C8" w14:textId="77777777" w:rsidR="007069A7" w:rsidRDefault="006A1EDB">
      <w:pPr>
        <w:numPr>
          <w:ilvl w:val="0"/>
          <w:numId w:val="2"/>
        </w:numPr>
        <w:spacing w:line="240" w:lineRule="auto"/>
        <w:rPr>
          <w:color w:val="222222"/>
          <w:highlight w:val="white"/>
        </w:rPr>
      </w:pPr>
      <w:r>
        <w:rPr>
          <w:color w:val="333333"/>
          <w:highlight w:val="white"/>
        </w:rPr>
        <w:t xml:space="preserve">Olakotan, O., Lim, J.N.W. &amp; Pillay, T. Challenges and opportunities in perinatal public health: the utility of perinatal health inequality dashboards in addressing disparities in maternal and neonatal outcomes. </w:t>
      </w:r>
      <w:r>
        <w:rPr>
          <w:i/>
          <w:color w:val="333333"/>
          <w:highlight w:val="white"/>
        </w:rPr>
        <w:t>BMC Pregnancy Childbirth</w:t>
      </w:r>
      <w:r>
        <w:rPr>
          <w:color w:val="333333"/>
          <w:highlight w:val="white"/>
        </w:rPr>
        <w:t xml:space="preserve"> </w:t>
      </w:r>
      <w:r>
        <w:rPr>
          <w:b/>
          <w:color w:val="333333"/>
          <w:highlight w:val="white"/>
        </w:rPr>
        <w:t>24</w:t>
      </w:r>
      <w:r>
        <w:rPr>
          <w:color w:val="333333"/>
          <w:highlight w:val="white"/>
        </w:rPr>
        <w:t>, 837 (2024). https://doi.org/10.1186/s12884-024-07056-z</w:t>
      </w:r>
    </w:p>
    <w:p w14:paraId="6C26C941" w14:textId="77777777" w:rsidR="007069A7" w:rsidRDefault="006A1EDB">
      <w:pPr>
        <w:ind w:left="720"/>
        <w:rPr>
          <w:color w:val="222222"/>
          <w:highlight w:val="white"/>
        </w:rPr>
      </w:pPr>
      <w:r>
        <w:rPr>
          <w:color w:val="222222"/>
          <w:highlight w:val="white"/>
        </w:rPr>
        <w:t xml:space="preserve"> </w:t>
      </w:r>
    </w:p>
    <w:p w14:paraId="2703B388" w14:textId="77777777" w:rsidR="007069A7" w:rsidRDefault="007069A7"/>
    <w:sectPr w:rsidR="007069A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BA4C5" w14:textId="77777777" w:rsidR="00E43C59" w:rsidRDefault="00E43C59" w:rsidP="00554C2F">
      <w:pPr>
        <w:spacing w:line="240" w:lineRule="auto"/>
      </w:pPr>
      <w:r>
        <w:separator/>
      </w:r>
    </w:p>
  </w:endnote>
  <w:endnote w:type="continuationSeparator" w:id="0">
    <w:p w14:paraId="375A14FE" w14:textId="77777777" w:rsidR="00E43C59" w:rsidRDefault="00E43C59" w:rsidP="00554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1EC9" w14:textId="77777777" w:rsidR="00554C2F" w:rsidRDefault="00554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55CCD" w14:textId="77777777" w:rsidR="00554C2F" w:rsidRDefault="00554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8CF88" w14:textId="77777777" w:rsidR="00554C2F" w:rsidRDefault="00554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472D7" w14:textId="77777777" w:rsidR="00E43C59" w:rsidRDefault="00E43C59" w:rsidP="00554C2F">
      <w:pPr>
        <w:spacing w:line="240" w:lineRule="auto"/>
      </w:pPr>
      <w:r>
        <w:separator/>
      </w:r>
    </w:p>
  </w:footnote>
  <w:footnote w:type="continuationSeparator" w:id="0">
    <w:p w14:paraId="0334BD67" w14:textId="77777777" w:rsidR="00E43C59" w:rsidRDefault="00E43C59" w:rsidP="00554C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7A17" w14:textId="16101B00" w:rsidR="00554C2F" w:rsidRDefault="00554C2F">
    <w:pPr>
      <w:pStyle w:val="Header"/>
    </w:pPr>
    <w:r>
      <w:rPr>
        <w:noProof/>
      </w:rPr>
      <w:pict w14:anchorId="65E17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976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484FC" w14:textId="2CE52B97" w:rsidR="00554C2F" w:rsidRDefault="00554C2F">
    <w:pPr>
      <w:pStyle w:val="Header"/>
    </w:pPr>
    <w:r>
      <w:rPr>
        <w:noProof/>
      </w:rPr>
      <w:pict w14:anchorId="1DCBC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976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6CD9" w14:textId="71A73D2F" w:rsidR="00554C2F" w:rsidRDefault="00554C2F">
    <w:pPr>
      <w:pStyle w:val="Header"/>
    </w:pPr>
    <w:r>
      <w:rPr>
        <w:noProof/>
      </w:rPr>
      <w:pict w14:anchorId="32AB5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976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00000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01E0F6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A7"/>
    <w:rsid w:val="00076C87"/>
    <w:rsid w:val="000D33A1"/>
    <w:rsid w:val="004D24FB"/>
    <w:rsid w:val="00554C2F"/>
    <w:rsid w:val="005C4EAE"/>
    <w:rsid w:val="006A1EDB"/>
    <w:rsid w:val="007069A7"/>
    <w:rsid w:val="0084040B"/>
    <w:rsid w:val="00E43C59"/>
    <w:rsid w:val="00F7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7A301C"/>
  <w15:docId w15:val="{C5F13517-EC5B-4DD3-8346-FDFD3CDF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1"/>
    </w:rPr>
  </w:style>
  <w:style w:type="paragraph" w:styleId="Heading1">
    <w:name w:val="heading 1"/>
    <w:basedOn w:val="Normal1"/>
    <w:next w:val="Normal1"/>
    <w:uiPriority w:val="9"/>
    <w:qFormat/>
    <w:pPr>
      <w:keepNext/>
      <w:keepLines/>
      <w:spacing w:before="400" w:after="120"/>
      <w:outlineLvl w:val="0"/>
    </w:pPr>
    <w:rPr>
      <w:sz w:val="40"/>
      <w:szCs w:val="40"/>
    </w:rPr>
  </w:style>
  <w:style w:type="paragraph" w:styleId="Heading2">
    <w:name w:val="heading 2"/>
    <w:basedOn w:val="Normal1"/>
    <w:next w:val="Normal1"/>
    <w:uiPriority w:val="9"/>
    <w:unhideWhenUsed/>
    <w:qFormat/>
    <w:pPr>
      <w:keepNext/>
      <w:keepLines/>
      <w:spacing w:before="360" w:after="120"/>
      <w:outlineLvl w:val="1"/>
    </w:pPr>
    <w:rPr>
      <w:sz w:val="32"/>
      <w:szCs w:val="32"/>
    </w:rPr>
  </w:style>
  <w:style w:type="paragraph" w:styleId="Heading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outlineLvl w:val="4"/>
    </w:pPr>
    <w:rPr>
      <w:color w:val="666666"/>
    </w:rPr>
  </w:style>
  <w:style w:type="paragraph" w:styleId="Heading6">
    <w:name w:val="heading 6"/>
    <w:basedOn w:val="Normal1"/>
    <w:next w:val="Normal1"/>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0">
    <w:name w:val="TableNormal"/>
    <w:tblPr>
      <w:tblCellMar>
        <w:top w:w="0" w:type="dxa"/>
        <w:left w:w="0" w:type="dxa"/>
        <w:bottom w:w="0" w:type="dxa"/>
        <w:right w:w="0" w:type="dxa"/>
      </w:tblCellMar>
    </w:tblPr>
  </w:style>
  <w:style w:type="paragraph" w:styleId="Title">
    <w:name w:val="Title"/>
    <w:basedOn w:val="Normal1"/>
    <w:next w:val="Normal1"/>
    <w:uiPriority w:val="10"/>
    <w:qFormat/>
    <w:pPr>
      <w:keepNext/>
      <w:keepLines/>
      <w:spacing w:after="60"/>
    </w:pPr>
    <w:rPr>
      <w:sz w:val="52"/>
      <w:szCs w:val="52"/>
    </w:rPr>
  </w:style>
  <w:style w:type="paragraph" w:styleId="Subtitle">
    <w:name w:val="Subtitle"/>
    <w:basedOn w:val="Normal1"/>
    <w:next w:val="Normal1"/>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shd w:val="clear" w:color="auto" w:fill="FFFFFF"/>
      <w:tblCellMar>
        <w:top w:w="100" w:type="dxa"/>
        <w:left w:w="100" w:type="dxa"/>
        <w:bottom w:w="100" w:type="dxa"/>
        <w:right w:w="100" w:type="dxa"/>
      </w:tblCellMar>
    </w:tblPr>
    <w:tcPr>
      <w:shd w:val="clear" w:color="auto" w:fill="FFFFFF"/>
    </w:tcPr>
  </w:style>
  <w:style w:type="character" w:styleId="Hyperlink">
    <w:name w:val="Hyperlink"/>
    <w:basedOn w:val="DefaultParagraphFont"/>
    <w:uiPriority w:val="99"/>
    <w:unhideWhenUsed/>
    <w:rsid w:val="00F72DC3"/>
    <w:rPr>
      <w:color w:val="0000FF" w:themeColor="hyperlink"/>
      <w:u w:val="single"/>
    </w:rPr>
  </w:style>
  <w:style w:type="paragraph" w:styleId="Header">
    <w:name w:val="header"/>
    <w:basedOn w:val="Normal"/>
    <w:link w:val="HeaderChar"/>
    <w:uiPriority w:val="99"/>
    <w:unhideWhenUsed/>
    <w:rsid w:val="00554C2F"/>
    <w:pPr>
      <w:tabs>
        <w:tab w:val="center" w:pos="4680"/>
        <w:tab w:val="right" w:pos="9360"/>
      </w:tabs>
      <w:spacing w:line="240" w:lineRule="auto"/>
    </w:pPr>
  </w:style>
  <w:style w:type="character" w:customStyle="1" w:styleId="HeaderChar">
    <w:name w:val="Header Char"/>
    <w:basedOn w:val="DefaultParagraphFont"/>
    <w:link w:val="Header"/>
    <w:uiPriority w:val="99"/>
    <w:rsid w:val="00554C2F"/>
    <w:rPr>
      <w:sz w:val="21"/>
    </w:rPr>
  </w:style>
  <w:style w:type="paragraph" w:styleId="Footer">
    <w:name w:val="footer"/>
    <w:basedOn w:val="Normal"/>
    <w:link w:val="FooterChar"/>
    <w:uiPriority w:val="99"/>
    <w:unhideWhenUsed/>
    <w:rsid w:val="00554C2F"/>
    <w:pPr>
      <w:tabs>
        <w:tab w:val="center" w:pos="4680"/>
        <w:tab w:val="right" w:pos="9360"/>
      </w:tabs>
      <w:spacing w:line="240" w:lineRule="auto"/>
    </w:pPr>
  </w:style>
  <w:style w:type="character" w:customStyle="1" w:styleId="FooterChar">
    <w:name w:val="Footer Char"/>
    <w:basedOn w:val="DefaultParagraphFont"/>
    <w:link w:val="Footer"/>
    <w:uiPriority w:val="99"/>
    <w:rsid w:val="00554C2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568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2256-024-00974-9" TargetMode="External"/><Relationship Id="rId13" Type="http://schemas.openxmlformats.org/officeDocument/2006/relationships/hyperlink" Target="https://doi.org/10.3390/s2419642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186/s12913-024-12168-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84-024-07030-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07/s10995-024-03925-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90/app1319107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6027</Words>
  <Characters>34356</Characters>
  <Application>Microsoft Office Word</Application>
  <DocSecurity>0</DocSecurity>
  <Lines>286</Lines>
  <Paragraphs>80</Paragraphs>
  <ScaleCrop>false</ScaleCrop>
  <Company/>
  <LinksUpToDate>false</LinksUpToDate>
  <CharactersWithSpaces>40303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5</cp:revision>
  <dcterms:created xsi:type="dcterms:W3CDTF">2025-07-28T19:42:00Z</dcterms:created>
  <dcterms:modified xsi:type="dcterms:W3CDTF">2025-07-29T09:58:00Z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9081708f26f14e4483c44ba994714665</vt:lpwstr>
  </property>
  <property fmtid="{D5CDD505-2E9C-101B-9397-08002B2CF9AE}" pid="3" name="GrammarlyDocumentId">
    <vt:lpwstr>ee90932a-4573-4593-a4c0-490ca0d2bdbb</vt:lpwstr>
  </property>
</Properties>
</file>