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6BA8E" w14:textId="77777777" w:rsidR="00C600BC" w:rsidRPr="00C600BC" w:rsidRDefault="00C600BC" w:rsidP="00C600BC">
      <w:pPr>
        <w:ind w:left="450" w:right="147"/>
        <w:jc w:val="right"/>
        <w:rPr>
          <w:rFonts w:ascii="Arial" w:eastAsia="Arial" w:hAnsi="Arial" w:cs="Arial"/>
          <w:b/>
          <w:bCs/>
          <w:i/>
          <w:iCs/>
          <w:sz w:val="36"/>
          <w:szCs w:val="36"/>
          <w:u w:val="single"/>
        </w:rPr>
      </w:pPr>
      <w:bookmarkStart w:id="0" w:name="_Hlk203682695"/>
      <w:r w:rsidRPr="00C600BC">
        <w:rPr>
          <w:rFonts w:ascii="Arial" w:eastAsia="Arial" w:hAnsi="Arial" w:cs="Arial"/>
          <w:b/>
          <w:bCs/>
          <w:i/>
          <w:iCs/>
          <w:sz w:val="36"/>
          <w:szCs w:val="36"/>
          <w:u w:val="single"/>
        </w:rPr>
        <w:t>Review Article</w:t>
      </w:r>
    </w:p>
    <w:p w14:paraId="541CE4C2" w14:textId="77777777" w:rsidR="00C600BC" w:rsidRDefault="00C600BC">
      <w:pPr>
        <w:ind w:left="450" w:right="147"/>
        <w:jc w:val="right"/>
        <w:rPr>
          <w:rFonts w:ascii="Arial" w:eastAsia="Arial" w:hAnsi="Arial" w:cs="Arial"/>
          <w:b/>
          <w:sz w:val="36"/>
          <w:szCs w:val="36"/>
        </w:rPr>
      </w:pPr>
    </w:p>
    <w:p w14:paraId="5F4FB44E" w14:textId="22EF5F04" w:rsidR="00BA5491" w:rsidRDefault="008E206F">
      <w:pPr>
        <w:ind w:left="450" w:right="147"/>
        <w:jc w:val="right"/>
        <w:rPr>
          <w:rFonts w:ascii="Arial" w:eastAsia="Arial" w:hAnsi="Arial" w:cs="Arial"/>
          <w:b/>
          <w:sz w:val="36"/>
          <w:szCs w:val="36"/>
        </w:rPr>
      </w:pPr>
      <w:proofErr w:type="spellStart"/>
      <w:r>
        <w:rPr>
          <w:rFonts w:ascii="Arial" w:eastAsia="Arial" w:hAnsi="Arial" w:cs="Arial"/>
          <w:b/>
          <w:sz w:val="36"/>
          <w:szCs w:val="36"/>
        </w:rPr>
        <w:t>Biostimulants</w:t>
      </w:r>
      <w:proofErr w:type="spellEnd"/>
      <w:r>
        <w:rPr>
          <w:rFonts w:ascii="Arial" w:eastAsia="Arial" w:hAnsi="Arial" w:cs="Arial"/>
          <w:b/>
          <w:sz w:val="36"/>
          <w:szCs w:val="36"/>
        </w:rPr>
        <w:t xml:space="preserve"> in Ornamental Horticulture:</w:t>
      </w:r>
      <w:r w:rsidR="00C600BC">
        <w:rPr>
          <w:rFonts w:ascii="Arial" w:eastAsia="Arial" w:hAnsi="Arial" w:cs="Arial"/>
          <w:b/>
          <w:sz w:val="36"/>
          <w:szCs w:val="36"/>
        </w:rPr>
        <w:t xml:space="preserve"> </w:t>
      </w:r>
      <w:r>
        <w:rPr>
          <w:rFonts w:ascii="Arial" w:eastAsia="Arial" w:hAnsi="Arial" w:cs="Arial"/>
          <w:b/>
          <w:sz w:val="36"/>
          <w:szCs w:val="36"/>
        </w:rPr>
        <w:t>A Review on Growth Promotion, Quality Enhancement, and Eco-friendly Practices</w:t>
      </w:r>
    </w:p>
    <w:p w14:paraId="0380829E" w14:textId="77777777" w:rsidR="00C600BC" w:rsidRDefault="00C600BC">
      <w:pPr>
        <w:ind w:left="450" w:right="147"/>
        <w:jc w:val="right"/>
        <w:rPr>
          <w:rFonts w:ascii="Arial" w:eastAsia="Arial" w:hAnsi="Arial" w:cs="Arial"/>
          <w:b/>
          <w:sz w:val="36"/>
          <w:szCs w:val="36"/>
        </w:rPr>
      </w:pPr>
    </w:p>
    <w:bookmarkEnd w:id="0"/>
    <w:p w14:paraId="6BD5E822" w14:textId="77777777" w:rsidR="00E60E1A" w:rsidRDefault="00E60E1A">
      <w:pPr>
        <w:rPr>
          <w:rFonts w:ascii="Arial" w:eastAsia="Arial" w:hAnsi="Arial" w:cs="Arial"/>
          <w:b/>
        </w:rPr>
      </w:pPr>
    </w:p>
    <w:p w14:paraId="2ACA9F9D" w14:textId="640696D9" w:rsidR="00BA5491" w:rsidRDefault="008E206F">
      <w:pPr>
        <w:rPr>
          <w:rFonts w:ascii="Arial" w:eastAsia="Arial" w:hAnsi="Arial" w:cs="Arial"/>
          <w:b/>
        </w:rPr>
      </w:pPr>
      <w:bookmarkStart w:id="1" w:name="_GoBack"/>
      <w:bookmarkEnd w:id="1"/>
      <w:r>
        <w:rPr>
          <w:rFonts w:ascii="Arial" w:eastAsia="Arial" w:hAnsi="Arial" w:cs="Arial"/>
          <w:b/>
        </w:rPr>
        <w:t>AB</w:t>
      </w:r>
      <w:r>
        <w:rPr>
          <w:rFonts w:ascii="Arial" w:eastAsia="Arial" w:hAnsi="Arial" w:cs="Arial"/>
          <w:b/>
        </w:rPr>
        <w:t>STRACT</w:t>
      </w:r>
    </w:p>
    <w:p w14:paraId="3A5A2094" w14:textId="4494EFAC" w:rsidR="00BA5491" w:rsidRDefault="008E206F">
      <w:pPr>
        <w:spacing w:line="276" w:lineRule="auto"/>
        <w:ind w:right="146"/>
        <w:jc w:val="both"/>
        <w:rPr>
          <w:rFonts w:ascii="Arial" w:eastAsia="Arial" w:hAnsi="Arial" w:cs="Arial"/>
        </w:rPr>
      </w:pPr>
      <w:r>
        <w:rPr>
          <w:rFonts w:ascii="Arial" w:eastAsia="Arial" w:hAnsi="Arial" w:cs="Arial"/>
        </w:rPr>
        <w:t>The significant rise in demand for flowers in recent years due to population growth, improved living standards, and tourism, stimulate the demand for fresh floral arrangements. Conversely, to increase the yield and quality of flowers, the applicatio</w:t>
      </w:r>
      <w:r>
        <w:rPr>
          <w:rFonts w:ascii="Arial" w:eastAsia="Arial" w:hAnsi="Arial" w:cs="Arial"/>
        </w:rPr>
        <w:t xml:space="preserve">n of synthetic chemicals results in harmful effects on humans and on the environment. Hence, sustainable agricultural practices such as the application of </w:t>
      </w:r>
      <w:proofErr w:type="spellStart"/>
      <w:r>
        <w:rPr>
          <w:rFonts w:ascii="Arial" w:eastAsia="Arial" w:hAnsi="Arial" w:cs="Arial"/>
        </w:rPr>
        <w:t>biostimulants</w:t>
      </w:r>
      <w:proofErr w:type="spellEnd"/>
      <w:r>
        <w:rPr>
          <w:rFonts w:ascii="Arial" w:eastAsia="Arial" w:hAnsi="Arial" w:cs="Arial"/>
        </w:rPr>
        <w:t xml:space="preserve"> are gaining momentum and being adopted. </w:t>
      </w:r>
      <w:proofErr w:type="spellStart"/>
      <w:r>
        <w:rPr>
          <w:rFonts w:ascii="Arial" w:eastAsia="Arial" w:hAnsi="Arial" w:cs="Arial"/>
        </w:rPr>
        <w:t>Biostimulants</w:t>
      </w:r>
      <w:proofErr w:type="spellEnd"/>
      <w:r>
        <w:rPr>
          <w:rFonts w:ascii="Arial" w:eastAsia="Arial" w:hAnsi="Arial" w:cs="Arial"/>
        </w:rPr>
        <w:t xml:space="preserve"> are materials which comprises any</w:t>
      </w:r>
      <w:r>
        <w:rPr>
          <w:rFonts w:ascii="Arial" w:eastAsia="Arial" w:hAnsi="Arial" w:cs="Arial"/>
        </w:rPr>
        <w:t xml:space="preserve"> substances or microorganisms that, when applied to plants or the rhizosphere, enhance natural processes to improve nutrient uptake, nutrient use efficiency, tolerance to abiotic stress, and crop quality. </w:t>
      </w:r>
      <w:proofErr w:type="spellStart"/>
      <w:r>
        <w:rPr>
          <w:rFonts w:ascii="Arial" w:eastAsia="Arial" w:hAnsi="Arial" w:cs="Arial"/>
        </w:rPr>
        <w:t>Biostimulants</w:t>
      </w:r>
      <w:proofErr w:type="spellEnd"/>
      <w:r>
        <w:rPr>
          <w:rFonts w:ascii="Arial" w:eastAsia="Arial" w:hAnsi="Arial" w:cs="Arial"/>
        </w:rPr>
        <w:t xml:space="preserve"> are highly beneficial for plants due </w:t>
      </w:r>
      <w:r>
        <w:rPr>
          <w:rFonts w:ascii="Arial" w:eastAsia="Arial" w:hAnsi="Arial" w:cs="Arial"/>
        </w:rPr>
        <w:t>to their application in various fields of horticulture, which are regarded as eco-friendly and cost-effective commodities. It provides benefits such as increased crop yield, quality and fostering growth and development, tolerance to biotic and abiotic stre</w:t>
      </w:r>
      <w:r>
        <w:rPr>
          <w:rFonts w:ascii="Arial" w:eastAsia="Arial" w:hAnsi="Arial" w:cs="Arial"/>
        </w:rPr>
        <w:t xml:space="preserve">sses, enhancement of the storage life of flowers and foliage and phytoremediation of various elements. </w:t>
      </w:r>
      <w:proofErr w:type="spellStart"/>
      <w:r>
        <w:rPr>
          <w:rFonts w:ascii="Arial" w:eastAsia="Arial" w:hAnsi="Arial" w:cs="Arial"/>
        </w:rPr>
        <w:t>Biostimulants</w:t>
      </w:r>
      <w:proofErr w:type="spellEnd"/>
      <w:r>
        <w:rPr>
          <w:rFonts w:ascii="Arial" w:eastAsia="Arial" w:hAnsi="Arial" w:cs="Arial"/>
        </w:rPr>
        <w:t xml:space="preserve"> are environmentally safe inputs that lower cultivation costs, particularly in horticultural crops. Their use supports sustainable agricultu</w:t>
      </w:r>
      <w:r>
        <w:rPr>
          <w:rFonts w:ascii="Arial" w:eastAsia="Arial" w:hAnsi="Arial" w:cs="Arial"/>
        </w:rPr>
        <w:t>re in relation with global initiatives promoting eco-friendly and resource-efficient farming practices</w:t>
      </w:r>
    </w:p>
    <w:p w14:paraId="2EA09FBD" w14:textId="20BB76FF" w:rsidR="00BA5491" w:rsidRDefault="008E206F">
      <w:pPr>
        <w:spacing w:line="276" w:lineRule="auto"/>
        <w:ind w:right="146"/>
        <w:jc w:val="both"/>
        <w:rPr>
          <w:rFonts w:ascii="Arial" w:eastAsia="Arial" w:hAnsi="Arial" w:cs="Arial"/>
          <w:i/>
          <w:sz w:val="20"/>
          <w:szCs w:val="20"/>
        </w:rPr>
      </w:pPr>
      <w:r>
        <w:rPr>
          <w:rFonts w:ascii="Arial" w:eastAsia="Arial" w:hAnsi="Arial" w:cs="Arial"/>
          <w:b/>
          <w:i/>
          <w:sz w:val="20"/>
          <w:szCs w:val="20"/>
        </w:rPr>
        <w:t>Keywords:</w:t>
      </w:r>
      <w:r>
        <w:rPr>
          <w:rFonts w:ascii="Arial" w:eastAsia="Arial" w:hAnsi="Arial" w:cs="Arial"/>
          <w:i/>
          <w:sz w:val="20"/>
          <w:szCs w:val="20"/>
        </w:rPr>
        <w:t xml:space="preserve"> </w:t>
      </w:r>
      <w:proofErr w:type="spellStart"/>
      <w:r>
        <w:rPr>
          <w:rFonts w:ascii="Arial" w:eastAsia="Arial" w:hAnsi="Arial" w:cs="Arial"/>
          <w:i/>
          <w:sz w:val="20"/>
          <w:szCs w:val="20"/>
        </w:rPr>
        <w:t>Biostimulants</w:t>
      </w:r>
      <w:proofErr w:type="spellEnd"/>
      <w:r>
        <w:rPr>
          <w:rFonts w:ascii="Arial" w:eastAsia="Arial" w:hAnsi="Arial" w:cs="Arial"/>
          <w:i/>
          <w:sz w:val="20"/>
          <w:szCs w:val="20"/>
        </w:rPr>
        <w:t>, floriculture, growth promotion, quality enhancement, stress tolerance, sustainable horticulture.</w:t>
      </w:r>
    </w:p>
    <w:p w14:paraId="5E211CB1" w14:textId="77777777" w:rsidR="00775156" w:rsidRDefault="00775156">
      <w:pPr>
        <w:spacing w:line="276" w:lineRule="auto"/>
        <w:ind w:right="146"/>
        <w:jc w:val="both"/>
        <w:rPr>
          <w:rFonts w:ascii="Arial" w:eastAsia="Arial" w:hAnsi="Arial" w:cs="Arial"/>
          <w:i/>
          <w:sz w:val="20"/>
          <w:szCs w:val="20"/>
        </w:rPr>
      </w:pPr>
    </w:p>
    <w:p w14:paraId="631CE48F" w14:textId="77777777" w:rsidR="00BA5491" w:rsidRDefault="008E206F">
      <w:pPr>
        <w:numPr>
          <w:ilvl w:val="0"/>
          <w:numId w:val="1"/>
        </w:numPr>
        <w:ind w:left="425"/>
        <w:rPr>
          <w:rFonts w:ascii="Arial" w:eastAsia="Arial" w:hAnsi="Arial" w:cs="Arial"/>
          <w:b/>
        </w:rPr>
      </w:pPr>
      <w:r>
        <w:rPr>
          <w:rFonts w:ascii="Arial" w:eastAsia="Arial" w:hAnsi="Arial" w:cs="Arial"/>
          <w:b/>
        </w:rPr>
        <w:t xml:space="preserve">INTRODUCTION </w:t>
      </w:r>
    </w:p>
    <w:p w14:paraId="6679260D" w14:textId="77777777" w:rsidR="00BA5491" w:rsidRDefault="008E206F">
      <w:pPr>
        <w:jc w:val="both"/>
        <w:rPr>
          <w:rFonts w:ascii="Arial" w:eastAsia="Arial" w:hAnsi="Arial" w:cs="Arial"/>
          <w:sz w:val="20"/>
          <w:szCs w:val="20"/>
        </w:rPr>
      </w:pPr>
      <w:r>
        <w:rPr>
          <w:rFonts w:ascii="Arial" w:eastAsia="Arial" w:hAnsi="Arial" w:cs="Arial"/>
          <w:sz w:val="20"/>
          <w:szCs w:val="20"/>
        </w:rPr>
        <w:t>The demand for f</w:t>
      </w:r>
      <w:r>
        <w:rPr>
          <w:rFonts w:ascii="Arial" w:eastAsia="Arial" w:hAnsi="Arial" w:cs="Arial"/>
          <w:sz w:val="20"/>
          <w:szCs w:val="20"/>
        </w:rPr>
        <w:t>lowers and floral products has been increasing over the past few years due to the rapid population growth, improvement in living standards, gifting culture, and the growth of establishments, such as hotels and resorts. In addition, the tourism sector has b</w:t>
      </w:r>
      <w:r>
        <w:rPr>
          <w:rFonts w:ascii="Arial" w:eastAsia="Arial" w:hAnsi="Arial" w:cs="Arial"/>
          <w:sz w:val="20"/>
          <w:szCs w:val="20"/>
        </w:rPr>
        <w:t>een playing an important role in promoting</w:t>
      </w:r>
      <w:r>
        <w:rPr>
          <w:rFonts w:ascii="Arial" w:eastAsia="Arial" w:hAnsi="Arial" w:cs="Arial"/>
          <w:sz w:val="20"/>
          <w:szCs w:val="20"/>
          <w:highlight w:val="yellow"/>
        </w:rPr>
        <w:t xml:space="preserve"> </w:t>
      </w:r>
      <w:r>
        <w:rPr>
          <w:rFonts w:ascii="Arial" w:eastAsia="Arial" w:hAnsi="Arial" w:cs="Arial"/>
          <w:sz w:val="20"/>
          <w:szCs w:val="20"/>
        </w:rPr>
        <w:t xml:space="preserve">the demand for fresh flowers, thus generating the need to increase the production of flowers and </w:t>
      </w:r>
      <w:proofErr w:type="spellStart"/>
      <w:r>
        <w:rPr>
          <w:rFonts w:ascii="Arial" w:eastAsia="Arial" w:hAnsi="Arial" w:cs="Arial"/>
          <w:sz w:val="20"/>
          <w:szCs w:val="20"/>
        </w:rPr>
        <w:t>foliages</w:t>
      </w:r>
      <w:proofErr w:type="spellEnd"/>
      <w:r>
        <w:rPr>
          <w:rFonts w:ascii="Arial" w:eastAsia="Arial" w:hAnsi="Arial" w:cs="Arial"/>
          <w:sz w:val="20"/>
          <w:szCs w:val="20"/>
        </w:rPr>
        <w:t>. On the other side, the utilization of synthetic chemicals in farming has led to the hazardous effects on humans and the environment. In case of human</w:t>
      </w:r>
      <w:r>
        <w:rPr>
          <w:rFonts w:ascii="Arial" w:eastAsia="Arial" w:hAnsi="Arial" w:cs="Arial"/>
          <w:sz w:val="20"/>
          <w:szCs w:val="20"/>
        </w:rPr>
        <w:t xml:space="preserve"> health, agricultural workers are at a greater risk of cancer and neurological disorders due to exposure to synthetic chemicals (Curl </w:t>
      </w:r>
      <w:r>
        <w:rPr>
          <w:rFonts w:ascii="Arial" w:eastAsia="Arial" w:hAnsi="Arial" w:cs="Arial"/>
          <w:i/>
          <w:sz w:val="20"/>
          <w:szCs w:val="20"/>
        </w:rPr>
        <w:t>et al</w:t>
      </w:r>
      <w:r>
        <w:rPr>
          <w:rFonts w:ascii="Arial" w:eastAsia="Arial" w:hAnsi="Arial" w:cs="Arial"/>
          <w:sz w:val="20"/>
          <w:szCs w:val="20"/>
        </w:rPr>
        <w:t xml:space="preserve">., 2020; Rani </w:t>
      </w:r>
      <w:r>
        <w:rPr>
          <w:rFonts w:ascii="Arial" w:eastAsia="Arial" w:hAnsi="Arial" w:cs="Arial"/>
          <w:i/>
          <w:sz w:val="20"/>
          <w:szCs w:val="20"/>
        </w:rPr>
        <w:t>et al</w:t>
      </w:r>
      <w:r>
        <w:rPr>
          <w:rFonts w:ascii="Arial" w:eastAsia="Arial" w:hAnsi="Arial" w:cs="Arial"/>
          <w:sz w:val="20"/>
          <w:szCs w:val="20"/>
        </w:rPr>
        <w:t>., 2020). These chemicals can also cause reproductive disorders and disrupt thyroid function, posi</w:t>
      </w:r>
      <w:r>
        <w:rPr>
          <w:rFonts w:ascii="Arial" w:eastAsia="Arial" w:hAnsi="Arial" w:cs="Arial"/>
          <w:sz w:val="20"/>
          <w:szCs w:val="20"/>
        </w:rPr>
        <w:t xml:space="preserve">ng significant risks to endocrine health (Curl </w:t>
      </w:r>
      <w:r>
        <w:rPr>
          <w:rFonts w:ascii="Arial" w:eastAsia="Arial" w:hAnsi="Arial" w:cs="Arial"/>
          <w:i/>
          <w:sz w:val="20"/>
          <w:szCs w:val="20"/>
        </w:rPr>
        <w:t>et al</w:t>
      </w:r>
      <w:r>
        <w:rPr>
          <w:rFonts w:ascii="Arial" w:eastAsia="Arial" w:hAnsi="Arial" w:cs="Arial"/>
          <w:sz w:val="20"/>
          <w:szCs w:val="20"/>
        </w:rPr>
        <w:t xml:space="preserve">., 2020; Rani </w:t>
      </w:r>
      <w:r>
        <w:rPr>
          <w:rFonts w:ascii="Arial" w:eastAsia="Arial" w:hAnsi="Arial" w:cs="Arial"/>
          <w:i/>
          <w:sz w:val="20"/>
          <w:szCs w:val="20"/>
        </w:rPr>
        <w:t>et al</w:t>
      </w:r>
      <w:r>
        <w:rPr>
          <w:rFonts w:ascii="Arial" w:eastAsia="Arial" w:hAnsi="Arial" w:cs="Arial"/>
          <w:sz w:val="20"/>
          <w:szCs w:val="20"/>
        </w:rPr>
        <w:t xml:space="preserve">., 2020). Synthetic fertilizers degrade soil health by retarding microbial diversity and function, harming beneficial microorganisms that are essential for recycling of </w:t>
      </w:r>
      <w:r>
        <w:rPr>
          <w:rFonts w:ascii="Arial" w:eastAsia="Arial" w:hAnsi="Arial" w:cs="Arial"/>
          <w:sz w:val="20"/>
          <w:szCs w:val="20"/>
        </w:rPr>
        <w:lastRenderedPageBreak/>
        <w:t>nutrients and so</w:t>
      </w:r>
      <w:r>
        <w:rPr>
          <w:rFonts w:ascii="Arial" w:eastAsia="Arial" w:hAnsi="Arial" w:cs="Arial"/>
          <w:sz w:val="20"/>
          <w:szCs w:val="20"/>
        </w:rPr>
        <w:t xml:space="preserve">il fertility (Shahid &amp; Khan, 2022; Tripathi </w:t>
      </w:r>
      <w:r>
        <w:rPr>
          <w:rFonts w:ascii="Arial" w:eastAsia="Arial" w:hAnsi="Arial" w:cs="Arial"/>
          <w:i/>
          <w:sz w:val="20"/>
          <w:szCs w:val="20"/>
        </w:rPr>
        <w:t>et al</w:t>
      </w:r>
      <w:r>
        <w:rPr>
          <w:rFonts w:ascii="Arial" w:eastAsia="Arial" w:hAnsi="Arial" w:cs="Arial"/>
          <w:sz w:val="20"/>
          <w:szCs w:val="20"/>
        </w:rPr>
        <w:t xml:space="preserve">., 2020). This leads to reduced soil fertility and altered soil processes (Tripathi </w:t>
      </w:r>
      <w:r>
        <w:rPr>
          <w:rFonts w:ascii="Arial" w:eastAsia="Arial" w:hAnsi="Arial" w:cs="Arial"/>
          <w:i/>
          <w:sz w:val="20"/>
          <w:szCs w:val="20"/>
        </w:rPr>
        <w:t>et al</w:t>
      </w:r>
      <w:r>
        <w:rPr>
          <w:rFonts w:ascii="Arial" w:eastAsia="Arial" w:hAnsi="Arial" w:cs="Arial"/>
          <w:sz w:val="20"/>
          <w:szCs w:val="20"/>
        </w:rPr>
        <w:t xml:space="preserve">., 2020; Syed </w:t>
      </w:r>
      <w:r>
        <w:rPr>
          <w:rFonts w:ascii="Arial" w:eastAsia="Arial" w:hAnsi="Arial" w:cs="Arial"/>
          <w:i/>
          <w:sz w:val="20"/>
          <w:szCs w:val="20"/>
        </w:rPr>
        <w:t>et al</w:t>
      </w:r>
      <w:r>
        <w:rPr>
          <w:rFonts w:ascii="Arial" w:eastAsia="Arial" w:hAnsi="Arial" w:cs="Arial"/>
          <w:sz w:val="20"/>
          <w:szCs w:val="20"/>
        </w:rPr>
        <w:t>., 2021). The accumulation of chemical residues in the soil results in prolonged pollution, affecti</w:t>
      </w:r>
      <w:r>
        <w:rPr>
          <w:rFonts w:ascii="Arial" w:eastAsia="Arial" w:hAnsi="Arial" w:cs="Arial"/>
          <w:sz w:val="20"/>
          <w:szCs w:val="20"/>
        </w:rPr>
        <w:t xml:space="preserve">ng both soil and water quality, and poses risks to the food chain (Bhaskar </w:t>
      </w:r>
      <w:r>
        <w:rPr>
          <w:rFonts w:ascii="Arial" w:eastAsia="Arial" w:hAnsi="Arial" w:cs="Arial"/>
          <w:i/>
          <w:sz w:val="20"/>
          <w:szCs w:val="20"/>
        </w:rPr>
        <w:t>et al</w:t>
      </w:r>
      <w:r>
        <w:rPr>
          <w:rFonts w:ascii="Arial" w:eastAsia="Arial" w:hAnsi="Arial" w:cs="Arial"/>
          <w:sz w:val="20"/>
          <w:szCs w:val="20"/>
        </w:rPr>
        <w:t xml:space="preserve">., 2023; Ankit </w:t>
      </w:r>
      <w:r>
        <w:rPr>
          <w:rFonts w:ascii="Arial" w:eastAsia="Arial" w:hAnsi="Arial" w:cs="Arial"/>
          <w:i/>
          <w:sz w:val="20"/>
          <w:szCs w:val="20"/>
        </w:rPr>
        <w:t>et al</w:t>
      </w:r>
      <w:r>
        <w:rPr>
          <w:rFonts w:ascii="Arial" w:eastAsia="Arial" w:hAnsi="Arial" w:cs="Arial"/>
          <w:sz w:val="20"/>
          <w:szCs w:val="20"/>
        </w:rPr>
        <w:t>., 2020). Moreover, synthetic chemicals add a considerable cost to cultivation practices, with estimates reaching approximately $130 billion annually (Marti</w:t>
      </w:r>
      <w:r>
        <w:rPr>
          <w:rFonts w:ascii="Arial" w:eastAsia="Arial" w:hAnsi="Arial" w:cs="Arial"/>
          <w:sz w:val="20"/>
          <w:szCs w:val="20"/>
        </w:rPr>
        <w:t>n, 2024). This expenditure is particularly challenging for small scale farmers who are largely sustained by their production (</w:t>
      </w:r>
      <w:proofErr w:type="spellStart"/>
      <w:r>
        <w:rPr>
          <w:rFonts w:ascii="Arial" w:eastAsia="Arial" w:hAnsi="Arial" w:cs="Arial"/>
          <w:sz w:val="20"/>
          <w:szCs w:val="20"/>
        </w:rPr>
        <w:t>Mashamaite</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2024). Considering these situations, it is essential to explore and adopt different sustainable agricultural pr</w:t>
      </w:r>
      <w:r>
        <w:rPr>
          <w:rFonts w:ascii="Arial" w:eastAsia="Arial" w:hAnsi="Arial" w:cs="Arial"/>
          <w:sz w:val="20"/>
          <w:szCs w:val="20"/>
        </w:rPr>
        <w:t xml:space="preserve">actices. An essential strategy in this context is the incorporation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into cultivation practices (</w:t>
      </w:r>
      <w:proofErr w:type="spellStart"/>
      <w:r>
        <w:rPr>
          <w:rFonts w:ascii="Arial" w:eastAsia="Arial" w:hAnsi="Arial" w:cs="Arial"/>
          <w:sz w:val="20"/>
          <w:szCs w:val="20"/>
        </w:rPr>
        <w:t>Rouphael</w:t>
      </w:r>
      <w:proofErr w:type="spellEnd"/>
      <w:r>
        <w:rPr>
          <w:rFonts w:ascii="Arial" w:eastAsia="Arial" w:hAnsi="Arial" w:cs="Arial"/>
          <w:sz w:val="20"/>
          <w:szCs w:val="20"/>
        </w:rPr>
        <w:t xml:space="preserve"> and </w:t>
      </w:r>
      <w:proofErr w:type="spellStart"/>
      <w:r>
        <w:rPr>
          <w:rFonts w:ascii="Arial" w:eastAsia="Arial" w:hAnsi="Arial" w:cs="Arial"/>
          <w:sz w:val="20"/>
          <w:szCs w:val="20"/>
        </w:rPr>
        <w:t>Colla</w:t>
      </w:r>
      <w:proofErr w:type="spellEnd"/>
      <w:r>
        <w:rPr>
          <w:rFonts w:ascii="Arial" w:eastAsia="Arial" w:hAnsi="Arial" w:cs="Arial"/>
          <w:sz w:val="20"/>
          <w:szCs w:val="20"/>
        </w:rPr>
        <w:t xml:space="preserve">, 2020). </w:t>
      </w:r>
    </w:p>
    <w:p w14:paraId="50B5B456" w14:textId="77777777" w:rsidR="00BA5491" w:rsidRDefault="008E206F">
      <w:pPr>
        <w:jc w:val="both"/>
        <w:rPr>
          <w:rFonts w:ascii="Arial" w:eastAsia="Arial" w:hAnsi="Arial" w:cs="Arial"/>
          <w:sz w:val="18"/>
          <w:szCs w:val="18"/>
        </w:rPr>
      </w:pPr>
      <w:proofErr w:type="spellStart"/>
      <w:r>
        <w:rPr>
          <w:rFonts w:ascii="Arial" w:eastAsia="Arial" w:hAnsi="Arial" w:cs="Arial"/>
          <w:sz w:val="20"/>
          <w:szCs w:val="20"/>
        </w:rPr>
        <w:t>Biostimulants</w:t>
      </w:r>
      <w:proofErr w:type="spellEnd"/>
      <w:r>
        <w:rPr>
          <w:rFonts w:ascii="Arial" w:eastAsia="Arial" w:hAnsi="Arial" w:cs="Arial"/>
          <w:sz w:val="20"/>
          <w:szCs w:val="20"/>
        </w:rPr>
        <w:t xml:space="preserve"> have gained considerable interest over the past few years with their extensive range of advantages in</w:t>
      </w:r>
      <w:r>
        <w:rPr>
          <w:rFonts w:ascii="Arial" w:eastAsia="Arial" w:hAnsi="Arial" w:cs="Arial"/>
          <w:sz w:val="20"/>
          <w:szCs w:val="20"/>
        </w:rPr>
        <w:t xml:space="preserve"> all aspects of development and growth in plants. These are organic or inorganic substances, which are useful in a </w:t>
      </w:r>
      <w:proofErr w:type="gramStart"/>
      <w:r>
        <w:rPr>
          <w:rFonts w:ascii="Arial" w:eastAsia="Arial" w:hAnsi="Arial" w:cs="Arial"/>
          <w:sz w:val="20"/>
          <w:szCs w:val="20"/>
        </w:rPr>
        <w:t>different ways</w:t>
      </w:r>
      <w:proofErr w:type="gramEnd"/>
      <w:r>
        <w:rPr>
          <w:rFonts w:ascii="Arial" w:eastAsia="Arial" w:hAnsi="Arial" w:cs="Arial"/>
          <w:sz w:val="20"/>
          <w:szCs w:val="20"/>
        </w:rPr>
        <w:t xml:space="preserve">, ranging from seed treatment to soil and foliar applications, fertigation, and postharvest treatment.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are materi</w:t>
      </w:r>
      <w:r>
        <w:rPr>
          <w:rFonts w:ascii="Arial" w:eastAsia="Arial" w:hAnsi="Arial" w:cs="Arial"/>
          <w:sz w:val="20"/>
          <w:szCs w:val="20"/>
        </w:rPr>
        <w:t>al that contains substance(s) and/or microorganisms whose function, when applied to plants or the rhizosphere, stimulates natural processes to benefit nutrient uptake, nutrient efficiency, tolerance to abiotic stress, and/ or crop quality, independently of</w:t>
      </w:r>
      <w:r>
        <w:rPr>
          <w:rFonts w:ascii="Arial" w:eastAsia="Arial" w:hAnsi="Arial" w:cs="Arial"/>
          <w:sz w:val="20"/>
          <w:szCs w:val="20"/>
        </w:rPr>
        <w:t xml:space="preserve"> its nutrient content (EBIC, 2015). The mode of action results in enhanced plant health and performance. Through the regulation of physiological activities like nutrient uptake, photosynthesis, and defense mechanisms.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enable plants to grow un</w:t>
      </w:r>
      <w:r>
        <w:rPr>
          <w:rFonts w:ascii="Arial" w:eastAsia="Arial" w:hAnsi="Arial" w:cs="Arial"/>
          <w:sz w:val="20"/>
          <w:szCs w:val="20"/>
        </w:rPr>
        <w:t xml:space="preserve">der different environmental conditions, thus being a valuable resource in sustainable floriculture. Recent research has shown the significant role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play in floriculture by enhancing plant growth, propagation, flower quality, and yield. </w:t>
      </w:r>
      <w:proofErr w:type="spellStart"/>
      <w:r>
        <w:rPr>
          <w:rFonts w:ascii="Arial" w:eastAsia="Arial" w:hAnsi="Arial" w:cs="Arial"/>
          <w:sz w:val="20"/>
          <w:szCs w:val="20"/>
        </w:rPr>
        <w:t>Biostim</w:t>
      </w:r>
      <w:r>
        <w:rPr>
          <w:rFonts w:ascii="Arial" w:eastAsia="Arial" w:hAnsi="Arial" w:cs="Arial"/>
          <w:sz w:val="20"/>
          <w:szCs w:val="20"/>
        </w:rPr>
        <w:t>ulants</w:t>
      </w:r>
      <w:proofErr w:type="spellEnd"/>
      <w:r>
        <w:rPr>
          <w:rFonts w:ascii="Arial" w:eastAsia="Arial" w:hAnsi="Arial" w:cs="Arial"/>
          <w:sz w:val="20"/>
          <w:szCs w:val="20"/>
        </w:rPr>
        <w:t xml:space="preserve"> have proved to positively influence a variety of flower crops, such as anthurium, orchids, chrysanthemum, marigold, tuberose, and lilies </w:t>
      </w:r>
      <w:r>
        <w:rPr>
          <w:rFonts w:ascii="Arial" w:eastAsia="Arial" w:hAnsi="Arial" w:cs="Arial"/>
          <w:color w:val="000000"/>
          <w:sz w:val="20"/>
          <w:szCs w:val="20"/>
        </w:rPr>
        <w:t>(</w:t>
      </w:r>
      <w:r>
        <w:rPr>
          <w:rFonts w:ascii="Arial" w:eastAsia="Arial" w:hAnsi="Arial" w:cs="Arial"/>
          <w:sz w:val="20"/>
          <w:szCs w:val="20"/>
          <w:highlight w:val="white"/>
        </w:rPr>
        <w:t xml:space="preserve">Thomas &amp; Cr, 2024; </w:t>
      </w:r>
      <w:proofErr w:type="spellStart"/>
      <w:r>
        <w:rPr>
          <w:rFonts w:ascii="Arial" w:eastAsia="Arial" w:hAnsi="Arial" w:cs="Arial"/>
          <w:sz w:val="20"/>
          <w:szCs w:val="20"/>
          <w:highlight w:val="white"/>
        </w:rPr>
        <w:t>Suvagiya</w:t>
      </w:r>
      <w:proofErr w:type="spellEnd"/>
      <w:r>
        <w:rPr>
          <w:rFonts w:ascii="Arial" w:eastAsia="Arial" w:hAnsi="Arial" w:cs="Arial"/>
          <w:sz w:val="20"/>
          <w:szCs w:val="20"/>
          <w:highlight w:val="white"/>
        </w:rPr>
        <w:t xml:space="preserve"> </w:t>
      </w:r>
      <w:r>
        <w:rPr>
          <w:rFonts w:ascii="Arial" w:eastAsia="Arial" w:hAnsi="Arial" w:cs="Arial"/>
          <w:i/>
          <w:sz w:val="20"/>
          <w:szCs w:val="20"/>
          <w:highlight w:val="white"/>
        </w:rPr>
        <w:t xml:space="preserve">et. al., </w:t>
      </w:r>
      <w:r>
        <w:rPr>
          <w:rFonts w:ascii="Arial" w:eastAsia="Arial" w:hAnsi="Arial" w:cs="Arial"/>
          <w:sz w:val="20"/>
          <w:szCs w:val="20"/>
          <w:highlight w:val="white"/>
        </w:rPr>
        <w:t xml:space="preserve">2024; Bhargavi </w:t>
      </w:r>
      <w:r>
        <w:rPr>
          <w:rFonts w:ascii="Arial" w:eastAsia="Arial" w:hAnsi="Arial" w:cs="Arial"/>
          <w:i/>
          <w:sz w:val="20"/>
          <w:szCs w:val="20"/>
          <w:highlight w:val="white"/>
        </w:rPr>
        <w:t xml:space="preserve">et. al., </w:t>
      </w:r>
      <w:r>
        <w:rPr>
          <w:rFonts w:ascii="Arial" w:eastAsia="Arial" w:hAnsi="Arial" w:cs="Arial"/>
          <w:sz w:val="20"/>
          <w:szCs w:val="20"/>
          <w:highlight w:val="white"/>
        </w:rPr>
        <w:t xml:space="preserve">2018; </w:t>
      </w:r>
      <w:proofErr w:type="spellStart"/>
      <w:r>
        <w:rPr>
          <w:rFonts w:ascii="Arial" w:eastAsia="Arial" w:hAnsi="Arial" w:cs="Arial"/>
          <w:sz w:val="20"/>
          <w:szCs w:val="20"/>
          <w:highlight w:val="white"/>
        </w:rPr>
        <w:t>Zeljkovic</w:t>
      </w:r>
      <w:proofErr w:type="spellEnd"/>
      <w:r>
        <w:rPr>
          <w:rFonts w:ascii="Arial" w:eastAsia="Arial" w:hAnsi="Arial" w:cs="Arial"/>
          <w:sz w:val="20"/>
          <w:szCs w:val="20"/>
          <w:highlight w:val="white"/>
        </w:rPr>
        <w:t xml:space="preserve"> </w:t>
      </w:r>
      <w:r>
        <w:rPr>
          <w:rFonts w:ascii="Arial" w:eastAsia="Arial" w:hAnsi="Arial" w:cs="Arial"/>
          <w:i/>
          <w:sz w:val="20"/>
          <w:szCs w:val="20"/>
          <w:highlight w:val="white"/>
        </w:rPr>
        <w:t xml:space="preserve">et. al., </w:t>
      </w:r>
      <w:r>
        <w:rPr>
          <w:rFonts w:ascii="Arial" w:eastAsia="Arial" w:hAnsi="Arial" w:cs="Arial"/>
          <w:sz w:val="20"/>
          <w:szCs w:val="20"/>
          <w:highlight w:val="white"/>
        </w:rPr>
        <w:t xml:space="preserve">2023; </w:t>
      </w:r>
      <w:proofErr w:type="spellStart"/>
      <w:r>
        <w:rPr>
          <w:rFonts w:ascii="Arial" w:eastAsia="Arial" w:hAnsi="Arial" w:cs="Arial"/>
          <w:sz w:val="20"/>
          <w:szCs w:val="20"/>
          <w:highlight w:val="white"/>
        </w:rPr>
        <w:t>Saravani</w:t>
      </w:r>
      <w:proofErr w:type="spellEnd"/>
      <w:r>
        <w:rPr>
          <w:rFonts w:ascii="Arial" w:eastAsia="Arial" w:hAnsi="Arial" w:cs="Arial"/>
          <w:sz w:val="20"/>
          <w:szCs w:val="20"/>
          <w:highlight w:val="white"/>
        </w:rPr>
        <w:t xml:space="preserve"> </w:t>
      </w:r>
      <w:r>
        <w:rPr>
          <w:rFonts w:ascii="Arial" w:eastAsia="Arial" w:hAnsi="Arial" w:cs="Arial"/>
          <w:i/>
          <w:sz w:val="20"/>
          <w:szCs w:val="20"/>
          <w:highlight w:val="white"/>
        </w:rPr>
        <w:t xml:space="preserve">et. al., </w:t>
      </w:r>
      <w:r>
        <w:rPr>
          <w:rFonts w:ascii="Arial" w:eastAsia="Arial" w:hAnsi="Arial" w:cs="Arial"/>
          <w:sz w:val="20"/>
          <w:szCs w:val="20"/>
          <w:highlight w:val="white"/>
        </w:rPr>
        <w:t>2</w:t>
      </w:r>
      <w:r>
        <w:rPr>
          <w:rFonts w:ascii="Arial" w:eastAsia="Arial" w:hAnsi="Arial" w:cs="Arial"/>
          <w:sz w:val="20"/>
          <w:szCs w:val="20"/>
          <w:highlight w:val="white"/>
        </w:rPr>
        <w:t xml:space="preserve">025; </w:t>
      </w:r>
      <w:proofErr w:type="spellStart"/>
      <w:r>
        <w:rPr>
          <w:rFonts w:ascii="Arial" w:eastAsia="Arial" w:hAnsi="Arial" w:cs="Arial"/>
          <w:sz w:val="20"/>
          <w:szCs w:val="20"/>
          <w:highlight w:val="white"/>
        </w:rPr>
        <w:t>Sarı</w:t>
      </w:r>
      <w:proofErr w:type="spellEnd"/>
      <w:r>
        <w:rPr>
          <w:rFonts w:ascii="Arial" w:eastAsia="Arial" w:hAnsi="Arial" w:cs="Arial"/>
          <w:sz w:val="20"/>
          <w:szCs w:val="20"/>
          <w:highlight w:val="white"/>
        </w:rPr>
        <w:t>, 2024</w:t>
      </w:r>
      <w:r>
        <w:rPr>
          <w:rFonts w:ascii="Arial" w:eastAsia="Arial" w:hAnsi="Arial" w:cs="Arial"/>
          <w:color w:val="000000"/>
          <w:sz w:val="20"/>
          <w:szCs w:val="20"/>
        </w:rPr>
        <w:t xml:space="preserve">). </w:t>
      </w:r>
      <w:r>
        <w:rPr>
          <w:rFonts w:ascii="Arial" w:eastAsia="Arial" w:hAnsi="Arial" w:cs="Arial"/>
          <w:sz w:val="20"/>
          <w:szCs w:val="20"/>
        </w:rPr>
        <w:t xml:space="preserve">Apart from the promotion of flower quality and yield,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also play a part in promoting tolerance to stresses and prolonging postharvest shelf life of flowers. This review aims to summarize the classification, mode of action, re</w:t>
      </w:r>
      <w:r>
        <w:rPr>
          <w:rFonts w:ascii="Arial" w:eastAsia="Arial" w:hAnsi="Arial" w:cs="Arial"/>
          <w:sz w:val="20"/>
          <w:szCs w:val="20"/>
        </w:rPr>
        <w:t xml:space="preserve">sults of current research, and prospects for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 floriculture.</w:t>
      </w:r>
    </w:p>
    <w:p w14:paraId="65D42B7F" w14:textId="77777777" w:rsidR="00BA5491" w:rsidRDefault="008E206F">
      <w:pPr>
        <w:pStyle w:val="Title"/>
        <w:numPr>
          <w:ilvl w:val="0"/>
          <w:numId w:val="1"/>
        </w:numPr>
        <w:spacing w:before="280" w:after="280" w:line="240" w:lineRule="auto"/>
        <w:ind w:left="425"/>
        <w:rPr>
          <w:rFonts w:ascii="Arial" w:eastAsia="Arial" w:hAnsi="Arial" w:cs="Arial"/>
          <w:sz w:val="22"/>
          <w:szCs w:val="22"/>
        </w:rPr>
      </w:pPr>
      <w:bookmarkStart w:id="2" w:name="_heading=h.tqp0e364dt03" w:colFirst="0" w:colLast="0"/>
      <w:bookmarkEnd w:id="2"/>
      <w:r>
        <w:rPr>
          <w:rFonts w:ascii="Arial" w:eastAsia="Arial" w:hAnsi="Arial" w:cs="Arial"/>
          <w:sz w:val="22"/>
          <w:szCs w:val="22"/>
        </w:rPr>
        <w:t>CATEGORIES OF BIOSTIMULANTS BASED ON COMPOSITION AND MECHANISM OF ACTION</w:t>
      </w:r>
    </w:p>
    <w:p w14:paraId="17958254" w14:textId="77777777" w:rsidR="00BA5491" w:rsidRDefault="008E206F">
      <w:pPr>
        <w:jc w:val="both"/>
        <w:rPr>
          <w:rFonts w:ascii="Arial" w:eastAsia="Arial" w:hAnsi="Arial" w:cs="Arial"/>
          <w:sz w:val="20"/>
          <w:szCs w:val="20"/>
        </w:rPr>
      </w:pPr>
      <w:r>
        <w:rPr>
          <w:rFonts w:ascii="Arial" w:eastAsia="Arial" w:hAnsi="Arial" w:cs="Arial"/>
          <w:sz w:val="20"/>
          <w:szCs w:val="20"/>
        </w:rPr>
        <w:t xml:space="preserve">The categories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are commonly recognized by a range of scientists, as confirmed through the </w:t>
      </w:r>
      <w:r>
        <w:rPr>
          <w:rFonts w:ascii="Arial" w:eastAsia="Arial" w:hAnsi="Arial" w:cs="Arial"/>
          <w:sz w:val="20"/>
          <w:szCs w:val="20"/>
        </w:rPr>
        <w:t xml:space="preserve">research studies performed by </w:t>
      </w:r>
      <w:proofErr w:type="spellStart"/>
      <w:r>
        <w:rPr>
          <w:rFonts w:ascii="Arial" w:eastAsia="Arial" w:hAnsi="Arial" w:cs="Arial"/>
          <w:sz w:val="20"/>
          <w:szCs w:val="20"/>
        </w:rPr>
        <w:t>Filatov</w:t>
      </w:r>
      <w:proofErr w:type="spellEnd"/>
      <w:r>
        <w:rPr>
          <w:rFonts w:ascii="Arial" w:eastAsia="Arial" w:hAnsi="Arial" w:cs="Arial"/>
          <w:sz w:val="20"/>
          <w:szCs w:val="20"/>
        </w:rPr>
        <w:t xml:space="preserve"> (1951), </w:t>
      </w:r>
      <w:proofErr w:type="spellStart"/>
      <w:r>
        <w:rPr>
          <w:rFonts w:ascii="Arial" w:eastAsia="Arial" w:hAnsi="Arial" w:cs="Arial"/>
          <w:sz w:val="20"/>
          <w:szCs w:val="20"/>
        </w:rPr>
        <w:t>Ikrina</w:t>
      </w:r>
      <w:proofErr w:type="spellEnd"/>
      <w:r>
        <w:rPr>
          <w:rFonts w:ascii="Arial" w:eastAsia="Arial" w:hAnsi="Arial" w:cs="Arial"/>
          <w:sz w:val="20"/>
          <w:szCs w:val="20"/>
        </w:rPr>
        <w:t xml:space="preserve"> and </w:t>
      </w:r>
      <w:proofErr w:type="spellStart"/>
      <w:r>
        <w:rPr>
          <w:rFonts w:ascii="Arial" w:eastAsia="Arial" w:hAnsi="Arial" w:cs="Arial"/>
          <w:sz w:val="20"/>
          <w:szCs w:val="20"/>
        </w:rPr>
        <w:t>Kolbin</w:t>
      </w:r>
      <w:proofErr w:type="spellEnd"/>
      <w:r>
        <w:rPr>
          <w:rFonts w:ascii="Arial" w:eastAsia="Arial" w:hAnsi="Arial" w:cs="Arial"/>
          <w:sz w:val="20"/>
          <w:szCs w:val="20"/>
        </w:rPr>
        <w:t xml:space="preserve"> (2004), Kauffman </w:t>
      </w:r>
      <w:r>
        <w:rPr>
          <w:rFonts w:ascii="Arial" w:eastAsia="Arial" w:hAnsi="Arial" w:cs="Arial"/>
          <w:i/>
          <w:sz w:val="20"/>
          <w:szCs w:val="20"/>
        </w:rPr>
        <w:t>et al.</w:t>
      </w:r>
      <w:r>
        <w:rPr>
          <w:rFonts w:ascii="Arial" w:eastAsia="Arial" w:hAnsi="Arial" w:cs="Arial"/>
          <w:sz w:val="20"/>
          <w:szCs w:val="20"/>
        </w:rPr>
        <w:t xml:space="preserve"> (2007), Du Jardin (2012), Calvo </w:t>
      </w:r>
      <w:r>
        <w:rPr>
          <w:rFonts w:ascii="Arial" w:eastAsia="Arial" w:hAnsi="Arial" w:cs="Arial"/>
          <w:i/>
          <w:sz w:val="20"/>
          <w:szCs w:val="20"/>
        </w:rPr>
        <w:t>et al.</w:t>
      </w:r>
      <w:r>
        <w:rPr>
          <w:rFonts w:ascii="Arial" w:eastAsia="Arial" w:hAnsi="Arial" w:cs="Arial"/>
          <w:sz w:val="20"/>
          <w:szCs w:val="20"/>
        </w:rPr>
        <w:t xml:space="preserve"> (2014), and Halpern </w:t>
      </w:r>
      <w:r>
        <w:rPr>
          <w:rFonts w:ascii="Arial" w:eastAsia="Arial" w:hAnsi="Arial" w:cs="Arial"/>
          <w:i/>
          <w:sz w:val="20"/>
          <w:szCs w:val="20"/>
        </w:rPr>
        <w:t>et al.</w:t>
      </w:r>
      <w:r>
        <w:rPr>
          <w:rFonts w:ascii="Arial" w:eastAsia="Arial" w:hAnsi="Arial" w:cs="Arial"/>
          <w:sz w:val="20"/>
          <w:szCs w:val="20"/>
        </w:rPr>
        <w:t xml:space="preserve"> (2015). In this regard particularly, Du Jardin (2012) has classified a broad category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based on the sources and mechanism of action, which include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protein hydrolysates, several nitrogen-containing compounds, seaweed extra</w:t>
      </w:r>
      <w:r>
        <w:rPr>
          <w:rFonts w:ascii="Arial" w:eastAsia="Arial" w:hAnsi="Arial" w:cs="Arial"/>
          <w:sz w:val="20"/>
          <w:szCs w:val="20"/>
        </w:rPr>
        <w:t xml:space="preserve">cts, botanicals, chitosan, inorganic substances, beneficial microorganisms, </w:t>
      </w:r>
      <w:r>
        <w:rPr>
          <w:rFonts w:ascii="Arial" w:eastAsia="Arial" w:hAnsi="Arial" w:cs="Arial"/>
          <w:i/>
          <w:sz w:val="20"/>
          <w:szCs w:val="20"/>
        </w:rPr>
        <w:t>i.e.,</w:t>
      </w:r>
      <w:r>
        <w:rPr>
          <w:rFonts w:ascii="Arial" w:eastAsia="Arial" w:hAnsi="Arial" w:cs="Arial"/>
          <w:sz w:val="20"/>
          <w:szCs w:val="20"/>
        </w:rPr>
        <w:t xml:space="preserve"> bacteria and fungi, etc.</w:t>
      </w:r>
    </w:p>
    <w:p w14:paraId="0F4247A2" w14:textId="77777777" w:rsidR="00775156" w:rsidRDefault="00775156">
      <w:pPr>
        <w:jc w:val="both"/>
        <w:rPr>
          <w:rFonts w:ascii="Arial" w:eastAsia="Arial" w:hAnsi="Arial" w:cs="Arial"/>
          <w:sz w:val="20"/>
          <w:szCs w:val="20"/>
        </w:rPr>
      </w:pPr>
    </w:p>
    <w:p w14:paraId="55A909BD" w14:textId="77777777" w:rsidR="00775156" w:rsidRDefault="00775156">
      <w:pPr>
        <w:jc w:val="both"/>
        <w:rPr>
          <w:rFonts w:ascii="Arial" w:eastAsia="Arial" w:hAnsi="Arial" w:cs="Arial"/>
          <w:sz w:val="20"/>
          <w:szCs w:val="20"/>
        </w:rPr>
      </w:pPr>
    </w:p>
    <w:p w14:paraId="5DB5862A" w14:textId="77777777" w:rsidR="00BA5491" w:rsidRDefault="008E206F">
      <w:pPr>
        <w:jc w:val="center"/>
        <w:rPr>
          <w:rFonts w:ascii="Arial" w:eastAsia="Arial" w:hAnsi="Arial" w:cs="Arial"/>
          <w:sz w:val="20"/>
          <w:szCs w:val="20"/>
        </w:rPr>
      </w:pPr>
      <w:r>
        <w:rPr>
          <w:rFonts w:ascii="Arial" w:eastAsia="Arial" w:hAnsi="Arial" w:cs="Arial"/>
          <w:b/>
          <w:sz w:val="20"/>
          <w:szCs w:val="20"/>
        </w:rPr>
        <w:t xml:space="preserve">Fig. 1. Classification of </w:t>
      </w:r>
      <w:proofErr w:type="spellStart"/>
      <w:r>
        <w:rPr>
          <w:rFonts w:ascii="Arial" w:eastAsia="Arial" w:hAnsi="Arial" w:cs="Arial"/>
          <w:b/>
          <w:sz w:val="20"/>
          <w:szCs w:val="20"/>
        </w:rPr>
        <w:t>biostimulants</w:t>
      </w:r>
      <w:proofErr w:type="spellEnd"/>
      <w:r>
        <w:rPr>
          <w:rFonts w:ascii="Arial" w:eastAsia="Arial" w:hAnsi="Arial" w:cs="Arial"/>
          <w:sz w:val="20"/>
          <w:szCs w:val="20"/>
        </w:rPr>
        <w:t xml:space="preserve"> (</w:t>
      </w:r>
      <w:r>
        <w:rPr>
          <w:rFonts w:ascii="Arial" w:eastAsia="Arial" w:hAnsi="Arial" w:cs="Arial"/>
          <w:b/>
          <w:sz w:val="20"/>
          <w:szCs w:val="20"/>
        </w:rPr>
        <w:t xml:space="preserve">Du </w:t>
      </w:r>
      <w:proofErr w:type="spellStart"/>
      <w:r>
        <w:rPr>
          <w:rFonts w:ascii="Arial" w:eastAsia="Arial" w:hAnsi="Arial" w:cs="Arial"/>
          <w:b/>
          <w:sz w:val="20"/>
          <w:szCs w:val="20"/>
        </w:rPr>
        <w:t>jardin</w:t>
      </w:r>
      <w:proofErr w:type="spellEnd"/>
      <w:r>
        <w:rPr>
          <w:rFonts w:ascii="Arial" w:eastAsia="Arial" w:hAnsi="Arial" w:cs="Arial"/>
          <w:b/>
          <w:sz w:val="20"/>
          <w:szCs w:val="20"/>
        </w:rPr>
        <w:t>, 2012)</w:t>
      </w:r>
    </w:p>
    <w:p w14:paraId="17E8D533" w14:textId="77777777" w:rsidR="00BA5491" w:rsidRDefault="008E206F">
      <w:pPr>
        <w:jc w:val="both"/>
        <w:rPr>
          <w:rFonts w:ascii="Arial" w:eastAsia="Arial" w:hAnsi="Arial" w:cs="Arial"/>
          <w:b/>
        </w:rPr>
      </w:pPr>
      <w:r>
        <w:rPr>
          <w:rFonts w:ascii="Times New Roman" w:eastAsia="Times New Roman" w:hAnsi="Times New Roman" w:cs="Times New Roman"/>
          <w:noProof/>
          <w:sz w:val="20"/>
          <w:szCs w:val="20"/>
        </w:rPr>
        <w:drawing>
          <wp:inline distT="114300" distB="114300" distL="114300" distR="114300" wp14:anchorId="0D072CB5" wp14:editId="674ADE37">
            <wp:extent cx="5943600" cy="14859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485900"/>
                    </a:xfrm>
                    <a:prstGeom prst="rect">
                      <a:avLst/>
                    </a:prstGeom>
                    <a:ln/>
                  </pic:spPr>
                </pic:pic>
              </a:graphicData>
            </a:graphic>
          </wp:inline>
        </w:drawing>
      </w:r>
    </w:p>
    <w:p w14:paraId="5A47B422" w14:textId="77777777" w:rsidR="00BA5491" w:rsidRDefault="00BA5491">
      <w:pPr>
        <w:rPr>
          <w:rFonts w:ascii="Arial" w:eastAsia="Arial" w:hAnsi="Arial" w:cs="Arial"/>
          <w:b/>
        </w:rPr>
      </w:pPr>
    </w:p>
    <w:p w14:paraId="0BD65572" w14:textId="77777777" w:rsidR="00BA5491" w:rsidRDefault="008E206F">
      <w:pPr>
        <w:rPr>
          <w:rFonts w:ascii="Arial" w:eastAsia="Arial" w:hAnsi="Arial" w:cs="Arial"/>
          <w:b/>
        </w:rPr>
      </w:pPr>
      <w:r>
        <w:rPr>
          <w:rFonts w:ascii="Arial" w:eastAsia="Arial" w:hAnsi="Arial" w:cs="Arial"/>
          <w:b/>
        </w:rPr>
        <w:t>2.1 HUMIC SUBSTANCES</w:t>
      </w:r>
    </w:p>
    <w:p w14:paraId="3898A8C4" w14:textId="77777777" w:rsidR="00BA5491" w:rsidRDefault="008E206F">
      <w:pPr>
        <w:jc w:val="both"/>
        <w:rPr>
          <w:rFonts w:ascii="Arial" w:eastAsia="Arial" w:hAnsi="Arial" w:cs="Arial"/>
          <w:sz w:val="20"/>
          <w:szCs w:val="20"/>
        </w:rPr>
      </w:pP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(HS) are generally derived from soft coals, peats, compost, and sapropels and result from the humification of dead vegetation residues in soils and composts (</w:t>
      </w:r>
      <w:proofErr w:type="spellStart"/>
      <w:r>
        <w:rPr>
          <w:rFonts w:ascii="Arial" w:eastAsia="Arial" w:hAnsi="Arial" w:cs="Arial"/>
          <w:sz w:val="20"/>
          <w:szCs w:val="20"/>
        </w:rPr>
        <w:t>Nardi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2007). They are complex associations of biologically altered organi</w:t>
      </w:r>
      <w:r>
        <w:rPr>
          <w:rFonts w:ascii="Arial" w:eastAsia="Arial" w:hAnsi="Arial" w:cs="Arial"/>
          <w:sz w:val="20"/>
          <w:szCs w:val="20"/>
        </w:rPr>
        <w:t>c residues with non-</w:t>
      </w:r>
      <w:proofErr w:type="spellStart"/>
      <w:r>
        <w:rPr>
          <w:rFonts w:ascii="Arial" w:eastAsia="Arial" w:hAnsi="Arial" w:cs="Arial"/>
          <w:sz w:val="20"/>
          <w:szCs w:val="20"/>
        </w:rPr>
        <w:t>humic</w:t>
      </w:r>
      <w:proofErr w:type="spellEnd"/>
      <w:r>
        <w:rPr>
          <w:rFonts w:ascii="Arial" w:eastAsia="Arial" w:hAnsi="Arial" w:cs="Arial"/>
          <w:sz w:val="20"/>
          <w:szCs w:val="20"/>
        </w:rPr>
        <w:t xml:space="preserve"> materials such as long-chain hydrocarbons, acids, esters, and polar entities such as polysaccharides and glomalin (Hayes &amp; Clapp, 2001). These compounds consist of </w:t>
      </w:r>
      <w:proofErr w:type="spellStart"/>
      <w:r>
        <w:rPr>
          <w:rFonts w:ascii="Arial" w:eastAsia="Arial" w:hAnsi="Arial" w:cs="Arial"/>
          <w:sz w:val="20"/>
          <w:szCs w:val="20"/>
        </w:rPr>
        <w:t>humic</w:t>
      </w:r>
      <w:proofErr w:type="spellEnd"/>
      <w:r>
        <w:rPr>
          <w:rFonts w:ascii="Arial" w:eastAsia="Arial" w:hAnsi="Arial" w:cs="Arial"/>
          <w:sz w:val="20"/>
          <w:szCs w:val="20"/>
        </w:rPr>
        <w:t xml:space="preserve"> and fulvic acids, kerogen precursors, and are produced durin</w:t>
      </w:r>
      <w:r>
        <w:rPr>
          <w:rFonts w:ascii="Arial" w:eastAsia="Arial" w:hAnsi="Arial" w:cs="Arial"/>
          <w:sz w:val="20"/>
          <w:szCs w:val="20"/>
        </w:rPr>
        <w:t>g early diagenesis and sedimentation (</w:t>
      </w:r>
      <w:proofErr w:type="spellStart"/>
      <w:r>
        <w:rPr>
          <w:rFonts w:ascii="Arial" w:eastAsia="Arial" w:hAnsi="Arial" w:cs="Arial"/>
          <w:sz w:val="20"/>
          <w:szCs w:val="20"/>
        </w:rPr>
        <w:t>Khokha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2023).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acids are compounds of undefined composition and depend on the origin, functional groups in their structures, including phenols, quinones, and carboxylic acids (De Melo </w:t>
      </w:r>
      <w:r>
        <w:rPr>
          <w:rFonts w:ascii="Arial" w:eastAsia="Arial" w:hAnsi="Arial" w:cs="Arial"/>
          <w:i/>
          <w:sz w:val="20"/>
          <w:szCs w:val="20"/>
        </w:rPr>
        <w:t>et al</w:t>
      </w:r>
      <w:r>
        <w:rPr>
          <w:rFonts w:ascii="Arial" w:eastAsia="Arial" w:hAnsi="Arial" w:cs="Arial"/>
          <w:sz w:val="20"/>
          <w:szCs w:val="20"/>
        </w:rPr>
        <w:t xml:space="preserve">., 2016). These </w:t>
      </w:r>
      <w:r>
        <w:rPr>
          <w:rFonts w:ascii="Arial" w:eastAsia="Arial" w:hAnsi="Arial" w:cs="Arial"/>
          <w:sz w:val="20"/>
          <w:szCs w:val="20"/>
        </w:rPr>
        <w:t>compounds are essential in soil chemistry and fertility (</w:t>
      </w:r>
      <w:proofErr w:type="spellStart"/>
      <w:r>
        <w:rPr>
          <w:rFonts w:ascii="Arial" w:eastAsia="Arial" w:hAnsi="Arial" w:cs="Arial"/>
          <w:sz w:val="20"/>
          <w:szCs w:val="20"/>
        </w:rPr>
        <w:t>Nardi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2007). HS are grouped according to molecular weight and solubility. </w:t>
      </w:r>
      <w:proofErr w:type="spellStart"/>
      <w:r>
        <w:rPr>
          <w:rFonts w:ascii="Arial" w:eastAsia="Arial" w:hAnsi="Arial" w:cs="Arial"/>
          <w:sz w:val="20"/>
          <w:szCs w:val="20"/>
        </w:rPr>
        <w:t>Humins</w:t>
      </w:r>
      <w:proofErr w:type="spellEnd"/>
      <w:r>
        <w:rPr>
          <w:rFonts w:ascii="Arial" w:eastAsia="Arial" w:hAnsi="Arial" w:cs="Arial"/>
          <w:sz w:val="20"/>
          <w:szCs w:val="20"/>
        </w:rPr>
        <w:t xml:space="preserve"> are of the highest molecular mass, fulvic acids are of the lowest, and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acids are of intermediate molecul</w:t>
      </w:r>
      <w:r>
        <w:rPr>
          <w:rFonts w:ascii="Arial" w:eastAsia="Arial" w:hAnsi="Arial" w:cs="Arial"/>
          <w:sz w:val="20"/>
          <w:szCs w:val="20"/>
        </w:rPr>
        <w:t xml:space="preserve">ar mass.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 exhibits solubility in alkaline pH, fulvic acid in acidic pH, and </w:t>
      </w:r>
      <w:proofErr w:type="spellStart"/>
      <w:r>
        <w:rPr>
          <w:rFonts w:ascii="Arial" w:eastAsia="Arial" w:hAnsi="Arial" w:cs="Arial"/>
          <w:sz w:val="20"/>
          <w:szCs w:val="20"/>
        </w:rPr>
        <w:t>humins</w:t>
      </w:r>
      <w:proofErr w:type="spellEnd"/>
      <w:r>
        <w:rPr>
          <w:rFonts w:ascii="Arial" w:eastAsia="Arial" w:hAnsi="Arial" w:cs="Arial"/>
          <w:sz w:val="20"/>
          <w:szCs w:val="20"/>
        </w:rPr>
        <w:t xml:space="preserve"> are insoluble (Rodriguez &amp; Nunez, 2011</w:t>
      </w:r>
      <w:proofErr w:type="gramStart"/>
      <w:r>
        <w:rPr>
          <w:rFonts w:ascii="Arial" w:eastAsia="Arial" w:hAnsi="Arial" w:cs="Arial"/>
          <w:sz w:val="20"/>
          <w:szCs w:val="20"/>
        </w:rPr>
        <w:t>).</w:t>
      </w:r>
      <w:proofErr w:type="spellStart"/>
      <w:r>
        <w:rPr>
          <w:rFonts w:ascii="Arial" w:eastAsia="Arial" w:hAnsi="Arial" w:cs="Arial"/>
          <w:sz w:val="20"/>
          <w:szCs w:val="20"/>
        </w:rPr>
        <w:t>Humic</w:t>
      </w:r>
      <w:proofErr w:type="spellEnd"/>
      <w:proofErr w:type="gramEnd"/>
      <w:r>
        <w:rPr>
          <w:rFonts w:ascii="Arial" w:eastAsia="Arial" w:hAnsi="Arial" w:cs="Arial"/>
          <w:sz w:val="20"/>
          <w:szCs w:val="20"/>
        </w:rPr>
        <w:t xml:space="preserve"> substance facilitates the transformation of phosphorus into bioavailable forms, contributes to soil mobilization and </w:t>
      </w:r>
      <w:r>
        <w:rPr>
          <w:rFonts w:ascii="Arial" w:eastAsia="Arial" w:hAnsi="Arial" w:cs="Arial"/>
          <w:sz w:val="20"/>
          <w:szCs w:val="20"/>
        </w:rPr>
        <w:t xml:space="preserve">plant uptake (Yuan </w:t>
      </w:r>
      <w:r>
        <w:rPr>
          <w:rFonts w:ascii="Arial" w:eastAsia="Arial" w:hAnsi="Arial" w:cs="Arial"/>
          <w:i/>
          <w:sz w:val="20"/>
          <w:szCs w:val="20"/>
        </w:rPr>
        <w:t>et al</w:t>
      </w:r>
      <w:r>
        <w:rPr>
          <w:rFonts w:ascii="Arial" w:eastAsia="Arial" w:hAnsi="Arial" w:cs="Arial"/>
          <w:sz w:val="20"/>
          <w:szCs w:val="20"/>
        </w:rPr>
        <w:t xml:space="preserve">., 2023), and increases enzymatic activities and nutrient availability in calcareous soils (Qian </w:t>
      </w:r>
      <w:r>
        <w:rPr>
          <w:rFonts w:ascii="Arial" w:eastAsia="Arial" w:hAnsi="Arial" w:cs="Arial"/>
          <w:i/>
          <w:sz w:val="20"/>
          <w:szCs w:val="20"/>
        </w:rPr>
        <w:t>et al</w:t>
      </w:r>
      <w:r>
        <w:rPr>
          <w:rFonts w:ascii="Arial" w:eastAsia="Arial" w:hAnsi="Arial" w:cs="Arial"/>
          <w:sz w:val="20"/>
          <w:szCs w:val="20"/>
        </w:rPr>
        <w:t>., 2020). It influences the solubility of nutrients such as phosphorus, iron, and copper (</w:t>
      </w:r>
      <w:proofErr w:type="spellStart"/>
      <w:r>
        <w:rPr>
          <w:rFonts w:ascii="Arial" w:eastAsia="Arial" w:hAnsi="Arial" w:cs="Arial"/>
          <w:sz w:val="20"/>
          <w:szCs w:val="20"/>
        </w:rPr>
        <w:t>Gerke</w:t>
      </w:r>
      <w:proofErr w:type="spellEnd"/>
      <w:r>
        <w:rPr>
          <w:rFonts w:ascii="Arial" w:eastAsia="Arial" w:hAnsi="Arial" w:cs="Arial"/>
          <w:sz w:val="20"/>
          <w:szCs w:val="20"/>
        </w:rPr>
        <w:t>, 2022). These compounds are essent</w:t>
      </w:r>
      <w:r>
        <w:rPr>
          <w:rFonts w:ascii="Arial" w:eastAsia="Arial" w:hAnsi="Arial" w:cs="Arial"/>
          <w:sz w:val="20"/>
          <w:szCs w:val="20"/>
        </w:rPr>
        <w:t xml:space="preserve">ial in the formation of acid-base buffering and metal complexes and in regulating the effect of urea on </w:t>
      </w:r>
      <w:proofErr w:type="gramStart"/>
      <w:r>
        <w:rPr>
          <w:rFonts w:ascii="Arial" w:eastAsia="Arial" w:hAnsi="Arial" w:cs="Arial"/>
          <w:sz w:val="20"/>
          <w:szCs w:val="20"/>
        </w:rPr>
        <w:t>soil based</w:t>
      </w:r>
      <w:proofErr w:type="gramEnd"/>
      <w:r>
        <w:rPr>
          <w:rFonts w:ascii="Arial" w:eastAsia="Arial" w:hAnsi="Arial" w:cs="Arial"/>
          <w:sz w:val="20"/>
          <w:szCs w:val="20"/>
        </w:rPr>
        <w:t xml:space="preserve"> ammonia oxidizers (</w:t>
      </w:r>
      <w:proofErr w:type="spellStart"/>
      <w:r>
        <w:rPr>
          <w:rFonts w:ascii="Arial" w:eastAsia="Arial" w:hAnsi="Arial" w:cs="Arial"/>
          <w:sz w:val="20"/>
          <w:szCs w:val="20"/>
        </w:rPr>
        <w:t>Csubak</w:t>
      </w:r>
      <w:proofErr w:type="spellEnd"/>
      <w:r>
        <w:rPr>
          <w:rFonts w:ascii="Arial" w:eastAsia="Arial" w:hAnsi="Arial" w:cs="Arial"/>
          <w:sz w:val="20"/>
          <w:szCs w:val="20"/>
        </w:rPr>
        <w:t xml:space="preserve">, 2006; Dong, 2009). In addition, it can hold large amounts of water and promote microbial activity (Wright &amp; </w:t>
      </w:r>
      <w:proofErr w:type="spellStart"/>
      <w:r>
        <w:rPr>
          <w:rFonts w:ascii="Arial" w:eastAsia="Arial" w:hAnsi="Arial" w:cs="Arial"/>
          <w:sz w:val="20"/>
          <w:szCs w:val="20"/>
        </w:rPr>
        <w:t>Lensse</w:t>
      </w:r>
      <w:r>
        <w:rPr>
          <w:rFonts w:ascii="Arial" w:eastAsia="Arial" w:hAnsi="Arial" w:cs="Arial"/>
          <w:sz w:val="20"/>
          <w:szCs w:val="20"/>
        </w:rPr>
        <w:t>n</w:t>
      </w:r>
      <w:proofErr w:type="spellEnd"/>
      <w:r>
        <w:rPr>
          <w:rFonts w:ascii="Arial" w:eastAsia="Arial" w:hAnsi="Arial" w:cs="Arial"/>
          <w:sz w:val="20"/>
          <w:szCs w:val="20"/>
        </w:rPr>
        <w:t xml:space="preserve">, 2013; </w:t>
      </w:r>
      <w:proofErr w:type="spellStart"/>
      <w:r>
        <w:rPr>
          <w:rFonts w:ascii="Arial" w:eastAsia="Arial" w:hAnsi="Arial" w:cs="Arial"/>
          <w:sz w:val="20"/>
          <w:szCs w:val="20"/>
        </w:rPr>
        <w:t>Qiao</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2019), stimulate root and shoot growth by stimulating root ABA and H</w:t>
      </w:r>
      <w:r>
        <w:rPr>
          <w:rFonts w:ascii="Arial" w:eastAsia="Arial" w:hAnsi="Arial" w:cs="Arial"/>
          <w:sz w:val="20"/>
          <w:szCs w:val="20"/>
          <w:vertAlign w:val="superscript"/>
        </w:rPr>
        <w:t>+</w:t>
      </w:r>
      <w:r>
        <w:rPr>
          <w:rFonts w:ascii="Arial" w:eastAsia="Arial" w:hAnsi="Arial" w:cs="Arial"/>
          <w:sz w:val="20"/>
          <w:szCs w:val="20"/>
        </w:rPr>
        <w:t>-ATPase, thereby increasing cytokinin concentration in the shoot (</w:t>
      </w:r>
      <w:proofErr w:type="spellStart"/>
      <w:r>
        <w:rPr>
          <w:rFonts w:ascii="Arial" w:eastAsia="Arial" w:hAnsi="Arial" w:cs="Arial"/>
          <w:sz w:val="20"/>
          <w:szCs w:val="20"/>
        </w:rPr>
        <w:t>Olaetxea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2019). Fulvic acid supports legume-rhizobia symbiosis by enhancing rhizosphere syn</w:t>
      </w:r>
      <w:r>
        <w:rPr>
          <w:rFonts w:ascii="Arial" w:eastAsia="Arial" w:hAnsi="Arial" w:cs="Arial"/>
          <w:sz w:val="20"/>
          <w:szCs w:val="20"/>
        </w:rPr>
        <w:t>thesis of endogenous flavonoids and rhizobia populations (</w:t>
      </w:r>
      <w:proofErr w:type="spellStart"/>
      <w:r>
        <w:rPr>
          <w:rFonts w:ascii="Arial" w:eastAsia="Arial" w:hAnsi="Arial" w:cs="Arial"/>
          <w:sz w:val="20"/>
          <w:szCs w:val="20"/>
        </w:rPr>
        <w:t>Qiu</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2024).</w:t>
      </w:r>
    </w:p>
    <w:p w14:paraId="538F4370" w14:textId="77777777" w:rsidR="00BA5491" w:rsidRDefault="008E206F">
      <w:pPr>
        <w:rPr>
          <w:rFonts w:ascii="Arial" w:eastAsia="Arial" w:hAnsi="Arial" w:cs="Arial"/>
          <w:b/>
          <w:sz w:val="20"/>
          <w:szCs w:val="20"/>
        </w:rPr>
      </w:pPr>
      <w:r>
        <w:rPr>
          <w:rFonts w:ascii="Arial" w:eastAsia="Arial" w:hAnsi="Arial" w:cs="Arial"/>
          <w:b/>
          <w:sz w:val="20"/>
          <w:szCs w:val="20"/>
        </w:rPr>
        <w:t xml:space="preserve">                        Fig. 2. Multifunctional roles of </w:t>
      </w:r>
      <w:proofErr w:type="spellStart"/>
      <w:r>
        <w:rPr>
          <w:rFonts w:ascii="Arial" w:eastAsia="Arial" w:hAnsi="Arial" w:cs="Arial"/>
          <w:b/>
          <w:sz w:val="20"/>
          <w:szCs w:val="20"/>
        </w:rPr>
        <w:t>Humic</w:t>
      </w:r>
      <w:proofErr w:type="spellEnd"/>
      <w:r>
        <w:rPr>
          <w:rFonts w:ascii="Arial" w:eastAsia="Arial" w:hAnsi="Arial" w:cs="Arial"/>
          <w:b/>
          <w:sz w:val="20"/>
          <w:szCs w:val="20"/>
        </w:rPr>
        <w:t xml:space="preserve"> Substances in soil-plant systems</w:t>
      </w:r>
    </w:p>
    <w:p w14:paraId="3A1B1088" w14:textId="77777777" w:rsidR="00BA5491" w:rsidRDefault="008E206F">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114300" distB="114300" distL="114300" distR="114300" wp14:anchorId="3E3BC23E" wp14:editId="15978B55">
            <wp:extent cx="5511600" cy="4134594"/>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5511600" cy="4134594"/>
                    </a:xfrm>
                    <a:prstGeom prst="rect">
                      <a:avLst/>
                    </a:prstGeom>
                    <a:ln/>
                  </pic:spPr>
                </pic:pic>
              </a:graphicData>
            </a:graphic>
          </wp:inline>
        </w:drawing>
      </w:r>
    </w:p>
    <w:p w14:paraId="3B55FA03" w14:textId="77777777" w:rsidR="00BA5491" w:rsidRDefault="008E206F">
      <w:pPr>
        <w:rPr>
          <w:rFonts w:ascii="Arial" w:eastAsia="Arial" w:hAnsi="Arial" w:cs="Arial"/>
          <w:b/>
        </w:rPr>
      </w:pPr>
      <w:r>
        <w:rPr>
          <w:rFonts w:ascii="Arial" w:eastAsia="Arial" w:hAnsi="Arial" w:cs="Arial"/>
          <w:b/>
        </w:rPr>
        <w:t>2.2 Protein hydrolysates and other N-containing compounds</w:t>
      </w:r>
    </w:p>
    <w:p w14:paraId="6C651F4D" w14:textId="77777777" w:rsidR="00BA5491" w:rsidRDefault="008E206F">
      <w:pPr>
        <w:jc w:val="both"/>
        <w:rPr>
          <w:rFonts w:ascii="Arial" w:eastAsia="Arial" w:hAnsi="Arial" w:cs="Arial"/>
          <w:sz w:val="20"/>
          <w:szCs w:val="20"/>
        </w:rPr>
      </w:pPr>
      <w:r>
        <w:rPr>
          <w:rFonts w:ascii="Arial" w:eastAsia="Arial" w:hAnsi="Arial" w:cs="Arial"/>
          <w:sz w:val="20"/>
          <w:szCs w:val="20"/>
        </w:rPr>
        <w:t xml:space="preserve">The source of protein hydrolysates (PHs) includes animal-based sources, bovine collagen, blood meal, chicken feathers, and bone meal, or plant-based sources, such as alfalfa and the residual by-products of soybean meal. Through either chemical, enzymatic, </w:t>
      </w:r>
      <w:r>
        <w:rPr>
          <w:rFonts w:ascii="Arial" w:eastAsia="Arial" w:hAnsi="Arial" w:cs="Arial"/>
          <w:sz w:val="20"/>
          <w:szCs w:val="20"/>
        </w:rPr>
        <w:t>or ultrasound hydrolysis, these materials undergo a transformation that releases amino acids and peptides, collectively called as protein hydrolysates (</w:t>
      </w:r>
      <w:proofErr w:type="spellStart"/>
      <w:r>
        <w:rPr>
          <w:rFonts w:ascii="Arial" w:eastAsia="Arial" w:hAnsi="Arial" w:cs="Arial"/>
          <w:sz w:val="20"/>
          <w:szCs w:val="20"/>
        </w:rPr>
        <w:t>Colla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2015).</w:t>
      </w:r>
    </w:p>
    <w:p w14:paraId="7E6EC17C" w14:textId="597B2C6C" w:rsidR="00BA5491" w:rsidRDefault="008E206F">
      <w:pPr>
        <w:jc w:val="center"/>
        <w:rPr>
          <w:rFonts w:ascii="Arial" w:eastAsia="Arial" w:hAnsi="Arial" w:cs="Arial"/>
          <w:b/>
          <w:sz w:val="20"/>
          <w:szCs w:val="20"/>
        </w:rPr>
      </w:pPr>
      <w:r>
        <w:rPr>
          <w:rFonts w:ascii="Arial" w:eastAsia="Arial" w:hAnsi="Arial" w:cs="Arial"/>
          <w:b/>
          <w:sz w:val="20"/>
          <w:szCs w:val="20"/>
        </w:rPr>
        <w:t xml:space="preserve">Fig. </w:t>
      </w:r>
      <w:r w:rsidR="00775156">
        <w:rPr>
          <w:rFonts w:ascii="Arial" w:eastAsia="Arial" w:hAnsi="Arial" w:cs="Arial"/>
          <w:b/>
          <w:sz w:val="20"/>
          <w:szCs w:val="20"/>
        </w:rPr>
        <w:t>3</w:t>
      </w:r>
      <w:r>
        <w:rPr>
          <w:rFonts w:ascii="Arial" w:eastAsia="Arial" w:hAnsi="Arial" w:cs="Arial"/>
          <w:b/>
          <w:sz w:val="20"/>
          <w:szCs w:val="20"/>
        </w:rPr>
        <w:t>. Derivation of amino acids and peptides from agricultural and livestock resi</w:t>
      </w:r>
      <w:r>
        <w:rPr>
          <w:rFonts w:ascii="Arial" w:eastAsia="Arial" w:hAnsi="Arial" w:cs="Arial"/>
          <w:b/>
          <w:sz w:val="20"/>
          <w:szCs w:val="20"/>
        </w:rPr>
        <w:t>dues</w:t>
      </w:r>
    </w:p>
    <w:p w14:paraId="7A019D44" w14:textId="77777777" w:rsidR="00BA5491" w:rsidRDefault="008E206F">
      <w:pPr>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14:anchorId="71C9084E" wp14:editId="48507CAA">
            <wp:extent cx="5438775" cy="2040255"/>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t="14733" b="18119"/>
                    <a:stretch>
                      <a:fillRect/>
                    </a:stretch>
                  </pic:blipFill>
                  <pic:spPr>
                    <a:xfrm>
                      <a:off x="0" y="0"/>
                      <a:ext cx="5438775" cy="2040255"/>
                    </a:xfrm>
                    <a:prstGeom prst="rect">
                      <a:avLst/>
                    </a:prstGeom>
                    <a:ln/>
                  </pic:spPr>
                </pic:pic>
              </a:graphicData>
            </a:graphic>
          </wp:inline>
        </w:drawing>
      </w:r>
    </w:p>
    <w:p w14:paraId="2AFB3736" w14:textId="77777777" w:rsidR="00BA5491" w:rsidRDefault="008E206F">
      <w:pPr>
        <w:pStyle w:val="Heading1"/>
        <w:spacing w:before="160" w:line="276" w:lineRule="auto"/>
        <w:ind w:left="0" w:right="5"/>
        <w:rPr>
          <w:rFonts w:ascii="Arial" w:eastAsia="Arial" w:hAnsi="Arial" w:cs="Arial"/>
          <w:b w:val="0"/>
          <w:sz w:val="20"/>
          <w:szCs w:val="20"/>
        </w:rPr>
      </w:pPr>
      <w:r>
        <w:rPr>
          <w:rFonts w:ascii="Arial" w:eastAsia="Arial" w:hAnsi="Arial" w:cs="Arial"/>
          <w:b w:val="0"/>
          <w:sz w:val="20"/>
          <w:szCs w:val="20"/>
        </w:rPr>
        <w:t xml:space="preserve">Other nitrogen-containing compounds include homoserine, an intermediate product in the biosynthesis of some amino acids. Ornithine and canavanine are found either from plant or animal sources </w:t>
      </w:r>
      <w:r>
        <w:rPr>
          <w:rFonts w:ascii="Arial" w:eastAsia="Arial" w:hAnsi="Arial" w:cs="Arial"/>
          <w:b w:val="0"/>
          <w:sz w:val="20"/>
          <w:szCs w:val="20"/>
          <w:highlight w:val="white"/>
        </w:rPr>
        <w:t>(Wink, 1997)</w:t>
      </w:r>
      <w:r>
        <w:rPr>
          <w:rFonts w:ascii="Arial" w:eastAsia="Arial" w:hAnsi="Arial" w:cs="Arial"/>
          <w:b w:val="0"/>
          <w:sz w:val="20"/>
          <w:szCs w:val="20"/>
        </w:rPr>
        <w:t>.</w:t>
      </w:r>
    </w:p>
    <w:p w14:paraId="0281CFB0" w14:textId="77777777" w:rsidR="00BA5491" w:rsidRDefault="008E206F">
      <w:pPr>
        <w:jc w:val="both"/>
        <w:rPr>
          <w:rFonts w:ascii="Arial" w:eastAsia="Arial" w:hAnsi="Arial" w:cs="Arial"/>
          <w:sz w:val="20"/>
          <w:szCs w:val="20"/>
        </w:rPr>
      </w:pPr>
      <w:r>
        <w:rPr>
          <w:rFonts w:ascii="Arial" w:eastAsia="Arial" w:hAnsi="Arial" w:cs="Arial"/>
          <w:sz w:val="20"/>
          <w:szCs w:val="20"/>
        </w:rPr>
        <w:lastRenderedPageBreak/>
        <w:t>Amino acids mediate nutrient uptake by sele</w:t>
      </w:r>
      <w:r>
        <w:rPr>
          <w:rFonts w:ascii="Arial" w:eastAsia="Arial" w:hAnsi="Arial" w:cs="Arial"/>
          <w:sz w:val="20"/>
          <w:szCs w:val="20"/>
        </w:rPr>
        <w:t xml:space="preserve">ctive transport systems, </w:t>
      </w:r>
      <w:r>
        <w:rPr>
          <w:rFonts w:ascii="Arial" w:eastAsia="Arial" w:hAnsi="Arial" w:cs="Arial"/>
          <w:i/>
          <w:sz w:val="20"/>
          <w:szCs w:val="20"/>
        </w:rPr>
        <w:t>e.g.</w:t>
      </w:r>
      <w:r>
        <w:rPr>
          <w:rFonts w:ascii="Arial" w:eastAsia="Arial" w:hAnsi="Arial" w:cs="Arial"/>
          <w:sz w:val="20"/>
          <w:szCs w:val="20"/>
        </w:rPr>
        <w:t>, root uptake, source-sink segregation, and absorption into the floral tissues and seeds (</w:t>
      </w:r>
      <w:proofErr w:type="spellStart"/>
      <w:r>
        <w:rPr>
          <w:rFonts w:ascii="Arial" w:eastAsia="Arial" w:hAnsi="Arial" w:cs="Arial"/>
          <w:sz w:val="20"/>
          <w:szCs w:val="20"/>
        </w:rPr>
        <w:t>Tegeder</w:t>
      </w:r>
      <w:proofErr w:type="spellEnd"/>
      <w:r>
        <w:rPr>
          <w:rFonts w:ascii="Arial" w:eastAsia="Arial" w:hAnsi="Arial" w:cs="Arial"/>
          <w:sz w:val="20"/>
          <w:szCs w:val="20"/>
        </w:rPr>
        <w:t xml:space="preserve"> &amp; </w:t>
      </w:r>
      <w:proofErr w:type="spellStart"/>
      <w:r>
        <w:rPr>
          <w:rFonts w:ascii="Arial" w:eastAsia="Arial" w:hAnsi="Arial" w:cs="Arial"/>
          <w:sz w:val="20"/>
          <w:szCs w:val="20"/>
        </w:rPr>
        <w:t>Rentsch</w:t>
      </w:r>
      <w:proofErr w:type="spellEnd"/>
      <w:r>
        <w:rPr>
          <w:rFonts w:ascii="Arial" w:eastAsia="Arial" w:hAnsi="Arial" w:cs="Arial"/>
          <w:sz w:val="20"/>
          <w:szCs w:val="20"/>
        </w:rPr>
        <w:t xml:space="preserve">, 2010). It modulates plant nitrogen metabolism by regulating nitrate and ammonium uptake, their reduction, and </w:t>
      </w:r>
      <w:r>
        <w:rPr>
          <w:rFonts w:ascii="Arial" w:eastAsia="Arial" w:hAnsi="Arial" w:cs="Arial"/>
          <w:sz w:val="20"/>
          <w:szCs w:val="20"/>
        </w:rPr>
        <w:t>subsequent incorporation into essential biomolecules for growth and development</w:t>
      </w:r>
      <w:r>
        <w:rPr>
          <w:rFonts w:ascii="Arial" w:eastAsia="Arial" w:hAnsi="Arial" w:cs="Arial"/>
          <w:i/>
          <w:sz w:val="20"/>
          <w:szCs w:val="20"/>
        </w:rPr>
        <w:t xml:space="preserve"> </w:t>
      </w:r>
      <w:r>
        <w:rPr>
          <w:rFonts w:ascii="Arial" w:eastAsia="Arial" w:hAnsi="Arial" w:cs="Arial"/>
          <w:sz w:val="20"/>
          <w:szCs w:val="20"/>
        </w:rPr>
        <w:t>(</w:t>
      </w:r>
      <w:proofErr w:type="spellStart"/>
      <w:r>
        <w:rPr>
          <w:rFonts w:ascii="Arial" w:eastAsia="Arial" w:hAnsi="Arial" w:cs="Arial"/>
          <w:sz w:val="20"/>
          <w:szCs w:val="20"/>
        </w:rPr>
        <w:t>Causin</w:t>
      </w:r>
      <w:proofErr w:type="spellEnd"/>
      <w:r>
        <w:rPr>
          <w:rFonts w:ascii="Arial" w:eastAsia="Arial" w:hAnsi="Arial" w:cs="Arial"/>
          <w:sz w:val="20"/>
          <w:szCs w:val="20"/>
        </w:rPr>
        <w:t>, 1996). Amino acids are involved in nitrogen-metabolic pathways and carbon-nitrogen balance regulation and function as signal molecules (Lai-</w:t>
      </w:r>
      <w:proofErr w:type="spellStart"/>
      <w:r>
        <w:rPr>
          <w:rFonts w:ascii="Arial" w:eastAsia="Arial" w:hAnsi="Arial" w:cs="Arial"/>
          <w:sz w:val="20"/>
          <w:szCs w:val="20"/>
        </w:rPr>
        <w:t>ua</w:t>
      </w:r>
      <w:proofErr w:type="spellEnd"/>
      <w:r>
        <w:rPr>
          <w:rFonts w:ascii="Arial" w:eastAsia="Arial" w:hAnsi="Arial" w:cs="Arial"/>
          <w:sz w:val="20"/>
          <w:szCs w:val="20"/>
        </w:rPr>
        <w:t>, 2012). Amino acid metab</w:t>
      </w:r>
      <w:r>
        <w:rPr>
          <w:rFonts w:ascii="Arial" w:eastAsia="Arial" w:hAnsi="Arial" w:cs="Arial"/>
          <w:sz w:val="20"/>
          <w:szCs w:val="20"/>
        </w:rPr>
        <w:t xml:space="preserve">olism contributes a role in the adaptation of plants to stress through alterations in oxidation pathways such as Glutathione-ascorbate cycle, Reactive oxygen species scavenging mechanisms and </w:t>
      </w:r>
      <w:proofErr w:type="spellStart"/>
      <w:r>
        <w:rPr>
          <w:rFonts w:ascii="Arial" w:eastAsia="Arial" w:hAnsi="Arial" w:cs="Arial"/>
          <w:sz w:val="20"/>
          <w:szCs w:val="20"/>
        </w:rPr>
        <w:t>signalling</w:t>
      </w:r>
      <w:proofErr w:type="spellEnd"/>
      <w:r>
        <w:rPr>
          <w:rFonts w:ascii="Arial" w:eastAsia="Arial" w:hAnsi="Arial" w:cs="Arial"/>
          <w:sz w:val="20"/>
          <w:szCs w:val="20"/>
        </w:rPr>
        <w:t xml:space="preserve"> molecules that contain target of rapamycin and, sucro</w:t>
      </w:r>
      <w:r>
        <w:rPr>
          <w:rFonts w:ascii="Arial" w:eastAsia="Arial" w:hAnsi="Arial" w:cs="Arial"/>
          <w:sz w:val="20"/>
          <w:szCs w:val="20"/>
        </w:rPr>
        <w:t>se non-fermenting 1-related protein kinase (Heinemann &amp; Hildebrandt, 2021). Functional amino acids, including threonine, serine, arginine, and β-aminobutyric acid, play a role in metabolic pathways involved in growth and development, such as glycolysis, tr</w:t>
      </w:r>
      <w:r>
        <w:rPr>
          <w:rFonts w:ascii="Arial" w:eastAsia="Arial" w:hAnsi="Arial" w:cs="Arial"/>
          <w:sz w:val="20"/>
          <w:szCs w:val="20"/>
        </w:rPr>
        <w:t>icarboxylic acid cycle, and phosphorylated glycerate and glycolate pathways (</w:t>
      </w:r>
      <w:proofErr w:type="spellStart"/>
      <w:r>
        <w:rPr>
          <w:rFonts w:ascii="Arial" w:eastAsia="Arial" w:hAnsi="Arial" w:cs="Arial"/>
          <w:sz w:val="20"/>
          <w:szCs w:val="20"/>
        </w:rPr>
        <w:t>Kawade</w:t>
      </w:r>
      <w:proofErr w:type="spellEnd"/>
      <w:r>
        <w:rPr>
          <w:rFonts w:ascii="Arial" w:eastAsia="Arial" w:hAnsi="Arial" w:cs="Arial"/>
          <w:sz w:val="20"/>
          <w:szCs w:val="20"/>
        </w:rPr>
        <w:t>, 2023). These are essential in signal transduction, restoration of energy homeostasis, stomatal opening regulation, detoxification of heavy metals, osmolyte and ion transpo</w:t>
      </w:r>
      <w:r>
        <w:rPr>
          <w:rFonts w:ascii="Arial" w:eastAsia="Arial" w:hAnsi="Arial" w:cs="Arial"/>
          <w:sz w:val="20"/>
          <w:szCs w:val="20"/>
        </w:rPr>
        <w:t>rt regulation (</w:t>
      </w:r>
      <w:proofErr w:type="spellStart"/>
      <w:r>
        <w:rPr>
          <w:rFonts w:ascii="Arial" w:eastAsia="Arial" w:hAnsi="Arial" w:cs="Arial"/>
          <w:sz w:val="20"/>
          <w:szCs w:val="20"/>
        </w:rPr>
        <w:t>Yuxiao</w:t>
      </w:r>
      <w:proofErr w:type="spellEnd"/>
      <w:r>
        <w:rPr>
          <w:rFonts w:ascii="Arial" w:eastAsia="Arial" w:hAnsi="Arial" w:cs="Arial"/>
          <w:sz w:val="20"/>
          <w:szCs w:val="20"/>
        </w:rPr>
        <w:t>, 2023, Rai, 2002).</w:t>
      </w:r>
    </w:p>
    <w:p w14:paraId="490947D6" w14:textId="77777777" w:rsidR="00BA5491" w:rsidRDefault="008E206F">
      <w:pPr>
        <w:rPr>
          <w:rFonts w:ascii="Arial" w:eastAsia="Arial" w:hAnsi="Arial" w:cs="Arial"/>
          <w:b/>
        </w:rPr>
      </w:pPr>
      <w:r>
        <w:rPr>
          <w:rFonts w:ascii="Arial" w:eastAsia="Arial" w:hAnsi="Arial" w:cs="Arial"/>
          <w:b/>
        </w:rPr>
        <w:t>2.3 Seaweed extracts (SWEs)</w:t>
      </w:r>
    </w:p>
    <w:p w14:paraId="0415BFBB" w14:textId="77777777" w:rsidR="00BA5491" w:rsidRDefault="008E206F">
      <w:pPr>
        <w:jc w:val="both"/>
        <w:rPr>
          <w:rFonts w:ascii="Arial" w:eastAsia="Arial" w:hAnsi="Arial" w:cs="Arial"/>
          <w:sz w:val="20"/>
          <w:szCs w:val="20"/>
        </w:rPr>
      </w:pPr>
      <w:r>
        <w:rPr>
          <w:rFonts w:ascii="Arial" w:eastAsia="Arial" w:hAnsi="Arial" w:cs="Arial"/>
          <w:sz w:val="20"/>
          <w:szCs w:val="20"/>
        </w:rPr>
        <w:t>Seaweed extracts represent a complex derivation from various algal species that multiply in marine environments. Among those, brown and red algae have gained commercial popularity and uti</w:t>
      </w:r>
      <w:r>
        <w:rPr>
          <w:rFonts w:ascii="Arial" w:eastAsia="Arial" w:hAnsi="Arial" w:cs="Arial"/>
          <w:sz w:val="20"/>
          <w:szCs w:val="20"/>
        </w:rPr>
        <w:t xml:space="preserve">lity as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Various brown algae include </w:t>
      </w:r>
      <w:proofErr w:type="spellStart"/>
      <w:r>
        <w:rPr>
          <w:rFonts w:ascii="Arial" w:eastAsia="Arial" w:hAnsi="Arial" w:cs="Arial"/>
          <w:i/>
          <w:sz w:val="20"/>
          <w:szCs w:val="20"/>
        </w:rPr>
        <w:t>Ascophyllum</w:t>
      </w:r>
      <w:proofErr w:type="spellEnd"/>
      <w:r>
        <w:rPr>
          <w:rFonts w:ascii="Arial" w:eastAsia="Arial" w:hAnsi="Arial" w:cs="Arial"/>
          <w:sz w:val="20"/>
          <w:szCs w:val="20"/>
        </w:rPr>
        <w:t xml:space="preserve">, </w:t>
      </w:r>
      <w:r>
        <w:rPr>
          <w:rFonts w:ascii="Arial" w:eastAsia="Arial" w:hAnsi="Arial" w:cs="Arial"/>
          <w:i/>
          <w:sz w:val="20"/>
          <w:szCs w:val="20"/>
        </w:rPr>
        <w:t>Sargassum</w:t>
      </w:r>
      <w:r>
        <w:rPr>
          <w:rFonts w:ascii="Arial" w:eastAsia="Arial" w:hAnsi="Arial" w:cs="Arial"/>
          <w:sz w:val="20"/>
          <w:szCs w:val="20"/>
        </w:rPr>
        <w:t>,</w:t>
      </w:r>
      <w:r>
        <w:rPr>
          <w:rFonts w:ascii="Arial" w:eastAsia="Arial" w:hAnsi="Arial" w:cs="Arial"/>
          <w:i/>
          <w:sz w:val="20"/>
          <w:szCs w:val="20"/>
        </w:rPr>
        <w:t xml:space="preserve"> </w:t>
      </w:r>
      <w:proofErr w:type="spellStart"/>
      <w:r>
        <w:rPr>
          <w:rFonts w:ascii="Arial" w:eastAsia="Arial" w:hAnsi="Arial" w:cs="Arial"/>
          <w:i/>
          <w:sz w:val="20"/>
          <w:szCs w:val="20"/>
        </w:rPr>
        <w:t>Macrocystis</w:t>
      </w:r>
      <w:proofErr w:type="spellEnd"/>
      <w:r>
        <w:rPr>
          <w:rFonts w:ascii="Arial" w:eastAsia="Arial" w:hAnsi="Arial" w:cs="Arial"/>
          <w:sz w:val="20"/>
          <w:szCs w:val="20"/>
        </w:rPr>
        <w:t xml:space="preserve">, and </w:t>
      </w:r>
      <w:proofErr w:type="spellStart"/>
      <w:r>
        <w:rPr>
          <w:rFonts w:ascii="Arial" w:eastAsia="Arial" w:hAnsi="Arial" w:cs="Arial"/>
          <w:i/>
          <w:sz w:val="20"/>
          <w:szCs w:val="20"/>
        </w:rPr>
        <w:t>Kappaphycus</w:t>
      </w:r>
      <w:proofErr w:type="spellEnd"/>
      <w:r>
        <w:rPr>
          <w:rFonts w:ascii="Arial" w:eastAsia="Arial" w:hAnsi="Arial" w:cs="Arial"/>
          <w:i/>
          <w:sz w:val="20"/>
          <w:szCs w:val="20"/>
        </w:rPr>
        <w:t xml:space="preserve"> </w:t>
      </w:r>
      <w:r>
        <w:rPr>
          <w:rFonts w:ascii="Arial" w:eastAsia="Arial" w:hAnsi="Arial" w:cs="Arial"/>
          <w:sz w:val="20"/>
          <w:szCs w:val="20"/>
        </w:rPr>
        <w:t xml:space="preserve">species. These diverse SWEs are comprised of a </w:t>
      </w:r>
      <w:proofErr w:type="gramStart"/>
      <w:r>
        <w:rPr>
          <w:rFonts w:ascii="Arial" w:eastAsia="Arial" w:hAnsi="Arial" w:cs="Arial"/>
          <w:sz w:val="20"/>
          <w:szCs w:val="20"/>
        </w:rPr>
        <w:t>rich bioactive components</w:t>
      </w:r>
      <w:proofErr w:type="gramEnd"/>
      <w:r>
        <w:rPr>
          <w:rFonts w:ascii="Arial" w:eastAsia="Arial" w:hAnsi="Arial" w:cs="Arial"/>
          <w:sz w:val="20"/>
          <w:szCs w:val="20"/>
        </w:rPr>
        <w:t>, which include both macro and micronutrients such as nitrogen, phosphorus, pota</w:t>
      </w:r>
      <w:r>
        <w:rPr>
          <w:rFonts w:ascii="Arial" w:eastAsia="Arial" w:hAnsi="Arial" w:cs="Arial"/>
          <w:sz w:val="20"/>
          <w:szCs w:val="20"/>
        </w:rPr>
        <w:t xml:space="preserve">ssium, magnesium, and zinc, as well as complex polysaccharides include alginate, laminarin, and fucoidans. In addition, these extracts also include a range of sterols, fatty acids, essential vitamins, and phytohormones (Siegel &amp; Siegel, 1973). The complex </w:t>
      </w:r>
      <w:r>
        <w:rPr>
          <w:rFonts w:ascii="Arial" w:eastAsia="Arial" w:hAnsi="Arial" w:cs="Arial"/>
          <w:sz w:val="20"/>
          <w:szCs w:val="20"/>
        </w:rPr>
        <w:t xml:space="preserve">nature of these bioactive compounds shows the potential of these SWEs in </w:t>
      </w:r>
      <w:proofErr w:type="spellStart"/>
      <w:r>
        <w:rPr>
          <w:rFonts w:ascii="Arial" w:eastAsia="Arial" w:hAnsi="Arial" w:cs="Arial"/>
          <w:sz w:val="20"/>
          <w:szCs w:val="20"/>
        </w:rPr>
        <w:t>agri</w:t>
      </w:r>
      <w:proofErr w:type="spellEnd"/>
      <w:r>
        <w:rPr>
          <w:rFonts w:ascii="Arial" w:eastAsia="Arial" w:hAnsi="Arial" w:cs="Arial"/>
          <w:sz w:val="20"/>
          <w:szCs w:val="20"/>
        </w:rPr>
        <w:t>-horticultural use and their importance in enhancing plant growth and resilience.</w:t>
      </w:r>
    </w:p>
    <w:p w14:paraId="51690B06" w14:textId="77777777" w:rsidR="00BA5491" w:rsidRDefault="008E206F">
      <w:pPr>
        <w:jc w:val="both"/>
        <w:rPr>
          <w:rFonts w:ascii="Arial" w:eastAsia="Arial" w:hAnsi="Arial" w:cs="Arial"/>
          <w:sz w:val="20"/>
          <w:szCs w:val="20"/>
        </w:rPr>
      </w:pPr>
      <w:r>
        <w:rPr>
          <w:rFonts w:ascii="Arial" w:eastAsia="Arial" w:hAnsi="Arial" w:cs="Arial"/>
          <w:sz w:val="20"/>
          <w:szCs w:val="20"/>
        </w:rPr>
        <w:t>Fermented seaweed (</w:t>
      </w:r>
      <w:r>
        <w:rPr>
          <w:rFonts w:ascii="Arial" w:eastAsia="Arial" w:hAnsi="Arial" w:cs="Arial"/>
          <w:i/>
          <w:sz w:val="20"/>
          <w:szCs w:val="20"/>
        </w:rPr>
        <w:t xml:space="preserve">Eucheuma </w:t>
      </w:r>
      <w:proofErr w:type="spellStart"/>
      <w:r>
        <w:rPr>
          <w:rFonts w:ascii="Arial" w:eastAsia="Arial" w:hAnsi="Arial" w:cs="Arial"/>
          <w:i/>
          <w:sz w:val="20"/>
          <w:szCs w:val="20"/>
        </w:rPr>
        <w:t>cottonii</w:t>
      </w:r>
      <w:proofErr w:type="spellEnd"/>
      <w:r>
        <w:rPr>
          <w:rFonts w:ascii="Arial" w:eastAsia="Arial" w:hAnsi="Arial" w:cs="Arial"/>
          <w:sz w:val="20"/>
          <w:szCs w:val="20"/>
        </w:rPr>
        <w:t>) decreases soil bioavailability of fluoride and improves fer</w:t>
      </w:r>
      <w:r>
        <w:rPr>
          <w:rFonts w:ascii="Arial" w:eastAsia="Arial" w:hAnsi="Arial" w:cs="Arial"/>
          <w:sz w:val="20"/>
          <w:szCs w:val="20"/>
        </w:rPr>
        <w:t>tility (</w:t>
      </w:r>
      <w:proofErr w:type="spellStart"/>
      <w:r>
        <w:rPr>
          <w:rFonts w:ascii="Arial" w:eastAsia="Arial" w:hAnsi="Arial" w:cs="Arial"/>
          <w:sz w:val="20"/>
          <w:szCs w:val="20"/>
        </w:rPr>
        <w:t>Moirana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2022). The seaweed fertilizers nurture the mean crop yield by 15.17% and soil properties (Pei </w:t>
      </w:r>
      <w:r>
        <w:rPr>
          <w:rFonts w:ascii="Arial" w:eastAsia="Arial" w:hAnsi="Arial" w:cs="Arial"/>
          <w:i/>
          <w:sz w:val="20"/>
          <w:szCs w:val="20"/>
        </w:rPr>
        <w:t>et al</w:t>
      </w:r>
      <w:r>
        <w:rPr>
          <w:rFonts w:ascii="Arial" w:eastAsia="Arial" w:hAnsi="Arial" w:cs="Arial"/>
          <w:sz w:val="20"/>
          <w:szCs w:val="20"/>
        </w:rPr>
        <w:t xml:space="preserve">., 2024). Moreover, </w:t>
      </w:r>
      <w:proofErr w:type="spellStart"/>
      <w:r>
        <w:rPr>
          <w:rFonts w:ascii="Arial" w:eastAsia="Arial" w:hAnsi="Arial" w:cs="Arial"/>
          <w:i/>
          <w:sz w:val="20"/>
          <w:szCs w:val="20"/>
        </w:rPr>
        <w:t>Gracilaria</w:t>
      </w:r>
      <w:proofErr w:type="spellEnd"/>
      <w:r>
        <w:rPr>
          <w:rFonts w:ascii="Arial" w:eastAsia="Arial" w:hAnsi="Arial" w:cs="Arial"/>
          <w:i/>
          <w:sz w:val="20"/>
          <w:szCs w:val="20"/>
        </w:rPr>
        <w:t xml:space="preserve"> </w:t>
      </w:r>
      <w:proofErr w:type="spellStart"/>
      <w:r>
        <w:rPr>
          <w:rFonts w:ascii="Arial" w:eastAsia="Arial" w:hAnsi="Arial" w:cs="Arial"/>
          <w:i/>
          <w:sz w:val="20"/>
          <w:szCs w:val="20"/>
        </w:rPr>
        <w:t>tenuistipitata</w:t>
      </w:r>
      <w:proofErr w:type="spellEnd"/>
      <w:r>
        <w:rPr>
          <w:rFonts w:ascii="Arial" w:eastAsia="Arial" w:hAnsi="Arial" w:cs="Arial"/>
          <w:sz w:val="20"/>
          <w:szCs w:val="20"/>
        </w:rPr>
        <w:t xml:space="preserve"> var. </w:t>
      </w:r>
      <w:proofErr w:type="spellStart"/>
      <w:r>
        <w:rPr>
          <w:rFonts w:ascii="Arial" w:eastAsia="Arial" w:hAnsi="Arial" w:cs="Arial"/>
          <w:sz w:val="20"/>
          <w:szCs w:val="20"/>
        </w:rPr>
        <w:t>liui</w:t>
      </w:r>
      <w:proofErr w:type="spellEnd"/>
      <w:r>
        <w:rPr>
          <w:rFonts w:ascii="Arial" w:eastAsia="Arial" w:hAnsi="Arial" w:cs="Arial"/>
          <w:sz w:val="20"/>
          <w:szCs w:val="20"/>
        </w:rPr>
        <w:t xml:space="preserve"> extracts have been reported to increase soybean yield and drought tolerance u</w:t>
      </w:r>
      <w:r>
        <w:rPr>
          <w:rFonts w:ascii="Arial" w:eastAsia="Arial" w:hAnsi="Arial" w:cs="Arial"/>
          <w:sz w:val="20"/>
          <w:szCs w:val="20"/>
        </w:rPr>
        <w:t xml:space="preserve">nder water stress (Mannan </w:t>
      </w:r>
      <w:r>
        <w:rPr>
          <w:rFonts w:ascii="Arial" w:eastAsia="Arial" w:hAnsi="Arial" w:cs="Arial"/>
          <w:i/>
          <w:sz w:val="20"/>
          <w:szCs w:val="20"/>
        </w:rPr>
        <w:t>et al</w:t>
      </w:r>
      <w:r>
        <w:rPr>
          <w:rFonts w:ascii="Arial" w:eastAsia="Arial" w:hAnsi="Arial" w:cs="Arial"/>
          <w:sz w:val="20"/>
          <w:szCs w:val="20"/>
        </w:rPr>
        <w:t xml:space="preserve">., 2023). SWEs can enhance drought resistance in </w:t>
      </w:r>
      <w:r>
        <w:rPr>
          <w:rFonts w:ascii="Arial" w:eastAsia="Arial" w:hAnsi="Arial" w:cs="Arial"/>
          <w:i/>
          <w:sz w:val="20"/>
          <w:szCs w:val="20"/>
        </w:rPr>
        <w:t xml:space="preserve">Hydrangea </w:t>
      </w:r>
      <w:proofErr w:type="spellStart"/>
      <w:r>
        <w:rPr>
          <w:rFonts w:ascii="Arial" w:eastAsia="Arial" w:hAnsi="Arial" w:cs="Arial"/>
          <w:i/>
          <w:sz w:val="20"/>
          <w:szCs w:val="20"/>
        </w:rPr>
        <w:t>paniculata</w:t>
      </w:r>
      <w:proofErr w:type="spellEnd"/>
      <w:r>
        <w:rPr>
          <w:rFonts w:ascii="Arial" w:eastAsia="Arial" w:hAnsi="Arial" w:cs="Arial"/>
          <w:sz w:val="20"/>
          <w:szCs w:val="20"/>
        </w:rPr>
        <w:t xml:space="preserve"> and optimize water consumption (</w:t>
      </w:r>
      <w:proofErr w:type="spellStart"/>
      <w:r>
        <w:rPr>
          <w:rFonts w:ascii="Arial" w:eastAsia="Arial" w:hAnsi="Arial" w:cs="Arial"/>
          <w:sz w:val="20"/>
          <w:szCs w:val="20"/>
        </w:rPr>
        <w:t>Clercq</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2023). Additionally, advance the growth and resilience of Salam turfgrass under drought and saline condition</w:t>
      </w:r>
      <w:r>
        <w:rPr>
          <w:rFonts w:ascii="Arial" w:eastAsia="Arial" w:hAnsi="Arial" w:cs="Arial"/>
          <w:sz w:val="20"/>
          <w:szCs w:val="20"/>
        </w:rPr>
        <w:t>s (</w:t>
      </w:r>
      <w:proofErr w:type="spellStart"/>
      <w:r>
        <w:rPr>
          <w:rFonts w:ascii="Arial" w:eastAsia="Arial" w:hAnsi="Arial" w:cs="Arial"/>
          <w:sz w:val="20"/>
          <w:szCs w:val="20"/>
        </w:rPr>
        <w:t>Elansary</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2017). Seaweed fertilization increases the density of ammonia-oxidizing archaea, thus enhancing soil fertility (</w:t>
      </w:r>
      <w:proofErr w:type="spellStart"/>
      <w:r>
        <w:rPr>
          <w:rFonts w:ascii="Arial" w:eastAsia="Arial" w:hAnsi="Arial" w:cs="Arial"/>
          <w:sz w:val="20"/>
          <w:szCs w:val="20"/>
        </w:rPr>
        <w:t>Prasedya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2023), and it controls root-knot nematode activity (Williams </w:t>
      </w:r>
      <w:r>
        <w:rPr>
          <w:rFonts w:ascii="Arial" w:eastAsia="Arial" w:hAnsi="Arial" w:cs="Arial"/>
          <w:i/>
          <w:sz w:val="20"/>
          <w:szCs w:val="20"/>
        </w:rPr>
        <w:t>et al</w:t>
      </w:r>
      <w:r>
        <w:rPr>
          <w:rFonts w:ascii="Arial" w:eastAsia="Arial" w:hAnsi="Arial" w:cs="Arial"/>
          <w:sz w:val="20"/>
          <w:szCs w:val="20"/>
        </w:rPr>
        <w:t>., 2021).</w:t>
      </w:r>
    </w:p>
    <w:p w14:paraId="45D8D7D2" w14:textId="77777777" w:rsidR="00BA5491" w:rsidRDefault="008E206F">
      <w:pPr>
        <w:rPr>
          <w:rFonts w:ascii="Arial" w:eastAsia="Arial" w:hAnsi="Arial" w:cs="Arial"/>
          <w:b/>
        </w:rPr>
      </w:pPr>
      <w:r>
        <w:rPr>
          <w:rFonts w:ascii="Arial" w:eastAsia="Arial" w:hAnsi="Arial" w:cs="Arial"/>
          <w:b/>
        </w:rPr>
        <w:t>2.4 Botanicals</w:t>
      </w:r>
    </w:p>
    <w:p w14:paraId="2ADC69AF" w14:textId="77777777" w:rsidR="00BA5491" w:rsidRDefault="008E206F">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Botanicals refer</w:t>
      </w:r>
      <w:r>
        <w:rPr>
          <w:rFonts w:ascii="Arial" w:eastAsia="Arial" w:hAnsi="Arial" w:cs="Arial"/>
          <w:color w:val="000000"/>
          <w:sz w:val="20"/>
          <w:szCs w:val="20"/>
        </w:rPr>
        <w:t xml:space="preserve"> to a range of substances derived from different p</w:t>
      </w:r>
      <w:r>
        <w:rPr>
          <w:rFonts w:ascii="Arial" w:eastAsia="Arial" w:hAnsi="Arial" w:cs="Arial"/>
          <w:sz w:val="20"/>
          <w:szCs w:val="20"/>
        </w:rPr>
        <w:t>lant parts (root, stem, leaf, flower)</w:t>
      </w:r>
      <w:r>
        <w:rPr>
          <w:rFonts w:ascii="Arial" w:eastAsia="Arial" w:hAnsi="Arial" w:cs="Arial"/>
          <w:color w:val="000000"/>
          <w:sz w:val="20"/>
          <w:szCs w:val="20"/>
        </w:rPr>
        <w:t xml:space="preserve">. They are involved in improving seed germination, enhancing nutrient absorption, extending the </w:t>
      </w:r>
      <w:r>
        <w:rPr>
          <w:rFonts w:ascii="Arial" w:eastAsia="Arial" w:hAnsi="Arial" w:cs="Arial"/>
          <w:sz w:val="20"/>
          <w:szCs w:val="20"/>
        </w:rPr>
        <w:t xml:space="preserve">postharvest longevity </w:t>
      </w:r>
      <w:r>
        <w:rPr>
          <w:rFonts w:ascii="Arial" w:eastAsia="Arial" w:hAnsi="Arial" w:cs="Arial"/>
          <w:color w:val="000000"/>
          <w:sz w:val="20"/>
          <w:szCs w:val="20"/>
        </w:rPr>
        <w:t xml:space="preserve">of flowers, promoting plant resistance, and </w:t>
      </w:r>
      <w:r>
        <w:rPr>
          <w:rFonts w:ascii="Arial" w:eastAsia="Arial" w:hAnsi="Arial" w:cs="Arial"/>
          <w:sz w:val="20"/>
          <w:szCs w:val="20"/>
        </w:rPr>
        <w:t>mitigat</w:t>
      </w:r>
      <w:r>
        <w:rPr>
          <w:rFonts w:ascii="Arial" w:eastAsia="Arial" w:hAnsi="Arial" w:cs="Arial"/>
          <w:sz w:val="20"/>
          <w:szCs w:val="20"/>
        </w:rPr>
        <w:t>ing</w:t>
      </w:r>
      <w:r>
        <w:rPr>
          <w:rFonts w:ascii="Arial" w:eastAsia="Arial" w:hAnsi="Arial" w:cs="Arial"/>
          <w:color w:val="000000"/>
          <w:sz w:val="20"/>
          <w:szCs w:val="20"/>
        </w:rPr>
        <w:t xml:space="preserve"> variou</w:t>
      </w:r>
      <w:r>
        <w:rPr>
          <w:rFonts w:ascii="Arial" w:eastAsia="Arial" w:hAnsi="Arial" w:cs="Arial"/>
          <w:sz w:val="20"/>
          <w:szCs w:val="20"/>
        </w:rPr>
        <w:t>s</w:t>
      </w:r>
      <w:r>
        <w:rPr>
          <w:rFonts w:ascii="Arial" w:eastAsia="Arial" w:hAnsi="Arial" w:cs="Arial"/>
          <w:color w:val="000000"/>
          <w:sz w:val="20"/>
          <w:szCs w:val="20"/>
        </w:rPr>
        <w:t xml:space="preserve"> </w:t>
      </w:r>
      <w:r>
        <w:rPr>
          <w:rFonts w:ascii="Arial" w:eastAsia="Arial" w:hAnsi="Arial" w:cs="Arial"/>
          <w:sz w:val="20"/>
          <w:szCs w:val="20"/>
        </w:rPr>
        <w:t>stresses</w:t>
      </w:r>
      <w:r>
        <w:rPr>
          <w:rFonts w:ascii="Arial" w:eastAsia="Arial" w:hAnsi="Arial" w:cs="Arial"/>
          <w:color w:val="000000"/>
          <w:sz w:val="20"/>
          <w:szCs w:val="20"/>
        </w:rPr>
        <w:t xml:space="preserve"> in plants. (</w:t>
      </w:r>
      <w:r>
        <w:rPr>
          <w:rFonts w:ascii="Arial" w:eastAsia="Arial" w:hAnsi="Arial" w:cs="Arial"/>
          <w:color w:val="000000"/>
          <w:sz w:val="20"/>
          <w:szCs w:val="20"/>
          <w:highlight w:val="white"/>
        </w:rPr>
        <w:t xml:space="preserve">Carvalho </w:t>
      </w:r>
      <w:r>
        <w:rPr>
          <w:rFonts w:ascii="Arial" w:eastAsia="Arial" w:hAnsi="Arial" w:cs="Arial"/>
          <w:i/>
          <w:color w:val="000000"/>
          <w:sz w:val="20"/>
          <w:szCs w:val="20"/>
          <w:highlight w:val="white"/>
        </w:rPr>
        <w:t xml:space="preserve">et al., </w:t>
      </w:r>
      <w:r>
        <w:rPr>
          <w:rFonts w:ascii="Arial" w:eastAsia="Arial" w:hAnsi="Arial" w:cs="Arial"/>
          <w:color w:val="000000"/>
          <w:sz w:val="20"/>
          <w:szCs w:val="20"/>
          <w:highlight w:val="white"/>
        </w:rPr>
        <w:t>2021)</w:t>
      </w:r>
      <w:r>
        <w:rPr>
          <w:rFonts w:ascii="Arial" w:eastAsia="Arial" w:hAnsi="Arial" w:cs="Arial"/>
          <w:color w:val="000000"/>
          <w:sz w:val="20"/>
          <w:szCs w:val="20"/>
        </w:rPr>
        <w:t xml:space="preserve">. </w:t>
      </w:r>
      <w:r>
        <w:rPr>
          <w:rFonts w:ascii="Arial" w:eastAsia="Arial" w:hAnsi="Arial" w:cs="Arial"/>
          <w:sz w:val="20"/>
          <w:szCs w:val="20"/>
        </w:rPr>
        <w:t>Additionally, t</w:t>
      </w:r>
      <w:r>
        <w:rPr>
          <w:rFonts w:ascii="Arial" w:eastAsia="Arial" w:hAnsi="Arial" w:cs="Arial"/>
          <w:color w:val="000000"/>
          <w:sz w:val="20"/>
          <w:szCs w:val="20"/>
        </w:rPr>
        <w:t xml:space="preserve">hese substances have extensive applications in various industries, including the pharmaceutical and cosmetic sectors, where they serve as essential ingredients. Notable examples of </w:t>
      </w:r>
      <w:r>
        <w:rPr>
          <w:rFonts w:ascii="Arial" w:eastAsia="Arial" w:hAnsi="Arial" w:cs="Arial"/>
          <w:color w:val="000000"/>
          <w:sz w:val="20"/>
          <w:szCs w:val="20"/>
        </w:rPr>
        <w:t>botanicals include alfalfa (</w:t>
      </w:r>
      <w:r>
        <w:rPr>
          <w:rFonts w:ascii="Arial" w:eastAsia="Arial" w:hAnsi="Arial" w:cs="Arial"/>
          <w:i/>
          <w:color w:val="000000"/>
          <w:sz w:val="20"/>
          <w:szCs w:val="20"/>
        </w:rPr>
        <w:t>Medicago sativa</w:t>
      </w:r>
      <w:r>
        <w:rPr>
          <w:rFonts w:ascii="Arial" w:eastAsia="Arial" w:hAnsi="Arial" w:cs="Arial"/>
          <w:color w:val="000000"/>
          <w:sz w:val="20"/>
          <w:szCs w:val="20"/>
        </w:rPr>
        <w:t xml:space="preserve">), which is </w:t>
      </w:r>
      <w:r>
        <w:rPr>
          <w:rFonts w:ascii="Arial" w:eastAsia="Arial" w:hAnsi="Arial" w:cs="Arial"/>
          <w:sz w:val="20"/>
          <w:szCs w:val="20"/>
        </w:rPr>
        <w:t>prominent</w:t>
      </w:r>
      <w:r>
        <w:rPr>
          <w:rFonts w:ascii="Arial" w:eastAsia="Arial" w:hAnsi="Arial" w:cs="Arial"/>
          <w:color w:val="000000"/>
          <w:sz w:val="20"/>
          <w:szCs w:val="20"/>
        </w:rPr>
        <w:t xml:space="preserve"> for its nutritional benefits; moringa (</w:t>
      </w:r>
      <w:r>
        <w:rPr>
          <w:rFonts w:ascii="Arial" w:eastAsia="Arial" w:hAnsi="Arial" w:cs="Arial"/>
          <w:i/>
          <w:color w:val="000000"/>
          <w:sz w:val="20"/>
          <w:szCs w:val="20"/>
        </w:rPr>
        <w:t>Moringa oleifera</w:t>
      </w:r>
      <w:r>
        <w:rPr>
          <w:rFonts w:ascii="Arial" w:eastAsia="Arial" w:hAnsi="Arial" w:cs="Arial"/>
          <w:color w:val="000000"/>
          <w:sz w:val="20"/>
          <w:szCs w:val="20"/>
        </w:rPr>
        <w:t>), referred to as a superfood due to its rich nutrient profile; and borage (</w:t>
      </w:r>
      <w:proofErr w:type="spellStart"/>
      <w:r>
        <w:rPr>
          <w:rFonts w:ascii="Arial" w:eastAsia="Arial" w:hAnsi="Arial" w:cs="Arial"/>
          <w:i/>
          <w:color w:val="000000"/>
          <w:sz w:val="20"/>
          <w:szCs w:val="20"/>
        </w:rPr>
        <w:t>Borago</w:t>
      </w:r>
      <w:proofErr w:type="spellEnd"/>
      <w:r>
        <w:rPr>
          <w:rFonts w:ascii="Arial" w:eastAsia="Arial" w:hAnsi="Arial" w:cs="Arial"/>
          <w:i/>
          <w:color w:val="000000"/>
          <w:sz w:val="20"/>
          <w:szCs w:val="20"/>
        </w:rPr>
        <w:t xml:space="preserve"> officinalis</w:t>
      </w:r>
      <w:r>
        <w:rPr>
          <w:rFonts w:ascii="Arial" w:eastAsia="Arial" w:hAnsi="Arial" w:cs="Arial"/>
          <w:color w:val="000000"/>
          <w:sz w:val="20"/>
          <w:szCs w:val="20"/>
        </w:rPr>
        <w:t>), which is recognized for its potential h</w:t>
      </w:r>
      <w:r>
        <w:rPr>
          <w:rFonts w:ascii="Arial" w:eastAsia="Arial" w:hAnsi="Arial" w:cs="Arial"/>
          <w:color w:val="000000"/>
          <w:sz w:val="20"/>
          <w:szCs w:val="20"/>
        </w:rPr>
        <w:t>ealth-related properties and uses.</w:t>
      </w:r>
    </w:p>
    <w:p w14:paraId="64CF229B" w14:textId="77777777" w:rsidR="00BA5491" w:rsidRDefault="008E206F">
      <w:pPr>
        <w:rPr>
          <w:rFonts w:ascii="Arial" w:eastAsia="Arial" w:hAnsi="Arial" w:cs="Arial"/>
          <w:b/>
        </w:rPr>
      </w:pPr>
      <w:r>
        <w:rPr>
          <w:rFonts w:ascii="Arial" w:eastAsia="Arial" w:hAnsi="Arial" w:cs="Arial"/>
          <w:b/>
        </w:rPr>
        <w:t xml:space="preserve">2.5 Chitosan </w:t>
      </w:r>
    </w:p>
    <w:p w14:paraId="796F91CF" w14:textId="77777777" w:rsidR="00BA5491" w:rsidRDefault="008E206F">
      <w:pPr>
        <w:jc w:val="both"/>
        <w:rPr>
          <w:rFonts w:ascii="Arial" w:eastAsia="Arial" w:hAnsi="Arial" w:cs="Arial"/>
          <w:sz w:val="20"/>
          <w:szCs w:val="20"/>
        </w:rPr>
      </w:pPr>
      <w:r>
        <w:rPr>
          <w:rFonts w:ascii="Arial" w:eastAsia="Arial" w:hAnsi="Arial" w:cs="Arial"/>
          <w:sz w:val="20"/>
          <w:szCs w:val="20"/>
        </w:rPr>
        <w:t xml:space="preserve">Chitosan is the deacetylated derivative of the naturally occurring biopolymer chitin, which is synthesized from natural biological pathways and several industrial processes. The primary sources are the </w:t>
      </w:r>
      <w:r>
        <w:rPr>
          <w:rFonts w:ascii="Arial" w:eastAsia="Arial" w:hAnsi="Arial" w:cs="Arial"/>
          <w:sz w:val="20"/>
          <w:szCs w:val="20"/>
        </w:rPr>
        <w:t xml:space="preserve">exoskeletons of crustacean organisms, such as shrimps and lobsters, and the cuticles of insects include damselflies and cockroaches. Deacetylation of these organic materials is a process through which they get converted to form chitosan. This compound has </w:t>
      </w:r>
      <w:r>
        <w:rPr>
          <w:rFonts w:ascii="Arial" w:eastAsia="Arial" w:hAnsi="Arial" w:cs="Arial"/>
          <w:sz w:val="20"/>
          <w:szCs w:val="20"/>
        </w:rPr>
        <w:t xml:space="preserve">significant attention for its industrial uses, especially as a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in agriculture and horticulture (Mathur &amp; Narang, 1990).</w:t>
      </w:r>
    </w:p>
    <w:p w14:paraId="4839BBEB" w14:textId="77777777" w:rsidR="00BA5491" w:rsidRDefault="008E206F">
      <w:pPr>
        <w:jc w:val="both"/>
        <w:rPr>
          <w:rFonts w:ascii="Arial" w:eastAsia="Arial" w:hAnsi="Arial" w:cs="Arial"/>
          <w:sz w:val="20"/>
          <w:szCs w:val="20"/>
        </w:rPr>
      </w:pPr>
      <w:r>
        <w:rPr>
          <w:rFonts w:ascii="Arial" w:eastAsia="Arial" w:hAnsi="Arial" w:cs="Arial"/>
          <w:sz w:val="20"/>
          <w:szCs w:val="20"/>
        </w:rPr>
        <w:lastRenderedPageBreak/>
        <w:t xml:space="preserve">Chitosan promotes plant growth by enhancing photosynthetic activity, photosynthetic element induction, regulation of major </w:t>
      </w:r>
      <w:r>
        <w:rPr>
          <w:rFonts w:ascii="Arial" w:eastAsia="Arial" w:hAnsi="Arial" w:cs="Arial"/>
          <w:sz w:val="20"/>
          <w:szCs w:val="20"/>
        </w:rPr>
        <w:t xml:space="preserve">photochemical processes, carbohydrate production (Ahmed </w:t>
      </w:r>
      <w:r>
        <w:rPr>
          <w:rFonts w:ascii="Arial" w:eastAsia="Arial" w:hAnsi="Arial" w:cs="Arial"/>
          <w:i/>
          <w:sz w:val="20"/>
          <w:szCs w:val="20"/>
        </w:rPr>
        <w:t>et al</w:t>
      </w:r>
      <w:r>
        <w:rPr>
          <w:rFonts w:ascii="Arial" w:eastAsia="Arial" w:hAnsi="Arial" w:cs="Arial"/>
          <w:sz w:val="20"/>
          <w:szCs w:val="20"/>
        </w:rPr>
        <w:t>., 2020), and stomatal closure induction in plants (</w:t>
      </w:r>
      <w:proofErr w:type="spellStart"/>
      <w:r>
        <w:rPr>
          <w:rFonts w:ascii="Arial" w:eastAsia="Arial" w:hAnsi="Arial" w:cs="Arial"/>
          <w:sz w:val="20"/>
          <w:szCs w:val="20"/>
        </w:rPr>
        <w:t>Bittelli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2001). Chitosan enhances physiological processes such as nutrient uptake, protein synthesis, and cell division (Chakraborty </w:t>
      </w:r>
      <w:r>
        <w:rPr>
          <w:rFonts w:ascii="Arial" w:eastAsia="Arial" w:hAnsi="Arial" w:cs="Arial"/>
          <w:i/>
          <w:sz w:val="20"/>
          <w:szCs w:val="20"/>
        </w:rPr>
        <w:t>et</w:t>
      </w:r>
      <w:r>
        <w:rPr>
          <w:rFonts w:ascii="Arial" w:eastAsia="Arial" w:hAnsi="Arial" w:cs="Arial"/>
          <w:i/>
          <w:sz w:val="20"/>
          <w:szCs w:val="20"/>
        </w:rPr>
        <w:t xml:space="preserve"> al</w:t>
      </w:r>
      <w:r>
        <w:rPr>
          <w:rFonts w:ascii="Arial" w:eastAsia="Arial" w:hAnsi="Arial" w:cs="Arial"/>
          <w:sz w:val="20"/>
          <w:szCs w:val="20"/>
        </w:rPr>
        <w:t>., 2020). Chitosan triggers the expression of defense genes, boosts abiotic stress resilience, and strengthens pathogen resistance by engaging signaling pathways mediated by hydrogen peroxide and nitric oxide (</w:t>
      </w:r>
      <w:proofErr w:type="spellStart"/>
      <w:r>
        <w:rPr>
          <w:rFonts w:ascii="Arial" w:eastAsia="Arial" w:hAnsi="Arial" w:cs="Arial"/>
          <w:sz w:val="20"/>
          <w:szCs w:val="20"/>
        </w:rPr>
        <w:t>Pichyangkura</w:t>
      </w:r>
      <w:proofErr w:type="spellEnd"/>
      <w:r>
        <w:rPr>
          <w:rFonts w:ascii="Arial" w:eastAsia="Arial" w:hAnsi="Arial" w:cs="Arial"/>
          <w:sz w:val="20"/>
          <w:szCs w:val="20"/>
        </w:rPr>
        <w:t xml:space="preserve"> &amp; </w:t>
      </w:r>
      <w:proofErr w:type="spellStart"/>
      <w:r>
        <w:rPr>
          <w:rFonts w:ascii="Arial" w:eastAsia="Arial" w:hAnsi="Arial" w:cs="Arial"/>
          <w:sz w:val="20"/>
          <w:szCs w:val="20"/>
        </w:rPr>
        <w:t>Chadchawan</w:t>
      </w:r>
      <w:proofErr w:type="spellEnd"/>
      <w:r>
        <w:rPr>
          <w:rFonts w:ascii="Arial" w:eastAsia="Arial" w:hAnsi="Arial" w:cs="Arial"/>
          <w:sz w:val="20"/>
          <w:szCs w:val="20"/>
        </w:rPr>
        <w:t>, 2015). It regula</w:t>
      </w:r>
      <w:r>
        <w:rPr>
          <w:rFonts w:ascii="Arial" w:eastAsia="Arial" w:hAnsi="Arial" w:cs="Arial"/>
          <w:sz w:val="20"/>
          <w:szCs w:val="20"/>
        </w:rPr>
        <w:t xml:space="preserve">tes the expression of 56 miRNAs linked to photosynthesis, carbon and nitrogen metabolisms, </w:t>
      </w:r>
      <w:proofErr w:type="spellStart"/>
      <w:r>
        <w:rPr>
          <w:rFonts w:ascii="Arial" w:eastAsia="Arial" w:hAnsi="Arial" w:cs="Arial"/>
          <w:sz w:val="20"/>
          <w:szCs w:val="20"/>
        </w:rPr>
        <w:t>defence</w:t>
      </w:r>
      <w:proofErr w:type="spellEnd"/>
      <w:r>
        <w:rPr>
          <w:rFonts w:ascii="Arial" w:eastAsia="Arial" w:hAnsi="Arial" w:cs="Arial"/>
          <w:sz w:val="20"/>
          <w:szCs w:val="20"/>
        </w:rPr>
        <w:t xml:space="preserve">, and transcription regulators (Zhang </w:t>
      </w:r>
      <w:r>
        <w:rPr>
          <w:rFonts w:ascii="Arial" w:eastAsia="Arial" w:hAnsi="Arial" w:cs="Arial"/>
          <w:i/>
          <w:sz w:val="20"/>
          <w:szCs w:val="20"/>
        </w:rPr>
        <w:t>et al</w:t>
      </w:r>
      <w:r>
        <w:rPr>
          <w:rFonts w:ascii="Arial" w:eastAsia="Arial" w:hAnsi="Arial" w:cs="Arial"/>
          <w:sz w:val="20"/>
          <w:szCs w:val="20"/>
        </w:rPr>
        <w:t xml:space="preserve">., 2018). Chitosan-based nanomaterials have antimicrobial properties (Kumaraswamy </w:t>
      </w:r>
      <w:r>
        <w:rPr>
          <w:rFonts w:ascii="Arial" w:eastAsia="Arial" w:hAnsi="Arial" w:cs="Arial"/>
          <w:i/>
          <w:sz w:val="20"/>
          <w:szCs w:val="20"/>
        </w:rPr>
        <w:t>et al</w:t>
      </w:r>
      <w:r>
        <w:rPr>
          <w:rFonts w:ascii="Arial" w:eastAsia="Arial" w:hAnsi="Arial" w:cs="Arial"/>
          <w:sz w:val="20"/>
          <w:szCs w:val="20"/>
        </w:rPr>
        <w:t>., 2018) and control posthar</w:t>
      </w:r>
      <w:r>
        <w:rPr>
          <w:rFonts w:ascii="Arial" w:eastAsia="Arial" w:hAnsi="Arial" w:cs="Arial"/>
          <w:sz w:val="20"/>
          <w:szCs w:val="20"/>
        </w:rPr>
        <w:t>vest rot in fruits and vegetables by inducing host defenses through the development of a protective edible coating (</w:t>
      </w:r>
      <w:proofErr w:type="spellStart"/>
      <w:r>
        <w:rPr>
          <w:rFonts w:ascii="Arial" w:eastAsia="Arial" w:hAnsi="Arial" w:cs="Arial"/>
          <w:sz w:val="20"/>
          <w:szCs w:val="20"/>
        </w:rPr>
        <w:t>Romanazzi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2018). As a key inducer of plant defense against fungal pathogens, chitosan exhibits cytotoxicity of around 100 µM/mL at t</w:t>
      </w:r>
      <w:r>
        <w:rPr>
          <w:rFonts w:ascii="Arial" w:eastAsia="Arial" w:hAnsi="Arial" w:cs="Arial"/>
          <w:sz w:val="20"/>
          <w:szCs w:val="20"/>
        </w:rPr>
        <w:t>he plasma membrane (</w:t>
      </w:r>
      <w:proofErr w:type="spellStart"/>
      <w:r>
        <w:rPr>
          <w:rFonts w:ascii="Arial" w:eastAsia="Arial" w:hAnsi="Arial" w:cs="Arial"/>
          <w:sz w:val="20"/>
          <w:szCs w:val="20"/>
        </w:rPr>
        <w:t>Amborabe</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2008). Furthermore, chitosan and oligosaccharides of chitosan stimulate various </w:t>
      </w:r>
      <w:proofErr w:type="spellStart"/>
      <w:r>
        <w:rPr>
          <w:rFonts w:ascii="Arial" w:eastAsia="Arial" w:hAnsi="Arial" w:cs="Arial"/>
          <w:sz w:val="20"/>
          <w:szCs w:val="20"/>
        </w:rPr>
        <w:t>signalling</w:t>
      </w:r>
      <w:proofErr w:type="spellEnd"/>
      <w:r>
        <w:rPr>
          <w:rFonts w:ascii="Arial" w:eastAsia="Arial" w:hAnsi="Arial" w:cs="Arial"/>
          <w:sz w:val="20"/>
          <w:szCs w:val="20"/>
        </w:rPr>
        <w:t xml:space="preserve"> pathways such as G protein-coupled receptor, phospholipase C/protein kinase C, mitogen-activated protein kinase, and innate anti</w:t>
      </w:r>
      <w:r>
        <w:rPr>
          <w:rFonts w:ascii="Arial" w:eastAsia="Arial" w:hAnsi="Arial" w:cs="Arial"/>
          <w:sz w:val="20"/>
          <w:szCs w:val="20"/>
        </w:rPr>
        <w:t xml:space="preserve">viral </w:t>
      </w:r>
      <w:proofErr w:type="spellStart"/>
      <w:r>
        <w:rPr>
          <w:rFonts w:ascii="Arial" w:eastAsia="Arial" w:hAnsi="Arial" w:cs="Arial"/>
          <w:sz w:val="20"/>
          <w:szCs w:val="20"/>
        </w:rPr>
        <w:t>defences</w:t>
      </w:r>
      <w:proofErr w:type="spellEnd"/>
      <w:r>
        <w:rPr>
          <w:rFonts w:ascii="Arial" w:eastAsia="Arial" w:hAnsi="Arial" w:cs="Arial"/>
          <w:sz w:val="20"/>
          <w:szCs w:val="20"/>
        </w:rPr>
        <w:t xml:space="preserve"> (Ahmed </w:t>
      </w:r>
      <w:r>
        <w:rPr>
          <w:rFonts w:ascii="Arial" w:eastAsia="Arial" w:hAnsi="Arial" w:cs="Arial"/>
          <w:i/>
          <w:sz w:val="20"/>
          <w:szCs w:val="20"/>
        </w:rPr>
        <w:t>et al</w:t>
      </w:r>
      <w:r>
        <w:rPr>
          <w:rFonts w:ascii="Arial" w:eastAsia="Arial" w:hAnsi="Arial" w:cs="Arial"/>
          <w:sz w:val="20"/>
          <w:szCs w:val="20"/>
        </w:rPr>
        <w:t xml:space="preserve">., 2020; </w:t>
      </w:r>
      <w:proofErr w:type="spellStart"/>
      <w:r>
        <w:rPr>
          <w:rFonts w:ascii="Arial" w:eastAsia="Arial" w:hAnsi="Arial" w:cs="Arial"/>
          <w:sz w:val="20"/>
          <w:szCs w:val="20"/>
        </w:rPr>
        <w:t>Iriti</w:t>
      </w:r>
      <w:proofErr w:type="spellEnd"/>
      <w:r>
        <w:rPr>
          <w:rFonts w:ascii="Arial" w:eastAsia="Arial" w:hAnsi="Arial" w:cs="Arial"/>
          <w:sz w:val="20"/>
          <w:szCs w:val="20"/>
        </w:rPr>
        <w:t xml:space="preserve"> &amp; </w:t>
      </w:r>
      <w:proofErr w:type="spellStart"/>
      <w:r>
        <w:rPr>
          <w:rFonts w:ascii="Arial" w:eastAsia="Arial" w:hAnsi="Arial" w:cs="Arial"/>
          <w:sz w:val="20"/>
          <w:szCs w:val="20"/>
        </w:rPr>
        <w:t>Varoni</w:t>
      </w:r>
      <w:proofErr w:type="spellEnd"/>
      <w:r>
        <w:rPr>
          <w:rFonts w:ascii="Arial" w:eastAsia="Arial" w:hAnsi="Arial" w:cs="Arial"/>
          <w:sz w:val="20"/>
          <w:szCs w:val="20"/>
        </w:rPr>
        <w:t xml:space="preserve">, 2015; Xing </w:t>
      </w:r>
      <w:r>
        <w:rPr>
          <w:rFonts w:ascii="Arial" w:eastAsia="Arial" w:hAnsi="Arial" w:cs="Arial"/>
          <w:i/>
          <w:sz w:val="20"/>
          <w:szCs w:val="20"/>
        </w:rPr>
        <w:t>et al</w:t>
      </w:r>
      <w:r>
        <w:rPr>
          <w:rFonts w:ascii="Arial" w:eastAsia="Arial" w:hAnsi="Arial" w:cs="Arial"/>
          <w:sz w:val="20"/>
          <w:szCs w:val="20"/>
        </w:rPr>
        <w:t xml:space="preserve">., 2014). </w:t>
      </w:r>
    </w:p>
    <w:p w14:paraId="69EAFAD0" w14:textId="77777777" w:rsidR="00BA5491" w:rsidRDefault="008E206F">
      <w:pPr>
        <w:jc w:val="both"/>
        <w:rPr>
          <w:rFonts w:ascii="Arial" w:eastAsia="Arial" w:hAnsi="Arial" w:cs="Arial"/>
          <w:b/>
          <w:sz w:val="20"/>
          <w:szCs w:val="20"/>
        </w:rPr>
      </w:pPr>
      <w:r>
        <w:rPr>
          <w:rFonts w:ascii="Arial" w:eastAsia="Arial" w:hAnsi="Arial" w:cs="Arial"/>
          <w:b/>
          <w:sz w:val="20"/>
          <w:szCs w:val="20"/>
        </w:rPr>
        <w:t>2.6 Inorganic compounds</w:t>
      </w:r>
    </w:p>
    <w:p w14:paraId="76A4F299" w14:textId="77777777" w:rsidR="00BA5491" w:rsidRDefault="008E206F">
      <w:pPr>
        <w:jc w:val="both"/>
        <w:rPr>
          <w:rFonts w:ascii="Arial" w:eastAsia="Arial" w:hAnsi="Arial" w:cs="Arial"/>
          <w:sz w:val="20"/>
          <w:szCs w:val="20"/>
        </w:rPr>
      </w:pPr>
      <w:r>
        <w:rPr>
          <w:rFonts w:ascii="Arial" w:eastAsia="Arial" w:hAnsi="Arial" w:cs="Arial"/>
          <w:sz w:val="20"/>
          <w:szCs w:val="20"/>
        </w:rPr>
        <w:t xml:space="preserve">Inorganic compounds can be grouped into two broad categories: the beneficial elements and inorganic salts formed from the beneficial elements. The </w:t>
      </w:r>
      <w:r>
        <w:rPr>
          <w:rFonts w:ascii="Arial" w:eastAsia="Arial" w:hAnsi="Arial" w:cs="Arial"/>
          <w:sz w:val="20"/>
          <w:szCs w:val="20"/>
        </w:rPr>
        <w:t xml:space="preserve">beneficial elements include </w:t>
      </w:r>
      <w:proofErr w:type="spellStart"/>
      <w:r>
        <w:rPr>
          <w:rFonts w:ascii="Arial" w:eastAsia="Arial" w:hAnsi="Arial" w:cs="Arial"/>
          <w:sz w:val="20"/>
          <w:szCs w:val="20"/>
        </w:rPr>
        <w:t>aluminium</w:t>
      </w:r>
      <w:proofErr w:type="spellEnd"/>
      <w:r>
        <w:rPr>
          <w:rFonts w:ascii="Arial" w:eastAsia="Arial" w:hAnsi="Arial" w:cs="Arial"/>
          <w:sz w:val="20"/>
          <w:szCs w:val="20"/>
        </w:rPr>
        <w:t xml:space="preserve">, selenium, sodium, silicon, cobalt, etc. however, inorganic salts, symbolized by salts namely phosphates, chlorides, silicates, carbonates and </w:t>
      </w:r>
      <w:proofErr w:type="spellStart"/>
      <w:proofErr w:type="gramStart"/>
      <w:r>
        <w:rPr>
          <w:rFonts w:ascii="Arial" w:eastAsia="Arial" w:hAnsi="Arial" w:cs="Arial"/>
          <w:sz w:val="20"/>
          <w:szCs w:val="20"/>
        </w:rPr>
        <w:t>phosphites</w:t>
      </w:r>
      <w:proofErr w:type="spellEnd"/>
      <w:r>
        <w:rPr>
          <w:rFonts w:ascii="Arial" w:eastAsia="Arial" w:hAnsi="Arial" w:cs="Arial"/>
          <w:sz w:val="20"/>
          <w:szCs w:val="20"/>
        </w:rPr>
        <w:t>,  are</w:t>
      </w:r>
      <w:proofErr w:type="gramEnd"/>
      <w:r>
        <w:rPr>
          <w:rFonts w:ascii="Arial" w:eastAsia="Arial" w:hAnsi="Arial" w:cs="Arial"/>
          <w:sz w:val="20"/>
          <w:szCs w:val="20"/>
        </w:rPr>
        <w:t xml:space="preserve"> essential in plant development and growth (</w:t>
      </w:r>
      <w:r>
        <w:rPr>
          <w:rFonts w:ascii="Arial" w:eastAsia="Arial" w:hAnsi="Arial" w:cs="Arial"/>
          <w:sz w:val="20"/>
          <w:szCs w:val="20"/>
          <w:highlight w:val="white"/>
        </w:rPr>
        <w:t xml:space="preserve">Van </w:t>
      </w:r>
      <w:proofErr w:type="spellStart"/>
      <w:r>
        <w:rPr>
          <w:rFonts w:ascii="Arial" w:eastAsia="Arial" w:hAnsi="Arial" w:cs="Arial"/>
          <w:sz w:val="20"/>
          <w:szCs w:val="20"/>
          <w:highlight w:val="white"/>
        </w:rPr>
        <w:t>Tuil</w:t>
      </w:r>
      <w:proofErr w:type="spellEnd"/>
      <w:r>
        <w:rPr>
          <w:rFonts w:ascii="Arial" w:eastAsia="Arial" w:hAnsi="Arial" w:cs="Arial"/>
          <w:sz w:val="20"/>
          <w:szCs w:val="20"/>
          <w:highlight w:val="white"/>
        </w:rPr>
        <w:t>, 1965)</w:t>
      </w:r>
      <w:r>
        <w:rPr>
          <w:rFonts w:ascii="Arial" w:eastAsia="Arial" w:hAnsi="Arial" w:cs="Arial"/>
          <w:sz w:val="20"/>
          <w:szCs w:val="20"/>
        </w:rPr>
        <w:t>. Furthermore, it is essential to understand their role in enhancing the level of available nutrients to plants, these inorganic salts play a role in being an essential requirement to specific taxa, thus indicating their function in the attainment of nutri</w:t>
      </w:r>
      <w:r>
        <w:rPr>
          <w:rFonts w:ascii="Arial" w:eastAsia="Arial" w:hAnsi="Arial" w:cs="Arial"/>
          <w:sz w:val="20"/>
          <w:szCs w:val="20"/>
        </w:rPr>
        <w:t xml:space="preserve">ents and plant well-being (Smits </w:t>
      </w:r>
      <w:r>
        <w:rPr>
          <w:rFonts w:ascii="Arial" w:eastAsia="Arial" w:hAnsi="Arial" w:cs="Arial"/>
          <w:i/>
          <w:sz w:val="20"/>
          <w:szCs w:val="20"/>
        </w:rPr>
        <w:t>et al</w:t>
      </w:r>
      <w:r>
        <w:rPr>
          <w:rFonts w:ascii="Arial" w:eastAsia="Arial" w:hAnsi="Arial" w:cs="Arial"/>
          <w:sz w:val="20"/>
          <w:szCs w:val="20"/>
        </w:rPr>
        <w:t>., 2009). Therefore, the interaction between these functional components and inorganic salts offers insight into their synergistic action on plant physiology.</w:t>
      </w:r>
    </w:p>
    <w:p w14:paraId="30FBCD25" w14:textId="77777777" w:rsidR="00BA5491" w:rsidRDefault="008E206F">
      <w:pPr>
        <w:jc w:val="both"/>
        <w:rPr>
          <w:rFonts w:ascii="Arial" w:eastAsia="Arial" w:hAnsi="Arial" w:cs="Arial"/>
          <w:sz w:val="20"/>
          <w:szCs w:val="20"/>
        </w:rPr>
      </w:pPr>
      <w:proofErr w:type="spellStart"/>
      <w:r>
        <w:rPr>
          <w:rFonts w:ascii="Arial" w:eastAsia="Arial" w:hAnsi="Arial" w:cs="Arial"/>
          <w:sz w:val="20"/>
          <w:szCs w:val="20"/>
        </w:rPr>
        <w:t>Aluminium</w:t>
      </w:r>
      <w:proofErr w:type="spellEnd"/>
      <w:r>
        <w:rPr>
          <w:rFonts w:ascii="Arial" w:eastAsia="Arial" w:hAnsi="Arial" w:cs="Arial"/>
          <w:sz w:val="20"/>
          <w:szCs w:val="20"/>
        </w:rPr>
        <w:t xml:space="preserve"> enhances phosphorus availability and neutralizes </w:t>
      </w:r>
      <w:r>
        <w:rPr>
          <w:rFonts w:ascii="Arial" w:eastAsia="Arial" w:hAnsi="Arial" w:cs="Arial"/>
          <w:sz w:val="20"/>
          <w:szCs w:val="20"/>
        </w:rPr>
        <w:t xml:space="preserve">toxicity in acidic soils by attracting beneficial rhizobacteria (Muhammad </w:t>
      </w:r>
      <w:r>
        <w:rPr>
          <w:rFonts w:ascii="Arial" w:eastAsia="Arial" w:hAnsi="Arial" w:cs="Arial"/>
          <w:i/>
          <w:sz w:val="20"/>
          <w:szCs w:val="20"/>
        </w:rPr>
        <w:t>et al</w:t>
      </w:r>
      <w:r>
        <w:rPr>
          <w:rFonts w:ascii="Arial" w:eastAsia="Arial" w:hAnsi="Arial" w:cs="Arial"/>
          <w:sz w:val="20"/>
          <w:szCs w:val="20"/>
        </w:rPr>
        <w:t>., 2019). Selenium increases the chemo-preventive phytochemicals in plants, increasing their antitumoral activity in human carcinoma cell lines, particularly in cruciferous vege</w:t>
      </w:r>
      <w:r>
        <w:rPr>
          <w:rFonts w:ascii="Arial" w:eastAsia="Arial" w:hAnsi="Arial" w:cs="Arial"/>
          <w:sz w:val="20"/>
          <w:szCs w:val="20"/>
        </w:rPr>
        <w:t xml:space="preserve">tables (Gaspar </w:t>
      </w:r>
      <w:r>
        <w:rPr>
          <w:rFonts w:ascii="Arial" w:eastAsia="Arial" w:hAnsi="Arial" w:cs="Arial"/>
          <w:i/>
          <w:sz w:val="20"/>
          <w:szCs w:val="20"/>
        </w:rPr>
        <w:t>et al</w:t>
      </w:r>
      <w:r>
        <w:rPr>
          <w:rFonts w:ascii="Arial" w:eastAsia="Arial" w:hAnsi="Arial" w:cs="Arial"/>
          <w:sz w:val="20"/>
          <w:szCs w:val="20"/>
        </w:rPr>
        <w:t xml:space="preserve">., 2015). It enhances nutritional quality and modulates plant ecosystems by inhibiting herbivore consumption and increasing tolerance to pathogenic bacteria (Chao </w:t>
      </w:r>
      <w:r>
        <w:rPr>
          <w:rFonts w:ascii="Arial" w:eastAsia="Arial" w:hAnsi="Arial" w:cs="Arial"/>
          <w:i/>
          <w:sz w:val="20"/>
          <w:szCs w:val="20"/>
        </w:rPr>
        <w:t>et al</w:t>
      </w:r>
      <w:r>
        <w:rPr>
          <w:rFonts w:ascii="Arial" w:eastAsia="Arial" w:hAnsi="Arial" w:cs="Arial"/>
          <w:sz w:val="20"/>
          <w:szCs w:val="20"/>
        </w:rPr>
        <w:t>., 2022). Sodium negatively affects plant growth by suppressing enzy</w:t>
      </w:r>
      <w:r>
        <w:rPr>
          <w:rFonts w:ascii="Arial" w:eastAsia="Arial" w:hAnsi="Arial" w:cs="Arial"/>
          <w:sz w:val="20"/>
          <w:szCs w:val="20"/>
        </w:rPr>
        <w:t>me activities, requiring an ideal K</w:t>
      </w:r>
      <w:r>
        <w:rPr>
          <w:rFonts w:ascii="Arial" w:eastAsia="Arial" w:hAnsi="Arial" w:cs="Arial"/>
          <w:sz w:val="20"/>
          <w:szCs w:val="20"/>
          <w:vertAlign w:val="superscript"/>
        </w:rPr>
        <w:t>+</w:t>
      </w:r>
      <w:r>
        <w:rPr>
          <w:rFonts w:ascii="Arial" w:eastAsia="Arial" w:hAnsi="Arial" w:cs="Arial"/>
          <w:sz w:val="20"/>
          <w:szCs w:val="20"/>
        </w:rPr>
        <w:t>: Na</w:t>
      </w:r>
      <w:r>
        <w:rPr>
          <w:rFonts w:ascii="Arial" w:eastAsia="Arial" w:hAnsi="Arial" w:cs="Arial"/>
          <w:sz w:val="20"/>
          <w:szCs w:val="20"/>
          <w:vertAlign w:val="superscript"/>
        </w:rPr>
        <w:t>+</w:t>
      </w:r>
      <w:r>
        <w:rPr>
          <w:rFonts w:ascii="Arial" w:eastAsia="Arial" w:hAnsi="Arial" w:cs="Arial"/>
          <w:sz w:val="20"/>
          <w:szCs w:val="20"/>
        </w:rPr>
        <w:t xml:space="preserve"> ratio for proper development and yield (Wakeel, 2013). Menadione sodium bisulfite in chitosan/tripolyphosphate nanoparticles enhances water deficit tolerance and accelerates recovery after rehydration (Jimenez-Aria</w:t>
      </w:r>
      <w:r>
        <w:rPr>
          <w:rFonts w:ascii="Arial" w:eastAsia="Arial" w:hAnsi="Arial" w:cs="Arial"/>
          <w:sz w:val="20"/>
          <w:szCs w:val="20"/>
        </w:rPr>
        <w:t xml:space="preserve">s </w:t>
      </w:r>
      <w:r>
        <w:rPr>
          <w:rFonts w:ascii="Arial" w:eastAsia="Arial" w:hAnsi="Arial" w:cs="Arial"/>
          <w:i/>
          <w:sz w:val="20"/>
          <w:szCs w:val="20"/>
        </w:rPr>
        <w:t>et al</w:t>
      </w:r>
      <w:r>
        <w:rPr>
          <w:rFonts w:ascii="Arial" w:eastAsia="Arial" w:hAnsi="Arial" w:cs="Arial"/>
          <w:sz w:val="20"/>
          <w:szCs w:val="20"/>
        </w:rPr>
        <w:t>., 2023). It is advantageous to plants when potassium is lacking, and plants might need mechanisms to track sodium concentration to control gene expression and transport processes (</w:t>
      </w:r>
      <w:proofErr w:type="spellStart"/>
      <w:r>
        <w:rPr>
          <w:rFonts w:ascii="Arial" w:eastAsia="Arial" w:hAnsi="Arial" w:cs="Arial"/>
          <w:sz w:val="20"/>
          <w:szCs w:val="20"/>
        </w:rPr>
        <w:t>Maathuis</w:t>
      </w:r>
      <w:proofErr w:type="spellEnd"/>
      <w:r>
        <w:rPr>
          <w:rFonts w:ascii="Arial" w:eastAsia="Arial" w:hAnsi="Arial" w:cs="Arial"/>
          <w:sz w:val="20"/>
          <w:szCs w:val="20"/>
        </w:rPr>
        <w:t>, 2014). Silicone stimulates plant growth under different st</w:t>
      </w:r>
      <w:r>
        <w:rPr>
          <w:rFonts w:ascii="Arial" w:eastAsia="Arial" w:hAnsi="Arial" w:cs="Arial"/>
          <w:sz w:val="20"/>
          <w:szCs w:val="20"/>
        </w:rPr>
        <w:t>resses and guards against biotic and abiotic stresses (</w:t>
      </w:r>
      <w:proofErr w:type="spellStart"/>
      <w:r>
        <w:rPr>
          <w:rFonts w:ascii="Arial" w:eastAsia="Arial" w:hAnsi="Arial" w:cs="Arial"/>
          <w:sz w:val="20"/>
          <w:szCs w:val="20"/>
        </w:rPr>
        <w:t>Savvas</w:t>
      </w:r>
      <w:proofErr w:type="spellEnd"/>
      <w:r>
        <w:rPr>
          <w:rFonts w:ascii="Arial" w:eastAsia="Arial" w:hAnsi="Arial" w:cs="Arial"/>
          <w:sz w:val="20"/>
          <w:szCs w:val="20"/>
        </w:rPr>
        <w:t xml:space="preserve"> &amp; </w:t>
      </w:r>
      <w:proofErr w:type="spellStart"/>
      <w:r>
        <w:rPr>
          <w:rFonts w:ascii="Arial" w:eastAsia="Arial" w:hAnsi="Arial" w:cs="Arial"/>
          <w:sz w:val="20"/>
          <w:szCs w:val="20"/>
        </w:rPr>
        <w:t>Ntatsi</w:t>
      </w:r>
      <w:proofErr w:type="spellEnd"/>
      <w:r>
        <w:rPr>
          <w:rFonts w:ascii="Arial" w:eastAsia="Arial" w:hAnsi="Arial" w:cs="Arial"/>
          <w:sz w:val="20"/>
          <w:szCs w:val="20"/>
        </w:rPr>
        <w:t xml:space="preserve">, 2015; Coskun </w:t>
      </w:r>
      <w:r>
        <w:rPr>
          <w:rFonts w:ascii="Arial" w:eastAsia="Arial" w:hAnsi="Arial" w:cs="Arial"/>
          <w:i/>
          <w:sz w:val="20"/>
          <w:szCs w:val="20"/>
        </w:rPr>
        <w:t>et al</w:t>
      </w:r>
      <w:r>
        <w:rPr>
          <w:rFonts w:ascii="Arial" w:eastAsia="Arial" w:hAnsi="Arial" w:cs="Arial"/>
          <w:sz w:val="20"/>
          <w:szCs w:val="20"/>
        </w:rPr>
        <w:t>., 2018). Cobalt plays an important role in biological nitrogen fixation, stress tolerance, and activation of enzymes for growth and resistance to various stresses (B</w:t>
      </w:r>
      <w:r>
        <w:rPr>
          <w:rFonts w:ascii="Arial" w:eastAsia="Arial" w:hAnsi="Arial" w:cs="Arial"/>
          <w:sz w:val="20"/>
          <w:szCs w:val="20"/>
        </w:rPr>
        <w:t xml:space="preserve">anerjee &amp; Bhattacharya, 2021; Pilon-Smits </w:t>
      </w:r>
      <w:r>
        <w:rPr>
          <w:rFonts w:ascii="Arial" w:eastAsia="Arial" w:hAnsi="Arial" w:cs="Arial"/>
          <w:i/>
          <w:sz w:val="20"/>
          <w:szCs w:val="20"/>
        </w:rPr>
        <w:t>et al</w:t>
      </w:r>
      <w:r>
        <w:rPr>
          <w:rFonts w:ascii="Arial" w:eastAsia="Arial" w:hAnsi="Arial" w:cs="Arial"/>
          <w:sz w:val="20"/>
          <w:szCs w:val="20"/>
        </w:rPr>
        <w:t>., 2009).</w:t>
      </w:r>
    </w:p>
    <w:p w14:paraId="46F9DE21" w14:textId="77777777" w:rsidR="00BA5491" w:rsidRDefault="008E206F">
      <w:pPr>
        <w:jc w:val="both"/>
        <w:rPr>
          <w:rFonts w:ascii="Arial" w:eastAsia="Arial" w:hAnsi="Arial" w:cs="Arial"/>
          <w:b/>
        </w:rPr>
      </w:pPr>
      <w:r>
        <w:rPr>
          <w:rFonts w:ascii="Arial" w:eastAsia="Arial" w:hAnsi="Arial" w:cs="Arial"/>
          <w:b/>
        </w:rPr>
        <w:t>2.7 Beneficial microorganisms</w:t>
      </w:r>
    </w:p>
    <w:p w14:paraId="7ACB8215" w14:textId="77777777" w:rsidR="00BA5491" w:rsidRDefault="008E206F">
      <w:pPr>
        <w:jc w:val="both"/>
        <w:rPr>
          <w:rFonts w:ascii="Arial" w:eastAsia="Arial" w:hAnsi="Arial" w:cs="Arial"/>
          <w:sz w:val="20"/>
          <w:szCs w:val="20"/>
        </w:rPr>
      </w:pPr>
      <w:r>
        <w:rPr>
          <w:rFonts w:ascii="Arial" w:eastAsia="Arial" w:hAnsi="Arial" w:cs="Arial"/>
          <w:sz w:val="20"/>
          <w:szCs w:val="20"/>
        </w:rPr>
        <w:t xml:space="preserve">In the beneficial fungi, the arbuscular mycorrhizal fungi (AMF) have peculiar capacity to establish specialized structures that are referred to as </w:t>
      </w:r>
      <w:proofErr w:type="spellStart"/>
      <w:r>
        <w:rPr>
          <w:rFonts w:ascii="Arial" w:eastAsia="Arial" w:hAnsi="Arial" w:cs="Arial"/>
          <w:sz w:val="20"/>
          <w:szCs w:val="20"/>
        </w:rPr>
        <w:t>arbuscules</w:t>
      </w:r>
      <w:proofErr w:type="spellEnd"/>
      <w:r>
        <w:rPr>
          <w:rFonts w:ascii="Arial" w:eastAsia="Arial" w:hAnsi="Arial" w:cs="Arial"/>
          <w:sz w:val="20"/>
          <w:szCs w:val="20"/>
        </w:rPr>
        <w:t>; these fung</w:t>
      </w:r>
      <w:r>
        <w:rPr>
          <w:rFonts w:ascii="Arial" w:eastAsia="Arial" w:hAnsi="Arial" w:cs="Arial"/>
          <w:sz w:val="20"/>
          <w:szCs w:val="20"/>
        </w:rPr>
        <w:t xml:space="preserve">i constitute the phylum, </w:t>
      </w:r>
      <w:proofErr w:type="spellStart"/>
      <w:r>
        <w:rPr>
          <w:rFonts w:ascii="Arial" w:eastAsia="Arial" w:hAnsi="Arial" w:cs="Arial"/>
          <w:i/>
          <w:sz w:val="20"/>
          <w:szCs w:val="20"/>
        </w:rPr>
        <w:t>Glomeromycota</w:t>
      </w:r>
      <w:proofErr w:type="spellEnd"/>
      <w:r>
        <w:rPr>
          <w:rFonts w:ascii="Arial" w:eastAsia="Arial" w:hAnsi="Arial" w:cs="Arial"/>
          <w:i/>
          <w:sz w:val="20"/>
          <w:szCs w:val="20"/>
        </w:rPr>
        <w:t xml:space="preserve"> </w:t>
      </w:r>
      <w:r>
        <w:rPr>
          <w:rFonts w:ascii="Arial" w:eastAsia="Arial" w:hAnsi="Arial" w:cs="Arial"/>
          <w:sz w:val="20"/>
          <w:szCs w:val="20"/>
        </w:rPr>
        <w:t>and these fungi are characterized by their hyphae that grow directly into the cortical cells of the roots of host plants, which in turn develop into branching structures that enhance the host plant's capacity to assim</w:t>
      </w:r>
      <w:r>
        <w:rPr>
          <w:rFonts w:ascii="Arial" w:eastAsia="Arial" w:hAnsi="Arial" w:cs="Arial"/>
          <w:sz w:val="20"/>
          <w:szCs w:val="20"/>
        </w:rPr>
        <w:t>ilate nutrients (</w:t>
      </w:r>
      <w:proofErr w:type="spellStart"/>
      <w:r>
        <w:rPr>
          <w:rFonts w:ascii="Arial" w:eastAsia="Arial" w:hAnsi="Arial" w:cs="Arial"/>
          <w:sz w:val="20"/>
          <w:szCs w:val="20"/>
        </w:rPr>
        <w:t>Croll</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2009). AMF facilitates nutrient absorption, and protects the plant against environmental stresses in the form of drought, soil salinization, and sub optimal thermal conditions (Sun &amp; </w:t>
      </w:r>
      <w:proofErr w:type="spellStart"/>
      <w:r>
        <w:rPr>
          <w:rFonts w:ascii="Arial" w:eastAsia="Arial" w:hAnsi="Arial" w:cs="Arial"/>
          <w:sz w:val="20"/>
          <w:szCs w:val="20"/>
        </w:rPr>
        <w:t>Shahrajabian</w:t>
      </w:r>
      <w:proofErr w:type="spellEnd"/>
      <w:r>
        <w:rPr>
          <w:rFonts w:ascii="Arial" w:eastAsia="Arial" w:hAnsi="Arial" w:cs="Arial"/>
          <w:sz w:val="20"/>
          <w:szCs w:val="20"/>
        </w:rPr>
        <w:t>, 2023), absorption and transl</w:t>
      </w:r>
      <w:r>
        <w:rPr>
          <w:rFonts w:ascii="Arial" w:eastAsia="Arial" w:hAnsi="Arial" w:cs="Arial"/>
          <w:sz w:val="20"/>
          <w:szCs w:val="20"/>
        </w:rPr>
        <w:t>ocation of mineral elements, modification of the secondary metabolism, disruption in the phytohormone balance thereby affecting the development and resistance of the plant to environmental stresses (</w:t>
      </w:r>
      <w:proofErr w:type="spellStart"/>
      <w:r>
        <w:rPr>
          <w:rFonts w:ascii="Arial" w:eastAsia="Arial" w:hAnsi="Arial" w:cs="Arial"/>
          <w:sz w:val="20"/>
          <w:szCs w:val="20"/>
        </w:rPr>
        <w:t>Rouphael</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2015). AMF has synergistic activities wi</w:t>
      </w:r>
      <w:r>
        <w:rPr>
          <w:rFonts w:ascii="Arial" w:eastAsia="Arial" w:hAnsi="Arial" w:cs="Arial"/>
          <w:sz w:val="20"/>
          <w:szCs w:val="20"/>
        </w:rPr>
        <w:t xml:space="preserve">th microbial </w:t>
      </w:r>
      <w:r>
        <w:rPr>
          <w:rFonts w:ascii="Arial" w:eastAsia="Arial" w:hAnsi="Arial" w:cs="Arial"/>
          <w:sz w:val="20"/>
          <w:szCs w:val="20"/>
        </w:rPr>
        <w:lastRenderedPageBreak/>
        <w:t>communities, such as nitrogen fixation, phosphorus solubilization, synthesis of siderophores, phytohormones, and antibiotics (</w:t>
      </w:r>
      <w:proofErr w:type="spellStart"/>
      <w:r>
        <w:rPr>
          <w:rFonts w:ascii="Arial" w:eastAsia="Arial" w:hAnsi="Arial" w:cs="Arial"/>
          <w:sz w:val="20"/>
          <w:szCs w:val="20"/>
        </w:rPr>
        <w:t>Giovannini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2020).</w:t>
      </w:r>
    </w:p>
    <w:p w14:paraId="6C4A679F" w14:textId="77777777" w:rsidR="00BA5491" w:rsidRDefault="008E206F">
      <w:pPr>
        <w:jc w:val="both"/>
        <w:rPr>
          <w:rFonts w:ascii="Arial" w:eastAsia="Arial" w:hAnsi="Arial" w:cs="Arial"/>
          <w:sz w:val="20"/>
          <w:szCs w:val="20"/>
        </w:rPr>
      </w:pPr>
      <w:bookmarkStart w:id="3" w:name="_heading=h.evvuiytadp0u" w:colFirst="0" w:colLast="0"/>
      <w:bookmarkEnd w:id="3"/>
      <w:r>
        <w:rPr>
          <w:rFonts w:ascii="Arial" w:eastAsia="Arial" w:hAnsi="Arial" w:cs="Arial"/>
          <w:sz w:val="20"/>
          <w:szCs w:val="20"/>
        </w:rPr>
        <w:t xml:space="preserve">Another example is </w:t>
      </w:r>
      <w:proofErr w:type="spellStart"/>
      <w:r>
        <w:rPr>
          <w:rFonts w:ascii="Arial" w:eastAsia="Arial" w:hAnsi="Arial" w:cs="Arial"/>
          <w:i/>
          <w:sz w:val="20"/>
          <w:szCs w:val="20"/>
        </w:rPr>
        <w:t>Piriformospora</w:t>
      </w:r>
      <w:proofErr w:type="spellEnd"/>
      <w:r>
        <w:rPr>
          <w:rFonts w:ascii="Arial" w:eastAsia="Arial" w:hAnsi="Arial" w:cs="Arial"/>
          <w:i/>
          <w:sz w:val="20"/>
          <w:szCs w:val="20"/>
        </w:rPr>
        <w:t xml:space="preserve"> </w:t>
      </w:r>
      <w:proofErr w:type="spellStart"/>
      <w:r>
        <w:rPr>
          <w:rFonts w:ascii="Arial" w:eastAsia="Arial" w:hAnsi="Arial" w:cs="Arial"/>
          <w:i/>
          <w:sz w:val="20"/>
          <w:szCs w:val="20"/>
        </w:rPr>
        <w:t>indica</w:t>
      </w:r>
      <w:proofErr w:type="spellEnd"/>
      <w:r>
        <w:rPr>
          <w:rFonts w:ascii="Arial" w:eastAsia="Arial" w:hAnsi="Arial" w:cs="Arial"/>
          <w:sz w:val="20"/>
          <w:szCs w:val="20"/>
        </w:rPr>
        <w:t xml:space="preserve">, a fungal endophyte species isolated from orchids </w:t>
      </w:r>
      <w:r>
        <w:rPr>
          <w:rFonts w:ascii="Arial" w:eastAsia="Arial" w:hAnsi="Arial" w:cs="Arial"/>
          <w:sz w:val="20"/>
          <w:szCs w:val="20"/>
        </w:rPr>
        <w:t>of the Thar desert; this fungus has resulted in nutrient uptake process of its host plants (</w:t>
      </w:r>
      <w:proofErr w:type="spellStart"/>
      <w:r>
        <w:rPr>
          <w:rFonts w:ascii="Arial" w:eastAsia="Arial" w:hAnsi="Arial" w:cs="Arial"/>
          <w:sz w:val="20"/>
          <w:szCs w:val="20"/>
        </w:rPr>
        <w:t>Jisha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2019). It enhances plant growth by developing symbiotic relationships with plant roots and alters phytohormone </w:t>
      </w:r>
      <w:proofErr w:type="spellStart"/>
      <w:r>
        <w:rPr>
          <w:rFonts w:ascii="Arial" w:eastAsia="Arial" w:hAnsi="Arial" w:cs="Arial"/>
          <w:sz w:val="20"/>
          <w:szCs w:val="20"/>
        </w:rPr>
        <w:t>signalling</w:t>
      </w:r>
      <w:proofErr w:type="spellEnd"/>
      <w:r>
        <w:rPr>
          <w:rFonts w:ascii="Arial" w:eastAsia="Arial" w:hAnsi="Arial" w:cs="Arial"/>
          <w:sz w:val="20"/>
          <w:szCs w:val="20"/>
        </w:rPr>
        <w:t xml:space="preserve"> pathways to control stress t</w:t>
      </w:r>
      <w:r>
        <w:rPr>
          <w:rFonts w:ascii="Arial" w:eastAsia="Arial" w:hAnsi="Arial" w:cs="Arial"/>
          <w:sz w:val="20"/>
          <w:szCs w:val="20"/>
        </w:rPr>
        <w:t xml:space="preserve">olerance (Aslam </w:t>
      </w:r>
      <w:r>
        <w:rPr>
          <w:rFonts w:ascii="Arial" w:eastAsia="Arial" w:hAnsi="Arial" w:cs="Arial"/>
          <w:i/>
          <w:sz w:val="20"/>
          <w:szCs w:val="20"/>
        </w:rPr>
        <w:t>et al</w:t>
      </w:r>
      <w:r>
        <w:rPr>
          <w:rFonts w:ascii="Arial" w:eastAsia="Arial" w:hAnsi="Arial" w:cs="Arial"/>
          <w:sz w:val="20"/>
          <w:szCs w:val="20"/>
        </w:rPr>
        <w:t xml:space="preserve">., 2019). It mobilizes phosphates and moves phosphorus into the host through an energy-dependent mechanism (Singh </w:t>
      </w:r>
      <w:r>
        <w:rPr>
          <w:rFonts w:ascii="Arial" w:eastAsia="Arial" w:hAnsi="Arial" w:cs="Arial"/>
          <w:i/>
          <w:sz w:val="20"/>
          <w:szCs w:val="20"/>
        </w:rPr>
        <w:t>et al</w:t>
      </w:r>
      <w:r>
        <w:rPr>
          <w:rFonts w:ascii="Arial" w:eastAsia="Arial" w:hAnsi="Arial" w:cs="Arial"/>
          <w:sz w:val="20"/>
          <w:szCs w:val="20"/>
        </w:rPr>
        <w:t xml:space="preserve">., 2000). Additionally, the </w:t>
      </w:r>
      <w:r>
        <w:rPr>
          <w:rFonts w:ascii="Arial" w:eastAsia="Arial" w:hAnsi="Arial" w:cs="Arial"/>
          <w:i/>
          <w:sz w:val="20"/>
          <w:szCs w:val="20"/>
        </w:rPr>
        <w:t>Trichoderma</w:t>
      </w:r>
      <w:r>
        <w:rPr>
          <w:rFonts w:ascii="Arial" w:eastAsia="Arial" w:hAnsi="Arial" w:cs="Arial"/>
          <w:sz w:val="20"/>
          <w:szCs w:val="20"/>
        </w:rPr>
        <w:t xml:space="preserve"> genus, which contains many species, has emerged as a potential biocontrol ag</w:t>
      </w:r>
      <w:r>
        <w:rPr>
          <w:rFonts w:ascii="Arial" w:eastAsia="Arial" w:hAnsi="Arial" w:cs="Arial"/>
          <w:sz w:val="20"/>
          <w:szCs w:val="20"/>
        </w:rPr>
        <w:t xml:space="preserve">ent, which is highly capable of tackling several plant pathogens threatening crop harvests. </w:t>
      </w:r>
      <w:r>
        <w:rPr>
          <w:rFonts w:ascii="Arial" w:eastAsia="Arial" w:hAnsi="Arial" w:cs="Arial"/>
          <w:i/>
          <w:sz w:val="20"/>
          <w:szCs w:val="20"/>
        </w:rPr>
        <w:t>Trichoderma</w:t>
      </w:r>
      <w:r>
        <w:rPr>
          <w:rFonts w:ascii="Arial" w:eastAsia="Arial" w:hAnsi="Arial" w:cs="Arial"/>
          <w:sz w:val="20"/>
          <w:szCs w:val="20"/>
        </w:rPr>
        <w:t xml:space="preserve"> encourages nutrient-absorbing capability and dichotomous root branching</w:t>
      </w:r>
      <w:r>
        <w:rPr>
          <w:rFonts w:ascii="Arial" w:eastAsia="Arial" w:hAnsi="Arial" w:cs="Arial"/>
          <w:b/>
          <w:sz w:val="20"/>
          <w:szCs w:val="20"/>
        </w:rPr>
        <w:t xml:space="preserve"> </w:t>
      </w:r>
      <w:r>
        <w:rPr>
          <w:rFonts w:ascii="Arial" w:eastAsia="Arial" w:hAnsi="Arial" w:cs="Arial"/>
          <w:sz w:val="20"/>
          <w:szCs w:val="20"/>
        </w:rPr>
        <w:t>(Lopez‐</w:t>
      </w:r>
      <w:proofErr w:type="spellStart"/>
      <w:r>
        <w:rPr>
          <w:rFonts w:ascii="Arial" w:eastAsia="Arial" w:hAnsi="Arial" w:cs="Arial"/>
          <w:sz w:val="20"/>
          <w:szCs w:val="20"/>
        </w:rPr>
        <w:t>Bucio</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2015).</w:t>
      </w:r>
    </w:p>
    <w:p w14:paraId="7D7632AC" w14:textId="77777777" w:rsidR="00BA5491" w:rsidRDefault="008E206F">
      <w:pPr>
        <w:jc w:val="both"/>
        <w:rPr>
          <w:rFonts w:ascii="Arial" w:eastAsia="Arial" w:hAnsi="Arial" w:cs="Arial"/>
          <w:sz w:val="20"/>
          <w:szCs w:val="20"/>
        </w:rPr>
      </w:pPr>
      <w:r>
        <w:rPr>
          <w:rFonts w:ascii="Arial" w:eastAsia="Arial" w:hAnsi="Arial" w:cs="Arial"/>
          <w:sz w:val="20"/>
          <w:szCs w:val="20"/>
        </w:rPr>
        <w:t xml:space="preserve">Concurrently, bacterial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promote plant growth and yield </w:t>
      </w:r>
      <w:r>
        <w:rPr>
          <w:rFonts w:ascii="Arial" w:eastAsia="Arial" w:hAnsi="Arial" w:cs="Arial"/>
          <w:i/>
          <w:sz w:val="20"/>
          <w:szCs w:val="20"/>
        </w:rPr>
        <w:t>via</w:t>
      </w:r>
      <w:r>
        <w:rPr>
          <w:rFonts w:ascii="Arial" w:eastAsia="Arial" w:hAnsi="Arial" w:cs="Arial"/>
          <w:sz w:val="20"/>
          <w:szCs w:val="20"/>
        </w:rPr>
        <w:t xml:space="preserve"> nutrient uptake, antimicrobial metabolites, growth regulators, and stress-sensitive phytohormones. (Hamid </w:t>
      </w:r>
      <w:r>
        <w:rPr>
          <w:rFonts w:ascii="Arial" w:eastAsia="Arial" w:hAnsi="Arial" w:cs="Arial"/>
          <w:i/>
          <w:sz w:val="20"/>
          <w:szCs w:val="20"/>
        </w:rPr>
        <w:t>et al</w:t>
      </w:r>
      <w:r>
        <w:rPr>
          <w:rFonts w:ascii="Arial" w:eastAsia="Arial" w:hAnsi="Arial" w:cs="Arial"/>
          <w:sz w:val="20"/>
          <w:szCs w:val="20"/>
        </w:rPr>
        <w:t>., 2021). However, beneficial bacteria are associated in plant health pr</w:t>
      </w:r>
      <w:r>
        <w:rPr>
          <w:rFonts w:ascii="Arial" w:eastAsia="Arial" w:hAnsi="Arial" w:cs="Arial"/>
          <w:sz w:val="20"/>
          <w:szCs w:val="20"/>
        </w:rPr>
        <w:t xml:space="preserve">omotion and growth, e.g., </w:t>
      </w:r>
      <w:r>
        <w:rPr>
          <w:rFonts w:ascii="Arial" w:eastAsia="Arial" w:hAnsi="Arial" w:cs="Arial"/>
          <w:i/>
          <w:sz w:val="20"/>
          <w:szCs w:val="20"/>
        </w:rPr>
        <w:t>Rhizobium</w:t>
      </w:r>
      <w:r>
        <w:rPr>
          <w:rFonts w:ascii="Arial" w:eastAsia="Arial" w:hAnsi="Arial" w:cs="Arial"/>
          <w:sz w:val="20"/>
          <w:szCs w:val="20"/>
        </w:rPr>
        <w:t xml:space="preserve"> species are renowned mutualistic endosymbionts that are involved in symbiotic relationships with leguminous plants, where nitrogen fixation occurs within root nodules. The plant growth-promoting bacteria namely </w:t>
      </w:r>
      <w:r>
        <w:rPr>
          <w:rFonts w:ascii="Arial" w:eastAsia="Arial" w:hAnsi="Arial" w:cs="Arial"/>
          <w:i/>
          <w:sz w:val="20"/>
          <w:szCs w:val="20"/>
        </w:rPr>
        <w:t>Pseudomon</w:t>
      </w:r>
      <w:r>
        <w:rPr>
          <w:rFonts w:ascii="Arial" w:eastAsia="Arial" w:hAnsi="Arial" w:cs="Arial"/>
          <w:i/>
          <w:sz w:val="20"/>
          <w:szCs w:val="20"/>
        </w:rPr>
        <w:t>as</w:t>
      </w:r>
      <w:r>
        <w:rPr>
          <w:rFonts w:ascii="Arial" w:eastAsia="Arial" w:hAnsi="Arial" w:cs="Arial"/>
          <w:sz w:val="20"/>
          <w:szCs w:val="20"/>
        </w:rPr>
        <w:t xml:space="preserve">, </w:t>
      </w:r>
      <w:proofErr w:type="spellStart"/>
      <w:r>
        <w:rPr>
          <w:rFonts w:ascii="Arial" w:eastAsia="Arial" w:hAnsi="Arial" w:cs="Arial"/>
          <w:i/>
          <w:sz w:val="20"/>
          <w:szCs w:val="20"/>
        </w:rPr>
        <w:t>Azotobacter</w:t>
      </w:r>
      <w:proofErr w:type="spellEnd"/>
      <w:r>
        <w:rPr>
          <w:rFonts w:ascii="Arial" w:eastAsia="Arial" w:hAnsi="Arial" w:cs="Arial"/>
          <w:sz w:val="20"/>
          <w:szCs w:val="20"/>
        </w:rPr>
        <w:t xml:space="preserve">, and </w:t>
      </w:r>
      <w:proofErr w:type="spellStart"/>
      <w:r>
        <w:rPr>
          <w:rFonts w:ascii="Arial" w:eastAsia="Arial" w:hAnsi="Arial" w:cs="Arial"/>
          <w:i/>
          <w:sz w:val="20"/>
          <w:szCs w:val="20"/>
        </w:rPr>
        <w:t>Azospirillum</w:t>
      </w:r>
      <w:proofErr w:type="spellEnd"/>
      <w:r>
        <w:rPr>
          <w:rFonts w:ascii="Arial" w:eastAsia="Arial" w:hAnsi="Arial" w:cs="Arial"/>
          <w:sz w:val="20"/>
          <w:szCs w:val="20"/>
        </w:rPr>
        <w:t>, among others, which have been well-studied and known for their role in improving plant growth and resistance (</w:t>
      </w:r>
      <w:proofErr w:type="spellStart"/>
      <w:r>
        <w:rPr>
          <w:rFonts w:ascii="Arial" w:eastAsia="Arial" w:hAnsi="Arial" w:cs="Arial"/>
          <w:sz w:val="20"/>
          <w:szCs w:val="20"/>
        </w:rPr>
        <w:t>Kloepper</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1989). Rhizobia and legume hosts secrete phytohormones, siderophores, and enzymes such as ACC </w:t>
      </w:r>
      <w:r>
        <w:rPr>
          <w:rFonts w:ascii="Arial" w:eastAsia="Arial" w:hAnsi="Arial" w:cs="Arial"/>
          <w:sz w:val="20"/>
          <w:szCs w:val="20"/>
        </w:rPr>
        <w:t xml:space="preserve">(1-Aminocyclopropane 1-carboxylic acid deaminase that directly or indirectly induces plant growth (Jaiswal </w:t>
      </w:r>
      <w:r>
        <w:rPr>
          <w:rFonts w:ascii="Arial" w:eastAsia="Arial" w:hAnsi="Arial" w:cs="Arial"/>
          <w:i/>
          <w:sz w:val="20"/>
          <w:szCs w:val="20"/>
        </w:rPr>
        <w:t>et al</w:t>
      </w:r>
      <w:r>
        <w:rPr>
          <w:rFonts w:ascii="Arial" w:eastAsia="Arial" w:hAnsi="Arial" w:cs="Arial"/>
          <w:sz w:val="20"/>
          <w:szCs w:val="20"/>
        </w:rPr>
        <w:t xml:space="preserve">., 2021). </w:t>
      </w:r>
    </w:p>
    <w:p w14:paraId="3A82F0B0" w14:textId="77777777" w:rsidR="00BA5491" w:rsidRDefault="008E206F">
      <w:pPr>
        <w:jc w:val="both"/>
        <w:rPr>
          <w:rFonts w:ascii="Arial" w:eastAsia="Arial" w:hAnsi="Arial" w:cs="Arial"/>
          <w:b/>
          <w:sz w:val="20"/>
          <w:szCs w:val="20"/>
        </w:rPr>
      </w:pPr>
      <w:r>
        <w:rPr>
          <w:rFonts w:ascii="Arial" w:eastAsia="Arial" w:hAnsi="Arial" w:cs="Arial"/>
          <w:sz w:val="20"/>
          <w:szCs w:val="20"/>
        </w:rPr>
        <w:t>Plant growth-promoting rhizobacteria (PGPR) exert their functions by stimulating growth and triggering systemic resistance, decreasin</w:t>
      </w:r>
      <w:r>
        <w:rPr>
          <w:rFonts w:ascii="Arial" w:eastAsia="Arial" w:hAnsi="Arial" w:cs="Arial"/>
          <w:sz w:val="20"/>
          <w:szCs w:val="20"/>
        </w:rPr>
        <w:t xml:space="preserve">g disease susceptibility and severity (Loon </w:t>
      </w:r>
      <w:r>
        <w:rPr>
          <w:rFonts w:ascii="Arial" w:eastAsia="Arial" w:hAnsi="Arial" w:cs="Arial"/>
          <w:i/>
          <w:sz w:val="20"/>
          <w:szCs w:val="20"/>
        </w:rPr>
        <w:t>et al</w:t>
      </w:r>
      <w:r>
        <w:rPr>
          <w:rFonts w:ascii="Arial" w:eastAsia="Arial" w:hAnsi="Arial" w:cs="Arial"/>
          <w:sz w:val="20"/>
          <w:szCs w:val="20"/>
        </w:rPr>
        <w:t xml:space="preserve">., 2007). </w:t>
      </w:r>
      <w:r>
        <w:rPr>
          <w:rFonts w:ascii="Arial" w:eastAsia="Arial" w:hAnsi="Arial" w:cs="Arial"/>
          <w:i/>
          <w:sz w:val="20"/>
          <w:szCs w:val="20"/>
        </w:rPr>
        <w:t>Pseudomonas</w:t>
      </w:r>
      <w:r>
        <w:rPr>
          <w:rFonts w:ascii="Arial" w:eastAsia="Arial" w:hAnsi="Arial" w:cs="Arial"/>
          <w:sz w:val="20"/>
          <w:szCs w:val="20"/>
        </w:rPr>
        <w:t xml:space="preserve"> species induce the synthesis of phytohormones, enhance the accessibility of nutrients, and inhibit soil-borne plant pathogens </w:t>
      </w:r>
      <w:r>
        <w:rPr>
          <w:rFonts w:ascii="Arial" w:eastAsia="Arial" w:hAnsi="Arial" w:cs="Arial"/>
          <w:i/>
          <w:sz w:val="20"/>
          <w:szCs w:val="20"/>
        </w:rPr>
        <w:t>via</w:t>
      </w:r>
      <w:r>
        <w:rPr>
          <w:rFonts w:ascii="Arial" w:eastAsia="Arial" w:hAnsi="Arial" w:cs="Arial"/>
          <w:sz w:val="20"/>
          <w:szCs w:val="20"/>
        </w:rPr>
        <w:t xml:space="preserve"> siderophores, antibiotics, and systemic resistance (N </w:t>
      </w:r>
      <w:r>
        <w:rPr>
          <w:rFonts w:ascii="Arial" w:eastAsia="Arial" w:hAnsi="Arial" w:cs="Arial"/>
          <w:i/>
          <w:sz w:val="20"/>
          <w:szCs w:val="20"/>
        </w:rPr>
        <w:t>e</w:t>
      </w:r>
      <w:r>
        <w:rPr>
          <w:rFonts w:ascii="Arial" w:eastAsia="Arial" w:hAnsi="Arial" w:cs="Arial"/>
          <w:i/>
          <w:sz w:val="20"/>
          <w:szCs w:val="20"/>
        </w:rPr>
        <w:t>t al</w:t>
      </w:r>
      <w:r>
        <w:rPr>
          <w:rFonts w:ascii="Arial" w:eastAsia="Arial" w:hAnsi="Arial" w:cs="Arial"/>
          <w:sz w:val="20"/>
          <w:szCs w:val="20"/>
        </w:rPr>
        <w:t>., 2021). It enhances fruit size, quality, fruit number, plant and root mass, and photosynthetic activity under stressful conditions (</w:t>
      </w:r>
      <w:proofErr w:type="spellStart"/>
      <w:r>
        <w:rPr>
          <w:rFonts w:ascii="Arial" w:eastAsia="Arial" w:hAnsi="Arial" w:cs="Arial"/>
          <w:sz w:val="20"/>
          <w:szCs w:val="20"/>
        </w:rPr>
        <w:t>Trueba</w:t>
      </w:r>
      <w:proofErr w:type="spellEnd"/>
      <w:r>
        <w:rPr>
          <w:rFonts w:ascii="Arial" w:eastAsia="Arial" w:hAnsi="Arial" w:cs="Arial"/>
          <w:sz w:val="20"/>
          <w:szCs w:val="20"/>
        </w:rPr>
        <w:t xml:space="preserve"> &amp; Adaro, 2017). </w:t>
      </w:r>
      <w:proofErr w:type="spellStart"/>
      <w:r>
        <w:rPr>
          <w:rFonts w:ascii="Arial" w:eastAsia="Arial" w:hAnsi="Arial" w:cs="Arial"/>
          <w:i/>
          <w:sz w:val="20"/>
          <w:szCs w:val="20"/>
        </w:rPr>
        <w:t>Azospirillum</w:t>
      </w:r>
      <w:proofErr w:type="spellEnd"/>
      <w:r>
        <w:rPr>
          <w:rFonts w:ascii="Arial" w:eastAsia="Arial" w:hAnsi="Arial" w:cs="Arial"/>
          <w:sz w:val="20"/>
          <w:szCs w:val="20"/>
        </w:rPr>
        <w:t xml:space="preserve"> covers various mechanisms such as phosphate solubilization, nitrogen fixation, and</w:t>
      </w:r>
      <w:r>
        <w:rPr>
          <w:rFonts w:ascii="Arial" w:eastAsia="Arial" w:hAnsi="Arial" w:cs="Arial"/>
          <w:sz w:val="20"/>
          <w:szCs w:val="20"/>
        </w:rPr>
        <w:t xml:space="preserve"> increased membrane activity (</w:t>
      </w:r>
      <w:proofErr w:type="spellStart"/>
      <w:r>
        <w:rPr>
          <w:rFonts w:ascii="Arial" w:eastAsia="Arial" w:hAnsi="Arial" w:cs="Arial"/>
          <w:sz w:val="20"/>
          <w:szCs w:val="20"/>
        </w:rPr>
        <w:t>Cassan</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2020). It increases phytohormone production, primarily auxins and indole-3-acetic acid, through additive and selective action (Coniglio </w:t>
      </w:r>
      <w:r>
        <w:rPr>
          <w:rFonts w:ascii="Arial" w:eastAsia="Arial" w:hAnsi="Arial" w:cs="Arial"/>
          <w:i/>
          <w:sz w:val="20"/>
          <w:szCs w:val="20"/>
        </w:rPr>
        <w:t>et al</w:t>
      </w:r>
      <w:r>
        <w:rPr>
          <w:rFonts w:ascii="Arial" w:eastAsia="Arial" w:hAnsi="Arial" w:cs="Arial"/>
          <w:sz w:val="20"/>
          <w:szCs w:val="20"/>
        </w:rPr>
        <w:t xml:space="preserve">., 2019). </w:t>
      </w:r>
      <w:proofErr w:type="spellStart"/>
      <w:r>
        <w:rPr>
          <w:rFonts w:ascii="Arial" w:eastAsia="Arial" w:hAnsi="Arial" w:cs="Arial"/>
          <w:i/>
          <w:sz w:val="20"/>
          <w:szCs w:val="20"/>
        </w:rPr>
        <w:t>Azospirillum</w:t>
      </w:r>
      <w:proofErr w:type="spellEnd"/>
      <w:r>
        <w:rPr>
          <w:rFonts w:ascii="Arial" w:eastAsia="Arial" w:hAnsi="Arial" w:cs="Arial"/>
          <w:i/>
          <w:sz w:val="20"/>
          <w:szCs w:val="20"/>
        </w:rPr>
        <w:t xml:space="preserve"> </w:t>
      </w:r>
      <w:proofErr w:type="spellStart"/>
      <w:r>
        <w:rPr>
          <w:rFonts w:ascii="Arial" w:eastAsia="Arial" w:hAnsi="Arial" w:cs="Arial"/>
          <w:i/>
          <w:sz w:val="20"/>
          <w:szCs w:val="20"/>
        </w:rPr>
        <w:t>brasilense</w:t>
      </w:r>
      <w:proofErr w:type="spellEnd"/>
      <w:r>
        <w:rPr>
          <w:rFonts w:ascii="Arial" w:eastAsia="Arial" w:hAnsi="Arial" w:cs="Arial"/>
          <w:sz w:val="20"/>
          <w:szCs w:val="20"/>
        </w:rPr>
        <w:t xml:space="preserve"> Az19 enhances UV tolerance and incom</w:t>
      </w:r>
      <w:r>
        <w:rPr>
          <w:rFonts w:ascii="Arial" w:eastAsia="Arial" w:hAnsi="Arial" w:cs="Arial"/>
          <w:sz w:val="20"/>
          <w:szCs w:val="20"/>
        </w:rPr>
        <w:t xml:space="preserve">pleteness of the denitrification pathway, which could be a part of its stress-adaptation mechanisms (Garcia </w:t>
      </w:r>
      <w:r>
        <w:rPr>
          <w:rFonts w:ascii="Arial" w:eastAsia="Arial" w:hAnsi="Arial" w:cs="Arial"/>
          <w:i/>
          <w:sz w:val="20"/>
          <w:szCs w:val="20"/>
        </w:rPr>
        <w:t>et al</w:t>
      </w:r>
      <w:r>
        <w:rPr>
          <w:rFonts w:ascii="Arial" w:eastAsia="Arial" w:hAnsi="Arial" w:cs="Arial"/>
          <w:sz w:val="20"/>
          <w:szCs w:val="20"/>
        </w:rPr>
        <w:t>., 2020).</w:t>
      </w:r>
    </w:p>
    <w:p w14:paraId="4C5861AF" w14:textId="77777777" w:rsidR="00BA5491" w:rsidRDefault="00BA5491">
      <w:pPr>
        <w:jc w:val="center"/>
        <w:rPr>
          <w:rFonts w:ascii="Times New Roman" w:eastAsia="Times New Roman" w:hAnsi="Times New Roman" w:cs="Times New Roman"/>
          <w:b/>
          <w:sz w:val="20"/>
          <w:szCs w:val="20"/>
        </w:rPr>
      </w:pPr>
    </w:p>
    <w:p w14:paraId="75A856EE" w14:textId="77777777" w:rsidR="00BA5491" w:rsidRDefault="00BA5491">
      <w:pPr>
        <w:jc w:val="center"/>
        <w:rPr>
          <w:rFonts w:ascii="Times New Roman" w:eastAsia="Times New Roman" w:hAnsi="Times New Roman" w:cs="Times New Roman"/>
          <w:b/>
          <w:sz w:val="20"/>
          <w:szCs w:val="20"/>
        </w:rPr>
      </w:pPr>
    </w:p>
    <w:p w14:paraId="561BD8ED" w14:textId="77777777" w:rsidR="00BA5491" w:rsidRDefault="00BA5491">
      <w:pPr>
        <w:rPr>
          <w:rFonts w:ascii="Times New Roman" w:eastAsia="Times New Roman" w:hAnsi="Times New Roman" w:cs="Times New Roman"/>
          <w:b/>
          <w:sz w:val="20"/>
          <w:szCs w:val="20"/>
        </w:rPr>
        <w:sectPr w:rsidR="00BA549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pPr>
    </w:p>
    <w:p w14:paraId="055DEEAB" w14:textId="77777777" w:rsidR="00BA5491" w:rsidRDefault="008E206F">
      <w:pPr>
        <w:jc w:val="center"/>
        <w:rPr>
          <w:rFonts w:ascii="Arial" w:eastAsia="Arial" w:hAnsi="Arial" w:cs="Arial"/>
          <w:b/>
          <w:sz w:val="20"/>
          <w:szCs w:val="20"/>
        </w:rPr>
      </w:pPr>
      <w:r>
        <w:rPr>
          <w:rFonts w:ascii="Arial" w:eastAsia="Arial" w:hAnsi="Arial" w:cs="Arial"/>
          <w:b/>
          <w:sz w:val="20"/>
          <w:szCs w:val="20"/>
        </w:rPr>
        <w:lastRenderedPageBreak/>
        <w:t xml:space="preserve">Table 1.  Applications of </w:t>
      </w:r>
      <w:proofErr w:type="spellStart"/>
      <w:r>
        <w:rPr>
          <w:rFonts w:ascii="Arial" w:eastAsia="Arial" w:hAnsi="Arial" w:cs="Arial"/>
          <w:b/>
          <w:sz w:val="20"/>
          <w:szCs w:val="20"/>
        </w:rPr>
        <w:t>Biostimulants</w:t>
      </w:r>
      <w:proofErr w:type="spellEnd"/>
      <w:r>
        <w:rPr>
          <w:rFonts w:ascii="Arial" w:eastAsia="Arial" w:hAnsi="Arial" w:cs="Arial"/>
          <w:b/>
          <w:sz w:val="20"/>
          <w:szCs w:val="20"/>
        </w:rPr>
        <w:t xml:space="preserve"> In Floriculture</w:t>
      </w:r>
    </w:p>
    <w:tbl>
      <w:tblPr>
        <w:tblStyle w:val="PlainTable2"/>
        <w:tblW w:w="12950" w:type="dxa"/>
        <w:tblLayout w:type="fixed"/>
        <w:tblLook w:val="0400" w:firstRow="0" w:lastRow="0" w:firstColumn="0" w:lastColumn="0" w:noHBand="0" w:noVBand="1"/>
      </w:tblPr>
      <w:tblGrid>
        <w:gridCol w:w="2949"/>
        <w:gridCol w:w="1513"/>
        <w:gridCol w:w="2129"/>
        <w:gridCol w:w="1541"/>
        <w:gridCol w:w="3287"/>
        <w:gridCol w:w="1531"/>
      </w:tblGrid>
      <w:tr w:rsidR="00BA5491" w14:paraId="707D8A15" w14:textId="77777777" w:rsidTr="006063F9">
        <w:trPr>
          <w:cnfStyle w:val="000000100000" w:firstRow="0" w:lastRow="0" w:firstColumn="0" w:lastColumn="0" w:oddVBand="0" w:evenVBand="0" w:oddHBand="1" w:evenHBand="0" w:firstRowFirstColumn="0" w:firstRowLastColumn="0" w:lastRowFirstColumn="0" w:lastRowLastColumn="0"/>
          <w:trHeight w:val="555"/>
        </w:trPr>
        <w:tc>
          <w:tcPr>
            <w:tcW w:w="2949" w:type="dxa"/>
          </w:tcPr>
          <w:p w14:paraId="7F99BF2E" w14:textId="77777777" w:rsidR="00BA5491" w:rsidRDefault="008E206F" w:rsidP="008F6A9F">
            <w:pPr>
              <w:spacing w:line="480" w:lineRule="auto"/>
              <w:jc w:val="center"/>
              <w:rPr>
                <w:rFonts w:ascii="Arial" w:eastAsia="Arial" w:hAnsi="Arial" w:cs="Arial"/>
                <w:b/>
                <w:sz w:val="20"/>
                <w:szCs w:val="20"/>
              </w:rPr>
            </w:pPr>
            <w:r>
              <w:rPr>
                <w:rFonts w:ascii="Arial" w:eastAsia="Arial" w:hAnsi="Arial" w:cs="Arial"/>
                <w:b/>
                <w:sz w:val="20"/>
                <w:szCs w:val="20"/>
              </w:rPr>
              <w:t>Plant Species</w:t>
            </w:r>
          </w:p>
        </w:tc>
        <w:tc>
          <w:tcPr>
            <w:tcW w:w="1513" w:type="dxa"/>
          </w:tcPr>
          <w:p w14:paraId="4848363B" w14:textId="77777777" w:rsidR="00BA5491" w:rsidRDefault="008E206F" w:rsidP="008F6A9F">
            <w:pPr>
              <w:spacing w:line="480" w:lineRule="auto"/>
              <w:jc w:val="center"/>
              <w:rPr>
                <w:rFonts w:ascii="Arial" w:eastAsia="Arial" w:hAnsi="Arial" w:cs="Arial"/>
                <w:b/>
                <w:sz w:val="20"/>
                <w:szCs w:val="20"/>
              </w:rPr>
            </w:pPr>
            <w:r>
              <w:rPr>
                <w:rFonts w:ascii="Arial" w:eastAsia="Arial" w:hAnsi="Arial" w:cs="Arial"/>
                <w:b/>
                <w:sz w:val="20"/>
                <w:szCs w:val="20"/>
              </w:rPr>
              <w:t>Planting Material Used for the Study</w:t>
            </w:r>
          </w:p>
        </w:tc>
        <w:tc>
          <w:tcPr>
            <w:tcW w:w="2129" w:type="dxa"/>
          </w:tcPr>
          <w:p w14:paraId="15554C47" w14:textId="77777777" w:rsidR="00BA5491" w:rsidRDefault="008E206F" w:rsidP="008F6A9F">
            <w:pPr>
              <w:spacing w:line="480" w:lineRule="auto"/>
              <w:jc w:val="center"/>
              <w:rPr>
                <w:rFonts w:ascii="Arial" w:eastAsia="Arial" w:hAnsi="Arial" w:cs="Arial"/>
                <w:b/>
                <w:sz w:val="20"/>
                <w:szCs w:val="20"/>
              </w:rPr>
            </w:pPr>
            <w:proofErr w:type="spellStart"/>
            <w:r>
              <w:rPr>
                <w:rFonts w:ascii="Arial" w:eastAsia="Arial" w:hAnsi="Arial" w:cs="Arial"/>
                <w:b/>
                <w:sz w:val="20"/>
                <w:szCs w:val="20"/>
              </w:rPr>
              <w:t>Biostimulant</w:t>
            </w:r>
            <w:proofErr w:type="spellEnd"/>
            <w:r>
              <w:rPr>
                <w:rFonts w:ascii="Arial" w:eastAsia="Arial" w:hAnsi="Arial" w:cs="Arial"/>
                <w:b/>
                <w:sz w:val="20"/>
                <w:szCs w:val="20"/>
              </w:rPr>
              <w:t xml:space="preserve"> Co</w:t>
            </w:r>
            <w:r>
              <w:rPr>
                <w:rFonts w:ascii="Arial" w:eastAsia="Arial" w:hAnsi="Arial" w:cs="Arial"/>
                <w:b/>
                <w:sz w:val="20"/>
                <w:szCs w:val="20"/>
              </w:rPr>
              <w:t>ncentration</w:t>
            </w:r>
          </w:p>
        </w:tc>
        <w:tc>
          <w:tcPr>
            <w:tcW w:w="1541" w:type="dxa"/>
          </w:tcPr>
          <w:p w14:paraId="045C0747" w14:textId="77777777" w:rsidR="00BA5491" w:rsidRDefault="008E206F" w:rsidP="008F6A9F">
            <w:pPr>
              <w:spacing w:line="480" w:lineRule="auto"/>
              <w:jc w:val="center"/>
              <w:rPr>
                <w:rFonts w:ascii="Arial" w:eastAsia="Arial" w:hAnsi="Arial" w:cs="Arial"/>
                <w:b/>
                <w:sz w:val="20"/>
                <w:szCs w:val="20"/>
              </w:rPr>
            </w:pPr>
            <w:r>
              <w:rPr>
                <w:rFonts w:ascii="Arial" w:eastAsia="Arial" w:hAnsi="Arial" w:cs="Arial"/>
                <w:b/>
                <w:sz w:val="20"/>
                <w:szCs w:val="20"/>
              </w:rPr>
              <w:t>Method of Application</w:t>
            </w:r>
          </w:p>
        </w:tc>
        <w:tc>
          <w:tcPr>
            <w:tcW w:w="3287" w:type="dxa"/>
          </w:tcPr>
          <w:p w14:paraId="598FED35" w14:textId="77777777" w:rsidR="00BA5491" w:rsidRDefault="008E206F" w:rsidP="008F6A9F">
            <w:pPr>
              <w:spacing w:line="480" w:lineRule="auto"/>
              <w:jc w:val="center"/>
              <w:rPr>
                <w:rFonts w:ascii="Arial" w:eastAsia="Arial" w:hAnsi="Arial" w:cs="Arial"/>
                <w:b/>
                <w:sz w:val="20"/>
                <w:szCs w:val="20"/>
              </w:rPr>
            </w:pPr>
            <w:r>
              <w:rPr>
                <w:rFonts w:ascii="Arial" w:eastAsia="Arial" w:hAnsi="Arial" w:cs="Arial"/>
                <w:b/>
                <w:sz w:val="20"/>
                <w:szCs w:val="20"/>
              </w:rPr>
              <w:t>Plant Response</w:t>
            </w:r>
          </w:p>
        </w:tc>
        <w:tc>
          <w:tcPr>
            <w:tcW w:w="1531" w:type="dxa"/>
          </w:tcPr>
          <w:p w14:paraId="018BEFDC" w14:textId="77777777" w:rsidR="00BA5491" w:rsidRDefault="008E206F" w:rsidP="008F6A9F">
            <w:pPr>
              <w:spacing w:line="480" w:lineRule="auto"/>
              <w:jc w:val="center"/>
              <w:rPr>
                <w:rFonts w:ascii="Arial" w:eastAsia="Arial" w:hAnsi="Arial" w:cs="Arial"/>
                <w:b/>
                <w:sz w:val="20"/>
                <w:szCs w:val="20"/>
              </w:rPr>
            </w:pPr>
            <w:r>
              <w:rPr>
                <w:rFonts w:ascii="Arial" w:eastAsia="Arial" w:hAnsi="Arial" w:cs="Arial"/>
                <w:b/>
                <w:sz w:val="20"/>
                <w:szCs w:val="20"/>
              </w:rPr>
              <w:t>Reference</w:t>
            </w:r>
          </w:p>
        </w:tc>
      </w:tr>
      <w:tr w:rsidR="00BA5491" w14:paraId="4DB0AB71" w14:textId="77777777" w:rsidTr="006063F9">
        <w:trPr>
          <w:trHeight w:val="277"/>
        </w:trPr>
        <w:tc>
          <w:tcPr>
            <w:tcW w:w="12950" w:type="dxa"/>
            <w:gridSpan w:val="6"/>
          </w:tcPr>
          <w:p w14:paraId="1B274C8E" w14:textId="77777777" w:rsidR="00BA5491" w:rsidRDefault="008E206F" w:rsidP="008F6A9F">
            <w:pPr>
              <w:spacing w:line="480" w:lineRule="auto"/>
              <w:rPr>
                <w:rFonts w:ascii="Arial" w:eastAsia="Arial" w:hAnsi="Arial" w:cs="Arial"/>
                <w:b/>
                <w:sz w:val="20"/>
                <w:szCs w:val="20"/>
              </w:rPr>
            </w:pPr>
            <w:r>
              <w:rPr>
                <w:rFonts w:ascii="Arial" w:eastAsia="Arial" w:hAnsi="Arial" w:cs="Arial"/>
                <w:b/>
                <w:sz w:val="20"/>
                <w:szCs w:val="20"/>
              </w:rPr>
              <w:t>Plant Propagation</w:t>
            </w:r>
          </w:p>
        </w:tc>
      </w:tr>
      <w:tr w:rsidR="00BA5491" w14:paraId="20D36E80" w14:textId="77777777" w:rsidTr="006063F9">
        <w:trPr>
          <w:cnfStyle w:val="000000100000" w:firstRow="0" w:lastRow="0" w:firstColumn="0" w:lastColumn="0" w:oddVBand="0" w:evenVBand="0" w:oddHBand="1" w:evenHBand="0" w:firstRowFirstColumn="0" w:firstRowLastColumn="0" w:lastRowFirstColumn="0" w:lastRowLastColumn="0"/>
          <w:trHeight w:val="542"/>
        </w:trPr>
        <w:tc>
          <w:tcPr>
            <w:tcW w:w="2949" w:type="dxa"/>
          </w:tcPr>
          <w:p w14:paraId="0DADEF50"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French rose (</w:t>
            </w:r>
            <w:r>
              <w:rPr>
                <w:rFonts w:ascii="Arial" w:eastAsia="Arial" w:hAnsi="Arial" w:cs="Arial"/>
                <w:i/>
                <w:sz w:val="20"/>
                <w:szCs w:val="20"/>
              </w:rPr>
              <w:t>Rosa gallica</w:t>
            </w:r>
            <w:r>
              <w:rPr>
                <w:rFonts w:ascii="Arial" w:eastAsia="Arial" w:hAnsi="Arial" w:cs="Arial"/>
                <w:sz w:val="20"/>
                <w:szCs w:val="20"/>
              </w:rPr>
              <w:t xml:space="preserve"> var. Tuscany Superb)</w:t>
            </w:r>
          </w:p>
        </w:tc>
        <w:tc>
          <w:tcPr>
            <w:tcW w:w="1513" w:type="dxa"/>
          </w:tcPr>
          <w:p w14:paraId="64C27AB2"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Root cuttings </w:t>
            </w:r>
          </w:p>
        </w:tc>
        <w:tc>
          <w:tcPr>
            <w:tcW w:w="2129" w:type="dxa"/>
          </w:tcPr>
          <w:p w14:paraId="13E9E61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Root </w:t>
            </w:r>
            <w:proofErr w:type="spellStart"/>
            <w:r>
              <w:rPr>
                <w:rFonts w:ascii="Arial" w:eastAsia="Arial" w:hAnsi="Arial" w:cs="Arial"/>
                <w:sz w:val="20"/>
                <w:szCs w:val="20"/>
              </w:rPr>
              <w:t>Juice</w:t>
            </w:r>
            <w:r>
              <w:rPr>
                <w:rFonts w:ascii="Arial" w:eastAsia="Arial" w:hAnsi="Arial" w:cs="Arial"/>
                <w:sz w:val="20"/>
                <w:szCs w:val="20"/>
                <w:vertAlign w:val="superscript"/>
              </w:rPr>
              <w:t>TM</w:t>
            </w:r>
            <w:proofErr w:type="spellEnd"/>
            <w:r>
              <w:rPr>
                <w:rFonts w:ascii="Arial" w:eastAsia="Arial" w:hAnsi="Arial" w:cs="Arial"/>
                <w:sz w:val="20"/>
                <w:szCs w:val="20"/>
              </w:rPr>
              <w:t xml:space="preserve"> 0.01% and </w:t>
            </w:r>
            <w:proofErr w:type="spellStart"/>
            <w:r>
              <w:rPr>
                <w:rFonts w:ascii="Arial" w:eastAsia="Arial" w:hAnsi="Arial" w:cs="Arial"/>
                <w:sz w:val="20"/>
                <w:szCs w:val="20"/>
              </w:rPr>
              <w:t>Tytanit</w:t>
            </w:r>
            <w:proofErr w:type="spellEnd"/>
            <w:r>
              <w:rPr>
                <w:rFonts w:ascii="Arial" w:eastAsia="Arial" w:hAnsi="Arial" w:cs="Arial"/>
                <w:sz w:val="20"/>
                <w:szCs w:val="20"/>
              </w:rPr>
              <w:t xml:space="preserve"> 0.04%</w:t>
            </w:r>
          </w:p>
        </w:tc>
        <w:tc>
          <w:tcPr>
            <w:tcW w:w="1541" w:type="dxa"/>
          </w:tcPr>
          <w:p w14:paraId="0F2BE72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Immersion of cuttings</w:t>
            </w:r>
          </w:p>
        </w:tc>
        <w:tc>
          <w:tcPr>
            <w:tcW w:w="3287" w:type="dxa"/>
          </w:tcPr>
          <w:p w14:paraId="224EA55F"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Increased rooting percentage</w:t>
            </w:r>
          </w:p>
        </w:tc>
        <w:tc>
          <w:tcPr>
            <w:tcW w:w="1531" w:type="dxa"/>
          </w:tcPr>
          <w:p w14:paraId="3E2AF2D2"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Monder</w:t>
            </w:r>
            <w:proofErr w:type="spellEnd"/>
            <w:r>
              <w:rPr>
                <w:rFonts w:ascii="Arial" w:eastAsia="Arial" w:hAnsi="Arial" w:cs="Arial"/>
                <w:sz w:val="20"/>
                <w:szCs w:val="20"/>
              </w:rPr>
              <w:t xml:space="preserve"> </w:t>
            </w:r>
          </w:p>
          <w:p w14:paraId="10B23CCE"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2019</w:t>
            </w:r>
          </w:p>
        </w:tc>
      </w:tr>
      <w:tr w:rsidR="00BA5491" w14:paraId="129B8CFA" w14:textId="77777777" w:rsidTr="006063F9">
        <w:trPr>
          <w:trHeight w:val="1665"/>
        </w:trPr>
        <w:tc>
          <w:tcPr>
            <w:tcW w:w="2949" w:type="dxa"/>
          </w:tcPr>
          <w:p w14:paraId="6A42D8CC" w14:textId="77777777" w:rsidR="00BA5491" w:rsidRPr="006063F9" w:rsidRDefault="008E206F" w:rsidP="008F6A9F">
            <w:pPr>
              <w:spacing w:line="480" w:lineRule="auto"/>
              <w:rPr>
                <w:rFonts w:ascii="Arial" w:eastAsia="Arial" w:hAnsi="Arial" w:cs="Arial"/>
                <w:sz w:val="20"/>
                <w:szCs w:val="20"/>
                <w:lang w:val="en-IN"/>
              </w:rPr>
            </w:pPr>
            <w:r>
              <w:rPr>
                <w:rFonts w:ascii="Arial" w:eastAsia="Arial" w:hAnsi="Arial" w:cs="Arial"/>
                <w:sz w:val="20"/>
                <w:szCs w:val="20"/>
              </w:rPr>
              <w:t>Ground cover roses (</w:t>
            </w:r>
            <w:r>
              <w:rPr>
                <w:rFonts w:ascii="Arial" w:eastAsia="Arial" w:hAnsi="Arial" w:cs="Arial"/>
                <w:i/>
                <w:sz w:val="20"/>
                <w:szCs w:val="20"/>
              </w:rPr>
              <w:t>Rosa</w:t>
            </w:r>
            <w:r>
              <w:rPr>
                <w:rFonts w:ascii="Arial" w:eastAsia="Arial" w:hAnsi="Arial" w:cs="Arial"/>
                <w:sz w:val="20"/>
                <w:szCs w:val="20"/>
              </w:rPr>
              <w:t xml:space="preserve"> sp. var. </w:t>
            </w:r>
            <w:proofErr w:type="spellStart"/>
            <w:r>
              <w:rPr>
                <w:rFonts w:ascii="Arial" w:eastAsia="Arial" w:hAnsi="Arial" w:cs="Arial"/>
                <w:sz w:val="20"/>
                <w:szCs w:val="20"/>
              </w:rPr>
              <w:t>Elfrid</w:t>
            </w:r>
            <w:proofErr w:type="spellEnd"/>
            <w:r>
              <w:rPr>
                <w:rFonts w:ascii="Arial" w:eastAsia="Arial" w:hAnsi="Arial" w:cs="Arial"/>
                <w:sz w:val="20"/>
                <w:szCs w:val="20"/>
              </w:rPr>
              <w:t xml:space="preserve"> and </w:t>
            </w:r>
            <w:proofErr w:type="spellStart"/>
            <w:r>
              <w:rPr>
                <w:rFonts w:ascii="Arial" w:eastAsia="Arial" w:hAnsi="Arial" w:cs="Arial"/>
                <w:sz w:val="20"/>
                <w:szCs w:val="20"/>
              </w:rPr>
              <w:t>Weisse</w:t>
            </w:r>
            <w:proofErr w:type="spellEnd"/>
            <w:r>
              <w:rPr>
                <w:rFonts w:ascii="Arial" w:eastAsia="Arial" w:hAnsi="Arial" w:cs="Arial"/>
                <w:sz w:val="20"/>
                <w:szCs w:val="20"/>
              </w:rPr>
              <w:t xml:space="preserve"> </w:t>
            </w:r>
            <w:proofErr w:type="spellStart"/>
            <w:r>
              <w:rPr>
                <w:rFonts w:ascii="Arial" w:eastAsia="Arial" w:hAnsi="Arial" w:cs="Arial"/>
                <w:sz w:val="20"/>
                <w:szCs w:val="20"/>
              </w:rPr>
              <w:t>Immensee</w:t>
            </w:r>
            <w:proofErr w:type="spellEnd"/>
            <w:r>
              <w:rPr>
                <w:rFonts w:ascii="Arial" w:eastAsia="Arial" w:hAnsi="Arial" w:cs="Arial"/>
                <w:sz w:val="20"/>
                <w:szCs w:val="20"/>
              </w:rPr>
              <w:t>)</w:t>
            </w:r>
          </w:p>
        </w:tc>
        <w:tc>
          <w:tcPr>
            <w:tcW w:w="1513" w:type="dxa"/>
          </w:tcPr>
          <w:p w14:paraId="21840212"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Stem cuttings</w:t>
            </w:r>
          </w:p>
        </w:tc>
        <w:tc>
          <w:tcPr>
            <w:tcW w:w="2129" w:type="dxa"/>
          </w:tcPr>
          <w:p w14:paraId="60503EF5"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Goteo</w:t>
            </w:r>
            <w:proofErr w:type="spellEnd"/>
            <w:r>
              <w:rPr>
                <w:rFonts w:ascii="Arial" w:eastAsia="Arial" w:hAnsi="Arial" w:cs="Arial"/>
                <w:sz w:val="20"/>
                <w:szCs w:val="20"/>
                <w:vertAlign w:val="superscript"/>
              </w:rPr>
              <w:t>®</w:t>
            </w:r>
            <w:r>
              <w:rPr>
                <w:rFonts w:ascii="Arial" w:eastAsia="Arial" w:hAnsi="Arial" w:cs="Arial"/>
                <w:sz w:val="20"/>
                <w:szCs w:val="20"/>
              </w:rPr>
              <w:t xml:space="preserve"> 0.2% - </w:t>
            </w:r>
            <w:proofErr w:type="spellStart"/>
            <w:r>
              <w:rPr>
                <w:rFonts w:ascii="Arial" w:eastAsia="Arial" w:hAnsi="Arial" w:cs="Arial"/>
                <w:i/>
                <w:sz w:val="20"/>
                <w:szCs w:val="20"/>
              </w:rPr>
              <w:t>Ascophyllum</w:t>
            </w:r>
            <w:proofErr w:type="spellEnd"/>
            <w:r>
              <w:rPr>
                <w:rFonts w:ascii="Arial" w:eastAsia="Arial" w:hAnsi="Arial" w:cs="Arial"/>
                <w:i/>
                <w:sz w:val="20"/>
                <w:szCs w:val="20"/>
              </w:rPr>
              <w:t xml:space="preserve"> nodosum </w:t>
            </w:r>
            <w:r>
              <w:rPr>
                <w:rFonts w:ascii="Arial" w:eastAsia="Arial" w:hAnsi="Arial" w:cs="Arial"/>
                <w:sz w:val="20"/>
                <w:szCs w:val="20"/>
              </w:rPr>
              <w:t>extract</w:t>
            </w:r>
          </w:p>
        </w:tc>
        <w:tc>
          <w:tcPr>
            <w:tcW w:w="1541" w:type="dxa"/>
          </w:tcPr>
          <w:p w14:paraId="018C35B8"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Immersion of cuttings</w:t>
            </w:r>
          </w:p>
        </w:tc>
        <w:tc>
          <w:tcPr>
            <w:tcW w:w="3287" w:type="dxa"/>
          </w:tcPr>
          <w:p w14:paraId="7AF578DB"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Stimulated the development of fresh shoots in cuttings</w:t>
            </w:r>
          </w:p>
        </w:tc>
        <w:tc>
          <w:tcPr>
            <w:tcW w:w="1531" w:type="dxa"/>
          </w:tcPr>
          <w:p w14:paraId="362A5F6C"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Pacholczak</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2020</w:t>
            </w:r>
          </w:p>
        </w:tc>
      </w:tr>
      <w:tr w:rsidR="00BA5491" w14:paraId="00C97A6A" w14:textId="77777777" w:rsidTr="006063F9">
        <w:trPr>
          <w:cnfStyle w:val="000000100000" w:firstRow="0" w:lastRow="0" w:firstColumn="0" w:lastColumn="0" w:oddVBand="0" w:evenVBand="0" w:oddHBand="1" w:evenHBand="0" w:firstRowFirstColumn="0" w:firstRowLastColumn="0" w:lastRowFirstColumn="0" w:lastRowLastColumn="0"/>
          <w:trHeight w:val="1111"/>
        </w:trPr>
        <w:tc>
          <w:tcPr>
            <w:tcW w:w="2949" w:type="dxa"/>
          </w:tcPr>
          <w:p w14:paraId="747C0505"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Chrysanthemum (</w:t>
            </w:r>
            <w:proofErr w:type="spellStart"/>
            <w:r>
              <w:rPr>
                <w:rFonts w:ascii="Arial" w:eastAsia="Arial" w:hAnsi="Arial" w:cs="Arial"/>
                <w:i/>
                <w:sz w:val="20"/>
                <w:szCs w:val="20"/>
              </w:rPr>
              <w:t>Dendranthema</w:t>
            </w:r>
            <w:proofErr w:type="spellEnd"/>
            <w:r>
              <w:rPr>
                <w:rFonts w:ascii="Arial" w:eastAsia="Arial" w:hAnsi="Arial" w:cs="Arial"/>
                <w:i/>
                <w:sz w:val="20"/>
                <w:szCs w:val="20"/>
              </w:rPr>
              <w:t xml:space="preserve"> grandifl</w:t>
            </w:r>
            <w:r>
              <w:rPr>
                <w:rFonts w:ascii="Arial" w:eastAsia="Arial" w:hAnsi="Arial" w:cs="Arial"/>
                <w:i/>
                <w:sz w:val="20"/>
                <w:szCs w:val="20"/>
              </w:rPr>
              <w:t>ora</w:t>
            </w:r>
            <w:r>
              <w:rPr>
                <w:rFonts w:ascii="Arial" w:eastAsia="Arial" w:hAnsi="Arial" w:cs="Arial"/>
                <w:sz w:val="20"/>
                <w:szCs w:val="20"/>
              </w:rPr>
              <w:t>) and lavender (</w:t>
            </w:r>
            <w:proofErr w:type="spellStart"/>
            <w:r>
              <w:rPr>
                <w:rFonts w:ascii="Arial" w:eastAsia="Arial" w:hAnsi="Arial" w:cs="Arial"/>
                <w:i/>
                <w:sz w:val="20"/>
                <w:szCs w:val="20"/>
              </w:rPr>
              <w:t>Lavendula</w:t>
            </w:r>
            <w:proofErr w:type="spellEnd"/>
            <w:r>
              <w:rPr>
                <w:rFonts w:ascii="Arial" w:eastAsia="Arial" w:hAnsi="Arial" w:cs="Arial"/>
                <w:i/>
                <w:sz w:val="20"/>
                <w:szCs w:val="20"/>
              </w:rPr>
              <w:t xml:space="preserve"> officinalis</w:t>
            </w:r>
            <w:r>
              <w:rPr>
                <w:rFonts w:ascii="Arial" w:eastAsia="Arial" w:hAnsi="Arial" w:cs="Arial"/>
                <w:sz w:val="20"/>
                <w:szCs w:val="20"/>
              </w:rPr>
              <w:t>)</w:t>
            </w:r>
          </w:p>
        </w:tc>
        <w:tc>
          <w:tcPr>
            <w:tcW w:w="1513" w:type="dxa"/>
          </w:tcPr>
          <w:p w14:paraId="54D9857B"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Semi-hardwood and softwood stem cuttings</w:t>
            </w:r>
          </w:p>
        </w:tc>
        <w:tc>
          <w:tcPr>
            <w:tcW w:w="2129" w:type="dxa"/>
          </w:tcPr>
          <w:p w14:paraId="37E2927B"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1 mL L</w:t>
            </w:r>
            <w:r>
              <w:rPr>
                <w:rFonts w:ascii="Arial" w:eastAsia="Arial" w:hAnsi="Arial" w:cs="Arial"/>
                <w:sz w:val="20"/>
                <w:szCs w:val="20"/>
                <w:vertAlign w:val="superscript"/>
              </w:rPr>
              <w:t>-</w:t>
            </w:r>
            <w:proofErr w:type="gramStart"/>
            <w:r>
              <w:rPr>
                <w:rFonts w:ascii="Arial" w:eastAsia="Arial" w:hAnsi="Arial" w:cs="Arial"/>
                <w:sz w:val="20"/>
                <w:szCs w:val="20"/>
                <w:vertAlign w:val="superscript"/>
              </w:rPr>
              <w:t>1</w:t>
            </w:r>
            <w:r>
              <w:rPr>
                <w:rFonts w:ascii="Arial" w:eastAsia="Arial" w:hAnsi="Arial" w:cs="Arial"/>
                <w:sz w:val="20"/>
                <w:szCs w:val="20"/>
              </w:rPr>
              <w:t xml:space="preserve">  of</w:t>
            </w:r>
            <w:proofErr w:type="gramEnd"/>
            <w:r>
              <w:rPr>
                <w:rFonts w:ascii="Arial" w:eastAsia="Arial" w:hAnsi="Arial" w:cs="Arial"/>
                <w:sz w:val="20"/>
                <w:szCs w:val="20"/>
              </w:rPr>
              <w:t xml:space="preserve"> Root Nectar</w:t>
            </w:r>
            <w:r>
              <w:rPr>
                <w:rFonts w:ascii="Arial" w:eastAsia="Arial" w:hAnsi="Arial" w:cs="Arial"/>
                <w:sz w:val="20"/>
                <w:szCs w:val="20"/>
                <w:vertAlign w:val="superscript"/>
              </w:rPr>
              <w:t>®</w:t>
            </w:r>
            <w:r>
              <w:rPr>
                <w:rFonts w:ascii="Arial" w:eastAsia="Arial" w:hAnsi="Arial" w:cs="Arial"/>
                <w:sz w:val="20"/>
                <w:szCs w:val="20"/>
              </w:rPr>
              <w:t xml:space="preserve"> and 1.06 </w:t>
            </w:r>
            <w:proofErr w:type="spellStart"/>
            <w:r>
              <w:rPr>
                <w:rFonts w:ascii="Arial" w:eastAsia="Arial" w:hAnsi="Arial" w:cs="Arial"/>
                <w:sz w:val="20"/>
                <w:szCs w:val="20"/>
              </w:rPr>
              <w:t>μL</w:t>
            </w:r>
            <w:proofErr w:type="spellEnd"/>
            <w:r>
              <w:rPr>
                <w:rFonts w:ascii="Arial" w:eastAsia="Arial" w:hAnsi="Arial" w:cs="Arial"/>
                <w:sz w:val="20"/>
                <w:szCs w:val="20"/>
              </w:rPr>
              <w:t xml:space="preserve"> L</w:t>
            </w:r>
            <w:r>
              <w:rPr>
                <w:rFonts w:ascii="Arial" w:eastAsia="Arial" w:hAnsi="Arial" w:cs="Arial"/>
                <w:sz w:val="20"/>
                <w:szCs w:val="20"/>
                <w:vertAlign w:val="superscript"/>
              </w:rPr>
              <w:t>-1</w:t>
            </w:r>
            <w:r>
              <w:rPr>
                <w:rFonts w:ascii="Arial" w:eastAsia="Arial" w:hAnsi="Arial" w:cs="Arial"/>
                <w:sz w:val="20"/>
                <w:szCs w:val="20"/>
              </w:rPr>
              <w:t xml:space="preserve"> of willow bark extract</w:t>
            </w:r>
          </w:p>
        </w:tc>
        <w:tc>
          <w:tcPr>
            <w:tcW w:w="1541" w:type="dxa"/>
          </w:tcPr>
          <w:p w14:paraId="0A1A4783"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Immersion of cuttings</w:t>
            </w:r>
          </w:p>
        </w:tc>
        <w:tc>
          <w:tcPr>
            <w:tcW w:w="3287" w:type="dxa"/>
          </w:tcPr>
          <w:p w14:paraId="2D36235D"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Enhanced the root branching and adventitious root formation</w:t>
            </w:r>
          </w:p>
        </w:tc>
        <w:tc>
          <w:tcPr>
            <w:tcW w:w="1531" w:type="dxa"/>
          </w:tcPr>
          <w:p w14:paraId="10F77829"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Wise </w:t>
            </w:r>
            <w:r>
              <w:rPr>
                <w:rFonts w:ascii="Arial" w:eastAsia="Arial" w:hAnsi="Arial" w:cs="Arial"/>
                <w:i/>
                <w:sz w:val="20"/>
                <w:szCs w:val="20"/>
              </w:rPr>
              <w:t>et al</w:t>
            </w:r>
            <w:r>
              <w:rPr>
                <w:rFonts w:ascii="Arial" w:eastAsia="Arial" w:hAnsi="Arial" w:cs="Arial"/>
                <w:sz w:val="20"/>
                <w:szCs w:val="20"/>
              </w:rPr>
              <w:t>., 2020</w:t>
            </w:r>
          </w:p>
        </w:tc>
      </w:tr>
      <w:tr w:rsidR="00BA5491" w14:paraId="3AFBD139" w14:textId="77777777" w:rsidTr="006063F9">
        <w:trPr>
          <w:trHeight w:val="555"/>
        </w:trPr>
        <w:tc>
          <w:tcPr>
            <w:tcW w:w="2949" w:type="dxa"/>
          </w:tcPr>
          <w:p w14:paraId="4C69ECDA"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Jade </w:t>
            </w:r>
            <w:r>
              <w:rPr>
                <w:rFonts w:ascii="Arial" w:eastAsia="Arial" w:hAnsi="Arial" w:cs="Arial"/>
                <w:sz w:val="20"/>
                <w:szCs w:val="20"/>
              </w:rPr>
              <w:t>plant (</w:t>
            </w:r>
            <w:proofErr w:type="spellStart"/>
            <w:r>
              <w:rPr>
                <w:rFonts w:ascii="Arial" w:eastAsia="Arial" w:hAnsi="Arial" w:cs="Arial"/>
                <w:i/>
                <w:sz w:val="20"/>
                <w:szCs w:val="20"/>
              </w:rPr>
              <w:t>Crassula</w:t>
            </w:r>
            <w:proofErr w:type="spellEnd"/>
            <w:r>
              <w:rPr>
                <w:rFonts w:ascii="Arial" w:eastAsia="Arial" w:hAnsi="Arial" w:cs="Arial"/>
                <w:i/>
                <w:sz w:val="20"/>
                <w:szCs w:val="20"/>
              </w:rPr>
              <w:t xml:space="preserve"> ovata</w:t>
            </w:r>
            <w:r>
              <w:rPr>
                <w:rFonts w:ascii="Arial" w:eastAsia="Arial" w:hAnsi="Arial" w:cs="Arial"/>
                <w:sz w:val="20"/>
                <w:szCs w:val="20"/>
              </w:rPr>
              <w:t>)</w:t>
            </w:r>
          </w:p>
        </w:tc>
        <w:tc>
          <w:tcPr>
            <w:tcW w:w="1513" w:type="dxa"/>
          </w:tcPr>
          <w:p w14:paraId="16B057D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Stem cuttings</w:t>
            </w:r>
          </w:p>
        </w:tc>
        <w:tc>
          <w:tcPr>
            <w:tcW w:w="2129" w:type="dxa"/>
          </w:tcPr>
          <w:p w14:paraId="0625AC18"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Sangral</w:t>
            </w:r>
            <w:proofErr w:type="spellEnd"/>
            <w:r>
              <w:rPr>
                <w:rFonts w:ascii="Arial" w:eastAsia="Arial" w:hAnsi="Arial" w:cs="Arial"/>
                <w:sz w:val="20"/>
                <w:szCs w:val="20"/>
                <w:vertAlign w:val="superscript"/>
              </w:rPr>
              <w:t>®</w:t>
            </w:r>
          </w:p>
        </w:tc>
        <w:tc>
          <w:tcPr>
            <w:tcW w:w="1541" w:type="dxa"/>
          </w:tcPr>
          <w:p w14:paraId="6E47CCEA"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Immersion of cuttings</w:t>
            </w:r>
          </w:p>
        </w:tc>
        <w:tc>
          <w:tcPr>
            <w:tcW w:w="3287" w:type="dxa"/>
          </w:tcPr>
          <w:p w14:paraId="538D0FB0"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Increased number of roots of the stem cuttings</w:t>
            </w:r>
          </w:p>
        </w:tc>
        <w:tc>
          <w:tcPr>
            <w:tcW w:w="1531" w:type="dxa"/>
          </w:tcPr>
          <w:p w14:paraId="659FB551"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Toța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2022</w:t>
            </w:r>
          </w:p>
        </w:tc>
      </w:tr>
      <w:tr w:rsidR="00BA5491" w14:paraId="645FA7C8" w14:textId="77777777" w:rsidTr="006063F9">
        <w:trPr>
          <w:cnfStyle w:val="000000100000" w:firstRow="0" w:lastRow="0" w:firstColumn="0" w:lastColumn="0" w:oddVBand="0" w:evenVBand="0" w:oddHBand="1" w:evenHBand="0" w:firstRowFirstColumn="0" w:firstRowLastColumn="0" w:lastRowFirstColumn="0" w:lastRowLastColumn="0"/>
          <w:trHeight w:val="832"/>
        </w:trPr>
        <w:tc>
          <w:tcPr>
            <w:tcW w:w="2949" w:type="dxa"/>
          </w:tcPr>
          <w:p w14:paraId="699647A7"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Hybrid tea roses ‘Michelangelo’ and ‘Cosmos’</w:t>
            </w:r>
          </w:p>
        </w:tc>
        <w:tc>
          <w:tcPr>
            <w:tcW w:w="1513" w:type="dxa"/>
          </w:tcPr>
          <w:p w14:paraId="4547CA9A"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Stem cuttings</w:t>
            </w:r>
          </w:p>
        </w:tc>
        <w:tc>
          <w:tcPr>
            <w:tcW w:w="2129" w:type="dxa"/>
          </w:tcPr>
          <w:p w14:paraId="6E34563A"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Kelpak</w:t>
            </w:r>
            <w:proofErr w:type="spellEnd"/>
            <w:r>
              <w:rPr>
                <w:rFonts w:ascii="Arial" w:eastAsia="Arial" w:hAnsi="Arial" w:cs="Arial"/>
                <w:sz w:val="20"/>
                <w:szCs w:val="20"/>
                <w:vertAlign w:val="superscript"/>
              </w:rPr>
              <w:t xml:space="preserve">® </w:t>
            </w:r>
          </w:p>
          <w:p w14:paraId="68DCD891"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i/>
                <w:sz w:val="20"/>
                <w:szCs w:val="20"/>
              </w:rPr>
              <w:lastRenderedPageBreak/>
              <w:t>Ecklonia</w:t>
            </w:r>
            <w:proofErr w:type="spellEnd"/>
            <w:r>
              <w:rPr>
                <w:rFonts w:ascii="Arial" w:eastAsia="Arial" w:hAnsi="Arial" w:cs="Arial"/>
                <w:i/>
                <w:sz w:val="20"/>
                <w:szCs w:val="20"/>
              </w:rPr>
              <w:t xml:space="preserve"> maxima</w:t>
            </w:r>
            <w:r>
              <w:rPr>
                <w:rFonts w:ascii="Arial" w:eastAsia="Arial" w:hAnsi="Arial" w:cs="Arial"/>
                <w:sz w:val="20"/>
                <w:szCs w:val="20"/>
              </w:rPr>
              <w:t xml:space="preserve"> extract</w:t>
            </w:r>
          </w:p>
        </w:tc>
        <w:tc>
          <w:tcPr>
            <w:tcW w:w="1541" w:type="dxa"/>
          </w:tcPr>
          <w:p w14:paraId="7B6D2949"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lastRenderedPageBreak/>
              <w:t>Immersion of cuttings</w:t>
            </w:r>
          </w:p>
        </w:tc>
        <w:tc>
          <w:tcPr>
            <w:tcW w:w="3287" w:type="dxa"/>
          </w:tcPr>
          <w:p w14:paraId="25D5C3F7"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Increased rooting percentage</w:t>
            </w:r>
          </w:p>
        </w:tc>
        <w:tc>
          <w:tcPr>
            <w:tcW w:w="1531" w:type="dxa"/>
          </w:tcPr>
          <w:p w14:paraId="14CBAAAF"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Traversari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2022</w:t>
            </w:r>
          </w:p>
        </w:tc>
      </w:tr>
      <w:tr w:rsidR="00BA5491" w14:paraId="5C3677AF" w14:textId="77777777" w:rsidTr="006063F9">
        <w:trPr>
          <w:trHeight w:val="277"/>
        </w:trPr>
        <w:tc>
          <w:tcPr>
            <w:tcW w:w="12950" w:type="dxa"/>
            <w:gridSpan w:val="6"/>
          </w:tcPr>
          <w:p w14:paraId="44B483F0" w14:textId="77777777" w:rsidR="00BA5491" w:rsidRDefault="008E206F" w:rsidP="008F6A9F">
            <w:pPr>
              <w:spacing w:line="480" w:lineRule="auto"/>
              <w:rPr>
                <w:rFonts w:ascii="Arial" w:eastAsia="Arial" w:hAnsi="Arial" w:cs="Arial"/>
                <w:b/>
                <w:sz w:val="20"/>
                <w:szCs w:val="20"/>
              </w:rPr>
            </w:pPr>
            <w:r>
              <w:rPr>
                <w:rFonts w:ascii="Arial" w:eastAsia="Arial" w:hAnsi="Arial" w:cs="Arial"/>
                <w:b/>
                <w:sz w:val="20"/>
                <w:szCs w:val="20"/>
              </w:rPr>
              <w:t>Growth and Development</w:t>
            </w:r>
          </w:p>
        </w:tc>
      </w:tr>
      <w:tr w:rsidR="00BA5491" w14:paraId="55751753" w14:textId="77777777" w:rsidTr="006063F9">
        <w:trPr>
          <w:cnfStyle w:val="000000100000" w:firstRow="0" w:lastRow="0" w:firstColumn="0" w:lastColumn="0" w:oddVBand="0" w:evenVBand="0" w:oddHBand="1" w:evenHBand="0" w:firstRowFirstColumn="0" w:firstRowLastColumn="0" w:lastRowFirstColumn="0" w:lastRowLastColumn="0"/>
          <w:trHeight w:val="820"/>
        </w:trPr>
        <w:tc>
          <w:tcPr>
            <w:tcW w:w="2949" w:type="dxa"/>
          </w:tcPr>
          <w:p w14:paraId="309A6B30"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Marigold </w:t>
            </w:r>
          </w:p>
          <w:p w14:paraId="2F0ED885"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i/>
                <w:sz w:val="20"/>
                <w:szCs w:val="20"/>
              </w:rPr>
              <w:t>Tagetes</w:t>
            </w:r>
            <w:proofErr w:type="spellEnd"/>
            <w:r>
              <w:rPr>
                <w:rFonts w:ascii="Arial" w:eastAsia="Arial" w:hAnsi="Arial" w:cs="Arial"/>
                <w:i/>
                <w:sz w:val="20"/>
                <w:szCs w:val="20"/>
              </w:rPr>
              <w:t xml:space="preserve"> </w:t>
            </w:r>
            <w:proofErr w:type="spellStart"/>
            <w:r>
              <w:rPr>
                <w:rFonts w:ascii="Arial" w:eastAsia="Arial" w:hAnsi="Arial" w:cs="Arial"/>
                <w:i/>
                <w:sz w:val="20"/>
                <w:szCs w:val="20"/>
              </w:rPr>
              <w:t>erecta</w:t>
            </w:r>
            <w:proofErr w:type="spellEnd"/>
            <w:r>
              <w:rPr>
                <w:rFonts w:ascii="Arial" w:eastAsia="Arial" w:hAnsi="Arial" w:cs="Arial"/>
                <w:sz w:val="20"/>
                <w:szCs w:val="20"/>
              </w:rPr>
              <w:t>)</w:t>
            </w:r>
          </w:p>
        </w:tc>
        <w:tc>
          <w:tcPr>
            <w:tcW w:w="1513" w:type="dxa"/>
          </w:tcPr>
          <w:p w14:paraId="6795361D"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Seeds</w:t>
            </w:r>
          </w:p>
        </w:tc>
        <w:tc>
          <w:tcPr>
            <w:tcW w:w="2129" w:type="dxa"/>
          </w:tcPr>
          <w:p w14:paraId="6249E188"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Acadian </w:t>
            </w:r>
            <w:proofErr w:type="spellStart"/>
            <w:r>
              <w:rPr>
                <w:rFonts w:ascii="Arial" w:eastAsia="Arial" w:hAnsi="Arial" w:cs="Arial"/>
                <w:sz w:val="20"/>
                <w:szCs w:val="20"/>
              </w:rPr>
              <w:t>Seaplants</w:t>
            </w:r>
            <w:proofErr w:type="spellEnd"/>
            <w:r>
              <w:rPr>
                <w:rFonts w:ascii="Arial" w:eastAsia="Arial" w:hAnsi="Arial" w:cs="Arial"/>
                <w:sz w:val="20"/>
                <w:szCs w:val="20"/>
              </w:rPr>
              <w:t>™ 15 mL L</w:t>
            </w:r>
            <w:sdt>
              <w:sdtPr>
                <w:tag w:val="goog_rdk_0"/>
                <w:id w:val="-1190295660"/>
              </w:sdtPr>
              <w:sdtEndPr/>
              <w:sdtContent>
                <w:r>
                  <w:rPr>
                    <w:rFonts w:ascii="Arial Unicode MS" w:eastAsia="Arial Unicode MS" w:hAnsi="Arial Unicode MS" w:cs="Arial Unicode MS"/>
                    <w:sz w:val="20"/>
                    <w:szCs w:val="20"/>
                    <w:vertAlign w:val="superscript"/>
                  </w:rPr>
                  <w:t>−</w:t>
                </w:r>
                <w:r>
                  <w:rPr>
                    <w:rFonts w:ascii="Arial Unicode MS" w:eastAsia="Arial Unicode MS" w:hAnsi="Arial Unicode MS" w:cs="Arial Unicode MS"/>
                    <w:sz w:val="20"/>
                    <w:szCs w:val="20"/>
                    <w:vertAlign w:val="superscript"/>
                  </w:rPr>
                  <w:t>1</w:t>
                </w:r>
              </w:sdtContent>
            </w:sdt>
          </w:p>
        </w:tc>
        <w:tc>
          <w:tcPr>
            <w:tcW w:w="1541" w:type="dxa"/>
          </w:tcPr>
          <w:p w14:paraId="475E06EE"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Seed treatment</w:t>
            </w:r>
          </w:p>
        </w:tc>
        <w:tc>
          <w:tcPr>
            <w:tcW w:w="3287" w:type="dxa"/>
          </w:tcPr>
          <w:p w14:paraId="7D3CC135"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Enhanced seed germination rate, seedling growth, and fresh and dry mass of shoots</w:t>
            </w:r>
          </w:p>
        </w:tc>
        <w:tc>
          <w:tcPr>
            <w:tcW w:w="1531" w:type="dxa"/>
          </w:tcPr>
          <w:p w14:paraId="1ECD0BE9" w14:textId="77777777" w:rsidR="00BA5491" w:rsidRDefault="008E206F" w:rsidP="008F6A9F">
            <w:pPr>
              <w:spacing w:line="480" w:lineRule="auto"/>
              <w:rPr>
                <w:rFonts w:ascii="Arial" w:eastAsia="Arial" w:hAnsi="Arial" w:cs="Arial"/>
                <w:i/>
                <w:sz w:val="20"/>
                <w:szCs w:val="20"/>
              </w:rPr>
            </w:pPr>
            <w:r>
              <w:rPr>
                <w:rFonts w:ascii="Arial" w:eastAsia="Arial" w:hAnsi="Arial" w:cs="Arial"/>
                <w:sz w:val="20"/>
                <w:szCs w:val="20"/>
              </w:rPr>
              <w:t>Tavares</w:t>
            </w:r>
            <w:r>
              <w:rPr>
                <w:rFonts w:ascii="Arial" w:eastAsia="Arial" w:hAnsi="Arial" w:cs="Arial"/>
                <w:i/>
                <w:sz w:val="20"/>
                <w:szCs w:val="20"/>
              </w:rPr>
              <w:t xml:space="preserve"> </w:t>
            </w:r>
          </w:p>
          <w:p w14:paraId="3B4EB4A6"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xml:space="preserve">., </w:t>
            </w:r>
            <w:r>
              <w:rPr>
                <w:rFonts w:ascii="Arial" w:eastAsia="Arial" w:hAnsi="Arial" w:cs="Arial"/>
                <w:sz w:val="20"/>
                <w:szCs w:val="20"/>
              </w:rPr>
              <w:t>2020</w:t>
            </w:r>
          </w:p>
        </w:tc>
      </w:tr>
      <w:tr w:rsidR="00BA5491" w14:paraId="393FABFC" w14:textId="77777777" w:rsidTr="006063F9">
        <w:trPr>
          <w:trHeight w:val="832"/>
        </w:trPr>
        <w:tc>
          <w:tcPr>
            <w:tcW w:w="2949" w:type="dxa"/>
          </w:tcPr>
          <w:p w14:paraId="080CAEE3"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Pansy (</w:t>
            </w:r>
            <w:r>
              <w:rPr>
                <w:rFonts w:ascii="Arial" w:eastAsia="Arial" w:hAnsi="Arial" w:cs="Arial"/>
                <w:i/>
                <w:sz w:val="20"/>
                <w:szCs w:val="20"/>
              </w:rPr>
              <w:t xml:space="preserve">Viola tricolor var. </w:t>
            </w:r>
            <w:proofErr w:type="spellStart"/>
            <w:r>
              <w:rPr>
                <w:rFonts w:ascii="Arial" w:eastAsia="Arial" w:hAnsi="Arial" w:cs="Arial"/>
                <w:i/>
                <w:sz w:val="20"/>
                <w:szCs w:val="20"/>
              </w:rPr>
              <w:t>hortensis</w:t>
            </w:r>
            <w:proofErr w:type="spellEnd"/>
            <w:r>
              <w:rPr>
                <w:rFonts w:ascii="Arial" w:eastAsia="Arial" w:hAnsi="Arial" w:cs="Arial"/>
                <w:sz w:val="20"/>
                <w:szCs w:val="20"/>
              </w:rPr>
              <w:t>)</w:t>
            </w:r>
          </w:p>
        </w:tc>
        <w:tc>
          <w:tcPr>
            <w:tcW w:w="1513" w:type="dxa"/>
          </w:tcPr>
          <w:p w14:paraId="699DE4DF"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14:paraId="696237DE"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Radifarm</w:t>
            </w:r>
            <w:proofErr w:type="spellEnd"/>
            <w:r>
              <w:rPr>
                <w:rFonts w:ascii="Arial" w:eastAsia="Arial" w:hAnsi="Arial" w:cs="Arial"/>
                <w:sz w:val="20"/>
                <w:szCs w:val="20"/>
                <w:vertAlign w:val="superscript"/>
              </w:rPr>
              <w:t xml:space="preserve">® </w:t>
            </w:r>
            <w:r>
              <w:rPr>
                <w:rFonts w:ascii="Arial" w:eastAsia="Arial" w:hAnsi="Arial" w:cs="Arial"/>
                <w:sz w:val="20"/>
                <w:szCs w:val="20"/>
              </w:rPr>
              <w:t xml:space="preserve">0.30%  </w:t>
            </w:r>
          </w:p>
        </w:tc>
        <w:tc>
          <w:tcPr>
            <w:tcW w:w="1541" w:type="dxa"/>
          </w:tcPr>
          <w:p w14:paraId="78063F53"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14:paraId="22B840C6"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Greater fresh and dry mass of root</w:t>
            </w:r>
          </w:p>
        </w:tc>
        <w:tc>
          <w:tcPr>
            <w:tcW w:w="1531" w:type="dxa"/>
          </w:tcPr>
          <w:p w14:paraId="1199BBE2"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Zeljkovic</w:t>
            </w:r>
            <w:proofErr w:type="spellEnd"/>
          </w:p>
          <w:p w14:paraId="51C9794F"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2021</w:t>
            </w:r>
          </w:p>
        </w:tc>
      </w:tr>
      <w:tr w:rsidR="00BA5491" w14:paraId="46826F30" w14:textId="77777777" w:rsidTr="006063F9">
        <w:trPr>
          <w:cnfStyle w:val="000000100000" w:firstRow="0" w:lastRow="0" w:firstColumn="0" w:lastColumn="0" w:oddVBand="0" w:evenVBand="0" w:oddHBand="1" w:evenHBand="0" w:firstRowFirstColumn="0" w:firstRowLastColumn="0" w:lastRowFirstColumn="0" w:lastRowLastColumn="0"/>
          <w:trHeight w:val="832"/>
        </w:trPr>
        <w:tc>
          <w:tcPr>
            <w:tcW w:w="2949" w:type="dxa"/>
          </w:tcPr>
          <w:p w14:paraId="5AB5A5AE"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Petunia (</w:t>
            </w:r>
            <w:proofErr w:type="gramStart"/>
            <w:r>
              <w:rPr>
                <w:rFonts w:ascii="Arial" w:eastAsia="Arial" w:hAnsi="Arial" w:cs="Arial"/>
                <w:i/>
                <w:sz w:val="20"/>
                <w:szCs w:val="20"/>
              </w:rPr>
              <w:t xml:space="preserve">Petunia  </w:t>
            </w:r>
            <w:proofErr w:type="spellStart"/>
            <w:r>
              <w:rPr>
                <w:rFonts w:ascii="Arial" w:eastAsia="Arial" w:hAnsi="Arial" w:cs="Arial"/>
                <w:i/>
                <w:sz w:val="20"/>
                <w:szCs w:val="20"/>
              </w:rPr>
              <w:t>hybrida</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Picobella</w:t>
            </w:r>
            <w:proofErr w:type="spellEnd"/>
            <w:r>
              <w:rPr>
                <w:rFonts w:ascii="Arial" w:eastAsia="Arial" w:hAnsi="Arial" w:cs="Arial"/>
                <w:sz w:val="20"/>
                <w:szCs w:val="20"/>
              </w:rPr>
              <w:t xml:space="preserve"> Blue’)</w:t>
            </w:r>
          </w:p>
        </w:tc>
        <w:tc>
          <w:tcPr>
            <w:tcW w:w="1513" w:type="dxa"/>
          </w:tcPr>
          <w:p w14:paraId="05A1FAD4"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14:paraId="322038BC"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i/>
                <w:sz w:val="20"/>
                <w:szCs w:val="20"/>
              </w:rPr>
              <w:t>Caballeronia</w:t>
            </w:r>
            <w:proofErr w:type="spellEnd"/>
            <w:r>
              <w:rPr>
                <w:rFonts w:ascii="Arial" w:eastAsia="Arial" w:hAnsi="Arial" w:cs="Arial"/>
                <w:i/>
                <w:sz w:val="20"/>
                <w:szCs w:val="20"/>
              </w:rPr>
              <w:t xml:space="preserve"> </w:t>
            </w:r>
            <w:proofErr w:type="spellStart"/>
            <w:r>
              <w:rPr>
                <w:rFonts w:ascii="Arial" w:eastAsia="Arial" w:hAnsi="Arial" w:cs="Arial"/>
                <w:i/>
                <w:sz w:val="20"/>
                <w:szCs w:val="20"/>
              </w:rPr>
              <w:t>zhejiangensis</w:t>
            </w:r>
            <w:proofErr w:type="spellEnd"/>
            <w:r>
              <w:rPr>
                <w:rFonts w:ascii="Arial" w:eastAsia="Arial" w:hAnsi="Arial" w:cs="Arial"/>
                <w:sz w:val="20"/>
                <w:szCs w:val="20"/>
              </w:rPr>
              <w:t xml:space="preserve"> C7B12, microbial </w:t>
            </w:r>
            <w:proofErr w:type="spellStart"/>
            <w:r>
              <w:rPr>
                <w:rFonts w:ascii="Arial" w:eastAsia="Arial" w:hAnsi="Arial" w:cs="Arial"/>
                <w:sz w:val="20"/>
                <w:szCs w:val="20"/>
              </w:rPr>
              <w:t>biostimulant</w:t>
            </w:r>
            <w:proofErr w:type="spellEnd"/>
          </w:p>
        </w:tc>
        <w:tc>
          <w:tcPr>
            <w:tcW w:w="1541" w:type="dxa"/>
          </w:tcPr>
          <w:p w14:paraId="192D5419"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14:paraId="7B0007B7"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Increased flower bud, shoot dry weight, crop canopy percentage</w:t>
            </w:r>
          </w:p>
        </w:tc>
        <w:tc>
          <w:tcPr>
            <w:tcW w:w="1531" w:type="dxa"/>
          </w:tcPr>
          <w:p w14:paraId="4B34E00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South </w:t>
            </w:r>
            <w:r>
              <w:rPr>
                <w:rFonts w:ascii="Arial" w:eastAsia="Arial" w:hAnsi="Arial" w:cs="Arial"/>
                <w:i/>
                <w:sz w:val="20"/>
                <w:szCs w:val="20"/>
              </w:rPr>
              <w:t>et al</w:t>
            </w:r>
            <w:r>
              <w:rPr>
                <w:rFonts w:ascii="Arial" w:eastAsia="Arial" w:hAnsi="Arial" w:cs="Arial"/>
                <w:sz w:val="20"/>
                <w:szCs w:val="20"/>
              </w:rPr>
              <w:t>., 2021</w:t>
            </w:r>
          </w:p>
        </w:tc>
      </w:tr>
      <w:tr w:rsidR="00BA5491" w14:paraId="7091364A" w14:textId="77777777" w:rsidTr="006063F9">
        <w:trPr>
          <w:trHeight w:val="832"/>
        </w:trPr>
        <w:tc>
          <w:tcPr>
            <w:tcW w:w="2949" w:type="dxa"/>
          </w:tcPr>
          <w:p w14:paraId="14F062B3"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Narcissus (</w:t>
            </w:r>
            <w:r>
              <w:rPr>
                <w:rFonts w:ascii="Arial" w:eastAsia="Arial" w:hAnsi="Arial" w:cs="Arial"/>
                <w:i/>
                <w:sz w:val="20"/>
                <w:szCs w:val="20"/>
              </w:rPr>
              <w:t xml:space="preserve">Narcissus </w:t>
            </w:r>
            <w:proofErr w:type="spellStart"/>
            <w:r>
              <w:rPr>
                <w:rFonts w:ascii="Arial" w:eastAsia="Arial" w:hAnsi="Arial" w:cs="Arial"/>
                <w:i/>
                <w:sz w:val="20"/>
                <w:szCs w:val="20"/>
              </w:rPr>
              <w:t>pseudonarcissus</w:t>
            </w:r>
            <w:proofErr w:type="spellEnd"/>
            <w:r>
              <w:rPr>
                <w:rFonts w:ascii="Arial" w:eastAsia="Arial" w:hAnsi="Arial" w:cs="Arial"/>
                <w:sz w:val="20"/>
                <w:szCs w:val="20"/>
              </w:rPr>
              <w:t>), Iris (</w:t>
            </w:r>
            <w:r>
              <w:rPr>
                <w:rFonts w:ascii="Arial" w:eastAsia="Arial" w:hAnsi="Arial" w:cs="Arial"/>
                <w:i/>
                <w:sz w:val="20"/>
                <w:szCs w:val="20"/>
              </w:rPr>
              <w:t xml:space="preserve">Iris </w:t>
            </w:r>
            <w:proofErr w:type="spellStart"/>
            <w:r>
              <w:rPr>
                <w:rFonts w:ascii="Arial" w:eastAsia="Arial" w:hAnsi="Arial" w:cs="Arial"/>
                <w:i/>
                <w:sz w:val="20"/>
                <w:szCs w:val="20"/>
              </w:rPr>
              <w:t>germanica</w:t>
            </w:r>
            <w:proofErr w:type="spellEnd"/>
            <w:r>
              <w:rPr>
                <w:rFonts w:ascii="Arial" w:eastAsia="Arial" w:hAnsi="Arial" w:cs="Arial"/>
                <w:sz w:val="20"/>
                <w:szCs w:val="20"/>
              </w:rPr>
              <w:t>), Tulip (</w:t>
            </w:r>
            <w:proofErr w:type="spellStart"/>
            <w:r>
              <w:rPr>
                <w:rFonts w:ascii="Arial" w:eastAsia="Arial" w:hAnsi="Arial" w:cs="Arial"/>
                <w:i/>
                <w:sz w:val="20"/>
                <w:szCs w:val="20"/>
              </w:rPr>
              <w:t>Tulipa</w:t>
            </w:r>
            <w:proofErr w:type="spellEnd"/>
            <w:r>
              <w:rPr>
                <w:rFonts w:ascii="Arial" w:eastAsia="Arial" w:hAnsi="Arial" w:cs="Arial"/>
                <w:i/>
                <w:sz w:val="20"/>
                <w:szCs w:val="20"/>
              </w:rPr>
              <w:t xml:space="preserve"> </w:t>
            </w:r>
            <w:proofErr w:type="spellStart"/>
            <w:r>
              <w:rPr>
                <w:rFonts w:ascii="Arial" w:eastAsia="Arial" w:hAnsi="Arial" w:cs="Arial"/>
                <w:i/>
                <w:sz w:val="20"/>
                <w:szCs w:val="20"/>
              </w:rPr>
              <w:t>gesneriana</w:t>
            </w:r>
            <w:proofErr w:type="spellEnd"/>
            <w:r>
              <w:rPr>
                <w:rFonts w:ascii="Arial" w:eastAsia="Arial" w:hAnsi="Arial" w:cs="Arial"/>
                <w:sz w:val="20"/>
                <w:szCs w:val="20"/>
              </w:rPr>
              <w:t>) and Freesia (</w:t>
            </w:r>
            <w:r>
              <w:rPr>
                <w:rFonts w:ascii="Arial" w:eastAsia="Arial" w:hAnsi="Arial" w:cs="Arial"/>
                <w:i/>
                <w:sz w:val="20"/>
                <w:szCs w:val="20"/>
              </w:rPr>
              <w:t>Freesia corymbose</w:t>
            </w:r>
            <w:r>
              <w:rPr>
                <w:rFonts w:ascii="Arial" w:eastAsia="Arial" w:hAnsi="Arial" w:cs="Arial"/>
                <w:sz w:val="20"/>
                <w:szCs w:val="20"/>
              </w:rPr>
              <w:t>)</w:t>
            </w:r>
          </w:p>
        </w:tc>
        <w:tc>
          <w:tcPr>
            <w:tcW w:w="1513" w:type="dxa"/>
          </w:tcPr>
          <w:p w14:paraId="650733D5"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Bul</w:t>
            </w:r>
            <w:r>
              <w:rPr>
                <w:rFonts w:ascii="Arial" w:eastAsia="Arial" w:hAnsi="Arial" w:cs="Arial"/>
                <w:sz w:val="20"/>
                <w:szCs w:val="20"/>
              </w:rPr>
              <w:t>bs</w:t>
            </w:r>
          </w:p>
        </w:tc>
        <w:tc>
          <w:tcPr>
            <w:tcW w:w="2129" w:type="dxa"/>
          </w:tcPr>
          <w:p w14:paraId="605C652B"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1 </w:t>
            </w:r>
            <w:proofErr w:type="spellStart"/>
            <w:r>
              <w:rPr>
                <w:rFonts w:ascii="Arial" w:eastAsia="Arial" w:hAnsi="Arial" w:cs="Arial"/>
                <w:sz w:val="20"/>
                <w:szCs w:val="20"/>
              </w:rPr>
              <w:t>litre</w:t>
            </w:r>
            <w:proofErr w:type="spellEnd"/>
            <w:r>
              <w:rPr>
                <w:rFonts w:ascii="Arial" w:eastAsia="Arial" w:hAnsi="Arial" w:cs="Arial"/>
                <w:sz w:val="20"/>
                <w:szCs w:val="20"/>
              </w:rPr>
              <w:t xml:space="preserve"> of EM inoculum is diluted 1:100 for every 10 liters of peat</w:t>
            </w:r>
          </w:p>
        </w:tc>
        <w:tc>
          <w:tcPr>
            <w:tcW w:w="1541" w:type="dxa"/>
          </w:tcPr>
          <w:p w14:paraId="53A206F3"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Bulb treatment</w:t>
            </w:r>
          </w:p>
        </w:tc>
        <w:tc>
          <w:tcPr>
            <w:tcW w:w="3287" w:type="dxa"/>
          </w:tcPr>
          <w:p w14:paraId="09F17A70"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Enhanced plant height, increased </w:t>
            </w:r>
            <w:proofErr w:type="gramStart"/>
            <w:r>
              <w:rPr>
                <w:rFonts w:ascii="Arial" w:eastAsia="Arial" w:hAnsi="Arial" w:cs="Arial"/>
                <w:sz w:val="20"/>
                <w:szCs w:val="20"/>
              </w:rPr>
              <w:t>root  and</w:t>
            </w:r>
            <w:proofErr w:type="gramEnd"/>
            <w:r>
              <w:rPr>
                <w:rFonts w:ascii="Arial" w:eastAsia="Arial" w:hAnsi="Arial" w:cs="Arial"/>
                <w:sz w:val="20"/>
                <w:szCs w:val="20"/>
              </w:rPr>
              <w:t xml:space="preserve"> vegetative biomass, bulb mass and diameter, prolonged flowering duration</w:t>
            </w:r>
          </w:p>
        </w:tc>
        <w:tc>
          <w:tcPr>
            <w:tcW w:w="1531" w:type="dxa"/>
          </w:tcPr>
          <w:p w14:paraId="0FF2CC38"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Prisa</w:t>
            </w:r>
            <w:proofErr w:type="spellEnd"/>
            <w:r>
              <w:rPr>
                <w:rFonts w:ascii="Arial" w:eastAsia="Arial" w:hAnsi="Arial" w:cs="Arial"/>
                <w:sz w:val="20"/>
                <w:szCs w:val="20"/>
              </w:rPr>
              <w:t xml:space="preserve"> and </w:t>
            </w:r>
            <w:proofErr w:type="spellStart"/>
            <w:r>
              <w:rPr>
                <w:rFonts w:ascii="Arial" w:eastAsia="Arial" w:hAnsi="Arial" w:cs="Arial"/>
                <w:sz w:val="20"/>
                <w:szCs w:val="20"/>
              </w:rPr>
              <w:t>Benati</w:t>
            </w:r>
            <w:proofErr w:type="spellEnd"/>
            <w:r>
              <w:rPr>
                <w:rFonts w:ascii="Arial" w:eastAsia="Arial" w:hAnsi="Arial" w:cs="Arial"/>
                <w:sz w:val="20"/>
                <w:szCs w:val="20"/>
              </w:rPr>
              <w:t>, 2021</w:t>
            </w:r>
          </w:p>
        </w:tc>
      </w:tr>
      <w:tr w:rsidR="00BA5491" w14:paraId="51723B2E" w14:textId="77777777" w:rsidTr="006063F9">
        <w:trPr>
          <w:cnfStyle w:val="000000100000" w:firstRow="0" w:lastRow="0" w:firstColumn="0" w:lastColumn="0" w:oddVBand="0" w:evenVBand="0" w:oddHBand="1" w:evenHBand="0" w:firstRowFirstColumn="0" w:firstRowLastColumn="0" w:lastRowFirstColumn="0" w:lastRowLastColumn="0"/>
          <w:trHeight w:val="144"/>
        </w:trPr>
        <w:tc>
          <w:tcPr>
            <w:tcW w:w="2949" w:type="dxa"/>
          </w:tcPr>
          <w:p w14:paraId="0DDCACB2"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Chrysanthemum (</w:t>
            </w:r>
            <w:r>
              <w:rPr>
                <w:rFonts w:ascii="Arial" w:eastAsia="Arial" w:hAnsi="Arial" w:cs="Arial"/>
                <w:i/>
                <w:sz w:val="20"/>
                <w:szCs w:val="20"/>
              </w:rPr>
              <w:t xml:space="preserve">Chrysanthemum </w:t>
            </w:r>
            <w:proofErr w:type="spellStart"/>
            <w:r>
              <w:rPr>
                <w:rFonts w:ascii="Arial" w:eastAsia="Arial" w:hAnsi="Arial" w:cs="Arial"/>
                <w:i/>
                <w:sz w:val="20"/>
                <w:szCs w:val="20"/>
              </w:rPr>
              <w:t>morifolium</w:t>
            </w:r>
            <w:proofErr w:type="spellEnd"/>
            <w:r>
              <w:rPr>
                <w:rFonts w:ascii="Arial" w:eastAsia="Arial" w:hAnsi="Arial" w:cs="Arial"/>
                <w:i/>
                <w:sz w:val="20"/>
                <w:szCs w:val="20"/>
              </w:rPr>
              <w:t xml:space="preserve"> </w:t>
            </w:r>
            <w:r>
              <w:rPr>
                <w:rFonts w:ascii="Arial" w:eastAsia="Arial" w:hAnsi="Arial" w:cs="Arial"/>
                <w:sz w:val="20"/>
                <w:szCs w:val="20"/>
              </w:rPr>
              <w:t>var.</w:t>
            </w:r>
            <w:r>
              <w:rPr>
                <w:rFonts w:ascii="Arial" w:eastAsia="Arial" w:hAnsi="Arial" w:cs="Arial"/>
                <w:i/>
                <w:sz w:val="20"/>
                <w:szCs w:val="20"/>
              </w:rPr>
              <w:t xml:space="preserve"> </w:t>
            </w:r>
            <w:r>
              <w:rPr>
                <w:rFonts w:ascii="Arial" w:eastAsia="Arial" w:hAnsi="Arial" w:cs="Arial"/>
                <w:sz w:val="20"/>
                <w:szCs w:val="20"/>
              </w:rPr>
              <w:t xml:space="preserve">Pina Colada and </w:t>
            </w:r>
            <w:proofErr w:type="spellStart"/>
            <w:r>
              <w:rPr>
                <w:rFonts w:ascii="Arial" w:eastAsia="Arial" w:hAnsi="Arial" w:cs="Arial"/>
                <w:sz w:val="20"/>
                <w:szCs w:val="20"/>
              </w:rPr>
              <w:t>Radost</w:t>
            </w:r>
            <w:proofErr w:type="spellEnd"/>
            <w:r>
              <w:rPr>
                <w:rFonts w:ascii="Arial" w:eastAsia="Arial" w:hAnsi="Arial" w:cs="Arial"/>
                <w:sz w:val="20"/>
                <w:szCs w:val="20"/>
              </w:rPr>
              <w:t>)</w:t>
            </w:r>
          </w:p>
        </w:tc>
        <w:tc>
          <w:tcPr>
            <w:tcW w:w="1513" w:type="dxa"/>
          </w:tcPr>
          <w:p w14:paraId="65D9ED39"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14:paraId="746E8543"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Trainer</w:t>
            </w:r>
            <w:r>
              <w:rPr>
                <w:rFonts w:ascii="Arial" w:eastAsia="Arial" w:hAnsi="Arial" w:cs="Arial"/>
                <w:sz w:val="20"/>
                <w:szCs w:val="20"/>
                <w:vertAlign w:val="superscript"/>
              </w:rPr>
              <w:t>®</w:t>
            </w:r>
          </w:p>
        </w:tc>
        <w:tc>
          <w:tcPr>
            <w:tcW w:w="1541" w:type="dxa"/>
          </w:tcPr>
          <w:p w14:paraId="4EFB4836"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14:paraId="190E169D"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Increased elongation and the apical flower diameter, reduced flower stem senescence</w:t>
            </w:r>
          </w:p>
        </w:tc>
        <w:tc>
          <w:tcPr>
            <w:tcW w:w="1531" w:type="dxa"/>
          </w:tcPr>
          <w:p w14:paraId="4C863417"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Carillo</w:t>
            </w:r>
            <w:proofErr w:type="spellEnd"/>
            <w:r>
              <w:rPr>
                <w:rFonts w:ascii="Arial" w:eastAsia="Arial" w:hAnsi="Arial" w:cs="Arial"/>
                <w:sz w:val="20"/>
                <w:szCs w:val="20"/>
              </w:rPr>
              <w:t xml:space="preserve"> </w:t>
            </w:r>
          </w:p>
          <w:p w14:paraId="538932E4"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2022</w:t>
            </w:r>
          </w:p>
        </w:tc>
      </w:tr>
      <w:tr w:rsidR="00BA5491" w14:paraId="746E9497" w14:textId="77777777" w:rsidTr="006063F9">
        <w:trPr>
          <w:trHeight w:val="144"/>
        </w:trPr>
        <w:tc>
          <w:tcPr>
            <w:tcW w:w="2949" w:type="dxa"/>
          </w:tcPr>
          <w:p w14:paraId="26553233" w14:textId="77777777" w:rsidR="00BA5491" w:rsidRDefault="008E206F" w:rsidP="008F6A9F">
            <w:pPr>
              <w:spacing w:line="480" w:lineRule="auto"/>
              <w:rPr>
                <w:rFonts w:ascii="Arial" w:eastAsia="Arial" w:hAnsi="Arial" w:cs="Arial"/>
                <w:i/>
                <w:sz w:val="20"/>
                <w:szCs w:val="20"/>
              </w:rPr>
            </w:pPr>
            <w:r>
              <w:rPr>
                <w:rFonts w:ascii="Arial" w:eastAsia="Arial" w:hAnsi="Arial" w:cs="Arial"/>
                <w:sz w:val="20"/>
                <w:szCs w:val="20"/>
              </w:rPr>
              <w:lastRenderedPageBreak/>
              <w:t>Sea lily</w:t>
            </w:r>
            <w:r>
              <w:rPr>
                <w:rFonts w:ascii="Arial" w:eastAsia="Arial" w:hAnsi="Arial" w:cs="Arial"/>
                <w:i/>
                <w:sz w:val="20"/>
                <w:szCs w:val="20"/>
              </w:rPr>
              <w:t xml:space="preserve"> (Pancratium </w:t>
            </w:r>
            <w:proofErr w:type="spellStart"/>
            <w:r>
              <w:rPr>
                <w:rFonts w:ascii="Arial" w:eastAsia="Arial" w:hAnsi="Arial" w:cs="Arial"/>
                <w:i/>
                <w:sz w:val="20"/>
                <w:szCs w:val="20"/>
              </w:rPr>
              <w:t>maritimum</w:t>
            </w:r>
            <w:proofErr w:type="spellEnd"/>
            <w:r>
              <w:rPr>
                <w:rFonts w:ascii="Arial" w:eastAsia="Arial" w:hAnsi="Arial" w:cs="Arial"/>
                <w:i/>
                <w:sz w:val="20"/>
                <w:szCs w:val="20"/>
              </w:rPr>
              <w:t>)</w:t>
            </w:r>
          </w:p>
        </w:tc>
        <w:tc>
          <w:tcPr>
            <w:tcW w:w="1513" w:type="dxa"/>
          </w:tcPr>
          <w:p w14:paraId="2D7383E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Seeds </w:t>
            </w:r>
          </w:p>
        </w:tc>
        <w:tc>
          <w:tcPr>
            <w:tcW w:w="2129" w:type="dxa"/>
          </w:tcPr>
          <w:p w14:paraId="43970ECD"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Chitosan 1 mg mL</w:t>
            </w:r>
            <w:r>
              <w:rPr>
                <w:rFonts w:ascii="Arial" w:eastAsia="Arial" w:hAnsi="Arial" w:cs="Arial"/>
                <w:sz w:val="20"/>
                <w:szCs w:val="20"/>
                <w:vertAlign w:val="superscript"/>
              </w:rPr>
              <w:t>-1</w:t>
            </w:r>
          </w:p>
        </w:tc>
        <w:tc>
          <w:tcPr>
            <w:tcW w:w="1541" w:type="dxa"/>
          </w:tcPr>
          <w:p w14:paraId="151FB3EE"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Seed treatment </w:t>
            </w:r>
          </w:p>
        </w:tc>
        <w:tc>
          <w:tcPr>
            <w:tcW w:w="3287" w:type="dxa"/>
          </w:tcPr>
          <w:p w14:paraId="7C4662AF"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Enhanced germination, overall plant growth, synthesis of secondary metabolites</w:t>
            </w:r>
          </w:p>
        </w:tc>
        <w:tc>
          <w:tcPr>
            <w:tcW w:w="1531" w:type="dxa"/>
          </w:tcPr>
          <w:p w14:paraId="3344E0BD"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Allam </w:t>
            </w:r>
            <w:r>
              <w:rPr>
                <w:rFonts w:ascii="Arial" w:eastAsia="Arial" w:hAnsi="Arial" w:cs="Arial"/>
                <w:i/>
                <w:sz w:val="20"/>
                <w:szCs w:val="20"/>
              </w:rPr>
              <w:t>et al</w:t>
            </w:r>
            <w:r>
              <w:rPr>
                <w:rFonts w:ascii="Arial" w:eastAsia="Arial" w:hAnsi="Arial" w:cs="Arial"/>
                <w:sz w:val="20"/>
                <w:szCs w:val="20"/>
              </w:rPr>
              <w:t>., 2024</w:t>
            </w:r>
          </w:p>
        </w:tc>
      </w:tr>
      <w:tr w:rsidR="00BA5491" w14:paraId="03F79367" w14:textId="77777777" w:rsidTr="006063F9">
        <w:trPr>
          <w:cnfStyle w:val="000000100000" w:firstRow="0" w:lastRow="0" w:firstColumn="0" w:lastColumn="0" w:oddVBand="0" w:evenVBand="0" w:oddHBand="1" w:evenHBand="0" w:firstRowFirstColumn="0" w:firstRowLastColumn="0" w:lastRowFirstColumn="0" w:lastRowLastColumn="0"/>
          <w:trHeight w:val="144"/>
        </w:trPr>
        <w:tc>
          <w:tcPr>
            <w:tcW w:w="2949" w:type="dxa"/>
          </w:tcPr>
          <w:p w14:paraId="51474E34"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Money plant (</w:t>
            </w:r>
            <w:proofErr w:type="spellStart"/>
            <w:r>
              <w:rPr>
                <w:rFonts w:ascii="Arial" w:eastAsia="Arial" w:hAnsi="Arial" w:cs="Arial"/>
                <w:i/>
                <w:sz w:val="20"/>
                <w:szCs w:val="20"/>
              </w:rPr>
              <w:t>Epipremnum</w:t>
            </w:r>
            <w:proofErr w:type="spellEnd"/>
            <w:r>
              <w:rPr>
                <w:rFonts w:ascii="Arial" w:eastAsia="Arial" w:hAnsi="Arial" w:cs="Arial"/>
                <w:i/>
                <w:sz w:val="20"/>
                <w:szCs w:val="20"/>
              </w:rPr>
              <w:t xml:space="preserve"> </w:t>
            </w:r>
            <w:proofErr w:type="spellStart"/>
            <w:r>
              <w:rPr>
                <w:rFonts w:ascii="Arial" w:eastAsia="Arial" w:hAnsi="Arial" w:cs="Arial"/>
                <w:i/>
                <w:sz w:val="20"/>
                <w:szCs w:val="20"/>
              </w:rPr>
              <w:t>aureum</w:t>
            </w:r>
            <w:proofErr w:type="spellEnd"/>
            <w:r>
              <w:rPr>
                <w:rFonts w:ascii="Arial" w:eastAsia="Arial" w:hAnsi="Arial" w:cs="Arial"/>
                <w:sz w:val="20"/>
                <w:szCs w:val="20"/>
              </w:rPr>
              <w:t>)</w:t>
            </w:r>
          </w:p>
        </w:tc>
        <w:tc>
          <w:tcPr>
            <w:tcW w:w="1513" w:type="dxa"/>
          </w:tcPr>
          <w:p w14:paraId="379009B7"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Whole plant </w:t>
            </w:r>
          </w:p>
        </w:tc>
        <w:tc>
          <w:tcPr>
            <w:tcW w:w="2129" w:type="dxa"/>
          </w:tcPr>
          <w:p w14:paraId="2BD18FBE"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0.1% amino acid complex</w:t>
            </w:r>
          </w:p>
        </w:tc>
        <w:tc>
          <w:tcPr>
            <w:tcW w:w="1541" w:type="dxa"/>
          </w:tcPr>
          <w:p w14:paraId="218432D5"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14:paraId="679EE1CE"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Increased leaf petiole length, chlorophyll content</w:t>
            </w:r>
            <w:r>
              <w:rPr>
                <w:rFonts w:ascii="Arial" w:eastAsia="Arial" w:hAnsi="Arial" w:cs="Arial"/>
                <w:sz w:val="20"/>
                <w:szCs w:val="20"/>
              </w:rPr>
              <w:t>, total superoxide dismutase activity, dry mass</w:t>
            </w:r>
          </w:p>
        </w:tc>
        <w:tc>
          <w:tcPr>
            <w:tcW w:w="1531" w:type="dxa"/>
          </w:tcPr>
          <w:p w14:paraId="5549802A"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Cheng </w:t>
            </w:r>
          </w:p>
          <w:p w14:paraId="7FC6AD69"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2024</w:t>
            </w:r>
          </w:p>
        </w:tc>
      </w:tr>
      <w:tr w:rsidR="00BA5491" w14:paraId="5D53205C" w14:textId="77777777" w:rsidTr="006063F9">
        <w:trPr>
          <w:trHeight w:val="144"/>
        </w:trPr>
        <w:tc>
          <w:tcPr>
            <w:tcW w:w="2949" w:type="dxa"/>
          </w:tcPr>
          <w:p w14:paraId="4BDE8C7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Primrose (</w:t>
            </w:r>
            <w:r>
              <w:rPr>
                <w:rFonts w:ascii="Arial" w:eastAsia="Arial" w:hAnsi="Arial" w:cs="Arial"/>
                <w:i/>
                <w:sz w:val="20"/>
                <w:szCs w:val="20"/>
              </w:rPr>
              <w:t xml:space="preserve">Primula </w:t>
            </w:r>
            <w:proofErr w:type="spellStart"/>
            <w:r>
              <w:rPr>
                <w:rFonts w:ascii="Arial" w:eastAsia="Arial" w:hAnsi="Arial" w:cs="Arial"/>
                <w:i/>
                <w:sz w:val="20"/>
                <w:szCs w:val="20"/>
              </w:rPr>
              <w:t>acaulis</w:t>
            </w:r>
            <w:proofErr w:type="spellEnd"/>
            <w:r>
              <w:rPr>
                <w:rFonts w:ascii="Arial" w:eastAsia="Arial" w:hAnsi="Arial" w:cs="Arial"/>
                <w:sz w:val="20"/>
                <w:szCs w:val="20"/>
              </w:rPr>
              <w:t>)</w:t>
            </w:r>
          </w:p>
        </w:tc>
        <w:tc>
          <w:tcPr>
            <w:tcW w:w="1513" w:type="dxa"/>
          </w:tcPr>
          <w:p w14:paraId="33BEA378"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14:paraId="3391F2F5"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0.15% PHs</w:t>
            </w:r>
          </w:p>
        </w:tc>
        <w:tc>
          <w:tcPr>
            <w:tcW w:w="1541" w:type="dxa"/>
          </w:tcPr>
          <w:p w14:paraId="01227BF9"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Drenching</w:t>
            </w:r>
          </w:p>
        </w:tc>
        <w:tc>
          <w:tcPr>
            <w:tcW w:w="3287" w:type="dxa"/>
          </w:tcPr>
          <w:p w14:paraId="22FAA034"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Improved dry weight and leaf area</w:t>
            </w:r>
          </w:p>
        </w:tc>
        <w:tc>
          <w:tcPr>
            <w:tcW w:w="1531" w:type="dxa"/>
          </w:tcPr>
          <w:p w14:paraId="03E0ACD5"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Tutuncu</w:t>
            </w:r>
            <w:proofErr w:type="spellEnd"/>
            <w:r>
              <w:rPr>
                <w:rFonts w:ascii="Arial" w:eastAsia="Arial" w:hAnsi="Arial" w:cs="Arial"/>
                <w:sz w:val="20"/>
                <w:szCs w:val="20"/>
              </w:rPr>
              <w:t>, 2024</w:t>
            </w:r>
          </w:p>
        </w:tc>
      </w:tr>
      <w:tr w:rsidR="00BA5491" w14:paraId="7084B8BF" w14:textId="77777777" w:rsidTr="006063F9">
        <w:trPr>
          <w:cnfStyle w:val="000000100000" w:firstRow="0" w:lastRow="0" w:firstColumn="0" w:lastColumn="0" w:oddVBand="0" w:evenVBand="0" w:oddHBand="1" w:evenHBand="0" w:firstRowFirstColumn="0" w:firstRowLastColumn="0" w:lastRowFirstColumn="0" w:lastRowLastColumn="0"/>
          <w:trHeight w:val="144"/>
        </w:trPr>
        <w:tc>
          <w:tcPr>
            <w:tcW w:w="12950" w:type="dxa"/>
            <w:gridSpan w:val="6"/>
          </w:tcPr>
          <w:p w14:paraId="590D5BB9" w14:textId="77777777" w:rsidR="00BA5491" w:rsidRDefault="008E206F" w:rsidP="008F6A9F">
            <w:pPr>
              <w:spacing w:line="480" w:lineRule="auto"/>
              <w:rPr>
                <w:rFonts w:ascii="Arial" w:eastAsia="Arial" w:hAnsi="Arial" w:cs="Arial"/>
                <w:b/>
                <w:sz w:val="20"/>
                <w:szCs w:val="20"/>
              </w:rPr>
            </w:pPr>
            <w:r>
              <w:rPr>
                <w:rFonts w:ascii="Arial" w:eastAsia="Arial" w:hAnsi="Arial" w:cs="Arial"/>
                <w:b/>
                <w:sz w:val="20"/>
                <w:szCs w:val="20"/>
              </w:rPr>
              <w:t>Stress Management</w:t>
            </w:r>
          </w:p>
        </w:tc>
      </w:tr>
      <w:tr w:rsidR="00BA5491" w14:paraId="35638ADE" w14:textId="77777777" w:rsidTr="006063F9">
        <w:trPr>
          <w:trHeight w:val="144"/>
        </w:trPr>
        <w:tc>
          <w:tcPr>
            <w:tcW w:w="2949" w:type="dxa"/>
          </w:tcPr>
          <w:p w14:paraId="2EB070D9"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Petunia (</w:t>
            </w:r>
            <w:r>
              <w:rPr>
                <w:rFonts w:ascii="Arial" w:eastAsia="Arial" w:hAnsi="Arial" w:cs="Arial"/>
                <w:i/>
                <w:sz w:val="20"/>
                <w:szCs w:val="20"/>
              </w:rPr>
              <w:t xml:space="preserve">Petunia </w:t>
            </w:r>
            <w:proofErr w:type="spellStart"/>
            <w:r>
              <w:rPr>
                <w:rFonts w:ascii="Arial" w:eastAsia="Arial" w:hAnsi="Arial" w:cs="Arial"/>
                <w:i/>
                <w:sz w:val="20"/>
                <w:szCs w:val="20"/>
              </w:rPr>
              <w:t>hybrida</w:t>
            </w:r>
            <w:proofErr w:type="spellEnd"/>
            <w:r>
              <w:rPr>
                <w:rFonts w:ascii="Arial" w:eastAsia="Arial" w:hAnsi="Arial" w:cs="Arial"/>
                <w:sz w:val="20"/>
                <w:szCs w:val="20"/>
              </w:rPr>
              <w:t>)</w:t>
            </w:r>
          </w:p>
        </w:tc>
        <w:tc>
          <w:tcPr>
            <w:tcW w:w="1513" w:type="dxa"/>
          </w:tcPr>
          <w:p w14:paraId="41E5F93E"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14:paraId="2E979325"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Moringa oleifera</w:t>
            </w:r>
            <w:r>
              <w:rPr>
                <w:rFonts w:ascii="Arial" w:eastAsia="Arial" w:hAnsi="Arial" w:cs="Arial"/>
                <w:sz w:val="20"/>
                <w:szCs w:val="20"/>
              </w:rPr>
              <w:t xml:space="preserve"> leaf extract</w:t>
            </w:r>
          </w:p>
        </w:tc>
        <w:tc>
          <w:tcPr>
            <w:tcW w:w="1541" w:type="dxa"/>
          </w:tcPr>
          <w:p w14:paraId="07F4C132"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14:paraId="53A44AF8"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Enhanced drought resistance, altered growth parameters, and changes in proline, MDA, and enzyme activity</w:t>
            </w:r>
          </w:p>
        </w:tc>
        <w:tc>
          <w:tcPr>
            <w:tcW w:w="1531" w:type="dxa"/>
          </w:tcPr>
          <w:p w14:paraId="60DCE196"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Toscano </w:t>
            </w:r>
          </w:p>
          <w:p w14:paraId="14C71B00"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2023</w:t>
            </w:r>
          </w:p>
        </w:tc>
      </w:tr>
      <w:tr w:rsidR="00BA5491" w14:paraId="42C54C82" w14:textId="77777777" w:rsidTr="006063F9">
        <w:trPr>
          <w:cnfStyle w:val="000000100000" w:firstRow="0" w:lastRow="0" w:firstColumn="0" w:lastColumn="0" w:oddVBand="0" w:evenVBand="0" w:oddHBand="1" w:evenHBand="0" w:firstRowFirstColumn="0" w:firstRowLastColumn="0" w:lastRowFirstColumn="0" w:lastRowLastColumn="0"/>
          <w:trHeight w:val="144"/>
        </w:trPr>
        <w:tc>
          <w:tcPr>
            <w:tcW w:w="2949" w:type="dxa"/>
          </w:tcPr>
          <w:p w14:paraId="46D34582"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Pansy (</w:t>
            </w:r>
            <w:r>
              <w:rPr>
                <w:rFonts w:ascii="Arial" w:eastAsia="Arial" w:hAnsi="Arial" w:cs="Arial"/>
                <w:i/>
                <w:sz w:val="20"/>
                <w:szCs w:val="20"/>
              </w:rPr>
              <w:t xml:space="preserve">Viola tricolor </w:t>
            </w:r>
            <w:r>
              <w:rPr>
                <w:rFonts w:ascii="Arial" w:eastAsia="Arial" w:hAnsi="Arial" w:cs="Arial"/>
                <w:sz w:val="20"/>
                <w:szCs w:val="20"/>
              </w:rPr>
              <w:t>var.</w:t>
            </w:r>
            <w:r>
              <w:rPr>
                <w:rFonts w:ascii="Arial" w:eastAsia="Arial" w:hAnsi="Arial" w:cs="Arial"/>
                <w:i/>
                <w:sz w:val="20"/>
                <w:szCs w:val="20"/>
              </w:rPr>
              <w:t xml:space="preserve"> </w:t>
            </w:r>
            <w:proofErr w:type="spellStart"/>
            <w:r>
              <w:rPr>
                <w:rFonts w:ascii="Arial" w:eastAsia="Arial" w:hAnsi="Arial" w:cs="Arial"/>
                <w:i/>
                <w:sz w:val="20"/>
                <w:szCs w:val="20"/>
              </w:rPr>
              <w:t>hortensis</w:t>
            </w:r>
            <w:proofErr w:type="spellEnd"/>
            <w:r>
              <w:rPr>
                <w:rFonts w:ascii="Arial" w:eastAsia="Arial" w:hAnsi="Arial" w:cs="Arial"/>
                <w:sz w:val="20"/>
                <w:szCs w:val="20"/>
              </w:rPr>
              <w:t>)</w:t>
            </w:r>
          </w:p>
        </w:tc>
        <w:tc>
          <w:tcPr>
            <w:tcW w:w="1513" w:type="dxa"/>
          </w:tcPr>
          <w:p w14:paraId="321E646B"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Whole plant </w:t>
            </w:r>
          </w:p>
        </w:tc>
        <w:tc>
          <w:tcPr>
            <w:tcW w:w="2129" w:type="dxa"/>
          </w:tcPr>
          <w:p w14:paraId="52FF2EB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1% HGG</w:t>
            </w:r>
          </w:p>
        </w:tc>
        <w:tc>
          <w:tcPr>
            <w:tcW w:w="1541" w:type="dxa"/>
          </w:tcPr>
          <w:p w14:paraId="22AF23A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14:paraId="33F69D79"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Alleviated the </w:t>
            </w:r>
            <w:r>
              <w:rPr>
                <w:rFonts w:ascii="Arial" w:eastAsia="Arial" w:hAnsi="Arial" w:cs="Arial"/>
                <w:sz w:val="20"/>
                <w:szCs w:val="20"/>
              </w:rPr>
              <w:t>salt stress</w:t>
            </w:r>
          </w:p>
        </w:tc>
        <w:tc>
          <w:tcPr>
            <w:tcW w:w="1531" w:type="dxa"/>
          </w:tcPr>
          <w:p w14:paraId="1703F776"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Salachna</w:t>
            </w:r>
            <w:proofErr w:type="spellEnd"/>
            <w:r>
              <w:rPr>
                <w:rFonts w:ascii="Arial" w:eastAsia="Arial" w:hAnsi="Arial" w:cs="Arial"/>
                <w:sz w:val="20"/>
                <w:szCs w:val="20"/>
              </w:rPr>
              <w:t xml:space="preserve"> </w:t>
            </w:r>
          </w:p>
          <w:p w14:paraId="0E392ECE"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2024</w:t>
            </w:r>
          </w:p>
        </w:tc>
      </w:tr>
      <w:tr w:rsidR="00BA5491" w14:paraId="0943036B" w14:textId="77777777" w:rsidTr="006063F9">
        <w:trPr>
          <w:trHeight w:val="144"/>
        </w:trPr>
        <w:tc>
          <w:tcPr>
            <w:tcW w:w="2949" w:type="dxa"/>
          </w:tcPr>
          <w:p w14:paraId="2614EF7E"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Celosia (</w:t>
            </w:r>
            <w:r>
              <w:rPr>
                <w:rFonts w:ascii="Arial" w:eastAsia="Arial" w:hAnsi="Arial" w:cs="Arial"/>
                <w:i/>
                <w:sz w:val="20"/>
                <w:szCs w:val="20"/>
              </w:rPr>
              <w:t xml:space="preserve">Celosia </w:t>
            </w:r>
            <w:r>
              <w:rPr>
                <w:rFonts w:ascii="Arial" w:eastAsia="Arial" w:hAnsi="Arial" w:cs="Arial"/>
                <w:sz w:val="20"/>
                <w:szCs w:val="20"/>
              </w:rPr>
              <w:t>sp.) and periwinkle (</w:t>
            </w:r>
            <w:proofErr w:type="spellStart"/>
            <w:r>
              <w:rPr>
                <w:rFonts w:ascii="Arial" w:eastAsia="Arial" w:hAnsi="Arial" w:cs="Arial"/>
                <w:i/>
                <w:sz w:val="20"/>
                <w:szCs w:val="20"/>
              </w:rPr>
              <w:t>Catharanthus</w:t>
            </w:r>
            <w:proofErr w:type="spellEnd"/>
            <w:r>
              <w:rPr>
                <w:rFonts w:ascii="Arial" w:eastAsia="Arial" w:hAnsi="Arial" w:cs="Arial"/>
                <w:i/>
                <w:sz w:val="20"/>
                <w:szCs w:val="20"/>
              </w:rPr>
              <w:t xml:space="preserve"> roseus</w:t>
            </w:r>
            <w:r>
              <w:rPr>
                <w:rFonts w:ascii="Arial" w:eastAsia="Arial" w:hAnsi="Arial" w:cs="Arial"/>
                <w:sz w:val="20"/>
                <w:szCs w:val="20"/>
              </w:rPr>
              <w:t>)</w:t>
            </w:r>
          </w:p>
        </w:tc>
        <w:tc>
          <w:tcPr>
            <w:tcW w:w="1513" w:type="dxa"/>
          </w:tcPr>
          <w:p w14:paraId="0C348D9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14:paraId="5727B084"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400 mg L</w:t>
            </w:r>
            <w:r>
              <w:rPr>
                <w:rFonts w:ascii="Arial" w:eastAsia="Arial" w:hAnsi="Arial" w:cs="Arial"/>
                <w:sz w:val="20"/>
                <w:szCs w:val="20"/>
                <w:vertAlign w:val="superscript"/>
              </w:rPr>
              <w:t xml:space="preserve">-1   </w:t>
            </w:r>
          </w:p>
          <w:p w14:paraId="28ABA4AD" w14:textId="77777777" w:rsidR="00BA5491" w:rsidRDefault="008E206F" w:rsidP="008F6A9F">
            <w:pPr>
              <w:spacing w:line="480" w:lineRule="auto"/>
              <w:rPr>
                <w:rFonts w:ascii="Arial" w:eastAsia="Arial" w:hAnsi="Arial" w:cs="Arial"/>
                <w:i/>
                <w:sz w:val="20"/>
                <w:szCs w:val="20"/>
              </w:rPr>
            </w:pPr>
            <w:r>
              <w:rPr>
                <w:rFonts w:ascii="Arial" w:eastAsia="Arial" w:hAnsi="Arial" w:cs="Arial"/>
                <w:sz w:val="20"/>
                <w:szCs w:val="20"/>
              </w:rPr>
              <w:t xml:space="preserve">of </w:t>
            </w:r>
            <w:proofErr w:type="spellStart"/>
            <w:r>
              <w:rPr>
                <w:rFonts w:ascii="Arial" w:eastAsia="Arial" w:hAnsi="Arial" w:cs="Arial"/>
                <w:i/>
                <w:sz w:val="20"/>
                <w:szCs w:val="20"/>
              </w:rPr>
              <w:t>Ascophyllum</w:t>
            </w:r>
            <w:proofErr w:type="spellEnd"/>
            <w:r>
              <w:rPr>
                <w:rFonts w:ascii="Arial" w:eastAsia="Arial" w:hAnsi="Arial" w:cs="Arial"/>
                <w:i/>
                <w:sz w:val="20"/>
                <w:szCs w:val="20"/>
              </w:rPr>
              <w:t xml:space="preserve"> nodosum</w:t>
            </w:r>
          </w:p>
        </w:tc>
        <w:tc>
          <w:tcPr>
            <w:tcW w:w="1541" w:type="dxa"/>
          </w:tcPr>
          <w:p w14:paraId="5BD949D4"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14:paraId="39F220B5" w14:textId="77777777" w:rsidR="00BA5491" w:rsidRDefault="008E206F" w:rsidP="008F6A9F">
            <w:pPr>
              <w:pBdr>
                <w:top w:val="nil"/>
                <w:left w:val="nil"/>
                <w:bottom w:val="nil"/>
                <w:right w:val="nil"/>
                <w:between w:val="nil"/>
              </w:pBdr>
              <w:spacing w:line="480" w:lineRule="auto"/>
              <w:rPr>
                <w:rFonts w:ascii="Arial" w:eastAsia="Arial" w:hAnsi="Arial" w:cs="Arial"/>
                <w:color w:val="000000"/>
                <w:sz w:val="20"/>
                <w:szCs w:val="20"/>
              </w:rPr>
            </w:pPr>
            <w:r>
              <w:rPr>
                <w:rFonts w:ascii="Arial" w:eastAsia="Arial" w:hAnsi="Arial" w:cs="Arial"/>
                <w:sz w:val="20"/>
                <w:szCs w:val="20"/>
              </w:rPr>
              <w:t>Partially mitigated the effects of salt stress on biomass accumulation and leaf gas exchange</w:t>
            </w:r>
          </w:p>
        </w:tc>
        <w:tc>
          <w:tcPr>
            <w:tcW w:w="1531" w:type="dxa"/>
          </w:tcPr>
          <w:p w14:paraId="074853D6"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Sales </w:t>
            </w:r>
            <w:r>
              <w:rPr>
                <w:rFonts w:ascii="Arial" w:eastAsia="Arial" w:hAnsi="Arial" w:cs="Arial"/>
                <w:i/>
                <w:sz w:val="20"/>
                <w:szCs w:val="20"/>
              </w:rPr>
              <w:t xml:space="preserve">et al., </w:t>
            </w:r>
            <w:r>
              <w:rPr>
                <w:rFonts w:ascii="Arial" w:eastAsia="Arial" w:hAnsi="Arial" w:cs="Arial"/>
                <w:sz w:val="20"/>
                <w:szCs w:val="20"/>
              </w:rPr>
              <w:t>2024</w:t>
            </w:r>
          </w:p>
          <w:p w14:paraId="27F7C56B" w14:textId="77777777" w:rsidR="008F6A9F" w:rsidRDefault="008F6A9F" w:rsidP="008F6A9F">
            <w:pPr>
              <w:spacing w:line="480" w:lineRule="auto"/>
              <w:rPr>
                <w:rFonts w:ascii="Arial" w:eastAsia="Arial" w:hAnsi="Arial" w:cs="Arial"/>
                <w:sz w:val="20"/>
                <w:szCs w:val="20"/>
              </w:rPr>
            </w:pPr>
          </w:p>
          <w:p w14:paraId="02029A48" w14:textId="77777777" w:rsidR="008F6A9F" w:rsidRDefault="008F6A9F" w:rsidP="008F6A9F">
            <w:pPr>
              <w:spacing w:line="480" w:lineRule="auto"/>
              <w:rPr>
                <w:rFonts w:ascii="Arial" w:eastAsia="Arial" w:hAnsi="Arial" w:cs="Arial"/>
                <w:sz w:val="20"/>
                <w:szCs w:val="20"/>
              </w:rPr>
            </w:pPr>
          </w:p>
          <w:p w14:paraId="18DD9FAA" w14:textId="77777777" w:rsidR="008F6A9F" w:rsidRDefault="008F6A9F" w:rsidP="008F6A9F">
            <w:pPr>
              <w:spacing w:line="480" w:lineRule="auto"/>
              <w:rPr>
                <w:rFonts w:ascii="Arial" w:eastAsia="Arial" w:hAnsi="Arial" w:cs="Arial"/>
                <w:sz w:val="20"/>
                <w:szCs w:val="20"/>
              </w:rPr>
            </w:pPr>
          </w:p>
        </w:tc>
      </w:tr>
      <w:tr w:rsidR="00BA5491" w14:paraId="35ED5BFE" w14:textId="77777777" w:rsidTr="006063F9">
        <w:trPr>
          <w:cnfStyle w:val="000000100000" w:firstRow="0" w:lastRow="0" w:firstColumn="0" w:lastColumn="0" w:oddVBand="0" w:evenVBand="0" w:oddHBand="1" w:evenHBand="0" w:firstRowFirstColumn="0" w:firstRowLastColumn="0" w:lastRowFirstColumn="0" w:lastRowLastColumn="0"/>
          <w:trHeight w:val="144"/>
        </w:trPr>
        <w:tc>
          <w:tcPr>
            <w:tcW w:w="12950" w:type="dxa"/>
            <w:gridSpan w:val="6"/>
          </w:tcPr>
          <w:p w14:paraId="6AE6DE5C" w14:textId="77777777" w:rsidR="00BA5491" w:rsidRDefault="008E206F" w:rsidP="008F6A9F">
            <w:pPr>
              <w:spacing w:line="480" w:lineRule="auto"/>
              <w:rPr>
                <w:rFonts w:ascii="Arial" w:eastAsia="Arial" w:hAnsi="Arial" w:cs="Arial"/>
                <w:b/>
                <w:sz w:val="20"/>
                <w:szCs w:val="20"/>
              </w:rPr>
            </w:pPr>
            <w:r>
              <w:rPr>
                <w:rFonts w:ascii="Arial" w:eastAsia="Arial" w:hAnsi="Arial" w:cs="Arial"/>
                <w:b/>
                <w:sz w:val="20"/>
                <w:szCs w:val="20"/>
              </w:rPr>
              <w:lastRenderedPageBreak/>
              <w:t>Postharvest Interventions</w:t>
            </w:r>
          </w:p>
        </w:tc>
      </w:tr>
      <w:tr w:rsidR="00BA5491" w14:paraId="3FC21659" w14:textId="77777777" w:rsidTr="006063F9">
        <w:trPr>
          <w:trHeight w:val="832"/>
        </w:trPr>
        <w:tc>
          <w:tcPr>
            <w:tcW w:w="2949" w:type="dxa"/>
          </w:tcPr>
          <w:p w14:paraId="6DEF00C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Bird of paradise (</w:t>
            </w:r>
            <w:proofErr w:type="spellStart"/>
            <w:r>
              <w:rPr>
                <w:rFonts w:ascii="Arial" w:eastAsia="Arial" w:hAnsi="Arial" w:cs="Arial"/>
                <w:i/>
                <w:sz w:val="20"/>
                <w:szCs w:val="20"/>
              </w:rPr>
              <w:t>Strelitzia</w:t>
            </w:r>
            <w:proofErr w:type="spellEnd"/>
            <w:r>
              <w:rPr>
                <w:rFonts w:ascii="Arial" w:eastAsia="Arial" w:hAnsi="Arial" w:cs="Arial"/>
                <w:i/>
                <w:sz w:val="20"/>
                <w:szCs w:val="20"/>
              </w:rPr>
              <w:t xml:space="preserve"> </w:t>
            </w:r>
            <w:proofErr w:type="spellStart"/>
            <w:r>
              <w:rPr>
                <w:rFonts w:ascii="Arial" w:eastAsia="Arial" w:hAnsi="Arial" w:cs="Arial"/>
                <w:i/>
                <w:sz w:val="20"/>
                <w:szCs w:val="20"/>
              </w:rPr>
              <w:t>reginae</w:t>
            </w:r>
            <w:proofErr w:type="spellEnd"/>
            <w:r>
              <w:rPr>
                <w:rFonts w:ascii="Arial" w:eastAsia="Arial" w:hAnsi="Arial" w:cs="Arial"/>
                <w:sz w:val="20"/>
                <w:szCs w:val="20"/>
              </w:rPr>
              <w:t>)</w:t>
            </w:r>
          </w:p>
        </w:tc>
        <w:tc>
          <w:tcPr>
            <w:tcW w:w="1513" w:type="dxa"/>
          </w:tcPr>
          <w:p w14:paraId="04FCD205"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Flower spikes</w:t>
            </w:r>
          </w:p>
        </w:tc>
        <w:tc>
          <w:tcPr>
            <w:tcW w:w="2129" w:type="dxa"/>
          </w:tcPr>
          <w:p w14:paraId="7211BE7D"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GO + SNPs 1 µL L</w:t>
            </w:r>
            <w:sdt>
              <w:sdtPr>
                <w:tag w:val="goog_rdk_1"/>
                <w:id w:val="-1577375911"/>
              </w:sdtPr>
              <w:sdtEndPr/>
              <w:sdtContent>
                <w:r>
                  <w:rPr>
                    <w:rFonts w:ascii="Arial Unicode MS" w:eastAsia="Arial Unicode MS" w:hAnsi="Arial Unicode MS" w:cs="Arial Unicode MS"/>
                    <w:sz w:val="20"/>
                    <w:szCs w:val="20"/>
                    <w:vertAlign w:val="superscript"/>
                  </w:rPr>
                  <w:t>−</w:t>
                </w:r>
                <w:r>
                  <w:rPr>
                    <w:rFonts w:ascii="Arial Unicode MS" w:eastAsia="Arial Unicode MS" w:hAnsi="Arial Unicode MS" w:cs="Arial Unicode MS"/>
                    <w:sz w:val="20"/>
                    <w:szCs w:val="20"/>
                    <w:vertAlign w:val="superscript"/>
                  </w:rPr>
                  <w:t>1</w:t>
                </w:r>
              </w:sdtContent>
            </w:sdt>
          </w:p>
        </w:tc>
        <w:tc>
          <w:tcPr>
            <w:tcW w:w="1541" w:type="dxa"/>
          </w:tcPr>
          <w:p w14:paraId="2DC5B5DA"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As vase solution</w:t>
            </w:r>
          </w:p>
        </w:tc>
        <w:tc>
          <w:tcPr>
            <w:tcW w:w="3287" w:type="dxa"/>
          </w:tcPr>
          <w:p w14:paraId="14DE2A2A"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Prolonged the postharvest life of flower spikes</w:t>
            </w:r>
          </w:p>
        </w:tc>
        <w:tc>
          <w:tcPr>
            <w:tcW w:w="1531" w:type="dxa"/>
          </w:tcPr>
          <w:p w14:paraId="2A04490D"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Thakur </w:t>
            </w:r>
          </w:p>
          <w:p w14:paraId="01734F9E"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2022</w:t>
            </w:r>
          </w:p>
        </w:tc>
      </w:tr>
      <w:tr w:rsidR="00BA5491" w14:paraId="041EBB43" w14:textId="77777777" w:rsidTr="006063F9">
        <w:trPr>
          <w:cnfStyle w:val="000000100000" w:firstRow="0" w:lastRow="0" w:firstColumn="0" w:lastColumn="0" w:oddVBand="0" w:evenVBand="0" w:oddHBand="1" w:evenHBand="0" w:firstRowFirstColumn="0" w:firstRowLastColumn="0" w:lastRowFirstColumn="0" w:lastRowLastColumn="0"/>
          <w:trHeight w:val="1666"/>
        </w:trPr>
        <w:tc>
          <w:tcPr>
            <w:tcW w:w="2949" w:type="dxa"/>
          </w:tcPr>
          <w:p w14:paraId="13E025C9"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Tuberose (</w:t>
            </w:r>
            <w:r>
              <w:rPr>
                <w:rFonts w:ascii="Arial" w:eastAsia="Arial" w:hAnsi="Arial" w:cs="Arial"/>
                <w:i/>
                <w:sz w:val="20"/>
                <w:szCs w:val="20"/>
              </w:rPr>
              <w:t xml:space="preserve">Agave </w:t>
            </w:r>
            <w:proofErr w:type="spellStart"/>
            <w:r>
              <w:rPr>
                <w:rFonts w:ascii="Arial" w:eastAsia="Arial" w:hAnsi="Arial" w:cs="Arial"/>
                <w:i/>
                <w:sz w:val="20"/>
                <w:szCs w:val="20"/>
              </w:rPr>
              <w:t>amica</w:t>
            </w:r>
            <w:proofErr w:type="spellEnd"/>
            <w:r>
              <w:rPr>
                <w:rFonts w:ascii="Arial" w:eastAsia="Arial" w:hAnsi="Arial" w:cs="Arial"/>
                <w:sz w:val="20"/>
                <w:szCs w:val="20"/>
              </w:rPr>
              <w:t xml:space="preserve"> L.)</w:t>
            </w:r>
          </w:p>
        </w:tc>
        <w:tc>
          <w:tcPr>
            <w:tcW w:w="1513" w:type="dxa"/>
          </w:tcPr>
          <w:p w14:paraId="1916399C"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14:paraId="04ACC1E2"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MT (100 </w:t>
            </w:r>
            <w:r>
              <w:rPr>
                <w:rFonts w:ascii="Arial" w:eastAsia="Arial" w:hAnsi="Arial" w:cs="Arial"/>
                <w:sz w:val="20"/>
                <w:szCs w:val="20"/>
              </w:rPr>
              <w:t>mM) + arsenic (50 mM)</w:t>
            </w:r>
          </w:p>
        </w:tc>
        <w:tc>
          <w:tcPr>
            <w:tcW w:w="1541" w:type="dxa"/>
          </w:tcPr>
          <w:p w14:paraId="7296B505"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Preharvest foliar application</w:t>
            </w:r>
          </w:p>
        </w:tc>
        <w:tc>
          <w:tcPr>
            <w:tcW w:w="3287" w:type="dxa"/>
          </w:tcPr>
          <w:p w14:paraId="1AAB6A5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Boosted growth, photosynthetic rate, photosynthetic pigments, proline and protein content, which leads to extended vase life under Arsenic stress </w:t>
            </w:r>
          </w:p>
        </w:tc>
        <w:tc>
          <w:tcPr>
            <w:tcW w:w="1531" w:type="dxa"/>
          </w:tcPr>
          <w:p w14:paraId="3D1A75AD"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Zulfiqar </w:t>
            </w:r>
          </w:p>
          <w:p w14:paraId="3B2135EE"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2023</w:t>
            </w:r>
          </w:p>
        </w:tc>
      </w:tr>
      <w:tr w:rsidR="00BA5491" w14:paraId="4EEDE5CA" w14:textId="77777777" w:rsidTr="006063F9">
        <w:trPr>
          <w:trHeight w:val="2778"/>
        </w:trPr>
        <w:tc>
          <w:tcPr>
            <w:tcW w:w="2949" w:type="dxa"/>
          </w:tcPr>
          <w:p w14:paraId="2A02BDFA"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i/>
                <w:sz w:val="20"/>
                <w:szCs w:val="20"/>
              </w:rPr>
              <w:t>Brunnera</w:t>
            </w:r>
            <w:proofErr w:type="spellEnd"/>
            <w:r>
              <w:rPr>
                <w:rFonts w:ascii="Arial" w:eastAsia="Arial" w:hAnsi="Arial" w:cs="Arial"/>
                <w:i/>
                <w:sz w:val="20"/>
                <w:szCs w:val="20"/>
              </w:rPr>
              <w:t xml:space="preserve"> macrophylla, Echinacea </w:t>
            </w:r>
            <w:proofErr w:type="spellStart"/>
            <w:r>
              <w:rPr>
                <w:rFonts w:ascii="Arial" w:eastAsia="Arial" w:hAnsi="Arial" w:cs="Arial"/>
                <w:i/>
                <w:sz w:val="20"/>
                <w:szCs w:val="20"/>
              </w:rPr>
              <w:t>purpurea</w:t>
            </w:r>
            <w:proofErr w:type="spellEnd"/>
            <w:r>
              <w:rPr>
                <w:rFonts w:ascii="Arial" w:eastAsia="Arial" w:hAnsi="Arial" w:cs="Arial"/>
                <w:i/>
                <w:sz w:val="20"/>
                <w:szCs w:val="20"/>
              </w:rPr>
              <w:t xml:space="preserve">, Heuchera × </w:t>
            </w:r>
            <w:proofErr w:type="spellStart"/>
            <w:r>
              <w:rPr>
                <w:rFonts w:ascii="Arial" w:eastAsia="Arial" w:hAnsi="Arial" w:cs="Arial"/>
                <w:i/>
                <w:sz w:val="20"/>
                <w:szCs w:val="20"/>
              </w:rPr>
              <w:t>hybrida</w:t>
            </w:r>
            <w:proofErr w:type="spellEnd"/>
            <w:r>
              <w:rPr>
                <w:rFonts w:ascii="Arial" w:eastAsia="Arial" w:hAnsi="Arial" w:cs="Arial"/>
                <w:i/>
                <w:sz w:val="20"/>
                <w:szCs w:val="20"/>
              </w:rPr>
              <w:t xml:space="preserve">, </w:t>
            </w:r>
            <w:proofErr w:type="spellStart"/>
            <w:r>
              <w:rPr>
                <w:rFonts w:ascii="Arial" w:eastAsia="Arial" w:hAnsi="Arial" w:cs="Arial"/>
                <w:i/>
                <w:sz w:val="20"/>
                <w:szCs w:val="20"/>
              </w:rPr>
              <w:t>Persicaria</w:t>
            </w:r>
            <w:proofErr w:type="spellEnd"/>
            <w:r>
              <w:rPr>
                <w:rFonts w:ascii="Arial" w:eastAsia="Arial" w:hAnsi="Arial" w:cs="Arial"/>
                <w:sz w:val="20"/>
                <w:szCs w:val="20"/>
              </w:rPr>
              <w:t xml:space="preserve"> </w:t>
            </w:r>
            <w:proofErr w:type="spellStart"/>
            <w:r>
              <w:rPr>
                <w:rFonts w:ascii="Arial" w:eastAsia="Arial" w:hAnsi="Arial" w:cs="Arial"/>
                <w:i/>
                <w:sz w:val="20"/>
                <w:szCs w:val="20"/>
              </w:rPr>
              <w:t>amplecicaulis</w:t>
            </w:r>
            <w:proofErr w:type="spellEnd"/>
            <w:r>
              <w:rPr>
                <w:rFonts w:ascii="Arial" w:eastAsia="Arial" w:hAnsi="Arial" w:cs="Arial"/>
                <w:i/>
                <w:sz w:val="20"/>
                <w:szCs w:val="20"/>
              </w:rPr>
              <w:t xml:space="preserve">, </w:t>
            </w:r>
            <w:r>
              <w:rPr>
                <w:rFonts w:ascii="Arial" w:eastAsia="Arial" w:hAnsi="Arial" w:cs="Arial"/>
                <w:sz w:val="20"/>
                <w:szCs w:val="20"/>
              </w:rPr>
              <w:t>and</w:t>
            </w:r>
            <w:r>
              <w:rPr>
                <w:rFonts w:ascii="Arial" w:eastAsia="Arial" w:hAnsi="Arial" w:cs="Arial"/>
                <w:i/>
                <w:sz w:val="20"/>
                <w:szCs w:val="20"/>
              </w:rPr>
              <w:t xml:space="preserve"> </w:t>
            </w:r>
            <w:proofErr w:type="spellStart"/>
            <w:r>
              <w:rPr>
                <w:rFonts w:ascii="Arial" w:eastAsia="Arial" w:hAnsi="Arial" w:cs="Arial"/>
                <w:i/>
                <w:sz w:val="20"/>
                <w:szCs w:val="20"/>
              </w:rPr>
              <w:t>Rudbeckia</w:t>
            </w:r>
            <w:proofErr w:type="spellEnd"/>
            <w:r>
              <w:rPr>
                <w:rFonts w:ascii="Arial" w:eastAsia="Arial" w:hAnsi="Arial" w:cs="Arial"/>
                <w:i/>
                <w:sz w:val="20"/>
                <w:szCs w:val="20"/>
              </w:rPr>
              <w:t xml:space="preserve"> × </w:t>
            </w:r>
            <w:proofErr w:type="spellStart"/>
            <w:r>
              <w:rPr>
                <w:rFonts w:ascii="Arial" w:eastAsia="Arial" w:hAnsi="Arial" w:cs="Arial"/>
                <w:i/>
                <w:sz w:val="20"/>
                <w:szCs w:val="20"/>
              </w:rPr>
              <w:t>hybrida</w:t>
            </w:r>
            <w:proofErr w:type="spellEnd"/>
          </w:p>
        </w:tc>
        <w:tc>
          <w:tcPr>
            <w:tcW w:w="1513" w:type="dxa"/>
          </w:tcPr>
          <w:p w14:paraId="463EE1FB"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14:paraId="757042EE"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0.4% Guard</w:t>
            </w:r>
            <w:r>
              <w:rPr>
                <w:rFonts w:ascii="Arial" w:eastAsia="Arial" w:hAnsi="Arial" w:cs="Arial"/>
                <w:sz w:val="20"/>
                <w:szCs w:val="20"/>
                <w:vertAlign w:val="superscript"/>
              </w:rPr>
              <w:t>®</w:t>
            </w:r>
          </w:p>
        </w:tc>
        <w:tc>
          <w:tcPr>
            <w:tcW w:w="1541" w:type="dxa"/>
          </w:tcPr>
          <w:p w14:paraId="6EC4A21D"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14:paraId="088C23E8"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Improved shoot length, leaf characteristics, and root characters</w:t>
            </w:r>
          </w:p>
        </w:tc>
        <w:tc>
          <w:tcPr>
            <w:tcW w:w="1531" w:type="dxa"/>
          </w:tcPr>
          <w:p w14:paraId="034A2804"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Miler </w:t>
            </w:r>
            <w:r>
              <w:rPr>
                <w:rFonts w:ascii="Arial" w:eastAsia="Arial" w:hAnsi="Arial" w:cs="Arial"/>
                <w:i/>
                <w:sz w:val="20"/>
                <w:szCs w:val="20"/>
              </w:rPr>
              <w:t>et al</w:t>
            </w:r>
            <w:r>
              <w:rPr>
                <w:rFonts w:ascii="Arial" w:eastAsia="Arial" w:hAnsi="Arial" w:cs="Arial"/>
                <w:sz w:val="20"/>
                <w:szCs w:val="20"/>
              </w:rPr>
              <w:t>., 2024</w:t>
            </w:r>
          </w:p>
        </w:tc>
      </w:tr>
      <w:tr w:rsidR="00BA5491" w14:paraId="198CE609" w14:textId="77777777" w:rsidTr="006063F9">
        <w:trPr>
          <w:cnfStyle w:val="000000100000" w:firstRow="0" w:lastRow="0" w:firstColumn="0" w:lastColumn="0" w:oddVBand="0" w:evenVBand="0" w:oddHBand="1" w:evenHBand="0" w:firstRowFirstColumn="0" w:firstRowLastColumn="0" w:lastRowFirstColumn="0" w:lastRowLastColumn="0"/>
          <w:trHeight w:val="1654"/>
        </w:trPr>
        <w:tc>
          <w:tcPr>
            <w:tcW w:w="2949" w:type="dxa"/>
          </w:tcPr>
          <w:p w14:paraId="1795430A"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Peony (</w:t>
            </w:r>
            <w:r>
              <w:rPr>
                <w:rFonts w:ascii="Arial" w:eastAsia="Arial" w:hAnsi="Arial" w:cs="Arial"/>
                <w:i/>
                <w:sz w:val="20"/>
                <w:szCs w:val="20"/>
              </w:rPr>
              <w:t xml:space="preserve">Paeonia </w:t>
            </w:r>
            <w:proofErr w:type="spellStart"/>
            <w:r>
              <w:rPr>
                <w:rFonts w:ascii="Arial" w:eastAsia="Arial" w:hAnsi="Arial" w:cs="Arial"/>
                <w:i/>
                <w:sz w:val="20"/>
                <w:szCs w:val="20"/>
              </w:rPr>
              <w:t>lactiflora</w:t>
            </w:r>
            <w:proofErr w:type="spellEnd"/>
            <w:r>
              <w:rPr>
                <w:rFonts w:ascii="Arial" w:eastAsia="Arial" w:hAnsi="Arial" w:cs="Arial"/>
                <w:sz w:val="20"/>
                <w:szCs w:val="20"/>
              </w:rPr>
              <w:t xml:space="preserve"> Pall.)</w:t>
            </w:r>
          </w:p>
        </w:tc>
        <w:tc>
          <w:tcPr>
            <w:tcW w:w="1513" w:type="dxa"/>
          </w:tcPr>
          <w:p w14:paraId="54399A24"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Cut flowers</w:t>
            </w:r>
          </w:p>
        </w:tc>
        <w:tc>
          <w:tcPr>
            <w:tcW w:w="2129" w:type="dxa"/>
          </w:tcPr>
          <w:p w14:paraId="40DB4A2B" w14:textId="77777777" w:rsidR="00BA5491" w:rsidRDefault="008E206F" w:rsidP="008F6A9F">
            <w:pPr>
              <w:spacing w:line="480" w:lineRule="auto"/>
              <w:rPr>
                <w:rFonts w:ascii="Arial" w:eastAsia="Arial" w:hAnsi="Arial" w:cs="Arial"/>
                <w:sz w:val="20"/>
                <w:szCs w:val="20"/>
                <w:vertAlign w:val="superscript"/>
              </w:rPr>
            </w:pPr>
            <w:r>
              <w:rPr>
                <w:rFonts w:ascii="Arial" w:eastAsia="Arial" w:hAnsi="Arial" w:cs="Arial"/>
                <w:sz w:val="20"/>
                <w:szCs w:val="20"/>
              </w:rPr>
              <w:t xml:space="preserve">50 </w:t>
            </w:r>
            <w:proofErr w:type="spellStart"/>
            <w:r>
              <w:rPr>
                <w:rFonts w:ascii="Arial" w:eastAsia="Arial" w:hAnsi="Arial" w:cs="Arial"/>
                <w:sz w:val="20"/>
                <w:szCs w:val="20"/>
              </w:rPr>
              <w:t>μmol</w:t>
            </w:r>
            <w:proofErr w:type="spellEnd"/>
            <w:r>
              <w:rPr>
                <w:rFonts w:ascii="Arial" w:eastAsia="Arial" w:hAnsi="Arial" w:cs="Arial"/>
                <w:sz w:val="20"/>
                <w:szCs w:val="20"/>
              </w:rPr>
              <w:t xml:space="preserve"> L</w:t>
            </w:r>
            <w:sdt>
              <w:sdtPr>
                <w:tag w:val="goog_rdk_2"/>
                <w:id w:val="1641970624"/>
              </w:sdtPr>
              <w:sdtEndPr/>
              <w:sdtContent>
                <w:r>
                  <w:rPr>
                    <w:rFonts w:ascii="Arial Unicode MS" w:eastAsia="Arial Unicode MS" w:hAnsi="Arial Unicode MS" w:cs="Arial Unicode MS"/>
                    <w:sz w:val="20"/>
                    <w:szCs w:val="20"/>
                    <w:vertAlign w:val="superscript"/>
                  </w:rPr>
                  <w:t>−</w:t>
                </w:r>
                <w:r>
                  <w:rPr>
                    <w:rFonts w:ascii="Arial Unicode MS" w:eastAsia="Arial Unicode MS" w:hAnsi="Arial Unicode MS" w:cs="Arial Unicode MS"/>
                    <w:sz w:val="20"/>
                    <w:szCs w:val="20"/>
                    <w:vertAlign w:val="superscript"/>
                  </w:rPr>
                  <w:t xml:space="preserve"> 1</w:t>
                </w:r>
              </w:sdtContent>
            </w:sdt>
          </w:p>
          <w:p w14:paraId="37B92D76"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MT</w:t>
            </w:r>
          </w:p>
        </w:tc>
        <w:tc>
          <w:tcPr>
            <w:tcW w:w="1541" w:type="dxa"/>
          </w:tcPr>
          <w:p w14:paraId="5611D98A"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As vase solution</w:t>
            </w:r>
          </w:p>
        </w:tc>
        <w:tc>
          <w:tcPr>
            <w:tcW w:w="3287" w:type="dxa"/>
          </w:tcPr>
          <w:p w14:paraId="05D35C87"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Increased flower diameter, reduced relative electrical conductivity and MDA content</w:t>
            </w:r>
          </w:p>
        </w:tc>
        <w:tc>
          <w:tcPr>
            <w:tcW w:w="1531" w:type="dxa"/>
          </w:tcPr>
          <w:p w14:paraId="18914EE8"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Wang </w:t>
            </w:r>
            <w:r>
              <w:rPr>
                <w:rFonts w:ascii="Arial" w:eastAsia="Arial" w:hAnsi="Arial" w:cs="Arial"/>
                <w:i/>
                <w:sz w:val="20"/>
                <w:szCs w:val="20"/>
              </w:rPr>
              <w:t>et al</w:t>
            </w:r>
            <w:r>
              <w:rPr>
                <w:rFonts w:ascii="Arial" w:eastAsia="Arial" w:hAnsi="Arial" w:cs="Arial"/>
                <w:sz w:val="20"/>
                <w:szCs w:val="20"/>
              </w:rPr>
              <w:t>., 2024</w:t>
            </w:r>
          </w:p>
        </w:tc>
      </w:tr>
      <w:tr w:rsidR="00BA5491" w14:paraId="2938B1EE" w14:textId="77777777" w:rsidTr="006063F9">
        <w:trPr>
          <w:trHeight w:val="1111"/>
        </w:trPr>
        <w:tc>
          <w:tcPr>
            <w:tcW w:w="2949" w:type="dxa"/>
          </w:tcPr>
          <w:p w14:paraId="4D61B33F"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Gladiolus (</w:t>
            </w:r>
            <w:r>
              <w:rPr>
                <w:rFonts w:ascii="Arial" w:eastAsia="Arial" w:hAnsi="Arial" w:cs="Arial"/>
                <w:i/>
                <w:sz w:val="20"/>
                <w:szCs w:val="20"/>
              </w:rPr>
              <w:t xml:space="preserve">Gladiolus </w:t>
            </w:r>
            <w:proofErr w:type="spellStart"/>
            <w:r>
              <w:rPr>
                <w:rFonts w:ascii="Arial" w:eastAsia="Arial" w:hAnsi="Arial" w:cs="Arial"/>
                <w:i/>
                <w:sz w:val="20"/>
                <w:szCs w:val="20"/>
              </w:rPr>
              <w:t>grandiflorus</w:t>
            </w:r>
            <w:proofErr w:type="spellEnd"/>
            <w:r>
              <w:rPr>
                <w:rFonts w:ascii="Arial" w:eastAsia="Arial" w:hAnsi="Arial" w:cs="Arial"/>
                <w:sz w:val="20"/>
                <w:szCs w:val="20"/>
              </w:rPr>
              <w:t>)</w:t>
            </w:r>
          </w:p>
        </w:tc>
        <w:tc>
          <w:tcPr>
            <w:tcW w:w="1513" w:type="dxa"/>
          </w:tcPr>
          <w:p w14:paraId="382658C5"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Flower spikes</w:t>
            </w:r>
          </w:p>
        </w:tc>
        <w:tc>
          <w:tcPr>
            <w:tcW w:w="2129" w:type="dxa"/>
          </w:tcPr>
          <w:p w14:paraId="32285216"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3% borage leaf extract</w:t>
            </w:r>
          </w:p>
        </w:tc>
        <w:tc>
          <w:tcPr>
            <w:tcW w:w="1541" w:type="dxa"/>
          </w:tcPr>
          <w:p w14:paraId="4FE1EBA2"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As vase solution </w:t>
            </w:r>
          </w:p>
        </w:tc>
        <w:tc>
          <w:tcPr>
            <w:tcW w:w="3287" w:type="dxa"/>
          </w:tcPr>
          <w:p w14:paraId="2919974B"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Prolonged vase life, attributed to elevated levels of total soluble </w:t>
            </w:r>
            <w:r>
              <w:rPr>
                <w:rFonts w:ascii="Arial" w:eastAsia="Arial" w:hAnsi="Arial" w:cs="Arial"/>
                <w:sz w:val="20"/>
                <w:szCs w:val="20"/>
              </w:rPr>
              <w:lastRenderedPageBreak/>
              <w:t>proteins, sugars, and phenols in the florets</w:t>
            </w:r>
          </w:p>
        </w:tc>
        <w:tc>
          <w:tcPr>
            <w:tcW w:w="1531" w:type="dxa"/>
          </w:tcPr>
          <w:p w14:paraId="55CDF23C" w14:textId="77777777" w:rsidR="00BA5491" w:rsidRDefault="008E206F" w:rsidP="008F6A9F">
            <w:pPr>
              <w:spacing w:line="480" w:lineRule="auto"/>
              <w:rPr>
                <w:rFonts w:ascii="Arial" w:eastAsia="Arial" w:hAnsi="Arial" w:cs="Arial"/>
                <w:i/>
                <w:sz w:val="20"/>
                <w:szCs w:val="20"/>
              </w:rPr>
            </w:pPr>
            <w:r>
              <w:rPr>
                <w:rFonts w:ascii="Arial" w:eastAsia="Arial" w:hAnsi="Arial" w:cs="Arial"/>
                <w:sz w:val="20"/>
                <w:szCs w:val="20"/>
              </w:rPr>
              <w:lastRenderedPageBreak/>
              <w:t>Zulfiqar</w:t>
            </w:r>
            <w:r>
              <w:rPr>
                <w:rFonts w:ascii="Arial" w:eastAsia="Arial" w:hAnsi="Arial" w:cs="Arial"/>
                <w:i/>
                <w:sz w:val="20"/>
                <w:szCs w:val="20"/>
              </w:rPr>
              <w:t xml:space="preserve"> </w:t>
            </w:r>
          </w:p>
          <w:p w14:paraId="58D2C767"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2024</w:t>
            </w:r>
          </w:p>
        </w:tc>
      </w:tr>
      <w:tr w:rsidR="00BA5491" w14:paraId="74DF7B65" w14:textId="77777777" w:rsidTr="006063F9">
        <w:trPr>
          <w:cnfStyle w:val="000000100000" w:firstRow="0" w:lastRow="0" w:firstColumn="0" w:lastColumn="0" w:oddVBand="0" w:evenVBand="0" w:oddHBand="1" w:evenHBand="0" w:firstRowFirstColumn="0" w:firstRowLastColumn="0" w:lastRowFirstColumn="0" w:lastRowLastColumn="0"/>
          <w:trHeight w:val="277"/>
        </w:trPr>
        <w:tc>
          <w:tcPr>
            <w:tcW w:w="12950" w:type="dxa"/>
            <w:gridSpan w:val="6"/>
          </w:tcPr>
          <w:p w14:paraId="7F0EC66F" w14:textId="77777777" w:rsidR="00BA5491" w:rsidRDefault="008E206F" w:rsidP="008F6A9F">
            <w:pPr>
              <w:spacing w:line="480" w:lineRule="auto"/>
              <w:rPr>
                <w:rFonts w:ascii="Arial" w:eastAsia="Arial" w:hAnsi="Arial" w:cs="Arial"/>
                <w:b/>
                <w:sz w:val="20"/>
                <w:szCs w:val="20"/>
              </w:rPr>
            </w:pPr>
            <w:r>
              <w:rPr>
                <w:rFonts w:ascii="Arial" w:eastAsia="Arial" w:hAnsi="Arial" w:cs="Arial"/>
                <w:b/>
                <w:sz w:val="20"/>
                <w:szCs w:val="20"/>
              </w:rPr>
              <w:t>Phytoremediation</w:t>
            </w:r>
          </w:p>
        </w:tc>
      </w:tr>
      <w:tr w:rsidR="00BA5491" w14:paraId="1854DB6B" w14:textId="77777777" w:rsidTr="006063F9">
        <w:trPr>
          <w:trHeight w:val="832"/>
        </w:trPr>
        <w:tc>
          <w:tcPr>
            <w:tcW w:w="2949" w:type="dxa"/>
          </w:tcPr>
          <w:p w14:paraId="3C8DC143"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Duckweed (</w:t>
            </w:r>
            <w:proofErr w:type="spellStart"/>
            <w:r>
              <w:rPr>
                <w:rFonts w:ascii="Arial" w:eastAsia="Arial" w:hAnsi="Arial" w:cs="Arial"/>
                <w:i/>
                <w:sz w:val="20"/>
                <w:szCs w:val="20"/>
              </w:rPr>
              <w:t>Lemna</w:t>
            </w:r>
            <w:proofErr w:type="spellEnd"/>
            <w:r>
              <w:rPr>
                <w:rFonts w:ascii="Arial" w:eastAsia="Arial" w:hAnsi="Arial" w:cs="Arial"/>
                <w:i/>
                <w:sz w:val="20"/>
                <w:szCs w:val="20"/>
              </w:rPr>
              <w:t xml:space="preserve"> minor</w:t>
            </w:r>
            <w:r>
              <w:rPr>
                <w:rFonts w:ascii="Arial" w:eastAsia="Arial" w:hAnsi="Arial" w:cs="Arial"/>
                <w:sz w:val="20"/>
                <w:szCs w:val="20"/>
              </w:rPr>
              <w:t>)</w:t>
            </w:r>
          </w:p>
        </w:tc>
        <w:tc>
          <w:tcPr>
            <w:tcW w:w="1513" w:type="dxa"/>
          </w:tcPr>
          <w:p w14:paraId="253BECA7"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14:paraId="06F276D2"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Valagro</w:t>
            </w:r>
            <w:proofErr w:type="spellEnd"/>
            <w:r>
              <w:rPr>
                <w:rFonts w:ascii="Arial" w:eastAsia="Arial" w:hAnsi="Arial" w:cs="Arial"/>
                <w:sz w:val="20"/>
                <w:szCs w:val="20"/>
              </w:rPr>
              <w:t xml:space="preserve"> </w:t>
            </w:r>
            <w:proofErr w:type="spellStart"/>
            <w:r>
              <w:rPr>
                <w:rFonts w:ascii="Arial" w:eastAsia="Arial" w:hAnsi="Arial" w:cs="Arial"/>
                <w:sz w:val="20"/>
                <w:szCs w:val="20"/>
              </w:rPr>
              <w:t>Megafol</w:t>
            </w:r>
            <w:proofErr w:type="spellEnd"/>
            <w:r>
              <w:rPr>
                <w:rFonts w:ascii="Arial" w:eastAsia="Arial" w:hAnsi="Arial" w:cs="Arial"/>
                <w:sz w:val="20"/>
                <w:szCs w:val="20"/>
                <w:vertAlign w:val="superscript"/>
              </w:rPr>
              <w:t>®</w:t>
            </w:r>
            <w:r>
              <w:rPr>
                <w:rFonts w:ascii="Arial" w:eastAsia="Arial" w:hAnsi="Arial" w:cs="Arial"/>
                <w:sz w:val="20"/>
                <w:szCs w:val="20"/>
              </w:rPr>
              <w:t xml:space="preserve"> </w:t>
            </w:r>
          </w:p>
        </w:tc>
        <w:tc>
          <w:tcPr>
            <w:tcW w:w="1541" w:type="dxa"/>
          </w:tcPr>
          <w:p w14:paraId="1EC519F4"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Direct application to the roots</w:t>
            </w:r>
          </w:p>
        </w:tc>
        <w:tc>
          <w:tcPr>
            <w:tcW w:w="3287" w:type="dxa"/>
          </w:tcPr>
          <w:p w14:paraId="0A8159F2" w14:textId="77777777" w:rsidR="00BA5491" w:rsidRDefault="008E206F" w:rsidP="008F6A9F">
            <w:pPr>
              <w:pBdr>
                <w:top w:val="nil"/>
                <w:left w:val="nil"/>
                <w:bottom w:val="nil"/>
                <w:right w:val="nil"/>
                <w:between w:val="nil"/>
              </w:pBdr>
              <w:spacing w:line="480" w:lineRule="auto"/>
              <w:rPr>
                <w:rFonts w:ascii="Arial" w:eastAsia="Arial" w:hAnsi="Arial" w:cs="Arial"/>
                <w:color w:val="000000"/>
                <w:sz w:val="20"/>
                <w:szCs w:val="20"/>
              </w:rPr>
            </w:pPr>
            <w:r>
              <w:rPr>
                <w:rFonts w:ascii="Arial" w:eastAsia="Arial" w:hAnsi="Arial" w:cs="Arial"/>
                <w:color w:val="000000"/>
                <w:sz w:val="20"/>
                <w:szCs w:val="20"/>
              </w:rPr>
              <w:t xml:space="preserve">Enhanced the </w:t>
            </w:r>
            <w:r>
              <w:rPr>
                <w:rFonts w:ascii="Arial" w:eastAsia="Arial" w:hAnsi="Arial" w:cs="Arial"/>
                <w:color w:val="000000"/>
                <w:sz w:val="20"/>
                <w:szCs w:val="20"/>
              </w:rPr>
              <w:t>plant's ability to purify water contaminated with the herbicide terbuthylazine</w:t>
            </w:r>
          </w:p>
        </w:tc>
        <w:tc>
          <w:tcPr>
            <w:tcW w:w="1531" w:type="dxa"/>
          </w:tcPr>
          <w:p w14:paraId="1F644426"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Panfili</w:t>
            </w:r>
            <w:proofErr w:type="spellEnd"/>
            <w:r>
              <w:rPr>
                <w:rFonts w:ascii="Arial" w:eastAsia="Arial" w:hAnsi="Arial" w:cs="Arial"/>
                <w:sz w:val="20"/>
                <w:szCs w:val="20"/>
              </w:rPr>
              <w:t xml:space="preserve"> </w:t>
            </w:r>
          </w:p>
          <w:p w14:paraId="64973839"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2019</w:t>
            </w:r>
          </w:p>
        </w:tc>
      </w:tr>
      <w:tr w:rsidR="00BA5491" w14:paraId="443298FB" w14:textId="77777777" w:rsidTr="006063F9">
        <w:trPr>
          <w:cnfStyle w:val="000000100000" w:firstRow="0" w:lastRow="0" w:firstColumn="0" w:lastColumn="0" w:oddVBand="0" w:evenVBand="0" w:oddHBand="1" w:evenHBand="0" w:firstRowFirstColumn="0" w:firstRowLastColumn="0" w:lastRowFirstColumn="0" w:lastRowLastColumn="0"/>
          <w:trHeight w:val="832"/>
        </w:trPr>
        <w:tc>
          <w:tcPr>
            <w:tcW w:w="2949" w:type="dxa"/>
          </w:tcPr>
          <w:p w14:paraId="0A726341"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Halacsy</w:t>
            </w:r>
            <w:proofErr w:type="spellEnd"/>
            <w:r>
              <w:rPr>
                <w:rFonts w:ascii="Arial" w:eastAsia="Arial" w:hAnsi="Arial" w:cs="Arial"/>
                <w:sz w:val="20"/>
                <w:szCs w:val="20"/>
              </w:rPr>
              <w:t xml:space="preserve"> (</w:t>
            </w:r>
            <w:proofErr w:type="spellStart"/>
            <w:r>
              <w:rPr>
                <w:rFonts w:ascii="Arial" w:eastAsia="Arial" w:hAnsi="Arial" w:cs="Arial"/>
                <w:i/>
                <w:sz w:val="20"/>
                <w:szCs w:val="20"/>
              </w:rPr>
              <w:t>Noccaea</w:t>
            </w:r>
            <w:proofErr w:type="spellEnd"/>
            <w:r>
              <w:rPr>
                <w:rFonts w:ascii="Arial" w:eastAsia="Arial" w:hAnsi="Arial" w:cs="Arial"/>
                <w:i/>
                <w:sz w:val="20"/>
                <w:szCs w:val="20"/>
              </w:rPr>
              <w:t xml:space="preserve"> </w:t>
            </w:r>
            <w:proofErr w:type="spellStart"/>
            <w:r>
              <w:rPr>
                <w:rFonts w:ascii="Arial" w:eastAsia="Arial" w:hAnsi="Arial" w:cs="Arial"/>
                <w:i/>
                <w:sz w:val="20"/>
                <w:szCs w:val="20"/>
              </w:rPr>
              <w:t>goesingensis</w:t>
            </w:r>
            <w:proofErr w:type="spellEnd"/>
            <w:r>
              <w:rPr>
                <w:rFonts w:ascii="Arial" w:eastAsia="Arial" w:hAnsi="Arial" w:cs="Arial"/>
                <w:sz w:val="20"/>
                <w:szCs w:val="20"/>
              </w:rPr>
              <w:t>)</w:t>
            </w:r>
          </w:p>
        </w:tc>
        <w:tc>
          <w:tcPr>
            <w:tcW w:w="1513" w:type="dxa"/>
          </w:tcPr>
          <w:p w14:paraId="61565DBF"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Whole plant </w:t>
            </w:r>
          </w:p>
        </w:tc>
        <w:tc>
          <w:tcPr>
            <w:tcW w:w="2129" w:type="dxa"/>
          </w:tcPr>
          <w:p w14:paraId="49575DE0" w14:textId="77777777" w:rsidR="00BA5491" w:rsidRDefault="008E206F" w:rsidP="008F6A9F">
            <w:pPr>
              <w:spacing w:line="480" w:lineRule="auto"/>
              <w:rPr>
                <w:rFonts w:ascii="Arial" w:eastAsia="Arial" w:hAnsi="Arial" w:cs="Arial"/>
                <w:sz w:val="20"/>
                <w:szCs w:val="20"/>
                <w:vertAlign w:val="superscript"/>
              </w:rPr>
            </w:pPr>
            <w:proofErr w:type="spellStart"/>
            <w:r>
              <w:rPr>
                <w:rFonts w:ascii="Arial" w:eastAsia="Arial" w:hAnsi="Arial" w:cs="Arial"/>
                <w:sz w:val="20"/>
                <w:szCs w:val="20"/>
              </w:rPr>
              <w:t>Kelpak</w:t>
            </w:r>
            <w:proofErr w:type="spellEnd"/>
            <w:r>
              <w:rPr>
                <w:rFonts w:ascii="Arial" w:eastAsia="Arial" w:hAnsi="Arial" w:cs="Arial"/>
                <w:sz w:val="20"/>
                <w:szCs w:val="20"/>
                <w:vertAlign w:val="superscript"/>
              </w:rPr>
              <w:t xml:space="preserve">®  </w:t>
            </w:r>
          </w:p>
          <w:p w14:paraId="37B92D06" w14:textId="77777777" w:rsidR="00BA5491" w:rsidRDefault="008E206F" w:rsidP="008F6A9F">
            <w:pPr>
              <w:spacing w:line="480" w:lineRule="auto"/>
              <w:rPr>
                <w:rFonts w:ascii="Arial" w:eastAsia="Arial" w:hAnsi="Arial" w:cs="Arial"/>
                <w:sz w:val="20"/>
                <w:szCs w:val="20"/>
                <w:vertAlign w:val="superscript"/>
              </w:rPr>
            </w:pPr>
            <w:r>
              <w:rPr>
                <w:rFonts w:ascii="Arial" w:eastAsia="Arial" w:hAnsi="Arial" w:cs="Arial"/>
                <w:sz w:val="20"/>
                <w:szCs w:val="20"/>
              </w:rPr>
              <w:t xml:space="preserve">With an endophytic fungus, </w:t>
            </w:r>
            <w:r>
              <w:rPr>
                <w:rFonts w:ascii="Arial" w:eastAsia="Arial" w:hAnsi="Arial" w:cs="Arial"/>
                <w:i/>
                <w:sz w:val="20"/>
                <w:szCs w:val="20"/>
              </w:rPr>
              <w:t xml:space="preserve">Phomopsis </w:t>
            </w:r>
            <w:proofErr w:type="spellStart"/>
            <w:r>
              <w:rPr>
                <w:rFonts w:ascii="Arial" w:eastAsia="Arial" w:hAnsi="Arial" w:cs="Arial"/>
                <w:i/>
                <w:sz w:val="20"/>
                <w:szCs w:val="20"/>
              </w:rPr>
              <w:t>columnaris</w:t>
            </w:r>
            <w:proofErr w:type="spellEnd"/>
          </w:p>
        </w:tc>
        <w:tc>
          <w:tcPr>
            <w:tcW w:w="1541" w:type="dxa"/>
          </w:tcPr>
          <w:p w14:paraId="56010011"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Foliar application</w:t>
            </w:r>
          </w:p>
        </w:tc>
        <w:tc>
          <w:tcPr>
            <w:tcW w:w="3287" w:type="dxa"/>
          </w:tcPr>
          <w:p w14:paraId="7F6C718D"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 xml:space="preserve">Improved Ni phytoextraction </w:t>
            </w:r>
            <w:r>
              <w:rPr>
                <w:rFonts w:ascii="Arial" w:eastAsia="Arial" w:hAnsi="Arial" w:cs="Arial"/>
                <w:sz w:val="20"/>
                <w:szCs w:val="20"/>
              </w:rPr>
              <w:t>efficiency of the plants</w:t>
            </w:r>
          </w:p>
        </w:tc>
        <w:tc>
          <w:tcPr>
            <w:tcW w:w="1531" w:type="dxa"/>
          </w:tcPr>
          <w:p w14:paraId="7E4D2535"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Wazny</w:t>
            </w:r>
            <w:proofErr w:type="spellEnd"/>
            <w:r>
              <w:rPr>
                <w:rFonts w:ascii="Arial" w:eastAsia="Arial" w:hAnsi="Arial" w:cs="Arial"/>
                <w:sz w:val="20"/>
                <w:szCs w:val="20"/>
              </w:rPr>
              <w:t xml:space="preserve"> </w:t>
            </w:r>
          </w:p>
          <w:p w14:paraId="70994D2D" w14:textId="77777777" w:rsidR="00BA5491" w:rsidRDefault="008E206F" w:rsidP="008F6A9F">
            <w:pPr>
              <w:spacing w:line="480" w:lineRule="auto"/>
              <w:rPr>
                <w:rFonts w:ascii="Arial" w:eastAsia="Arial" w:hAnsi="Arial" w:cs="Arial"/>
                <w:sz w:val="20"/>
                <w:szCs w:val="20"/>
              </w:rPr>
            </w:pPr>
            <w:r>
              <w:rPr>
                <w:rFonts w:ascii="Arial" w:eastAsia="Arial" w:hAnsi="Arial" w:cs="Arial"/>
                <w:i/>
                <w:sz w:val="20"/>
                <w:szCs w:val="20"/>
              </w:rPr>
              <w:t>et al</w:t>
            </w:r>
            <w:r>
              <w:rPr>
                <w:rFonts w:ascii="Arial" w:eastAsia="Arial" w:hAnsi="Arial" w:cs="Arial"/>
                <w:sz w:val="20"/>
                <w:szCs w:val="20"/>
              </w:rPr>
              <w:t>., 2021</w:t>
            </w:r>
          </w:p>
        </w:tc>
      </w:tr>
      <w:tr w:rsidR="00BA5491" w14:paraId="4E56E6A6" w14:textId="77777777" w:rsidTr="006063F9">
        <w:trPr>
          <w:trHeight w:val="1654"/>
        </w:trPr>
        <w:tc>
          <w:tcPr>
            <w:tcW w:w="2949" w:type="dxa"/>
          </w:tcPr>
          <w:p w14:paraId="6423A2BC"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Welden</w:t>
            </w:r>
            <w:proofErr w:type="spellEnd"/>
            <w:r>
              <w:rPr>
                <w:rFonts w:ascii="Arial" w:eastAsia="Arial" w:hAnsi="Arial" w:cs="Arial"/>
                <w:sz w:val="20"/>
                <w:szCs w:val="20"/>
              </w:rPr>
              <w:t xml:space="preserve"> Plantain (</w:t>
            </w:r>
            <w:proofErr w:type="spellStart"/>
            <w:r>
              <w:rPr>
                <w:rFonts w:ascii="Arial" w:eastAsia="Arial" w:hAnsi="Arial" w:cs="Arial"/>
                <w:i/>
                <w:sz w:val="20"/>
                <w:szCs w:val="20"/>
              </w:rPr>
              <w:t>Plantago</w:t>
            </w:r>
            <w:proofErr w:type="spellEnd"/>
            <w:r>
              <w:rPr>
                <w:rFonts w:ascii="Arial" w:eastAsia="Arial" w:hAnsi="Arial" w:cs="Arial"/>
                <w:i/>
                <w:sz w:val="20"/>
                <w:szCs w:val="20"/>
              </w:rPr>
              <w:t xml:space="preserve"> </w:t>
            </w:r>
            <w:proofErr w:type="spellStart"/>
            <w:r>
              <w:rPr>
                <w:rFonts w:ascii="Arial" w:eastAsia="Arial" w:hAnsi="Arial" w:cs="Arial"/>
                <w:i/>
                <w:sz w:val="20"/>
                <w:szCs w:val="20"/>
              </w:rPr>
              <w:t>weldenii</w:t>
            </w:r>
            <w:proofErr w:type="spellEnd"/>
            <w:r>
              <w:rPr>
                <w:rFonts w:ascii="Arial" w:eastAsia="Arial" w:hAnsi="Arial" w:cs="Arial"/>
                <w:sz w:val="20"/>
                <w:szCs w:val="20"/>
              </w:rPr>
              <w:t>) and Sow thistle (</w:t>
            </w:r>
            <w:proofErr w:type="spellStart"/>
            <w:r>
              <w:rPr>
                <w:rFonts w:ascii="Arial" w:eastAsia="Arial" w:hAnsi="Arial" w:cs="Arial"/>
                <w:i/>
                <w:sz w:val="20"/>
                <w:szCs w:val="20"/>
              </w:rPr>
              <w:t>Sonchus</w:t>
            </w:r>
            <w:proofErr w:type="spellEnd"/>
            <w:r>
              <w:rPr>
                <w:rFonts w:ascii="Arial" w:eastAsia="Arial" w:hAnsi="Arial" w:cs="Arial"/>
                <w:i/>
                <w:sz w:val="20"/>
                <w:szCs w:val="20"/>
              </w:rPr>
              <w:t xml:space="preserve"> </w:t>
            </w:r>
            <w:proofErr w:type="spellStart"/>
            <w:r>
              <w:rPr>
                <w:rFonts w:ascii="Arial" w:eastAsia="Arial" w:hAnsi="Arial" w:cs="Arial"/>
                <w:i/>
                <w:sz w:val="20"/>
                <w:szCs w:val="20"/>
              </w:rPr>
              <w:t>oleraceus</w:t>
            </w:r>
            <w:proofErr w:type="spellEnd"/>
            <w:r>
              <w:rPr>
                <w:rFonts w:ascii="Arial" w:eastAsia="Arial" w:hAnsi="Arial" w:cs="Arial"/>
                <w:sz w:val="20"/>
                <w:szCs w:val="20"/>
              </w:rPr>
              <w:t>)</w:t>
            </w:r>
          </w:p>
        </w:tc>
        <w:tc>
          <w:tcPr>
            <w:tcW w:w="1513" w:type="dxa"/>
          </w:tcPr>
          <w:p w14:paraId="4626E010"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Whole plant</w:t>
            </w:r>
          </w:p>
        </w:tc>
        <w:tc>
          <w:tcPr>
            <w:tcW w:w="2129" w:type="dxa"/>
          </w:tcPr>
          <w:p w14:paraId="5C6E9084"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Humic</w:t>
            </w:r>
            <w:proofErr w:type="spellEnd"/>
            <w:r>
              <w:rPr>
                <w:rFonts w:ascii="Arial" w:eastAsia="Arial" w:hAnsi="Arial" w:cs="Arial"/>
                <w:sz w:val="20"/>
                <w:szCs w:val="20"/>
              </w:rPr>
              <w:t xml:space="preserve"> and fulvic acid-derived </w:t>
            </w:r>
            <w:proofErr w:type="spellStart"/>
            <w:r>
              <w:rPr>
                <w:rFonts w:ascii="Arial" w:eastAsia="Arial" w:hAnsi="Arial" w:cs="Arial"/>
                <w:sz w:val="20"/>
                <w:szCs w:val="20"/>
              </w:rPr>
              <w:t>biostimulant</w:t>
            </w:r>
            <w:proofErr w:type="spellEnd"/>
          </w:p>
        </w:tc>
        <w:tc>
          <w:tcPr>
            <w:tcW w:w="1541" w:type="dxa"/>
          </w:tcPr>
          <w:p w14:paraId="18AAF577" w14:textId="77777777" w:rsidR="00BA5491" w:rsidRDefault="008E206F" w:rsidP="008F6A9F">
            <w:pPr>
              <w:spacing w:line="480" w:lineRule="auto"/>
              <w:rPr>
                <w:rFonts w:ascii="Arial" w:eastAsia="Arial" w:hAnsi="Arial" w:cs="Arial"/>
                <w:sz w:val="20"/>
                <w:szCs w:val="20"/>
              </w:rPr>
            </w:pPr>
            <w:r>
              <w:rPr>
                <w:rFonts w:ascii="Arial" w:eastAsia="Arial" w:hAnsi="Arial" w:cs="Arial"/>
                <w:sz w:val="20"/>
                <w:szCs w:val="20"/>
              </w:rPr>
              <w:t>Root targeted application</w:t>
            </w:r>
          </w:p>
        </w:tc>
        <w:tc>
          <w:tcPr>
            <w:tcW w:w="3287" w:type="dxa"/>
          </w:tcPr>
          <w:p w14:paraId="7197A414" w14:textId="77777777" w:rsidR="00BA5491" w:rsidRDefault="008E206F" w:rsidP="008F6A9F">
            <w:pPr>
              <w:pBdr>
                <w:top w:val="nil"/>
                <w:left w:val="nil"/>
                <w:bottom w:val="nil"/>
                <w:right w:val="nil"/>
                <w:between w:val="nil"/>
              </w:pBdr>
              <w:spacing w:line="480" w:lineRule="auto"/>
              <w:rPr>
                <w:rFonts w:ascii="Arial" w:eastAsia="Arial" w:hAnsi="Arial" w:cs="Arial"/>
                <w:color w:val="000000"/>
                <w:sz w:val="20"/>
                <w:szCs w:val="20"/>
              </w:rPr>
            </w:pPr>
            <w:r>
              <w:rPr>
                <w:rFonts w:ascii="Arial" w:eastAsia="Arial" w:hAnsi="Arial" w:cs="Arial"/>
                <w:color w:val="000000"/>
                <w:sz w:val="20"/>
                <w:szCs w:val="20"/>
              </w:rPr>
              <w:t>Reduced bioavailability of Cd in the soil</w:t>
            </w:r>
          </w:p>
        </w:tc>
        <w:tc>
          <w:tcPr>
            <w:tcW w:w="1531" w:type="dxa"/>
          </w:tcPr>
          <w:p w14:paraId="617E88E7" w14:textId="77777777" w:rsidR="00BA5491" w:rsidRDefault="008E206F" w:rsidP="008F6A9F">
            <w:pPr>
              <w:spacing w:line="480" w:lineRule="auto"/>
              <w:rPr>
                <w:rFonts w:ascii="Arial" w:eastAsia="Arial" w:hAnsi="Arial" w:cs="Arial"/>
                <w:sz w:val="20"/>
                <w:szCs w:val="20"/>
              </w:rPr>
            </w:pPr>
            <w:proofErr w:type="spellStart"/>
            <w:r>
              <w:rPr>
                <w:rFonts w:ascii="Arial" w:eastAsia="Arial" w:hAnsi="Arial" w:cs="Arial"/>
                <w:sz w:val="20"/>
                <w:szCs w:val="20"/>
              </w:rPr>
              <w:t>Grammenou</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2024</w:t>
            </w:r>
          </w:p>
        </w:tc>
      </w:tr>
    </w:tbl>
    <w:p w14:paraId="76DB5B3F" w14:textId="77777777" w:rsidR="00BA5491" w:rsidRDefault="00BA5491">
      <w:pPr>
        <w:rPr>
          <w:rFonts w:ascii="Times New Roman" w:eastAsia="Times New Roman" w:hAnsi="Times New Roman" w:cs="Times New Roman"/>
          <w:b/>
          <w:sz w:val="20"/>
          <w:szCs w:val="20"/>
        </w:rPr>
        <w:sectPr w:rsidR="00BA5491">
          <w:pgSz w:w="15840" w:h="12240" w:orient="landscape"/>
          <w:pgMar w:top="1440" w:right="1440" w:bottom="1440" w:left="1440" w:header="720" w:footer="720" w:gutter="0"/>
          <w:cols w:space="720"/>
        </w:sectPr>
      </w:pPr>
    </w:p>
    <w:p w14:paraId="58488422" w14:textId="77777777" w:rsidR="00BA5491" w:rsidRDefault="008E206F">
      <w:pPr>
        <w:numPr>
          <w:ilvl w:val="0"/>
          <w:numId w:val="1"/>
        </w:numPr>
        <w:ind w:left="283"/>
        <w:rPr>
          <w:rFonts w:ascii="Arial" w:eastAsia="Arial" w:hAnsi="Arial" w:cs="Arial"/>
          <w:b/>
        </w:rPr>
      </w:pPr>
      <w:r>
        <w:rPr>
          <w:rFonts w:ascii="Arial" w:eastAsia="Arial" w:hAnsi="Arial" w:cs="Arial"/>
          <w:b/>
        </w:rPr>
        <w:lastRenderedPageBreak/>
        <w:t>APPLICATIONS OF BIOSTIMULANTS IN FLORICULTURE</w:t>
      </w:r>
    </w:p>
    <w:p w14:paraId="7101FD1E" w14:textId="77777777" w:rsidR="00BA5491" w:rsidRDefault="008E206F">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rPr>
        <w:t xml:space="preserve">3.1 </w:t>
      </w:r>
      <w:r>
        <w:rPr>
          <w:rFonts w:ascii="Arial" w:eastAsia="Arial" w:hAnsi="Arial" w:cs="Arial"/>
          <w:b/>
          <w:color w:val="000000"/>
        </w:rPr>
        <w:t xml:space="preserve">Utilization of </w:t>
      </w:r>
      <w:proofErr w:type="spellStart"/>
      <w:r>
        <w:rPr>
          <w:rFonts w:ascii="Arial" w:eastAsia="Arial" w:hAnsi="Arial" w:cs="Arial"/>
          <w:b/>
          <w:color w:val="000000"/>
        </w:rPr>
        <w:t>Biostimulants</w:t>
      </w:r>
      <w:proofErr w:type="spellEnd"/>
      <w:r>
        <w:rPr>
          <w:rFonts w:ascii="Arial" w:eastAsia="Arial" w:hAnsi="Arial" w:cs="Arial"/>
          <w:b/>
          <w:color w:val="000000"/>
        </w:rPr>
        <w:t xml:space="preserve"> in Plant Propagation</w:t>
      </w:r>
    </w:p>
    <w:p w14:paraId="74584FE5" w14:textId="77777777" w:rsidR="00BA5491" w:rsidRDefault="008E206F">
      <w:pPr>
        <w:jc w:val="both"/>
        <w:rPr>
          <w:rFonts w:ascii="Arial" w:eastAsia="Arial" w:hAnsi="Arial" w:cs="Arial"/>
          <w:sz w:val="20"/>
          <w:szCs w:val="20"/>
        </w:rPr>
      </w:pPr>
      <w:proofErr w:type="spellStart"/>
      <w:r>
        <w:rPr>
          <w:rFonts w:ascii="Arial" w:eastAsia="Arial" w:hAnsi="Arial" w:cs="Arial"/>
          <w:sz w:val="20"/>
          <w:szCs w:val="20"/>
        </w:rPr>
        <w:t>Monder</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(2019) found that </w:t>
      </w:r>
      <w:r>
        <w:rPr>
          <w:rFonts w:ascii="Arial" w:eastAsia="Arial" w:hAnsi="Arial" w:cs="Arial"/>
          <w:i/>
          <w:sz w:val="20"/>
          <w:szCs w:val="20"/>
        </w:rPr>
        <w:t>Rosa gallica</w:t>
      </w:r>
      <w:r>
        <w:rPr>
          <w:rFonts w:ascii="Arial" w:eastAsia="Arial" w:hAnsi="Arial" w:cs="Arial"/>
          <w:sz w:val="20"/>
          <w:szCs w:val="20"/>
        </w:rPr>
        <w:t xml:space="preserve"> root cuttings showed improved propagation, with higher rooting success in thicker cuttings (76.8%) than medium (67.9%); </w:t>
      </w:r>
      <w:proofErr w:type="spellStart"/>
      <w:r>
        <w:rPr>
          <w:rFonts w:ascii="Arial" w:eastAsia="Arial" w:hAnsi="Arial" w:cs="Arial"/>
          <w:sz w:val="20"/>
          <w:szCs w:val="20"/>
        </w:rPr>
        <w:t>Rhizopon</w:t>
      </w:r>
      <w:proofErr w:type="spellEnd"/>
      <w:r>
        <w:rPr>
          <w:rFonts w:ascii="Arial" w:eastAsia="Arial" w:hAnsi="Arial" w:cs="Arial"/>
          <w:sz w:val="20"/>
          <w:szCs w:val="20"/>
        </w:rPr>
        <w:t xml:space="preserve"> AA 020XX and </w:t>
      </w:r>
      <w:proofErr w:type="spellStart"/>
      <w:r>
        <w:rPr>
          <w:rFonts w:ascii="Arial" w:eastAsia="Arial" w:hAnsi="Arial" w:cs="Arial"/>
          <w:sz w:val="20"/>
          <w:szCs w:val="20"/>
        </w:rPr>
        <w:t>Chryzotop</w:t>
      </w:r>
      <w:proofErr w:type="spellEnd"/>
      <w:r>
        <w:rPr>
          <w:rFonts w:ascii="Arial" w:eastAsia="Arial" w:hAnsi="Arial" w:cs="Arial"/>
          <w:sz w:val="20"/>
          <w:szCs w:val="20"/>
        </w:rPr>
        <w:t xml:space="preserve"> Green yielded 90.0% and 87.5% success in thick and medium cuttings, respectively. </w:t>
      </w:r>
      <w:proofErr w:type="spellStart"/>
      <w:r>
        <w:rPr>
          <w:rFonts w:ascii="Arial" w:eastAsia="Arial" w:hAnsi="Arial" w:cs="Arial"/>
          <w:sz w:val="20"/>
          <w:szCs w:val="20"/>
        </w:rPr>
        <w:t>Pacholczak</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w:t>
      </w:r>
      <w:r>
        <w:rPr>
          <w:rFonts w:ascii="Arial" w:eastAsia="Arial" w:hAnsi="Arial" w:cs="Arial"/>
          <w:sz w:val="20"/>
          <w:szCs w:val="20"/>
        </w:rPr>
        <w:t xml:space="preserve">20) reported that </w:t>
      </w:r>
      <w:proofErr w:type="spellStart"/>
      <w:r>
        <w:rPr>
          <w:rFonts w:ascii="Arial" w:eastAsia="Arial" w:hAnsi="Arial" w:cs="Arial"/>
          <w:sz w:val="20"/>
          <w:szCs w:val="20"/>
        </w:rPr>
        <w:t>Goteo</w:t>
      </w:r>
      <w:proofErr w:type="spellEnd"/>
      <w:r>
        <w:rPr>
          <w:rFonts w:ascii="Arial" w:eastAsia="Arial" w:hAnsi="Arial" w:cs="Arial"/>
          <w:sz w:val="20"/>
          <w:szCs w:val="20"/>
        </w:rPr>
        <w:t xml:space="preserve"> enhanced chlorophyll and soluble sugar levels in ground cover rose cuttings, while reducing free amino acids and polyphenolic acids, compared to IBA and </w:t>
      </w:r>
      <w:proofErr w:type="spellStart"/>
      <w:r>
        <w:rPr>
          <w:rFonts w:ascii="Arial" w:eastAsia="Arial" w:hAnsi="Arial" w:cs="Arial"/>
          <w:sz w:val="20"/>
          <w:szCs w:val="20"/>
        </w:rPr>
        <w:t>AlgaminoPlant</w:t>
      </w:r>
      <w:proofErr w:type="spellEnd"/>
      <w:r>
        <w:rPr>
          <w:rFonts w:ascii="Arial" w:eastAsia="Arial" w:hAnsi="Arial" w:cs="Arial"/>
          <w:sz w:val="20"/>
          <w:szCs w:val="20"/>
        </w:rPr>
        <w:t>. The application of Root Nectar® (1 mL L⁻¹) and willow bark extra</w:t>
      </w:r>
      <w:r>
        <w:rPr>
          <w:rFonts w:ascii="Arial" w:eastAsia="Arial" w:hAnsi="Arial" w:cs="Arial"/>
          <w:sz w:val="20"/>
          <w:szCs w:val="20"/>
        </w:rPr>
        <w:t xml:space="preserve">ct (1.06 </w:t>
      </w:r>
      <w:proofErr w:type="spellStart"/>
      <w:r>
        <w:rPr>
          <w:rFonts w:ascii="Arial" w:eastAsia="Arial" w:hAnsi="Arial" w:cs="Arial"/>
          <w:sz w:val="20"/>
          <w:szCs w:val="20"/>
        </w:rPr>
        <w:t>μL</w:t>
      </w:r>
      <w:proofErr w:type="spellEnd"/>
      <w:r>
        <w:rPr>
          <w:rFonts w:ascii="Arial" w:eastAsia="Arial" w:hAnsi="Arial" w:cs="Arial"/>
          <w:sz w:val="20"/>
          <w:szCs w:val="20"/>
        </w:rPr>
        <w:t xml:space="preserve"> L⁻¹) significantly improved adventitious root formation and branching in lavender and chrysanthemum cuttings (Wise </w:t>
      </w:r>
      <w:r>
        <w:rPr>
          <w:rFonts w:ascii="Arial" w:eastAsia="Arial" w:hAnsi="Arial" w:cs="Arial"/>
          <w:i/>
          <w:sz w:val="20"/>
          <w:szCs w:val="20"/>
        </w:rPr>
        <w:t>et al</w:t>
      </w:r>
      <w:r>
        <w:rPr>
          <w:rFonts w:ascii="Arial" w:eastAsia="Arial" w:hAnsi="Arial" w:cs="Arial"/>
          <w:sz w:val="20"/>
          <w:szCs w:val="20"/>
        </w:rPr>
        <w:t xml:space="preserve">., 2020). The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w:t>
      </w:r>
      <w:proofErr w:type="spellStart"/>
      <w:r>
        <w:rPr>
          <w:rFonts w:ascii="Arial" w:eastAsia="Arial" w:hAnsi="Arial" w:cs="Arial"/>
          <w:sz w:val="20"/>
          <w:szCs w:val="20"/>
        </w:rPr>
        <w:t>Sangral</w:t>
      </w:r>
      <w:proofErr w:type="spellEnd"/>
      <w:r>
        <w:rPr>
          <w:rFonts w:ascii="Arial" w:eastAsia="Arial" w:hAnsi="Arial" w:cs="Arial"/>
          <w:sz w:val="20"/>
          <w:szCs w:val="20"/>
        </w:rPr>
        <w:t xml:space="preserve"> significantly enhanced vegetative propagation of jade tree (</w:t>
      </w:r>
      <w:proofErr w:type="spellStart"/>
      <w:r>
        <w:rPr>
          <w:rFonts w:ascii="Arial" w:eastAsia="Arial" w:hAnsi="Arial" w:cs="Arial"/>
          <w:i/>
          <w:sz w:val="20"/>
          <w:szCs w:val="20"/>
        </w:rPr>
        <w:t>Crassula</w:t>
      </w:r>
      <w:proofErr w:type="spellEnd"/>
      <w:r>
        <w:rPr>
          <w:rFonts w:ascii="Arial" w:eastAsia="Arial" w:hAnsi="Arial" w:cs="Arial"/>
          <w:i/>
          <w:sz w:val="20"/>
          <w:szCs w:val="20"/>
        </w:rPr>
        <w:t xml:space="preserve"> ovata</w:t>
      </w:r>
      <w:r>
        <w:rPr>
          <w:rFonts w:ascii="Arial" w:eastAsia="Arial" w:hAnsi="Arial" w:cs="Arial"/>
          <w:sz w:val="20"/>
          <w:szCs w:val="20"/>
        </w:rPr>
        <w:t xml:space="preserve">) through stem </w:t>
      </w:r>
      <w:r>
        <w:rPr>
          <w:rFonts w:ascii="Arial" w:eastAsia="Arial" w:hAnsi="Arial" w:cs="Arial"/>
          <w:sz w:val="20"/>
          <w:szCs w:val="20"/>
        </w:rPr>
        <w:t>cuttings, promoting greater root number (11.3) and improved rooting length (</w:t>
      </w:r>
      <w:proofErr w:type="spellStart"/>
      <w:r>
        <w:rPr>
          <w:rFonts w:ascii="Arial" w:eastAsia="Arial" w:hAnsi="Arial" w:cs="Arial"/>
          <w:sz w:val="20"/>
          <w:szCs w:val="20"/>
        </w:rPr>
        <w:t>Tota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2022). </w:t>
      </w:r>
      <w:proofErr w:type="spellStart"/>
      <w:r>
        <w:rPr>
          <w:rFonts w:ascii="Arial" w:eastAsia="Arial" w:hAnsi="Arial" w:cs="Arial"/>
          <w:sz w:val="20"/>
          <w:szCs w:val="20"/>
        </w:rPr>
        <w:t>Kelpak</w:t>
      </w:r>
      <w:proofErr w:type="spellEnd"/>
      <w:r>
        <w:rPr>
          <w:rFonts w:ascii="Arial" w:eastAsia="Arial" w:hAnsi="Arial" w:cs="Arial"/>
          <w:sz w:val="20"/>
          <w:szCs w:val="20"/>
        </w:rPr>
        <w:t xml:space="preserve">®, a seaweed-derived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promoted root induction and increased survival and rooting percentage (77%) in rose cuttings, suggesting its potential </w:t>
      </w:r>
      <w:r>
        <w:rPr>
          <w:rFonts w:ascii="Arial" w:eastAsia="Arial" w:hAnsi="Arial" w:cs="Arial"/>
          <w:sz w:val="20"/>
          <w:szCs w:val="20"/>
        </w:rPr>
        <w:t>as a sustainable alternative to synthetic rooting agents (</w:t>
      </w:r>
      <w:proofErr w:type="spellStart"/>
      <w:r>
        <w:rPr>
          <w:rFonts w:ascii="Arial" w:eastAsia="Arial" w:hAnsi="Arial" w:cs="Arial"/>
          <w:sz w:val="20"/>
          <w:szCs w:val="20"/>
        </w:rPr>
        <w:t>Traversari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2022).</w:t>
      </w:r>
    </w:p>
    <w:p w14:paraId="7AFE08E3" w14:textId="77777777" w:rsidR="00BA5491" w:rsidRDefault="008E206F">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rPr>
        <w:t xml:space="preserve">3.2 </w:t>
      </w:r>
      <w:r>
        <w:rPr>
          <w:rFonts w:ascii="Arial" w:eastAsia="Arial" w:hAnsi="Arial" w:cs="Arial"/>
          <w:b/>
          <w:color w:val="000000"/>
        </w:rPr>
        <w:t xml:space="preserve">Application of </w:t>
      </w:r>
      <w:proofErr w:type="spellStart"/>
      <w:r>
        <w:rPr>
          <w:rFonts w:ascii="Arial" w:eastAsia="Arial" w:hAnsi="Arial" w:cs="Arial"/>
          <w:b/>
          <w:color w:val="000000"/>
        </w:rPr>
        <w:t>Biostimulants</w:t>
      </w:r>
      <w:proofErr w:type="spellEnd"/>
      <w:r>
        <w:rPr>
          <w:rFonts w:ascii="Arial" w:eastAsia="Arial" w:hAnsi="Arial" w:cs="Arial"/>
          <w:b/>
          <w:color w:val="000000"/>
        </w:rPr>
        <w:t xml:space="preserve"> in Enhancing Plant Growth and Development</w:t>
      </w:r>
    </w:p>
    <w:p w14:paraId="7EA7E0AD" w14:textId="77777777" w:rsidR="00BA5491" w:rsidRDefault="008E206F">
      <w:pPr>
        <w:spacing w:before="240" w:after="240"/>
        <w:jc w:val="both"/>
        <w:rPr>
          <w:rFonts w:ascii="Arial" w:eastAsia="Arial" w:hAnsi="Arial" w:cs="Arial"/>
          <w:sz w:val="20"/>
          <w:szCs w:val="20"/>
        </w:rPr>
      </w:pPr>
      <w:r>
        <w:rPr>
          <w:rFonts w:ascii="Arial" w:eastAsia="Arial" w:hAnsi="Arial" w:cs="Arial"/>
          <w:sz w:val="20"/>
          <w:szCs w:val="20"/>
        </w:rPr>
        <w:t xml:space="preserve">The </w:t>
      </w:r>
      <w:proofErr w:type="spellStart"/>
      <w:r>
        <w:rPr>
          <w:rFonts w:ascii="Arial" w:eastAsia="Arial" w:hAnsi="Arial" w:cs="Arial"/>
          <w:i/>
          <w:sz w:val="20"/>
          <w:szCs w:val="20"/>
        </w:rPr>
        <w:t>Ascophyllum</w:t>
      </w:r>
      <w:proofErr w:type="spellEnd"/>
      <w:r>
        <w:rPr>
          <w:rFonts w:ascii="Arial" w:eastAsia="Arial" w:hAnsi="Arial" w:cs="Arial"/>
          <w:i/>
          <w:sz w:val="20"/>
          <w:szCs w:val="20"/>
        </w:rPr>
        <w:t xml:space="preserve"> nodosum</w:t>
      </w:r>
      <w:r>
        <w:rPr>
          <w:rFonts w:ascii="Arial" w:eastAsia="Arial" w:hAnsi="Arial" w:cs="Arial"/>
          <w:sz w:val="20"/>
          <w:szCs w:val="20"/>
        </w:rPr>
        <w:t xml:space="preserve"> extract (15 mL L⁻¹) doubled germination rate and increased seedling heigh</w:t>
      </w:r>
      <w:r>
        <w:rPr>
          <w:rFonts w:ascii="Arial" w:eastAsia="Arial" w:hAnsi="Arial" w:cs="Arial"/>
          <w:sz w:val="20"/>
          <w:szCs w:val="20"/>
        </w:rPr>
        <w:t xml:space="preserve">t by 84% in </w:t>
      </w:r>
      <w:proofErr w:type="spellStart"/>
      <w:r>
        <w:rPr>
          <w:rFonts w:ascii="Arial" w:eastAsia="Arial" w:hAnsi="Arial" w:cs="Arial"/>
          <w:i/>
          <w:sz w:val="20"/>
          <w:szCs w:val="20"/>
        </w:rPr>
        <w:t>Tagetes</w:t>
      </w:r>
      <w:proofErr w:type="spellEnd"/>
      <w:r>
        <w:rPr>
          <w:rFonts w:ascii="Arial" w:eastAsia="Arial" w:hAnsi="Arial" w:cs="Arial"/>
          <w:i/>
          <w:sz w:val="20"/>
          <w:szCs w:val="20"/>
        </w:rPr>
        <w:t xml:space="preserve"> </w:t>
      </w:r>
      <w:proofErr w:type="spellStart"/>
      <w:r>
        <w:rPr>
          <w:rFonts w:ascii="Arial" w:eastAsia="Arial" w:hAnsi="Arial" w:cs="Arial"/>
          <w:i/>
          <w:sz w:val="20"/>
          <w:szCs w:val="20"/>
        </w:rPr>
        <w:t>erecta</w:t>
      </w:r>
      <w:proofErr w:type="spellEnd"/>
      <w:r>
        <w:rPr>
          <w:rFonts w:ascii="Arial" w:eastAsia="Arial" w:hAnsi="Arial" w:cs="Arial"/>
          <w:sz w:val="20"/>
          <w:szCs w:val="20"/>
        </w:rPr>
        <w:t>, significantly improving seed germination and early growth (Tavares</w:t>
      </w:r>
      <w:r>
        <w:rPr>
          <w:rFonts w:ascii="Arial" w:eastAsia="Arial" w:hAnsi="Arial" w:cs="Arial"/>
          <w:i/>
          <w:sz w:val="20"/>
          <w:szCs w:val="20"/>
        </w:rPr>
        <w:t xml:space="preserve"> et al.</w:t>
      </w:r>
      <w:r>
        <w:rPr>
          <w:rFonts w:ascii="Arial" w:eastAsia="Arial" w:hAnsi="Arial" w:cs="Arial"/>
          <w:sz w:val="20"/>
          <w:szCs w:val="20"/>
        </w:rPr>
        <w:t xml:space="preserve">, 2020). </w:t>
      </w:r>
      <w:proofErr w:type="spellStart"/>
      <w:r>
        <w:rPr>
          <w:rFonts w:ascii="Arial" w:eastAsia="Arial" w:hAnsi="Arial" w:cs="Arial"/>
          <w:sz w:val="20"/>
          <w:szCs w:val="20"/>
        </w:rPr>
        <w:t>Radifarm</w:t>
      </w:r>
      <w:proofErr w:type="spellEnd"/>
      <w:r>
        <w:rPr>
          <w:rFonts w:ascii="Arial" w:eastAsia="Arial" w:hAnsi="Arial" w:cs="Arial"/>
          <w:sz w:val="20"/>
          <w:szCs w:val="20"/>
        </w:rPr>
        <w:t>® (0.30%) significantly improved pansy seedling quality by increasing leaf and flower numbers by 13%, root fresh mass by 51%, and above-gr</w:t>
      </w:r>
      <w:r>
        <w:rPr>
          <w:rFonts w:ascii="Arial" w:eastAsia="Arial" w:hAnsi="Arial" w:cs="Arial"/>
          <w:sz w:val="20"/>
          <w:szCs w:val="20"/>
        </w:rPr>
        <w:t>ound fresh mass by 40%, while also enhancing tolerance to temperature stress (</w:t>
      </w:r>
      <w:proofErr w:type="spellStart"/>
      <w:r>
        <w:rPr>
          <w:rFonts w:ascii="Arial" w:eastAsia="Arial" w:hAnsi="Arial" w:cs="Arial"/>
          <w:sz w:val="20"/>
          <w:szCs w:val="20"/>
        </w:rPr>
        <w:t>Zeljkovic</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2021). </w:t>
      </w:r>
      <w:proofErr w:type="spellStart"/>
      <w:r>
        <w:rPr>
          <w:rFonts w:ascii="Arial" w:eastAsia="Arial" w:hAnsi="Arial" w:cs="Arial"/>
          <w:i/>
          <w:sz w:val="20"/>
          <w:szCs w:val="20"/>
        </w:rPr>
        <w:t>Caballeronia</w:t>
      </w:r>
      <w:proofErr w:type="spellEnd"/>
      <w:r>
        <w:rPr>
          <w:rFonts w:ascii="Arial" w:eastAsia="Arial" w:hAnsi="Arial" w:cs="Arial"/>
          <w:i/>
          <w:sz w:val="20"/>
          <w:szCs w:val="20"/>
        </w:rPr>
        <w:t xml:space="preserve"> </w:t>
      </w:r>
      <w:proofErr w:type="spellStart"/>
      <w:r>
        <w:rPr>
          <w:rFonts w:ascii="Arial" w:eastAsia="Arial" w:hAnsi="Arial" w:cs="Arial"/>
          <w:i/>
          <w:sz w:val="20"/>
          <w:szCs w:val="20"/>
        </w:rPr>
        <w:t>zhejiangensis</w:t>
      </w:r>
      <w:proofErr w:type="spellEnd"/>
      <w:r>
        <w:rPr>
          <w:rFonts w:ascii="Arial" w:eastAsia="Arial" w:hAnsi="Arial" w:cs="Arial"/>
          <w:sz w:val="20"/>
          <w:szCs w:val="20"/>
        </w:rPr>
        <w:t xml:space="preserve"> C7B12 treatment enhanced greenhouse ornamental crop growth, quality, and flowering, achieving performance comparable to plants</w:t>
      </w:r>
      <w:r>
        <w:rPr>
          <w:rFonts w:ascii="Arial" w:eastAsia="Arial" w:hAnsi="Arial" w:cs="Arial"/>
          <w:sz w:val="20"/>
          <w:szCs w:val="20"/>
        </w:rPr>
        <w:t xml:space="preserve"> with higher fertilizer inputs (South </w:t>
      </w:r>
      <w:r>
        <w:rPr>
          <w:rFonts w:ascii="Arial" w:eastAsia="Arial" w:hAnsi="Arial" w:cs="Arial"/>
          <w:i/>
          <w:sz w:val="20"/>
          <w:szCs w:val="20"/>
        </w:rPr>
        <w:t>et al</w:t>
      </w:r>
      <w:r>
        <w:rPr>
          <w:rFonts w:ascii="Arial" w:eastAsia="Arial" w:hAnsi="Arial" w:cs="Arial"/>
          <w:sz w:val="20"/>
          <w:szCs w:val="20"/>
        </w:rPr>
        <w:t xml:space="preserve">., 2021). Effective Microorganisms (EM) treatments improved ornamental bulbous plant growth, increasing height, bulb weight and diameter, extending flowering duration, and enhancing resistance to Botrytis </w:t>
      </w:r>
      <w:proofErr w:type="spellStart"/>
      <w:r>
        <w:rPr>
          <w:rFonts w:ascii="Arial" w:eastAsia="Arial" w:hAnsi="Arial" w:cs="Arial"/>
          <w:sz w:val="20"/>
          <w:szCs w:val="20"/>
        </w:rPr>
        <w:t>cinerea</w:t>
      </w:r>
      <w:proofErr w:type="spellEnd"/>
      <w:r>
        <w:rPr>
          <w:rFonts w:ascii="Arial" w:eastAsia="Arial" w:hAnsi="Arial" w:cs="Arial"/>
          <w:sz w:val="20"/>
          <w:szCs w:val="20"/>
        </w:rPr>
        <w:t xml:space="preserve"> </w:t>
      </w:r>
      <w:r>
        <w:rPr>
          <w:rFonts w:ascii="Arial" w:eastAsia="Arial" w:hAnsi="Arial" w:cs="Arial"/>
          <w:sz w:val="20"/>
          <w:szCs w:val="20"/>
        </w:rPr>
        <w:t>compared to controls (</w:t>
      </w:r>
      <w:proofErr w:type="spellStart"/>
      <w:r>
        <w:rPr>
          <w:rFonts w:ascii="Arial" w:eastAsia="Arial" w:hAnsi="Arial" w:cs="Arial"/>
          <w:sz w:val="20"/>
          <w:szCs w:val="20"/>
        </w:rPr>
        <w:t>Prisa</w:t>
      </w:r>
      <w:proofErr w:type="spellEnd"/>
      <w:r>
        <w:rPr>
          <w:rFonts w:ascii="Arial" w:eastAsia="Arial" w:hAnsi="Arial" w:cs="Arial"/>
          <w:sz w:val="20"/>
          <w:szCs w:val="20"/>
        </w:rPr>
        <w:t xml:space="preserve"> and </w:t>
      </w:r>
      <w:proofErr w:type="spellStart"/>
      <w:r>
        <w:rPr>
          <w:rFonts w:ascii="Arial" w:eastAsia="Arial" w:hAnsi="Arial" w:cs="Arial"/>
          <w:sz w:val="20"/>
          <w:szCs w:val="20"/>
        </w:rPr>
        <w:t>Benati</w:t>
      </w:r>
      <w:proofErr w:type="spellEnd"/>
      <w:r>
        <w:rPr>
          <w:rFonts w:ascii="Arial" w:eastAsia="Arial" w:hAnsi="Arial" w:cs="Arial"/>
          <w:sz w:val="20"/>
          <w:szCs w:val="20"/>
        </w:rPr>
        <w:t xml:space="preserve">, 2021). Plant-based protein hydrolysates enhanced stem elongation, apical flower diameter, and increased nitrate and phosphorus in leaves, along with higher calcium content in flowers of </w:t>
      </w:r>
      <w:r>
        <w:rPr>
          <w:rFonts w:ascii="Arial" w:eastAsia="Arial" w:hAnsi="Arial" w:cs="Arial"/>
          <w:i/>
          <w:sz w:val="20"/>
          <w:szCs w:val="20"/>
        </w:rPr>
        <w:t xml:space="preserve">Chrysanthemum </w:t>
      </w:r>
      <w:proofErr w:type="spellStart"/>
      <w:r>
        <w:rPr>
          <w:rFonts w:ascii="Arial" w:eastAsia="Arial" w:hAnsi="Arial" w:cs="Arial"/>
          <w:i/>
          <w:sz w:val="20"/>
          <w:szCs w:val="20"/>
        </w:rPr>
        <w:t>morifolium</w:t>
      </w:r>
      <w:proofErr w:type="spellEnd"/>
      <w:r>
        <w:rPr>
          <w:rFonts w:ascii="Arial" w:eastAsia="Arial" w:hAnsi="Arial" w:cs="Arial"/>
          <w:sz w:val="20"/>
          <w:szCs w:val="20"/>
        </w:rPr>
        <w:t xml:space="preserve"> varie</w:t>
      </w:r>
      <w:r>
        <w:rPr>
          <w:rFonts w:ascii="Arial" w:eastAsia="Arial" w:hAnsi="Arial" w:cs="Arial"/>
          <w:sz w:val="20"/>
          <w:szCs w:val="20"/>
        </w:rPr>
        <w:t>ties (</w:t>
      </w:r>
      <w:proofErr w:type="spellStart"/>
      <w:r>
        <w:rPr>
          <w:rFonts w:ascii="Arial" w:eastAsia="Arial" w:hAnsi="Arial" w:cs="Arial"/>
          <w:sz w:val="20"/>
          <w:szCs w:val="20"/>
        </w:rPr>
        <w:t>Carillo</w:t>
      </w:r>
      <w:proofErr w:type="spellEnd"/>
      <w:r>
        <w:rPr>
          <w:rFonts w:ascii="Arial" w:eastAsia="Arial" w:hAnsi="Arial" w:cs="Arial"/>
          <w:sz w:val="20"/>
          <w:szCs w:val="20"/>
        </w:rPr>
        <w:t xml:space="preserve"> et al., 2022). Soaking of </w:t>
      </w:r>
      <w:r>
        <w:rPr>
          <w:rFonts w:ascii="Arial" w:eastAsia="Arial" w:hAnsi="Arial" w:cs="Arial"/>
          <w:i/>
          <w:sz w:val="20"/>
          <w:szCs w:val="20"/>
        </w:rPr>
        <w:t xml:space="preserve">Pancratium </w:t>
      </w:r>
      <w:proofErr w:type="spellStart"/>
      <w:r>
        <w:rPr>
          <w:rFonts w:ascii="Arial" w:eastAsia="Arial" w:hAnsi="Arial" w:cs="Arial"/>
          <w:i/>
          <w:sz w:val="20"/>
          <w:szCs w:val="20"/>
        </w:rPr>
        <w:t>maritimum</w:t>
      </w:r>
      <w:proofErr w:type="spellEnd"/>
      <w:r>
        <w:rPr>
          <w:rFonts w:ascii="Arial" w:eastAsia="Arial" w:hAnsi="Arial" w:cs="Arial"/>
          <w:sz w:val="20"/>
          <w:szCs w:val="20"/>
        </w:rPr>
        <w:t xml:space="preserve"> bulbs for 8 hours in chitosan nanoparticles (1 mg mL⁻¹) enhanced growth, yield, and increased levels of </w:t>
      </w:r>
      <w:proofErr w:type="spellStart"/>
      <w:r>
        <w:rPr>
          <w:rFonts w:ascii="Arial" w:eastAsia="Arial" w:hAnsi="Arial" w:cs="Arial"/>
          <w:sz w:val="20"/>
          <w:szCs w:val="20"/>
        </w:rPr>
        <w:t>pancratistatin</w:t>
      </w:r>
      <w:proofErr w:type="spellEnd"/>
      <w:r>
        <w:rPr>
          <w:rFonts w:ascii="Arial" w:eastAsia="Arial" w:hAnsi="Arial" w:cs="Arial"/>
          <w:sz w:val="20"/>
          <w:szCs w:val="20"/>
        </w:rPr>
        <w:t xml:space="preserve">, lycorine, and antioxidants (Allam </w:t>
      </w:r>
      <w:r>
        <w:rPr>
          <w:rFonts w:ascii="Arial" w:eastAsia="Arial" w:hAnsi="Arial" w:cs="Arial"/>
          <w:i/>
          <w:sz w:val="20"/>
          <w:szCs w:val="20"/>
        </w:rPr>
        <w:t>et al</w:t>
      </w:r>
      <w:r>
        <w:rPr>
          <w:rFonts w:ascii="Arial" w:eastAsia="Arial" w:hAnsi="Arial" w:cs="Arial"/>
          <w:sz w:val="20"/>
          <w:szCs w:val="20"/>
        </w:rPr>
        <w:t xml:space="preserve">., 2024). Amino acid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w:t>
      </w:r>
      <w:r>
        <w:rPr>
          <w:rFonts w:ascii="Arial" w:eastAsia="Arial" w:hAnsi="Arial" w:cs="Arial"/>
          <w:sz w:val="20"/>
          <w:szCs w:val="20"/>
        </w:rPr>
        <w:t xml:space="preserve">t 0.08% and 0.10% concentrations significantly enhanced peroxidase and catalase activities, chlorophyll content, dry mass, and total antioxidant capacity in </w:t>
      </w:r>
      <w:proofErr w:type="spellStart"/>
      <w:r>
        <w:rPr>
          <w:rFonts w:ascii="Arial" w:eastAsia="Arial" w:hAnsi="Arial" w:cs="Arial"/>
          <w:i/>
          <w:sz w:val="20"/>
          <w:szCs w:val="20"/>
        </w:rPr>
        <w:t>Epipremnum</w:t>
      </w:r>
      <w:proofErr w:type="spellEnd"/>
      <w:r>
        <w:rPr>
          <w:rFonts w:ascii="Arial" w:eastAsia="Arial" w:hAnsi="Arial" w:cs="Arial"/>
          <w:i/>
          <w:sz w:val="20"/>
          <w:szCs w:val="20"/>
        </w:rPr>
        <w:t xml:space="preserve"> </w:t>
      </w:r>
      <w:proofErr w:type="spellStart"/>
      <w:r>
        <w:rPr>
          <w:rFonts w:ascii="Arial" w:eastAsia="Arial" w:hAnsi="Arial" w:cs="Arial"/>
          <w:i/>
          <w:sz w:val="20"/>
          <w:szCs w:val="20"/>
        </w:rPr>
        <w:t>aureum</w:t>
      </w:r>
      <w:proofErr w:type="spellEnd"/>
      <w:r>
        <w:rPr>
          <w:rFonts w:ascii="Arial" w:eastAsia="Arial" w:hAnsi="Arial" w:cs="Arial"/>
          <w:sz w:val="20"/>
          <w:szCs w:val="20"/>
        </w:rPr>
        <w:t xml:space="preserve">, indicating improved physiological and growth responses (Cheng </w:t>
      </w:r>
      <w:r>
        <w:rPr>
          <w:rFonts w:ascii="Arial" w:eastAsia="Arial" w:hAnsi="Arial" w:cs="Arial"/>
          <w:i/>
          <w:sz w:val="20"/>
          <w:szCs w:val="20"/>
        </w:rPr>
        <w:t>et al</w:t>
      </w:r>
      <w:r>
        <w:rPr>
          <w:rFonts w:ascii="Arial" w:eastAsia="Arial" w:hAnsi="Arial" w:cs="Arial"/>
          <w:sz w:val="20"/>
          <w:szCs w:val="20"/>
        </w:rPr>
        <w:t xml:space="preserve">., 2024). PH </w:t>
      </w:r>
      <w:r>
        <w:rPr>
          <w:rFonts w:ascii="Arial" w:eastAsia="Arial" w:hAnsi="Arial" w:cs="Arial"/>
          <w:sz w:val="20"/>
          <w:szCs w:val="20"/>
        </w:rPr>
        <w:t>application at 1.5 g L⁻¹ significantly increased dry mass (4.85 g) and leaf area (39.87 cm²) in pot-grown primrose (</w:t>
      </w:r>
      <w:r>
        <w:rPr>
          <w:rFonts w:ascii="Arial" w:eastAsia="Arial" w:hAnsi="Arial" w:cs="Arial"/>
          <w:i/>
          <w:sz w:val="20"/>
          <w:szCs w:val="20"/>
        </w:rPr>
        <w:t xml:space="preserve">Primula </w:t>
      </w:r>
      <w:proofErr w:type="spellStart"/>
      <w:r>
        <w:rPr>
          <w:rFonts w:ascii="Arial" w:eastAsia="Arial" w:hAnsi="Arial" w:cs="Arial"/>
          <w:i/>
          <w:sz w:val="20"/>
          <w:szCs w:val="20"/>
        </w:rPr>
        <w:t>acaulis</w:t>
      </w:r>
      <w:proofErr w:type="spellEnd"/>
      <w:r>
        <w:rPr>
          <w:rFonts w:ascii="Arial" w:eastAsia="Arial" w:hAnsi="Arial" w:cs="Arial"/>
          <w:sz w:val="20"/>
          <w:szCs w:val="20"/>
        </w:rPr>
        <w:t>), while 1.0 g L⁻¹ treatment yielded the highest chlorophyll content (SPAD 34.35) and improved root length and surface area (</w:t>
      </w:r>
      <w:proofErr w:type="spellStart"/>
      <w:r>
        <w:rPr>
          <w:rFonts w:ascii="Arial" w:eastAsia="Arial" w:hAnsi="Arial" w:cs="Arial"/>
          <w:sz w:val="20"/>
          <w:szCs w:val="20"/>
        </w:rPr>
        <w:t>Tutuncu</w:t>
      </w:r>
      <w:proofErr w:type="spellEnd"/>
      <w:r>
        <w:rPr>
          <w:rFonts w:ascii="Arial" w:eastAsia="Arial" w:hAnsi="Arial" w:cs="Arial"/>
          <w:sz w:val="20"/>
          <w:szCs w:val="20"/>
        </w:rPr>
        <w:t>, 2024).</w:t>
      </w:r>
    </w:p>
    <w:p w14:paraId="09634290" w14:textId="77777777" w:rsidR="00BA5491" w:rsidRDefault="008E206F">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rPr>
        <w:t xml:space="preserve">3.3 </w:t>
      </w:r>
      <w:r>
        <w:rPr>
          <w:rFonts w:ascii="Arial" w:eastAsia="Arial" w:hAnsi="Arial" w:cs="Arial"/>
          <w:b/>
          <w:color w:val="000000"/>
        </w:rPr>
        <w:t xml:space="preserve">Application of </w:t>
      </w:r>
      <w:proofErr w:type="spellStart"/>
      <w:r>
        <w:rPr>
          <w:rFonts w:ascii="Arial" w:eastAsia="Arial" w:hAnsi="Arial" w:cs="Arial"/>
          <w:b/>
          <w:color w:val="000000"/>
        </w:rPr>
        <w:t>Biostimulants</w:t>
      </w:r>
      <w:proofErr w:type="spellEnd"/>
      <w:r>
        <w:rPr>
          <w:rFonts w:ascii="Arial" w:eastAsia="Arial" w:hAnsi="Arial" w:cs="Arial"/>
          <w:b/>
          <w:color w:val="000000"/>
        </w:rPr>
        <w:t xml:space="preserve"> in Managing Plant Stress</w:t>
      </w:r>
    </w:p>
    <w:p w14:paraId="3FFD4F93" w14:textId="77777777" w:rsidR="00BA5491" w:rsidRDefault="008E206F">
      <w:pPr>
        <w:spacing w:before="240" w:after="240"/>
        <w:jc w:val="both"/>
        <w:rPr>
          <w:rFonts w:ascii="Arial" w:eastAsia="Arial" w:hAnsi="Arial" w:cs="Arial"/>
          <w:sz w:val="20"/>
          <w:szCs w:val="20"/>
        </w:rPr>
      </w:pPr>
      <w:r>
        <w:rPr>
          <w:rFonts w:ascii="Arial" w:eastAsia="Arial" w:hAnsi="Arial" w:cs="Arial"/>
          <w:sz w:val="20"/>
          <w:szCs w:val="20"/>
        </w:rPr>
        <w:t xml:space="preserve">Toscano </w:t>
      </w:r>
      <w:r>
        <w:rPr>
          <w:rFonts w:ascii="Arial" w:eastAsia="Arial" w:hAnsi="Arial" w:cs="Arial"/>
          <w:i/>
          <w:sz w:val="20"/>
          <w:szCs w:val="20"/>
        </w:rPr>
        <w:t>et al</w:t>
      </w:r>
      <w:r>
        <w:rPr>
          <w:rFonts w:ascii="Arial" w:eastAsia="Arial" w:hAnsi="Arial" w:cs="Arial"/>
          <w:sz w:val="20"/>
          <w:szCs w:val="20"/>
        </w:rPr>
        <w:t xml:space="preserve">. (2023) studied petunia responses to </w:t>
      </w:r>
      <w:r>
        <w:rPr>
          <w:rFonts w:ascii="Arial" w:eastAsia="Arial" w:hAnsi="Arial" w:cs="Arial"/>
          <w:i/>
          <w:sz w:val="20"/>
          <w:szCs w:val="20"/>
        </w:rPr>
        <w:t>Moringa oleifera</w:t>
      </w:r>
      <w:r>
        <w:rPr>
          <w:rFonts w:ascii="Arial" w:eastAsia="Arial" w:hAnsi="Arial" w:cs="Arial"/>
          <w:sz w:val="20"/>
          <w:szCs w:val="20"/>
        </w:rPr>
        <w:t xml:space="preserve"> extract under water stress. The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enhanced flower number and photosynthesis, especially during severe d</w:t>
      </w:r>
      <w:r>
        <w:rPr>
          <w:rFonts w:ascii="Arial" w:eastAsia="Arial" w:hAnsi="Arial" w:cs="Arial"/>
          <w:sz w:val="20"/>
          <w:szCs w:val="20"/>
        </w:rPr>
        <w:t xml:space="preserve">rought. Drought affected evapotranspiration, sugar, phenol, salicylic acid, chlorophyll, and carotenoid levels, while PSII quantum efficiency declined with increasing stress. </w:t>
      </w:r>
      <w:proofErr w:type="spellStart"/>
      <w:r>
        <w:rPr>
          <w:rFonts w:ascii="Arial" w:eastAsia="Arial" w:hAnsi="Arial" w:cs="Arial"/>
          <w:sz w:val="20"/>
          <w:szCs w:val="20"/>
        </w:rPr>
        <w:t>Salachna</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(2024) explored the use of partially hydrolyzed </w:t>
      </w:r>
      <w:proofErr w:type="spellStart"/>
      <w:r>
        <w:rPr>
          <w:rFonts w:ascii="Arial" w:eastAsia="Arial" w:hAnsi="Arial" w:cs="Arial"/>
          <w:sz w:val="20"/>
          <w:szCs w:val="20"/>
        </w:rPr>
        <w:t>gellan</w:t>
      </w:r>
      <w:proofErr w:type="spellEnd"/>
      <w:r>
        <w:rPr>
          <w:rFonts w:ascii="Arial" w:eastAsia="Arial" w:hAnsi="Arial" w:cs="Arial"/>
          <w:sz w:val="20"/>
          <w:szCs w:val="20"/>
        </w:rPr>
        <w:t xml:space="preserve"> gum (HGG) </w:t>
      </w:r>
      <w:r>
        <w:rPr>
          <w:rFonts w:ascii="Arial" w:eastAsia="Arial" w:hAnsi="Arial" w:cs="Arial"/>
          <w:sz w:val="20"/>
          <w:szCs w:val="20"/>
        </w:rPr>
        <w:t xml:space="preserve">as a natural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to promote growth and enhance stress resilience in pansy plants. The findings revealed that HGG improved vegetative growth and flowering at a concentration of 100 mg dm⁻³, effectively alleviating the detrimental impacts of salt st</w:t>
      </w:r>
      <w:r>
        <w:rPr>
          <w:rFonts w:ascii="Arial" w:eastAsia="Arial" w:hAnsi="Arial" w:cs="Arial"/>
          <w:sz w:val="20"/>
          <w:szCs w:val="20"/>
        </w:rPr>
        <w:t xml:space="preserve">ress.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w:t>
      </w:r>
      <w:proofErr w:type="spellStart"/>
      <w:r>
        <w:rPr>
          <w:rFonts w:ascii="Arial" w:eastAsia="Arial" w:hAnsi="Arial" w:cs="Arial"/>
          <w:i/>
          <w:sz w:val="20"/>
          <w:szCs w:val="20"/>
        </w:rPr>
        <w:t>Ascophyllum</w:t>
      </w:r>
      <w:proofErr w:type="spellEnd"/>
      <w:r>
        <w:rPr>
          <w:rFonts w:ascii="Arial" w:eastAsia="Arial" w:hAnsi="Arial" w:cs="Arial"/>
          <w:i/>
          <w:sz w:val="20"/>
          <w:szCs w:val="20"/>
        </w:rPr>
        <w:t xml:space="preserve"> nodosum</w:t>
      </w:r>
      <w:r>
        <w:rPr>
          <w:rFonts w:ascii="Arial" w:eastAsia="Arial" w:hAnsi="Arial" w:cs="Arial"/>
          <w:sz w:val="20"/>
          <w:szCs w:val="20"/>
        </w:rPr>
        <w:t xml:space="preserve">) application under brackish water irrigation improved stress tolerance in </w:t>
      </w:r>
      <w:proofErr w:type="spellStart"/>
      <w:r>
        <w:rPr>
          <w:rFonts w:ascii="Arial" w:eastAsia="Arial" w:hAnsi="Arial" w:cs="Arial"/>
          <w:i/>
          <w:sz w:val="20"/>
          <w:szCs w:val="20"/>
        </w:rPr>
        <w:t>Catharanthus</w:t>
      </w:r>
      <w:proofErr w:type="spellEnd"/>
      <w:r>
        <w:rPr>
          <w:rFonts w:ascii="Arial" w:eastAsia="Arial" w:hAnsi="Arial" w:cs="Arial"/>
          <w:i/>
          <w:sz w:val="20"/>
          <w:szCs w:val="20"/>
        </w:rPr>
        <w:t xml:space="preserve"> roseus</w:t>
      </w:r>
      <w:r>
        <w:rPr>
          <w:rFonts w:ascii="Arial" w:eastAsia="Arial" w:hAnsi="Arial" w:cs="Arial"/>
          <w:sz w:val="20"/>
          <w:szCs w:val="20"/>
        </w:rPr>
        <w:t xml:space="preserve"> and </w:t>
      </w:r>
      <w:r>
        <w:rPr>
          <w:rFonts w:ascii="Arial" w:eastAsia="Arial" w:hAnsi="Arial" w:cs="Arial"/>
          <w:i/>
          <w:sz w:val="20"/>
          <w:szCs w:val="20"/>
        </w:rPr>
        <w:t xml:space="preserve">Celosia </w:t>
      </w:r>
      <w:proofErr w:type="spellStart"/>
      <w:r>
        <w:rPr>
          <w:rFonts w:ascii="Arial" w:eastAsia="Arial" w:hAnsi="Arial" w:cs="Arial"/>
          <w:i/>
          <w:sz w:val="20"/>
          <w:szCs w:val="20"/>
        </w:rPr>
        <w:t>argentea</w:t>
      </w:r>
      <w:proofErr w:type="spellEnd"/>
      <w:r>
        <w:rPr>
          <w:rFonts w:ascii="Arial" w:eastAsia="Arial" w:hAnsi="Arial" w:cs="Arial"/>
          <w:sz w:val="20"/>
          <w:szCs w:val="20"/>
        </w:rPr>
        <w:t xml:space="preserve">. While salinity negatively impacted growth, especially in </w:t>
      </w:r>
      <w:r>
        <w:rPr>
          <w:rFonts w:ascii="Arial" w:eastAsia="Arial" w:hAnsi="Arial" w:cs="Arial"/>
          <w:i/>
          <w:sz w:val="20"/>
          <w:szCs w:val="20"/>
        </w:rPr>
        <w:t>C. roseus</w:t>
      </w:r>
      <w:r>
        <w:rPr>
          <w:rFonts w:ascii="Arial" w:eastAsia="Arial" w:hAnsi="Arial" w:cs="Arial"/>
          <w:sz w:val="20"/>
          <w:szCs w:val="20"/>
        </w:rPr>
        <w:t>, moderate levels enhanced the vis</w:t>
      </w:r>
      <w:r>
        <w:rPr>
          <w:rFonts w:ascii="Arial" w:eastAsia="Arial" w:hAnsi="Arial" w:cs="Arial"/>
          <w:sz w:val="20"/>
          <w:szCs w:val="20"/>
        </w:rPr>
        <w:t xml:space="preserve">ual appeal of </w:t>
      </w:r>
      <w:r>
        <w:rPr>
          <w:rFonts w:ascii="Arial" w:eastAsia="Arial" w:hAnsi="Arial" w:cs="Arial"/>
          <w:i/>
          <w:sz w:val="20"/>
          <w:szCs w:val="20"/>
        </w:rPr>
        <w:t xml:space="preserve">C. </w:t>
      </w:r>
      <w:proofErr w:type="spellStart"/>
      <w:r>
        <w:rPr>
          <w:rFonts w:ascii="Arial" w:eastAsia="Arial" w:hAnsi="Arial" w:cs="Arial"/>
          <w:i/>
          <w:sz w:val="20"/>
          <w:szCs w:val="20"/>
        </w:rPr>
        <w:t>argentea</w:t>
      </w:r>
      <w:proofErr w:type="spellEnd"/>
      <w:r>
        <w:rPr>
          <w:rFonts w:ascii="Arial" w:eastAsia="Arial" w:hAnsi="Arial" w:cs="Arial"/>
          <w:sz w:val="20"/>
          <w:szCs w:val="20"/>
        </w:rPr>
        <w:t xml:space="preserve">, increasing consumer preference (Sales </w:t>
      </w:r>
      <w:r>
        <w:rPr>
          <w:rFonts w:ascii="Arial" w:eastAsia="Arial" w:hAnsi="Arial" w:cs="Arial"/>
          <w:i/>
          <w:sz w:val="20"/>
          <w:szCs w:val="20"/>
        </w:rPr>
        <w:t>et al</w:t>
      </w:r>
      <w:r>
        <w:rPr>
          <w:rFonts w:ascii="Arial" w:eastAsia="Arial" w:hAnsi="Arial" w:cs="Arial"/>
          <w:sz w:val="20"/>
          <w:szCs w:val="20"/>
        </w:rPr>
        <w:t>., 2024).</w:t>
      </w:r>
    </w:p>
    <w:p w14:paraId="73E29C41" w14:textId="77777777" w:rsidR="00BA5491" w:rsidRDefault="008E206F">
      <w:pPr>
        <w:jc w:val="both"/>
        <w:rPr>
          <w:rFonts w:ascii="Arial" w:eastAsia="Arial" w:hAnsi="Arial" w:cs="Arial"/>
        </w:rPr>
      </w:pPr>
      <w:r>
        <w:rPr>
          <w:rFonts w:ascii="Arial" w:eastAsia="Arial" w:hAnsi="Arial" w:cs="Arial"/>
          <w:b/>
        </w:rPr>
        <w:lastRenderedPageBreak/>
        <w:t xml:space="preserve">3.4 Role of </w:t>
      </w:r>
      <w:proofErr w:type="spellStart"/>
      <w:r>
        <w:rPr>
          <w:rFonts w:ascii="Arial" w:eastAsia="Arial" w:hAnsi="Arial" w:cs="Arial"/>
          <w:b/>
        </w:rPr>
        <w:t>Biostimulants</w:t>
      </w:r>
      <w:proofErr w:type="spellEnd"/>
      <w:r>
        <w:rPr>
          <w:rFonts w:ascii="Arial" w:eastAsia="Arial" w:hAnsi="Arial" w:cs="Arial"/>
          <w:b/>
        </w:rPr>
        <w:t xml:space="preserve"> in Postharvest Intervention</w:t>
      </w:r>
    </w:p>
    <w:p w14:paraId="5791725B" w14:textId="77777777" w:rsidR="00BA5491" w:rsidRDefault="008E206F">
      <w:pPr>
        <w:spacing w:after="0"/>
        <w:jc w:val="both"/>
        <w:rPr>
          <w:rFonts w:ascii="Arial" w:eastAsia="Arial" w:hAnsi="Arial" w:cs="Arial"/>
          <w:sz w:val="20"/>
          <w:szCs w:val="20"/>
        </w:rPr>
      </w:pPr>
      <w:r>
        <w:rPr>
          <w:rFonts w:ascii="Arial" w:eastAsia="Arial" w:hAnsi="Arial" w:cs="Arial"/>
          <w:sz w:val="20"/>
          <w:szCs w:val="20"/>
        </w:rPr>
        <w:t xml:space="preserve">Thakur </w:t>
      </w:r>
      <w:r>
        <w:rPr>
          <w:rFonts w:ascii="Arial" w:eastAsia="Arial" w:hAnsi="Arial" w:cs="Arial"/>
          <w:i/>
          <w:sz w:val="20"/>
          <w:szCs w:val="20"/>
        </w:rPr>
        <w:t>et al</w:t>
      </w:r>
      <w:r>
        <w:rPr>
          <w:rFonts w:ascii="Arial" w:eastAsia="Arial" w:hAnsi="Arial" w:cs="Arial"/>
          <w:sz w:val="20"/>
          <w:szCs w:val="20"/>
        </w:rPr>
        <w:t>. (2022) experimented on enhancing the postharvest life of the bird of paradise flower (</w:t>
      </w:r>
      <w:proofErr w:type="spellStart"/>
      <w:r>
        <w:rPr>
          <w:rFonts w:ascii="Arial" w:eastAsia="Arial" w:hAnsi="Arial" w:cs="Arial"/>
          <w:i/>
          <w:sz w:val="20"/>
          <w:szCs w:val="20"/>
        </w:rPr>
        <w:t>Strelitzia</w:t>
      </w:r>
      <w:proofErr w:type="spellEnd"/>
      <w:r>
        <w:rPr>
          <w:rFonts w:ascii="Arial" w:eastAsia="Arial" w:hAnsi="Arial" w:cs="Arial"/>
          <w:i/>
          <w:sz w:val="20"/>
          <w:szCs w:val="20"/>
        </w:rPr>
        <w:t xml:space="preserve"> </w:t>
      </w:r>
      <w:proofErr w:type="spellStart"/>
      <w:r>
        <w:rPr>
          <w:rFonts w:ascii="Arial" w:eastAsia="Arial" w:hAnsi="Arial" w:cs="Arial"/>
          <w:i/>
          <w:sz w:val="20"/>
          <w:szCs w:val="20"/>
        </w:rPr>
        <w:t>reginae</w:t>
      </w:r>
      <w:proofErr w:type="spellEnd"/>
      <w:r>
        <w:rPr>
          <w:rFonts w:ascii="Arial" w:eastAsia="Arial" w:hAnsi="Arial" w:cs="Arial"/>
          <w:sz w:val="20"/>
          <w:szCs w:val="20"/>
        </w:rPr>
        <w:t xml:space="preserve"> L.) using silver nanoparticles (SNPs) and graphene oxide (GO). Results indicated that the combination of GO and SNPs significantly prolongs the flower's vase life by six days compared to flowers treated with deionized water. Melatonin (MT) application imp</w:t>
      </w:r>
      <w:r>
        <w:rPr>
          <w:rFonts w:ascii="Arial" w:eastAsia="Arial" w:hAnsi="Arial" w:cs="Arial"/>
          <w:sz w:val="20"/>
          <w:szCs w:val="20"/>
        </w:rPr>
        <w:t>roved the performance of tuberose plants under arsenic stress by enhancing photosynthesis (191%), postharvest flower life (15%), and increasing carotenoid and proline contents (31% and 28%). It also reduced oxidative stress indicators like MDA, hydrogen pe</w:t>
      </w:r>
      <w:r>
        <w:rPr>
          <w:rFonts w:ascii="Arial" w:eastAsia="Arial" w:hAnsi="Arial" w:cs="Arial"/>
          <w:sz w:val="20"/>
          <w:szCs w:val="20"/>
        </w:rPr>
        <w:t xml:space="preserve">roxide, and electrolyte leakage (Zulfiqar </w:t>
      </w:r>
      <w:r>
        <w:rPr>
          <w:rFonts w:ascii="Arial" w:eastAsia="Arial" w:hAnsi="Arial" w:cs="Arial"/>
          <w:i/>
          <w:sz w:val="20"/>
          <w:szCs w:val="20"/>
        </w:rPr>
        <w:t>et al</w:t>
      </w:r>
      <w:r>
        <w:rPr>
          <w:rFonts w:ascii="Arial" w:eastAsia="Arial" w:hAnsi="Arial" w:cs="Arial"/>
          <w:sz w:val="20"/>
          <w:szCs w:val="20"/>
        </w:rPr>
        <w:t xml:space="preserve">., 2023). Microbiological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improved physiological and morphological traits in in vitro ornamental plants during storage. </w:t>
      </w:r>
      <w:proofErr w:type="spellStart"/>
      <w:r>
        <w:rPr>
          <w:rFonts w:ascii="Arial" w:eastAsia="Arial" w:hAnsi="Arial" w:cs="Arial"/>
          <w:i/>
          <w:sz w:val="20"/>
          <w:szCs w:val="20"/>
        </w:rPr>
        <w:t>Brunnera</w:t>
      </w:r>
      <w:proofErr w:type="spellEnd"/>
      <w:r>
        <w:rPr>
          <w:rFonts w:ascii="Arial" w:eastAsia="Arial" w:hAnsi="Arial" w:cs="Arial"/>
          <w:i/>
          <w:sz w:val="20"/>
          <w:szCs w:val="20"/>
        </w:rPr>
        <w:t xml:space="preserve"> macrophylla</w:t>
      </w:r>
      <w:r>
        <w:rPr>
          <w:rFonts w:ascii="Arial" w:eastAsia="Arial" w:hAnsi="Arial" w:cs="Arial"/>
          <w:sz w:val="20"/>
          <w:szCs w:val="20"/>
        </w:rPr>
        <w:t xml:space="preserve"> showed enhanced shoot elongation, while </w:t>
      </w:r>
      <w:r>
        <w:rPr>
          <w:rFonts w:ascii="Arial" w:eastAsia="Arial" w:hAnsi="Arial" w:cs="Arial"/>
          <w:i/>
          <w:sz w:val="20"/>
          <w:szCs w:val="20"/>
        </w:rPr>
        <w:t xml:space="preserve">Echinacea </w:t>
      </w:r>
      <w:proofErr w:type="spellStart"/>
      <w:r>
        <w:rPr>
          <w:rFonts w:ascii="Arial" w:eastAsia="Arial" w:hAnsi="Arial" w:cs="Arial"/>
          <w:i/>
          <w:sz w:val="20"/>
          <w:szCs w:val="20"/>
        </w:rPr>
        <w:t>purp</w:t>
      </w:r>
      <w:r>
        <w:rPr>
          <w:rFonts w:ascii="Arial" w:eastAsia="Arial" w:hAnsi="Arial" w:cs="Arial"/>
          <w:i/>
          <w:sz w:val="20"/>
          <w:szCs w:val="20"/>
        </w:rPr>
        <w:t>urea</w:t>
      </w:r>
      <w:proofErr w:type="spellEnd"/>
      <w:r>
        <w:rPr>
          <w:rFonts w:ascii="Arial" w:eastAsia="Arial" w:hAnsi="Arial" w:cs="Arial"/>
          <w:sz w:val="20"/>
          <w:szCs w:val="20"/>
        </w:rPr>
        <w:t xml:space="preserve"> exhibited improved root and leaf traits, especially with the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Guard (Miler </w:t>
      </w:r>
      <w:r>
        <w:rPr>
          <w:rFonts w:ascii="Arial" w:eastAsia="Arial" w:hAnsi="Arial" w:cs="Arial"/>
          <w:i/>
          <w:sz w:val="20"/>
          <w:szCs w:val="20"/>
        </w:rPr>
        <w:t>et al</w:t>
      </w:r>
      <w:r>
        <w:rPr>
          <w:rFonts w:ascii="Arial" w:eastAsia="Arial" w:hAnsi="Arial" w:cs="Arial"/>
          <w:sz w:val="20"/>
          <w:szCs w:val="20"/>
        </w:rPr>
        <w:t xml:space="preserve">., 2024). MT (50 </w:t>
      </w:r>
      <w:proofErr w:type="spellStart"/>
      <w:r>
        <w:rPr>
          <w:rFonts w:ascii="Arial" w:eastAsia="Arial" w:hAnsi="Arial" w:cs="Arial"/>
          <w:sz w:val="20"/>
          <w:szCs w:val="20"/>
        </w:rPr>
        <w:t>μmol</w:t>
      </w:r>
      <w:proofErr w:type="spellEnd"/>
      <w:r>
        <w:rPr>
          <w:rFonts w:ascii="Arial" w:eastAsia="Arial" w:hAnsi="Arial" w:cs="Arial"/>
          <w:sz w:val="20"/>
          <w:szCs w:val="20"/>
        </w:rPr>
        <w:t xml:space="preserve"> L⁻¹) delayed senescence in peony cultivars 'Qi Hua Lu Shuang' and 'Da Fu </w:t>
      </w:r>
      <w:proofErr w:type="spellStart"/>
      <w:r>
        <w:rPr>
          <w:rFonts w:ascii="Arial" w:eastAsia="Arial" w:hAnsi="Arial" w:cs="Arial"/>
          <w:sz w:val="20"/>
          <w:szCs w:val="20"/>
        </w:rPr>
        <w:t>Gui</w:t>
      </w:r>
      <w:proofErr w:type="spellEnd"/>
      <w:r>
        <w:rPr>
          <w:rFonts w:ascii="Arial" w:eastAsia="Arial" w:hAnsi="Arial" w:cs="Arial"/>
          <w:sz w:val="20"/>
          <w:szCs w:val="20"/>
        </w:rPr>
        <w:t xml:space="preserve">', extending vase life by 1.6 and 1.2 days, respectively. It </w:t>
      </w:r>
      <w:r>
        <w:rPr>
          <w:rFonts w:ascii="Arial" w:eastAsia="Arial" w:hAnsi="Arial" w:cs="Arial"/>
          <w:sz w:val="20"/>
          <w:szCs w:val="20"/>
        </w:rPr>
        <w:t xml:space="preserve">also improved flower diameter, water balance, and reduced MDA content and electrolyte leakage (Wang </w:t>
      </w:r>
      <w:r>
        <w:rPr>
          <w:rFonts w:ascii="Arial" w:eastAsia="Arial" w:hAnsi="Arial" w:cs="Arial"/>
          <w:i/>
          <w:sz w:val="20"/>
          <w:szCs w:val="20"/>
        </w:rPr>
        <w:t>et a</w:t>
      </w:r>
      <w:r>
        <w:rPr>
          <w:rFonts w:ascii="Arial" w:eastAsia="Arial" w:hAnsi="Arial" w:cs="Arial"/>
          <w:sz w:val="20"/>
          <w:szCs w:val="20"/>
        </w:rPr>
        <w:t xml:space="preserve">l., 2024). </w:t>
      </w:r>
      <w:proofErr w:type="spellStart"/>
      <w:r>
        <w:rPr>
          <w:rFonts w:ascii="Arial" w:eastAsia="Arial" w:hAnsi="Arial" w:cs="Arial"/>
          <w:i/>
          <w:sz w:val="20"/>
          <w:szCs w:val="20"/>
        </w:rPr>
        <w:t>Borago</w:t>
      </w:r>
      <w:proofErr w:type="spellEnd"/>
      <w:r>
        <w:rPr>
          <w:rFonts w:ascii="Arial" w:eastAsia="Arial" w:hAnsi="Arial" w:cs="Arial"/>
          <w:i/>
          <w:sz w:val="20"/>
          <w:szCs w:val="20"/>
        </w:rPr>
        <w:t xml:space="preserve"> officinalis</w:t>
      </w:r>
      <w:r>
        <w:rPr>
          <w:rFonts w:ascii="Arial" w:eastAsia="Arial" w:hAnsi="Arial" w:cs="Arial"/>
          <w:sz w:val="20"/>
          <w:szCs w:val="20"/>
        </w:rPr>
        <w:t xml:space="preserve"> leaf extract (1–4%) extended gladiolus vase life from 6.2 to 13 days, with 3% being most effective. It increased floret di</w:t>
      </w:r>
      <w:r>
        <w:rPr>
          <w:rFonts w:ascii="Arial" w:eastAsia="Arial" w:hAnsi="Arial" w:cs="Arial"/>
          <w:sz w:val="20"/>
          <w:szCs w:val="20"/>
        </w:rPr>
        <w:t>ameter, relative fresh weight, chlorophyll, carotenoids, proline (up to 41%), and phenolics, while reducing oxidative stress and bacterial growth (Zulfiqar</w:t>
      </w:r>
      <w:r>
        <w:rPr>
          <w:rFonts w:ascii="Arial" w:eastAsia="Arial" w:hAnsi="Arial" w:cs="Arial"/>
          <w:i/>
          <w:sz w:val="20"/>
          <w:szCs w:val="20"/>
        </w:rPr>
        <w:t xml:space="preserve"> et al</w:t>
      </w:r>
      <w:r>
        <w:rPr>
          <w:rFonts w:ascii="Arial" w:eastAsia="Arial" w:hAnsi="Arial" w:cs="Arial"/>
          <w:sz w:val="20"/>
          <w:szCs w:val="20"/>
        </w:rPr>
        <w:t>., 2024).</w:t>
      </w:r>
    </w:p>
    <w:p w14:paraId="01DCF9EF" w14:textId="77777777" w:rsidR="00BA5491" w:rsidRDefault="008E206F">
      <w:pPr>
        <w:spacing w:before="240"/>
        <w:jc w:val="both"/>
        <w:rPr>
          <w:rFonts w:ascii="Arial" w:eastAsia="Arial" w:hAnsi="Arial" w:cs="Arial"/>
          <w:b/>
        </w:rPr>
      </w:pPr>
      <w:r>
        <w:rPr>
          <w:rFonts w:ascii="Arial" w:eastAsia="Arial" w:hAnsi="Arial" w:cs="Arial"/>
          <w:b/>
        </w:rPr>
        <w:t xml:space="preserve">3.5 Utilization of </w:t>
      </w:r>
      <w:proofErr w:type="spellStart"/>
      <w:r>
        <w:rPr>
          <w:rFonts w:ascii="Arial" w:eastAsia="Arial" w:hAnsi="Arial" w:cs="Arial"/>
          <w:b/>
        </w:rPr>
        <w:t>Biostimulants</w:t>
      </w:r>
      <w:proofErr w:type="spellEnd"/>
      <w:r>
        <w:rPr>
          <w:rFonts w:ascii="Arial" w:eastAsia="Arial" w:hAnsi="Arial" w:cs="Arial"/>
          <w:b/>
        </w:rPr>
        <w:t xml:space="preserve"> in Phytoremediation</w:t>
      </w:r>
    </w:p>
    <w:p w14:paraId="156CF661" w14:textId="77777777" w:rsidR="00BA5491" w:rsidRDefault="008E206F">
      <w:pPr>
        <w:spacing w:before="240" w:after="240"/>
        <w:jc w:val="both"/>
        <w:rPr>
          <w:rFonts w:ascii="Arial" w:eastAsia="Arial" w:hAnsi="Arial" w:cs="Arial"/>
          <w:sz w:val="20"/>
          <w:szCs w:val="20"/>
        </w:rPr>
      </w:pPr>
      <w:proofErr w:type="spellStart"/>
      <w:r>
        <w:rPr>
          <w:rFonts w:ascii="Arial" w:eastAsia="Arial" w:hAnsi="Arial" w:cs="Arial"/>
          <w:sz w:val="20"/>
          <w:szCs w:val="20"/>
        </w:rPr>
        <w:t>Panfili</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(2019) found that </w:t>
      </w:r>
      <w:proofErr w:type="spellStart"/>
      <w:r>
        <w:rPr>
          <w:rFonts w:ascii="Arial" w:eastAsia="Arial" w:hAnsi="Arial" w:cs="Arial"/>
          <w:i/>
          <w:sz w:val="20"/>
          <w:szCs w:val="20"/>
        </w:rPr>
        <w:t>Lemna</w:t>
      </w:r>
      <w:proofErr w:type="spellEnd"/>
      <w:r>
        <w:rPr>
          <w:rFonts w:ascii="Arial" w:eastAsia="Arial" w:hAnsi="Arial" w:cs="Arial"/>
          <w:i/>
          <w:sz w:val="20"/>
          <w:szCs w:val="20"/>
        </w:rPr>
        <w:t xml:space="preserve"> minor</w:t>
      </w:r>
      <w:r>
        <w:rPr>
          <w:rFonts w:ascii="Arial" w:eastAsia="Arial" w:hAnsi="Arial" w:cs="Arial"/>
          <w:sz w:val="20"/>
          <w:szCs w:val="20"/>
        </w:rPr>
        <w:t xml:space="preserve"> effectively remediates terbuthylazine-contaminated water. Treatments enhanced antioxidant enzyme activity, improving </w:t>
      </w:r>
      <w:proofErr w:type="spellStart"/>
      <w:r>
        <w:rPr>
          <w:rFonts w:ascii="Arial" w:eastAsia="Arial" w:hAnsi="Arial" w:cs="Arial"/>
          <w:sz w:val="20"/>
          <w:szCs w:val="20"/>
        </w:rPr>
        <w:t>phytofiltration</w:t>
      </w:r>
      <w:proofErr w:type="spellEnd"/>
      <w:r>
        <w:rPr>
          <w:rFonts w:ascii="Arial" w:eastAsia="Arial" w:hAnsi="Arial" w:cs="Arial"/>
          <w:sz w:val="20"/>
          <w:szCs w:val="20"/>
        </w:rPr>
        <w:t xml:space="preserve"> efficiency. </w:t>
      </w:r>
      <w:r>
        <w:rPr>
          <w:rFonts w:ascii="Arial" w:eastAsia="Arial" w:hAnsi="Arial" w:cs="Arial"/>
          <w:i/>
          <w:sz w:val="20"/>
          <w:szCs w:val="20"/>
        </w:rPr>
        <w:t xml:space="preserve">P. </w:t>
      </w:r>
      <w:proofErr w:type="spellStart"/>
      <w:r>
        <w:rPr>
          <w:rFonts w:ascii="Arial" w:eastAsia="Arial" w:hAnsi="Arial" w:cs="Arial"/>
          <w:i/>
          <w:sz w:val="20"/>
          <w:szCs w:val="20"/>
        </w:rPr>
        <w:t>columnaris</w:t>
      </w:r>
      <w:proofErr w:type="spellEnd"/>
      <w:r>
        <w:rPr>
          <w:rFonts w:ascii="Arial" w:eastAsia="Arial" w:hAnsi="Arial" w:cs="Arial"/>
          <w:sz w:val="20"/>
          <w:szCs w:val="20"/>
        </w:rPr>
        <w:t xml:space="preserve"> increased biomass yield of </w:t>
      </w:r>
      <w:proofErr w:type="spellStart"/>
      <w:r>
        <w:rPr>
          <w:rFonts w:ascii="Arial" w:eastAsia="Arial" w:hAnsi="Arial" w:cs="Arial"/>
          <w:i/>
          <w:sz w:val="20"/>
          <w:szCs w:val="20"/>
        </w:rPr>
        <w:t>Noccaea</w:t>
      </w:r>
      <w:proofErr w:type="spellEnd"/>
      <w:r>
        <w:rPr>
          <w:rFonts w:ascii="Arial" w:eastAsia="Arial" w:hAnsi="Arial" w:cs="Arial"/>
          <w:i/>
          <w:sz w:val="20"/>
          <w:szCs w:val="20"/>
        </w:rPr>
        <w:t xml:space="preserve"> </w:t>
      </w:r>
      <w:proofErr w:type="spellStart"/>
      <w:r>
        <w:rPr>
          <w:rFonts w:ascii="Arial" w:eastAsia="Arial" w:hAnsi="Arial" w:cs="Arial"/>
          <w:i/>
          <w:sz w:val="20"/>
          <w:szCs w:val="20"/>
        </w:rPr>
        <w:t>goesingensis</w:t>
      </w:r>
      <w:proofErr w:type="spellEnd"/>
      <w:r>
        <w:rPr>
          <w:rFonts w:ascii="Arial" w:eastAsia="Arial" w:hAnsi="Arial" w:cs="Arial"/>
          <w:sz w:val="20"/>
          <w:szCs w:val="20"/>
        </w:rPr>
        <w:t xml:space="preserve"> by 85% in Ni-enri</w:t>
      </w:r>
      <w:r>
        <w:rPr>
          <w:rFonts w:ascii="Arial" w:eastAsia="Arial" w:hAnsi="Arial" w:cs="Arial"/>
          <w:sz w:val="20"/>
          <w:szCs w:val="20"/>
        </w:rPr>
        <w:t xml:space="preserve">ched soil, while its combination with an IAA-based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enhanced Ni accumulation by 48%, indicating strong potential for improved nickel phytoextraction (</w:t>
      </w:r>
      <w:proofErr w:type="spellStart"/>
      <w:r>
        <w:rPr>
          <w:rFonts w:ascii="Arial" w:eastAsia="Arial" w:hAnsi="Arial" w:cs="Arial"/>
          <w:sz w:val="20"/>
          <w:szCs w:val="20"/>
        </w:rPr>
        <w:t>Wazny</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2021). A </w:t>
      </w:r>
      <w:proofErr w:type="spellStart"/>
      <w:r>
        <w:rPr>
          <w:rFonts w:ascii="Arial" w:eastAsia="Arial" w:hAnsi="Arial" w:cs="Arial"/>
          <w:sz w:val="20"/>
          <w:szCs w:val="20"/>
        </w:rPr>
        <w:t>humic</w:t>
      </w:r>
      <w:proofErr w:type="spellEnd"/>
      <w:r>
        <w:rPr>
          <w:rFonts w:ascii="Arial" w:eastAsia="Arial" w:hAnsi="Arial" w:cs="Arial"/>
          <w:sz w:val="20"/>
          <w:szCs w:val="20"/>
        </w:rPr>
        <w:t xml:space="preserve">–fulvic acid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reduced Cd bioavailability in </w:t>
      </w:r>
      <w:proofErr w:type="spellStart"/>
      <w:r>
        <w:rPr>
          <w:rFonts w:ascii="Arial" w:eastAsia="Arial" w:hAnsi="Arial" w:cs="Arial"/>
          <w:i/>
          <w:sz w:val="20"/>
          <w:szCs w:val="20"/>
        </w:rPr>
        <w:t>Plantago</w:t>
      </w:r>
      <w:proofErr w:type="spellEnd"/>
      <w:r>
        <w:rPr>
          <w:rFonts w:ascii="Arial" w:eastAsia="Arial" w:hAnsi="Arial" w:cs="Arial"/>
          <w:i/>
          <w:sz w:val="20"/>
          <w:szCs w:val="20"/>
        </w:rPr>
        <w:t xml:space="preserve"> </w:t>
      </w:r>
      <w:proofErr w:type="spellStart"/>
      <w:r>
        <w:rPr>
          <w:rFonts w:ascii="Arial" w:eastAsia="Arial" w:hAnsi="Arial" w:cs="Arial"/>
          <w:i/>
          <w:sz w:val="20"/>
          <w:szCs w:val="20"/>
        </w:rPr>
        <w:t>w</w:t>
      </w:r>
      <w:r>
        <w:rPr>
          <w:rFonts w:ascii="Arial" w:eastAsia="Arial" w:hAnsi="Arial" w:cs="Arial"/>
          <w:i/>
          <w:sz w:val="20"/>
          <w:szCs w:val="20"/>
        </w:rPr>
        <w:t>eldenii</w:t>
      </w:r>
      <w:proofErr w:type="spellEnd"/>
      <w:r>
        <w:rPr>
          <w:rFonts w:ascii="Arial" w:eastAsia="Arial" w:hAnsi="Arial" w:cs="Arial"/>
          <w:sz w:val="20"/>
          <w:szCs w:val="20"/>
        </w:rPr>
        <w:t xml:space="preserve"> from 17.57 to 13.12 mg kg⁻¹, indicating immobilization, while increasing it in </w:t>
      </w:r>
      <w:proofErr w:type="spellStart"/>
      <w:r>
        <w:rPr>
          <w:rFonts w:ascii="Arial" w:eastAsia="Arial" w:hAnsi="Arial" w:cs="Arial"/>
          <w:i/>
          <w:sz w:val="20"/>
          <w:szCs w:val="20"/>
        </w:rPr>
        <w:t>Sonchus</w:t>
      </w:r>
      <w:proofErr w:type="spellEnd"/>
      <w:r>
        <w:rPr>
          <w:rFonts w:ascii="Arial" w:eastAsia="Arial" w:hAnsi="Arial" w:cs="Arial"/>
          <w:i/>
          <w:sz w:val="20"/>
          <w:szCs w:val="20"/>
        </w:rPr>
        <w:t xml:space="preserve"> </w:t>
      </w:r>
      <w:proofErr w:type="spellStart"/>
      <w:r>
        <w:rPr>
          <w:rFonts w:ascii="Arial" w:eastAsia="Arial" w:hAnsi="Arial" w:cs="Arial"/>
          <w:i/>
          <w:sz w:val="20"/>
          <w:szCs w:val="20"/>
        </w:rPr>
        <w:t>oleraceus</w:t>
      </w:r>
      <w:proofErr w:type="spellEnd"/>
      <w:r>
        <w:rPr>
          <w:rFonts w:ascii="Arial" w:eastAsia="Arial" w:hAnsi="Arial" w:cs="Arial"/>
          <w:sz w:val="20"/>
          <w:szCs w:val="20"/>
        </w:rPr>
        <w:t xml:space="preserve"> from 10.13 to 13.03 mg kg⁻¹, highlighting its potential as a Cd hyperaccumulator (</w:t>
      </w:r>
      <w:proofErr w:type="spellStart"/>
      <w:r>
        <w:rPr>
          <w:rFonts w:ascii="Arial" w:eastAsia="Arial" w:hAnsi="Arial" w:cs="Arial"/>
          <w:sz w:val="20"/>
          <w:szCs w:val="20"/>
        </w:rPr>
        <w:t>Grammenou</w:t>
      </w:r>
      <w:proofErr w:type="spellEnd"/>
      <w:r>
        <w:rPr>
          <w:rFonts w:ascii="Arial" w:eastAsia="Arial" w:hAnsi="Arial" w:cs="Arial"/>
          <w:sz w:val="20"/>
          <w:szCs w:val="20"/>
        </w:rPr>
        <w:t xml:space="preserve"> </w:t>
      </w:r>
      <w:r>
        <w:rPr>
          <w:rFonts w:ascii="Arial" w:eastAsia="Arial" w:hAnsi="Arial" w:cs="Arial"/>
          <w:i/>
          <w:sz w:val="20"/>
          <w:szCs w:val="20"/>
        </w:rPr>
        <w:t>et al</w:t>
      </w:r>
      <w:r>
        <w:rPr>
          <w:rFonts w:ascii="Arial" w:eastAsia="Arial" w:hAnsi="Arial" w:cs="Arial"/>
          <w:sz w:val="20"/>
          <w:szCs w:val="20"/>
        </w:rPr>
        <w:t xml:space="preserve">., 2024). </w:t>
      </w:r>
    </w:p>
    <w:p w14:paraId="1034B5B2" w14:textId="77777777" w:rsidR="00BA5491" w:rsidRDefault="008E206F">
      <w:pPr>
        <w:numPr>
          <w:ilvl w:val="0"/>
          <w:numId w:val="1"/>
        </w:numPr>
        <w:pBdr>
          <w:top w:val="nil"/>
          <w:left w:val="nil"/>
          <w:bottom w:val="nil"/>
          <w:right w:val="nil"/>
          <w:between w:val="nil"/>
        </w:pBdr>
        <w:spacing w:before="240" w:after="0"/>
        <w:ind w:left="425"/>
        <w:rPr>
          <w:rFonts w:ascii="Arial" w:eastAsia="Arial" w:hAnsi="Arial" w:cs="Arial"/>
          <w:b/>
        </w:rPr>
      </w:pPr>
      <w:r>
        <w:rPr>
          <w:rFonts w:ascii="Arial" w:eastAsia="Arial" w:hAnsi="Arial" w:cs="Arial"/>
          <w:b/>
        </w:rPr>
        <w:t>TECHNIQUES FOR THE APPLICATION OF BIOSTIMUL</w:t>
      </w:r>
      <w:r>
        <w:rPr>
          <w:rFonts w:ascii="Arial" w:eastAsia="Arial" w:hAnsi="Arial" w:cs="Arial"/>
          <w:b/>
        </w:rPr>
        <w:t>ANTS</w:t>
      </w:r>
    </w:p>
    <w:p w14:paraId="512B1899" w14:textId="77777777" w:rsidR="00BA5491" w:rsidRDefault="008E206F">
      <w:pPr>
        <w:spacing w:before="240" w:after="0"/>
        <w:jc w:val="both"/>
        <w:rPr>
          <w:rFonts w:ascii="Arial" w:eastAsia="Arial" w:hAnsi="Arial" w:cs="Arial"/>
          <w:sz w:val="20"/>
          <w:szCs w:val="20"/>
        </w:rPr>
      </w:pPr>
      <w:proofErr w:type="spellStart"/>
      <w:r>
        <w:rPr>
          <w:rFonts w:ascii="Arial" w:eastAsia="Arial" w:hAnsi="Arial" w:cs="Arial"/>
          <w:sz w:val="20"/>
          <w:szCs w:val="20"/>
        </w:rPr>
        <w:t>Biostimulants</w:t>
      </w:r>
      <w:proofErr w:type="spellEnd"/>
      <w:r>
        <w:rPr>
          <w:rFonts w:ascii="Arial" w:eastAsia="Arial" w:hAnsi="Arial" w:cs="Arial"/>
          <w:sz w:val="20"/>
          <w:szCs w:val="20"/>
        </w:rPr>
        <w:t xml:space="preserve"> can be applied to the growth medium and other plant structures since they do not have residual effects. Application techniques are foliar sprays, media incorporation, fertigation, seed treatment, seedling immersion prior to transplanting</w:t>
      </w:r>
      <w:r>
        <w:rPr>
          <w:rFonts w:ascii="Arial" w:eastAsia="Arial" w:hAnsi="Arial" w:cs="Arial"/>
          <w:sz w:val="20"/>
          <w:szCs w:val="20"/>
        </w:rPr>
        <w:t xml:space="preserve">, and postharvest applications, which include spraying on the flowers and </w:t>
      </w:r>
      <w:proofErr w:type="spellStart"/>
      <w:r>
        <w:rPr>
          <w:rFonts w:ascii="Arial" w:eastAsia="Arial" w:hAnsi="Arial" w:cs="Arial"/>
          <w:sz w:val="20"/>
          <w:szCs w:val="20"/>
        </w:rPr>
        <w:t>foliages</w:t>
      </w:r>
      <w:proofErr w:type="spellEnd"/>
      <w:r>
        <w:rPr>
          <w:rFonts w:ascii="Arial" w:eastAsia="Arial" w:hAnsi="Arial" w:cs="Arial"/>
          <w:sz w:val="20"/>
          <w:szCs w:val="20"/>
        </w:rPr>
        <w:t xml:space="preserve">, immersion of flower spikes in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etc., The strength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depends on the particular category used and the desired aim of their application. Additiona</w:t>
      </w:r>
      <w:r>
        <w:rPr>
          <w:rFonts w:ascii="Arial" w:eastAsia="Arial" w:hAnsi="Arial" w:cs="Arial"/>
          <w:sz w:val="20"/>
          <w:szCs w:val="20"/>
        </w:rPr>
        <w:t xml:space="preserve">lly,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can be administered </w:t>
      </w:r>
      <w:r>
        <w:rPr>
          <w:rFonts w:ascii="Arial" w:eastAsia="Arial" w:hAnsi="Arial" w:cs="Arial"/>
          <w:i/>
          <w:sz w:val="20"/>
          <w:szCs w:val="20"/>
        </w:rPr>
        <w:t>via</w:t>
      </w:r>
      <w:r>
        <w:rPr>
          <w:rFonts w:ascii="Arial" w:eastAsia="Arial" w:hAnsi="Arial" w:cs="Arial"/>
          <w:sz w:val="20"/>
          <w:szCs w:val="20"/>
        </w:rPr>
        <w:t xml:space="preserve"> foliar sprays, including PHs, SWEs, botanicals,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and inorganic compounds. </w:t>
      </w:r>
      <w:proofErr w:type="spellStart"/>
      <w:r>
        <w:rPr>
          <w:rFonts w:ascii="Arial" w:eastAsia="Arial" w:hAnsi="Arial" w:cs="Arial"/>
          <w:sz w:val="20"/>
          <w:szCs w:val="20"/>
        </w:rPr>
        <w:t>Humic</w:t>
      </w:r>
      <w:proofErr w:type="spellEnd"/>
      <w:r>
        <w:rPr>
          <w:rFonts w:ascii="Arial" w:eastAsia="Arial" w:hAnsi="Arial" w:cs="Arial"/>
          <w:sz w:val="20"/>
          <w:szCs w:val="20"/>
        </w:rPr>
        <w:t xml:space="preserve"> and fulvic acids, protein hydrolysates, and microbial components are applied using fertigation, soil application, an</w:t>
      </w:r>
      <w:r>
        <w:rPr>
          <w:rFonts w:ascii="Arial" w:eastAsia="Arial" w:hAnsi="Arial" w:cs="Arial"/>
          <w:sz w:val="20"/>
          <w:szCs w:val="20"/>
        </w:rPr>
        <w:t>d seed treatment. Inorganic compounds, botanicals, and chitosan are used in postharvest treatments.</w:t>
      </w:r>
    </w:p>
    <w:p w14:paraId="7D5B827D" w14:textId="77777777" w:rsidR="00BA5491" w:rsidRDefault="008E206F">
      <w:pPr>
        <w:numPr>
          <w:ilvl w:val="0"/>
          <w:numId w:val="1"/>
        </w:numPr>
        <w:spacing w:before="240" w:after="0"/>
        <w:ind w:left="425"/>
        <w:rPr>
          <w:rFonts w:ascii="Arial" w:eastAsia="Arial" w:hAnsi="Arial" w:cs="Arial"/>
          <w:b/>
        </w:rPr>
      </w:pPr>
      <w:r>
        <w:rPr>
          <w:rFonts w:ascii="Arial" w:eastAsia="Arial" w:hAnsi="Arial" w:cs="Arial"/>
          <w:b/>
        </w:rPr>
        <w:t>CONCLUSION &amp; FUTURE PROSPECTS</w:t>
      </w:r>
    </w:p>
    <w:p w14:paraId="3AA9FE9B" w14:textId="77777777" w:rsidR="00BA5491" w:rsidRDefault="008E206F">
      <w:pPr>
        <w:spacing w:before="280" w:after="280" w:line="240" w:lineRule="auto"/>
        <w:jc w:val="both"/>
        <w:rPr>
          <w:rFonts w:ascii="Times New Roman" w:eastAsia="Times New Roman" w:hAnsi="Times New Roman" w:cs="Times New Roman"/>
          <w:sz w:val="20"/>
          <w:szCs w:val="20"/>
        </w:rPr>
      </w:pPr>
      <w:proofErr w:type="spellStart"/>
      <w:r>
        <w:rPr>
          <w:rFonts w:ascii="Arial" w:eastAsia="Arial" w:hAnsi="Arial" w:cs="Arial"/>
          <w:sz w:val="20"/>
          <w:szCs w:val="20"/>
        </w:rPr>
        <w:t>Biostimulants</w:t>
      </w:r>
      <w:proofErr w:type="spellEnd"/>
      <w:r>
        <w:rPr>
          <w:rFonts w:ascii="Arial" w:eastAsia="Arial" w:hAnsi="Arial" w:cs="Arial"/>
          <w:sz w:val="20"/>
          <w:szCs w:val="20"/>
        </w:rPr>
        <w:t xml:space="preserve"> such as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SWEs, chitosan, PHs, inorganic compounds, beneficial fungi, and plant growth-promoting</w:t>
      </w:r>
      <w:r>
        <w:rPr>
          <w:rFonts w:ascii="Arial" w:eastAsia="Arial" w:hAnsi="Arial" w:cs="Arial"/>
          <w:sz w:val="20"/>
          <w:szCs w:val="20"/>
        </w:rPr>
        <w:t xml:space="preserve"> bacteria which promote plant growth, nutrient uptake, stress tolerance, and disease resistance. These effects are mediated through mechanisms including nutrient transformation, symbiotic relationships, hormone regulation, and antimicrobial properties. </w:t>
      </w:r>
      <w:proofErr w:type="spellStart"/>
      <w:r>
        <w:rPr>
          <w:rFonts w:ascii="Arial" w:eastAsia="Arial" w:hAnsi="Arial" w:cs="Arial"/>
          <w:sz w:val="20"/>
          <w:szCs w:val="20"/>
        </w:rPr>
        <w:t>Bio</w:t>
      </w:r>
      <w:r>
        <w:rPr>
          <w:rFonts w:ascii="Arial" w:eastAsia="Arial" w:hAnsi="Arial" w:cs="Arial"/>
          <w:sz w:val="20"/>
          <w:szCs w:val="20"/>
        </w:rPr>
        <w:t>stimulants</w:t>
      </w:r>
      <w:proofErr w:type="spellEnd"/>
      <w:r>
        <w:rPr>
          <w:rFonts w:ascii="Arial" w:eastAsia="Arial" w:hAnsi="Arial" w:cs="Arial"/>
          <w:sz w:val="20"/>
          <w:szCs w:val="20"/>
        </w:rPr>
        <w:t xml:space="preserve"> comprise one of the most innovative approach in the field of agriculture and horticulture, not just with regards to increasing production and productivity but also in plant propagation, growth and development and prolonging postharvest shelf lif</w:t>
      </w:r>
      <w:r>
        <w:rPr>
          <w:rFonts w:ascii="Arial" w:eastAsia="Arial" w:hAnsi="Arial" w:cs="Arial"/>
          <w:sz w:val="20"/>
          <w:szCs w:val="20"/>
        </w:rPr>
        <w:t xml:space="preserve">e of produce as well as mitigating biotic and abiotic stresses. In addition, these substances have a high impact on the phytoremediation processes of heavy metals in the soil. Notably,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are generally safe for both people and the environment, e</w:t>
      </w:r>
      <w:r>
        <w:rPr>
          <w:rFonts w:ascii="Arial" w:eastAsia="Arial" w:hAnsi="Arial" w:cs="Arial"/>
          <w:sz w:val="20"/>
          <w:szCs w:val="20"/>
        </w:rPr>
        <w:t xml:space="preserve">specially when compared to conventional synthetic agricultural inputs. The use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reduces the costs of cultivation, </w:t>
      </w:r>
      <w:r>
        <w:rPr>
          <w:rFonts w:ascii="Arial" w:eastAsia="Arial" w:hAnsi="Arial" w:cs="Arial"/>
          <w:sz w:val="20"/>
          <w:szCs w:val="20"/>
        </w:rPr>
        <w:lastRenderedPageBreak/>
        <w:t>especially in horticultural crops. It also represents a sustainable agricultural approach in accordance with global initiative</w:t>
      </w:r>
      <w:r>
        <w:rPr>
          <w:rFonts w:ascii="Arial" w:eastAsia="Arial" w:hAnsi="Arial" w:cs="Arial"/>
          <w:sz w:val="20"/>
          <w:szCs w:val="20"/>
        </w:rPr>
        <w:t xml:space="preserve">s promoting environmentally friendly and resource conserving farming practices. Regulatory problems, excessive prices, low availability, supply chain disruptions, and inadequate local availability or knowledge limits the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access. The cellular p</w:t>
      </w:r>
      <w:r>
        <w:rPr>
          <w:rFonts w:ascii="Arial" w:eastAsia="Arial" w:hAnsi="Arial" w:cs="Arial"/>
          <w:sz w:val="20"/>
          <w:szCs w:val="20"/>
        </w:rPr>
        <w:t xml:space="preserve">rocesses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are still not well studied, which limits their effective use in horticultural operations. Lack of regulation of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production makes things more complicated. Multiple factors affect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performance, generating </w:t>
      </w:r>
      <w:r>
        <w:rPr>
          <w:rFonts w:ascii="Arial" w:eastAsia="Arial" w:hAnsi="Arial" w:cs="Arial"/>
          <w:sz w:val="20"/>
          <w:szCs w:val="20"/>
        </w:rPr>
        <w:t xml:space="preserve">inconsistency and lack of reliability in farming practice. The scientific community needs to explore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genetic, molecular, efficacy duration and physiological mechanisms. Determining the longevity of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under different conditions is</w:t>
      </w:r>
      <w:r>
        <w:rPr>
          <w:rFonts w:ascii="Arial" w:eastAsia="Arial" w:hAnsi="Arial" w:cs="Arial"/>
          <w:sz w:val="20"/>
          <w:szCs w:val="20"/>
        </w:rPr>
        <w:t xml:space="preserve"> crucial for agricultural optimization. Examining the interactions between </w:t>
      </w:r>
      <w:proofErr w:type="spellStart"/>
      <w:r>
        <w:rPr>
          <w:rFonts w:ascii="Arial" w:eastAsia="Arial" w:hAnsi="Arial" w:cs="Arial"/>
          <w:sz w:val="20"/>
          <w:szCs w:val="20"/>
        </w:rPr>
        <w:t>biostimulants</w:t>
      </w:r>
      <w:proofErr w:type="spellEnd"/>
      <w:r>
        <w:rPr>
          <w:rFonts w:ascii="Arial" w:eastAsia="Arial" w:hAnsi="Arial" w:cs="Arial"/>
          <w:sz w:val="20"/>
          <w:szCs w:val="20"/>
        </w:rPr>
        <w:t>, micro-organisms, and chemical inputs is essential for developing sustainable production systems.</w:t>
      </w:r>
      <w:r>
        <w:rPr>
          <w:rFonts w:ascii="Times New Roman" w:eastAsia="Times New Roman" w:hAnsi="Times New Roman" w:cs="Times New Roman"/>
          <w:sz w:val="20"/>
          <w:szCs w:val="20"/>
        </w:rPr>
        <w:t xml:space="preserve"> </w:t>
      </w:r>
    </w:p>
    <w:p w14:paraId="26994A44" w14:textId="77777777" w:rsidR="00BA5491" w:rsidRDefault="008E206F">
      <w:pPr>
        <w:spacing w:before="280" w:after="280" w:line="276" w:lineRule="auto"/>
        <w:jc w:val="both"/>
        <w:rPr>
          <w:rFonts w:ascii="Arial" w:eastAsia="Arial" w:hAnsi="Arial" w:cs="Arial"/>
          <w:b/>
        </w:rPr>
      </w:pPr>
      <w:r>
        <w:rPr>
          <w:rFonts w:ascii="Arial" w:eastAsia="Arial" w:hAnsi="Arial" w:cs="Arial"/>
          <w:b/>
        </w:rPr>
        <w:t>DISCLAIMER (ARTIFICIAL INTELLIGENCE)</w:t>
      </w:r>
    </w:p>
    <w:p w14:paraId="61C2D0E4" w14:textId="5AD04FEC" w:rsidR="00BA5491" w:rsidRDefault="008E206F">
      <w:pPr>
        <w:spacing w:before="280" w:after="280" w:line="276" w:lineRule="auto"/>
        <w:jc w:val="both"/>
        <w:rPr>
          <w:rFonts w:ascii="Arial" w:eastAsia="Arial" w:hAnsi="Arial" w:cs="Arial"/>
          <w:sz w:val="20"/>
          <w:szCs w:val="20"/>
        </w:rPr>
      </w:pPr>
      <w:r>
        <w:rPr>
          <w:rFonts w:ascii="Arial" w:eastAsia="Arial" w:hAnsi="Arial" w:cs="Arial"/>
          <w:sz w:val="20"/>
          <w:szCs w:val="20"/>
        </w:rPr>
        <w:t xml:space="preserve">Author(s) hereby declare that NO </w:t>
      </w:r>
      <w:r w:rsidR="008F6A9F">
        <w:rPr>
          <w:rFonts w:ascii="Arial" w:eastAsia="Arial" w:hAnsi="Arial" w:cs="Arial"/>
          <w:sz w:val="20"/>
          <w:szCs w:val="20"/>
        </w:rPr>
        <w:t>generative AI</w:t>
      </w:r>
      <w:r>
        <w:rPr>
          <w:rFonts w:ascii="Arial" w:eastAsia="Arial" w:hAnsi="Arial" w:cs="Arial"/>
          <w:sz w:val="20"/>
          <w:szCs w:val="20"/>
        </w:rPr>
        <w:t xml:space="preserve"> </w:t>
      </w:r>
      <w:r w:rsidR="008F6A9F">
        <w:rPr>
          <w:rFonts w:ascii="Arial" w:eastAsia="Arial" w:hAnsi="Arial" w:cs="Arial"/>
          <w:sz w:val="20"/>
          <w:szCs w:val="20"/>
        </w:rPr>
        <w:t xml:space="preserve">technologies such </w:t>
      </w:r>
      <w:proofErr w:type="gramStart"/>
      <w:r w:rsidR="008F6A9F">
        <w:rPr>
          <w:rFonts w:ascii="Arial" w:eastAsia="Arial" w:hAnsi="Arial" w:cs="Arial"/>
          <w:sz w:val="20"/>
          <w:szCs w:val="20"/>
        </w:rPr>
        <w:t>as</w:t>
      </w:r>
      <w:r>
        <w:rPr>
          <w:rFonts w:ascii="Arial" w:eastAsia="Arial" w:hAnsi="Arial" w:cs="Arial"/>
          <w:sz w:val="20"/>
          <w:szCs w:val="20"/>
        </w:rPr>
        <w:t xml:space="preserve">  Large</w:t>
      </w:r>
      <w:proofErr w:type="gramEnd"/>
      <w:r>
        <w:rPr>
          <w:rFonts w:ascii="Arial" w:eastAsia="Arial" w:hAnsi="Arial" w:cs="Arial"/>
          <w:sz w:val="20"/>
          <w:szCs w:val="20"/>
        </w:rPr>
        <w:t xml:space="preserve">  Language  Models (</w:t>
      </w:r>
      <w:proofErr w:type="spellStart"/>
      <w:r>
        <w:rPr>
          <w:rFonts w:ascii="Arial" w:eastAsia="Arial" w:hAnsi="Arial" w:cs="Arial"/>
          <w:sz w:val="20"/>
          <w:szCs w:val="20"/>
        </w:rPr>
        <w:t>ChatGPT</w:t>
      </w:r>
      <w:proofErr w:type="spellEnd"/>
      <w:r>
        <w:rPr>
          <w:rFonts w:ascii="Arial" w:eastAsia="Arial" w:hAnsi="Arial" w:cs="Arial"/>
          <w:sz w:val="20"/>
          <w:szCs w:val="20"/>
        </w:rPr>
        <w:t xml:space="preserve">,   </w:t>
      </w:r>
      <w:r w:rsidR="008F6A9F">
        <w:rPr>
          <w:rFonts w:ascii="Arial" w:eastAsia="Arial" w:hAnsi="Arial" w:cs="Arial"/>
          <w:sz w:val="20"/>
          <w:szCs w:val="20"/>
        </w:rPr>
        <w:t xml:space="preserve">COPILOT, </w:t>
      </w:r>
      <w:proofErr w:type="spellStart"/>
      <w:r w:rsidR="008F6A9F">
        <w:rPr>
          <w:rFonts w:ascii="Arial" w:eastAsia="Arial" w:hAnsi="Arial" w:cs="Arial"/>
          <w:sz w:val="20"/>
          <w:szCs w:val="20"/>
        </w:rPr>
        <w:t>etc</w:t>
      </w:r>
      <w:proofErr w:type="spellEnd"/>
      <w:r>
        <w:rPr>
          <w:rFonts w:ascii="Arial" w:eastAsia="Arial" w:hAnsi="Arial" w:cs="Arial"/>
          <w:sz w:val="20"/>
          <w:szCs w:val="20"/>
        </w:rPr>
        <w:t>) and text-to-image generators  have  been  used  during  writing  or editing of this manuscript.</w:t>
      </w:r>
    </w:p>
    <w:p w14:paraId="09D4B1E5" w14:textId="77777777" w:rsidR="00BA5491" w:rsidRDefault="008E206F">
      <w:pPr>
        <w:spacing w:before="280" w:after="280" w:line="276" w:lineRule="auto"/>
        <w:jc w:val="both"/>
        <w:rPr>
          <w:rFonts w:ascii="Arial" w:eastAsia="Arial" w:hAnsi="Arial" w:cs="Arial"/>
          <w:b/>
        </w:rPr>
      </w:pPr>
      <w:r>
        <w:rPr>
          <w:rFonts w:ascii="Arial" w:eastAsia="Arial" w:hAnsi="Arial" w:cs="Arial"/>
          <w:b/>
        </w:rPr>
        <w:t>COMPETING INTERESTS</w:t>
      </w:r>
    </w:p>
    <w:p w14:paraId="3FB9435B" w14:textId="77777777" w:rsidR="00BA5491" w:rsidRDefault="008E206F">
      <w:pPr>
        <w:spacing w:before="280" w:after="280" w:line="276" w:lineRule="auto"/>
        <w:jc w:val="both"/>
        <w:rPr>
          <w:rFonts w:ascii="Times New Roman" w:eastAsia="Times New Roman" w:hAnsi="Times New Roman" w:cs="Times New Roman"/>
          <w:sz w:val="20"/>
          <w:szCs w:val="20"/>
        </w:rPr>
      </w:pPr>
      <w:r>
        <w:rPr>
          <w:rFonts w:ascii="Arial" w:eastAsia="Arial" w:hAnsi="Arial" w:cs="Arial"/>
          <w:sz w:val="20"/>
          <w:szCs w:val="20"/>
        </w:rPr>
        <w:t>Authors have declared</w:t>
      </w:r>
      <w:r>
        <w:rPr>
          <w:rFonts w:ascii="Arial" w:eastAsia="Arial" w:hAnsi="Arial" w:cs="Arial"/>
          <w:sz w:val="20"/>
          <w:szCs w:val="20"/>
        </w:rPr>
        <w:t xml:space="preserve"> that no competing interests exist.</w:t>
      </w:r>
    </w:p>
    <w:p w14:paraId="4159D77F" w14:textId="77777777" w:rsidR="00BA5491" w:rsidRDefault="008E206F">
      <w:pPr>
        <w:rPr>
          <w:rFonts w:ascii="Arial" w:eastAsia="Arial" w:hAnsi="Arial" w:cs="Arial"/>
          <w:b/>
          <w:sz w:val="20"/>
          <w:szCs w:val="20"/>
        </w:rPr>
      </w:pPr>
      <w:r>
        <w:rPr>
          <w:rFonts w:ascii="Arial" w:eastAsia="Arial" w:hAnsi="Arial" w:cs="Arial"/>
          <w:b/>
          <w:sz w:val="20"/>
          <w:szCs w:val="20"/>
        </w:rPr>
        <w:t>REFERENCE</w:t>
      </w:r>
    </w:p>
    <w:p w14:paraId="2EACEA05"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Ahmed, K., Khan, M., Siddiqui, H., &amp; Jahan, A. (2020). Chitosan and its oligosaccharides, a promising option for sustainable crop production- a review. </w:t>
      </w:r>
      <w:r>
        <w:rPr>
          <w:rFonts w:ascii="Arial" w:eastAsia="Arial" w:hAnsi="Arial" w:cs="Arial"/>
          <w:i/>
          <w:sz w:val="20"/>
          <w:szCs w:val="20"/>
        </w:rPr>
        <w:t>Carbohydrate polymers</w:t>
      </w:r>
      <w:r>
        <w:rPr>
          <w:rFonts w:ascii="Arial" w:eastAsia="Arial" w:hAnsi="Arial" w:cs="Arial"/>
          <w:sz w:val="20"/>
          <w:szCs w:val="20"/>
        </w:rPr>
        <w:t xml:space="preserve">, 227, 115331. </w:t>
      </w:r>
      <w:hyperlink r:id="rId17">
        <w:r w:rsidR="00BA5491">
          <w:rPr>
            <w:rFonts w:ascii="Arial" w:eastAsia="Arial" w:hAnsi="Arial" w:cs="Arial"/>
            <w:color w:val="1155CC"/>
            <w:sz w:val="20"/>
            <w:szCs w:val="20"/>
            <w:u w:val="single"/>
          </w:rPr>
          <w:t>https://doi.org/10.1016/j.carbpol.2019.115331</w:t>
        </w:r>
      </w:hyperlink>
      <w:r>
        <w:rPr>
          <w:rFonts w:ascii="Arial" w:eastAsia="Arial" w:hAnsi="Arial" w:cs="Arial"/>
          <w:sz w:val="20"/>
          <w:szCs w:val="20"/>
        </w:rPr>
        <w:t xml:space="preserve"> </w:t>
      </w:r>
    </w:p>
    <w:p w14:paraId="3A9A9536" w14:textId="77777777" w:rsidR="00BA5491" w:rsidRDefault="008E206F">
      <w:pPr>
        <w:pBdr>
          <w:top w:val="nil"/>
          <w:left w:val="nil"/>
          <w:bottom w:val="nil"/>
          <w:right w:val="nil"/>
          <w:between w:val="nil"/>
        </w:pBdr>
        <w:ind w:left="990" w:hanging="810"/>
        <w:jc w:val="both"/>
        <w:rPr>
          <w:rFonts w:ascii="Arial" w:eastAsia="Arial" w:hAnsi="Arial" w:cs="Arial"/>
          <w:sz w:val="20"/>
          <w:szCs w:val="20"/>
        </w:rPr>
      </w:pPr>
      <w:proofErr w:type="spellStart"/>
      <w:r>
        <w:rPr>
          <w:rFonts w:ascii="Arial" w:eastAsia="Arial" w:hAnsi="Arial" w:cs="Arial"/>
          <w:sz w:val="20"/>
          <w:szCs w:val="20"/>
        </w:rPr>
        <w:t>Alori</w:t>
      </w:r>
      <w:proofErr w:type="spellEnd"/>
      <w:r>
        <w:rPr>
          <w:rFonts w:ascii="Arial" w:eastAsia="Arial" w:hAnsi="Arial" w:cs="Arial"/>
          <w:sz w:val="20"/>
          <w:szCs w:val="20"/>
        </w:rPr>
        <w:t xml:space="preserve">, E., &amp; Babalola, O. (2018). Microbial inoculants for improving crop quality and human health in Africa. </w:t>
      </w:r>
      <w:r>
        <w:rPr>
          <w:rFonts w:ascii="Arial" w:eastAsia="Arial" w:hAnsi="Arial" w:cs="Arial"/>
          <w:i/>
          <w:sz w:val="20"/>
          <w:szCs w:val="20"/>
        </w:rPr>
        <w:t>Frontiers in Microbiology</w:t>
      </w:r>
      <w:r>
        <w:rPr>
          <w:rFonts w:ascii="Arial" w:eastAsia="Arial" w:hAnsi="Arial" w:cs="Arial"/>
          <w:sz w:val="20"/>
          <w:szCs w:val="20"/>
        </w:rPr>
        <w:t>, 9</w:t>
      </w:r>
      <w:r>
        <w:rPr>
          <w:rFonts w:ascii="Arial" w:eastAsia="Arial" w:hAnsi="Arial" w:cs="Arial"/>
          <w:color w:val="222222"/>
          <w:sz w:val="20"/>
          <w:szCs w:val="20"/>
          <w:highlight w:val="white"/>
        </w:rPr>
        <w:t xml:space="preserve">, </w:t>
      </w:r>
      <w:r>
        <w:rPr>
          <w:rFonts w:ascii="Arial" w:eastAsia="Arial" w:hAnsi="Arial" w:cs="Arial"/>
          <w:sz w:val="20"/>
          <w:szCs w:val="20"/>
        </w:rPr>
        <w:t>2213</w:t>
      </w:r>
      <w:r>
        <w:rPr>
          <w:rFonts w:ascii="Arial" w:eastAsia="Arial" w:hAnsi="Arial" w:cs="Arial"/>
          <w:color w:val="222222"/>
          <w:sz w:val="20"/>
          <w:szCs w:val="20"/>
          <w:highlight w:val="white"/>
        </w:rPr>
        <w:t>.</w:t>
      </w:r>
      <w:r>
        <w:rPr>
          <w:rFonts w:ascii="Arial" w:eastAsia="Arial" w:hAnsi="Arial" w:cs="Arial"/>
          <w:sz w:val="20"/>
          <w:szCs w:val="20"/>
        </w:rPr>
        <w:t xml:space="preserve"> </w:t>
      </w:r>
      <w:hyperlink r:id="rId18">
        <w:r w:rsidR="00BA5491">
          <w:rPr>
            <w:rFonts w:ascii="Arial" w:eastAsia="Arial" w:hAnsi="Arial" w:cs="Arial"/>
            <w:color w:val="1155CC"/>
            <w:sz w:val="20"/>
            <w:szCs w:val="20"/>
            <w:u w:val="single"/>
          </w:rPr>
          <w:t>https://doi.org/10.3389/fmicb.2018.0221</w:t>
        </w:r>
      </w:hyperlink>
      <w:r>
        <w:rPr>
          <w:rFonts w:ascii="Arial" w:eastAsia="Arial" w:hAnsi="Arial" w:cs="Arial"/>
          <w:color w:val="1155CC"/>
          <w:sz w:val="20"/>
          <w:szCs w:val="20"/>
          <w:u w:val="single"/>
        </w:rPr>
        <w:t>3</w:t>
      </w:r>
      <w:r>
        <w:rPr>
          <w:rFonts w:ascii="Arial" w:eastAsia="Arial" w:hAnsi="Arial" w:cs="Arial"/>
          <w:sz w:val="20"/>
          <w:szCs w:val="20"/>
        </w:rPr>
        <w:t xml:space="preserve"> </w:t>
      </w:r>
    </w:p>
    <w:p w14:paraId="575B18D3"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Allam, E., El-Darier, S., </w:t>
      </w:r>
      <w:proofErr w:type="spellStart"/>
      <w:r>
        <w:rPr>
          <w:rFonts w:ascii="Arial" w:eastAsia="Arial" w:hAnsi="Arial" w:cs="Arial"/>
          <w:sz w:val="20"/>
          <w:szCs w:val="20"/>
        </w:rPr>
        <w:t>Ghattass</w:t>
      </w:r>
      <w:proofErr w:type="spellEnd"/>
      <w:r>
        <w:rPr>
          <w:rFonts w:ascii="Arial" w:eastAsia="Arial" w:hAnsi="Arial" w:cs="Arial"/>
          <w:sz w:val="20"/>
          <w:szCs w:val="20"/>
        </w:rPr>
        <w:t xml:space="preserve">, Z., </w:t>
      </w:r>
      <w:proofErr w:type="spellStart"/>
      <w:r>
        <w:rPr>
          <w:rFonts w:ascii="Arial" w:eastAsia="Arial" w:hAnsi="Arial" w:cs="Arial"/>
          <w:sz w:val="20"/>
          <w:szCs w:val="20"/>
        </w:rPr>
        <w:t>Fakhry</w:t>
      </w:r>
      <w:proofErr w:type="spellEnd"/>
      <w:r>
        <w:rPr>
          <w:rFonts w:ascii="Arial" w:eastAsia="Arial" w:hAnsi="Arial" w:cs="Arial"/>
          <w:sz w:val="20"/>
          <w:szCs w:val="20"/>
        </w:rPr>
        <w:t xml:space="preserve">, A., &amp; </w:t>
      </w:r>
      <w:proofErr w:type="spellStart"/>
      <w:r>
        <w:rPr>
          <w:rFonts w:ascii="Arial" w:eastAsia="Arial" w:hAnsi="Arial" w:cs="Arial"/>
          <w:sz w:val="20"/>
          <w:szCs w:val="20"/>
        </w:rPr>
        <w:t>Elghobashy</w:t>
      </w:r>
      <w:proofErr w:type="spellEnd"/>
      <w:r>
        <w:rPr>
          <w:rFonts w:ascii="Arial" w:eastAsia="Arial" w:hAnsi="Arial" w:cs="Arial"/>
          <w:sz w:val="20"/>
          <w:szCs w:val="20"/>
        </w:rPr>
        <w:t xml:space="preserve">, R. M. (2024). Application of chitosan </w:t>
      </w:r>
      <w:proofErr w:type="spellStart"/>
      <w:r>
        <w:rPr>
          <w:rFonts w:ascii="Arial" w:eastAsia="Arial" w:hAnsi="Arial" w:cs="Arial"/>
          <w:sz w:val="20"/>
          <w:szCs w:val="20"/>
        </w:rPr>
        <w:t>nanopriming</w:t>
      </w:r>
      <w:proofErr w:type="spellEnd"/>
      <w:r>
        <w:rPr>
          <w:rFonts w:ascii="Arial" w:eastAsia="Arial" w:hAnsi="Arial" w:cs="Arial"/>
          <w:sz w:val="20"/>
          <w:szCs w:val="20"/>
        </w:rPr>
        <w:t xml:space="preserve"> on plant growth and secondary metabolite</w:t>
      </w:r>
      <w:r>
        <w:rPr>
          <w:rFonts w:ascii="Arial" w:eastAsia="Arial" w:hAnsi="Arial" w:cs="Arial"/>
          <w:sz w:val="20"/>
          <w:szCs w:val="20"/>
        </w:rPr>
        <w:t xml:space="preserve">s of </w:t>
      </w:r>
      <w:r>
        <w:rPr>
          <w:rFonts w:ascii="Arial" w:eastAsia="Arial" w:hAnsi="Arial" w:cs="Arial"/>
          <w:i/>
          <w:sz w:val="20"/>
          <w:szCs w:val="20"/>
        </w:rPr>
        <w:t xml:space="preserve">Pancratium </w:t>
      </w:r>
      <w:proofErr w:type="spellStart"/>
      <w:r>
        <w:rPr>
          <w:rFonts w:ascii="Arial" w:eastAsia="Arial" w:hAnsi="Arial" w:cs="Arial"/>
          <w:i/>
          <w:sz w:val="20"/>
          <w:szCs w:val="20"/>
        </w:rPr>
        <w:t>maritimum</w:t>
      </w:r>
      <w:proofErr w:type="spellEnd"/>
      <w:r>
        <w:rPr>
          <w:rFonts w:ascii="Arial" w:eastAsia="Arial" w:hAnsi="Arial" w:cs="Arial"/>
          <w:sz w:val="20"/>
          <w:szCs w:val="20"/>
        </w:rPr>
        <w:t xml:space="preserve"> L. </w:t>
      </w:r>
      <w:r>
        <w:rPr>
          <w:rFonts w:ascii="Arial" w:eastAsia="Arial" w:hAnsi="Arial" w:cs="Arial"/>
          <w:i/>
          <w:sz w:val="20"/>
          <w:szCs w:val="20"/>
        </w:rPr>
        <w:t>BMC Plant Biology</w:t>
      </w:r>
      <w:r>
        <w:rPr>
          <w:rFonts w:ascii="Arial" w:eastAsia="Arial" w:hAnsi="Arial" w:cs="Arial"/>
          <w:sz w:val="20"/>
          <w:szCs w:val="20"/>
        </w:rPr>
        <w:t xml:space="preserve">, 24(1), 466. </w:t>
      </w:r>
      <w:hyperlink r:id="rId19">
        <w:r w:rsidR="00BA5491">
          <w:rPr>
            <w:rFonts w:ascii="Arial" w:eastAsia="Arial" w:hAnsi="Arial" w:cs="Arial"/>
            <w:color w:val="1155CC"/>
            <w:sz w:val="20"/>
            <w:szCs w:val="20"/>
            <w:highlight w:val="white"/>
            <w:u w:val="single"/>
          </w:rPr>
          <w:t>https://doi.org/10.1186/s12870-024-05148-8</w:t>
        </w:r>
      </w:hyperlink>
      <w:r>
        <w:rPr>
          <w:rFonts w:ascii="Arial" w:eastAsia="Arial" w:hAnsi="Arial" w:cs="Arial"/>
          <w:color w:val="37393C"/>
          <w:sz w:val="20"/>
          <w:szCs w:val="20"/>
          <w:highlight w:val="white"/>
        </w:rPr>
        <w:t xml:space="preserve"> </w:t>
      </w:r>
    </w:p>
    <w:p w14:paraId="5CD4392E" w14:textId="77777777" w:rsidR="00BA5491" w:rsidRDefault="008E206F">
      <w:pPr>
        <w:ind w:left="990" w:hanging="810"/>
        <w:jc w:val="both"/>
        <w:rPr>
          <w:rFonts w:ascii="Arial" w:eastAsia="Arial" w:hAnsi="Arial" w:cs="Arial"/>
          <w:color w:val="222222"/>
          <w:sz w:val="20"/>
          <w:szCs w:val="20"/>
          <w:highlight w:val="white"/>
        </w:rPr>
      </w:pPr>
      <w:r>
        <w:rPr>
          <w:rFonts w:ascii="Arial" w:eastAsia="Arial" w:hAnsi="Arial" w:cs="Arial"/>
          <w:sz w:val="20"/>
          <w:szCs w:val="20"/>
        </w:rPr>
        <w:t xml:space="preserve">Ankit, </w:t>
      </w:r>
      <w:proofErr w:type="spellStart"/>
      <w:r>
        <w:rPr>
          <w:rFonts w:ascii="Arial" w:eastAsia="Arial" w:hAnsi="Arial" w:cs="Arial"/>
          <w:sz w:val="20"/>
          <w:szCs w:val="20"/>
        </w:rPr>
        <w:t>Saha</w:t>
      </w:r>
      <w:proofErr w:type="spellEnd"/>
      <w:r>
        <w:rPr>
          <w:rFonts w:ascii="Arial" w:eastAsia="Arial" w:hAnsi="Arial" w:cs="Arial"/>
          <w:sz w:val="20"/>
          <w:szCs w:val="20"/>
        </w:rPr>
        <w:t xml:space="preserve">, L., Kishor, V., &amp; </w:t>
      </w:r>
      <w:proofErr w:type="spellStart"/>
      <w:r>
        <w:rPr>
          <w:rFonts w:ascii="Arial" w:eastAsia="Arial" w:hAnsi="Arial" w:cs="Arial"/>
          <w:sz w:val="20"/>
          <w:szCs w:val="20"/>
        </w:rPr>
        <w:t>Bauddh</w:t>
      </w:r>
      <w:proofErr w:type="spellEnd"/>
      <w:r>
        <w:rPr>
          <w:rFonts w:ascii="Arial" w:eastAsia="Arial" w:hAnsi="Arial" w:cs="Arial"/>
          <w:sz w:val="20"/>
          <w:szCs w:val="20"/>
        </w:rPr>
        <w:t xml:space="preserve">, K. (2020). Impacts of synthetic pesticides on soil </w:t>
      </w:r>
      <w:r>
        <w:rPr>
          <w:rFonts w:ascii="Arial" w:eastAsia="Arial" w:hAnsi="Arial" w:cs="Arial"/>
          <w:sz w:val="20"/>
          <w:szCs w:val="20"/>
        </w:rPr>
        <w:t xml:space="preserve">health and non-targeted flora and fauna. </w:t>
      </w:r>
      <w:r>
        <w:rPr>
          <w:rFonts w:ascii="Arial" w:eastAsia="Arial" w:hAnsi="Arial" w:cs="Arial"/>
          <w:i/>
          <w:sz w:val="20"/>
          <w:szCs w:val="20"/>
        </w:rPr>
        <w:t>Ecological and Practical Applications for Sustainable Agriculture</w:t>
      </w:r>
      <w:r>
        <w:rPr>
          <w:rFonts w:ascii="Arial" w:eastAsia="Arial" w:hAnsi="Arial" w:cs="Arial"/>
          <w:sz w:val="20"/>
          <w:szCs w:val="20"/>
        </w:rPr>
        <w:t>, 65-88.</w:t>
      </w:r>
    </w:p>
    <w:p w14:paraId="54A29471"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Amborabé</w:t>
      </w:r>
      <w:proofErr w:type="spellEnd"/>
      <w:r>
        <w:rPr>
          <w:rFonts w:ascii="Arial" w:eastAsia="Arial" w:hAnsi="Arial" w:cs="Arial"/>
          <w:sz w:val="20"/>
          <w:szCs w:val="20"/>
        </w:rPr>
        <w:t xml:space="preserve">, B. E., </w:t>
      </w:r>
      <w:proofErr w:type="spellStart"/>
      <w:r>
        <w:rPr>
          <w:rFonts w:ascii="Arial" w:eastAsia="Arial" w:hAnsi="Arial" w:cs="Arial"/>
          <w:sz w:val="20"/>
          <w:szCs w:val="20"/>
        </w:rPr>
        <w:t>Bonmort</w:t>
      </w:r>
      <w:proofErr w:type="spellEnd"/>
      <w:r>
        <w:rPr>
          <w:rFonts w:ascii="Arial" w:eastAsia="Arial" w:hAnsi="Arial" w:cs="Arial"/>
          <w:sz w:val="20"/>
          <w:szCs w:val="20"/>
        </w:rPr>
        <w:t xml:space="preserve">, J., </w:t>
      </w:r>
      <w:proofErr w:type="spellStart"/>
      <w:r>
        <w:rPr>
          <w:rFonts w:ascii="Arial" w:eastAsia="Arial" w:hAnsi="Arial" w:cs="Arial"/>
          <w:sz w:val="20"/>
          <w:szCs w:val="20"/>
        </w:rPr>
        <w:t>Fleurat</w:t>
      </w:r>
      <w:proofErr w:type="spellEnd"/>
      <w:r>
        <w:rPr>
          <w:rFonts w:ascii="Arial" w:eastAsia="Arial" w:hAnsi="Arial" w:cs="Arial"/>
          <w:sz w:val="20"/>
          <w:szCs w:val="20"/>
        </w:rPr>
        <w:t>-Lessard, P., &amp; Roblin, G. (2008). Early events induced by chitosan on plant cells. </w:t>
      </w:r>
      <w:r>
        <w:rPr>
          <w:rFonts w:ascii="Arial" w:eastAsia="Arial" w:hAnsi="Arial" w:cs="Arial"/>
          <w:i/>
          <w:sz w:val="20"/>
          <w:szCs w:val="20"/>
        </w:rPr>
        <w:t>Journal of Experimen</w:t>
      </w:r>
      <w:r>
        <w:rPr>
          <w:rFonts w:ascii="Arial" w:eastAsia="Arial" w:hAnsi="Arial" w:cs="Arial"/>
          <w:i/>
          <w:sz w:val="20"/>
          <w:szCs w:val="20"/>
        </w:rPr>
        <w:t>tal Botany</w:t>
      </w:r>
      <w:r>
        <w:rPr>
          <w:rFonts w:ascii="Arial" w:eastAsia="Arial" w:hAnsi="Arial" w:cs="Arial"/>
          <w:sz w:val="20"/>
          <w:szCs w:val="20"/>
        </w:rPr>
        <w:t xml:space="preserve">, 59(9), 2317-2324. </w:t>
      </w:r>
      <w:hyperlink r:id="rId20">
        <w:r w:rsidR="00BA5491">
          <w:rPr>
            <w:rFonts w:ascii="Arial" w:eastAsia="Arial" w:hAnsi="Arial" w:cs="Arial"/>
            <w:color w:val="1155CC"/>
            <w:sz w:val="20"/>
            <w:szCs w:val="20"/>
            <w:u w:val="single"/>
          </w:rPr>
          <w:t>https://doi.org/10.1093/jxb/ern096</w:t>
        </w:r>
      </w:hyperlink>
      <w:r>
        <w:rPr>
          <w:rFonts w:ascii="Arial" w:eastAsia="Arial" w:hAnsi="Arial" w:cs="Arial"/>
          <w:sz w:val="20"/>
          <w:szCs w:val="20"/>
        </w:rPr>
        <w:t xml:space="preserve"> </w:t>
      </w:r>
    </w:p>
    <w:p w14:paraId="7C25A11E"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Aslam, M. M., Karanja, J., &amp; Bello, S. K. (2019). </w:t>
      </w:r>
      <w:proofErr w:type="spellStart"/>
      <w:r>
        <w:rPr>
          <w:rFonts w:ascii="Arial" w:eastAsia="Arial" w:hAnsi="Arial" w:cs="Arial"/>
          <w:i/>
          <w:sz w:val="20"/>
          <w:szCs w:val="20"/>
        </w:rPr>
        <w:t>Piriformospora</w:t>
      </w:r>
      <w:proofErr w:type="spellEnd"/>
      <w:r>
        <w:rPr>
          <w:rFonts w:ascii="Arial" w:eastAsia="Arial" w:hAnsi="Arial" w:cs="Arial"/>
          <w:i/>
          <w:sz w:val="20"/>
          <w:szCs w:val="20"/>
        </w:rPr>
        <w:t xml:space="preserve"> </w:t>
      </w:r>
      <w:proofErr w:type="spellStart"/>
      <w:r>
        <w:rPr>
          <w:rFonts w:ascii="Arial" w:eastAsia="Arial" w:hAnsi="Arial" w:cs="Arial"/>
          <w:i/>
          <w:sz w:val="20"/>
          <w:szCs w:val="20"/>
        </w:rPr>
        <w:t>indica</w:t>
      </w:r>
      <w:proofErr w:type="spellEnd"/>
      <w:r>
        <w:rPr>
          <w:rFonts w:ascii="Arial" w:eastAsia="Arial" w:hAnsi="Arial" w:cs="Arial"/>
          <w:sz w:val="20"/>
          <w:szCs w:val="20"/>
        </w:rPr>
        <w:t xml:space="preserve"> colonization reprograms plants to improved P-uptake, enhanced cr</w:t>
      </w:r>
      <w:r>
        <w:rPr>
          <w:rFonts w:ascii="Arial" w:eastAsia="Arial" w:hAnsi="Arial" w:cs="Arial"/>
          <w:sz w:val="20"/>
          <w:szCs w:val="20"/>
        </w:rPr>
        <w:t>op performance, and biotic/abiotic stress tolerance. </w:t>
      </w:r>
      <w:r>
        <w:rPr>
          <w:rFonts w:ascii="Arial" w:eastAsia="Arial" w:hAnsi="Arial" w:cs="Arial"/>
          <w:i/>
          <w:sz w:val="20"/>
          <w:szCs w:val="20"/>
        </w:rPr>
        <w:t>Physiological and Molecular Plant Pathology</w:t>
      </w:r>
      <w:r>
        <w:rPr>
          <w:rFonts w:ascii="Arial" w:eastAsia="Arial" w:hAnsi="Arial" w:cs="Arial"/>
          <w:sz w:val="20"/>
          <w:szCs w:val="20"/>
        </w:rPr>
        <w:t xml:space="preserve">, 106, 232-237. </w:t>
      </w:r>
      <w:hyperlink r:id="rId21">
        <w:r w:rsidR="00BA5491">
          <w:rPr>
            <w:rFonts w:ascii="Arial" w:eastAsia="Arial" w:hAnsi="Arial" w:cs="Arial"/>
            <w:color w:val="1155CC"/>
            <w:sz w:val="20"/>
            <w:szCs w:val="20"/>
            <w:u w:val="single"/>
          </w:rPr>
          <w:t>https://doi.org/10.1016/j.pmpp.2019.02.010</w:t>
        </w:r>
      </w:hyperlink>
      <w:r>
        <w:rPr>
          <w:rFonts w:ascii="Arial" w:eastAsia="Arial" w:hAnsi="Arial" w:cs="Arial"/>
          <w:color w:val="37393C"/>
          <w:sz w:val="20"/>
          <w:szCs w:val="20"/>
        </w:rPr>
        <w:t xml:space="preserve"> </w:t>
      </w:r>
    </w:p>
    <w:p w14:paraId="4AA2F595"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Banerjee, P., &amp; Bhattacharya, P. </w:t>
      </w:r>
      <w:r>
        <w:rPr>
          <w:rFonts w:ascii="Arial" w:eastAsia="Arial" w:hAnsi="Arial" w:cs="Arial"/>
          <w:sz w:val="20"/>
          <w:szCs w:val="20"/>
        </w:rPr>
        <w:t>(2021). Investigating cobalt in soil-plant-animal-human system: dynamics, impact and management. </w:t>
      </w:r>
      <w:r>
        <w:rPr>
          <w:rFonts w:ascii="Arial" w:eastAsia="Arial" w:hAnsi="Arial" w:cs="Arial"/>
          <w:i/>
          <w:sz w:val="20"/>
          <w:szCs w:val="20"/>
        </w:rPr>
        <w:t>Journal of Soil Science and Plant Nutrition</w:t>
      </w:r>
      <w:r>
        <w:rPr>
          <w:rFonts w:ascii="Arial" w:eastAsia="Arial" w:hAnsi="Arial" w:cs="Arial"/>
          <w:sz w:val="20"/>
          <w:szCs w:val="20"/>
        </w:rPr>
        <w:t xml:space="preserve">, 21(3), 2339-2354. </w:t>
      </w:r>
      <w:hyperlink r:id="rId22">
        <w:r w:rsidR="00BA5491">
          <w:rPr>
            <w:rFonts w:ascii="Arial" w:eastAsia="Arial" w:hAnsi="Arial" w:cs="Arial"/>
            <w:color w:val="1155CC"/>
            <w:sz w:val="20"/>
            <w:szCs w:val="20"/>
            <w:u w:val="single"/>
          </w:rPr>
          <w:t>https://doi.org/10.1007/s42729-021-00525-w</w:t>
        </w:r>
      </w:hyperlink>
      <w:r>
        <w:rPr>
          <w:rFonts w:ascii="Arial" w:eastAsia="Arial" w:hAnsi="Arial" w:cs="Arial"/>
          <w:color w:val="37393C"/>
          <w:sz w:val="20"/>
          <w:szCs w:val="20"/>
        </w:rPr>
        <w:t xml:space="preserve"> </w:t>
      </w:r>
    </w:p>
    <w:p w14:paraId="68B42E5E" w14:textId="77777777" w:rsidR="00BA5491" w:rsidRDefault="008E206F">
      <w:pPr>
        <w:pBdr>
          <w:top w:val="nil"/>
          <w:left w:val="nil"/>
          <w:bottom w:val="nil"/>
          <w:right w:val="nil"/>
          <w:between w:val="nil"/>
        </w:pBdr>
        <w:ind w:left="990" w:hanging="810"/>
        <w:jc w:val="both"/>
        <w:rPr>
          <w:rFonts w:ascii="Arial" w:eastAsia="Arial" w:hAnsi="Arial" w:cs="Arial"/>
          <w:sz w:val="20"/>
          <w:szCs w:val="20"/>
          <w:highlight w:val="white"/>
        </w:rPr>
      </w:pPr>
      <w:r>
        <w:rPr>
          <w:rFonts w:ascii="Arial" w:eastAsia="Arial" w:hAnsi="Arial" w:cs="Arial"/>
          <w:sz w:val="20"/>
          <w:szCs w:val="20"/>
          <w:highlight w:val="white"/>
        </w:rPr>
        <w:t xml:space="preserve">Bhargavi, S. P., Naik, B. H., Chandrashekar, S. Y., Ganapathi, M., &amp; </w:t>
      </w:r>
      <w:proofErr w:type="spellStart"/>
      <w:r>
        <w:rPr>
          <w:rFonts w:ascii="Arial" w:eastAsia="Arial" w:hAnsi="Arial" w:cs="Arial"/>
          <w:sz w:val="20"/>
          <w:szCs w:val="20"/>
          <w:highlight w:val="white"/>
        </w:rPr>
        <w:t>Kantharaj</w:t>
      </w:r>
      <w:proofErr w:type="spellEnd"/>
      <w:r>
        <w:rPr>
          <w:rFonts w:ascii="Arial" w:eastAsia="Arial" w:hAnsi="Arial" w:cs="Arial"/>
          <w:sz w:val="20"/>
          <w:szCs w:val="20"/>
          <w:highlight w:val="white"/>
        </w:rPr>
        <w:t xml:space="preserve">, Y. (2018). Efficacy of </w:t>
      </w:r>
      <w:proofErr w:type="spellStart"/>
      <w:r>
        <w:rPr>
          <w:rFonts w:ascii="Arial" w:eastAsia="Arial" w:hAnsi="Arial" w:cs="Arial"/>
          <w:sz w:val="20"/>
          <w:szCs w:val="20"/>
          <w:highlight w:val="white"/>
        </w:rPr>
        <w:t>biostimulants</w:t>
      </w:r>
      <w:proofErr w:type="spellEnd"/>
      <w:r>
        <w:rPr>
          <w:rFonts w:ascii="Arial" w:eastAsia="Arial" w:hAnsi="Arial" w:cs="Arial"/>
          <w:sz w:val="20"/>
          <w:szCs w:val="20"/>
          <w:highlight w:val="white"/>
        </w:rPr>
        <w:t xml:space="preserve"> on morphology, flowering and yield of chrysanthemum (</w:t>
      </w:r>
      <w:proofErr w:type="spellStart"/>
      <w:r>
        <w:rPr>
          <w:rFonts w:ascii="Arial" w:eastAsia="Arial" w:hAnsi="Arial" w:cs="Arial"/>
          <w:i/>
          <w:sz w:val="20"/>
          <w:szCs w:val="20"/>
          <w:highlight w:val="white"/>
        </w:rPr>
        <w:t>Dendranthema</w:t>
      </w:r>
      <w:proofErr w:type="spellEnd"/>
      <w:r>
        <w:rPr>
          <w:rFonts w:ascii="Arial" w:eastAsia="Arial" w:hAnsi="Arial" w:cs="Arial"/>
          <w:i/>
          <w:sz w:val="20"/>
          <w:szCs w:val="20"/>
          <w:highlight w:val="white"/>
        </w:rPr>
        <w:t xml:space="preserve"> </w:t>
      </w:r>
      <w:r>
        <w:rPr>
          <w:rFonts w:ascii="Arial" w:eastAsia="Arial" w:hAnsi="Arial" w:cs="Arial"/>
          <w:i/>
          <w:sz w:val="20"/>
          <w:szCs w:val="20"/>
          <w:highlight w:val="white"/>
        </w:rPr>
        <w:lastRenderedPageBreak/>
        <w:t>grandiflora</w:t>
      </w:r>
      <w:r>
        <w:rPr>
          <w:rFonts w:ascii="Arial" w:eastAsia="Arial" w:hAnsi="Arial" w:cs="Arial"/>
          <w:sz w:val="20"/>
          <w:szCs w:val="20"/>
          <w:highlight w:val="white"/>
        </w:rPr>
        <w:t xml:space="preserve">) cv. Kolar local under fan and pad greenhouse. </w:t>
      </w:r>
      <w:r>
        <w:rPr>
          <w:rFonts w:ascii="Arial" w:eastAsia="Arial" w:hAnsi="Arial" w:cs="Arial"/>
          <w:i/>
          <w:sz w:val="20"/>
          <w:szCs w:val="20"/>
          <w:highlight w:val="white"/>
        </w:rPr>
        <w:t>Inte</w:t>
      </w:r>
      <w:r>
        <w:rPr>
          <w:rFonts w:ascii="Arial" w:eastAsia="Arial" w:hAnsi="Arial" w:cs="Arial"/>
          <w:i/>
          <w:sz w:val="20"/>
          <w:szCs w:val="20"/>
          <w:highlight w:val="white"/>
        </w:rPr>
        <w:t>rnational Journal of Chemical Studies</w:t>
      </w:r>
      <w:r>
        <w:rPr>
          <w:rFonts w:ascii="Arial" w:eastAsia="Arial" w:hAnsi="Arial" w:cs="Arial"/>
          <w:sz w:val="20"/>
          <w:szCs w:val="20"/>
          <w:highlight w:val="white"/>
        </w:rPr>
        <w:t>, 6(5), 1831-1833.</w:t>
      </w:r>
    </w:p>
    <w:p w14:paraId="6363B2CC" w14:textId="77777777" w:rsidR="00BA5491" w:rsidRDefault="008E206F">
      <w:pPr>
        <w:pBdr>
          <w:top w:val="nil"/>
          <w:left w:val="nil"/>
          <w:bottom w:val="nil"/>
          <w:right w:val="nil"/>
          <w:between w:val="nil"/>
        </w:pBdr>
        <w:ind w:left="990" w:hanging="810"/>
        <w:jc w:val="both"/>
        <w:rPr>
          <w:rFonts w:ascii="Arial" w:eastAsia="Arial" w:hAnsi="Arial" w:cs="Arial"/>
          <w:sz w:val="20"/>
          <w:szCs w:val="20"/>
        </w:rPr>
      </w:pPr>
      <w:r>
        <w:rPr>
          <w:rFonts w:ascii="Arial" w:eastAsia="Arial" w:hAnsi="Arial" w:cs="Arial"/>
          <w:sz w:val="20"/>
          <w:szCs w:val="20"/>
        </w:rPr>
        <w:t xml:space="preserve">Bhaskar, M., Kumar, A., &amp; Rani, R. (2023). Application of </w:t>
      </w:r>
      <w:proofErr w:type="spellStart"/>
      <w:r>
        <w:rPr>
          <w:rFonts w:ascii="Arial" w:eastAsia="Arial" w:hAnsi="Arial" w:cs="Arial"/>
          <w:sz w:val="20"/>
          <w:szCs w:val="20"/>
        </w:rPr>
        <w:t>nano</w:t>
      </w:r>
      <w:proofErr w:type="spellEnd"/>
      <w:r>
        <w:rPr>
          <w:rFonts w:ascii="Arial" w:eastAsia="Arial" w:hAnsi="Arial" w:cs="Arial"/>
          <w:sz w:val="20"/>
          <w:szCs w:val="20"/>
        </w:rPr>
        <w:t xml:space="preserve"> formulations in agriculture. </w:t>
      </w:r>
      <w:proofErr w:type="spellStart"/>
      <w:r>
        <w:rPr>
          <w:rFonts w:ascii="Arial" w:eastAsia="Arial" w:hAnsi="Arial" w:cs="Arial"/>
          <w:i/>
          <w:sz w:val="20"/>
          <w:szCs w:val="20"/>
        </w:rPr>
        <w:t>Biocatalysis</w:t>
      </w:r>
      <w:proofErr w:type="spellEnd"/>
      <w:r>
        <w:rPr>
          <w:rFonts w:ascii="Arial" w:eastAsia="Arial" w:hAnsi="Arial" w:cs="Arial"/>
          <w:i/>
          <w:sz w:val="20"/>
          <w:szCs w:val="20"/>
        </w:rPr>
        <w:t xml:space="preserve"> and Agricultural Biotechnology</w:t>
      </w:r>
      <w:r>
        <w:rPr>
          <w:rFonts w:ascii="Arial" w:eastAsia="Arial" w:hAnsi="Arial" w:cs="Arial"/>
          <w:sz w:val="20"/>
          <w:szCs w:val="20"/>
        </w:rPr>
        <w:t xml:space="preserve">, 54, 102934. </w:t>
      </w:r>
      <w:hyperlink r:id="rId23">
        <w:r w:rsidR="00BA5491">
          <w:rPr>
            <w:rFonts w:ascii="Arial" w:eastAsia="Arial" w:hAnsi="Arial" w:cs="Arial"/>
            <w:color w:val="1155CC"/>
            <w:sz w:val="20"/>
            <w:szCs w:val="20"/>
            <w:u w:val="single"/>
          </w:rPr>
          <w:t>https://doi.org/10.1016/j.bcab.2023.102934</w:t>
        </w:r>
      </w:hyperlink>
      <w:r>
        <w:rPr>
          <w:rFonts w:ascii="Arial" w:eastAsia="Arial" w:hAnsi="Arial" w:cs="Arial"/>
          <w:sz w:val="20"/>
          <w:szCs w:val="20"/>
        </w:rPr>
        <w:t xml:space="preserve"> </w:t>
      </w:r>
    </w:p>
    <w:p w14:paraId="02CF3679"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Bittelli</w:t>
      </w:r>
      <w:proofErr w:type="spellEnd"/>
      <w:r>
        <w:rPr>
          <w:rFonts w:ascii="Arial" w:eastAsia="Arial" w:hAnsi="Arial" w:cs="Arial"/>
          <w:sz w:val="20"/>
          <w:szCs w:val="20"/>
        </w:rPr>
        <w:t xml:space="preserve">, M., </w:t>
      </w:r>
      <w:proofErr w:type="spellStart"/>
      <w:r>
        <w:rPr>
          <w:rFonts w:ascii="Arial" w:eastAsia="Arial" w:hAnsi="Arial" w:cs="Arial"/>
          <w:sz w:val="20"/>
          <w:szCs w:val="20"/>
        </w:rPr>
        <w:t>Flury</w:t>
      </w:r>
      <w:proofErr w:type="spellEnd"/>
      <w:r>
        <w:rPr>
          <w:rFonts w:ascii="Arial" w:eastAsia="Arial" w:hAnsi="Arial" w:cs="Arial"/>
          <w:sz w:val="20"/>
          <w:szCs w:val="20"/>
        </w:rPr>
        <w:t>, M., Campbell, G. S., &amp; Nichols, E. J. (2001). Reduction of transpiration through foliar application of chitosan. </w:t>
      </w:r>
      <w:r>
        <w:rPr>
          <w:rFonts w:ascii="Arial" w:eastAsia="Arial" w:hAnsi="Arial" w:cs="Arial"/>
          <w:i/>
          <w:sz w:val="20"/>
          <w:szCs w:val="20"/>
        </w:rPr>
        <w:t>Agricultural and Forest Meteorology</w:t>
      </w:r>
      <w:r>
        <w:rPr>
          <w:rFonts w:ascii="Arial" w:eastAsia="Arial" w:hAnsi="Arial" w:cs="Arial"/>
          <w:sz w:val="20"/>
          <w:szCs w:val="20"/>
        </w:rPr>
        <w:t xml:space="preserve">, 107(3), 167-175. </w:t>
      </w:r>
      <w:r>
        <w:rPr>
          <w:rFonts w:ascii="Arial" w:eastAsia="Arial" w:hAnsi="Arial" w:cs="Arial"/>
          <w:color w:val="37393C"/>
          <w:sz w:val="20"/>
          <w:szCs w:val="20"/>
          <w:highlight w:val="white"/>
        </w:rPr>
        <w:t xml:space="preserve"> </w:t>
      </w:r>
      <w:hyperlink r:id="rId24">
        <w:r w:rsidR="00BA5491">
          <w:rPr>
            <w:rFonts w:ascii="Arial" w:eastAsia="Arial" w:hAnsi="Arial" w:cs="Arial"/>
            <w:color w:val="1155CC"/>
            <w:sz w:val="20"/>
            <w:szCs w:val="20"/>
            <w:highlight w:val="white"/>
            <w:u w:val="single"/>
          </w:rPr>
          <w:t>https://doi.org/10.1016/s0168-1923(00)00242-2</w:t>
        </w:r>
      </w:hyperlink>
      <w:r>
        <w:rPr>
          <w:rFonts w:ascii="Arial" w:eastAsia="Arial" w:hAnsi="Arial" w:cs="Arial"/>
          <w:color w:val="37393C"/>
          <w:sz w:val="20"/>
          <w:szCs w:val="20"/>
          <w:highlight w:val="white"/>
        </w:rPr>
        <w:t xml:space="preserve"> </w:t>
      </w:r>
    </w:p>
    <w:p w14:paraId="626964D2"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Carillo</w:t>
      </w:r>
      <w:proofErr w:type="spellEnd"/>
      <w:r>
        <w:rPr>
          <w:rFonts w:ascii="Arial" w:eastAsia="Arial" w:hAnsi="Arial" w:cs="Arial"/>
          <w:sz w:val="20"/>
          <w:szCs w:val="20"/>
        </w:rPr>
        <w:t xml:space="preserve">, P., </w:t>
      </w:r>
      <w:proofErr w:type="spellStart"/>
      <w:r>
        <w:rPr>
          <w:rFonts w:ascii="Arial" w:eastAsia="Arial" w:hAnsi="Arial" w:cs="Arial"/>
          <w:sz w:val="20"/>
          <w:szCs w:val="20"/>
        </w:rPr>
        <w:t>Pannico</w:t>
      </w:r>
      <w:proofErr w:type="spellEnd"/>
      <w:r>
        <w:rPr>
          <w:rFonts w:ascii="Arial" w:eastAsia="Arial" w:hAnsi="Arial" w:cs="Arial"/>
          <w:sz w:val="20"/>
          <w:szCs w:val="20"/>
        </w:rPr>
        <w:t xml:space="preserve">, A., Cirillo, C., </w:t>
      </w:r>
      <w:proofErr w:type="spellStart"/>
      <w:r>
        <w:rPr>
          <w:rFonts w:ascii="Arial" w:eastAsia="Arial" w:hAnsi="Arial" w:cs="Arial"/>
          <w:sz w:val="20"/>
          <w:szCs w:val="20"/>
        </w:rPr>
        <w:t>Ciriello</w:t>
      </w:r>
      <w:proofErr w:type="spellEnd"/>
      <w:r>
        <w:rPr>
          <w:rFonts w:ascii="Arial" w:eastAsia="Arial" w:hAnsi="Arial" w:cs="Arial"/>
          <w:sz w:val="20"/>
          <w:szCs w:val="20"/>
        </w:rPr>
        <w:t xml:space="preserve">, M., </w:t>
      </w:r>
      <w:proofErr w:type="spellStart"/>
      <w:r>
        <w:rPr>
          <w:rFonts w:ascii="Arial" w:eastAsia="Arial" w:hAnsi="Arial" w:cs="Arial"/>
          <w:sz w:val="20"/>
          <w:szCs w:val="20"/>
        </w:rPr>
        <w:t>Colla</w:t>
      </w:r>
      <w:proofErr w:type="spellEnd"/>
      <w:r>
        <w:rPr>
          <w:rFonts w:ascii="Arial" w:eastAsia="Arial" w:hAnsi="Arial" w:cs="Arial"/>
          <w:sz w:val="20"/>
          <w:szCs w:val="20"/>
        </w:rPr>
        <w:t xml:space="preserve">, G., Cardarelli, M., … &amp; </w:t>
      </w:r>
      <w:proofErr w:type="spellStart"/>
      <w:r>
        <w:rPr>
          <w:rFonts w:ascii="Arial" w:eastAsia="Arial" w:hAnsi="Arial" w:cs="Arial"/>
          <w:sz w:val="20"/>
          <w:szCs w:val="20"/>
        </w:rPr>
        <w:t>Rouphael</w:t>
      </w:r>
      <w:proofErr w:type="spellEnd"/>
      <w:r>
        <w:rPr>
          <w:rFonts w:ascii="Arial" w:eastAsia="Arial" w:hAnsi="Arial" w:cs="Arial"/>
          <w:sz w:val="20"/>
          <w:szCs w:val="20"/>
        </w:rPr>
        <w:t>, Y. (2022). Protein hydrolysates from animal or vegetal sources</w:t>
      </w:r>
      <w:r>
        <w:rPr>
          <w:rFonts w:ascii="Arial" w:eastAsia="Arial" w:hAnsi="Arial" w:cs="Arial"/>
          <w:sz w:val="20"/>
          <w:szCs w:val="20"/>
        </w:rPr>
        <w:t xml:space="preserve"> affect morpho-physiological traits, ornamental quality, mineral composition, and shelf-life of chrysanthemum in a distinctive manner. </w:t>
      </w:r>
      <w:r>
        <w:rPr>
          <w:rFonts w:ascii="Arial" w:eastAsia="Arial" w:hAnsi="Arial" w:cs="Arial"/>
          <w:i/>
          <w:sz w:val="20"/>
          <w:szCs w:val="20"/>
        </w:rPr>
        <w:t>Plants</w:t>
      </w:r>
      <w:r>
        <w:rPr>
          <w:rFonts w:ascii="Arial" w:eastAsia="Arial" w:hAnsi="Arial" w:cs="Arial"/>
          <w:sz w:val="20"/>
          <w:szCs w:val="20"/>
        </w:rPr>
        <w:t xml:space="preserve">, 11(17), 2321. </w:t>
      </w:r>
      <w:hyperlink r:id="rId25">
        <w:r w:rsidR="00BA5491">
          <w:rPr>
            <w:rFonts w:ascii="Arial" w:eastAsia="Arial" w:hAnsi="Arial" w:cs="Arial"/>
            <w:color w:val="1155CC"/>
            <w:sz w:val="20"/>
            <w:szCs w:val="20"/>
            <w:u w:val="single"/>
          </w:rPr>
          <w:t>https://doi.org/10.3390/plants11172321</w:t>
        </w:r>
      </w:hyperlink>
      <w:r>
        <w:rPr>
          <w:rFonts w:ascii="Arial" w:eastAsia="Arial" w:hAnsi="Arial" w:cs="Arial"/>
          <w:color w:val="37393C"/>
          <w:sz w:val="20"/>
          <w:szCs w:val="20"/>
        </w:rPr>
        <w:t xml:space="preserve"> </w:t>
      </w:r>
    </w:p>
    <w:p w14:paraId="004DB439"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arvalho, R. D. S., Silva, M. A. D., Borges, M. T. M. R., &amp; Forti, V. A. (2021). Plant extracts in agriculture and their applications in the treatment of seeds. </w:t>
      </w:r>
      <w:proofErr w:type="spellStart"/>
      <w:r>
        <w:rPr>
          <w:rFonts w:ascii="Arial" w:eastAsia="Arial" w:hAnsi="Arial" w:cs="Arial"/>
          <w:i/>
          <w:sz w:val="20"/>
          <w:szCs w:val="20"/>
        </w:rPr>
        <w:t>Ciência</w:t>
      </w:r>
      <w:proofErr w:type="spellEnd"/>
      <w:r>
        <w:rPr>
          <w:rFonts w:ascii="Arial" w:eastAsia="Arial" w:hAnsi="Arial" w:cs="Arial"/>
          <w:i/>
          <w:sz w:val="20"/>
          <w:szCs w:val="20"/>
        </w:rPr>
        <w:t xml:space="preserve"> Rural</w:t>
      </w:r>
      <w:r>
        <w:rPr>
          <w:rFonts w:ascii="Arial" w:eastAsia="Arial" w:hAnsi="Arial" w:cs="Arial"/>
          <w:sz w:val="20"/>
          <w:szCs w:val="20"/>
        </w:rPr>
        <w:t xml:space="preserve">, 52(5). </w:t>
      </w:r>
      <w:r>
        <w:rPr>
          <w:rFonts w:ascii="Arial" w:eastAsia="Arial" w:hAnsi="Arial" w:cs="Arial"/>
          <w:color w:val="37393C"/>
          <w:sz w:val="20"/>
          <w:szCs w:val="20"/>
          <w:highlight w:val="white"/>
        </w:rPr>
        <w:t xml:space="preserve"> </w:t>
      </w:r>
      <w:hyperlink r:id="rId26">
        <w:r w:rsidR="00BA5491">
          <w:rPr>
            <w:rFonts w:ascii="Arial" w:eastAsia="Arial" w:hAnsi="Arial" w:cs="Arial"/>
            <w:color w:val="1155CC"/>
            <w:sz w:val="20"/>
            <w:szCs w:val="20"/>
            <w:highlight w:val="white"/>
            <w:u w:val="single"/>
          </w:rPr>
          <w:t>https://doi.org/10.1590/0103-8478cr20210245</w:t>
        </w:r>
      </w:hyperlink>
      <w:r>
        <w:rPr>
          <w:rFonts w:ascii="Arial" w:eastAsia="Arial" w:hAnsi="Arial" w:cs="Arial"/>
          <w:color w:val="37393C"/>
          <w:sz w:val="20"/>
          <w:szCs w:val="20"/>
          <w:highlight w:val="white"/>
        </w:rPr>
        <w:t xml:space="preserve"> </w:t>
      </w:r>
    </w:p>
    <w:p w14:paraId="4007905A"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Cassan</w:t>
      </w:r>
      <w:proofErr w:type="spellEnd"/>
      <w:r>
        <w:rPr>
          <w:rFonts w:ascii="Arial" w:eastAsia="Arial" w:hAnsi="Arial" w:cs="Arial"/>
          <w:sz w:val="20"/>
          <w:szCs w:val="20"/>
        </w:rPr>
        <w:t xml:space="preserve">, F., Coniglio, A., Lopez, G., Molina, R., </w:t>
      </w:r>
      <w:proofErr w:type="spellStart"/>
      <w:r>
        <w:rPr>
          <w:rFonts w:ascii="Arial" w:eastAsia="Arial" w:hAnsi="Arial" w:cs="Arial"/>
          <w:sz w:val="20"/>
          <w:szCs w:val="20"/>
        </w:rPr>
        <w:t>Nievas</w:t>
      </w:r>
      <w:proofErr w:type="spellEnd"/>
      <w:r>
        <w:rPr>
          <w:rFonts w:ascii="Arial" w:eastAsia="Arial" w:hAnsi="Arial" w:cs="Arial"/>
          <w:sz w:val="20"/>
          <w:szCs w:val="20"/>
        </w:rPr>
        <w:t xml:space="preserve">, S., de </w:t>
      </w:r>
      <w:proofErr w:type="spellStart"/>
      <w:r>
        <w:rPr>
          <w:rFonts w:ascii="Arial" w:eastAsia="Arial" w:hAnsi="Arial" w:cs="Arial"/>
          <w:sz w:val="20"/>
          <w:szCs w:val="20"/>
        </w:rPr>
        <w:t>Carlan</w:t>
      </w:r>
      <w:proofErr w:type="spellEnd"/>
      <w:r>
        <w:rPr>
          <w:rFonts w:ascii="Arial" w:eastAsia="Arial" w:hAnsi="Arial" w:cs="Arial"/>
          <w:sz w:val="20"/>
          <w:szCs w:val="20"/>
        </w:rPr>
        <w:t xml:space="preserve">, C. L. N., … &amp; de Souza, E. (2020). Everything you must know about </w:t>
      </w:r>
      <w:proofErr w:type="spellStart"/>
      <w:r>
        <w:rPr>
          <w:rFonts w:ascii="Arial" w:eastAsia="Arial" w:hAnsi="Arial" w:cs="Arial"/>
          <w:i/>
          <w:sz w:val="20"/>
          <w:szCs w:val="20"/>
        </w:rPr>
        <w:t>Azospirillum</w:t>
      </w:r>
      <w:proofErr w:type="spellEnd"/>
      <w:r>
        <w:rPr>
          <w:rFonts w:ascii="Arial" w:eastAsia="Arial" w:hAnsi="Arial" w:cs="Arial"/>
          <w:sz w:val="20"/>
          <w:szCs w:val="20"/>
        </w:rPr>
        <w:t xml:space="preserve"> and its impact on agriculture and beyond. </w:t>
      </w:r>
      <w:r>
        <w:rPr>
          <w:rFonts w:ascii="Arial" w:eastAsia="Arial" w:hAnsi="Arial" w:cs="Arial"/>
          <w:i/>
          <w:sz w:val="20"/>
          <w:szCs w:val="20"/>
        </w:rPr>
        <w:t>Biology and Fertility of Soi</w:t>
      </w:r>
      <w:r>
        <w:rPr>
          <w:rFonts w:ascii="Arial" w:eastAsia="Arial" w:hAnsi="Arial" w:cs="Arial"/>
          <w:i/>
          <w:sz w:val="20"/>
          <w:szCs w:val="20"/>
        </w:rPr>
        <w:t>ls</w:t>
      </w:r>
      <w:r>
        <w:rPr>
          <w:rFonts w:ascii="Arial" w:eastAsia="Arial" w:hAnsi="Arial" w:cs="Arial"/>
          <w:sz w:val="20"/>
          <w:szCs w:val="20"/>
        </w:rPr>
        <w:t xml:space="preserve">, 56(4), 461-479. </w:t>
      </w:r>
      <w:hyperlink r:id="rId27">
        <w:r w:rsidR="00BA5491">
          <w:rPr>
            <w:rFonts w:ascii="Arial" w:eastAsia="Arial" w:hAnsi="Arial" w:cs="Arial"/>
            <w:color w:val="1155CC"/>
            <w:sz w:val="20"/>
            <w:szCs w:val="20"/>
            <w:highlight w:val="white"/>
            <w:u w:val="single"/>
          </w:rPr>
          <w:t>https://doi.org/10.1007/s00374-020-01463-y</w:t>
        </w:r>
      </w:hyperlink>
      <w:r>
        <w:rPr>
          <w:rFonts w:ascii="Arial" w:eastAsia="Arial" w:hAnsi="Arial" w:cs="Arial"/>
          <w:color w:val="37393C"/>
          <w:sz w:val="20"/>
          <w:szCs w:val="20"/>
          <w:highlight w:val="white"/>
        </w:rPr>
        <w:t xml:space="preserve"> </w:t>
      </w:r>
    </w:p>
    <w:p w14:paraId="7D399586"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Causin</w:t>
      </w:r>
      <w:proofErr w:type="spellEnd"/>
      <w:r>
        <w:rPr>
          <w:rFonts w:ascii="Arial" w:eastAsia="Arial" w:hAnsi="Arial" w:cs="Arial"/>
          <w:sz w:val="20"/>
          <w:szCs w:val="20"/>
        </w:rPr>
        <w:t>, H. F. (1996). The central role of amino acids on nitrogen utilization and plant growth. </w:t>
      </w:r>
      <w:r>
        <w:rPr>
          <w:rFonts w:ascii="Arial" w:eastAsia="Arial" w:hAnsi="Arial" w:cs="Arial"/>
          <w:i/>
          <w:sz w:val="20"/>
          <w:szCs w:val="20"/>
        </w:rPr>
        <w:t>Journal of Plant Physiology</w:t>
      </w:r>
      <w:r>
        <w:rPr>
          <w:rFonts w:ascii="Arial" w:eastAsia="Arial" w:hAnsi="Arial" w:cs="Arial"/>
          <w:sz w:val="20"/>
          <w:szCs w:val="20"/>
        </w:rPr>
        <w:t>, 149(3</w:t>
      </w:r>
      <w:r>
        <w:rPr>
          <w:rFonts w:ascii="Arial" w:eastAsia="Arial" w:hAnsi="Arial" w:cs="Arial"/>
          <w:sz w:val="20"/>
          <w:szCs w:val="20"/>
        </w:rPr>
        <w:t xml:space="preserve">-4), 358-362. </w:t>
      </w:r>
      <w:hyperlink r:id="rId28">
        <w:r w:rsidR="00BA5491">
          <w:rPr>
            <w:rFonts w:ascii="Arial" w:eastAsia="Arial" w:hAnsi="Arial" w:cs="Arial"/>
            <w:color w:val="1155CC"/>
            <w:sz w:val="20"/>
            <w:szCs w:val="20"/>
            <w:highlight w:val="white"/>
            <w:u w:val="single"/>
          </w:rPr>
          <w:t>https://doi.org/10.1016/s0176-1617(96)80134-9</w:t>
        </w:r>
      </w:hyperlink>
      <w:r>
        <w:rPr>
          <w:rFonts w:ascii="Arial" w:eastAsia="Arial" w:hAnsi="Arial" w:cs="Arial"/>
          <w:color w:val="37393C"/>
          <w:sz w:val="20"/>
          <w:szCs w:val="20"/>
          <w:highlight w:val="white"/>
        </w:rPr>
        <w:t xml:space="preserve"> </w:t>
      </w:r>
    </w:p>
    <w:p w14:paraId="252A3330"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Chakraborty, M., </w:t>
      </w:r>
      <w:proofErr w:type="spellStart"/>
      <w:r>
        <w:rPr>
          <w:rFonts w:ascii="Arial" w:eastAsia="Arial" w:hAnsi="Arial" w:cs="Arial"/>
          <w:sz w:val="20"/>
          <w:szCs w:val="20"/>
        </w:rPr>
        <w:t>Hasanuzzaman</w:t>
      </w:r>
      <w:proofErr w:type="spellEnd"/>
      <w:r>
        <w:rPr>
          <w:rFonts w:ascii="Arial" w:eastAsia="Arial" w:hAnsi="Arial" w:cs="Arial"/>
          <w:sz w:val="20"/>
          <w:szCs w:val="20"/>
        </w:rPr>
        <w:t>, M., Rahman, M., Khan, M. A. R., Bhowmik, P., Mahmud, N. U., … &amp; Islam, T. (2020). Mechanism of plan</w:t>
      </w:r>
      <w:r>
        <w:rPr>
          <w:rFonts w:ascii="Arial" w:eastAsia="Arial" w:hAnsi="Arial" w:cs="Arial"/>
          <w:sz w:val="20"/>
          <w:szCs w:val="20"/>
        </w:rPr>
        <w:t>t growth promotion and disease suppression by chitosan biopolymer. </w:t>
      </w:r>
      <w:r>
        <w:rPr>
          <w:rFonts w:ascii="Arial" w:eastAsia="Arial" w:hAnsi="Arial" w:cs="Arial"/>
          <w:i/>
          <w:sz w:val="20"/>
          <w:szCs w:val="20"/>
        </w:rPr>
        <w:t>Agriculture</w:t>
      </w:r>
      <w:r>
        <w:rPr>
          <w:rFonts w:ascii="Arial" w:eastAsia="Arial" w:hAnsi="Arial" w:cs="Arial"/>
          <w:sz w:val="20"/>
          <w:szCs w:val="20"/>
        </w:rPr>
        <w:t xml:space="preserve">, 10(12), 624. </w:t>
      </w:r>
      <w:hyperlink r:id="rId29">
        <w:r w:rsidR="00BA5491">
          <w:rPr>
            <w:rFonts w:ascii="Arial" w:eastAsia="Arial" w:hAnsi="Arial" w:cs="Arial"/>
            <w:color w:val="1155CC"/>
            <w:sz w:val="20"/>
            <w:szCs w:val="20"/>
            <w:highlight w:val="white"/>
            <w:u w:val="single"/>
          </w:rPr>
          <w:t>https://doi.org/10.3390/agriculture10120624</w:t>
        </w:r>
      </w:hyperlink>
      <w:r>
        <w:rPr>
          <w:rFonts w:ascii="Arial" w:eastAsia="Arial" w:hAnsi="Arial" w:cs="Arial"/>
          <w:color w:val="37393C"/>
          <w:sz w:val="20"/>
          <w:szCs w:val="20"/>
          <w:highlight w:val="white"/>
        </w:rPr>
        <w:t xml:space="preserve"> </w:t>
      </w:r>
    </w:p>
    <w:p w14:paraId="5EFA7581"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Chao, W., Rao, S., Chen, Q., Zhang, W., Liao, Y., Ye, </w:t>
      </w:r>
      <w:r>
        <w:rPr>
          <w:rFonts w:ascii="Arial" w:eastAsia="Arial" w:hAnsi="Arial" w:cs="Arial"/>
          <w:sz w:val="20"/>
          <w:szCs w:val="20"/>
        </w:rPr>
        <w:t>J., … &amp; Xu, F. (2022). Advances in research on the involvement of selenium in regulating plant ecosystems. </w:t>
      </w:r>
      <w:r>
        <w:rPr>
          <w:rFonts w:ascii="Arial" w:eastAsia="Arial" w:hAnsi="Arial" w:cs="Arial"/>
          <w:i/>
          <w:sz w:val="20"/>
          <w:szCs w:val="20"/>
        </w:rPr>
        <w:t>Plants</w:t>
      </w:r>
      <w:r>
        <w:rPr>
          <w:rFonts w:ascii="Arial" w:eastAsia="Arial" w:hAnsi="Arial" w:cs="Arial"/>
          <w:sz w:val="20"/>
          <w:szCs w:val="20"/>
        </w:rPr>
        <w:t xml:space="preserve">, 11(20), 2712. </w:t>
      </w:r>
      <w:hyperlink r:id="rId30">
        <w:r w:rsidR="00BA5491">
          <w:rPr>
            <w:rFonts w:ascii="Arial" w:eastAsia="Arial" w:hAnsi="Arial" w:cs="Arial"/>
            <w:color w:val="1155CC"/>
            <w:sz w:val="20"/>
            <w:szCs w:val="20"/>
            <w:highlight w:val="white"/>
            <w:u w:val="single"/>
          </w:rPr>
          <w:t>https://doi.org/10.3390/plants11202712</w:t>
        </w:r>
      </w:hyperlink>
      <w:r>
        <w:rPr>
          <w:rFonts w:ascii="Arial" w:eastAsia="Arial" w:hAnsi="Arial" w:cs="Arial"/>
          <w:color w:val="37393C"/>
          <w:sz w:val="20"/>
          <w:szCs w:val="20"/>
          <w:highlight w:val="white"/>
        </w:rPr>
        <w:t xml:space="preserve"> </w:t>
      </w:r>
    </w:p>
    <w:p w14:paraId="497AB120"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Cheng, J., Cheng, J., Sun, R.</w:t>
      </w:r>
      <w:r>
        <w:rPr>
          <w:rFonts w:ascii="Arial" w:eastAsia="Arial" w:hAnsi="Arial" w:cs="Arial"/>
          <w:sz w:val="20"/>
          <w:szCs w:val="20"/>
        </w:rPr>
        <w:t xml:space="preserve">, Cao, S., Wang, X., &amp; Yang, H. (2024). Foliar application of amino acid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increased growth and antioxidant activity of </w:t>
      </w:r>
      <w:proofErr w:type="spellStart"/>
      <w:r>
        <w:rPr>
          <w:rFonts w:ascii="Arial" w:eastAsia="Arial" w:hAnsi="Arial" w:cs="Arial"/>
          <w:i/>
          <w:sz w:val="20"/>
          <w:szCs w:val="20"/>
        </w:rPr>
        <w:t>Epipremnum</w:t>
      </w:r>
      <w:proofErr w:type="spellEnd"/>
      <w:r>
        <w:rPr>
          <w:rFonts w:ascii="Arial" w:eastAsia="Arial" w:hAnsi="Arial" w:cs="Arial"/>
          <w:i/>
          <w:sz w:val="20"/>
          <w:szCs w:val="20"/>
        </w:rPr>
        <w:t xml:space="preserve"> </w:t>
      </w:r>
      <w:proofErr w:type="spellStart"/>
      <w:r>
        <w:rPr>
          <w:rFonts w:ascii="Arial" w:eastAsia="Arial" w:hAnsi="Arial" w:cs="Arial"/>
          <w:i/>
          <w:sz w:val="20"/>
          <w:szCs w:val="20"/>
        </w:rPr>
        <w:t>aureum</w:t>
      </w:r>
      <w:proofErr w:type="spellEnd"/>
      <w:r>
        <w:rPr>
          <w:rFonts w:ascii="Arial" w:eastAsia="Arial" w:hAnsi="Arial" w:cs="Arial"/>
          <w:sz w:val="20"/>
          <w:szCs w:val="20"/>
        </w:rPr>
        <w:t>. </w:t>
      </w:r>
      <w:r>
        <w:rPr>
          <w:rFonts w:ascii="Arial" w:eastAsia="Arial" w:hAnsi="Arial" w:cs="Arial"/>
          <w:i/>
          <w:sz w:val="20"/>
          <w:szCs w:val="20"/>
        </w:rPr>
        <w:t>Cogent Food &amp; Agriculture</w:t>
      </w:r>
      <w:r>
        <w:rPr>
          <w:rFonts w:ascii="Arial" w:eastAsia="Arial" w:hAnsi="Arial" w:cs="Arial"/>
          <w:sz w:val="20"/>
          <w:szCs w:val="20"/>
        </w:rPr>
        <w:t xml:space="preserve">, 10(1), 2321680. </w:t>
      </w:r>
      <w:hyperlink r:id="rId31">
        <w:r w:rsidR="00BA5491">
          <w:rPr>
            <w:rFonts w:ascii="Arial" w:eastAsia="Arial" w:hAnsi="Arial" w:cs="Arial"/>
            <w:color w:val="1155CC"/>
            <w:sz w:val="20"/>
            <w:szCs w:val="20"/>
            <w:u w:val="single"/>
          </w:rPr>
          <w:t>https://doi.org/10.1080/23311932.2024.2321680</w:t>
        </w:r>
      </w:hyperlink>
      <w:r>
        <w:rPr>
          <w:rFonts w:ascii="Arial" w:eastAsia="Arial" w:hAnsi="Arial" w:cs="Arial"/>
          <w:color w:val="05103E"/>
          <w:sz w:val="20"/>
          <w:szCs w:val="20"/>
        </w:rPr>
        <w:t xml:space="preserve"> </w:t>
      </w:r>
    </w:p>
    <w:p w14:paraId="02E9FB9C" w14:textId="77777777" w:rsidR="00BA5491" w:rsidRDefault="008E206F">
      <w:pPr>
        <w:spacing w:line="276" w:lineRule="auto"/>
        <w:ind w:left="907" w:right="5" w:hanging="720"/>
        <w:jc w:val="both"/>
        <w:rPr>
          <w:rFonts w:ascii="Arial" w:eastAsia="Arial" w:hAnsi="Arial" w:cs="Arial"/>
          <w:sz w:val="20"/>
          <w:szCs w:val="20"/>
        </w:rPr>
      </w:pPr>
      <w:r>
        <w:rPr>
          <w:rFonts w:ascii="Arial" w:eastAsia="Arial" w:hAnsi="Arial" w:cs="Arial"/>
          <w:color w:val="05103E"/>
          <w:sz w:val="20"/>
          <w:szCs w:val="20"/>
        </w:rPr>
        <w:t xml:space="preserve">Coniglio, A., Mora, V., Puente, M., &amp; </w:t>
      </w:r>
      <w:proofErr w:type="spellStart"/>
      <w:r>
        <w:rPr>
          <w:rFonts w:ascii="Arial" w:eastAsia="Arial" w:hAnsi="Arial" w:cs="Arial"/>
          <w:color w:val="05103E"/>
          <w:sz w:val="20"/>
          <w:szCs w:val="20"/>
        </w:rPr>
        <w:t>Cassán</w:t>
      </w:r>
      <w:proofErr w:type="spellEnd"/>
      <w:r>
        <w:rPr>
          <w:rFonts w:ascii="Arial" w:eastAsia="Arial" w:hAnsi="Arial" w:cs="Arial"/>
          <w:color w:val="05103E"/>
          <w:sz w:val="20"/>
          <w:szCs w:val="20"/>
        </w:rPr>
        <w:t xml:space="preserve">, F. (2019). </w:t>
      </w:r>
      <w:proofErr w:type="spellStart"/>
      <w:r>
        <w:rPr>
          <w:rFonts w:ascii="Arial" w:eastAsia="Arial" w:hAnsi="Arial" w:cs="Arial"/>
          <w:i/>
          <w:color w:val="05103E"/>
          <w:sz w:val="20"/>
          <w:szCs w:val="20"/>
        </w:rPr>
        <w:t>Azospirillum</w:t>
      </w:r>
      <w:proofErr w:type="spellEnd"/>
      <w:r>
        <w:rPr>
          <w:rFonts w:ascii="Arial" w:eastAsia="Arial" w:hAnsi="Arial" w:cs="Arial"/>
          <w:color w:val="05103E"/>
          <w:sz w:val="20"/>
          <w:szCs w:val="20"/>
        </w:rPr>
        <w:t xml:space="preserve"> as biofertilizer for sustainable agriculture: </w:t>
      </w:r>
      <w:proofErr w:type="spellStart"/>
      <w:r>
        <w:rPr>
          <w:rFonts w:ascii="Arial" w:eastAsia="Arial" w:hAnsi="Arial" w:cs="Arial"/>
          <w:i/>
          <w:color w:val="05103E"/>
          <w:sz w:val="20"/>
          <w:szCs w:val="20"/>
        </w:rPr>
        <w:t>Azospirillum</w:t>
      </w:r>
      <w:proofErr w:type="spellEnd"/>
      <w:r>
        <w:rPr>
          <w:rFonts w:ascii="Arial" w:eastAsia="Arial" w:hAnsi="Arial" w:cs="Arial"/>
          <w:i/>
          <w:color w:val="05103E"/>
          <w:sz w:val="20"/>
          <w:szCs w:val="20"/>
        </w:rPr>
        <w:t xml:space="preserve"> </w:t>
      </w:r>
      <w:proofErr w:type="spellStart"/>
      <w:r>
        <w:rPr>
          <w:rFonts w:ascii="Arial" w:eastAsia="Arial" w:hAnsi="Arial" w:cs="Arial"/>
          <w:i/>
          <w:color w:val="05103E"/>
          <w:sz w:val="20"/>
          <w:szCs w:val="20"/>
        </w:rPr>
        <w:t>brasilense</w:t>
      </w:r>
      <w:proofErr w:type="spellEnd"/>
      <w:r>
        <w:rPr>
          <w:rFonts w:ascii="Arial" w:eastAsia="Arial" w:hAnsi="Arial" w:cs="Arial"/>
          <w:color w:val="05103E"/>
          <w:sz w:val="20"/>
          <w:szCs w:val="20"/>
        </w:rPr>
        <w:t xml:space="preserve"> az39 as a model of PGPR and field traceability. In </w:t>
      </w:r>
      <w:r>
        <w:rPr>
          <w:rFonts w:ascii="Arial" w:eastAsia="Arial" w:hAnsi="Arial" w:cs="Arial"/>
          <w:i/>
          <w:color w:val="05103E"/>
          <w:sz w:val="20"/>
          <w:szCs w:val="20"/>
        </w:rPr>
        <w:t xml:space="preserve">Sustainability </w:t>
      </w:r>
      <w:r>
        <w:rPr>
          <w:rFonts w:ascii="Arial" w:eastAsia="Arial" w:hAnsi="Arial" w:cs="Arial"/>
          <w:i/>
          <w:color w:val="05103E"/>
          <w:sz w:val="20"/>
          <w:szCs w:val="20"/>
        </w:rPr>
        <w:t>in plant and crop protection</w:t>
      </w:r>
      <w:r>
        <w:rPr>
          <w:rFonts w:ascii="Arial" w:eastAsia="Arial" w:hAnsi="Arial" w:cs="Arial"/>
          <w:color w:val="05103E"/>
          <w:sz w:val="20"/>
          <w:szCs w:val="20"/>
        </w:rPr>
        <w:t xml:space="preserve"> (pp. 45–70). </w:t>
      </w:r>
      <w:hyperlink r:id="rId32">
        <w:r w:rsidR="00BA5491">
          <w:rPr>
            <w:rFonts w:ascii="Arial" w:eastAsia="Arial" w:hAnsi="Arial" w:cs="Arial"/>
            <w:color w:val="1155CC"/>
            <w:sz w:val="20"/>
            <w:szCs w:val="20"/>
            <w:u w:val="single"/>
          </w:rPr>
          <w:t>https://doi.org/10.1007/978-3-030-17597-9_4</w:t>
        </w:r>
      </w:hyperlink>
      <w:r>
        <w:rPr>
          <w:rFonts w:ascii="Arial" w:eastAsia="Arial" w:hAnsi="Arial" w:cs="Arial"/>
          <w:color w:val="05103E"/>
          <w:sz w:val="20"/>
          <w:szCs w:val="20"/>
        </w:rPr>
        <w:t xml:space="preserve"> </w:t>
      </w:r>
    </w:p>
    <w:p w14:paraId="6566411F" w14:textId="77777777" w:rsidR="00BA5491" w:rsidRDefault="008E206F">
      <w:pPr>
        <w:spacing w:line="276" w:lineRule="auto"/>
        <w:ind w:left="907" w:right="5" w:hanging="720"/>
        <w:jc w:val="both"/>
        <w:rPr>
          <w:rFonts w:ascii="Arial" w:eastAsia="Arial" w:hAnsi="Arial" w:cs="Arial"/>
          <w:sz w:val="20"/>
          <w:szCs w:val="20"/>
        </w:rPr>
      </w:pPr>
      <w:proofErr w:type="spellStart"/>
      <w:r>
        <w:rPr>
          <w:rFonts w:ascii="Arial" w:eastAsia="Arial" w:hAnsi="Arial" w:cs="Arial"/>
          <w:sz w:val="20"/>
          <w:szCs w:val="20"/>
        </w:rPr>
        <w:t>Colla</w:t>
      </w:r>
      <w:proofErr w:type="spellEnd"/>
      <w:r>
        <w:rPr>
          <w:rFonts w:ascii="Arial" w:eastAsia="Arial" w:hAnsi="Arial" w:cs="Arial"/>
          <w:sz w:val="20"/>
          <w:szCs w:val="20"/>
        </w:rPr>
        <w:t xml:space="preserve">, G., </w:t>
      </w:r>
      <w:proofErr w:type="spellStart"/>
      <w:r>
        <w:rPr>
          <w:rFonts w:ascii="Arial" w:eastAsia="Arial" w:hAnsi="Arial" w:cs="Arial"/>
          <w:sz w:val="20"/>
          <w:szCs w:val="20"/>
        </w:rPr>
        <w:t>Rouphael</w:t>
      </w:r>
      <w:proofErr w:type="spellEnd"/>
      <w:r>
        <w:rPr>
          <w:rFonts w:ascii="Arial" w:eastAsia="Arial" w:hAnsi="Arial" w:cs="Arial"/>
          <w:sz w:val="20"/>
          <w:szCs w:val="20"/>
        </w:rPr>
        <w:t xml:space="preserve">, Y., </w:t>
      </w:r>
      <w:proofErr w:type="spellStart"/>
      <w:r>
        <w:rPr>
          <w:rFonts w:ascii="Arial" w:eastAsia="Arial" w:hAnsi="Arial" w:cs="Arial"/>
          <w:sz w:val="20"/>
          <w:szCs w:val="20"/>
        </w:rPr>
        <w:t>Lucini</w:t>
      </w:r>
      <w:proofErr w:type="spellEnd"/>
      <w:r>
        <w:rPr>
          <w:rFonts w:ascii="Arial" w:eastAsia="Arial" w:hAnsi="Arial" w:cs="Arial"/>
          <w:sz w:val="20"/>
          <w:szCs w:val="20"/>
        </w:rPr>
        <w:t xml:space="preserve">, L., </w:t>
      </w:r>
      <w:proofErr w:type="spellStart"/>
      <w:r>
        <w:rPr>
          <w:rFonts w:ascii="Arial" w:eastAsia="Arial" w:hAnsi="Arial" w:cs="Arial"/>
          <w:sz w:val="20"/>
          <w:szCs w:val="20"/>
        </w:rPr>
        <w:t>Canaguier</w:t>
      </w:r>
      <w:proofErr w:type="spellEnd"/>
      <w:r>
        <w:rPr>
          <w:rFonts w:ascii="Arial" w:eastAsia="Arial" w:hAnsi="Arial" w:cs="Arial"/>
          <w:sz w:val="20"/>
          <w:szCs w:val="20"/>
        </w:rPr>
        <w:t xml:space="preserve">, R., Stefanoni, W., </w:t>
      </w:r>
      <w:proofErr w:type="spellStart"/>
      <w:r>
        <w:rPr>
          <w:rFonts w:ascii="Arial" w:eastAsia="Arial" w:hAnsi="Arial" w:cs="Arial"/>
          <w:sz w:val="20"/>
          <w:szCs w:val="20"/>
        </w:rPr>
        <w:t>Fiorillo</w:t>
      </w:r>
      <w:proofErr w:type="spellEnd"/>
      <w:r>
        <w:rPr>
          <w:rFonts w:ascii="Arial" w:eastAsia="Arial" w:hAnsi="Arial" w:cs="Arial"/>
          <w:sz w:val="20"/>
          <w:szCs w:val="20"/>
        </w:rPr>
        <w:t xml:space="preserve">, A., &amp; Cardarelli, M. (2015). </w:t>
      </w:r>
      <w:r>
        <w:rPr>
          <w:rFonts w:ascii="Arial" w:eastAsia="Arial" w:hAnsi="Arial" w:cs="Arial"/>
          <w:sz w:val="20"/>
          <w:szCs w:val="20"/>
        </w:rPr>
        <w:t xml:space="preserve">Protein hydrolysate-based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Origin, biological activity and application methods. </w:t>
      </w:r>
      <w:r>
        <w:rPr>
          <w:rFonts w:ascii="Arial" w:eastAsia="Arial" w:hAnsi="Arial" w:cs="Arial"/>
          <w:i/>
          <w:sz w:val="20"/>
          <w:szCs w:val="20"/>
        </w:rPr>
        <w:t>In</w:t>
      </w:r>
      <w:r>
        <w:rPr>
          <w:rFonts w:ascii="Arial" w:eastAsia="Arial" w:hAnsi="Arial" w:cs="Arial"/>
          <w:sz w:val="20"/>
          <w:szCs w:val="20"/>
        </w:rPr>
        <w:t> </w:t>
      </w:r>
      <w:r>
        <w:rPr>
          <w:rFonts w:ascii="Arial" w:eastAsia="Arial" w:hAnsi="Arial" w:cs="Arial"/>
          <w:i/>
          <w:sz w:val="20"/>
          <w:szCs w:val="20"/>
        </w:rPr>
        <w:t xml:space="preserve">II World Congress on the Use of </w:t>
      </w:r>
      <w:proofErr w:type="spellStart"/>
      <w:r>
        <w:rPr>
          <w:rFonts w:ascii="Arial" w:eastAsia="Arial" w:hAnsi="Arial" w:cs="Arial"/>
          <w:i/>
          <w:sz w:val="20"/>
          <w:szCs w:val="20"/>
        </w:rPr>
        <w:t>Biostimulants</w:t>
      </w:r>
      <w:proofErr w:type="spellEnd"/>
      <w:r>
        <w:rPr>
          <w:rFonts w:ascii="Arial" w:eastAsia="Arial" w:hAnsi="Arial" w:cs="Arial"/>
          <w:i/>
          <w:sz w:val="20"/>
          <w:szCs w:val="20"/>
        </w:rPr>
        <w:t xml:space="preserve"> in Agriculture, </w:t>
      </w:r>
      <w:r>
        <w:rPr>
          <w:rFonts w:ascii="Arial" w:eastAsia="Arial" w:hAnsi="Arial" w:cs="Arial"/>
          <w:sz w:val="20"/>
          <w:szCs w:val="20"/>
        </w:rPr>
        <w:t xml:space="preserve">1148, 27-34. </w:t>
      </w:r>
      <w:hyperlink r:id="rId33">
        <w:r w:rsidR="00BA5491">
          <w:rPr>
            <w:rFonts w:ascii="Arial" w:eastAsia="Arial" w:hAnsi="Arial" w:cs="Arial"/>
            <w:color w:val="1155CC"/>
            <w:sz w:val="20"/>
            <w:szCs w:val="20"/>
            <w:highlight w:val="white"/>
            <w:u w:val="single"/>
          </w:rPr>
          <w:t>https://doi.org/10.17660/actahortic.2016.1148.3</w:t>
        </w:r>
      </w:hyperlink>
      <w:r>
        <w:rPr>
          <w:rFonts w:ascii="Arial" w:eastAsia="Arial" w:hAnsi="Arial" w:cs="Arial"/>
          <w:color w:val="37393C"/>
          <w:sz w:val="20"/>
          <w:szCs w:val="20"/>
          <w:highlight w:val="white"/>
        </w:rPr>
        <w:t xml:space="preserve"> </w:t>
      </w:r>
    </w:p>
    <w:p w14:paraId="1EDD3DF9" w14:textId="77777777" w:rsidR="00BA5491" w:rsidRDefault="008E206F">
      <w:pPr>
        <w:pBdr>
          <w:top w:val="nil"/>
          <w:left w:val="nil"/>
          <w:bottom w:val="nil"/>
          <w:right w:val="nil"/>
          <w:between w:val="nil"/>
        </w:pBdr>
        <w:spacing w:line="276" w:lineRule="auto"/>
        <w:ind w:left="907" w:right="5" w:hanging="720"/>
        <w:jc w:val="both"/>
        <w:rPr>
          <w:rFonts w:ascii="Arial" w:eastAsia="Arial" w:hAnsi="Arial" w:cs="Arial"/>
          <w:sz w:val="20"/>
          <w:szCs w:val="20"/>
        </w:rPr>
      </w:pPr>
      <w:r>
        <w:rPr>
          <w:rFonts w:ascii="Arial" w:eastAsia="Arial" w:hAnsi="Arial" w:cs="Arial"/>
          <w:sz w:val="20"/>
          <w:szCs w:val="20"/>
        </w:rPr>
        <w:t xml:space="preserve">Curl, C., Spivak, M., Phinney, R., &amp; Montrose, L. (2020). synthetic pesticides and health in vulnerable populations: agricultural workers. </w:t>
      </w:r>
      <w:r>
        <w:rPr>
          <w:rFonts w:ascii="Arial" w:eastAsia="Arial" w:hAnsi="Arial" w:cs="Arial"/>
          <w:i/>
          <w:sz w:val="20"/>
          <w:szCs w:val="20"/>
        </w:rPr>
        <w:t>Current Environmental Health Reports</w:t>
      </w:r>
      <w:r>
        <w:rPr>
          <w:rFonts w:ascii="Arial" w:eastAsia="Arial" w:hAnsi="Arial" w:cs="Arial"/>
          <w:sz w:val="20"/>
          <w:szCs w:val="20"/>
        </w:rPr>
        <w:t xml:space="preserve">, 7, 13 - 29. </w:t>
      </w:r>
      <w:hyperlink r:id="rId34">
        <w:r w:rsidR="00BA5491">
          <w:rPr>
            <w:rFonts w:ascii="Arial" w:eastAsia="Arial" w:hAnsi="Arial" w:cs="Arial"/>
            <w:color w:val="1155CC"/>
            <w:sz w:val="20"/>
            <w:szCs w:val="20"/>
            <w:u w:val="single"/>
          </w:rPr>
          <w:t>https://doi.org/10.1007/s40572-020-00266-5</w:t>
        </w:r>
      </w:hyperlink>
      <w:r>
        <w:rPr>
          <w:rFonts w:ascii="Arial" w:eastAsia="Arial" w:hAnsi="Arial" w:cs="Arial"/>
          <w:sz w:val="20"/>
          <w:szCs w:val="20"/>
        </w:rPr>
        <w:t xml:space="preserve"> </w:t>
      </w:r>
    </w:p>
    <w:p w14:paraId="289F3FAB"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Croll</w:t>
      </w:r>
      <w:proofErr w:type="spellEnd"/>
      <w:r>
        <w:rPr>
          <w:rFonts w:ascii="Arial" w:eastAsia="Arial" w:hAnsi="Arial" w:cs="Arial"/>
          <w:sz w:val="20"/>
          <w:szCs w:val="20"/>
        </w:rPr>
        <w:t xml:space="preserve">, D., Giovannetti, M., Koch, A. M., </w:t>
      </w:r>
      <w:proofErr w:type="spellStart"/>
      <w:r>
        <w:rPr>
          <w:rFonts w:ascii="Arial" w:eastAsia="Arial" w:hAnsi="Arial" w:cs="Arial"/>
          <w:sz w:val="20"/>
          <w:szCs w:val="20"/>
        </w:rPr>
        <w:t>Sbrana</w:t>
      </w:r>
      <w:proofErr w:type="spellEnd"/>
      <w:r>
        <w:rPr>
          <w:rFonts w:ascii="Arial" w:eastAsia="Arial" w:hAnsi="Arial" w:cs="Arial"/>
          <w:sz w:val="20"/>
          <w:szCs w:val="20"/>
        </w:rPr>
        <w:t xml:space="preserve">, C., </w:t>
      </w:r>
      <w:proofErr w:type="spellStart"/>
      <w:r>
        <w:rPr>
          <w:rFonts w:ascii="Arial" w:eastAsia="Arial" w:hAnsi="Arial" w:cs="Arial"/>
          <w:sz w:val="20"/>
          <w:szCs w:val="20"/>
        </w:rPr>
        <w:t>Ehinger</w:t>
      </w:r>
      <w:proofErr w:type="spellEnd"/>
      <w:r>
        <w:rPr>
          <w:rFonts w:ascii="Arial" w:eastAsia="Arial" w:hAnsi="Arial" w:cs="Arial"/>
          <w:sz w:val="20"/>
          <w:szCs w:val="20"/>
        </w:rPr>
        <w:t xml:space="preserve">, M., Lammers, P. J., &amp; Sanders, I. R. (2009). </w:t>
      </w:r>
      <w:proofErr w:type="spellStart"/>
      <w:r>
        <w:rPr>
          <w:rFonts w:ascii="Arial" w:eastAsia="Arial" w:hAnsi="Arial" w:cs="Arial"/>
          <w:sz w:val="20"/>
          <w:szCs w:val="20"/>
        </w:rPr>
        <w:t>Nonself</w:t>
      </w:r>
      <w:proofErr w:type="spellEnd"/>
      <w:r>
        <w:rPr>
          <w:rFonts w:ascii="Arial" w:eastAsia="Arial" w:hAnsi="Arial" w:cs="Arial"/>
          <w:sz w:val="20"/>
          <w:szCs w:val="20"/>
        </w:rPr>
        <w:t xml:space="preserve"> vegetative fusion and genetic exchang</w:t>
      </w:r>
      <w:r>
        <w:rPr>
          <w:rFonts w:ascii="Arial" w:eastAsia="Arial" w:hAnsi="Arial" w:cs="Arial"/>
          <w:sz w:val="20"/>
          <w:szCs w:val="20"/>
        </w:rPr>
        <w:t xml:space="preserve">e in the arbuscular mycorrhizal fungus </w:t>
      </w:r>
      <w:r>
        <w:rPr>
          <w:rFonts w:ascii="Arial" w:eastAsia="Arial" w:hAnsi="Arial" w:cs="Arial"/>
          <w:i/>
          <w:sz w:val="20"/>
          <w:szCs w:val="20"/>
        </w:rPr>
        <w:t xml:space="preserve">Glomus </w:t>
      </w:r>
      <w:proofErr w:type="spellStart"/>
      <w:r>
        <w:rPr>
          <w:rFonts w:ascii="Arial" w:eastAsia="Arial" w:hAnsi="Arial" w:cs="Arial"/>
          <w:i/>
          <w:sz w:val="20"/>
          <w:szCs w:val="20"/>
        </w:rPr>
        <w:t>intraradices</w:t>
      </w:r>
      <w:proofErr w:type="spellEnd"/>
      <w:r>
        <w:rPr>
          <w:rFonts w:ascii="Arial" w:eastAsia="Arial" w:hAnsi="Arial" w:cs="Arial"/>
          <w:sz w:val="20"/>
          <w:szCs w:val="20"/>
        </w:rPr>
        <w:t>. </w:t>
      </w:r>
      <w:r>
        <w:rPr>
          <w:rFonts w:ascii="Arial" w:eastAsia="Arial" w:hAnsi="Arial" w:cs="Arial"/>
          <w:i/>
          <w:sz w:val="20"/>
          <w:szCs w:val="20"/>
        </w:rPr>
        <w:t xml:space="preserve">New </w:t>
      </w:r>
      <w:proofErr w:type="spellStart"/>
      <w:r>
        <w:rPr>
          <w:rFonts w:ascii="Arial" w:eastAsia="Arial" w:hAnsi="Arial" w:cs="Arial"/>
          <w:i/>
          <w:sz w:val="20"/>
          <w:szCs w:val="20"/>
        </w:rPr>
        <w:t>Phytologist</w:t>
      </w:r>
      <w:proofErr w:type="spellEnd"/>
      <w:r>
        <w:rPr>
          <w:rFonts w:ascii="Arial" w:eastAsia="Arial" w:hAnsi="Arial" w:cs="Arial"/>
          <w:sz w:val="20"/>
          <w:szCs w:val="20"/>
        </w:rPr>
        <w:t xml:space="preserve">, 181(4), 924-937. </w:t>
      </w:r>
      <w:hyperlink r:id="rId35">
        <w:r w:rsidR="00BA5491">
          <w:rPr>
            <w:rFonts w:ascii="Arial" w:eastAsia="Arial" w:hAnsi="Arial" w:cs="Arial"/>
            <w:color w:val="1155CC"/>
            <w:sz w:val="20"/>
            <w:szCs w:val="20"/>
            <w:highlight w:val="white"/>
            <w:u w:val="single"/>
          </w:rPr>
          <w:t>https://doi.org/10.1111/j.1469-8137.2008.02726.x</w:t>
        </w:r>
      </w:hyperlink>
      <w:r>
        <w:rPr>
          <w:rFonts w:ascii="Arial" w:eastAsia="Arial" w:hAnsi="Arial" w:cs="Arial"/>
          <w:color w:val="37393C"/>
          <w:sz w:val="20"/>
          <w:szCs w:val="20"/>
          <w:highlight w:val="white"/>
        </w:rPr>
        <w:t xml:space="preserve"> </w:t>
      </w:r>
    </w:p>
    <w:p w14:paraId="005A3E2B" w14:textId="77777777" w:rsidR="00BA5491" w:rsidRDefault="008E206F">
      <w:pPr>
        <w:spacing w:line="276" w:lineRule="auto"/>
        <w:ind w:left="907" w:right="5" w:hanging="720"/>
        <w:jc w:val="both"/>
        <w:rPr>
          <w:rFonts w:ascii="Arial" w:eastAsia="Arial" w:hAnsi="Arial" w:cs="Arial"/>
          <w:sz w:val="20"/>
          <w:szCs w:val="20"/>
        </w:rPr>
      </w:pPr>
      <w:proofErr w:type="spellStart"/>
      <w:r>
        <w:rPr>
          <w:rFonts w:ascii="Arial" w:eastAsia="Arial" w:hAnsi="Arial" w:cs="Arial"/>
          <w:sz w:val="20"/>
          <w:szCs w:val="20"/>
        </w:rPr>
        <w:lastRenderedPageBreak/>
        <w:t>Csubak</w:t>
      </w:r>
      <w:proofErr w:type="spellEnd"/>
      <w:r>
        <w:rPr>
          <w:rFonts w:ascii="Arial" w:eastAsia="Arial" w:hAnsi="Arial" w:cs="Arial"/>
          <w:sz w:val="20"/>
          <w:szCs w:val="20"/>
        </w:rPr>
        <w:t>, M. (2006). Chemical properties of di</w:t>
      </w:r>
      <w:r>
        <w:rPr>
          <w:rFonts w:ascii="Arial" w:eastAsia="Arial" w:hAnsi="Arial" w:cs="Arial"/>
          <w:sz w:val="20"/>
          <w:szCs w:val="20"/>
        </w:rPr>
        <w:t xml:space="preserve">fferent soil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acids. </w:t>
      </w:r>
      <w:r>
        <w:rPr>
          <w:rFonts w:ascii="Arial" w:eastAsia="Arial" w:hAnsi="Arial" w:cs="Arial"/>
          <w:i/>
          <w:sz w:val="20"/>
          <w:szCs w:val="20"/>
        </w:rPr>
        <w:t>Cereal Research Communications</w:t>
      </w:r>
      <w:r>
        <w:rPr>
          <w:rFonts w:ascii="Arial" w:eastAsia="Arial" w:hAnsi="Arial" w:cs="Arial"/>
          <w:sz w:val="20"/>
          <w:szCs w:val="20"/>
        </w:rPr>
        <w:t xml:space="preserve">, 34(1), 147-149. </w:t>
      </w:r>
      <w:hyperlink r:id="rId36">
        <w:r w:rsidR="00BA5491">
          <w:rPr>
            <w:rFonts w:ascii="Arial" w:eastAsia="Arial" w:hAnsi="Arial" w:cs="Arial"/>
            <w:color w:val="1155CC"/>
            <w:sz w:val="20"/>
            <w:szCs w:val="20"/>
            <w:highlight w:val="white"/>
            <w:u w:val="single"/>
          </w:rPr>
          <w:t>https://doi.org/10.1556/crc.34.2006.1.37</w:t>
        </w:r>
      </w:hyperlink>
      <w:r>
        <w:rPr>
          <w:rFonts w:ascii="Arial" w:eastAsia="Arial" w:hAnsi="Arial" w:cs="Arial"/>
          <w:color w:val="37393C"/>
          <w:sz w:val="20"/>
          <w:szCs w:val="20"/>
          <w:highlight w:val="white"/>
        </w:rPr>
        <w:t xml:space="preserve"> </w:t>
      </w:r>
    </w:p>
    <w:p w14:paraId="210FB032" w14:textId="77777777" w:rsidR="00BA5491" w:rsidRDefault="008E206F">
      <w:pPr>
        <w:ind w:left="990" w:hanging="810"/>
        <w:jc w:val="both"/>
        <w:rPr>
          <w:rFonts w:ascii="Arial" w:eastAsia="Arial" w:hAnsi="Arial" w:cs="Arial"/>
          <w:color w:val="000000"/>
          <w:sz w:val="20"/>
          <w:szCs w:val="20"/>
        </w:rPr>
      </w:pPr>
      <w:r>
        <w:rPr>
          <w:rFonts w:ascii="Arial" w:eastAsia="Arial" w:hAnsi="Arial" w:cs="Arial"/>
          <w:color w:val="000000"/>
          <w:sz w:val="20"/>
          <w:szCs w:val="20"/>
        </w:rPr>
        <w:t xml:space="preserve">De </w:t>
      </w:r>
      <w:proofErr w:type="spellStart"/>
      <w:r>
        <w:rPr>
          <w:rFonts w:ascii="Arial" w:eastAsia="Arial" w:hAnsi="Arial" w:cs="Arial"/>
          <w:color w:val="000000"/>
          <w:sz w:val="20"/>
          <w:szCs w:val="20"/>
        </w:rPr>
        <w:t>Clercq</w:t>
      </w:r>
      <w:proofErr w:type="spellEnd"/>
      <w:r>
        <w:rPr>
          <w:rFonts w:ascii="Arial" w:eastAsia="Arial" w:hAnsi="Arial" w:cs="Arial"/>
          <w:color w:val="000000"/>
          <w:sz w:val="20"/>
          <w:szCs w:val="20"/>
        </w:rPr>
        <w:t xml:space="preserve">, P., Pauwels, E., Top, S., Steppe, K., &amp; Van </w:t>
      </w:r>
      <w:proofErr w:type="spellStart"/>
      <w:r>
        <w:rPr>
          <w:rFonts w:ascii="Arial" w:eastAsia="Arial" w:hAnsi="Arial" w:cs="Arial"/>
          <w:color w:val="000000"/>
          <w:sz w:val="20"/>
          <w:szCs w:val="20"/>
        </w:rPr>
        <w:t>Labeke</w:t>
      </w:r>
      <w:proofErr w:type="spellEnd"/>
      <w:r>
        <w:rPr>
          <w:rFonts w:ascii="Arial" w:eastAsia="Arial" w:hAnsi="Arial" w:cs="Arial"/>
          <w:color w:val="000000"/>
          <w:sz w:val="20"/>
          <w:szCs w:val="20"/>
        </w:rPr>
        <w:t>, M. C. (2023). Eff</w:t>
      </w:r>
      <w:r>
        <w:rPr>
          <w:rFonts w:ascii="Arial" w:eastAsia="Arial" w:hAnsi="Arial" w:cs="Arial"/>
          <w:color w:val="000000"/>
          <w:sz w:val="20"/>
          <w:szCs w:val="20"/>
        </w:rPr>
        <w:t xml:space="preserve">ect of seaweed-based </w:t>
      </w:r>
      <w:proofErr w:type="spellStart"/>
      <w:r>
        <w:rPr>
          <w:rFonts w:ascii="Arial" w:eastAsia="Arial" w:hAnsi="Arial" w:cs="Arial"/>
          <w:color w:val="000000"/>
          <w:sz w:val="20"/>
          <w:szCs w:val="20"/>
        </w:rPr>
        <w:t>biostimulants</w:t>
      </w:r>
      <w:proofErr w:type="spellEnd"/>
      <w:r>
        <w:rPr>
          <w:rFonts w:ascii="Arial" w:eastAsia="Arial" w:hAnsi="Arial" w:cs="Arial"/>
          <w:color w:val="000000"/>
          <w:sz w:val="20"/>
          <w:szCs w:val="20"/>
        </w:rPr>
        <w:t xml:space="preserve"> on growth and development of </w:t>
      </w:r>
      <w:r>
        <w:rPr>
          <w:rFonts w:ascii="Arial" w:eastAsia="Arial" w:hAnsi="Arial" w:cs="Arial"/>
          <w:i/>
          <w:color w:val="000000"/>
          <w:sz w:val="20"/>
          <w:szCs w:val="20"/>
        </w:rPr>
        <w:t xml:space="preserve">Hydrangea </w:t>
      </w:r>
      <w:proofErr w:type="spellStart"/>
      <w:r>
        <w:rPr>
          <w:rFonts w:ascii="Arial" w:eastAsia="Arial" w:hAnsi="Arial" w:cs="Arial"/>
          <w:i/>
          <w:color w:val="000000"/>
          <w:sz w:val="20"/>
          <w:szCs w:val="20"/>
        </w:rPr>
        <w:t>paniculata</w:t>
      </w:r>
      <w:proofErr w:type="spellEnd"/>
      <w:r>
        <w:rPr>
          <w:rFonts w:ascii="Arial" w:eastAsia="Arial" w:hAnsi="Arial" w:cs="Arial"/>
          <w:color w:val="000000"/>
          <w:sz w:val="20"/>
          <w:szCs w:val="20"/>
        </w:rPr>
        <w:t xml:space="preserve"> under continuous or periodic drought stress. </w:t>
      </w:r>
      <w:proofErr w:type="spellStart"/>
      <w:r>
        <w:rPr>
          <w:rFonts w:ascii="Arial" w:eastAsia="Arial" w:hAnsi="Arial" w:cs="Arial"/>
          <w:i/>
          <w:color w:val="000000"/>
          <w:sz w:val="20"/>
          <w:szCs w:val="20"/>
        </w:rPr>
        <w:t>Horticulturae</w:t>
      </w:r>
      <w:proofErr w:type="spellEnd"/>
      <w:r>
        <w:rPr>
          <w:rFonts w:ascii="Arial" w:eastAsia="Arial" w:hAnsi="Arial" w:cs="Arial"/>
          <w:color w:val="000000"/>
          <w:sz w:val="20"/>
          <w:szCs w:val="20"/>
        </w:rPr>
        <w:t xml:space="preserve">, 9(4), 509. </w:t>
      </w:r>
      <w:hyperlink r:id="rId37">
        <w:r w:rsidR="00BA5491">
          <w:rPr>
            <w:rFonts w:ascii="Arial" w:eastAsia="Arial" w:hAnsi="Arial" w:cs="Arial"/>
            <w:color w:val="1155CC"/>
            <w:sz w:val="20"/>
            <w:szCs w:val="20"/>
            <w:u w:val="single"/>
          </w:rPr>
          <w:t>https://doi.org/10.3390/horticulturae9040509</w:t>
        </w:r>
      </w:hyperlink>
      <w:r>
        <w:rPr>
          <w:rFonts w:ascii="Arial" w:eastAsia="Arial" w:hAnsi="Arial" w:cs="Arial"/>
          <w:color w:val="05103E"/>
          <w:sz w:val="20"/>
          <w:szCs w:val="20"/>
        </w:rPr>
        <w:t xml:space="preserve"> </w:t>
      </w:r>
    </w:p>
    <w:p w14:paraId="71E726F5"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De Melo, B. A. G., Motta, F. L., &amp; Santana, M. H. A. (2016).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acids: Structural properties and multiple functionalities for novel technological developments. </w:t>
      </w:r>
      <w:r>
        <w:rPr>
          <w:rFonts w:ascii="Arial" w:eastAsia="Arial" w:hAnsi="Arial" w:cs="Arial"/>
          <w:i/>
          <w:sz w:val="20"/>
          <w:szCs w:val="20"/>
        </w:rPr>
        <w:t>Materials Science and Engineering: C</w:t>
      </w:r>
      <w:r>
        <w:rPr>
          <w:rFonts w:ascii="Arial" w:eastAsia="Arial" w:hAnsi="Arial" w:cs="Arial"/>
          <w:sz w:val="20"/>
          <w:szCs w:val="20"/>
        </w:rPr>
        <w:t>, 62, 967-9</w:t>
      </w:r>
      <w:r>
        <w:rPr>
          <w:rFonts w:ascii="Arial" w:eastAsia="Arial" w:hAnsi="Arial" w:cs="Arial"/>
          <w:sz w:val="20"/>
          <w:szCs w:val="20"/>
        </w:rPr>
        <w:t xml:space="preserve">74. </w:t>
      </w:r>
      <w:hyperlink r:id="rId38">
        <w:r w:rsidR="00BA5491">
          <w:rPr>
            <w:rFonts w:ascii="Arial" w:eastAsia="Arial" w:hAnsi="Arial" w:cs="Arial"/>
            <w:color w:val="1155CC"/>
            <w:sz w:val="20"/>
            <w:szCs w:val="20"/>
            <w:highlight w:val="white"/>
            <w:u w:val="single"/>
          </w:rPr>
          <w:t>https://doi.org/10.1016/j.msec.2015.12.001</w:t>
        </w:r>
      </w:hyperlink>
      <w:r>
        <w:rPr>
          <w:rFonts w:ascii="Arial" w:eastAsia="Arial" w:hAnsi="Arial" w:cs="Arial"/>
          <w:color w:val="37393C"/>
          <w:sz w:val="20"/>
          <w:szCs w:val="20"/>
          <w:highlight w:val="white"/>
        </w:rPr>
        <w:t xml:space="preserve"> </w:t>
      </w:r>
    </w:p>
    <w:p w14:paraId="4BCE8774"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Dong, L., Cordova-</w:t>
      </w:r>
      <w:proofErr w:type="spellStart"/>
      <w:r>
        <w:rPr>
          <w:rFonts w:ascii="Arial" w:eastAsia="Arial" w:hAnsi="Arial" w:cs="Arial"/>
          <w:sz w:val="20"/>
          <w:szCs w:val="20"/>
        </w:rPr>
        <w:t>Kreylos</w:t>
      </w:r>
      <w:proofErr w:type="spellEnd"/>
      <w:r>
        <w:rPr>
          <w:rFonts w:ascii="Arial" w:eastAsia="Arial" w:hAnsi="Arial" w:cs="Arial"/>
          <w:sz w:val="20"/>
          <w:szCs w:val="20"/>
        </w:rPr>
        <w:t xml:space="preserve">, A. L., Yang, J., Yuan, H., &amp; Scow, K. M. (2009).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acids buffer the effects of urea on soil ammonia oxidizers and p</w:t>
      </w:r>
      <w:r>
        <w:rPr>
          <w:rFonts w:ascii="Arial" w:eastAsia="Arial" w:hAnsi="Arial" w:cs="Arial"/>
          <w:sz w:val="20"/>
          <w:szCs w:val="20"/>
        </w:rPr>
        <w:t>otential nitrification. </w:t>
      </w:r>
      <w:r>
        <w:rPr>
          <w:rFonts w:ascii="Arial" w:eastAsia="Arial" w:hAnsi="Arial" w:cs="Arial"/>
          <w:i/>
          <w:sz w:val="20"/>
          <w:szCs w:val="20"/>
        </w:rPr>
        <w:t>Soil Biology and Biochemistry</w:t>
      </w:r>
      <w:r>
        <w:rPr>
          <w:rFonts w:ascii="Arial" w:eastAsia="Arial" w:hAnsi="Arial" w:cs="Arial"/>
          <w:sz w:val="20"/>
          <w:szCs w:val="20"/>
        </w:rPr>
        <w:t xml:space="preserve">, 41(8), 1612-1621. </w:t>
      </w:r>
      <w:hyperlink r:id="rId39">
        <w:r w:rsidR="00BA5491">
          <w:rPr>
            <w:rFonts w:ascii="Arial" w:eastAsia="Arial" w:hAnsi="Arial" w:cs="Arial"/>
            <w:color w:val="1155CC"/>
            <w:sz w:val="20"/>
            <w:szCs w:val="20"/>
            <w:highlight w:val="white"/>
            <w:u w:val="single"/>
          </w:rPr>
          <w:t>https://doi.org/10.1016/j.soilbio.2009.04.023</w:t>
        </w:r>
      </w:hyperlink>
      <w:r>
        <w:rPr>
          <w:rFonts w:ascii="Arial" w:eastAsia="Arial" w:hAnsi="Arial" w:cs="Arial"/>
          <w:color w:val="37393C"/>
          <w:sz w:val="20"/>
          <w:szCs w:val="20"/>
          <w:highlight w:val="white"/>
        </w:rPr>
        <w:t xml:space="preserve"> </w:t>
      </w:r>
    </w:p>
    <w:p w14:paraId="4D2F501F"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EBIC: </w:t>
      </w:r>
      <w:proofErr w:type="spellStart"/>
      <w:r>
        <w:rPr>
          <w:rFonts w:ascii="Arial" w:eastAsia="Arial" w:hAnsi="Arial" w:cs="Arial"/>
          <w:sz w:val="20"/>
          <w:szCs w:val="20"/>
        </w:rPr>
        <w:t>Europoean</w:t>
      </w:r>
      <w:proofErr w:type="spellEnd"/>
      <w:r>
        <w:rPr>
          <w:rFonts w:ascii="Arial" w:eastAsia="Arial" w:hAnsi="Arial" w:cs="Arial"/>
          <w:sz w:val="20"/>
          <w:szCs w:val="20"/>
        </w:rPr>
        <w:t xml:space="preserve">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Industry Council. </w:t>
      </w:r>
      <w:hyperlink r:id="rId40">
        <w:r w:rsidR="00BA5491">
          <w:rPr>
            <w:rFonts w:ascii="Arial" w:eastAsia="Arial" w:hAnsi="Arial" w:cs="Arial"/>
            <w:color w:val="0563C1"/>
            <w:sz w:val="20"/>
            <w:szCs w:val="20"/>
            <w:u w:val="single"/>
          </w:rPr>
          <w:t>http://www.biostimulants.eu</w:t>
        </w:r>
      </w:hyperlink>
      <w:r>
        <w:rPr>
          <w:rFonts w:ascii="Arial" w:eastAsia="Arial" w:hAnsi="Arial" w:cs="Arial"/>
          <w:sz w:val="20"/>
          <w:szCs w:val="20"/>
        </w:rPr>
        <w:t xml:space="preserve"> </w:t>
      </w:r>
    </w:p>
    <w:p w14:paraId="2B218D14"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Elansary</w:t>
      </w:r>
      <w:proofErr w:type="spellEnd"/>
      <w:r>
        <w:rPr>
          <w:rFonts w:ascii="Arial" w:eastAsia="Arial" w:hAnsi="Arial" w:cs="Arial"/>
          <w:sz w:val="20"/>
          <w:szCs w:val="20"/>
        </w:rPr>
        <w:t xml:space="preserve">, H. O., </w:t>
      </w:r>
      <w:proofErr w:type="spellStart"/>
      <w:r>
        <w:rPr>
          <w:rFonts w:ascii="Arial" w:eastAsia="Arial" w:hAnsi="Arial" w:cs="Arial"/>
          <w:sz w:val="20"/>
          <w:szCs w:val="20"/>
        </w:rPr>
        <w:t>Yessoufou</w:t>
      </w:r>
      <w:proofErr w:type="spellEnd"/>
      <w:r>
        <w:rPr>
          <w:rFonts w:ascii="Arial" w:eastAsia="Arial" w:hAnsi="Arial" w:cs="Arial"/>
          <w:sz w:val="20"/>
          <w:szCs w:val="20"/>
        </w:rPr>
        <w:t>, K., Abdel-Hamid, A. M., El-</w:t>
      </w:r>
      <w:proofErr w:type="spellStart"/>
      <w:r>
        <w:rPr>
          <w:rFonts w:ascii="Arial" w:eastAsia="Arial" w:hAnsi="Arial" w:cs="Arial"/>
          <w:sz w:val="20"/>
          <w:szCs w:val="20"/>
        </w:rPr>
        <w:t>Esawi</w:t>
      </w:r>
      <w:proofErr w:type="spellEnd"/>
      <w:r>
        <w:rPr>
          <w:rFonts w:ascii="Arial" w:eastAsia="Arial" w:hAnsi="Arial" w:cs="Arial"/>
          <w:sz w:val="20"/>
          <w:szCs w:val="20"/>
        </w:rPr>
        <w:t xml:space="preserve">, M. A., Ali, H. M., &amp; </w:t>
      </w:r>
      <w:proofErr w:type="spellStart"/>
      <w:r>
        <w:rPr>
          <w:rFonts w:ascii="Arial" w:eastAsia="Arial" w:hAnsi="Arial" w:cs="Arial"/>
          <w:sz w:val="20"/>
          <w:szCs w:val="20"/>
        </w:rPr>
        <w:t>Elshikh</w:t>
      </w:r>
      <w:proofErr w:type="spellEnd"/>
      <w:r>
        <w:rPr>
          <w:rFonts w:ascii="Arial" w:eastAsia="Arial" w:hAnsi="Arial" w:cs="Arial"/>
          <w:sz w:val="20"/>
          <w:szCs w:val="20"/>
        </w:rPr>
        <w:t xml:space="preserve">, M. S. (2017). Seaweed extracts enhance </w:t>
      </w:r>
      <w:proofErr w:type="spellStart"/>
      <w:r>
        <w:rPr>
          <w:rFonts w:ascii="Arial" w:eastAsia="Arial" w:hAnsi="Arial" w:cs="Arial"/>
          <w:sz w:val="20"/>
          <w:szCs w:val="20"/>
        </w:rPr>
        <w:t>salam</w:t>
      </w:r>
      <w:proofErr w:type="spellEnd"/>
      <w:r>
        <w:rPr>
          <w:rFonts w:ascii="Arial" w:eastAsia="Arial" w:hAnsi="Arial" w:cs="Arial"/>
          <w:sz w:val="20"/>
          <w:szCs w:val="20"/>
        </w:rPr>
        <w:t xml:space="preserve"> turfgrass performance during prolonged irrigation intervals and </w:t>
      </w:r>
      <w:r>
        <w:rPr>
          <w:rFonts w:ascii="Arial" w:eastAsia="Arial" w:hAnsi="Arial" w:cs="Arial"/>
          <w:sz w:val="20"/>
          <w:szCs w:val="20"/>
        </w:rPr>
        <w:t>saline shock. </w:t>
      </w:r>
      <w:r>
        <w:rPr>
          <w:rFonts w:ascii="Arial" w:eastAsia="Arial" w:hAnsi="Arial" w:cs="Arial"/>
          <w:i/>
          <w:sz w:val="20"/>
          <w:szCs w:val="20"/>
        </w:rPr>
        <w:t>Frontiers in Plant Science</w:t>
      </w:r>
      <w:r>
        <w:rPr>
          <w:rFonts w:ascii="Arial" w:eastAsia="Arial" w:hAnsi="Arial" w:cs="Arial"/>
          <w:sz w:val="20"/>
          <w:szCs w:val="20"/>
        </w:rPr>
        <w:t xml:space="preserve">, 8, 830. </w:t>
      </w:r>
      <w:hyperlink r:id="rId41">
        <w:r w:rsidR="00BA5491">
          <w:rPr>
            <w:rFonts w:ascii="Arial" w:eastAsia="Arial" w:hAnsi="Arial" w:cs="Arial"/>
            <w:color w:val="1155CC"/>
            <w:sz w:val="20"/>
            <w:szCs w:val="20"/>
            <w:highlight w:val="white"/>
            <w:u w:val="single"/>
          </w:rPr>
          <w:t>https://doi.org/10.3389/fpls.2017.00830</w:t>
        </w:r>
      </w:hyperlink>
      <w:r>
        <w:rPr>
          <w:rFonts w:ascii="Arial" w:eastAsia="Arial" w:hAnsi="Arial" w:cs="Arial"/>
          <w:color w:val="37393C"/>
          <w:sz w:val="20"/>
          <w:szCs w:val="20"/>
          <w:highlight w:val="white"/>
        </w:rPr>
        <w:t xml:space="preserve"> </w:t>
      </w:r>
    </w:p>
    <w:p w14:paraId="412E0D9C" w14:textId="77777777" w:rsidR="00BA5491" w:rsidRDefault="008E206F">
      <w:pPr>
        <w:pBdr>
          <w:top w:val="nil"/>
          <w:left w:val="nil"/>
          <w:bottom w:val="nil"/>
          <w:right w:val="nil"/>
          <w:between w:val="nil"/>
        </w:pBdr>
        <w:ind w:left="990" w:hanging="810"/>
        <w:jc w:val="both"/>
        <w:rPr>
          <w:rFonts w:ascii="Arial" w:eastAsia="Arial" w:hAnsi="Arial" w:cs="Arial"/>
          <w:sz w:val="20"/>
          <w:szCs w:val="20"/>
        </w:rPr>
      </w:pPr>
      <w:r>
        <w:rPr>
          <w:rFonts w:ascii="Arial" w:eastAsia="Arial" w:hAnsi="Arial" w:cs="Arial"/>
          <w:sz w:val="20"/>
          <w:szCs w:val="20"/>
        </w:rPr>
        <w:t xml:space="preserve">Fournier, B., Santos, S., </w:t>
      </w:r>
      <w:proofErr w:type="spellStart"/>
      <w:r>
        <w:rPr>
          <w:rFonts w:ascii="Arial" w:eastAsia="Arial" w:hAnsi="Arial" w:cs="Arial"/>
          <w:sz w:val="20"/>
          <w:szCs w:val="20"/>
        </w:rPr>
        <w:t>Gustavsen</w:t>
      </w:r>
      <w:proofErr w:type="spellEnd"/>
      <w:r>
        <w:rPr>
          <w:rFonts w:ascii="Arial" w:eastAsia="Arial" w:hAnsi="Arial" w:cs="Arial"/>
          <w:sz w:val="20"/>
          <w:szCs w:val="20"/>
        </w:rPr>
        <w:t xml:space="preserve">, J., </w:t>
      </w:r>
      <w:proofErr w:type="spellStart"/>
      <w:r>
        <w:rPr>
          <w:rFonts w:ascii="Arial" w:eastAsia="Arial" w:hAnsi="Arial" w:cs="Arial"/>
          <w:sz w:val="20"/>
          <w:szCs w:val="20"/>
        </w:rPr>
        <w:t>Imfeld</w:t>
      </w:r>
      <w:proofErr w:type="spellEnd"/>
      <w:r>
        <w:rPr>
          <w:rFonts w:ascii="Arial" w:eastAsia="Arial" w:hAnsi="Arial" w:cs="Arial"/>
          <w:sz w:val="20"/>
          <w:szCs w:val="20"/>
        </w:rPr>
        <w:t xml:space="preserve">, G., Lamy, F., Mitchell, E., … &amp; </w:t>
      </w:r>
      <w:proofErr w:type="spellStart"/>
      <w:r>
        <w:rPr>
          <w:rFonts w:ascii="Arial" w:eastAsia="Arial" w:hAnsi="Arial" w:cs="Arial"/>
          <w:sz w:val="20"/>
          <w:szCs w:val="20"/>
        </w:rPr>
        <w:t>Heger</w:t>
      </w:r>
      <w:proofErr w:type="spellEnd"/>
      <w:r>
        <w:rPr>
          <w:rFonts w:ascii="Arial" w:eastAsia="Arial" w:hAnsi="Arial" w:cs="Arial"/>
          <w:sz w:val="20"/>
          <w:szCs w:val="20"/>
        </w:rPr>
        <w:t xml:space="preserve">, T. (2020). Impact </w:t>
      </w:r>
      <w:r>
        <w:rPr>
          <w:rFonts w:ascii="Arial" w:eastAsia="Arial" w:hAnsi="Arial" w:cs="Arial"/>
          <w:sz w:val="20"/>
          <w:szCs w:val="20"/>
        </w:rPr>
        <w:t>of a synthetic fungicide (fosetyl-Al and propamocarb-hydrochloride) and a biopesticide (</w:t>
      </w:r>
      <w:proofErr w:type="spellStart"/>
      <w:r>
        <w:rPr>
          <w:rFonts w:ascii="Arial" w:eastAsia="Arial" w:hAnsi="Arial" w:cs="Arial"/>
          <w:i/>
          <w:sz w:val="20"/>
          <w:szCs w:val="20"/>
        </w:rPr>
        <w:t>Clonostachys</w:t>
      </w:r>
      <w:proofErr w:type="spellEnd"/>
      <w:r>
        <w:rPr>
          <w:rFonts w:ascii="Arial" w:eastAsia="Arial" w:hAnsi="Arial" w:cs="Arial"/>
          <w:i/>
          <w:sz w:val="20"/>
          <w:szCs w:val="20"/>
        </w:rPr>
        <w:t xml:space="preserve"> </w:t>
      </w:r>
      <w:proofErr w:type="spellStart"/>
      <w:r>
        <w:rPr>
          <w:rFonts w:ascii="Arial" w:eastAsia="Arial" w:hAnsi="Arial" w:cs="Arial"/>
          <w:i/>
          <w:sz w:val="20"/>
          <w:szCs w:val="20"/>
        </w:rPr>
        <w:t>rosea</w:t>
      </w:r>
      <w:proofErr w:type="spellEnd"/>
      <w:r>
        <w:rPr>
          <w:rFonts w:ascii="Arial" w:eastAsia="Arial" w:hAnsi="Arial" w:cs="Arial"/>
          <w:sz w:val="20"/>
          <w:szCs w:val="20"/>
        </w:rPr>
        <w:t xml:space="preserve">) on soil bacterial, fungal, and protist communities. </w:t>
      </w:r>
      <w:r>
        <w:rPr>
          <w:rFonts w:ascii="Arial" w:eastAsia="Arial" w:hAnsi="Arial" w:cs="Arial"/>
          <w:i/>
          <w:sz w:val="20"/>
          <w:szCs w:val="20"/>
        </w:rPr>
        <w:t xml:space="preserve">The Science </w:t>
      </w:r>
      <w:proofErr w:type="gramStart"/>
      <w:r>
        <w:rPr>
          <w:rFonts w:ascii="Arial" w:eastAsia="Arial" w:hAnsi="Arial" w:cs="Arial"/>
          <w:i/>
          <w:sz w:val="20"/>
          <w:szCs w:val="20"/>
        </w:rPr>
        <w:t>Of</w:t>
      </w:r>
      <w:proofErr w:type="gramEnd"/>
      <w:r>
        <w:rPr>
          <w:rFonts w:ascii="Arial" w:eastAsia="Arial" w:hAnsi="Arial" w:cs="Arial"/>
          <w:i/>
          <w:sz w:val="20"/>
          <w:szCs w:val="20"/>
        </w:rPr>
        <w:t xml:space="preserve"> The Total Environment</w:t>
      </w:r>
      <w:r>
        <w:rPr>
          <w:rFonts w:ascii="Arial" w:eastAsia="Arial" w:hAnsi="Arial" w:cs="Arial"/>
          <w:sz w:val="20"/>
          <w:szCs w:val="20"/>
        </w:rPr>
        <w:t xml:space="preserve">, 738, 139635. </w:t>
      </w:r>
      <w:hyperlink r:id="rId42">
        <w:r w:rsidR="00BA5491">
          <w:rPr>
            <w:rFonts w:ascii="Arial" w:eastAsia="Arial" w:hAnsi="Arial" w:cs="Arial"/>
            <w:color w:val="1155CC"/>
            <w:sz w:val="20"/>
            <w:szCs w:val="20"/>
            <w:u w:val="single"/>
          </w:rPr>
          <w:t>https://doi.org/10.1016/j.scitotenv.2020.139635</w:t>
        </w:r>
      </w:hyperlink>
      <w:r>
        <w:rPr>
          <w:rFonts w:ascii="Arial" w:eastAsia="Arial" w:hAnsi="Arial" w:cs="Arial"/>
          <w:sz w:val="20"/>
          <w:szCs w:val="20"/>
        </w:rPr>
        <w:t xml:space="preserve"> </w:t>
      </w:r>
    </w:p>
    <w:p w14:paraId="1ECCEF3E"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García, J. E., Labarthe, M. M., </w:t>
      </w:r>
      <w:proofErr w:type="spellStart"/>
      <w:r>
        <w:rPr>
          <w:rFonts w:ascii="Arial" w:eastAsia="Arial" w:hAnsi="Arial" w:cs="Arial"/>
          <w:sz w:val="20"/>
          <w:szCs w:val="20"/>
        </w:rPr>
        <w:t>Pagnussat</w:t>
      </w:r>
      <w:proofErr w:type="spellEnd"/>
      <w:r>
        <w:rPr>
          <w:rFonts w:ascii="Arial" w:eastAsia="Arial" w:hAnsi="Arial" w:cs="Arial"/>
          <w:sz w:val="20"/>
          <w:szCs w:val="20"/>
        </w:rPr>
        <w:t xml:space="preserve">, L. A., </w:t>
      </w:r>
      <w:proofErr w:type="spellStart"/>
      <w:r>
        <w:rPr>
          <w:rFonts w:ascii="Arial" w:eastAsia="Arial" w:hAnsi="Arial" w:cs="Arial"/>
          <w:sz w:val="20"/>
          <w:szCs w:val="20"/>
        </w:rPr>
        <w:t>Amenta</w:t>
      </w:r>
      <w:proofErr w:type="spellEnd"/>
      <w:r>
        <w:rPr>
          <w:rFonts w:ascii="Arial" w:eastAsia="Arial" w:hAnsi="Arial" w:cs="Arial"/>
          <w:sz w:val="20"/>
          <w:szCs w:val="20"/>
        </w:rPr>
        <w:t xml:space="preserve">, M., </w:t>
      </w:r>
      <w:proofErr w:type="spellStart"/>
      <w:r>
        <w:rPr>
          <w:rFonts w:ascii="Arial" w:eastAsia="Arial" w:hAnsi="Arial" w:cs="Arial"/>
          <w:sz w:val="20"/>
          <w:szCs w:val="20"/>
        </w:rPr>
        <w:t>Creus</w:t>
      </w:r>
      <w:proofErr w:type="spellEnd"/>
      <w:r>
        <w:rPr>
          <w:rFonts w:ascii="Arial" w:eastAsia="Arial" w:hAnsi="Arial" w:cs="Arial"/>
          <w:sz w:val="20"/>
          <w:szCs w:val="20"/>
        </w:rPr>
        <w:t xml:space="preserve">, C. M., &amp; </w:t>
      </w:r>
      <w:proofErr w:type="spellStart"/>
      <w:r>
        <w:rPr>
          <w:rFonts w:ascii="Arial" w:eastAsia="Arial" w:hAnsi="Arial" w:cs="Arial"/>
          <w:sz w:val="20"/>
          <w:szCs w:val="20"/>
        </w:rPr>
        <w:t>Maroniche</w:t>
      </w:r>
      <w:proofErr w:type="spellEnd"/>
      <w:r>
        <w:rPr>
          <w:rFonts w:ascii="Arial" w:eastAsia="Arial" w:hAnsi="Arial" w:cs="Arial"/>
          <w:sz w:val="20"/>
          <w:szCs w:val="20"/>
        </w:rPr>
        <w:t xml:space="preserve">, G. A. (2020). Signs of a </w:t>
      </w:r>
      <w:proofErr w:type="spellStart"/>
      <w:r>
        <w:rPr>
          <w:rFonts w:ascii="Arial" w:eastAsia="Arial" w:hAnsi="Arial" w:cs="Arial"/>
          <w:sz w:val="20"/>
          <w:szCs w:val="20"/>
        </w:rPr>
        <w:t>phyllospheric</w:t>
      </w:r>
      <w:proofErr w:type="spellEnd"/>
      <w:r>
        <w:rPr>
          <w:rFonts w:ascii="Arial" w:eastAsia="Arial" w:hAnsi="Arial" w:cs="Arial"/>
          <w:sz w:val="20"/>
          <w:szCs w:val="20"/>
        </w:rPr>
        <w:t xml:space="preserve"> lifestyle in the genome of the stress-tolerant strain </w:t>
      </w:r>
      <w:proofErr w:type="spellStart"/>
      <w:r>
        <w:rPr>
          <w:rFonts w:ascii="Arial" w:eastAsia="Arial" w:hAnsi="Arial" w:cs="Arial"/>
          <w:i/>
          <w:sz w:val="20"/>
          <w:szCs w:val="20"/>
        </w:rPr>
        <w:t>Azo</w:t>
      </w:r>
      <w:r>
        <w:rPr>
          <w:rFonts w:ascii="Arial" w:eastAsia="Arial" w:hAnsi="Arial" w:cs="Arial"/>
          <w:i/>
          <w:sz w:val="20"/>
          <w:szCs w:val="20"/>
        </w:rPr>
        <w:t>spirillum</w:t>
      </w:r>
      <w:proofErr w:type="spellEnd"/>
      <w:r>
        <w:rPr>
          <w:rFonts w:ascii="Arial" w:eastAsia="Arial" w:hAnsi="Arial" w:cs="Arial"/>
          <w:i/>
          <w:sz w:val="20"/>
          <w:szCs w:val="20"/>
        </w:rPr>
        <w:t xml:space="preserve"> </w:t>
      </w:r>
      <w:proofErr w:type="spellStart"/>
      <w:r>
        <w:rPr>
          <w:rFonts w:ascii="Arial" w:eastAsia="Arial" w:hAnsi="Arial" w:cs="Arial"/>
          <w:i/>
          <w:sz w:val="20"/>
          <w:szCs w:val="20"/>
        </w:rPr>
        <w:t>brasilense</w:t>
      </w:r>
      <w:proofErr w:type="spellEnd"/>
      <w:r>
        <w:rPr>
          <w:rFonts w:ascii="Arial" w:eastAsia="Arial" w:hAnsi="Arial" w:cs="Arial"/>
          <w:sz w:val="20"/>
          <w:szCs w:val="20"/>
        </w:rPr>
        <w:t xml:space="preserve"> Az19. </w:t>
      </w:r>
      <w:r>
        <w:rPr>
          <w:rFonts w:ascii="Arial" w:eastAsia="Arial" w:hAnsi="Arial" w:cs="Arial"/>
          <w:i/>
          <w:sz w:val="20"/>
          <w:szCs w:val="20"/>
        </w:rPr>
        <w:t>Systematic and Applied Microbiology</w:t>
      </w:r>
      <w:r>
        <w:rPr>
          <w:rFonts w:ascii="Arial" w:eastAsia="Arial" w:hAnsi="Arial" w:cs="Arial"/>
          <w:sz w:val="20"/>
          <w:szCs w:val="20"/>
        </w:rPr>
        <w:t xml:space="preserve">, 43(6), 126130. </w:t>
      </w:r>
      <w:hyperlink r:id="rId43">
        <w:r w:rsidR="00BA5491">
          <w:rPr>
            <w:rFonts w:ascii="Arial" w:eastAsia="Arial" w:hAnsi="Arial" w:cs="Arial"/>
            <w:color w:val="1155CC"/>
            <w:sz w:val="20"/>
            <w:szCs w:val="20"/>
            <w:highlight w:val="white"/>
            <w:u w:val="single"/>
          </w:rPr>
          <w:t>https://doi.org/10.1016/j.syapm.2020.126130</w:t>
        </w:r>
      </w:hyperlink>
      <w:r>
        <w:rPr>
          <w:rFonts w:ascii="Arial" w:eastAsia="Arial" w:hAnsi="Arial" w:cs="Arial"/>
          <w:color w:val="37393C"/>
          <w:sz w:val="20"/>
          <w:szCs w:val="20"/>
          <w:highlight w:val="white"/>
        </w:rPr>
        <w:t xml:space="preserve"> </w:t>
      </w:r>
    </w:p>
    <w:p w14:paraId="3702E1A2"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Gaspar, A., </w:t>
      </w:r>
      <w:proofErr w:type="spellStart"/>
      <w:r>
        <w:rPr>
          <w:rFonts w:ascii="Arial" w:eastAsia="Arial" w:hAnsi="Arial" w:cs="Arial"/>
          <w:sz w:val="20"/>
          <w:szCs w:val="20"/>
        </w:rPr>
        <w:t>Seciu</w:t>
      </w:r>
      <w:proofErr w:type="spellEnd"/>
      <w:r>
        <w:rPr>
          <w:rFonts w:ascii="Arial" w:eastAsia="Arial" w:hAnsi="Arial" w:cs="Arial"/>
          <w:sz w:val="20"/>
          <w:szCs w:val="20"/>
        </w:rPr>
        <w:t xml:space="preserve">, A., L., T., </w:t>
      </w:r>
      <w:proofErr w:type="spellStart"/>
      <w:r>
        <w:rPr>
          <w:rFonts w:ascii="Arial" w:eastAsia="Arial" w:hAnsi="Arial" w:cs="Arial"/>
          <w:sz w:val="20"/>
          <w:szCs w:val="20"/>
        </w:rPr>
        <w:t>Oana</w:t>
      </w:r>
      <w:proofErr w:type="spellEnd"/>
      <w:r>
        <w:rPr>
          <w:rFonts w:ascii="Arial" w:eastAsia="Arial" w:hAnsi="Arial" w:cs="Arial"/>
          <w:sz w:val="20"/>
          <w:szCs w:val="20"/>
        </w:rPr>
        <w:t>, C., C., Georgescu, F., Radu, L.,</w:t>
      </w:r>
      <w:r>
        <w:rPr>
          <w:rFonts w:ascii="Arial" w:eastAsia="Arial" w:hAnsi="Arial" w:cs="Arial"/>
          <w:sz w:val="20"/>
          <w:szCs w:val="20"/>
        </w:rPr>
        <w:t xml:space="preserve"> &amp; T. (2015). Development of a new technology for protective biofortification with selenium of Brassica crops. </w:t>
      </w:r>
      <w:proofErr w:type="spellStart"/>
      <w:r>
        <w:rPr>
          <w:rFonts w:ascii="Arial" w:eastAsia="Arial" w:hAnsi="Arial" w:cs="Arial"/>
          <w:i/>
          <w:sz w:val="20"/>
          <w:szCs w:val="20"/>
        </w:rPr>
        <w:t>AgroLife</w:t>
      </w:r>
      <w:proofErr w:type="spellEnd"/>
      <w:r>
        <w:rPr>
          <w:rFonts w:ascii="Arial" w:eastAsia="Arial" w:hAnsi="Arial" w:cs="Arial"/>
          <w:i/>
          <w:sz w:val="20"/>
          <w:szCs w:val="20"/>
        </w:rPr>
        <w:t xml:space="preserve"> Scientific Journal</w:t>
      </w:r>
      <w:r>
        <w:rPr>
          <w:rFonts w:ascii="Arial" w:eastAsia="Arial" w:hAnsi="Arial" w:cs="Arial"/>
          <w:sz w:val="20"/>
          <w:szCs w:val="20"/>
        </w:rPr>
        <w:t xml:space="preserve">, 4(2), 80-85. </w:t>
      </w:r>
      <w:hyperlink r:id="rId44">
        <w:r w:rsidR="00BA5491">
          <w:rPr>
            <w:rFonts w:ascii="Arial" w:eastAsia="Arial" w:hAnsi="Arial" w:cs="Arial"/>
            <w:color w:val="1155CC"/>
            <w:sz w:val="20"/>
            <w:szCs w:val="20"/>
            <w:u w:val="single"/>
          </w:rPr>
          <w:t>https://www.cabdirect.org/cabdirect/abstract/20163024205</w:t>
        </w:r>
      </w:hyperlink>
      <w:r>
        <w:rPr>
          <w:rFonts w:ascii="Arial" w:eastAsia="Arial" w:hAnsi="Arial" w:cs="Arial"/>
          <w:color w:val="05103E"/>
          <w:sz w:val="20"/>
          <w:szCs w:val="20"/>
        </w:rPr>
        <w:t xml:space="preserve"> </w:t>
      </w:r>
    </w:p>
    <w:p w14:paraId="0496E1F7"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Gerke</w:t>
      </w:r>
      <w:proofErr w:type="spellEnd"/>
      <w:r>
        <w:rPr>
          <w:rFonts w:ascii="Arial" w:eastAsia="Arial" w:hAnsi="Arial" w:cs="Arial"/>
          <w:sz w:val="20"/>
          <w:szCs w:val="20"/>
        </w:rPr>
        <w:t>, J. (2022). The central role of soil organic matter in soil fertility and carbon storage. </w:t>
      </w:r>
      <w:r>
        <w:rPr>
          <w:rFonts w:ascii="Arial" w:eastAsia="Arial" w:hAnsi="Arial" w:cs="Arial"/>
          <w:i/>
          <w:sz w:val="20"/>
          <w:szCs w:val="20"/>
        </w:rPr>
        <w:t>Soil Systems</w:t>
      </w:r>
      <w:r>
        <w:rPr>
          <w:rFonts w:ascii="Arial" w:eastAsia="Arial" w:hAnsi="Arial" w:cs="Arial"/>
          <w:sz w:val="20"/>
          <w:szCs w:val="20"/>
        </w:rPr>
        <w:t xml:space="preserve">, 6(2), 33. </w:t>
      </w:r>
      <w:hyperlink r:id="rId45">
        <w:r w:rsidR="00BA5491">
          <w:rPr>
            <w:rFonts w:ascii="Arial" w:eastAsia="Arial" w:hAnsi="Arial" w:cs="Arial"/>
            <w:color w:val="1155CC"/>
            <w:sz w:val="20"/>
            <w:szCs w:val="20"/>
            <w:highlight w:val="white"/>
            <w:u w:val="single"/>
          </w:rPr>
          <w:t>https://doi.org/10.3390/soilsystems6020033</w:t>
        </w:r>
      </w:hyperlink>
      <w:r>
        <w:rPr>
          <w:rFonts w:ascii="Arial" w:eastAsia="Arial" w:hAnsi="Arial" w:cs="Arial"/>
          <w:color w:val="37393C"/>
          <w:sz w:val="20"/>
          <w:szCs w:val="20"/>
          <w:highlight w:val="white"/>
        </w:rPr>
        <w:t xml:space="preserve"> </w:t>
      </w:r>
    </w:p>
    <w:p w14:paraId="2B67799A"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Giovannini</w:t>
      </w:r>
      <w:proofErr w:type="spellEnd"/>
      <w:r>
        <w:rPr>
          <w:rFonts w:ascii="Arial" w:eastAsia="Arial" w:hAnsi="Arial" w:cs="Arial"/>
          <w:sz w:val="20"/>
          <w:szCs w:val="20"/>
        </w:rPr>
        <w:t xml:space="preserve">, L., </w:t>
      </w:r>
      <w:proofErr w:type="spellStart"/>
      <w:r>
        <w:rPr>
          <w:rFonts w:ascii="Arial" w:eastAsia="Arial" w:hAnsi="Arial" w:cs="Arial"/>
          <w:sz w:val="20"/>
          <w:szCs w:val="20"/>
        </w:rPr>
        <w:t>Palla</w:t>
      </w:r>
      <w:proofErr w:type="spellEnd"/>
      <w:r>
        <w:rPr>
          <w:rFonts w:ascii="Arial" w:eastAsia="Arial" w:hAnsi="Arial" w:cs="Arial"/>
          <w:sz w:val="20"/>
          <w:szCs w:val="20"/>
        </w:rPr>
        <w:t xml:space="preserve">, M., </w:t>
      </w:r>
      <w:proofErr w:type="spellStart"/>
      <w:r>
        <w:rPr>
          <w:rFonts w:ascii="Arial" w:eastAsia="Arial" w:hAnsi="Arial" w:cs="Arial"/>
          <w:sz w:val="20"/>
          <w:szCs w:val="20"/>
        </w:rPr>
        <w:t>Agnolucci</w:t>
      </w:r>
      <w:proofErr w:type="spellEnd"/>
      <w:r>
        <w:rPr>
          <w:rFonts w:ascii="Arial" w:eastAsia="Arial" w:hAnsi="Arial" w:cs="Arial"/>
          <w:sz w:val="20"/>
          <w:szCs w:val="20"/>
        </w:rPr>
        <w:t xml:space="preserve">, M., </w:t>
      </w:r>
      <w:proofErr w:type="spellStart"/>
      <w:r>
        <w:rPr>
          <w:rFonts w:ascii="Arial" w:eastAsia="Arial" w:hAnsi="Arial" w:cs="Arial"/>
          <w:sz w:val="20"/>
          <w:szCs w:val="20"/>
        </w:rPr>
        <w:t>Avio</w:t>
      </w:r>
      <w:proofErr w:type="spellEnd"/>
      <w:r>
        <w:rPr>
          <w:rFonts w:ascii="Arial" w:eastAsia="Arial" w:hAnsi="Arial" w:cs="Arial"/>
          <w:sz w:val="20"/>
          <w:szCs w:val="20"/>
        </w:rPr>
        <w:t xml:space="preserve">, L., </w:t>
      </w:r>
      <w:proofErr w:type="spellStart"/>
      <w:r>
        <w:rPr>
          <w:rFonts w:ascii="Arial" w:eastAsia="Arial" w:hAnsi="Arial" w:cs="Arial"/>
          <w:sz w:val="20"/>
          <w:szCs w:val="20"/>
        </w:rPr>
        <w:t>Sbrana</w:t>
      </w:r>
      <w:proofErr w:type="spellEnd"/>
      <w:r>
        <w:rPr>
          <w:rFonts w:ascii="Arial" w:eastAsia="Arial" w:hAnsi="Arial" w:cs="Arial"/>
          <w:sz w:val="20"/>
          <w:szCs w:val="20"/>
        </w:rPr>
        <w:t xml:space="preserve">, C., </w:t>
      </w:r>
      <w:proofErr w:type="spellStart"/>
      <w:r>
        <w:rPr>
          <w:rFonts w:ascii="Arial" w:eastAsia="Arial" w:hAnsi="Arial" w:cs="Arial"/>
          <w:sz w:val="20"/>
          <w:szCs w:val="20"/>
        </w:rPr>
        <w:t>Turrini</w:t>
      </w:r>
      <w:proofErr w:type="spellEnd"/>
      <w:r>
        <w:rPr>
          <w:rFonts w:ascii="Arial" w:eastAsia="Arial" w:hAnsi="Arial" w:cs="Arial"/>
          <w:sz w:val="20"/>
          <w:szCs w:val="20"/>
        </w:rPr>
        <w:t xml:space="preserve">, A., &amp; Giovannetti, M. (2020). Arbuscular mycorrhizal fungi and associated microbiota as plant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research strategies for the selection of the best performing </w:t>
      </w:r>
      <w:proofErr w:type="spellStart"/>
      <w:r>
        <w:rPr>
          <w:rFonts w:ascii="Arial" w:eastAsia="Arial" w:hAnsi="Arial" w:cs="Arial"/>
          <w:sz w:val="20"/>
          <w:szCs w:val="20"/>
        </w:rPr>
        <w:t>inocula</w:t>
      </w:r>
      <w:proofErr w:type="spellEnd"/>
      <w:r>
        <w:rPr>
          <w:rFonts w:ascii="Arial" w:eastAsia="Arial" w:hAnsi="Arial" w:cs="Arial"/>
          <w:sz w:val="20"/>
          <w:szCs w:val="20"/>
        </w:rPr>
        <w:t>. </w:t>
      </w:r>
      <w:r>
        <w:rPr>
          <w:rFonts w:ascii="Arial" w:eastAsia="Arial" w:hAnsi="Arial" w:cs="Arial"/>
          <w:i/>
          <w:sz w:val="20"/>
          <w:szCs w:val="20"/>
        </w:rPr>
        <w:t>Agronomy</w:t>
      </w:r>
      <w:r>
        <w:rPr>
          <w:rFonts w:ascii="Arial" w:eastAsia="Arial" w:hAnsi="Arial" w:cs="Arial"/>
          <w:sz w:val="20"/>
          <w:szCs w:val="20"/>
        </w:rPr>
        <w:t xml:space="preserve">, 10(1), 106. </w:t>
      </w:r>
      <w:hyperlink r:id="rId46">
        <w:r w:rsidR="00BA5491">
          <w:rPr>
            <w:rFonts w:ascii="Arial" w:eastAsia="Arial" w:hAnsi="Arial" w:cs="Arial"/>
            <w:color w:val="1155CC"/>
            <w:sz w:val="20"/>
            <w:szCs w:val="20"/>
            <w:highlight w:val="white"/>
            <w:u w:val="single"/>
          </w:rPr>
          <w:t>https://doi.org/10.3390/agronomy10010106</w:t>
        </w:r>
      </w:hyperlink>
      <w:r>
        <w:rPr>
          <w:rFonts w:ascii="Arial" w:eastAsia="Arial" w:hAnsi="Arial" w:cs="Arial"/>
          <w:color w:val="37393C"/>
          <w:sz w:val="20"/>
          <w:szCs w:val="20"/>
          <w:highlight w:val="white"/>
        </w:rPr>
        <w:t xml:space="preserve"> </w:t>
      </w:r>
    </w:p>
    <w:p w14:paraId="3BB0DD9D" w14:textId="77777777" w:rsidR="00BA5491" w:rsidRDefault="008E206F">
      <w:pPr>
        <w:spacing w:line="276" w:lineRule="auto"/>
        <w:ind w:left="907" w:right="5" w:hanging="720"/>
        <w:jc w:val="both"/>
        <w:rPr>
          <w:rFonts w:ascii="Arial" w:eastAsia="Arial" w:hAnsi="Arial" w:cs="Arial"/>
          <w:sz w:val="20"/>
          <w:szCs w:val="20"/>
        </w:rPr>
      </w:pPr>
      <w:proofErr w:type="spellStart"/>
      <w:r>
        <w:rPr>
          <w:rFonts w:ascii="Arial" w:eastAsia="Arial" w:hAnsi="Arial" w:cs="Arial"/>
          <w:sz w:val="20"/>
          <w:szCs w:val="20"/>
        </w:rPr>
        <w:t>Grammenou</w:t>
      </w:r>
      <w:proofErr w:type="spellEnd"/>
      <w:r>
        <w:rPr>
          <w:rFonts w:ascii="Arial" w:eastAsia="Arial" w:hAnsi="Arial" w:cs="Arial"/>
          <w:sz w:val="20"/>
          <w:szCs w:val="20"/>
        </w:rPr>
        <w:t xml:space="preserve">, A., Petropoulos, S. A., &amp; Antoniadis, V. (2024). Bioavailability of Cd in </w:t>
      </w:r>
      <w:proofErr w:type="spellStart"/>
      <w:r>
        <w:rPr>
          <w:rFonts w:ascii="Arial" w:eastAsia="Arial" w:hAnsi="Arial" w:cs="Arial"/>
          <w:i/>
          <w:sz w:val="20"/>
          <w:szCs w:val="20"/>
        </w:rPr>
        <w:t>Plantago</w:t>
      </w:r>
      <w:proofErr w:type="spellEnd"/>
      <w:r>
        <w:rPr>
          <w:rFonts w:ascii="Arial" w:eastAsia="Arial" w:hAnsi="Arial" w:cs="Arial"/>
          <w:i/>
          <w:sz w:val="20"/>
          <w:szCs w:val="20"/>
        </w:rPr>
        <w:t xml:space="preserve"> </w:t>
      </w:r>
      <w:proofErr w:type="spellStart"/>
      <w:r>
        <w:rPr>
          <w:rFonts w:ascii="Arial" w:eastAsia="Arial" w:hAnsi="Arial" w:cs="Arial"/>
          <w:i/>
          <w:sz w:val="20"/>
          <w:szCs w:val="20"/>
        </w:rPr>
        <w:t>weldenii</w:t>
      </w:r>
      <w:proofErr w:type="spellEnd"/>
      <w:r>
        <w:rPr>
          <w:rFonts w:ascii="Arial" w:eastAsia="Arial" w:hAnsi="Arial" w:cs="Arial"/>
          <w:sz w:val="20"/>
          <w:szCs w:val="20"/>
        </w:rPr>
        <w:t xml:space="preserve"> and </w:t>
      </w:r>
      <w:proofErr w:type="spellStart"/>
      <w:r>
        <w:rPr>
          <w:rFonts w:ascii="Arial" w:eastAsia="Arial" w:hAnsi="Arial" w:cs="Arial"/>
          <w:i/>
          <w:sz w:val="20"/>
          <w:szCs w:val="20"/>
        </w:rPr>
        <w:t>Sonchus</w:t>
      </w:r>
      <w:proofErr w:type="spellEnd"/>
      <w:r>
        <w:rPr>
          <w:rFonts w:ascii="Arial" w:eastAsia="Arial" w:hAnsi="Arial" w:cs="Arial"/>
          <w:i/>
          <w:sz w:val="20"/>
          <w:szCs w:val="20"/>
        </w:rPr>
        <w:t xml:space="preserve"> </w:t>
      </w:r>
      <w:proofErr w:type="spellStart"/>
      <w:r>
        <w:rPr>
          <w:rFonts w:ascii="Arial" w:eastAsia="Arial" w:hAnsi="Arial" w:cs="Arial"/>
          <w:i/>
          <w:sz w:val="20"/>
          <w:szCs w:val="20"/>
        </w:rPr>
        <w:t>oleraceus</w:t>
      </w:r>
      <w:proofErr w:type="spellEnd"/>
      <w:r>
        <w:rPr>
          <w:rFonts w:ascii="Arial" w:eastAsia="Arial" w:hAnsi="Arial" w:cs="Arial"/>
          <w:sz w:val="20"/>
          <w:szCs w:val="20"/>
        </w:rPr>
        <w:t xml:space="preserve"> Plants:</w:t>
      </w:r>
      <w:r>
        <w:rPr>
          <w:rFonts w:ascii="Arial" w:eastAsia="Arial" w:hAnsi="Arial" w:cs="Arial"/>
          <w:sz w:val="20"/>
          <w:szCs w:val="20"/>
        </w:rPr>
        <w:t xml:space="preserve"> The Effects of a </w:t>
      </w:r>
      <w:proofErr w:type="spellStart"/>
      <w:r>
        <w:rPr>
          <w:rFonts w:ascii="Arial" w:eastAsia="Arial" w:hAnsi="Arial" w:cs="Arial"/>
          <w:sz w:val="20"/>
          <w:szCs w:val="20"/>
        </w:rPr>
        <w:t>Humic</w:t>
      </w:r>
      <w:proofErr w:type="spellEnd"/>
      <w:r>
        <w:rPr>
          <w:rFonts w:ascii="Arial" w:eastAsia="Arial" w:hAnsi="Arial" w:cs="Arial"/>
          <w:sz w:val="20"/>
          <w:szCs w:val="20"/>
        </w:rPr>
        <w:t xml:space="preserve"> and Fulvic Acids-Based </w:t>
      </w:r>
      <w:proofErr w:type="spellStart"/>
      <w:r>
        <w:rPr>
          <w:rFonts w:ascii="Arial" w:eastAsia="Arial" w:hAnsi="Arial" w:cs="Arial"/>
          <w:sz w:val="20"/>
          <w:szCs w:val="20"/>
        </w:rPr>
        <w:t>Biostimulant</w:t>
      </w:r>
      <w:proofErr w:type="spellEnd"/>
      <w:r>
        <w:rPr>
          <w:rFonts w:ascii="Arial" w:eastAsia="Arial" w:hAnsi="Arial" w:cs="Arial"/>
          <w:sz w:val="20"/>
          <w:szCs w:val="20"/>
        </w:rPr>
        <w:t>.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10(1), 74. </w:t>
      </w:r>
      <w:hyperlink r:id="rId47">
        <w:r w:rsidR="00BA5491">
          <w:rPr>
            <w:rFonts w:ascii="Arial" w:eastAsia="Arial" w:hAnsi="Arial" w:cs="Arial"/>
            <w:color w:val="1155CC"/>
            <w:sz w:val="20"/>
            <w:szCs w:val="20"/>
            <w:u w:val="single"/>
          </w:rPr>
          <w:t>https://doi.org/10.3390/horticulturae10010074</w:t>
        </w:r>
      </w:hyperlink>
      <w:r>
        <w:rPr>
          <w:rFonts w:ascii="Arial" w:eastAsia="Arial" w:hAnsi="Arial" w:cs="Arial"/>
          <w:color w:val="37393C"/>
          <w:sz w:val="20"/>
          <w:szCs w:val="20"/>
        </w:rPr>
        <w:t xml:space="preserve"> </w:t>
      </w:r>
    </w:p>
    <w:p w14:paraId="0B32B39E"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Hamid, B., Zaman, M., Farooq, S., Fatima, S., Sayyed, R. </w:t>
      </w:r>
      <w:r>
        <w:rPr>
          <w:rFonts w:ascii="Arial" w:eastAsia="Arial" w:hAnsi="Arial" w:cs="Arial"/>
          <w:sz w:val="20"/>
          <w:szCs w:val="20"/>
        </w:rPr>
        <w:t xml:space="preserve">Z., Baba, Z. A., </w:t>
      </w:r>
      <w:r>
        <w:rPr>
          <w:rFonts w:ascii="Arial" w:eastAsia="Arial" w:hAnsi="Arial" w:cs="Arial"/>
          <w:sz w:val="20"/>
          <w:szCs w:val="20"/>
          <w:highlight w:val="white"/>
        </w:rPr>
        <w:t>…</w:t>
      </w:r>
      <w:r>
        <w:rPr>
          <w:rFonts w:ascii="Arial" w:eastAsia="Arial" w:hAnsi="Arial" w:cs="Arial"/>
          <w:color w:val="000000"/>
          <w:sz w:val="20"/>
          <w:szCs w:val="20"/>
        </w:rPr>
        <w:t xml:space="preserve"> </w:t>
      </w:r>
      <w:r>
        <w:rPr>
          <w:rFonts w:ascii="Arial" w:eastAsia="Arial" w:hAnsi="Arial" w:cs="Arial"/>
          <w:sz w:val="20"/>
          <w:szCs w:val="20"/>
        </w:rPr>
        <w:t xml:space="preserve">&amp; </w:t>
      </w:r>
      <w:proofErr w:type="spellStart"/>
      <w:r>
        <w:rPr>
          <w:rFonts w:ascii="Arial" w:eastAsia="Arial" w:hAnsi="Arial" w:cs="Arial"/>
          <w:sz w:val="20"/>
          <w:szCs w:val="20"/>
        </w:rPr>
        <w:t>Suriani</w:t>
      </w:r>
      <w:proofErr w:type="spellEnd"/>
      <w:r>
        <w:rPr>
          <w:rFonts w:ascii="Arial" w:eastAsia="Arial" w:hAnsi="Arial" w:cs="Arial"/>
          <w:sz w:val="20"/>
          <w:szCs w:val="20"/>
        </w:rPr>
        <w:t xml:space="preserve">, N. L. (2021). Bacterial plant </w:t>
      </w:r>
      <w:proofErr w:type="spellStart"/>
      <w:r>
        <w:rPr>
          <w:rFonts w:ascii="Arial" w:eastAsia="Arial" w:hAnsi="Arial" w:cs="Arial"/>
          <w:sz w:val="20"/>
          <w:szCs w:val="20"/>
        </w:rPr>
        <w:t>biostimulants</w:t>
      </w:r>
      <w:proofErr w:type="spellEnd"/>
      <w:r>
        <w:rPr>
          <w:rFonts w:ascii="Arial" w:eastAsia="Arial" w:hAnsi="Arial" w:cs="Arial"/>
          <w:sz w:val="20"/>
          <w:szCs w:val="20"/>
        </w:rPr>
        <w:t>: a sustainable way towards improving growth, productivity, and health of crops. </w:t>
      </w:r>
      <w:r>
        <w:rPr>
          <w:rFonts w:ascii="Arial" w:eastAsia="Arial" w:hAnsi="Arial" w:cs="Arial"/>
          <w:i/>
          <w:sz w:val="20"/>
          <w:szCs w:val="20"/>
        </w:rPr>
        <w:t>Sustainability</w:t>
      </w:r>
      <w:r>
        <w:rPr>
          <w:rFonts w:ascii="Arial" w:eastAsia="Arial" w:hAnsi="Arial" w:cs="Arial"/>
          <w:sz w:val="20"/>
          <w:szCs w:val="20"/>
        </w:rPr>
        <w:t xml:space="preserve">, 13(5), 2856. </w:t>
      </w:r>
      <w:hyperlink r:id="rId48">
        <w:r w:rsidR="00BA5491">
          <w:rPr>
            <w:rFonts w:ascii="Arial" w:eastAsia="Arial" w:hAnsi="Arial" w:cs="Arial"/>
            <w:color w:val="1155CC"/>
            <w:sz w:val="20"/>
            <w:szCs w:val="20"/>
            <w:u w:val="single"/>
          </w:rPr>
          <w:t>https://doi.org/10.3390/su13052856</w:t>
        </w:r>
      </w:hyperlink>
      <w:r>
        <w:rPr>
          <w:rFonts w:ascii="Arial" w:eastAsia="Arial" w:hAnsi="Arial" w:cs="Arial"/>
          <w:color w:val="05103E"/>
          <w:sz w:val="20"/>
          <w:szCs w:val="20"/>
        </w:rPr>
        <w:t xml:space="preserve"> </w:t>
      </w:r>
    </w:p>
    <w:p w14:paraId="3321773C"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Hayes, M. H., &amp; Clapp, C. E. (2001).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Considerations of compositions, aspects of structure, and environmental influences. </w:t>
      </w:r>
      <w:r>
        <w:rPr>
          <w:rFonts w:ascii="Arial" w:eastAsia="Arial" w:hAnsi="Arial" w:cs="Arial"/>
          <w:i/>
          <w:sz w:val="20"/>
          <w:szCs w:val="20"/>
        </w:rPr>
        <w:t>Soil Science</w:t>
      </w:r>
      <w:r>
        <w:rPr>
          <w:rFonts w:ascii="Arial" w:eastAsia="Arial" w:hAnsi="Arial" w:cs="Arial"/>
          <w:sz w:val="20"/>
          <w:szCs w:val="20"/>
        </w:rPr>
        <w:t xml:space="preserve">, 166(11), 723-737. </w:t>
      </w:r>
      <w:hyperlink r:id="rId49">
        <w:r w:rsidR="00BA5491">
          <w:rPr>
            <w:rFonts w:ascii="Arial" w:eastAsia="Arial" w:hAnsi="Arial" w:cs="Arial"/>
            <w:color w:val="1155CC"/>
            <w:sz w:val="20"/>
            <w:szCs w:val="20"/>
            <w:highlight w:val="white"/>
            <w:u w:val="single"/>
          </w:rPr>
          <w:t>https://doi.org/10.1097/00010694-200111000-00002</w:t>
        </w:r>
      </w:hyperlink>
      <w:r>
        <w:rPr>
          <w:rFonts w:ascii="Arial" w:eastAsia="Arial" w:hAnsi="Arial" w:cs="Arial"/>
          <w:color w:val="37393C"/>
          <w:sz w:val="20"/>
          <w:szCs w:val="20"/>
          <w:highlight w:val="white"/>
        </w:rPr>
        <w:t xml:space="preserve"> </w:t>
      </w:r>
    </w:p>
    <w:p w14:paraId="25E81389" w14:textId="77777777" w:rsidR="00BA5491" w:rsidRDefault="008E206F">
      <w:pPr>
        <w:spacing w:line="276" w:lineRule="auto"/>
        <w:ind w:left="907" w:right="5" w:hanging="720"/>
        <w:jc w:val="both"/>
        <w:rPr>
          <w:rFonts w:ascii="Arial" w:eastAsia="Arial" w:hAnsi="Arial" w:cs="Arial"/>
          <w:sz w:val="20"/>
          <w:szCs w:val="20"/>
        </w:rPr>
      </w:pPr>
      <w:r>
        <w:rPr>
          <w:rFonts w:ascii="Arial" w:eastAsia="Arial" w:hAnsi="Arial" w:cs="Arial"/>
          <w:sz w:val="20"/>
          <w:szCs w:val="20"/>
        </w:rPr>
        <w:lastRenderedPageBreak/>
        <w:t>Heinemann, B., &amp; Hildebrandt, T. M. (2021). The role of amino acid metabolism in signaling and metabolic adaptation to stress-induced energy deficiency in plants. </w:t>
      </w:r>
      <w:r>
        <w:rPr>
          <w:rFonts w:ascii="Arial" w:eastAsia="Arial" w:hAnsi="Arial" w:cs="Arial"/>
          <w:i/>
          <w:sz w:val="20"/>
          <w:szCs w:val="20"/>
        </w:rPr>
        <w:t xml:space="preserve">Journal of Experimental </w:t>
      </w:r>
      <w:r>
        <w:rPr>
          <w:rFonts w:ascii="Arial" w:eastAsia="Arial" w:hAnsi="Arial" w:cs="Arial"/>
          <w:i/>
          <w:sz w:val="20"/>
          <w:szCs w:val="20"/>
        </w:rPr>
        <w:t>Botany</w:t>
      </w:r>
      <w:r>
        <w:rPr>
          <w:rFonts w:ascii="Arial" w:eastAsia="Arial" w:hAnsi="Arial" w:cs="Arial"/>
          <w:sz w:val="20"/>
          <w:szCs w:val="20"/>
        </w:rPr>
        <w:t xml:space="preserve">, 72(13), 4634-4645. </w:t>
      </w:r>
      <w:hyperlink r:id="rId50">
        <w:r w:rsidR="00BA5491">
          <w:rPr>
            <w:rFonts w:ascii="Arial" w:eastAsia="Arial" w:hAnsi="Arial" w:cs="Arial"/>
            <w:color w:val="1155CC"/>
            <w:sz w:val="20"/>
            <w:szCs w:val="20"/>
            <w:highlight w:val="white"/>
            <w:u w:val="single"/>
          </w:rPr>
          <w:t>https://doi.org/10.1093/jxb/erab182</w:t>
        </w:r>
      </w:hyperlink>
      <w:r>
        <w:rPr>
          <w:rFonts w:ascii="Arial" w:eastAsia="Arial" w:hAnsi="Arial" w:cs="Arial"/>
          <w:color w:val="37393C"/>
          <w:sz w:val="20"/>
          <w:szCs w:val="20"/>
          <w:highlight w:val="white"/>
        </w:rPr>
        <w:t xml:space="preserve"> </w:t>
      </w:r>
    </w:p>
    <w:p w14:paraId="53424755"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Iriti</w:t>
      </w:r>
      <w:proofErr w:type="spellEnd"/>
      <w:r>
        <w:rPr>
          <w:rFonts w:ascii="Arial" w:eastAsia="Arial" w:hAnsi="Arial" w:cs="Arial"/>
          <w:sz w:val="20"/>
          <w:szCs w:val="20"/>
        </w:rPr>
        <w:t xml:space="preserve">, M., &amp; </w:t>
      </w:r>
      <w:proofErr w:type="spellStart"/>
      <w:r>
        <w:rPr>
          <w:rFonts w:ascii="Arial" w:eastAsia="Arial" w:hAnsi="Arial" w:cs="Arial"/>
          <w:sz w:val="20"/>
          <w:szCs w:val="20"/>
        </w:rPr>
        <w:t>Varoni</w:t>
      </w:r>
      <w:proofErr w:type="spellEnd"/>
      <w:r>
        <w:rPr>
          <w:rFonts w:ascii="Arial" w:eastAsia="Arial" w:hAnsi="Arial" w:cs="Arial"/>
          <w:sz w:val="20"/>
          <w:szCs w:val="20"/>
        </w:rPr>
        <w:t>, E. M. (2015). Chitosan-induced antiviral activity and innate immunity in plants. </w:t>
      </w:r>
      <w:r>
        <w:rPr>
          <w:rFonts w:ascii="Arial" w:eastAsia="Arial" w:hAnsi="Arial" w:cs="Arial"/>
          <w:i/>
          <w:sz w:val="20"/>
          <w:szCs w:val="20"/>
        </w:rPr>
        <w:t>Environmental Science and Pollution</w:t>
      </w:r>
      <w:r>
        <w:rPr>
          <w:rFonts w:ascii="Arial" w:eastAsia="Arial" w:hAnsi="Arial" w:cs="Arial"/>
          <w:i/>
          <w:sz w:val="20"/>
          <w:szCs w:val="20"/>
        </w:rPr>
        <w:t xml:space="preserve"> Research</w:t>
      </w:r>
      <w:r>
        <w:rPr>
          <w:rFonts w:ascii="Arial" w:eastAsia="Arial" w:hAnsi="Arial" w:cs="Arial"/>
          <w:sz w:val="20"/>
          <w:szCs w:val="20"/>
        </w:rPr>
        <w:t xml:space="preserve">, 22, 2935-2944.  </w:t>
      </w:r>
      <w:hyperlink r:id="rId51">
        <w:r w:rsidR="00BA5491">
          <w:rPr>
            <w:rFonts w:ascii="Arial" w:eastAsia="Arial" w:hAnsi="Arial" w:cs="Arial"/>
            <w:color w:val="1155CC"/>
            <w:sz w:val="20"/>
            <w:szCs w:val="20"/>
            <w:u w:val="single"/>
          </w:rPr>
          <w:t>https://doi.org/10.1007/s11356-014-3571-7</w:t>
        </w:r>
      </w:hyperlink>
      <w:r>
        <w:rPr>
          <w:rFonts w:ascii="Arial" w:eastAsia="Arial" w:hAnsi="Arial" w:cs="Arial"/>
          <w:color w:val="37393C"/>
          <w:sz w:val="20"/>
          <w:szCs w:val="20"/>
        </w:rPr>
        <w:t xml:space="preserve"> </w:t>
      </w:r>
    </w:p>
    <w:p w14:paraId="30B77C8B"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Jaiswal, S. K., Mohammed, M., </w:t>
      </w:r>
      <w:proofErr w:type="spellStart"/>
      <w:r>
        <w:rPr>
          <w:rFonts w:ascii="Arial" w:eastAsia="Arial" w:hAnsi="Arial" w:cs="Arial"/>
          <w:sz w:val="20"/>
          <w:szCs w:val="20"/>
        </w:rPr>
        <w:t>Ibny</w:t>
      </w:r>
      <w:proofErr w:type="spellEnd"/>
      <w:r>
        <w:rPr>
          <w:rFonts w:ascii="Arial" w:eastAsia="Arial" w:hAnsi="Arial" w:cs="Arial"/>
          <w:sz w:val="20"/>
          <w:szCs w:val="20"/>
        </w:rPr>
        <w:t xml:space="preserve">, F. Y., &amp; </w:t>
      </w:r>
      <w:proofErr w:type="spellStart"/>
      <w:r>
        <w:rPr>
          <w:rFonts w:ascii="Arial" w:eastAsia="Arial" w:hAnsi="Arial" w:cs="Arial"/>
          <w:sz w:val="20"/>
          <w:szCs w:val="20"/>
        </w:rPr>
        <w:t>Dakora</w:t>
      </w:r>
      <w:proofErr w:type="spellEnd"/>
      <w:r>
        <w:rPr>
          <w:rFonts w:ascii="Arial" w:eastAsia="Arial" w:hAnsi="Arial" w:cs="Arial"/>
          <w:sz w:val="20"/>
          <w:szCs w:val="20"/>
        </w:rPr>
        <w:t xml:space="preserve">, F. D. (2021). Rhizobia as a source of plant growth-promoting molecules: </w:t>
      </w:r>
      <w:r>
        <w:rPr>
          <w:rFonts w:ascii="Arial" w:eastAsia="Arial" w:hAnsi="Arial" w:cs="Arial"/>
          <w:sz w:val="20"/>
          <w:szCs w:val="20"/>
        </w:rPr>
        <w:t>potential applications and possible operational mechanisms. </w:t>
      </w:r>
      <w:r>
        <w:rPr>
          <w:rFonts w:ascii="Arial" w:eastAsia="Arial" w:hAnsi="Arial" w:cs="Arial"/>
          <w:i/>
          <w:sz w:val="20"/>
          <w:szCs w:val="20"/>
        </w:rPr>
        <w:t>Frontiers in Sustainable Food Systems</w:t>
      </w:r>
      <w:r>
        <w:rPr>
          <w:rFonts w:ascii="Arial" w:eastAsia="Arial" w:hAnsi="Arial" w:cs="Arial"/>
          <w:sz w:val="20"/>
          <w:szCs w:val="20"/>
        </w:rPr>
        <w:t xml:space="preserve">, 4, 619676. </w:t>
      </w:r>
      <w:hyperlink r:id="rId52">
        <w:r w:rsidR="00BA5491">
          <w:rPr>
            <w:rFonts w:ascii="Arial" w:eastAsia="Arial" w:hAnsi="Arial" w:cs="Arial"/>
            <w:color w:val="1155CC"/>
            <w:sz w:val="20"/>
            <w:szCs w:val="20"/>
            <w:highlight w:val="white"/>
            <w:u w:val="single"/>
          </w:rPr>
          <w:t>https://doi.org/10.3389/fsufs.2020.619676</w:t>
        </w:r>
      </w:hyperlink>
      <w:r>
        <w:rPr>
          <w:rFonts w:ascii="Arial" w:eastAsia="Arial" w:hAnsi="Arial" w:cs="Arial"/>
          <w:color w:val="37393C"/>
          <w:sz w:val="20"/>
          <w:szCs w:val="20"/>
          <w:highlight w:val="white"/>
        </w:rPr>
        <w:t xml:space="preserve"> </w:t>
      </w:r>
    </w:p>
    <w:p w14:paraId="0A31B338"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Jisha</w:t>
      </w:r>
      <w:proofErr w:type="spellEnd"/>
      <w:r>
        <w:rPr>
          <w:rFonts w:ascii="Arial" w:eastAsia="Arial" w:hAnsi="Arial" w:cs="Arial"/>
          <w:sz w:val="20"/>
          <w:szCs w:val="20"/>
        </w:rPr>
        <w:t>, S., Sabu, kk. &amp; Manjula, S. (2019).</w:t>
      </w:r>
      <w:r>
        <w:rPr>
          <w:rFonts w:ascii="Arial" w:eastAsia="Arial" w:hAnsi="Arial" w:cs="Arial"/>
          <w:sz w:val="20"/>
          <w:szCs w:val="20"/>
        </w:rPr>
        <w:t xml:space="preserve"> Multifunctional aspects of </w:t>
      </w:r>
      <w:proofErr w:type="spellStart"/>
      <w:r>
        <w:rPr>
          <w:rFonts w:ascii="Arial" w:eastAsia="Arial" w:hAnsi="Arial" w:cs="Arial"/>
          <w:i/>
          <w:sz w:val="20"/>
          <w:szCs w:val="20"/>
        </w:rPr>
        <w:t>Piriformospora</w:t>
      </w:r>
      <w:proofErr w:type="spellEnd"/>
      <w:r>
        <w:rPr>
          <w:rFonts w:ascii="Arial" w:eastAsia="Arial" w:hAnsi="Arial" w:cs="Arial"/>
          <w:i/>
          <w:sz w:val="20"/>
          <w:szCs w:val="20"/>
        </w:rPr>
        <w:t xml:space="preserve"> </w:t>
      </w:r>
      <w:proofErr w:type="spellStart"/>
      <w:r>
        <w:rPr>
          <w:rFonts w:ascii="Arial" w:eastAsia="Arial" w:hAnsi="Arial" w:cs="Arial"/>
          <w:i/>
          <w:sz w:val="20"/>
          <w:szCs w:val="20"/>
        </w:rPr>
        <w:t>indica</w:t>
      </w:r>
      <w:proofErr w:type="spellEnd"/>
      <w:r>
        <w:rPr>
          <w:rFonts w:ascii="Arial" w:eastAsia="Arial" w:hAnsi="Arial" w:cs="Arial"/>
          <w:sz w:val="20"/>
          <w:szCs w:val="20"/>
        </w:rPr>
        <w:t xml:space="preserve"> in plant endosymbiosis. </w:t>
      </w:r>
      <w:r>
        <w:rPr>
          <w:rFonts w:ascii="Arial" w:eastAsia="Arial" w:hAnsi="Arial" w:cs="Arial"/>
          <w:i/>
          <w:sz w:val="20"/>
          <w:szCs w:val="20"/>
        </w:rPr>
        <w:t>Mycology</w:t>
      </w:r>
      <w:r>
        <w:rPr>
          <w:rFonts w:ascii="Arial" w:eastAsia="Arial" w:hAnsi="Arial" w:cs="Arial"/>
          <w:sz w:val="20"/>
          <w:szCs w:val="20"/>
        </w:rPr>
        <w:t xml:space="preserve">, 10(3), 182. </w:t>
      </w:r>
      <w:hyperlink r:id="rId53">
        <w:r w:rsidR="00BA5491">
          <w:rPr>
            <w:rFonts w:ascii="Arial" w:eastAsia="Arial" w:hAnsi="Arial" w:cs="Arial"/>
            <w:color w:val="1155CC"/>
            <w:sz w:val="20"/>
            <w:szCs w:val="20"/>
            <w:u w:val="single"/>
          </w:rPr>
          <w:t>https://doi.org/10.1080/21501203.2019.1600063</w:t>
        </w:r>
      </w:hyperlink>
      <w:r>
        <w:rPr>
          <w:rFonts w:ascii="Arial" w:eastAsia="Arial" w:hAnsi="Arial" w:cs="Arial"/>
          <w:color w:val="37393C"/>
          <w:sz w:val="20"/>
          <w:szCs w:val="20"/>
        </w:rPr>
        <w:t xml:space="preserve"> </w:t>
      </w:r>
    </w:p>
    <w:p w14:paraId="2FB53334"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Kawade</w:t>
      </w:r>
      <w:proofErr w:type="spellEnd"/>
      <w:r>
        <w:rPr>
          <w:rFonts w:ascii="Arial" w:eastAsia="Arial" w:hAnsi="Arial" w:cs="Arial"/>
          <w:sz w:val="20"/>
          <w:szCs w:val="20"/>
        </w:rPr>
        <w:t xml:space="preserve">, K., </w:t>
      </w:r>
      <w:proofErr w:type="spellStart"/>
      <w:r>
        <w:rPr>
          <w:rFonts w:ascii="Arial" w:eastAsia="Arial" w:hAnsi="Arial" w:cs="Arial"/>
          <w:sz w:val="20"/>
          <w:szCs w:val="20"/>
        </w:rPr>
        <w:t>Tabeta</w:t>
      </w:r>
      <w:proofErr w:type="spellEnd"/>
      <w:r>
        <w:rPr>
          <w:rFonts w:ascii="Arial" w:eastAsia="Arial" w:hAnsi="Arial" w:cs="Arial"/>
          <w:sz w:val="20"/>
          <w:szCs w:val="20"/>
        </w:rPr>
        <w:t xml:space="preserve">, H., </w:t>
      </w:r>
      <w:proofErr w:type="spellStart"/>
      <w:r>
        <w:rPr>
          <w:rFonts w:ascii="Arial" w:eastAsia="Arial" w:hAnsi="Arial" w:cs="Arial"/>
          <w:sz w:val="20"/>
          <w:szCs w:val="20"/>
        </w:rPr>
        <w:t>Ferjani</w:t>
      </w:r>
      <w:proofErr w:type="spellEnd"/>
      <w:r>
        <w:rPr>
          <w:rFonts w:ascii="Arial" w:eastAsia="Arial" w:hAnsi="Arial" w:cs="Arial"/>
          <w:sz w:val="20"/>
          <w:szCs w:val="20"/>
        </w:rPr>
        <w:t>, A., &amp; Hirai, M.</w:t>
      </w:r>
      <w:r>
        <w:rPr>
          <w:rFonts w:ascii="Arial" w:eastAsia="Arial" w:hAnsi="Arial" w:cs="Arial"/>
          <w:sz w:val="20"/>
          <w:szCs w:val="20"/>
        </w:rPr>
        <w:t xml:space="preserve"> Y. (2023). The roles of functional amino acids in plant growth and development. </w:t>
      </w:r>
      <w:r>
        <w:rPr>
          <w:rFonts w:ascii="Arial" w:eastAsia="Arial" w:hAnsi="Arial" w:cs="Arial"/>
          <w:i/>
          <w:sz w:val="20"/>
          <w:szCs w:val="20"/>
        </w:rPr>
        <w:t>Plant and Cell Physiology</w:t>
      </w:r>
      <w:r>
        <w:rPr>
          <w:rFonts w:ascii="Arial" w:eastAsia="Arial" w:hAnsi="Arial" w:cs="Arial"/>
          <w:sz w:val="20"/>
          <w:szCs w:val="20"/>
        </w:rPr>
        <w:t xml:space="preserve">, 64(12), 1482-1493. </w:t>
      </w:r>
      <w:hyperlink r:id="rId54">
        <w:r w:rsidR="00BA5491">
          <w:rPr>
            <w:rFonts w:ascii="Arial" w:eastAsia="Arial" w:hAnsi="Arial" w:cs="Arial"/>
            <w:color w:val="1155CC"/>
            <w:sz w:val="20"/>
            <w:szCs w:val="20"/>
            <w:u w:val="single"/>
          </w:rPr>
          <w:t>https://doi.org/10.1093/pcp/pcad071</w:t>
        </w:r>
      </w:hyperlink>
      <w:r>
        <w:rPr>
          <w:rFonts w:ascii="Arial" w:eastAsia="Arial" w:hAnsi="Arial" w:cs="Arial"/>
          <w:color w:val="37393C"/>
          <w:sz w:val="20"/>
          <w:szCs w:val="20"/>
        </w:rPr>
        <w:t xml:space="preserve"> </w:t>
      </w:r>
    </w:p>
    <w:p w14:paraId="557A0CC9"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Khokha</w:t>
      </w:r>
      <w:proofErr w:type="spellEnd"/>
      <w:r>
        <w:rPr>
          <w:rFonts w:ascii="Arial" w:eastAsia="Arial" w:hAnsi="Arial" w:cs="Arial"/>
          <w:sz w:val="20"/>
          <w:szCs w:val="20"/>
        </w:rPr>
        <w:t xml:space="preserve">, Y., Yakovenko, M., &amp; </w:t>
      </w:r>
      <w:proofErr w:type="spellStart"/>
      <w:r>
        <w:rPr>
          <w:rFonts w:ascii="Arial" w:eastAsia="Arial" w:hAnsi="Arial" w:cs="Arial"/>
          <w:sz w:val="20"/>
          <w:szCs w:val="20"/>
        </w:rPr>
        <w:t>Seniv</w:t>
      </w:r>
      <w:proofErr w:type="spellEnd"/>
      <w:r>
        <w:rPr>
          <w:rFonts w:ascii="Arial" w:eastAsia="Arial" w:hAnsi="Arial" w:cs="Arial"/>
          <w:sz w:val="20"/>
          <w:szCs w:val="20"/>
        </w:rPr>
        <w:t>, O</w:t>
      </w:r>
      <w:r>
        <w:rPr>
          <w:rFonts w:ascii="Arial" w:eastAsia="Arial" w:hAnsi="Arial" w:cs="Arial"/>
          <w:sz w:val="20"/>
          <w:szCs w:val="20"/>
        </w:rPr>
        <w:t xml:space="preserve">. (2023). Chemical composition of the precursor compounds and mechanisms of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formation at the post-sedimentation stage of the organic </w:t>
      </w:r>
      <w:proofErr w:type="gramStart"/>
      <w:r>
        <w:rPr>
          <w:rFonts w:ascii="Arial" w:eastAsia="Arial" w:hAnsi="Arial" w:cs="Arial"/>
          <w:sz w:val="20"/>
          <w:szCs w:val="20"/>
        </w:rPr>
        <w:t>compounds</w:t>
      </w:r>
      <w:proofErr w:type="gramEnd"/>
      <w:r>
        <w:rPr>
          <w:rFonts w:ascii="Arial" w:eastAsia="Arial" w:hAnsi="Arial" w:cs="Arial"/>
          <w:sz w:val="20"/>
          <w:szCs w:val="20"/>
        </w:rPr>
        <w:t xml:space="preserve"> evolution. </w:t>
      </w:r>
      <w:r>
        <w:rPr>
          <w:rFonts w:ascii="Arial" w:eastAsia="Arial" w:hAnsi="Arial" w:cs="Arial"/>
          <w:i/>
          <w:sz w:val="20"/>
          <w:szCs w:val="20"/>
        </w:rPr>
        <w:t>Geology and Geochemistry of Combustible Minerals</w:t>
      </w:r>
      <w:r>
        <w:rPr>
          <w:rFonts w:ascii="Arial" w:eastAsia="Arial" w:hAnsi="Arial" w:cs="Arial"/>
          <w:sz w:val="20"/>
          <w:szCs w:val="20"/>
        </w:rPr>
        <w:t xml:space="preserve">, 1–2(189–190), 41–53. </w:t>
      </w:r>
      <w:hyperlink r:id="rId55">
        <w:r w:rsidR="00BA5491">
          <w:rPr>
            <w:rFonts w:ascii="Arial" w:eastAsia="Arial" w:hAnsi="Arial" w:cs="Arial"/>
            <w:color w:val="1155CC"/>
            <w:sz w:val="20"/>
            <w:szCs w:val="20"/>
            <w:u w:val="single"/>
          </w:rPr>
          <w:t>https://doi.org/10.15407/ggcm2023.189-190.041</w:t>
        </w:r>
      </w:hyperlink>
      <w:r>
        <w:rPr>
          <w:rFonts w:ascii="Arial" w:eastAsia="Arial" w:hAnsi="Arial" w:cs="Arial"/>
          <w:sz w:val="20"/>
          <w:szCs w:val="20"/>
        </w:rPr>
        <w:t xml:space="preserve"> </w:t>
      </w:r>
    </w:p>
    <w:p w14:paraId="46494C04"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Kloepper</w:t>
      </w:r>
      <w:proofErr w:type="spellEnd"/>
      <w:r>
        <w:rPr>
          <w:rFonts w:ascii="Arial" w:eastAsia="Arial" w:hAnsi="Arial" w:cs="Arial"/>
          <w:sz w:val="20"/>
          <w:szCs w:val="20"/>
        </w:rPr>
        <w:t xml:space="preserve">, J. W., </w:t>
      </w:r>
      <w:proofErr w:type="spellStart"/>
      <w:r>
        <w:rPr>
          <w:rFonts w:ascii="Arial" w:eastAsia="Arial" w:hAnsi="Arial" w:cs="Arial"/>
          <w:sz w:val="20"/>
          <w:szCs w:val="20"/>
        </w:rPr>
        <w:t>Lifshitz</w:t>
      </w:r>
      <w:proofErr w:type="spellEnd"/>
      <w:r>
        <w:rPr>
          <w:rFonts w:ascii="Arial" w:eastAsia="Arial" w:hAnsi="Arial" w:cs="Arial"/>
          <w:sz w:val="20"/>
          <w:szCs w:val="20"/>
        </w:rPr>
        <w:t xml:space="preserve">, R., &amp; </w:t>
      </w:r>
      <w:proofErr w:type="spellStart"/>
      <w:r>
        <w:rPr>
          <w:rFonts w:ascii="Arial" w:eastAsia="Arial" w:hAnsi="Arial" w:cs="Arial"/>
          <w:sz w:val="20"/>
          <w:szCs w:val="20"/>
        </w:rPr>
        <w:t>Zablotowicz</w:t>
      </w:r>
      <w:proofErr w:type="spellEnd"/>
      <w:r>
        <w:rPr>
          <w:rFonts w:ascii="Arial" w:eastAsia="Arial" w:hAnsi="Arial" w:cs="Arial"/>
          <w:sz w:val="20"/>
          <w:szCs w:val="20"/>
        </w:rPr>
        <w:t xml:space="preserve">, R. M. (1989). Free-living bacterial </w:t>
      </w:r>
      <w:proofErr w:type="spellStart"/>
      <w:r>
        <w:rPr>
          <w:rFonts w:ascii="Arial" w:eastAsia="Arial" w:hAnsi="Arial" w:cs="Arial"/>
          <w:sz w:val="20"/>
          <w:szCs w:val="20"/>
        </w:rPr>
        <w:t>inocula</w:t>
      </w:r>
      <w:proofErr w:type="spellEnd"/>
      <w:r>
        <w:rPr>
          <w:rFonts w:ascii="Arial" w:eastAsia="Arial" w:hAnsi="Arial" w:cs="Arial"/>
          <w:sz w:val="20"/>
          <w:szCs w:val="20"/>
        </w:rPr>
        <w:t xml:space="preserve"> for enhancing crop productivity. </w:t>
      </w:r>
      <w:r>
        <w:rPr>
          <w:rFonts w:ascii="Arial" w:eastAsia="Arial" w:hAnsi="Arial" w:cs="Arial"/>
          <w:i/>
          <w:sz w:val="20"/>
          <w:szCs w:val="20"/>
        </w:rPr>
        <w:t>Trends in biotechnology</w:t>
      </w:r>
      <w:r>
        <w:rPr>
          <w:rFonts w:ascii="Arial" w:eastAsia="Arial" w:hAnsi="Arial" w:cs="Arial"/>
          <w:sz w:val="20"/>
          <w:szCs w:val="20"/>
        </w:rPr>
        <w:t>, 7(2), 39-4</w:t>
      </w:r>
      <w:r>
        <w:rPr>
          <w:rFonts w:ascii="Arial" w:eastAsia="Arial" w:hAnsi="Arial" w:cs="Arial"/>
          <w:sz w:val="20"/>
          <w:szCs w:val="20"/>
        </w:rPr>
        <w:t xml:space="preserve">4. </w:t>
      </w:r>
      <w:hyperlink r:id="rId56">
        <w:r w:rsidR="00BA5491">
          <w:rPr>
            <w:rFonts w:ascii="Arial" w:eastAsia="Arial" w:hAnsi="Arial" w:cs="Arial"/>
            <w:color w:val="1155CC"/>
            <w:sz w:val="20"/>
            <w:szCs w:val="20"/>
            <w:u w:val="single"/>
          </w:rPr>
          <w:t>https://doi.org/10.1016/0167-7799(89)90057-7</w:t>
        </w:r>
      </w:hyperlink>
      <w:r>
        <w:rPr>
          <w:rFonts w:ascii="Arial" w:eastAsia="Arial" w:hAnsi="Arial" w:cs="Arial"/>
          <w:color w:val="05103E"/>
          <w:sz w:val="20"/>
          <w:szCs w:val="20"/>
        </w:rPr>
        <w:t xml:space="preserve"> </w:t>
      </w:r>
    </w:p>
    <w:p w14:paraId="04F61CDC"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Kumaraswamy, R. V., Kumari, S., Choudhary, R. C., Pal, A., </w:t>
      </w:r>
      <w:proofErr w:type="spellStart"/>
      <w:r>
        <w:rPr>
          <w:rFonts w:ascii="Arial" w:eastAsia="Arial" w:hAnsi="Arial" w:cs="Arial"/>
          <w:sz w:val="20"/>
          <w:szCs w:val="20"/>
        </w:rPr>
        <w:t>Raliya</w:t>
      </w:r>
      <w:proofErr w:type="spellEnd"/>
      <w:r>
        <w:rPr>
          <w:rFonts w:ascii="Arial" w:eastAsia="Arial" w:hAnsi="Arial" w:cs="Arial"/>
          <w:sz w:val="20"/>
          <w:szCs w:val="20"/>
        </w:rPr>
        <w:t xml:space="preserve">, R., Biswas, P., &amp; Saharan, V. (2018). Engineered </w:t>
      </w:r>
      <w:proofErr w:type="gramStart"/>
      <w:r>
        <w:rPr>
          <w:rFonts w:ascii="Arial" w:eastAsia="Arial" w:hAnsi="Arial" w:cs="Arial"/>
          <w:sz w:val="20"/>
          <w:szCs w:val="20"/>
        </w:rPr>
        <w:t>chitosan based</w:t>
      </w:r>
      <w:proofErr w:type="gramEnd"/>
      <w:r>
        <w:rPr>
          <w:rFonts w:ascii="Arial" w:eastAsia="Arial" w:hAnsi="Arial" w:cs="Arial"/>
          <w:sz w:val="20"/>
          <w:szCs w:val="20"/>
        </w:rPr>
        <w:t xml:space="preserve"> </w:t>
      </w:r>
      <w:r>
        <w:rPr>
          <w:rFonts w:ascii="Arial" w:eastAsia="Arial" w:hAnsi="Arial" w:cs="Arial"/>
          <w:sz w:val="20"/>
          <w:szCs w:val="20"/>
        </w:rPr>
        <w:t>nanomaterials: Bioactivities, mechanisms and perspectives in plant protection and growth. </w:t>
      </w:r>
      <w:r>
        <w:rPr>
          <w:rFonts w:ascii="Arial" w:eastAsia="Arial" w:hAnsi="Arial" w:cs="Arial"/>
          <w:i/>
          <w:sz w:val="20"/>
          <w:szCs w:val="20"/>
        </w:rPr>
        <w:t>International journal of biological macromolecules</w:t>
      </w:r>
      <w:r>
        <w:rPr>
          <w:rFonts w:ascii="Arial" w:eastAsia="Arial" w:hAnsi="Arial" w:cs="Arial"/>
          <w:sz w:val="20"/>
          <w:szCs w:val="20"/>
        </w:rPr>
        <w:t xml:space="preserve">, 113, 494-506. </w:t>
      </w:r>
      <w:hyperlink r:id="rId57">
        <w:r w:rsidR="00BA5491">
          <w:rPr>
            <w:rFonts w:ascii="Arial" w:eastAsia="Arial" w:hAnsi="Arial" w:cs="Arial"/>
            <w:color w:val="1155CC"/>
            <w:sz w:val="20"/>
            <w:szCs w:val="20"/>
            <w:highlight w:val="white"/>
            <w:u w:val="single"/>
          </w:rPr>
          <w:t>https://doi.org/10.1016/j.ijbiomac.2018.02.130</w:t>
        </w:r>
      </w:hyperlink>
      <w:r>
        <w:rPr>
          <w:rFonts w:ascii="Arial" w:eastAsia="Arial" w:hAnsi="Arial" w:cs="Arial"/>
          <w:color w:val="37393C"/>
          <w:sz w:val="20"/>
          <w:szCs w:val="20"/>
          <w:highlight w:val="white"/>
        </w:rPr>
        <w:t xml:space="preserve"> </w:t>
      </w:r>
    </w:p>
    <w:p w14:paraId="70BDCA82"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Lopez-</w:t>
      </w:r>
      <w:proofErr w:type="spellStart"/>
      <w:r>
        <w:rPr>
          <w:rFonts w:ascii="Arial" w:eastAsia="Arial" w:hAnsi="Arial" w:cs="Arial"/>
          <w:sz w:val="20"/>
          <w:szCs w:val="20"/>
        </w:rPr>
        <w:t>Bucio</w:t>
      </w:r>
      <w:proofErr w:type="spellEnd"/>
      <w:r>
        <w:rPr>
          <w:rFonts w:ascii="Arial" w:eastAsia="Arial" w:hAnsi="Arial" w:cs="Arial"/>
          <w:sz w:val="20"/>
          <w:szCs w:val="20"/>
        </w:rPr>
        <w:t xml:space="preserve">, J., </w:t>
      </w:r>
      <w:proofErr w:type="spellStart"/>
      <w:r>
        <w:rPr>
          <w:rFonts w:ascii="Arial" w:eastAsia="Arial" w:hAnsi="Arial" w:cs="Arial"/>
          <w:sz w:val="20"/>
          <w:szCs w:val="20"/>
        </w:rPr>
        <w:t>Pelagio</w:t>
      </w:r>
      <w:proofErr w:type="spellEnd"/>
      <w:r>
        <w:rPr>
          <w:rFonts w:ascii="Arial" w:eastAsia="Arial" w:hAnsi="Arial" w:cs="Arial"/>
          <w:sz w:val="20"/>
          <w:szCs w:val="20"/>
        </w:rPr>
        <w:t xml:space="preserve">-Flores, R., &amp; Herrera-Estrella, A. (2015). </w:t>
      </w:r>
      <w:r>
        <w:rPr>
          <w:rFonts w:ascii="Arial" w:eastAsia="Arial" w:hAnsi="Arial" w:cs="Arial"/>
          <w:i/>
          <w:sz w:val="20"/>
          <w:szCs w:val="20"/>
        </w:rPr>
        <w:t>Trichoderma</w:t>
      </w:r>
      <w:r>
        <w:rPr>
          <w:rFonts w:ascii="Arial" w:eastAsia="Arial" w:hAnsi="Arial" w:cs="Arial"/>
          <w:sz w:val="20"/>
          <w:szCs w:val="20"/>
        </w:rPr>
        <w:t xml:space="preserve"> as </w:t>
      </w:r>
      <w:proofErr w:type="spellStart"/>
      <w:r>
        <w:rPr>
          <w:rFonts w:ascii="Arial" w:eastAsia="Arial" w:hAnsi="Arial" w:cs="Arial"/>
          <w:sz w:val="20"/>
          <w:szCs w:val="20"/>
        </w:rPr>
        <w:t>biostimulant</w:t>
      </w:r>
      <w:proofErr w:type="spellEnd"/>
      <w:r>
        <w:rPr>
          <w:rFonts w:ascii="Arial" w:eastAsia="Arial" w:hAnsi="Arial" w:cs="Arial"/>
          <w:sz w:val="20"/>
          <w:szCs w:val="20"/>
        </w:rPr>
        <w:t>: exploiting the multilevel properties of a plant beneficial fungus. </w:t>
      </w:r>
      <w:r>
        <w:rPr>
          <w:rFonts w:ascii="Arial" w:eastAsia="Arial" w:hAnsi="Arial" w:cs="Arial"/>
          <w:i/>
          <w:sz w:val="20"/>
          <w:szCs w:val="20"/>
        </w:rPr>
        <w:t xml:space="preserve">Scientia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196, 109-123. </w:t>
      </w:r>
      <w:hyperlink r:id="rId58">
        <w:r w:rsidR="00BA5491">
          <w:rPr>
            <w:rFonts w:ascii="Arial" w:eastAsia="Arial" w:hAnsi="Arial" w:cs="Arial"/>
            <w:color w:val="1155CC"/>
            <w:sz w:val="20"/>
            <w:szCs w:val="20"/>
            <w:highlight w:val="white"/>
            <w:u w:val="single"/>
          </w:rPr>
          <w:t>https://doi.org/10.1016/j.scienta.2015.08.043</w:t>
        </w:r>
      </w:hyperlink>
      <w:r>
        <w:rPr>
          <w:rFonts w:ascii="Arial" w:eastAsia="Arial" w:hAnsi="Arial" w:cs="Arial"/>
          <w:color w:val="37393C"/>
          <w:sz w:val="20"/>
          <w:szCs w:val="20"/>
          <w:highlight w:val="white"/>
        </w:rPr>
        <w:t xml:space="preserve"> </w:t>
      </w:r>
    </w:p>
    <w:p w14:paraId="3C0ECBF9"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Maathuis</w:t>
      </w:r>
      <w:proofErr w:type="spellEnd"/>
      <w:r>
        <w:rPr>
          <w:rFonts w:ascii="Arial" w:eastAsia="Arial" w:hAnsi="Arial" w:cs="Arial"/>
          <w:sz w:val="20"/>
          <w:szCs w:val="20"/>
        </w:rPr>
        <w:t xml:space="preserve">, F. J. (2014). Sodium in plants: perception, </w:t>
      </w:r>
      <w:proofErr w:type="spellStart"/>
      <w:r>
        <w:rPr>
          <w:rFonts w:ascii="Arial" w:eastAsia="Arial" w:hAnsi="Arial" w:cs="Arial"/>
          <w:sz w:val="20"/>
          <w:szCs w:val="20"/>
        </w:rPr>
        <w:t>signalling</w:t>
      </w:r>
      <w:proofErr w:type="spellEnd"/>
      <w:r>
        <w:rPr>
          <w:rFonts w:ascii="Arial" w:eastAsia="Arial" w:hAnsi="Arial" w:cs="Arial"/>
          <w:sz w:val="20"/>
          <w:szCs w:val="20"/>
        </w:rPr>
        <w:t>, and regulation of sodium fluxes. </w:t>
      </w:r>
      <w:r>
        <w:rPr>
          <w:rFonts w:ascii="Arial" w:eastAsia="Arial" w:hAnsi="Arial" w:cs="Arial"/>
          <w:i/>
          <w:sz w:val="20"/>
          <w:szCs w:val="20"/>
        </w:rPr>
        <w:t>Journal of experimental botany</w:t>
      </w:r>
      <w:r>
        <w:rPr>
          <w:rFonts w:ascii="Arial" w:eastAsia="Arial" w:hAnsi="Arial" w:cs="Arial"/>
          <w:sz w:val="20"/>
          <w:szCs w:val="20"/>
        </w:rPr>
        <w:t xml:space="preserve">, 65(3), 849-858. </w:t>
      </w:r>
      <w:hyperlink r:id="rId59">
        <w:r w:rsidR="00BA5491">
          <w:rPr>
            <w:rFonts w:ascii="Arial" w:eastAsia="Arial" w:hAnsi="Arial" w:cs="Arial"/>
            <w:color w:val="1155CC"/>
            <w:sz w:val="20"/>
            <w:szCs w:val="20"/>
            <w:u w:val="single"/>
          </w:rPr>
          <w:t>https://doi.org/10.1093/jxb/ert326</w:t>
        </w:r>
      </w:hyperlink>
      <w:r>
        <w:rPr>
          <w:rFonts w:ascii="Arial" w:eastAsia="Arial" w:hAnsi="Arial" w:cs="Arial"/>
          <w:color w:val="05103E"/>
          <w:sz w:val="20"/>
          <w:szCs w:val="20"/>
        </w:rPr>
        <w:t xml:space="preserve"> </w:t>
      </w:r>
    </w:p>
    <w:p w14:paraId="1EB3D4EB" w14:textId="77777777" w:rsidR="00BA5491" w:rsidRDefault="008E206F">
      <w:pPr>
        <w:spacing w:line="276" w:lineRule="auto"/>
        <w:ind w:left="907" w:right="5" w:hanging="720"/>
        <w:jc w:val="both"/>
        <w:rPr>
          <w:rFonts w:ascii="Arial" w:eastAsia="Arial" w:hAnsi="Arial" w:cs="Arial"/>
          <w:color w:val="000000"/>
          <w:sz w:val="20"/>
          <w:szCs w:val="20"/>
        </w:rPr>
      </w:pPr>
      <w:r>
        <w:rPr>
          <w:rFonts w:ascii="Arial" w:eastAsia="Arial" w:hAnsi="Arial" w:cs="Arial"/>
          <w:color w:val="000000"/>
          <w:sz w:val="20"/>
          <w:szCs w:val="20"/>
        </w:rPr>
        <w:t xml:space="preserve">Mannan, M. A., Yasmin, A., </w:t>
      </w:r>
      <w:proofErr w:type="spellStart"/>
      <w:r>
        <w:rPr>
          <w:rFonts w:ascii="Arial" w:eastAsia="Arial" w:hAnsi="Arial" w:cs="Arial"/>
          <w:color w:val="000000"/>
          <w:sz w:val="20"/>
          <w:szCs w:val="20"/>
        </w:rPr>
        <w:t>Sarker</w:t>
      </w:r>
      <w:proofErr w:type="spellEnd"/>
      <w:r>
        <w:rPr>
          <w:rFonts w:ascii="Arial" w:eastAsia="Arial" w:hAnsi="Arial" w:cs="Arial"/>
          <w:color w:val="000000"/>
          <w:sz w:val="20"/>
          <w:szCs w:val="20"/>
        </w:rPr>
        <w:t xml:space="preserve">, U., Bari, N., </w:t>
      </w:r>
      <w:proofErr w:type="spellStart"/>
      <w:r>
        <w:rPr>
          <w:rFonts w:ascii="Arial" w:eastAsia="Arial" w:hAnsi="Arial" w:cs="Arial"/>
          <w:color w:val="000000"/>
          <w:sz w:val="20"/>
          <w:szCs w:val="20"/>
        </w:rPr>
        <w:t>Dola</w:t>
      </w:r>
      <w:proofErr w:type="spellEnd"/>
      <w:r>
        <w:rPr>
          <w:rFonts w:ascii="Arial" w:eastAsia="Arial" w:hAnsi="Arial" w:cs="Arial"/>
          <w:color w:val="000000"/>
          <w:sz w:val="20"/>
          <w:szCs w:val="20"/>
        </w:rPr>
        <w:t xml:space="preserve">, D. B., Higuchi, H., </w:t>
      </w:r>
      <w:r>
        <w:rPr>
          <w:rFonts w:ascii="Arial" w:eastAsia="Arial" w:hAnsi="Arial" w:cs="Arial"/>
          <w:sz w:val="20"/>
          <w:szCs w:val="20"/>
          <w:highlight w:val="white"/>
        </w:rPr>
        <w:t>…</w:t>
      </w:r>
      <w:r>
        <w:rPr>
          <w:rFonts w:ascii="Arial" w:eastAsia="Arial" w:hAnsi="Arial" w:cs="Arial"/>
          <w:color w:val="000000"/>
          <w:sz w:val="20"/>
          <w:szCs w:val="20"/>
          <w:highlight w:val="white"/>
        </w:rPr>
        <w:t xml:space="preserve"> </w:t>
      </w:r>
      <w:r>
        <w:rPr>
          <w:rFonts w:ascii="Arial" w:eastAsia="Arial" w:hAnsi="Arial" w:cs="Arial"/>
          <w:color w:val="000000"/>
          <w:sz w:val="20"/>
          <w:szCs w:val="20"/>
        </w:rPr>
        <w:t xml:space="preserve">&amp; </w:t>
      </w:r>
      <w:proofErr w:type="spellStart"/>
      <w:r>
        <w:rPr>
          <w:rFonts w:ascii="Arial" w:eastAsia="Arial" w:hAnsi="Arial" w:cs="Arial"/>
          <w:color w:val="000000"/>
          <w:sz w:val="20"/>
          <w:szCs w:val="20"/>
        </w:rPr>
        <w:t>Alarifi</w:t>
      </w:r>
      <w:proofErr w:type="spellEnd"/>
      <w:r>
        <w:rPr>
          <w:rFonts w:ascii="Arial" w:eastAsia="Arial" w:hAnsi="Arial" w:cs="Arial"/>
          <w:color w:val="000000"/>
          <w:sz w:val="20"/>
          <w:szCs w:val="20"/>
        </w:rPr>
        <w:t xml:space="preserve">, S. (2023). </w:t>
      </w:r>
      <w:proofErr w:type="spellStart"/>
      <w:r>
        <w:rPr>
          <w:rFonts w:ascii="Arial" w:eastAsia="Arial" w:hAnsi="Arial" w:cs="Arial"/>
          <w:color w:val="000000"/>
          <w:sz w:val="20"/>
          <w:szCs w:val="20"/>
        </w:rPr>
        <w:t>Biostimulant</w:t>
      </w:r>
      <w:proofErr w:type="spellEnd"/>
      <w:r>
        <w:rPr>
          <w:rFonts w:ascii="Arial" w:eastAsia="Arial" w:hAnsi="Arial" w:cs="Arial"/>
          <w:color w:val="000000"/>
          <w:sz w:val="20"/>
          <w:szCs w:val="20"/>
        </w:rPr>
        <w:t xml:space="preserve"> red seaweed (</w:t>
      </w:r>
      <w:proofErr w:type="spellStart"/>
      <w:r>
        <w:rPr>
          <w:rFonts w:ascii="Arial" w:eastAsia="Arial" w:hAnsi="Arial" w:cs="Arial"/>
          <w:i/>
          <w:color w:val="000000"/>
          <w:sz w:val="20"/>
          <w:szCs w:val="20"/>
        </w:rPr>
        <w:t>Gracilaria</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tenuistipitata</w:t>
      </w:r>
      <w:proofErr w:type="spellEnd"/>
      <w:r>
        <w:rPr>
          <w:rFonts w:ascii="Arial" w:eastAsia="Arial" w:hAnsi="Arial" w:cs="Arial"/>
          <w:color w:val="000000"/>
          <w:sz w:val="20"/>
          <w:szCs w:val="20"/>
        </w:rPr>
        <w:t xml:space="preserve"> var. </w:t>
      </w:r>
      <w:proofErr w:type="spellStart"/>
      <w:r>
        <w:rPr>
          <w:rFonts w:ascii="Arial" w:eastAsia="Arial" w:hAnsi="Arial" w:cs="Arial"/>
          <w:color w:val="000000"/>
          <w:sz w:val="20"/>
          <w:szCs w:val="20"/>
        </w:rPr>
        <w:t>liui</w:t>
      </w:r>
      <w:proofErr w:type="spellEnd"/>
      <w:r>
        <w:rPr>
          <w:rFonts w:ascii="Arial" w:eastAsia="Arial" w:hAnsi="Arial" w:cs="Arial"/>
          <w:color w:val="000000"/>
          <w:sz w:val="20"/>
          <w:szCs w:val="20"/>
        </w:rPr>
        <w:t>) extracts spray improves yield and drought tolerance in soybean. </w:t>
      </w:r>
      <w:proofErr w:type="spellStart"/>
      <w:r>
        <w:rPr>
          <w:rFonts w:ascii="Arial" w:eastAsia="Arial" w:hAnsi="Arial" w:cs="Arial"/>
          <w:i/>
          <w:color w:val="000000"/>
          <w:sz w:val="20"/>
          <w:szCs w:val="20"/>
        </w:rPr>
        <w:t>PeerJ</w:t>
      </w:r>
      <w:proofErr w:type="spellEnd"/>
      <w:r>
        <w:rPr>
          <w:rFonts w:ascii="Arial" w:eastAsia="Arial" w:hAnsi="Arial" w:cs="Arial"/>
          <w:color w:val="000000"/>
          <w:sz w:val="20"/>
          <w:szCs w:val="20"/>
        </w:rPr>
        <w:t xml:space="preserve">, 11, e15588. </w:t>
      </w:r>
      <w:hyperlink r:id="rId60">
        <w:r w:rsidR="00BA5491">
          <w:rPr>
            <w:rFonts w:ascii="Arial" w:eastAsia="Arial" w:hAnsi="Arial" w:cs="Arial"/>
            <w:color w:val="1155CC"/>
            <w:sz w:val="20"/>
            <w:szCs w:val="20"/>
            <w:highlight w:val="white"/>
            <w:u w:val="single"/>
          </w:rPr>
          <w:t>https://doi.org/10.7717/peerj.15588</w:t>
        </w:r>
      </w:hyperlink>
      <w:r>
        <w:rPr>
          <w:rFonts w:ascii="Arial" w:eastAsia="Arial" w:hAnsi="Arial" w:cs="Arial"/>
          <w:color w:val="37393C"/>
          <w:sz w:val="20"/>
          <w:szCs w:val="20"/>
          <w:highlight w:val="white"/>
        </w:rPr>
        <w:t xml:space="preserve"> </w:t>
      </w:r>
    </w:p>
    <w:p w14:paraId="73FBFD74"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Martin, W. (2024). KELEA restoring of nature’s allostasis as a low-co</w:t>
      </w:r>
      <w:r>
        <w:rPr>
          <w:rFonts w:ascii="Arial" w:eastAsia="Arial" w:hAnsi="Arial" w:cs="Arial"/>
          <w:sz w:val="20"/>
          <w:szCs w:val="20"/>
        </w:rPr>
        <w:t xml:space="preserve">st alternative to using chemicals in agriculture. </w:t>
      </w:r>
      <w:r>
        <w:rPr>
          <w:rFonts w:ascii="Arial" w:eastAsia="Arial" w:hAnsi="Arial" w:cs="Arial"/>
          <w:i/>
          <w:sz w:val="20"/>
          <w:szCs w:val="20"/>
        </w:rPr>
        <w:t>Modern Techniques in Agricultural and Horticultural Sciences</w:t>
      </w:r>
      <w:r>
        <w:rPr>
          <w:rFonts w:ascii="Arial" w:eastAsia="Arial" w:hAnsi="Arial" w:cs="Arial"/>
          <w:sz w:val="20"/>
          <w:szCs w:val="20"/>
        </w:rPr>
        <w:t xml:space="preserve">, </w:t>
      </w:r>
      <w:r>
        <w:rPr>
          <w:rFonts w:ascii="Arial" w:eastAsia="Arial" w:hAnsi="Arial" w:cs="Arial"/>
          <w:sz w:val="20"/>
          <w:szCs w:val="20"/>
          <w:highlight w:val="white"/>
        </w:rPr>
        <w:t>3(1), 1-5.</w:t>
      </w:r>
      <w:r>
        <w:rPr>
          <w:rFonts w:ascii="Arial" w:eastAsia="Arial" w:hAnsi="Arial" w:cs="Arial"/>
          <w:color w:val="222222"/>
          <w:sz w:val="20"/>
          <w:szCs w:val="20"/>
          <w:highlight w:val="white"/>
        </w:rPr>
        <w:t xml:space="preserve"> </w:t>
      </w:r>
      <w:r>
        <w:rPr>
          <w:rFonts w:ascii="Arial" w:eastAsia="Arial" w:hAnsi="Arial" w:cs="Arial"/>
          <w:sz w:val="20"/>
          <w:szCs w:val="20"/>
        </w:rPr>
        <w:t xml:space="preserve"> </w:t>
      </w:r>
      <w:hyperlink r:id="rId61">
        <w:r w:rsidR="00BA5491">
          <w:rPr>
            <w:rFonts w:ascii="Arial" w:eastAsia="Arial" w:hAnsi="Arial" w:cs="Arial"/>
            <w:color w:val="1155CC"/>
            <w:sz w:val="20"/>
            <w:szCs w:val="20"/>
            <w:highlight w:val="white"/>
            <w:u w:val="single"/>
          </w:rPr>
          <w:t>https://doi.org/10.53902/mtahs.2024.03.000505</w:t>
        </w:r>
      </w:hyperlink>
      <w:r>
        <w:rPr>
          <w:rFonts w:ascii="Arial" w:eastAsia="Arial" w:hAnsi="Arial" w:cs="Arial"/>
          <w:sz w:val="20"/>
          <w:szCs w:val="20"/>
        </w:rPr>
        <w:t xml:space="preserve">  </w:t>
      </w:r>
    </w:p>
    <w:p w14:paraId="2537534A" w14:textId="77777777" w:rsidR="00BA5491" w:rsidRDefault="008E206F">
      <w:pPr>
        <w:pBdr>
          <w:top w:val="nil"/>
          <w:left w:val="nil"/>
          <w:bottom w:val="nil"/>
          <w:right w:val="nil"/>
          <w:between w:val="nil"/>
        </w:pBdr>
        <w:ind w:left="990" w:hanging="810"/>
        <w:jc w:val="both"/>
        <w:rPr>
          <w:rFonts w:ascii="Arial" w:eastAsia="Arial" w:hAnsi="Arial" w:cs="Arial"/>
          <w:sz w:val="20"/>
          <w:szCs w:val="20"/>
        </w:rPr>
      </w:pPr>
      <w:proofErr w:type="spellStart"/>
      <w:r>
        <w:rPr>
          <w:rFonts w:ascii="Arial" w:eastAsia="Arial" w:hAnsi="Arial" w:cs="Arial"/>
          <w:sz w:val="20"/>
          <w:szCs w:val="20"/>
        </w:rPr>
        <w:t>Mashamaite</w:t>
      </w:r>
      <w:proofErr w:type="spellEnd"/>
      <w:r>
        <w:rPr>
          <w:rFonts w:ascii="Arial" w:eastAsia="Arial" w:hAnsi="Arial" w:cs="Arial"/>
          <w:sz w:val="20"/>
          <w:szCs w:val="20"/>
        </w:rPr>
        <w:t xml:space="preserve">, C., </w:t>
      </w:r>
      <w:proofErr w:type="spellStart"/>
      <w:r>
        <w:rPr>
          <w:rFonts w:ascii="Arial" w:eastAsia="Arial" w:hAnsi="Arial" w:cs="Arial"/>
          <w:sz w:val="20"/>
          <w:szCs w:val="20"/>
        </w:rPr>
        <w:t>Mot</w:t>
      </w:r>
      <w:r>
        <w:rPr>
          <w:rFonts w:ascii="Arial" w:eastAsia="Arial" w:hAnsi="Arial" w:cs="Arial"/>
          <w:sz w:val="20"/>
          <w:szCs w:val="20"/>
        </w:rPr>
        <w:t>si</w:t>
      </w:r>
      <w:proofErr w:type="spellEnd"/>
      <w:r>
        <w:rPr>
          <w:rFonts w:ascii="Arial" w:eastAsia="Arial" w:hAnsi="Arial" w:cs="Arial"/>
          <w:sz w:val="20"/>
          <w:szCs w:val="20"/>
        </w:rPr>
        <w:t xml:space="preserve">, H., </w:t>
      </w:r>
      <w:proofErr w:type="spellStart"/>
      <w:r>
        <w:rPr>
          <w:rFonts w:ascii="Arial" w:eastAsia="Arial" w:hAnsi="Arial" w:cs="Arial"/>
          <w:sz w:val="20"/>
          <w:szCs w:val="20"/>
        </w:rPr>
        <w:t>Manyevere</w:t>
      </w:r>
      <w:proofErr w:type="spellEnd"/>
      <w:r>
        <w:rPr>
          <w:rFonts w:ascii="Arial" w:eastAsia="Arial" w:hAnsi="Arial" w:cs="Arial"/>
          <w:sz w:val="20"/>
          <w:szCs w:val="20"/>
        </w:rPr>
        <w:t xml:space="preserve">, A., &amp; </w:t>
      </w:r>
      <w:proofErr w:type="spellStart"/>
      <w:r>
        <w:rPr>
          <w:rFonts w:ascii="Arial" w:eastAsia="Arial" w:hAnsi="Arial" w:cs="Arial"/>
          <w:sz w:val="20"/>
          <w:szCs w:val="20"/>
        </w:rPr>
        <w:t>Poswa</w:t>
      </w:r>
      <w:proofErr w:type="spellEnd"/>
      <w:r>
        <w:rPr>
          <w:rFonts w:ascii="Arial" w:eastAsia="Arial" w:hAnsi="Arial" w:cs="Arial"/>
          <w:sz w:val="20"/>
          <w:szCs w:val="20"/>
        </w:rPr>
        <w:t xml:space="preserve">, S. (2024). Assessing the potential of biochar as a viable alternative to synthetic fertilizers in </w:t>
      </w:r>
      <w:proofErr w:type="spellStart"/>
      <w:r>
        <w:rPr>
          <w:rFonts w:ascii="Arial" w:eastAsia="Arial" w:hAnsi="Arial" w:cs="Arial"/>
          <w:sz w:val="20"/>
          <w:szCs w:val="20"/>
        </w:rPr>
        <w:t>sub-saharan</w:t>
      </w:r>
      <w:proofErr w:type="spellEnd"/>
      <w:r>
        <w:rPr>
          <w:rFonts w:ascii="Arial" w:eastAsia="Arial" w:hAnsi="Arial" w:cs="Arial"/>
          <w:sz w:val="20"/>
          <w:szCs w:val="20"/>
        </w:rPr>
        <w:t xml:space="preserve"> Africa smallholder farming: A review. </w:t>
      </w:r>
      <w:r>
        <w:rPr>
          <w:rFonts w:ascii="Arial" w:eastAsia="Arial" w:hAnsi="Arial" w:cs="Arial"/>
          <w:i/>
          <w:sz w:val="20"/>
          <w:szCs w:val="20"/>
        </w:rPr>
        <w:t>Agronomy</w:t>
      </w:r>
      <w:r>
        <w:rPr>
          <w:rFonts w:ascii="Arial" w:eastAsia="Arial" w:hAnsi="Arial" w:cs="Arial"/>
          <w:sz w:val="20"/>
          <w:szCs w:val="20"/>
        </w:rPr>
        <w:t xml:space="preserve">, 14(6), 1215. </w:t>
      </w:r>
      <w:hyperlink r:id="rId62">
        <w:r w:rsidR="00BA5491">
          <w:rPr>
            <w:rFonts w:ascii="Arial" w:eastAsia="Arial" w:hAnsi="Arial" w:cs="Arial"/>
            <w:color w:val="1155CC"/>
            <w:sz w:val="20"/>
            <w:szCs w:val="20"/>
            <w:u w:val="single"/>
          </w:rPr>
          <w:t>https://doi.org/10.3390/agronomy14061215</w:t>
        </w:r>
      </w:hyperlink>
      <w:r>
        <w:rPr>
          <w:rFonts w:ascii="Arial" w:eastAsia="Arial" w:hAnsi="Arial" w:cs="Arial"/>
          <w:sz w:val="20"/>
          <w:szCs w:val="20"/>
        </w:rPr>
        <w:t xml:space="preserve"> </w:t>
      </w:r>
    </w:p>
    <w:p w14:paraId="5682F302"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Mathur, N. K., &amp; Narang, C. K. (1990). Chitin and chitosan, versatile polysaccharides from marine animals. </w:t>
      </w:r>
      <w:r>
        <w:rPr>
          <w:rFonts w:ascii="Arial" w:eastAsia="Arial" w:hAnsi="Arial" w:cs="Arial"/>
          <w:i/>
          <w:sz w:val="20"/>
          <w:szCs w:val="20"/>
        </w:rPr>
        <w:t>Journal of Chemical Education</w:t>
      </w:r>
      <w:r>
        <w:rPr>
          <w:rFonts w:ascii="Arial" w:eastAsia="Arial" w:hAnsi="Arial" w:cs="Arial"/>
          <w:sz w:val="20"/>
          <w:szCs w:val="20"/>
        </w:rPr>
        <w:t xml:space="preserve">, 67(11), 938. </w:t>
      </w:r>
      <w:hyperlink r:id="rId63">
        <w:r w:rsidR="00BA5491">
          <w:rPr>
            <w:rFonts w:ascii="Arial" w:eastAsia="Arial" w:hAnsi="Arial" w:cs="Arial"/>
            <w:color w:val="1155CC"/>
            <w:sz w:val="20"/>
            <w:szCs w:val="20"/>
            <w:highlight w:val="white"/>
            <w:u w:val="single"/>
          </w:rPr>
          <w:t>https://doi.org/10.1021/ed067p938</w:t>
        </w:r>
      </w:hyperlink>
      <w:r>
        <w:rPr>
          <w:rFonts w:ascii="Arial" w:eastAsia="Arial" w:hAnsi="Arial" w:cs="Arial"/>
          <w:color w:val="37393C"/>
          <w:sz w:val="20"/>
          <w:szCs w:val="20"/>
          <w:highlight w:val="white"/>
        </w:rPr>
        <w:t xml:space="preserve"> </w:t>
      </w:r>
    </w:p>
    <w:p w14:paraId="78B1653F"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lastRenderedPageBreak/>
        <w:t xml:space="preserve">Miler, N., </w:t>
      </w:r>
      <w:proofErr w:type="spellStart"/>
      <w:r>
        <w:rPr>
          <w:rFonts w:ascii="Arial" w:eastAsia="Arial" w:hAnsi="Arial" w:cs="Arial"/>
          <w:sz w:val="20"/>
          <w:szCs w:val="20"/>
        </w:rPr>
        <w:t>Tymoszuk</w:t>
      </w:r>
      <w:proofErr w:type="spellEnd"/>
      <w:r>
        <w:rPr>
          <w:rFonts w:ascii="Arial" w:eastAsia="Arial" w:hAnsi="Arial" w:cs="Arial"/>
          <w:sz w:val="20"/>
          <w:szCs w:val="20"/>
        </w:rPr>
        <w:t xml:space="preserve">, A., </w:t>
      </w:r>
      <w:proofErr w:type="spellStart"/>
      <w:r>
        <w:rPr>
          <w:rFonts w:ascii="Arial" w:eastAsia="Arial" w:hAnsi="Arial" w:cs="Arial"/>
          <w:sz w:val="20"/>
          <w:szCs w:val="20"/>
        </w:rPr>
        <w:t>Wozny</w:t>
      </w:r>
      <w:proofErr w:type="spellEnd"/>
      <w:r>
        <w:rPr>
          <w:rFonts w:ascii="Arial" w:eastAsia="Arial" w:hAnsi="Arial" w:cs="Arial"/>
          <w:sz w:val="20"/>
          <w:szCs w:val="20"/>
        </w:rPr>
        <w:t xml:space="preserve">, A., </w:t>
      </w:r>
      <w:proofErr w:type="spellStart"/>
      <w:r>
        <w:rPr>
          <w:rFonts w:ascii="Arial" w:eastAsia="Arial" w:hAnsi="Arial" w:cs="Arial"/>
          <w:sz w:val="20"/>
          <w:szCs w:val="20"/>
        </w:rPr>
        <w:t>Michalik</w:t>
      </w:r>
      <w:proofErr w:type="spellEnd"/>
      <w:r>
        <w:rPr>
          <w:rFonts w:ascii="Arial" w:eastAsia="Arial" w:hAnsi="Arial" w:cs="Arial"/>
          <w:sz w:val="20"/>
          <w:szCs w:val="20"/>
        </w:rPr>
        <w:t xml:space="preserve">, T., </w:t>
      </w:r>
      <w:proofErr w:type="spellStart"/>
      <w:r>
        <w:rPr>
          <w:rFonts w:ascii="Arial" w:eastAsia="Arial" w:hAnsi="Arial" w:cs="Arial"/>
          <w:sz w:val="20"/>
          <w:szCs w:val="20"/>
        </w:rPr>
        <w:t>Wisniewska</w:t>
      </w:r>
      <w:proofErr w:type="spellEnd"/>
      <w:r>
        <w:rPr>
          <w:rFonts w:ascii="Arial" w:eastAsia="Arial" w:hAnsi="Arial" w:cs="Arial"/>
          <w:sz w:val="20"/>
          <w:szCs w:val="20"/>
        </w:rPr>
        <w:t xml:space="preserve">, J., &amp; </w:t>
      </w:r>
      <w:proofErr w:type="spellStart"/>
      <w:r>
        <w:rPr>
          <w:rFonts w:ascii="Arial" w:eastAsia="Arial" w:hAnsi="Arial" w:cs="Arial"/>
          <w:sz w:val="20"/>
          <w:szCs w:val="20"/>
        </w:rPr>
        <w:t>Kulus</w:t>
      </w:r>
      <w:proofErr w:type="spellEnd"/>
      <w:r>
        <w:rPr>
          <w:rFonts w:ascii="Arial" w:eastAsia="Arial" w:hAnsi="Arial" w:cs="Arial"/>
          <w:sz w:val="20"/>
          <w:szCs w:val="20"/>
        </w:rPr>
        <w:t xml:space="preserve">, D. (2024). microbiological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 the improvement of extended storage quality of in vitro-derived plants of popular ornamental perennial</w:t>
      </w:r>
      <w:r>
        <w:rPr>
          <w:rFonts w:ascii="Arial" w:eastAsia="Arial" w:hAnsi="Arial" w:cs="Arial"/>
          <w:sz w:val="20"/>
          <w:szCs w:val="20"/>
        </w:rPr>
        <w:t>s. </w:t>
      </w:r>
      <w:r>
        <w:rPr>
          <w:rFonts w:ascii="Arial" w:eastAsia="Arial" w:hAnsi="Arial" w:cs="Arial"/>
          <w:i/>
          <w:sz w:val="20"/>
          <w:szCs w:val="20"/>
        </w:rPr>
        <w:t>Agronomy</w:t>
      </w:r>
      <w:r>
        <w:rPr>
          <w:rFonts w:ascii="Arial" w:eastAsia="Arial" w:hAnsi="Arial" w:cs="Arial"/>
          <w:sz w:val="20"/>
          <w:szCs w:val="20"/>
        </w:rPr>
        <w:t xml:space="preserve">, 14(2), 289. </w:t>
      </w:r>
      <w:hyperlink r:id="rId64">
        <w:r w:rsidR="00BA5491">
          <w:rPr>
            <w:rFonts w:ascii="Arial" w:eastAsia="Arial" w:hAnsi="Arial" w:cs="Arial"/>
            <w:color w:val="1155CC"/>
            <w:sz w:val="20"/>
            <w:szCs w:val="20"/>
            <w:u w:val="single"/>
          </w:rPr>
          <w:t>https://doi.org/10.3390/agronomy14020289</w:t>
        </w:r>
      </w:hyperlink>
      <w:r>
        <w:rPr>
          <w:rFonts w:ascii="Arial" w:eastAsia="Arial" w:hAnsi="Arial" w:cs="Arial"/>
          <w:color w:val="05103E"/>
          <w:sz w:val="20"/>
          <w:szCs w:val="20"/>
        </w:rPr>
        <w:t xml:space="preserve"> </w:t>
      </w:r>
    </w:p>
    <w:p w14:paraId="488613B4"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Moirana</w:t>
      </w:r>
      <w:proofErr w:type="spellEnd"/>
      <w:r>
        <w:rPr>
          <w:rFonts w:ascii="Arial" w:eastAsia="Arial" w:hAnsi="Arial" w:cs="Arial"/>
          <w:sz w:val="20"/>
          <w:szCs w:val="20"/>
        </w:rPr>
        <w:t xml:space="preserve">, R. L., </w:t>
      </w:r>
      <w:proofErr w:type="spellStart"/>
      <w:r>
        <w:rPr>
          <w:rFonts w:ascii="Arial" w:eastAsia="Arial" w:hAnsi="Arial" w:cs="Arial"/>
          <w:sz w:val="20"/>
          <w:szCs w:val="20"/>
        </w:rPr>
        <w:t>Mkunda</w:t>
      </w:r>
      <w:proofErr w:type="spellEnd"/>
      <w:r>
        <w:rPr>
          <w:rFonts w:ascii="Arial" w:eastAsia="Arial" w:hAnsi="Arial" w:cs="Arial"/>
          <w:sz w:val="20"/>
          <w:szCs w:val="20"/>
        </w:rPr>
        <w:t xml:space="preserve">, J., </w:t>
      </w:r>
      <w:proofErr w:type="spellStart"/>
      <w:r>
        <w:rPr>
          <w:rFonts w:ascii="Arial" w:eastAsia="Arial" w:hAnsi="Arial" w:cs="Arial"/>
          <w:sz w:val="20"/>
          <w:szCs w:val="20"/>
        </w:rPr>
        <w:t>Paradelo</w:t>
      </w:r>
      <w:proofErr w:type="spellEnd"/>
      <w:r>
        <w:rPr>
          <w:rFonts w:ascii="Arial" w:eastAsia="Arial" w:hAnsi="Arial" w:cs="Arial"/>
          <w:sz w:val="20"/>
          <w:szCs w:val="20"/>
        </w:rPr>
        <w:t xml:space="preserve">, M., </w:t>
      </w:r>
      <w:proofErr w:type="spellStart"/>
      <w:r>
        <w:rPr>
          <w:rFonts w:ascii="Arial" w:eastAsia="Arial" w:hAnsi="Arial" w:cs="Arial"/>
          <w:sz w:val="20"/>
          <w:szCs w:val="20"/>
        </w:rPr>
        <w:t>Machunda</w:t>
      </w:r>
      <w:proofErr w:type="spellEnd"/>
      <w:r>
        <w:rPr>
          <w:rFonts w:ascii="Arial" w:eastAsia="Arial" w:hAnsi="Arial" w:cs="Arial"/>
          <w:sz w:val="20"/>
          <w:szCs w:val="20"/>
        </w:rPr>
        <w:t xml:space="preserve">, R., &amp; </w:t>
      </w:r>
      <w:proofErr w:type="spellStart"/>
      <w:r>
        <w:rPr>
          <w:rFonts w:ascii="Arial" w:eastAsia="Arial" w:hAnsi="Arial" w:cs="Arial"/>
          <w:sz w:val="20"/>
          <w:szCs w:val="20"/>
        </w:rPr>
        <w:t>Mtei</w:t>
      </w:r>
      <w:proofErr w:type="spellEnd"/>
      <w:r>
        <w:rPr>
          <w:rFonts w:ascii="Arial" w:eastAsia="Arial" w:hAnsi="Arial" w:cs="Arial"/>
          <w:sz w:val="20"/>
          <w:szCs w:val="20"/>
        </w:rPr>
        <w:t xml:space="preserve">, K. (2022). Remediation of soils contaminated by fluoride using a </w:t>
      </w:r>
      <w:r>
        <w:rPr>
          <w:rFonts w:ascii="Arial" w:eastAsia="Arial" w:hAnsi="Arial" w:cs="Arial"/>
          <w:sz w:val="20"/>
          <w:szCs w:val="20"/>
        </w:rPr>
        <w:t>fermentation product of seaweed (</w:t>
      </w:r>
      <w:r>
        <w:rPr>
          <w:rFonts w:ascii="Arial" w:eastAsia="Arial" w:hAnsi="Arial" w:cs="Arial"/>
          <w:i/>
          <w:sz w:val="20"/>
          <w:szCs w:val="20"/>
        </w:rPr>
        <w:t xml:space="preserve">Eucheuma </w:t>
      </w:r>
      <w:proofErr w:type="spellStart"/>
      <w:r>
        <w:rPr>
          <w:rFonts w:ascii="Arial" w:eastAsia="Arial" w:hAnsi="Arial" w:cs="Arial"/>
          <w:i/>
          <w:sz w:val="20"/>
          <w:szCs w:val="20"/>
        </w:rPr>
        <w:t>cottonii</w:t>
      </w:r>
      <w:proofErr w:type="spellEnd"/>
      <w:r>
        <w:rPr>
          <w:rFonts w:ascii="Arial" w:eastAsia="Arial" w:hAnsi="Arial" w:cs="Arial"/>
          <w:sz w:val="20"/>
          <w:szCs w:val="20"/>
        </w:rPr>
        <w:t>). </w:t>
      </w:r>
      <w:r>
        <w:rPr>
          <w:rFonts w:ascii="Arial" w:eastAsia="Arial" w:hAnsi="Arial" w:cs="Arial"/>
          <w:i/>
          <w:sz w:val="20"/>
          <w:szCs w:val="20"/>
        </w:rPr>
        <w:t>Applied and Environmental Soil Science</w:t>
      </w:r>
      <w:r>
        <w:rPr>
          <w:rFonts w:ascii="Arial" w:eastAsia="Arial" w:hAnsi="Arial" w:cs="Arial"/>
          <w:sz w:val="20"/>
          <w:szCs w:val="20"/>
        </w:rPr>
        <w:t xml:space="preserve">, 2022(1), 6967031. </w:t>
      </w:r>
      <w:hyperlink r:id="rId65">
        <w:r w:rsidR="00BA5491">
          <w:rPr>
            <w:rFonts w:ascii="Arial" w:eastAsia="Arial" w:hAnsi="Arial" w:cs="Arial"/>
            <w:color w:val="1155CC"/>
            <w:sz w:val="20"/>
            <w:szCs w:val="20"/>
            <w:u w:val="single"/>
          </w:rPr>
          <w:t>https://doi.org/10.1155/2022/6967031</w:t>
        </w:r>
      </w:hyperlink>
      <w:r>
        <w:rPr>
          <w:rFonts w:ascii="Arial" w:eastAsia="Arial" w:hAnsi="Arial" w:cs="Arial"/>
          <w:color w:val="05103E"/>
          <w:sz w:val="20"/>
          <w:szCs w:val="20"/>
        </w:rPr>
        <w:t xml:space="preserve"> </w:t>
      </w:r>
    </w:p>
    <w:p w14:paraId="5AAEB6EE"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Monder</w:t>
      </w:r>
      <w:proofErr w:type="spellEnd"/>
      <w:r>
        <w:rPr>
          <w:rFonts w:ascii="Arial" w:eastAsia="Arial" w:hAnsi="Arial" w:cs="Arial"/>
          <w:sz w:val="20"/>
          <w:szCs w:val="20"/>
        </w:rPr>
        <w:t xml:space="preserve">, M. J., </w:t>
      </w:r>
      <w:proofErr w:type="spellStart"/>
      <w:r>
        <w:rPr>
          <w:rFonts w:ascii="Arial" w:eastAsia="Arial" w:hAnsi="Arial" w:cs="Arial"/>
          <w:sz w:val="20"/>
          <w:szCs w:val="20"/>
        </w:rPr>
        <w:t>Wolinski</w:t>
      </w:r>
      <w:proofErr w:type="spellEnd"/>
      <w:r>
        <w:rPr>
          <w:rFonts w:ascii="Arial" w:eastAsia="Arial" w:hAnsi="Arial" w:cs="Arial"/>
          <w:sz w:val="20"/>
          <w:szCs w:val="20"/>
        </w:rPr>
        <w:t xml:space="preserve">, K., &amp; </w:t>
      </w:r>
      <w:proofErr w:type="spellStart"/>
      <w:r>
        <w:rPr>
          <w:rFonts w:ascii="Arial" w:eastAsia="Arial" w:hAnsi="Arial" w:cs="Arial"/>
          <w:sz w:val="20"/>
          <w:szCs w:val="20"/>
        </w:rPr>
        <w:t>Niedzielski</w:t>
      </w:r>
      <w:proofErr w:type="spellEnd"/>
      <w:r>
        <w:rPr>
          <w:rFonts w:ascii="Arial" w:eastAsia="Arial" w:hAnsi="Arial" w:cs="Arial"/>
          <w:sz w:val="20"/>
          <w:szCs w:val="20"/>
        </w:rPr>
        <w:t>, M. (201</w:t>
      </w:r>
      <w:r>
        <w:rPr>
          <w:rFonts w:ascii="Arial" w:eastAsia="Arial" w:hAnsi="Arial" w:cs="Arial"/>
          <w:sz w:val="20"/>
          <w:szCs w:val="20"/>
        </w:rPr>
        <w:t xml:space="preserve">9). The propagation of </w:t>
      </w:r>
      <w:r>
        <w:rPr>
          <w:rFonts w:ascii="Arial" w:eastAsia="Arial" w:hAnsi="Arial" w:cs="Arial"/>
          <w:i/>
          <w:sz w:val="20"/>
          <w:szCs w:val="20"/>
        </w:rPr>
        <w:t>Rosa gallica</w:t>
      </w:r>
      <w:r>
        <w:rPr>
          <w:rFonts w:ascii="Arial" w:eastAsia="Arial" w:hAnsi="Arial" w:cs="Arial"/>
          <w:sz w:val="20"/>
          <w:szCs w:val="20"/>
        </w:rPr>
        <w:t xml:space="preserve"> ‘Tuscany Superb’ by root cuttings with the use of IBA and </w:t>
      </w:r>
      <w:proofErr w:type="spellStart"/>
      <w:r>
        <w:rPr>
          <w:rFonts w:ascii="Arial" w:eastAsia="Arial" w:hAnsi="Arial" w:cs="Arial"/>
          <w:sz w:val="20"/>
          <w:szCs w:val="20"/>
        </w:rPr>
        <w:t>biostimulants</w:t>
      </w:r>
      <w:proofErr w:type="spellEnd"/>
      <w:r>
        <w:rPr>
          <w:rFonts w:ascii="Arial" w:eastAsia="Arial" w:hAnsi="Arial" w:cs="Arial"/>
          <w:sz w:val="20"/>
          <w:szCs w:val="20"/>
        </w:rPr>
        <w:t>. </w:t>
      </w:r>
      <w:proofErr w:type="spellStart"/>
      <w:r>
        <w:rPr>
          <w:rFonts w:ascii="Arial" w:eastAsia="Arial" w:hAnsi="Arial" w:cs="Arial"/>
          <w:i/>
          <w:sz w:val="20"/>
          <w:szCs w:val="20"/>
        </w:rPr>
        <w:t>Notulae</w:t>
      </w:r>
      <w:proofErr w:type="spellEnd"/>
      <w:r>
        <w:rPr>
          <w:rFonts w:ascii="Arial" w:eastAsia="Arial" w:hAnsi="Arial" w:cs="Arial"/>
          <w:i/>
          <w:sz w:val="20"/>
          <w:szCs w:val="20"/>
        </w:rPr>
        <w:t xml:space="preserve"> </w:t>
      </w:r>
      <w:proofErr w:type="spellStart"/>
      <w:r>
        <w:rPr>
          <w:rFonts w:ascii="Arial" w:eastAsia="Arial" w:hAnsi="Arial" w:cs="Arial"/>
          <w:i/>
          <w:sz w:val="20"/>
          <w:szCs w:val="20"/>
        </w:rPr>
        <w:t>Botanicae</w:t>
      </w:r>
      <w:proofErr w:type="spellEnd"/>
      <w:r>
        <w:rPr>
          <w:rFonts w:ascii="Arial" w:eastAsia="Arial" w:hAnsi="Arial" w:cs="Arial"/>
          <w:i/>
          <w:sz w:val="20"/>
          <w:szCs w:val="20"/>
        </w:rPr>
        <w:t xml:space="preserve"> </w:t>
      </w:r>
      <w:proofErr w:type="spellStart"/>
      <w:r>
        <w:rPr>
          <w:rFonts w:ascii="Arial" w:eastAsia="Arial" w:hAnsi="Arial" w:cs="Arial"/>
          <w:i/>
          <w:sz w:val="20"/>
          <w:szCs w:val="20"/>
        </w:rPr>
        <w:t>Horti</w:t>
      </w:r>
      <w:proofErr w:type="spellEnd"/>
      <w:r>
        <w:rPr>
          <w:rFonts w:ascii="Arial" w:eastAsia="Arial" w:hAnsi="Arial" w:cs="Arial"/>
          <w:i/>
          <w:sz w:val="20"/>
          <w:szCs w:val="20"/>
        </w:rPr>
        <w:t xml:space="preserve"> </w:t>
      </w:r>
      <w:proofErr w:type="spellStart"/>
      <w:r>
        <w:rPr>
          <w:rFonts w:ascii="Arial" w:eastAsia="Arial" w:hAnsi="Arial" w:cs="Arial"/>
          <w:i/>
          <w:sz w:val="20"/>
          <w:szCs w:val="20"/>
        </w:rPr>
        <w:t>Agrobotanici</w:t>
      </w:r>
      <w:proofErr w:type="spellEnd"/>
      <w:r>
        <w:rPr>
          <w:rFonts w:ascii="Arial" w:eastAsia="Arial" w:hAnsi="Arial" w:cs="Arial"/>
          <w:i/>
          <w:sz w:val="20"/>
          <w:szCs w:val="20"/>
        </w:rPr>
        <w:t xml:space="preserve"> Cluj-Napoca</w:t>
      </w:r>
      <w:r>
        <w:rPr>
          <w:rFonts w:ascii="Arial" w:eastAsia="Arial" w:hAnsi="Arial" w:cs="Arial"/>
          <w:sz w:val="20"/>
          <w:szCs w:val="20"/>
        </w:rPr>
        <w:t>, 47(3), 691-698.</w:t>
      </w:r>
    </w:p>
    <w:p w14:paraId="7BACC0CB"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Muhammad, N., </w:t>
      </w:r>
      <w:proofErr w:type="spellStart"/>
      <w:r>
        <w:rPr>
          <w:rFonts w:ascii="Arial" w:eastAsia="Arial" w:hAnsi="Arial" w:cs="Arial"/>
          <w:sz w:val="20"/>
          <w:szCs w:val="20"/>
        </w:rPr>
        <w:t>Zvobgo</w:t>
      </w:r>
      <w:proofErr w:type="spellEnd"/>
      <w:r>
        <w:rPr>
          <w:rFonts w:ascii="Arial" w:eastAsia="Arial" w:hAnsi="Arial" w:cs="Arial"/>
          <w:sz w:val="20"/>
          <w:szCs w:val="20"/>
        </w:rPr>
        <w:t>, G., &amp; Zhang, G. P. (2019). A review: The beneficial effects</w:t>
      </w:r>
      <w:r>
        <w:rPr>
          <w:rFonts w:ascii="Arial" w:eastAsia="Arial" w:hAnsi="Arial" w:cs="Arial"/>
          <w:sz w:val="20"/>
          <w:szCs w:val="20"/>
        </w:rPr>
        <w:t xml:space="preserve"> and possible mechanisms of aluminum on plant growth in acidic soil. </w:t>
      </w:r>
      <w:r>
        <w:rPr>
          <w:rFonts w:ascii="Arial" w:eastAsia="Arial" w:hAnsi="Arial" w:cs="Arial"/>
          <w:i/>
          <w:sz w:val="20"/>
          <w:szCs w:val="20"/>
        </w:rPr>
        <w:t>Journal of Integrative Agriculture</w:t>
      </w:r>
      <w:r>
        <w:rPr>
          <w:rFonts w:ascii="Arial" w:eastAsia="Arial" w:hAnsi="Arial" w:cs="Arial"/>
          <w:sz w:val="20"/>
          <w:szCs w:val="20"/>
        </w:rPr>
        <w:t xml:space="preserve">, 18(7), 1518-1528. </w:t>
      </w:r>
      <w:hyperlink r:id="rId66">
        <w:r w:rsidR="00BA5491">
          <w:rPr>
            <w:rFonts w:ascii="Arial" w:eastAsia="Arial" w:hAnsi="Arial" w:cs="Arial"/>
            <w:color w:val="1155CC"/>
            <w:sz w:val="20"/>
            <w:szCs w:val="20"/>
            <w:u w:val="single"/>
          </w:rPr>
          <w:t>https://doi.org/10.1016/s2095-3119(18)61991-4</w:t>
        </w:r>
      </w:hyperlink>
      <w:r>
        <w:rPr>
          <w:rFonts w:ascii="Arial" w:eastAsia="Arial" w:hAnsi="Arial" w:cs="Arial"/>
          <w:color w:val="05103E"/>
          <w:sz w:val="20"/>
          <w:szCs w:val="20"/>
        </w:rPr>
        <w:t xml:space="preserve"> </w:t>
      </w:r>
    </w:p>
    <w:p w14:paraId="2D6D2103"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Mukherjee, A., &amp; Pate</w:t>
      </w:r>
      <w:r>
        <w:rPr>
          <w:rFonts w:ascii="Arial" w:eastAsia="Arial" w:hAnsi="Arial" w:cs="Arial"/>
          <w:sz w:val="20"/>
          <w:szCs w:val="20"/>
        </w:rPr>
        <w:t>l, J. S. (2020). Seaweed extract: biostimulator of plant defense and plant productivity. </w:t>
      </w:r>
      <w:r>
        <w:rPr>
          <w:rFonts w:ascii="Arial" w:eastAsia="Arial" w:hAnsi="Arial" w:cs="Arial"/>
          <w:i/>
          <w:sz w:val="20"/>
          <w:szCs w:val="20"/>
        </w:rPr>
        <w:t>International Journal of Environmental Science and Technology</w:t>
      </w:r>
      <w:r>
        <w:rPr>
          <w:rFonts w:ascii="Arial" w:eastAsia="Arial" w:hAnsi="Arial" w:cs="Arial"/>
          <w:sz w:val="20"/>
          <w:szCs w:val="20"/>
        </w:rPr>
        <w:t xml:space="preserve">, 17(1), 553-558. </w:t>
      </w:r>
      <w:hyperlink r:id="rId67">
        <w:r w:rsidR="00BA5491">
          <w:rPr>
            <w:rFonts w:ascii="Arial" w:eastAsia="Arial" w:hAnsi="Arial" w:cs="Arial"/>
            <w:color w:val="1155CC"/>
            <w:sz w:val="20"/>
            <w:szCs w:val="20"/>
            <w:u w:val="single"/>
          </w:rPr>
          <w:t>https://doi.org/10.1007/s13762-019-02442-z</w:t>
        </w:r>
      </w:hyperlink>
      <w:r>
        <w:rPr>
          <w:rFonts w:ascii="Arial" w:eastAsia="Arial" w:hAnsi="Arial" w:cs="Arial"/>
          <w:color w:val="05103E"/>
          <w:sz w:val="20"/>
          <w:szCs w:val="20"/>
        </w:rPr>
        <w:t xml:space="preserve"> </w:t>
      </w:r>
    </w:p>
    <w:p w14:paraId="4E982DE8"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Nardi</w:t>
      </w:r>
      <w:proofErr w:type="spellEnd"/>
      <w:r>
        <w:rPr>
          <w:rFonts w:ascii="Arial" w:eastAsia="Arial" w:hAnsi="Arial" w:cs="Arial"/>
          <w:sz w:val="20"/>
          <w:szCs w:val="20"/>
        </w:rPr>
        <w:t xml:space="preserve">, S., </w:t>
      </w:r>
      <w:proofErr w:type="spellStart"/>
      <w:r>
        <w:rPr>
          <w:rFonts w:ascii="Arial" w:eastAsia="Arial" w:hAnsi="Arial" w:cs="Arial"/>
          <w:sz w:val="20"/>
          <w:szCs w:val="20"/>
        </w:rPr>
        <w:t>Muscolo</w:t>
      </w:r>
      <w:proofErr w:type="spellEnd"/>
      <w:r>
        <w:rPr>
          <w:rFonts w:ascii="Arial" w:eastAsia="Arial" w:hAnsi="Arial" w:cs="Arial"/>
          <w:sz w:val="20"/>
          <w:szCs w:val="20"/>
        </w:rPr>
        <w:t xml:space="preserve">, A., Vaccaro, S., </w:t>
      </w:r>
      <w:proofErr w:type="spellStart"/>
      <w:r>
        <w:rPr>
          <w:rFonts w:ascii="Arial" w:eastAsia="Arial" w:hAnsi="Arial" w:cs="Arial"/>
          <w:sz w:val="20"/>
          <w:szCs w:val="20"/>
        </w:rPr>
        <w:t>Baiano</w:t>
      </w:r>
      <w:proofErr w:type="spellEnd"/>
      <w:r>
        <w:rPr>
          <w:rFonts w:ascii="Arial" w:eastAsia="Arial" w:hAnsi="Arial" w:cs="Arial"/>
          <w:sz w:val="20"/>
          <w:szCs w:val="20"/>
        </w:rPr>
        <w:t xml:space="preserve">, S., </w:t>
      </w:r>
      <w:proofErr w:type="spellStart"/>
      <w:r>
        <w:rPr>
          <w:rFonts w:ascii="Arial" w:eastAsia="Arial" w:hAnsi="Arial" w:cs="Arial"/>
          <w:sz w:val="20"/>
          <w:szCs w:val="20"/>
        </w:rPr>
        <w:t>Spaccini</w:t>
      </w:r>
      <w:proofErr w:type="spellEnd"/>
      <w:r>
        <w:rPr>
          <w:rFonts w:ascii="Arial" w:eastAsia="Arial" w:hAnsi="Arial" w:cs="Arial"/>
          <w:sz w:val="20"/>
          <w:szCs w:val="20"/>
        </w:rPr>
        <w:t xml:space="preserve">, R., &amp; Piccolo, A. (2007). Relationship between molecular characteristics of soil </w:t>
      </w:r>
      <w:proofErr w:type="spellStart"/>
      <w:r>
        <w:rPr>
          <w:rFonts w:ascii="Arial" w:eastAsia="Arial" w:hAnsi="Arial" w:cs="Arial"/>
          <w:sz w:val="20"/>
          <w:szCs w:val="20"/>
        </w:rPr>
        <w:t>humic</w:t>
      </w:r>
      <w:proofErr w:type="spellEnd"/>
      <w:r>
        <w:rPr>
          <w:rFonts w:ascii="Arial" w:eastAsia="Arial" w:hAnsi="Arial" w:cs="Arial"/>
          <w:sz w:val="20"/>
          <w:szCs w:val="20"/>
        </w:rPr>
        <w:t xml:space="preserve"> fractions and glycolytic pathway and Krebs cycle in maize seedling</w:t>
      </w:r>
      <w:r>
        <w:rPr>
          <w:rFonts w:ascii="Arial" w:eastAsia="Arial" w:hAnsi="Arial" w:cs="Arial"/>
          <w:sz w:val="20"/>
          <w:szCs w:val="20"/>
        </w:rPr>
        <w:t>s. </w:t>
      </w:r>
      <w:r>
        <w:rPr>
          <w:rFonts w:ascii="Arial" w:eastAsia="Arial" w:hAnsi="Arial" w:cs="Arial"/>
          <w:i/>
          <w:sz w:val="20"/>
          <w:szCs w:val="20"/>
        </w:rPr>
        <w:t>Soil Biology and Biochemistry</w:t>
      </w:r>
      <w:r>
        <w:rPr>
          <w:rFonts w:ascii="Arial" w:eastAsia="Arial" w:hAnsi="Arial" w:cs="Arial"/>
          <w:sz w:val="20"/>
          <w:szCs w:val="20"/>
        </w:rPr>
        <w:t xml:space="preserve">, 39(12), 3138-3146. </w:t>
      </w:r>
      <w:hyperlink r:id="rId68">
        <w:r w:rsidR="00BA5491">
          <w:rPr>
            <w:rFonts w:ascii="Arial" w:eastAsia="Arial" w:hAnsi="Arial" w:cs="Arial"/>
            <w:color w:val="1155CC"/>
            <w:sz w:val="20"/>
            <w:szCs w:val="20"/>
            <w:u w:val="single"/>
          </w:rPr>
          <w:t>https://doi.org/10.1016/j.soilbio.2007.07.006</w:t>
        </w:r>
      </w:hyperlink>
      <w:r>
        <w:rPr>
          <w:rFonts w:ascii="Arial" w:eastAsia="Arial" w:hAnsi="Arial" w:cs="Arial"/>
          <w:color w:val="05103E"/>
          <w:sz w:val="20"/>
          <w:szCs w:val="20"/>
        </w:rPr>
        <w:t xml:space="preserve"> </w:t>
      </w:r>
    </w:p>
    <w:p w14:paraId="3F25F180" w14:textId="77777777" w:rsidR="00BA5491" w:rsidRDefault="008E206F">
      <w:pPr>
        <w:ind w:left="990" w:hanging="810"/>
        <w:jc w:val="both"/>
        <w:rPr>
          <w:rFonts w:ascii="Arial" w:eastAsia="Arial" w:hAnsi="Arial" w:cs="Arial"/>
          <w:color w:val="000000"/>
          <w:sz w:val="20"/>
          <w:szCs w:val="20"/>
        </w:rPr>
      </w:pPr>
      <w:proofErr w:type="spellStart"/>
      <w:r>
        <w:rPr>
          <w:rFonts w:ascii="Arial" w:eastAsia="Arial" w:hAnsi="Arial" w:cs="Arial"/>
          <w:color w:val="000000"/>
          <w:sz w:val="20"/>
          <w:szCs w:val="20"/>
        </w:rPr>
        <w:t>Olaetxea</w:t>
      </w:r>
      <w:proofErr w:type="spellEnd"/>
      <w:r>
        <w:rPr>
          <w:rFonts w:ascii="Arial" w:eastAsia="Arial" w:hAnsi="Arial" w:cs="Arial"/>
          <w:color w:val="000000"/>
          <w:sz w:val="20"/>
          <w:szCs w:val="20"/>
        </w:rPr>
        <w:t xml:space="preserve">, M., Mora, V., </w:t>
      </w:r>
      <w:proofErr w:type="spellStart"/>
      <w:r>
        <w:rPr>
          <w:rFonts w:ascii="Arial" w:eastAsia="Arial" w:hAnsi="Arial" w:cs="Arial"/>
          <w:color w:val="000000"/>
          <w:sz w:val="20"/>
          <w:szCs w:val="20"/>
        </w:rPr>
        <w:t>Bacaicoa</w:t>
      </w:r>
      <w:proofErr w:type="spellEnd"/>
      <w:r>
        <w:rPr>
          <w:rFonts w:ascii="Arial" w:eastAsia="Arial" w:hAnsi="Arial" w:cs="Arial"/>
          <w:color w:val="000000"/>
          <w:sz w:val="20"/>
          <w:szCs w:val="20"/>
        </w:rPr>
        <w:t xml:space="preserve">, E., </w:t>
      </w:r>
      <w:proofErr w:type="spellStart"/>
      <w:r>
        <w:rPr>
          <w:rFonts w:ascii="Arial" w:eastAsia="Arial" w:hAnsi="Arial" w:cs="Arial"/>
          <w:color w:val="000000"/>
          <w:sz w:val="20"/>
          <w:szCs w:val="20"/>
        </w:rPr>
        <w:t>Baigorri</w:t>
      </w:r>
      <w:proofErr w:type="spellEnd"/>
      <w:r>
        <w:rPr>
          <w:rFonts w:ascii="Arial" w:eastAsia="Arial" w:hAnsi="Arial" w:cs="Arial"/>
          <w:color w:val="000000"/>
          <w:sz w:val="20"/>
          <w:szCs w:val="20"/>
        </w:rPr>
        <w:t xml:space="preserve">, R., </w:t>
      </w:r>
      <w:proofErr w:type="spellStart"/>
      <w:r>
        <w:rPr>
          <w:rFonts w:ascii="Arial" w:eastAsia="Arial" w:hAnsi="Arial" w:cs="Arial"/>
          <w:color w:val="000000"/>
          <w:sz w:val="20"/>
          <w:szCs w:val="20"/>
        </w:rPr>
        <w:t>Garnica</w:t>
      </w:r>
      <w:proofErr w:type="spellEnd"/>
      <w:r>
        <w:rPr>
          <w:rFonts w:ascii="Arial" w:eastAsia="Arial" w:hAnsi="Arial" w:cs="Arial"/>
          <w:color w:val="000000"/>
          <w:sz w:val="20"/>
          <w:szCs w:val="20"/>
        </w:rPr>
        <w:t xml:space="preserve">, M., Fuentes, M., </w:t>
      </w:r>
      <w:r>
        <w:rPr>
          <w:rFonts w:ascii="Arial" w:eastAsia="Arial" w:hAnsi="Arial" w:cs="Arial"/>
          <w:sz w:val="20"/>
          <w:szCs w:val="20"/>
          <w:highlight w:val="white"/>
        </w:rPr>
        <w:t>…</w:t>
      </w:r>
      <w:r>
        <w:rPr>
          <w:rFonts w:ascii="Arial" w:eastAsia="Arial" w:hAnsi="Arial" w:cs="Arial"/>
          <w:color w:val="000000"/>
          <w:sz w:val="20"/>
          <w:szCs w:val="20"/>
          <w:highlight w:val="white"/>
        </w:rPr>
        <w:t xml:space="preserve"> </w:t>
      </w:r>
      <w:r>
        <w:rPr>
          <w:rFonts w:ascii="Arial" w:eastAsia="Arial" w:hAnsi="Arial" w:cs="Arial"/>
          <w:color w:val="000000"/>
          <w:sz w:val="20"/>
          <w:szCs w:val="20"/>
        </w:rPr>
        <w:t>&amp; Garcia‐Mi</w:t>
      </w:r>
      <w:r>
        <w:rPr>
          <w:rFonts w:ascii="Arial" w:eastAsia="Arial" w:hAnsi="Arial" w:cs="Arial"/>
          <w:color w:val="000000"/>
          <w:sz w:val="20"/>
          <w:szCs w:val="20"/>
        </w:rPr>
        <w:t xml:space="preserve">na, J. M. (2019). Root ABA and H+‐ATPase are key players in the root and shoot growth‐promoting action of </w:t>
      </w:r>
      <w:proofErr w:type="spellStart"/>
      <w:r>
        <w:rPr>
          <w:rFonts w:ascii="Arial" w:eastAsia="Arial" w:hAnsi="Arial" w:cs="Arial"/>
          <w:color w:val="000000"/>
          <w:sz w:val="20"/>
          <w:szCs w:val="20"/>
        </w:rPr>
        <w:t>humic</w:t>
      </w:r>
      <w:proofErr w:type="spellEnd"/>
      <w:r>
        <w:rPr>
          <w:rFonts w:ascii="Arial" w:eastAsia="Arial" w:hAnsi="Arial" w:cs="Arial"/>
          <w:color w:val="000000"/>
          <w:sz w:val="20"/>
          <w:szCs w:val="20"/>
        </w:rPr>
        <w:t xml:space="preserve"> acids. </w:t>
      </w:r>
      <w:r>
        <w:rPr>
          <w:rFonts w:ascii="Arial" w:eastAsia="Arial" w:hAnsi="Arial" w:cs="Arial"/>
          <w:i/>
          <w:color w:val="000000"/>
          <w:sz w:val="20"/>
          <w:szCs w:val="20"/>
        </w:rPr>
        <w:t>Plant Direct</w:t>
      </w:r>
      <w:r>
        <w:rPr>
          <w:rFonts w:ascii="Arial" w:eastAsia="Arial" w:hAnsi="Arial" w:cs="Arial"/>
          <w:color w:val="000000"/>
          <w:sz w:val="20"/>
          <w:szCs w:val="20"/>
        </w:rPr>
        <w:t xml:space="preserve">, 3(10), e00175. </w:t>
      </w:r>
      <w:hyperlink r:id="rId69">
        <w:r w:rsidR="00BA5491">
          <w:rPr>
            <w:rFonts w:ascii="Arial" w:eastAsia="Arial" w:hAnsi="Arial" w:cs="Arial"/>
            <w:color w:val="1155CC"/>
            <w:sz w:val="20"/>
            <w:szCs w:val="20"/>
            <w:u w:val="single"/>
          </w:rPr>
          <w:t>https://doi.org/10.1002/pld3.175</w:t>
        </w:r>
      </w:hyperlink>
      <w:r>
        <w:rPr>
          <w:rFonts w:ascii="Arial" w:eastAsia="Arial" w:hAnsi="Arial" w:cs="Arial"/>
          <w:color w:val="05103E"/>
          <w:sz w:val="20"/>
          <w:szCs w:val="20"/>
        </w:rPr>
        <w:t xml:space="preserve"> </w:t>
      </w:r>
    </w:p>
    <w:p w14:paraId="2DAE9BA2"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Pacholczak</w:t>
      </w:r>
      <w:proofErr w:type="spellEnd"/>
      <w:r>
        <w:rPr>
          <w:rFonts w:ascii="Arial" w:eastAsia="Arial" w:hAnsi="Arial" w:cs="Arial"/>
          <w:sz w:val="20"/>
          <w:szCs w:val="20"/>
        </w:rPr>
        <w:t xml:space="preserve">, A., &amp; </w:t>
      </w:r>
      <w:proofErr w:type="spellStart"/>
      <w:r>
        <w:rPr>
          <w:rFonts w:ascii="Arial" w:eastAsia="Arial" w:hAnsi="Arial" w:cs="Arial"/>
          <w:sz w:val="20"/>
          <w:szCs w:val="20"/>
        </w:rPr>
        <w:t>Nowa</w:t>
      </w:r>
      <w:r>
        <w:rPr>
          <w:rFonts w:ascii="Arial" w:eastAsia="Arial" w:hAnsi="Arial" w:cs="Arial"/>
          <w:sz w:val="20"/>
          <w:szCs w:val="20"/>
        </w:rPr>
        <w:t>kowska</w:t>
      </w:r>
      <w:proofErr w:type="spellEnd"/>
      <w:r>
        <w:rPr>
          <w:rFonts w:ascii="Arial" w:eastAsia="Arial" w:hAnsi="Arial" w:cs="Arial"/>
          <w:sz w:val="20"/>
          <w:szCs w:val="20"/>
        </w:rPr>
        <w:t>, K. (2020). The effect of biostimulators and indole-3-butyric acid on rooting of stem cuttings of two ground cover roses. </w:t>
      </w:r>
      <w:r>
        <w:rPr>
          <w:rFonts w:ascii="Arial" w:eastAsia="Arial" w:hAnsi="Arial" w:cs="Arial"/>
          <w:i/>
          <w:sz w:val="20"/>
          <w:szCs w:val="20"/>
        </w:rPr>
        <w:t xml:space="preserve">Acta </w:t>
      </w:r>
      <w:proofErr w:type="spellStart"/>
      <w:r>
        <w:rPr>
          <w:rFonts w:ascii="Arial" w:eastAsia="Arial" w:hAnsi="Arial" w:cs="Arial"/>
          <w:i/>
          <w:sz w:val="20"/>
          <w:szCs w:val="20"/>
        </w:rPr>
        <w:t>Agrobotanica</w:t>
      </w:r>
      <w:proofErr w:type="spellEnd"/>
      <w:r>
        <w:rPr>
          <w:rFonts w:ascii="Arial" w:eastAsia="Arial" w:hAnsi="Arial" w:cs="Arial"/>
          <w:sz w:val="20"/>
          <w:szCs w:val="20"/>
        </w:rPr>
        <w:t xml:space="preserve">, 73(1). </w:t>
      </w:r>
      <w:hyperlink r:id="rId70">
        <w:r w:rsidR="00BA5491">
          <w:rPr>
            <w:rFonts w:ascii="Arial" w:eastAsia="Arial" w:hAnsi="Arial" w:cs="Arial"/>
            <w:color w:val="1155CC"/>
            <w:sz w:val="20"/>
            <w:szCs w:val="20"/>
            <w:u w:val="single"/>
          </w:rPr>
          <w:t>https://doi.org/10.5586/aa.7314</w:t>
        </w:r>
      </w:hyperlink>
      <w:r>
        <w:rPr>
          <w:rFonts w:ascii="Arial" w:eastAsia="Arial" w:hAnsi="Arial" w:cs="Arial"/>
          <w:color w:val="05103E"/>
          <w:sz w:val="20"/>
          <w:szCs w:val="20"/>
        </w:rPr>
        <w:t xml:space="preserve"> </w:t>
      </w:r>
    </w:p>
    <w:p w14:paraId="1E95716B"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Panfili</w:t>
      </w:r>
      <w:proofErr w:type="spellEnd"/>
      <w:r>
        <w:rPr>
          <w:rFonts w:ascii="Arial" w:eastAsia="Arial" w:hAnsi="Arial" w:cs="Arial"/>
          <w:sz w:val="20"/>
          <w:szCs w:val="20"/>
        </w:rPr>
        <w:t xml:space="preserve">, I., </w:t>
      </w:r>
      <w:proofErr w:type="spellStart"/>
      <w:r>
        <w:rPr>
          <w:rFonts w:ascii="Arial" w:eastAsia="Arial" w:hAnsi="Arial" w:cs="Arial"/>
          <w:sz w:val="20"/>
          <w:szCs w:val="20"/>
        </w:rPr>
        <w:t>Bartucca</w:t>
      </w:r>
      <w:proofErr w:type="spellEnd"/>
      <w:r>
        <w:rPr>
          <w:rFonts w:ascii="Arial" w:eastAsia="Arial" w:hAnsi="Arial" w:cs="Arial"/>
          <w:sz w:val="20"/>
          <w:szCs w:val="20"/>
        </w:rPr>
        <w:t xml:space="preserve">, M. L., &amp; Del </w:t>
      </w:r>
      <w:proofErr w:type="spellStart"/>
      <w:r>
        <w:rPr>
          <w:rFonts w:ascii="Arial" w:eastAsia="Arial" w:hAnsi="Arial" w:cs="Arial"/>
          <w:sz w:val="20"/>
          <w:szCs w:val="20"/>
        </w:rPr>
        <w:t>Buono</w:t>
      </w:r>
      <w:proofErr w:type="spellEnd"/>
      <w:r>
        <w:rPr>
          <w:rFonts w:ascii="Arial" w:eastAsia="Arial" w:hAnsi="Arial" w:cs="Arial"/>
          <w:sz w:val="20"/>
          <w:szCs w:val="20"/>
        </w:rPr>
        <w:t xml:space="preserve">, D. (2019). The treatment of duckweed with a plant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or a </w:t>
      </w:r>
      <w:proofErr w:type="spellStart"/>
      <w:r>
        <w:rPr>
          <w:rFonts w:ascii="Arial" w:eastAsia="Arial" w:hAnsi="Arial" w:cs="Arial"/>
          <w:sz w:val="20"/>
          <w:szCs w:val="20"/>
        </w:rPr>
        <w:t>safener</w:t>
      </w:r>
      <w:proofErr w:type="spellEnd"/>
      <w:r>
        <w:rPr>
          <w:rFonts w:ascii="Arial" w:eastAsia="Arial" w:hAnsi="Arial" w:cs="Arial"/>
          <w:sz w:val="20"/>
          <w:szCs w:val="20"/>
        </w:rPr>
        <w:t xml:space="preserve"> improves the plant capacity to clean water polluted by terbuthylazine. </w:t>
      </w:r>
      <w:r>
        <w:rPr>
          <w:rFonts w:ascii="Arial" w:eastAsia="Arial" w:hAnsi="Arial" w:cs="Arial"/>
          <w:i/>
          <w:sz w:val="20"/>
          <w:szCs w:val="20"/>
        </w:rPr>
        <w:t>Science of the Total Environment</w:t>
      </w:r>
      <w:r>
        <w:rPr>
          <w:rFonts w:ascii="Arial" w:eastAsia="Arial" w:hAnsi="Arial" w:cs="Arial"/>
          <w:sz w:val="20"/>
          <w:szCs w:val="20"/>
        </w:rPr>
        <w:t xml:space="preserve">, 646, 832-840. </w:t>
      </w:r>
      <w:hyperlink r:id="rId71">
        <w:r w:rsidR="00BA5491">
          <w:rPr>
            <w:rFonts w:ascii="Arial" w:eastAsia="Arial" w:hAnsi="Arial" w:cs="Arial"/>
            <w:color w:val="1155CC"/>
            <w:sz w:val="20"/>
            <w:szCs w:val="20"/>
            <w:u w:val="single"/>
          </w:rPr>
          <w:t>https://doi.org/10.1016/j.scitotenv.2018.07.356</w:t>
        </w:r>
      </w:hyperlink>
      <w:r>
        <w:rPr>
          <w:rFonts w:ascii="Arial" w:eastAsia="Arial" w:hAnsi="Arial" w:cs="Arial"/>
          <w:color w:val="05103E"/>
          <w:sz w:val="20"/>
          <w:szCs w:val="20"/>
        </w:rPr>
        <w:t xml:space="preserve"> </w:t>
      </w:r>
    </w:p>
    <w:p w14:paraId="662CC7FF"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Pei, B., Zhang, Y., Liu, T., Cao, J., Ji, H., Hu, Z., … &amp; Zhou, S. (2024). Effects of seaweed fertilizer application on crops’ yield and quality in field conditions in Chi</w:t>
      </w:r>
      <w:r>
        <w:rPr>
          <w:rFonts w:ascii="Arial" w:eastAsia="Arial" w:hAnsi="Arial" w:cs="Arial"/>
          <w:sz w:val="20"/>
          <w:szCs w:val="20"/>
        </w:rPr>
        <w:t>na-A meta-analysis. </w:t>
      </w:r>
      <w:proofErr w:type="spellStart"/>
      <w:r>
        <w:rPr>
          <w:rFonts w:ascii="Arial" w:eastAsia="Arial" w:hAnsi="Arial" w:cs="Arial"/>
          <w:i/>
          <w:sz w:val="20"/>
          <w:szCs w:val="20"/>
        </w:rPr>
        <w:t>Plos</w:t>
      </w:r>
      <w:proofErr w:type="spellEnd"/>
      <w:r>
        <w:rPr>
          <w:rFonts w:ascii="Arial" w:eastAsia="Arial" w:hAnsi="Arial" w:cs="Arial"/>
          <w:i/>
          <w:sz w:val="20"/>
          <w:szCs w:val="20"/>
        </w:rPr>
        <w:t xml:space="preserve"> one</w:t>
      </w:r>
      <w:r>
        <w:rPr>
          <w:rFonts w:ascii="Arial" w:eastAsia="Arial" w:hAnsi="Arial" w:cs="Arial"/>
          <w:sz w:val="20"/>
          <w:szCs w:val="20"/>
        </w:rPr>
        <w:t>, 19(7), e0307517.</w:t>
      </w:r>
    </w:p>
    <w:p w14:paraId="5F016F55"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Pichyangkura</w:t>
      </w:r>
      <w:proofErr w:type="spellEnd"/>
      <w:r>
        <w:rPr>
          <w:rFonts w:ascii="Arial" w:eastAsia="Arial" w:hAnsi="Arial" w:cs="Arial"/>
          <w:sz w:val="20"/>
          <w:szCs w:val="20"/>
        </w:rPr>
        <w:t xml:space="preserve">, R., &amp; </w:t>
      </w:r>
      <w:proofErr w:type="spellStart"/>
      <w:r>
        <w:rPr>
          <w:rFonts w:ascii="Arial" w:eastAsia="Arial" w:hAnsi="Arial" w:cs="Arial"/>
          <w:sz w:val="20"/>
          <w:szCs w:val="20"/>
        </w:rPr>
        <w:t>Chadchawan</w:t>
      </w:r>
      <w:proofErr w:type="spellEnd"/>
      <w:r>
        <w:rPr>
          <w:rFonts w:ascii="Arial" w:eastAsia="Arial" w:hAnsi="Arial" w:cs="Arial"/>
          <w:sz w:val="20"/>
          <w:szCs w:val="20"/>
        </w:rPr>
        <w:t xml:space="preserve">, S. (2015).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activity of chitosan in horticulture. </w:t>
      </w:r>
      <w:r>
        <w:rPr>
          <w:rFonts w:ascii="Arial" w:eastAsia="Arial" w:hAnsi="Arial" w:cs="Arial"/>
          <w:i/>
          <w:sz w:val="20"/>
          <w:szCs w:val="20"/>
        </w:rPr>
        <w:t xml:space="preserve">Scientia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196, 49-65. </w:t>
      </w:r>
      <w:hyperlink r:id="rId72">
        <w:r w:rsidR="00BA5491">
          <w:rPr>
            <w:rFonts w:ascii="Arial" w:eastAsia="Arial" w:hAnsi="Arial" w:cs="Arial"/>
            <w:color w:val="1155CC"/>
            <w:sz w:val="20"/>
            <w:szCs w:val="20"/>
            <w:u w:val="single"/>
          </w:rPr>
          <w:t>https://doi.org/10.1016/j.scienta.2015.09.031</w:t>
        </w:r>
      </w:hyperlink>
      <w:r>
        <w:rPr>
          <w:rFonts w:ascii="Arial" w:eastAsia="Arial" w:hAnsi="Arial" w:cs="Arial"/>
          <w:color w:val="05103E"/>
          <w:sz w:val="20"/>
          <w:szCs w:val="20"/>
        </w:rPr>
        <w:t xml:space="preserve"> </w:t>
      </w:r>
    </w:p>
    <w:p w14:paraId="5518E6B8"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Pilon-Smits, E. A., Quinn, C. F., </w:t>
      </w:r>
      <w:proofErr w:type="spellStart"/>
      <w:r>
        <w:rPr>
          <w:rFonts w:ascii="Arial" w:eastAsia="Arial" w:hAnsi="Arial" w:cs="Arial"/>
          <w:sz w:val="20"/>
          <w:szCs w:val="20"/>
        </w:rPr>
        <w:t>Tapken</w:t>
      </w:r>
      <w:proofErr w:type="spellEnd"/>
      <w:r>
        <w:rPr>
          <w:rFonts w:ascii="Arial" w:eastAsia="Arial" w:hAnsi="Arial" w:cs="Arial"/>
          <w:sz w:val="20"/>
          <w:szCs w:val="20"/>
        </w:rPr>
        <w:t xml:space="preserve">, W., </w:t>
      </w:r>
      <w:proofErr w:type="spellStart"/>
      <w:r>
        <w:rPr>
          <w:rFonts w:ascii="Arial" w:eastAsia="Arial" w:hAnsi="Arial" w:cs="Arial"/>
          <w:sz w:val="20"/>
          <w:szCs w:val="20"/>
        </w:rPr>
        <w:t>Malagoli</w:t>
      </w:r>
      <w:proofErr w:type="spellEnd"/>
      <w:r>
        <w:rPr>
          <w:rFonts w:ascii="Arial" w:eastAsia="Arial" w:hAnsi="Arial" w:cs="Arial"/>
          <w:sz w:val="20"/>
          <w:szCs w:val="20"/>
        </w:rPr>
        <w:t>, M., &amp; Schiavon, M. (2009). Physiological functions of beneficial elements. </w:t>
      </w:r>
      <w:r>
        <w:rPr>
          <w:rFonts w:ascii="Arial" w:eastAsia="Arial" w:hAnsi="Arial" w:cs="Arial"/>
          <w:i/>
          <w:sz w:val="20"/>
          <w:szCs w:val="20"/>
        </w:rPr>
        <w:t>Current opinion in plant biology</w:t>
      </w:r>
      <w:r>
        <w:rPr>
          <w:rFonts w:ascii="Arial" w:eastAsia="Arial" w:hAnsi="Arial" w:cs="Arial"/>
          <w:sz w:val="20"/>
          <w:szCs w:val="20"/>
        </w:rPr>
        <w:t>, 12(3), 267-274.</w:t>
      </w:r>
    </w:p>
    <w:p w14:paraId="37580EB1"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Prasedya</w:t>
      </w:r>
      <w:proofErr w:type="spellEnd"/>
      <w:r>
        <w:rPr>
          <w:rFonts w:ascii="Arial" w:eastAsia="Arial" w:hAnsi="Arial" w:cs="Arial"/>
          <w:sz w:val="20"/>
          <w:szCs w:val="20"/>
        </w:rPr>
        <w:t xml:space="preserve">, E. S., Kurniawan, N. S. H., </w:t>
      </w:r>
      <w:proofErr w:type="spellStart"/>
      <w:r>
        <w:rPr>
          <w:rFonts w:ascii="Arial" w:eastAsia="Arial" w:hAnsi="Arial" w:cs="Arial"/>
          <w:sz w:val="20"/>
          <w:szCs w:val="20"/>
        </w:rPr>
        <w:t>Fitr</w:t>
      </w:r>
      <w:r>
        <w:rPr>
          <w:rFonts w:ascii="Arial" w:eastAsia="Arial" w:hAnsi="Arial" w:cs="Arial"/>
          <w:sz w:val="20"/>
          <w:szCs w:val="20"/>
        </w:rPr>
        <w:t>iani</w:t>
      </w:r>
      <w:proofErr w:type="spellEnd"/>
      <w:r>
        <w:rPr>
          <w:rFonts w:ascii="Arial" w:eastAsia="Arial" w:hAnsi="Arial" w:cs="Arial"/>
          <w:sz w:val="20"/>
          <w:szCs w:val="20"/>
        </w:rPr>
        <w:t xml:space="preserve">, F., </w:t>
      </w:r>
      <w:proofErr w:type="spellStart"/>
      <w:r>
        <w:rPr>
          <w:rFonts w:ascii="Arial" w:eastAsia="Arial" w:hAnsi="Arial" w:cs="Arial"/>
          <w:sz w:val="20"/>
          <w:szCs w:val="20"/>
        </w:rPr>
        <w:t>Saraswati</w:t>
      </w:r>
      <w:proofErr w:type="spellEnd"/>
      <w:r>
        <w:rPr>
          <w:rFonts w:ascii="Arial" w:eastAsia="Arial" w:hAnsi="Arial" w:cs="Arial"/>
          <w:sz w:val="20"/>
          <w:szCs w:val="20"/>
        </w:rPr>
        <w:t xml:space="preserve">, P. B. A., </w:t>
      </w:r>
      <w:proofErr w:type="spellStart"/>
      <w:r>
        <w:rPr>
          <w:rFonts w:ascii="Arial" w:eastAsia="Arial" w:hAnsi="Arial" w:cs="Arial"/>
          <w:sz w:val="20"/>
          <w:szCs w:val="20"/>
        </w:rPr>
        <w:t>Qoriasmadillah</w:t>
      </w:r>
      <w:proofErr w:type="spellEnd"/>
      <w:r>
        <w:rPr>
          <w:rFonts w:ascii="Arial" w:eastAsia="Arial" w:hAnsi="Arial" w:cs="Arial"/>
          <w:sz w:val="20"/>
          <w:szCs w:val="20"/>
        </w:rPr>
        <w:t xml:space="preserve">, W., </w:t>
      </w:r>
      <w:proofErr w:type="spellStart"/>
      <w:r>
        <w:rPr>
          <w:rFonts w:ascii="Arial" w:eastAsia="Arial" w:hAnsi="Arial" w:cs="Arial"/>
          <w:sz w:val="20"/>
          <w:szCs w:val="20"/>
        </w:rPr>
        <w:t>Ilhami</w:t>
      </w:r>
      <w:proofErr w:type="spellEnd"/>
      <w:r>
        <w:rPr>
          <w:rFonts w:ascii="Arial" w:eastAsia="Arial" w:hAnsi="Arial" w:cs="Arial"/>
          <w:sz w:val="20"/>
          <w:szCs w:val="20"/>
        </w:rPr>
        <w:t xml:space="preserve">, B. T. K., … &amp; </w:t>
      </w:r>
      <w:proofErr w:type="spellStart"/>
      <w:r>
        <w:rPr>
          <w:rFonts w:ascii="Arial" w:eastAsia="Arial" w:hAnsi="Arial" w:cs="Arial"/>
          <w:sz w:val="20"/>
          <w:szCs w:val="20"/>
        </w:rPr>
        <w:t>Widyastuti</w:t>
      </w:r>
      <w:proofErr w:type="spellEnd"/>
      <w:r>
        <w:rPr>
          <w:rFonts w:ascii="Arial" w:eastAsia="Arial" w:hAnsi="Arial" w:cs="Arial"/>
          <w:sz w:val="20"/>
          <w:szCs w:val="20"/>
        </w:rPr>
        <w:t>, S. (2023). Sustainable use of organic seaweed fertilizer improves the metagenomic function of microbial communities in the soil of rice plants. </w:t>
      </w:r>
      <w:r>
        <w:rPr>
          <w:rFonts w:ascii="Arial" w:eastAsia="Arial" w:hAnsi="Arial" w:cs="Arial"/>
          <w:i/>
          <w:sz w:val="20"/>
          <w:szCs w:val="20"/>
        </w:rPr>
        <w:t>Sustainability</w:t>
      </w:r>
      <w:r>
        <w:rPr>
          <w:rFonts w:ascii="Arial" w:eastAsia="Arial" w:hAnsi="Arial" w:cs="Arial"/>
          <w:sz w:val="20"/>
          <w:szCs w:val="20"/>
        </w:rPr>
        <w:t>, 15(23), 163</w:t>
      </w:r>
      <w:r>
        <w:rPr>
          <w:rFonts w:ascii="Arial" w:eastAsia="Arial" w:hAnsi="Arial" w:cs="Arial"/>
          <w:sz w:val="20"/>
          <w:szCs w:val="20"/>
        </w:rPr>
        <w:t xml:space="preserve">28. </w:t>
      </w:r>
      <w:hyperlink r:id="rId73">
        <w:r w:rsidR="00BA5491">
          <w:rPr>
            <w:rFonts w:ascii="Arial" w:eastAsia="Arial" w:hAnsi="Arial" w:cs="Arial"/>
            <w:color w:val="1155CC"/>
            <w:sz w:val="20"/>
            <w:szCs w:val="20"/>
            <w:u w:val="single"/>
          </w:rPr>
          <w:t>https://doi.org/10.3390/su152316328</w:t>
        </w:r>
      </w:hyperlink>
      <w:r>
        <w:rPr>
          <w:rFonts w:ascii="Arial" w:eastAsia="Arial" w:hAnsi="Arial" w:cs="Arial"/>
          <w:color w:val="05103E"/>
          <w:sz w:val="20"/>
          <w:szCs w:val="20"/>
        </w:rPr>
        <w:t xml:space="preserve"> </w:t>
      </w:r>
    </w:p>
    <w:p w14:paraId="48385AB7"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Prisa</w:t>
      </w:r>
      <w:proofErr w:type="spellEnd"/>
      <w:r>
        <w:rPr>
          <w:rFonts w:ascii="Arial" w:eastAsia="Arial" w:hAnsi="Arial" w:cs="Arial"/>
          <w:sz w:val="20"/>
          <w:szCs w:val="20"/>
        </w:rPr>
        <w:t xml:space="preserve">, D., &amp; </w:t>
      </w:r>
      <w:proofErr w:type="spellStart"/>
      <w:r>
        <w:rPr>
          <w:rFonts w:ascii="Arial" w:eastAsia="Arial" w:hAnsi="Arial" w:cs="Arial"/>
          <w:sz w:val="20"/>
          <w:szCs w:val="20"/>
        </w:rPr>
        <w:t>Benati</w:t>
      </w:r>
      <w:proofErr w:type="spellEnd"/>
      <w:r>
        <w:rPr>
          <w:rFonts w:ascii="Arial" w:eastAsia="Arial" w:hAnsi="Arial" w:cs="Arial"/>
          <w:sz w:val="20"/>
          <w:szCs w:val="20"/>
        </w:rPr>
        <w:t>, A. (2021). Improving the quality of ornamental bulbous with plant growth-promoting rhizobacteria (PGPR). </w:t>
      </w:r>
      <w:r>
        <w:rPr>
          <w:rFonts w:ascii="Arial" w:eastAsia="Arial" w:hAnsi="Arial" w:cs="Arial"/>
          <w:i/>
          <w:sz w:val="20"/>
          <w:szCs w:val="20"/>
        </w:rPr>
        <w:t>EPRA International Journal of Mult</w:t>
      </w:r>
      <w:r>
        <w:rPr>
          <w:rFonts w:ascii="Arial" w:eastAsia="Arial" w:hAnsi="Arial" w:cs="Arial"/>
          <w:i/>
          <w:sz w:val="20"/>
          <w:szCs w:val="20"/>
        </w:rPr>
        <w:t>idisciplinary Research (IJMR)</w:t>
      </w:r>
      <w:r>
        <w:rPr>
          <w:rFonts w:ascii="Arial" w:eastAsia="Arial" w:hAnsi="Arial" w:cs="Arial"/>
          <w:sz w:val="20"/>
          <w:szCs w:val="20"/>
        </w:rPr>
        <w:t xml:space="preserve">, 7(5), 255-263. </w:t>
      </w:r>
      <w:hyperlink r:id="rId74">
        <w:r w:rsidR="00BA5491">
          <w:rPr>
            <w:rFonts w:ascii="Arial" w:eastAsia="Arial" w:hAnsi="Arial" w:cs="Arial"/>
            <w:color w:val="1155CC"/>
            <w:sz w:val="20"/>
            <w:szCs w:val="20"/>
            <w:highlight w:val="white"/>
            <w:u w:val="single"/>
          </w:rPr>
          <w:t>https://doi.org/10.36713/epra7029</w:t>
        </w:r>
      </w:hyperlink>
      <w:r>
        <w:rPr>
          <w:rFonts w:ascii="Arial" w:eastAsia="Arial" w:hAnsi="Arial" w:cs="Arial"/>
          <w:color w:val="37393C"/>
          <w:sz w:val="20"/>
          <w:szCs w:val="20"/>
          <w:highlight w:val="white"/>
        </w:rPr>
        <w:t xml:space="preserve"> </w:t>
      </w:r>
    </w:p>
    <w:p w14:paraId="34FD0416"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lastRenderedPageBreak/>
        <w:t xml:space="preserve">Qian, S., Liu, J., </w:t>
      </w:r>
      <w:proofErr w:type="spellStart"/>
      <w:r>
        <w:rPr>
          <w:rFonts w:ascii="Arial" w:eastAsia="Arial" w:hAnsi="Arial" w:cs="Arial"/>
          <w:sz w:val="20"/>
          <w:szCs w:val="20"/>
        </w:rPr>
        <w:t>Huo</w:t>
      </w:r>
      <w:proofErr w:type="spellEnd"/>
      <w:r>
        <w:rPr>
          <w:rFonts w:ascii="Arial" w:eastAsia="Arial" w:hAnsi="Arial" w:cs="Arial"/>
          <w:sz w:val="20"/>
          <w:szCs w:val="20"/>
        </w:rPr>
        <w:t xml:space="preserve">, L., Li, Y., Li, X., Xia, L., … &amp; Li, B. (2020). </w:t>
      </w:r>
      <w:proofErr w:type="spellStart"/>
      <w:r>
        <w:rPr>
          <w:rFonts w:ascii="Arial" w:eastAsia="Arial" w:hAnsi="Arial" w:cs="Arial"/>
          <w:sz w:val="20"/>
          <w:szCs w:val="20"/>
        </w:rPr>
        <w:t>Humic</w:t>
      </w:r>
      <w:proofErr w:type="spellEnd"/>
      <w:r>
        <w:rPr>
          <w:rFonts w:ascii="Arial" w:eastAsia="Arial" w:hAnsi="Arial" w:cs="Arial"/>
          <w:sz w:val="20"/>
          <w:szCs w:val="20"/>
        </w:rPr>
        <w:t xml:space="preserve"> acids derived from </w:t>
      </w:r>
      <w:proofErr w:type="spellStart"/>
      <w:r>
        <w:rPr>
          <w:rFonts w:ascii="Arial" w:eastAsia="Arial" w:hAnsi="Arial" w:cs="Arial"/>
          <w:sz w:val="20"/>
          <w:szCs w:val="20"/>
        </w:rPr>
        <w:t>Leonardite</w:t>
      </w:r>
      <w:proofErr w:type="spellEnd"/>
      <w:r>
        <w:rPr>
          <w:rFonts w:ascii="Arial" w:eastAsia="Arial" w:hAnsi="Arial" w:cs="Arial"/>
          <w:sz w:val="20"/>
          <w:szCs w:val="20"/>
        </w:rPr>
        <w:t xml:space="preserve"> to improve </w:t>
      </w:r>
      <w:r>
        <w:rPr>
          <w:rFonts w:ascii="Arial" w:eastAsia="Arial" w:hAnsi="Arial" w:cs="Arial"/>
          <w:sz w:val="20"/>
          <w:szCs w:val="20"/>
        </w:rPr>
        <w:t>enzymatic activities and bioavailability of nutrients in a calcareous soil. </w:t>
      </w:r>
      <w:r>
        <w:rPr>
          <w:rFonts w:ascii="Arial" w:eastAsia="Arial" w:hAnsi="Arial" w:cs="Arial"/>
          <w:i/>
          <w:sz w:val="20"/>
          <w:szCs w:val="20"/>
        </w:rPr>
        <w:t>International Journal of Agricultural and Biological Engineering</w:t>
      </w:r>
      <w:r>
        <w:rPr>
          <w:rFonts w:ascii="Arial" w:eastAsia="Arial" w:hAnsi="Arial" w:cs="Arial"/>
          <w:sz w:val="20"/>
          <w:szCs w:val="20"/>
        </w:rPr>
        <w:t xml:space="preserve">, </w:t>
      </w:r>
      <w:r>
        <w:rPr>
          <w:rFonts w:ascii="Arial" w:eastAsia="Arial" w:hAnsi="Arial" w:cs="Arial"/>
          <w:color w:val="05103E"/>
          <w:sz w:val="20"/>
          <w:szCs w:val="20"/>
        </w:rPr>
        <w:t xml:space="preserve">13(3), 200–205. </w:t>
      </w:r>
      <w:hyperlink r:id="rId75">
        <w:r w:rsidR="00BA5491">
          <w:rPr>
            <w:rFonts w:ascii="Arial" w:eastAsia="Arial" w:hAnsi="Arial" w:cs="Arial"/>
            <w:color w:val="1155CC"/>
            <w:sz w:val="20"/>
            <w:szCs w:val="20"/>
            <w:highlight w:val="white"/>
            <w:u w:val="single"/>
          </w:rPr>
          <w:t>https://doi.org/10.25165/j.ijabe.20201303.5660</w:t>
        </w:r>
      </w:hyperlink>
      <w:r>
        <w:rPr>
          <w:rFonts w:ascii="Arial" w:eastAsia="Arial" w:hAnsi="Arial" w:cs="Arial"/>
          <w:color w:val="37393C"/>
          <w:sz w:val="20"/>
          <w:szCs w:val="20"/>
          <w:highlight w:val="white"/>
        </w:rPr>
        <w:t xml:space="preserve"> </w:t>
      </w:r>
    </w:p>
    <w:p w14:paraId="69927F28" w14:textId="77777777" w:rsidR="00BA5491" w:rsidRDefault="008E206F">
      <w:pPr>
        <w:ind w:left="990" w:hanging="810"/>
        <w:jc w:val="both"/>
        <w:rPr>
          <w:rFonts w:ascii="Arial" w:eastAsia="Arial" w:hAnsi="Arial" w:cs="Arial"/>
          <w:color w:val="000000"/>
          <w:sz w:val="20"/>
          <w:szCs w:val="20"/>
        </w:rPr>
      </w:pPr>
      <w:proofErr w:type="spellStart"/>
      <w:r>
        <w:rPr>
          <w:rFonts w:ascii="Arial" w:eastAsia="Arial" w:hAnsi="Arial" w:cs="Arial"/>
          <w:color w:val="000000"/>
          <w:sz w:val="20"/>
          <w:szCs w:val="20"/>
        </w:rPr>
        <w:t>Qiao</w:t>
      </w:r>
      <w:proofErr w:type="spellEnd"/>
      <w:r>
        <w:rPr>
          <w:rFonts w:ascii="Arial" w:eastAsia="Arial" w:hAnsi="Arial" w:cs="Arial"/>
          <w:color w:val="000000"/>
          <w:sz w:val="20"/>
          <w:szCs w:val="20"/>
        </w:rPr>
        <w:t xml:space="preserve">, J., Li, X., Li, F., Liu, T., Young, L. Y., Huang, W., </w:t>
      </w:r>
      <w:r>
        <w:rPr>
          <w:rFonts w:ascii="Arial" w:eastAsia="Arial" w:hAnsi="Arial" w:cs="Arial"/>
          <w:sz w:val="20"/>
          <w:szCs w:val="20"/>
          <w:highlight w:val="white"/>
        </w:rPr>
        <w:t>…</w:t>
      </w:r>
      <w:r>
        <w:rPr>
          <w:rFonts w:ascii="Arial" w:eastAsia="Arial" w:hAnsi="Arial" w:cs="Arial"/>
          <w:color w:val="000000"/>
          <w:sz w:val="20"/>
          <w:szCs w:val="20"/>
          <w:highlight w:val="white"/>
        </w:rPr>
        <w:t xml:space="preserve"> </w:t>
      </w:r>
      <w:r>
        <w:rPr>
          <w:rFonts w:ascii="Arial" w:eastAsia="Arial" w:hAnsi="Arial" w:cs="Arial"/>
          <w:color w:val="000000"/>
          <w:sz w:val="20"/>
          <w:szCs w:val="20"/>
        </w:rPr>
        <w:t xml:space="preserve">&amp; Hu, M. (2019). </w:t>
      </w:r>
      <w:proofErr w:type="spellStart"/>
      <w:r>
        <w:rPr>
          <w:rFonts w:ascii="Arial" w:eastAsia="Arial" w:hAnsi="Arial" w:cs="Arial"/>
          <w:color w:val="000000"/>
          <w:sz w:val="20"/>
          <w:szCs w:val="20"/>
        </w:rPr>
        <w:t>Humic</w:t>
      </w:r>
      <w:proofErr w:type="spellEnd"/>
      <w:r>
        <w:rPr>
          <w:rFonts w:ascii="Arial" w:eastAsia="Arial" w:hAnsi="Arial" w:cs="Arial"/>
          <w:color w:val="000000"/>
          <w:sz w:val="20"/>
          <w:szCs w:val="20"/>
        </w:rPr>
        <w:t xml:space="preserve"> substances facilitate arsenic reduction and release in flooded paddy soil. </w:t>
      </w:r>
      <w:r>
        <w:rPr>
          <w:rFonts w:ascii="Arial" w:eastAsia="Arial" w:hAnsi="Arial" w:cs="Arial"/>
          <w:i/>
          <w:color w:val="000000"/>
          <w:sz w:val="20"/>
          <w:szCs w:val="20"/>
        </w:rPr>
        <w:t>Environmental science &amp; technology</w:t>
      </w:r>
      <w:r>
        <w:rPr>
          <w:rFonts w:ascii="Arial" w:eastAsia="Arial" w:hAnsi="Arial" w:cs="Arial"/>
          <w:color w:val="000000"/>
          <w:sz w:val="20"/>
          <w:szCs w:val="20"/>
        </w:rPr>
        <w:t xml:space="preserve">, 53(9), 5034-5042. </w:t>
      </w:r>
      <w:hyperlink r:id="rId76">
        <w:r w:rsidR="00BA5491">
          <w:rPr>
            <w:rFonts w:ascii="Arial" w:eastAsia="Arial" w:hAnsi="Arial" w:cs="Arial"/>
            <w:color w:val="1155CC"/>
            <w:sz w:val="20"/>
            <w:szCs w:val="20"/>
            <w:u w:val="single"/>
          </w:rPr>
          <w:t>https://doi.org/10.1021/acs.est.8b06333</w:t>
        </w:r>
      </w:hyperlink>
      <w:r>
        <w:rPr>
          <w:rFonts w:ascii="Arial" w:eastAsia="Arial" w:hAnsi="Arial" w:cs="Arial"/>
          <w:color w:val="37393C"/>
          <w:sz w:val="20"/>
          <w:szCs w:val="20"/>
        </w:rPr>
        <w:t xml:space="preserve"> </w:t>
      </w:r>
    </w:p>
    <w:p w14:paraId="34250018"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Qiu</w:t>
      </w:r>
      <w:proofErr w:type="spellEnd"/>
      <w:r>
        <w:rPr>
          <w:rFonts w:ascii="Arial" w:eastAsia="Arial" w:hAnsi="Arial" w:cs="Arial"/>
          <w:sz w:val="20"/>
          <w:szCs w:val="20"/>
        </w:rPr>
        <w:t xml:space="preserve">, X., Wang, W., Yang, J., Li, D., Jiao, J., Wang, E., &amp; Yuan, H. (2024). Fulvic acid promotes legume–rhizobium symbiosis by stimulating endogenous flavonoids synthesis and </w:t>
      </w:r>
      <w:r>
        <w:rPr>
          <w:rFonts w:ascii="Arial" w:eastAsia="Arial" w:hAnsi="Arial" w:cs="Arial"/>
          <w:sz w:val="20"/>
          <w:szCs w:val="20"/>
        </w:rPr>
        <w:t>secretion. </w:t>
      </w:r>
      <w:r>
        <w:rPr>
          <w:rFonts w:ascii="Arial" w:eastAsia="Arial" w:hAnsi="Arial" w:cs="Arial"/>
          <w:i/>
          <w:sz w:val="20"/>
          <w:szCs w:val="20"/>
        </w:rPr>
        <w:t>Journal of Agricultural and Food Chemistry</w:t>
      </w:r>
      <w:r>
        <w:rPr>
          <w:rFonts w:ascii="Arial" w:eastAsia="Arial" w:hAnsi="Arial" w:cs="Arial"/>
          <w:sz w:val="20"/>
          <w:szCs w:val="20"/>
        </w:rPr>
        <w:t xml:space="preserve">, 72(12), 6133-6142. </w:t>
      </w:r>
      <w:hyperlink r:id="rId77">
        <w:r w:rsidR="00BA5491">
          <w:rPr>
            <w:rFonts w:ascii="Arial" w:eastAsia="Arial" w:hAnsi="Arial" w:cs="Arial"/>
            <w:color w:val="1155CC"/>
            <w:sz w:val="20"/>
            <w:szCs w:val="20"/>
            <w:u w:val="single"/>
          </w:rPr>
          <w:t>https://doi.org/10.1021/acs.jafc.3c08837</w:t>
        </w:r>
      </w:hyperlink>
      <w:r>
        <w:rPr>
          <w:rFonts w:ascii="Arial" w:eastAsia="Arial" w:hAnsi="Arial" w:cs="Arial"/>
          <w:color w:val="05103E"/>
          <w:sz w:val="20"/>
          <w:szCs w:val="20"/>
        </w:rPr>
        <w:t xml:space="preserve"> </w:t>
      </w:r>
    </w:p>
    <w:p w14:paraId="0A81550A" w14:textId="77777777" w:rsidR="00BA5491" w:rsidRDefault="008E206F">
      <w:pPr>
        <w:spacing w:line="276" w:lineRule="auto"/>
        <w:ind w:left="907" w:right="5" w:hanging="720"/>
        <w:jc w:val="both"/>
        <w:rPr>
          <w:rFonts w:ascii="Arial" w:eastAsia="Arial" w:hAnsi="Arial" w:cs="Arial"/>
          <w:sz w:val="20"/>
          <w:szCs w:val="20"/>
        </w:rPr>
      </w:pPr>
      <w:r>
        <w:rPr>
          <w:rFonts w:ascii="Arial" w:eastAsia="Arial" w:hAnsi="Arial" w:cs="Arial"/>
          <w:sz w:val="20"/>
          <w:szCs w:val="20"/>
        </w:rPr>
        <w:t>Rai, V. K. (2002). Role of amino acids in plant responses to stresses. </w:t>
      </w:r>
      <w:proofErr w:type="spellStart"/>
      <w:r>
        <w:rPr>
          <w:rFonts w:ascii="Arial" w:eastAsia="Arial" w:hAnsi="Arial" w:cs="Arial"/>
          <w:i/>
          <w:sz w:val="20"/>
          <w:szCs w:val="20"/>
        </w:rPr>
        <w:t>Biologia</w:t>
      </w:r>
      <w:proofErr w:type="spellEnd"/>
      <w:r>
        <w:rPr>
          <w:rFonts w:ascii="Arial" w:eastAsia="Arial" w:hAnsi="Arial" w:cs="Arial"/>
          <w:i/>
          <w:sz w:val="20"/>
          <w:szCs w:val="20"/>
        </w:rPr>
        <w:t xml:space="preserve"> </w:t>
      </w:r>
      <w:r>
        <w:rPr>
          <w:rFonts w:ascii="Arial" w:eastAsia="Arial" w:hAnsi="Arial" w:cs="Arial"/>
          <w:i/>
          <w:sz w:val="20"/>
          <w:szCs w:val="20"/>
        </w:rPr>
        <w:t>plantarum</w:t>
      </w:r>
      <w:r>
        <w:rPr>
          <w:rFonts w:ascii="Arial" w:eastAsia="Arial" w:hAnsi="Arial" w:cs="Arial"/>
          <w:sz w:val="20"/>
          <w:szCs w:val="20"/>
        </w:rPr>
        <w:t xml:space="preserve">, 45(4), 481-487. </w:t>
      </w:r>
      <w:hyperlink r:id="rId78">
        <w:r w:rsidR="00BA5491">
          <w:rPr>
            <w:rFonts w:ascii="Arial" w:eastAsia="Arial" w:hAnsi="Arial" w:cs="Arial"/>
            <w:color w:val="1155CC"/>
            <w:sz w:val="20"/>
            <w:szCs w:val="20"/>
            <w:u w:val="single"/>
          </w:rPr>
          <w:t>https://doi.org/10.1023/a:1022308229759</w:t>
        </w:r>
      </w:hyperlink>
      <w:r>
        <w:rPr>
          <w:rFonts w:ascii="Arial" w:eastAsia="Arial" w:hAnsi="Arial" w:cs="Arial"/>
          <w:color w:val="05103E"/>
          <w:sz w:val="20"/>
          <w:szCs w:val="20"/>
        </w:rPr>
        <w:t xml:space="preserve"> </w:t>
      </w:r>
    </w:p>
    <w:p w14:paraId="1EA81C94" w14:textId="77777777" w:rsidR="00BA5491" w:rsidRDefault="008E206F">
      <w:pPr>
        <w:spacing w:line="276" w:lineRule="auto"/>
        <w:ind w:left="907" w:right="5" w:hanging="720"/>
        <w:jc w:val="both"/>
        <w:rPr>
          <w:rFonts w:ascii="Arial" w:eastAsia="Arial" w:hAnsi="Arial" w:cs="Arial"/>
          <w:sz w:val="20"/>
          <w:szCs w:val="20"/>
        </w:rPr>
      </w:pPr>
      <w:r>
        <w:rPr>
          <w:rFonts w:ascii="Arial" w:eastAsia="Arial" w:hAnsi="Arial" w:cs="Arial"/>
          <w:sz w:val="20"/>
          <w:szCs w:val="20"/>
        </w:rPr>
        <w:t xml:space="preserve">Rani, L., Thapa, K., </w:t>
      </w:r>
      <w:proofErr w:type="spellStart"/>
      <w:r>
        <w:rPr>
          <w:rFonts w:ascii="Arial" w:eastAsia="Arial" w:hAnsi="Arial" w:cs="Arial"/>
          <w:sz w:val="20"/>
          <w:szCs w:val="20"/>
        </w:rPr>
        <w:t>Kanojia</w:t>
      </w:r>
      <w:proofErr w:type="spellEnd"/>
      <w:r>
        <w:rPr>
          <w:rFonts w:ascii="Arial" w:eastAsia="Arial" w:hAnsi="Arial" w:cs="Arial"/>
          <w:sz w:val="20"/>
          <w:szCs w:val="20"/>
        </w:rPr>
        <w:t>, N., Sharma, N., Singh, S., Grewal, A., ... &amp; Kaushal, J. (2020). An extensive review on the consequ</w:t>
      </w:r>
      <w:r>
        <w:rPr>
          <w:rFonts w:ascii="Arial" w:eastAsia="Arial" w:hAnsi="Arial" w:cs="Arial"/>
          <w:sz w:val="20"/>
          <w:szCs w:val="20"/>
        </w:rPr>
        <w:t xml:space="preserve">ences of chemical pesticides on human health and environment. </w:t>
      </w:r>
      <w:r>
        <w:rPr>
          <w:rFonts w:ascii="Arial" w:eastAsia="Arial" w:hAnsi="Arial" w:cs="Arial"/>
          <w:i/>
          <w:sz w:val="20"/>
          <w:szCs w:val="20"/>
        </w:rPr>
        <w:t>Journal of Cleaner Production</w:t>
      </w:r>
      <w:r>
        <w:rPr>
          <w:rFonts w:ascii="Arial" w:eastAsia="Arial" w:hAnsi="Arial" w:cs="Arial"/>
          <w:sz w:val="20"/>
          <w:szCs w:val="20"/>
        </w:rPr>
        <w:t xml:space="preserve">, 124657. </w:t>
      </w:r>
      <w:hyperlink r:id="rId79">
        <w:r w:rsidR="00BA5491">
          <w:rPr>
            <w:rFonts w:ascii="Arial" w:eastAsia="Arial" w:hAnsi="Arial" w:cs="Arial"/>
            <w:color w:val="1155CC"/>
            <w:sz w:val="20"/>
            <w:szCs w:val="20"/>
            <w:u w:val="single"/>
          </w:rPr>
          <w:t>https://doi.org/10.1016/j.jclepro.2020.124657</w:t>
        </w:r>
      </w:hyperlink>
      <w:r>
        <w:rPr>
          <w:rFonts w:ascii="Arial" w:eastAsia="Arial" w:hAnsi="Arial" w:cs="Arial"/>
          <w:sz w:val="20"/>
          <w:szCs w:val="20"/>
        </w:rPr>
        <w:t xml:space="preserve"> </w:t>
      </w:r>
    </w:p>
    <w:p w14:paraId="325D193B"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Rodríguez, F. J., &amp; </w:t>
      </w:r>
      <w:proofErr w:type="spellStart"/>
      <w:r>
        <w:rPr>
          <w:rFonts w:ascii="Arial" w:eastAsia="Arial" w:hAnsi="Arial" w:cs="Arial"/>
          <w:sz w:val="20"/>
          <w:szCs w:val="20"/>
        </w:rPr>
        <w:t>Núñez</w:t>
      </w:r>
      <w:proofErr w:type="spellEnd"/>
      <w:r>
        <w:rPr>
          <w:rFonts w:ascii="Arial" w:eastAsia="Arial" w:hAnsi="Arial" w:cs="Arial"/>
          <w:sz w:val="20"/>
          <w:szCs w:val="20"/>
        </w:rPr>
        <w:t>, L. A. (2011). Ch</w:t>
      </w:r>
      <w:r>
        <w:rPr>
          <w:rFonts w:ascii="Arial" w:eastAsia="Arial" w:hAnsi="Arial" w:cs="Arial"/>
          <w:sz w:val="20"/>
          <w:szCs w:val="20"/>
        </w:rPr>
        <w:t xml:space="preserve">aracterization of aquatic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w:t>
      </w:r>
      <w:r>
        <w:rPr>
          <w:rFonts w:ascii="Arial" w:eastAsia="Arial" w:hAnsi="Arial" w:cs="Arial"/>
          <w:i/>
          <w:sz w:val="20"/>
          <w:szCs w:val="20"/>
        </w:rPr>
        <w:t>Water and Environment Journal</w:t>
      </w:r>
      <w:r>
        <w:rPr>
          <w:rFonts w:ascii="Arial" w:eastAsia="Arial" w:hAnsi="Arial" w:cs="Arial"/>
          <w:sz w:val="20"/>
          <w:szCs w:val="20"/>
        </w:rPr>
        <w:t xml:space="preserve">, 25(2), 163-170. </w:t>
      </w:r>
      <w:hyperlink r:id="rId80">
        <w:r w:rsidR="00BA5491">
          <w:rPr>
            <w:rFonts w:ascii="Arial" w:eastAsia="Arial" w:hAnsi="Arial" w:cs="Arial"/>
            <w:color w:val="1155CC"/>
            <w:sz w:val="20"/>
            <w:szCs w:val="20"/>
            <w:u w:val="single"/>
          </w:rPr>
          <w:t>https://doi.org/10.1111/j.1747-6593.2009.00205.x</w:t>
        </w:r>
      </w:hyperlink>
      <w:r>
        <w:rPr>
          <w:rFonts w:ascii="Arial" w:eastAsia="Arial" w:hAnsi="Arial" w:cs="Arial"/>
          <w:color w:val="05103E"/>
          <w:sz w:val="20"/>
          <w:szCs w:val="20"/>
        </w:rPr>
        <w:t xml:space="preserve"> </w:t>
      </w:r>
    </w:p>
    <w:p w14:paraId="389DC081"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Romanazzi</w:t>
      </w:r>
      <w:proofErr w:type="spellEnd"/>
      <w:r>
        <w:rPr>
          <w:rFonts w:ascii="Arial" w:eastAsia="Arial" w:hAnsi="Arial" w:cs="Arial"/>
          <w:sz w:val="20"/>
          <w:szCs w:val="20"/>
        </w:rPr>
        <w:t xml:space="preserve">, G., </w:t>
      </w:r>
      <w:proofErr w:type="spellStart"/>
      <w:r>
        <w:rPr>
          <w:rFonts w:ascii="Arial" w:eastAsia="Arial" w:hAnsi="Arial" w:cs="Arial"/>
          <w:sz w:val="20"/>
          <w:szCs w:val="20"/>
        </w:rPr>
        <w:t>Feliziani</w:t>
      </w:r>
      <w:proofErr w:type="spellEnd"/>
      <w:r>
        <w:rPr>
          <w:rFonts w:ascii="Arial" w:eastAsia="Arial" w:hAnsi="Arial" w:cs="Arial"/>
          <w:sz w:val="20"/>
          <w:szCs w:val="20"/>
        </w:rPr>
        <w:t>, E., &amp; Sivakumar, D. (</w:t>
      </w:r>
      <w:r>
        <w:rPr>
          <w:rFonts w:ascii="Arial" w:eastAsia="Arial" w:hAnsi="Arial" w:cs="Arial"/>
          <w:sz w:val="20"/>
          <w:szCs w:val="20"/>
        </w:rPr>
        <w:t>2018). Chitosan, a biopolymer with triple action on postharvest decay of fruit and vegetables: Eliciting, antimicrobial and film-forming properties. </w:t>
      </w:r>
      <w:r>
        <w:rPr>
          <w:rFonts w:ascii="Arial" w:eastAsia="Arial" w:hAnsi="Arial" w:cs="Arial"/>
          <w:i/>
          <w:sz w:val="20"/>
          <w:szCs w:val="20"/>
        </w:rPr>
        <w:t>Frontiers in Microbiology</w:t>
      </w:r>
      <w:r>
        <w:rPr>
          <w:rFonts w:ascii="Arial" w:eastAsia="Arial" w:hAnsi="Arial" w:cs="Arial"/>
          <w:sz w:val="20"/>
          <w:szCs w:val="20"/>
        </w:rPr>
        <w:t xml:space="preserve">, 9, 2745. </w:t>
      </w:r>
      <w:hyperlink r:id="rId81">
        <w:r w:rsidR="00BA5491">
          <w:rPr>
            <w:rFonts w:ascii="Arial" w:eastAsia="Arial" w:hAnsi="Arial" w:cs="Arial"/>
            <w:color w:val="1155CC"/>
            <w:sz w:val="20"/>
            <w:szCs w:val="20"/>
            <w:u w:val="single"/>
          </w:rPr>
          <w:t>https://doi.org/10.3389/fmicb.2018.02745</w:t>
        </w:r>
      </w:hyperlink>
      <w:r>
        <w:rPr>
          <w:rFonts w:ascii="Arial" w:eastAsia="Arial" w:hAnsi="Arial" w:cs="Arial"/>
          <w:color w:val="37393C"/>
          <w:sz w:val="20"/>
          <w:szCs w:val="20"/>
        </w:rPr>
        <w:t xml:space="preserve"> </w:t>
      </w:r>
    </w:p>
    <w:p w14:paraId="16EEE710" w14:textId="77777777" w:rsidR="00BA5491" w:rsidRDefault="008E206F">
      <w:pPr>
        <w:ind w:left="990" w:hanging="810"/>
        <w:jc w:val="both"/>
        <w:rPr>
          <w:rFonts w:ascii="Arial" w:eastAsia="Arial" w:hAnsi="Arial" w:cs="Arial"/>
          <w:color w:val="000000"/>
          <w:sz w:val="20"/>
          <w:szCs w:val="20"/>
        </w:rPr>
      </w:pPr>
      <w:proofErr w:type="spellStart"/>
      <w:r>
        <w:rPr>
          <w:rFonts w:ascii="Arial" w:eastAsia="Arial" w:hAnsi="Arial" w:cs="Arial"/>
          <w:color w:val="000000"/>
          <w:sz w:val="20"/>
          <w:szCs w:val="20"/>
        </w:rPr>
        <w:t>Rouphael</w:t>
      </w:r>
      <w:proofErr w:type="spellEnd"/>
      <w:r>
        <w:rPr>
          <w:rFonts w:ascii="Arial" w:eastAsia="Arial" w:hAnsi="Arial" w:cs="Arial"/>
          <w:color w:val="000000"/>
          <w:sz w:val="20"/>
          <w:szCs w:val="20"/>
        </w:rPr>
        <w:t xml:space="preserve">, Y., Franken, P., Schneider, C., Schwarz, D., Giovannetti, M., </w:t>
      </w:r>
      <w:proofErr w:type="spellStart"/>
      <w:r>
        <w:rPr>
          <w:rFonts w:ascii="Arial" w:eastAsia="Arial" w:hAnsi="Arial" w:cs="Arial"/>
          <w:color w:val="000000"/>
          <w:sz w:val="20"/>
          <w:szCs w:val="20"/>
        </w:rPr>
        <w:t>Agnolucci</w:t>
      </w:r>
      <w:proofErr w:type="spellEnd"/>
      <w:r>
        <w:rPr>
          <w:rFonts w:ascii="Arial" w:eastAsia="Arial" w:hAnsi="Arial" w:cs="Arial"/>
          <w:color w:val="000000"/>
          <w:sz w:val="20"/>
          <w:szCs w:val="20"/>
        </w:rPr>
        <w:t>, M.,</w:t>
      </w:r>
      <w:r>
        <w:rPr>
          <w:rFonts w:ascii="Arial" w:eastAsia="Arial" w:hAnsi="Arial" w:cs="Arial"/>
          <w:color w:val="000000"/>
          <w:sz w:val="20"/>
          <w:szCs w:val="20"/>
          <w:highlight w:val="white"/>
        </w:rPr>
        <w:t> </w:t>
      </w:r>
      <w:r>
        <w:rPr>
          <w:rFonts w:ascii="Arial" w:eastAsia="Arial" w:hAnsi="Arial" w:cs="Arial"/>
          <w:sz w:val="20"/>
          <w:szCs w:val="20"/>
          <w:highlight w:val="white"/>
        </w:rPr>
        <w:t>…</w:t>
      </w:r>
      <w:r>
        <w:rPr>
          <w:rFonts w:ascii="Arial" w:eastAsia="Arial" w:hAnsi="Arial" w:cs="Arial"/>
          <w:color w:val="000000"/>
          <w:sz w:val="20"/>
          <w:szCs w:val="20"/>
        </w:rPr>
        <w:t xml:space="preserve"> &amp; </w:t>
      </w:r>
      <w:proofErr w:type="spellStart"/>
      <w:r>
        <w:rPr>
          <w:rFonts w:ascii="Arial" w:eastAsia="Arial" w:hAnsi="Arial" w:cs="Arial"/>
          <w:color w:val="000000"/>
          <w:sz w:val="20"/>
          <w:szCs w:val="20"/>
        </w:rPr>
        <w:t>Colla</w:t>
      </w:r>
      <w:proofErr w:type="spellEnd"/>
      <w:r>
        <w:rPr>
          <w:rFonts w:ascii="Arial" w:eastAsia="Arial" w:hAnsi="Arial" w:cs="Arial"/>
          <w:color w:val="000000"/>
          <w:sz w:val="20"/>
          <w:szCs w:val="20"/>
        </w:rPr>
        <w:t xml:space="preserve">, G. (2015). Arbuscular mycorrhizal fungi act as </w:t>
      </w:r>
      <w:proofErr w:type="spellStart"/>
      <w:r>
        <w:rPr>
          <w:rFonts w:ascii="Arial" w:eastAsia="Arial" w:hAnsi="Arial" w:cs="Arial"/>
          <w:color w:val="000000"/>
          <w:sz w:val="20"/>
          <w:szCs w:val="20"/>
        </w:rPr>
        <w:t>biostimulants</w:t>
      </w:r>
      <w:proofErr w:type="spellEnd"/>
      <w:r>
        <w:rPr>
          <w:rFonts w:ascii="Arial" w:eastAsia="Arial" w:hAnsi="Arial" w:cs="Arial"/>
          <w:color w:val="000000"/>
          <w:sz w:val="20"/>
          <w:szCs w:val="20"/>
        </w:rPr>
        <w:t xml:space="preserve"> in horticultural crops. </w:t>
      </w:r>
      <w:r>
        <w:rPr>
          <w:rFonts w:ascii="Arial" w:eastAsia="Arial" w:hAnsi="Arial" w:cs="Arial"/>
          <w:i/>
          <w:color w:val="000000"/>
          <w:sz w:val="20"/>
          <w:szCs w:val="20"/>
        </w:rPr>
        <w:t xml:space="preserve">Scientia </w:t>
      </w:r>
      <w:proofErr w:type="spellStart"/>
      <w:r>
        <w:rPr>
          <w:rFonts w:ascii="Arial" w:eastAsia="Arial" w:hAnsi="Arial" w:cs="Arial"/>
          <w:i/>
          <w:color w:val="000000"/>
          <w:sz w:val="20"/>
          <w:szCs w:val="20"/>
        </w:rPr>
        <w:t>Horticulturae</w:t>
      </w:r>
      <w:proofErr w:type="spellEnd"/>
      <w:r>
        <w:rPr>
          <w:rFonts w:ascii="Arial" w:eastAsia="Arial" w:hAnsi="Arial" w:cs="Arial"/>
          <w:color w:val="000000"/>
          <w:sz w:val="20"/>
          <w:szCs w:val="20"/>
        </w:rPr>
        <w:t xml:space="preserve">, 196, 91-108. </w:t>
      </w:r>
      <w:hyperlink r:id="rId82">
        <w:r w:rsidR="00BA5491">
          <w:rPr>
            <w:rFonts w:ascii="Arial" w:eastAsia="Arial" w:hAnsi="Arial" w:cs="Arial"/>
            <w:color w:val="1155CC"/>
            <w:sz w:val="20"/>
            <w:szCs w:val="20"/>
            <w:u w:val="single"/>
          </w:rPr>
          <w:t>https://doi.org/10.1016/j.scienta.2015.09.002</w:t>
        </w:r>
      </w:hyperlink>
      <w:r>
        <w:rPr>
          <w:rFonts w:ascii="Arial" w:eastAsia="Arial" w:hAnsi="Arial" w:cs="Arial"/>
          <w:color w:val="05103E"/>
          <w:sz w:val="20"/>
          <w:szCs w:val="20"/>
        </w:rPr>
        <w:t xml:space="preserve"> </w:t>
      </w:r>
    </w:p>
    <w:p w14:paraId="66230E40" w14:textId="77777777" w:rsidR="00BA5491" w:rsidRDefault="008E206F">
      <w:pPr>
        <w:spacing w:line="276" w:lineRule="auto"/>
        <w:ind w:left="709" w:hanging="567"/>
        <w:jc w:val="both"/>
        <w:rPr>
          <w:rFonts w:ascii="Arial" w:eastAsia="Arial" w:hAnsi="Arial" w:cs="Arial"/>
          <w:sz w:val="20"/>
          <w:szCs w:val="20"/>
        </w:rPr>
      </w:pPr>
      <w:proofErr w:type="spellStart"/>
      <w:r>
        <w:rPr>
          <w:rFonts w:ascii="Arial" w:eastAsia="Arial" w:hAnsi="Arial" w:cs="Arial"/>
          <w:sz w:val="20"/>
          <w:szCs w:val="20"/>
        </w:rPr>
        <w:t>Rouphael</w:t>
      </w:r>
      <w:proofErr w:type="spellEnd"/>
      <w:r>
        <w:rPr>
          <w:rFonts w:ascii="Arial" w:eastAsia="Arial" w:hAnsi="Arial" w:cs="Arial"/>
          <w:sz w:val="20"/>
          <w:szCs w:val="20"/>
        </w:rPr>
        <w:t xml:space="preserve">, Y. and </w:t>
      </w:r>
      <w:proofErr w:type="spellStart"/>
      <w:r>
        <w:rPr>
          <w:rFonts w:ascii="Arial" w:eastAsia="Arial" w:hAnsi="Arial" w:cs="Arial"/>
          <w:sz w:val="20"/>
          <w:szCs w:val="20"/>
        </w:rPr>
        <w:t>Colla</w:t>
      </w:r>
      <w:proofErr w:type="spellEnd"/>
      <w:r>
        <w:rPr>
          <w:rFonts w:ascii="Arial" w:eastAsia="Arial" w:hAnsi="Arial" w:cs="Arial"/>
          <w:sz w:val="20"/>
          <w:szCs w:val="20"/>
        </w:rPr>
        <w:t xml:space="preserve">, G. (2020). </w:t>
      </w:r>
      <w:proofErr w:type="spellStart"/>
      <w:r>
        <w:rPr>
          <w:rFonts w:ascii="Arial" w:eastAsia="Arial" w:hAnsi="Arial" w:cs="Arial"/>
          <w:sz w:val="20"/>
          <w:szCs w:val="20"/>
        </w:rPr>
        <w:t>Biostimulants</w:t>
      </w:r>
      <w:proofErr w:type="spellEnd"/>
      <w:r>
        <w:rPr>
          <w:rFonts w:ascii="Arial" w:eastAsia="Arial" w:hAnsi="Arial" w:cs="Arial"/>
          <w:sz w:val="20"/>
          <w:szCs w:val="20"/>
        </w:rPr>
        <w:t xml:space="preserve"> in agriculture. </w:t>
      </w:r>
      <w:r>
        <w:rPr>
          <w:rFonts w:ascii="Arial" w:eastAsia="Arial" w:hAnsi="Arial" w:cs="Arial"/>
          <w:i/>
          <w:sz w:val="20"/>
          <w:szCs w:val="20"/>
        </w:rPr>
        <w:t xml:space="preserve">Frontiers </w:t>
      </w:r>
      <w:proofErr w:type="gramStart"/>
      <w:r>
        <w:rPr>
          <w:rFonts w:ascii="Arial" w:eastAsia="Arial" w:hAnsi="Arial" w:cs="Arial"/>
          <w:i/>
          <w:sz w:val="20"/>
          <w:szCs w:val="20"/>
        </w:rPr>
        <w:t>In</w:t>
      </w:r>
      <w:proofErr w:type="gramEnd"/>
      <w:r>
        <w:rPr>
          <w:rFonts w:ascii="Arial" w:eastAsia="Arial" w:hAnsi="Arial" w:cs="Arial"/>
          <w:i/>
          <w:sz w:val="20"/>
          <w:szCs w:val="20"/>
        </w:rPr>
        <w:t xml:space="preserve"> Plant Sci</w:t>
      </w:r>
      <w:r>
        <w:rPr>
          <w:rFonts w:ascii="Arial" w:eastAsia="Arial" w:hAnsi="Arial" w:cs="Arial"/>
          <w:sz w:val="20"/>
          <w:szCs w:val="20"/>
        </w:rPr>
        <w:t xml:space="preserve">ence, 11: 1-7. </w:t>
      </w:r>
      <w:hyperlink r:id="rId83">
        <w:r w:rsidR="00BA5491">
          <w:rPr>
            <w:rFonts w:ascii="Arial" w:eastAsia="Arial" w:hAnsi="Arial" w:cs="Arial"/>
            <w:color w:val="1155CC"/>
            <w:sz w:val="20"/>
            <w:szCs w:val="20"/>
            <w:u w:val="single"/>
          </w:rPr>
          <w:t>https://doi.org/10.3389/978-2-88963-558-0</w:t>
        </w:r>
      </w:hyperlink>
      <w:r>
        <w:rPr>
          <w:rFonts w:ascii="Arial" w:eastAsia="Arial" w:hAnsi="Arial" w:cs="Arial"/>
          <w:color w:val="05103E"/>
          <w:sz w:val="20"/>
          <w:szCs w:val="20"/>
        </w:rPr>
        <w:t xml:space="preserve"> </w:t>
      </w:r>
    </w:p>
    <w:p w14:paraId="69E6AB5A"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Salachna</w:t>
      </w:r>
      <w:proofErr w:type="spellEnd"/>
      <w:r>
        <w:rPr>
          <w:rFonts w:ascii="Arial" w:eastAsia="Arial" w:hAnsi="Arial" w:cs="Arial"/>
          <w:sz w:val="20"/>
          <w:szCs w:val="20"/>
        </w:rPr>
        <w:t xml:space="preserve">, P., </w:t>
      </w:r>
      <w:proofErr w:type="spellStart"/>
      <w:r>
        <w:rPr>
          <w:rFonts w:ascii="Arial" w:eastAsia="Arial" w:hAnsi="Arial" w:cs="Arial"/>
          <w:sz w:val="20"/>
          <w:szCs w:val="20"/>
        </w:rPr>
        <w:t>Piechocki</w:t>
      </w:r>
      <w:proofErr w:type="spellEnd"/>
      <w:r>
        <w:rPr>
          <w:rFonts w:ascii="Arial" w:eastAsia="Arial" w:hAnsi="Arial" w:cs="Arial"/>
          <w:sz w:val="20"/>
          <w:szCs w:val="20"/>
        </w:rPr>
        <w:t xml:space="preserve">, R., </w:t>
      </w:r>
      <w:proofErr w:type="spellStart"/>
      <w:r>
        <w:rPr>
          <w:rFonts w:ascii="Arial" w:eastAsia="Arial" w:hAnsi="Arial" w:cs="Arial"/>
          <w:sz w:val="20"/>
          <w:szCs w:val="20"/>
        </w:rPr>
        <w:t>Podsiadło</w:t>
      </w:r>
      <w:proofErr w:type="spellEnd"/>
      <w:r>
        <w:rPr>
          <w:rFonts w:ascii="Arial" w:eastAsia="Arial" w:hAnsi="Arial" w:cs="Arial"/>
          <w:sz w:val="20"/>
          <w:szCs w:val="20"/>
        </w:rPr>
        <w:t xml:space="preserve">, C., &amp; </w:t>
      </w:r>
      <w:proofErr w:type="spellStart"/>
      <w:r>
        <w:rPr>
          <w:rFonts w:ascii="Arial" w:eastAsia="Arial" w:hAnsi="Arial" w:cs="Arial"/>
          <w:sz w:val="20"/>
          <w:szCs w:val="20"/>
        </w:rPr>
        <w:t>Bojko</w:t>
      </w:r>
      <w:proofErr w:type="spellEnd"/>
      <w:r>
        <w:rPr>
          <w:rFonts w:ascii="Arial" w:eastAsia="Arial" w:hAnsi="Arial" w:cs="Arial"/>
          <w:sz w:val="20"/>
          <w:szCs w:val="20"/>
        </w:rPr>
        <w:t xml:space="preserve">, K. (2024). Enhancing growth and salinity stress tolerance of pansy using hydrolyzed </w:t>
      </w:r>
      <w:proofErr w:type="spellStart"/>
      <w:r>
        <w:rPr>
          <w:rFonts w:ascii="Arial" w:eastAsia="Arial" w:hAnsi="Arial" w:cs="Arial"/>
          <w:sz w:val="20"/>
          <w:szCs w:val="20"/>
        </w:rPr>
        <w:t>gellan</w:t>
      </w:r>
      <w:proofErr w:type="spellEnd"/>
      <w:r>
        <w:rPr>
          <w:rFonts w:ascii="Arial" w:eastAsia="Arial" w:hAnsi="Arial" w:cs="Arial"/>
          <w:sz w:val="20"/>
          <w:szCs w:val="20"/>
        </w:rPr>
        <w:t xml:space="preserve"> gum-an environmentally friendly plant </w:t>
      </w:r>
      <w:proofErr w:type="spellStart"/>
      <w:r>
        <w:rPr>
          <w:rFonts w:ascii="Arial" w:eastAsia="Arial" w:hAnsi="Arial" w:cs="Arial"/>
          <w:sz w:val="20"/>
          <w:szCs w:val="20"/>
        </w:rPr>
        <w:t>biostimulant</w:t>
      </w:r>
      <w:proofErr w:type="spellEnd"/>
      <w:r>
        <w:rPr>
          <w:rFonts w:ascii="Arial" w:eastAsia="Arial" w:hAnsi="Arial" w:cs="Arial"/>
          <w:sz w:val="20"/>
          <w:szCs w:val="20"/>
        </w:rPr>
        <w:t>. </w:t>
      </w:r>
      <w:r>
        <w:rPr>
          <w:rFonts w:ascii="Arial" w:eastAsia="Arial" w:hAnsi="Arial" w:cs="Arial"/>
          <w:i/>
          <w:sz w:val="20"/>
          <w:szCs w:val="20"/>
        </w:rPr>
        <w:t>Journal of Ecological Engineering</w:t>
      </w:r>
      <w:r>
        <w:rPr>
          <w:rFonts w:ascii="Arial" w:eastAsia="Arial" w:hAnsi="Arial" w:cs="Arial"/>
          <w:sz w:val="20"/>
          <w:szCs w:val="20"/>
        </w:rPr>
        <w:t xml:space="preserve">, 25(6). </w:t>
      </w:r>
      <w:hyperlink r:id="rId84">
        <w:r w:rsidR="00BA5491">
          <w:rPr>
            <w:rFonts w:ascii="Arial" w:eastAsia="Arial" w:hAnsi="Arial" w:cs="Arial"/>
            <w:color w:val="1155CC"/>
            <w:sz w:val="20"/>
            <w:szCs w:val="20"/>
            <w:u w:val="single"/>
          </w:rPr>
          <w:t>https://doi.org/10.12911/22998993/187381</w:t>
        </w:r>
      </w:hyperlink>
      <w:r>
        <w:rPr>
          <w:rFonts w:ascii="Arial" w:eastAsia="Arial" w:hAnsi="Arial" w:cs="Arial"/>
          <w:color w:val="05103E"/>
          <w:sz w:val="20"/>
          <w:szCs w:val="20"/>
        </w:rPr>
        <w:t xml:space="preserve"> </w:t>
      </w:r>
    </w:p>
    <w:p w14:paraId="5148906F" w14:textId="77777777" w:rsidR="00BA5491" w:rsidRDefault="008E206F">
      <w:pPr>
        <w:spacing w:line="276" w:lineRule="auto"/>
        <w:ind w:left="907" w:right="5" w:hanging="720"/>
        <w:jc w:val="both"/>
        <w:rPr>
          <w:rFonts w:ascii="Arial" w:eastAsia="Arial" w:hAnsi="Arial" w:cs="Arial"/>
          <w:color w:val="222222"/>
          <w:sz w:val="20"/>
          <w:szCs w:val="20"/>
          <w:highlight w:val="white"/>
        </w:rPr>
      </w:pPr>
      <w:proofErr w:type="spellStart"/>
      <w:r>
        <w:rPr>
          <w:rFonts w:ascii="Arial" w:eastAsia="Arial" w:hAnsi="Arial" w:cs="Arial"/>
          <w:sz w:val="20"/>
          <w:szCs w:val="20"/>
          <w:highlight w:val="white"/>
        </w:rPr>
        <w:t>Saravani</w:t>
      </w:r>
      <w:proofErr w:type="spellEnd"/>
      <w:r>
        <w:rPr>
          <w:rFonts w:ascii="Arial" w:eastAsia="Arial" w:hAnsi="Arial" w:cs="Arial"/>
          <w:sz w:val="20"/>
          <w:szCs w:val="20"/>
          <w:highlight w:val="white"/>
        </w:rPr>
        <w:t xml:space="preserve">, M., </w:t>
      </w:r>
      <w:proofErr w:type="spellStart"/>
      <w:r>
        <w:rPr>
          <w:rFonts w:ascii="Arial" w:eastAsia="Arial" w:hAnsi="Arial" w:cs="Arial"/>
          <w:sz w:val="20"/>
          <w:szCs w:val="20"/>
          <w:highlight w:val="white"/>
        </w:rPr>
        <w:t>Boogar</w:t>
      </w:r>
      <w:proofErr w:type="spellEnd"/>
      <w:r>
        <w:rPr>
          <w:rFonts w:ascii="Arial" w:eastAsia="Arial" w:hAnsi="Arial" w:cs="Arial"/>
          <w:sz w:val="20"/>
          <w:szCs w:val="20"/>
          <w:highlight w:val="white"/>
        </w:rPr>
        <w:t xml:space="preserve">, A. R., </w:t>
      </w:r>
      <w:proofErr w:type="spellStart"/>
      <w:r>
        <w:rPr>
          <w:rFonts w:ascii="Arial" w:eastAsia="Arial" w:hAnsi="Arial" w:cs="Arial"/>
          <w:sz w:val="20"/>
          <w:szCs w:val="20"/>
          <w:highlight w:val="white"/>
        </w:rPr>
        <w:t>Aran</w:t>
      </w:r>
      <w:proofErr w:type="spellEnd"/>
      <w:r>
        <w:rPr>
          <w:rFonts w:ascii="Arial" w:eastAsia="Arial" w:hAnsi="Arial" w:cs="Arial"/>
          <w:sz w:val="20"/>
          <w:szCs w:val="20"/>
          <w:highlight w:val="white"/>
        </w:rPr>
        <w:t xml:space="preserve">, M., </w:t>
      </w:r>
      <w:proofErr w:type="spellStart"/>
      <w:r>
        <w:rPr>
          <w:rFonts w:ascii="Arial" w:eastAsia="Arial" w:hAnsi="Arial" w:cs="Arial"/>
          <w:sz w:val="20"/>
          <w:szCs w:val="20"/>
          <w:highlight w:val="white"/>
        </w:rPr>
        <w:t>Ramezan</w:t>
      </w:r>
      <w:proofErr w:type="spellEnd"/>
      <w:r>
        <w:rPr>
          <w:rFonts w:ascii="Arial" w:eastAsia="Arial" w:hAnsi="Arial" w:cs="Arial"/>
          <w:sz w:val="20"/>
          <w:szCs w:val="20"/>
          <w:highlight w:val="white"/>
        </w:rPr>
        <w:t xml:space="preserve">, D., </w:t>
      </w:r>
      <w:proofErr w:type="spellStart"/>
      <w:r>
        <w:rPr>
          <w:rFonts w:ascii="Arial" w:eastAsia="Arial" w:hAnsi="Arial" w:cs="Arial"/>
          <w:sz w:val="20"/>
          <w:szCs w:val="20"/>
          <w:highlight w:val="white"/>
        </w:rPr>
        <w:t>Zargar</w:t>
      </w:r>
      <w:proofErr w:type="spellEnd"/>
      <w:r>
        <w:rPr>
          <w:rFonts w:ascii="Arial" w:eastAsia="Arial" w:hAnsi="Arial" w:cs="Arial"/>
          <w:sz w:val="20"/>
          <w:szCs w:val="20"/>
          <w:highlight w:val="white"/>
        </w:rPr>
        <w:t>, M., &amp; Diakite, S. (2025). Optimizing tuberose (</w:t>
      </w:r>
      <w:proofErr w:type="spellStart"/>
      <w:r>
        <w:rPr>
          <w:rFonts w:ascii="Arial" w:eastAsia="Arial" w:hAnsi="Arial" w:cs="Arial"/>
          <w:i/>
          <w:sz w:val="20"/>
          <w:szCs w:val="20"/>
          <w:highlight w:val="white"/>
        </w:rPr>
        <w:t>Polianthes</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tuberosa</w:t>
      </w:r>
      <w:proofErr w:type="spellEnd"/>
      <w:r>
        <w:rPr>
          <w:rFonts w:ascii="Arial" w:eastAsia="Arial" w:hAnsi="Arial" w:cs="Arial"/>
          <w:sz w:val="20"/>
          <w:szCs w:val="20"/>
          <w:highlight w:val="white"/>
        </w:rPr>
        <w:t xml:space="preserve"> L.) production using mycorrhiza and </w:t>
      </w:r>
      <w:proofErr w:type="spellStart"/>
      <w:r>
        <w:rPr>
          <w:rFonts w:ascii="Arial" w:eastAsia="Arial" w:hAnsi="Arial" w:cs="Arial"/>
          <w:sz w:val="20"/>
          <w:szCs w:val="20"/>
          <w:highlight w:val="white"/>
        </w:rPr>
        <w:t>biostimulants</w:t>
      </w:r>
      <w:proofErr w:type="spellEnd"/>
      <w:r>
        <w:rPr>
          <w:rFonts w:ascii="Arial" w:eastAsia="Arial" w:hAnsi="Arial" w:cs="Arial"/>
          <w:sz w:val="20"/>
          <w:szCs w:val="20"/>
          <w:highlight w:val="white"/>
        </w:rPr>
        <w:t xml:space="preserve"> to enhance water-deficit tolerance. </w:t>
      </w:r>
      <w:proofErr w:type="spellStart"/>
      <w:r>
        <w:rPr>
          <w:rFonts w:ascii="Arial" w:eastAsia="Arial" w:hAnsi="Arial" w:cs="Arial"/>
          <w:i/>
          <w:sz w:val="20"/>
          <w:szCs w:val="20"/>
          <w:highlight w:val="white"/>
        </w:rPr>
        <w:t>Horticulturae</w:t>
      </w:r>
      <w:proofErr w:type="spellEnd"/>
      <w:r>
        <w:rPr>
          <w:rFonts w:ascii="Arial" w:eastAsia="Arial" w:hAnsi="Arial" w:cs="Arial"/>
          <w:sz w:val="20"/>
          <w:szCs w:val="20"/>
          <w:highlight w:val="white"/>
        </w:rPr>
        <w:t>, 11(1), 34</w:t>
      </w:r>
      <w:r>
        <w:rPr>
          <w:rFonts w:ascii="Arial" w:eastAsia="Arial" w:hAnsi="Arial" w:cs="Arial"/>
          <w:color w:val="222222"/>
          <w:sz w:val="20"/>
          <w:szCs w:val="20"/>
          <w:highlight w:val="white"/>
        </w:rPr>
        <w:t>.</w:t>
      </w:r>
    </w:p>
    <w:p w14:paraId="67D9CC03" w14:textId="77777777" w:rsidR="00BA5491" w:rsidRDefault="008E206F">
      <w:pPr>
        <w:spacing w:line="276" w:lineRule="auto"/>
        <w:ind w:left="907" w:right="5" w:hanging="720"/>
        <w:jc w:val="both"/>
        <w:rPr>
          <w:rFonts w:ascii="Arial" w:eastAsia="Arial" w:hAnsi="Arial" w:cs="Arial"/>
          <w:sz w:val="20"/>
          <w:szCs w:val="20"/>
          <w:highlight w:val="white"/>
        </w:rPr>
      </w:pPr>
      <w:proofErr w:type="spellStart"/>
      <w:r>
        <w:rPr>
          <w:rFonts w:ascii="Arial" w:eastAsia="Arial" w:hAnsi="Arial" w:cs="Arial"/>
          <w:sz w:val="20"/>
          <w:szCs w:val="20"/>
          <w:highlight w:val="white"/>
        </w:rPr>
        <w:t>Sarı</w:t>
      </w:r>
      <w:proofErr w:type="spellEnd"/>
      <w:r>
        <w:rPr>
          <w:rFonts w:ascii="Arial" w:eastAsia="Arial" w:hAnsi="Arial" w:cs="Arial"/>
          <w:sz w:val="20"/>
          <w:szCs w:val="20"/>
          <w:highlight w:val="white"/>
        </w:rPr>
        <w:t xml:space="preserve">, Ö. (2024). Effects of plant </w:t>
      </w:r>
      <w:proofErr w:type="spellStart"/>
      <w:r>
        <w:rPr>
          <w:rFonts w:ascii="Arial" w:eastAsia="Arial" w:hAnsi="Arial" w:cs="Arial"/>
          <w:sz w:val="20"/>
          <w:szCs w:val="20"/>
          <w:highlight w:val="white"/>
        </w:rPr>
        <w:t>biostimulants</w:t>
      </w:r>
      <w:proofErr w:type="spellEnd"/>
      <w:r>
        <w:rPr>
          <w:rFonts w:ascii="Arial" w:eastAsia="Arial" w:hAnsi="Arial" w:cs="Arial"/>
          <w:sz w:val="20"/>
          <w:szCs w:val="20"/>
          <w:highlight w:val="white"/>
        </w:rPr>
        <w:t xml:space="preserve"> and plant growth regulator applications on plant growth in </w:t>
      </w:r>
      <w:proofErr w:type="spellStart"/>
      <w:r>
        <w:rPr>
          <w:rFonts w:ascii="Arial" w:eastAsia="Arial" w:hAnsi="Arial" w:cs="Arial"/>
          <w:sz w:val="20"/>
          <w:szCs w:val="20"/>
          <w:highlight w:val="white"/>
        </w:rPr>
        <w:t>lilium'Adelante</w:t>
      </w:r>
      <w:proofErr w:type="spellEnd"/>
      <w:r>
        <w:rPr>
          <w:rFonts w:ascii="Arial" w:eastAsia="Arial" w:hAnsi="Arial" w:cs="Arial"/>
          <w:sz w:val="20"/>
          <w:szCs w:val="20"/>
          <w:highlight w:val="white"/>
        </w:rPr>
        <w:t xml:space="preserve">'. </w:t>
      </w:r>
      <w:proofErr w:type="spellStart"/>
      <w:r>
        <w:rPr>
          <w:rFonts w:ascii="Arial" w:eastAsia="Arial" w:hAnsi="Arial" w:cs="Arial"/>
          <w:i/>
          <w:sz w:val="20"/>
          <w:szCs w:val="20"/>
          <w:highlight w:val="white"/>
        </w:rPr>
        <w:t>Comunicata</w:t>
      </w:r>
      <w:proofErr w:type="spellEnd"/>
      <w:r>
        <w:rPr>
          <w:rFonts w:ascii="Arial" w:eastAsia="Arial" w:hAnsi="Arial" w:cs="Arial"/>
          <w:i/>
          <w:sz w:val="20"/>
          <w:szCs w:val="20"/>
          <w:highlight w:val="white"/>
        </w:rPr>
        <w:t xml:space="preserve"> Scientiae</w:t>
      </w:r>
      <w:r>
        <w:rPr>
          <w:rFonts w:ascii="Arial" w:eastAsia="Arial" w:hAnsi="Arial" w:cs="Arial"/>
          <w:sz w:val="20"/>
          <w:szCs w:val="20"/>
          <w:highlight w:val="white"/>
        </w:rPr>
        <w:t>, 15(1), 38.</w:t>
      </w:r>
    </w:p>
    <w:p w14:paraId="29747931" w14:textId="77777777" w:rsidR="00BA5491" w:rsidRDefault="008E206F">
      <w:pPr>
        <w:spacing w:line="276" w:lineRule="auto"/>
        <w:ind w:left="907" w:right="5" w:hanging="720"/>
        <w:jc w:val="both"/>
        <w:rPr>
          <w:rFonts w:ascii="Arial" w:eastAsia="Arial" w:hAnsi="Arial" w:cs="Arial"/>
          <w:sz w:val="20"/>
          <w:szCs w:val="20"/>
        </w:rPr>
      </w:pPr>
      <w:proofErr w:type="spellStart"/>
      <w:r>
        <w:rPr>
          <w:rFonts w:ascii="Arial" w:eastAsia="Arial" w:hAnsi="Arial" w:cs="Arial"/>
          <w:sz w:val="20"/>
          <w:szCs w:val="20"/>
        </w:rPr>
        <w:t>Savvas</w:t>
      </w:r>
      <w:proofErr w:type="spellEnd"/>
      <w:r>
        <w:rPr>
          <w:rFonts w:ascii="Arial" w:eastAsia="Arial" w:hAnsi="Arial" w:cs="Arial"/>
          <w:sz w:val="20"/>
          <w:szCs w:val="20"/>
        </w:rPr>
        <w:t xml:space="preserve">, D., &amp; </w:t>
      </w:r>
      <w:proofErr w:type="spellStart"/>
      <w:r>
        <w:rPr>
          <w:rFonts w:ascii="Arial" w:eastAsia="Arial" w:hAnsi="Arial" w:cs="Arial"/>
          <w:sz w:val="20"/>
          <w:szCs w:val="20"/>
        </w:rPr>
        <w:t>Ntatsi</w:t>
      </w:r>
      <w:proofErr w:type="spellEnd"/>
      <w:r>
        <w:rPr>
          <w:rFonts w:ascii="Arial" w:eastAsia="Arial" w:hAnsi="Arial" w:cs="Arial"/>
          <w:sz w:val="20"/>
          <w:szCs w:val="20"/>
        </w:rPr>
        <w:t xml:space="preserve">, G. (2015).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activity of silicon in horticulture. </w:t>
      </w:r>
      <w:r>
        <w:rPr>
          <w:rFonts w:ascii="Arial" w:eastAsia="Arial" w:hAnsi="Arial" w:cs="Arial"/>
          <w:i/>
          <w:sz w:val="20"/>
          <w:szCs w:val="20"/>
        </w:rPr>
        <w:t xml:space="preserve">Scientia </w:t>
      </w:r>
      <w:proofErr w:type="spellStart"/>
      <w:r>
        <w:rPr>
          <w:rFonts w:ascii="Arial" w:eastAsia="Arial" w:hAnsi="Arial" w:cs="Arial"/>
          <w:i/>
          <w:sz w:val="20"/>
          <w:szCs w:val="20"/>
        </w:rPr>
        <w:t>Hortic</w:t>
      </w:r>
      <w:r>
        <w:rPr>
          <w:rFonts w:ascii="Arial" w:eastAsia="Arial" w:hAnsi="Arial" w:cs="Arial"/>
          <w:i/>
          <w:sz w:val="20"/>
          <w:szCs w:val="20"/>
        </w:rPr>
        <w:t>ulturae</w:t>
      </w:r>
      <w:proofErr w:type="spellEnd"/>
      <w:r>
        <w:rPr>
          <w:rFonts w:ascii="Arial" w:eastAsia="Arial" w:hAnsi="Arial" w:cs="Arial"/>
          <w:sz w:val="20"/>
          <w:szCs w:val="20"/>
        </w:rPr>
        <w:t xml:space="preserve">, 196, 66-81. </w:t>
      </w:r>
      <w:hyperlink r:id="rId85">
        <w:r w:rsidR="00BA5491">
          <w:rPr>
            <w:rFonts w:ascii="Arial" w:eastAsia="Arial" w:hAnsi="Arial" w:cs="Arial"/>
            <w:color w:val="1155CC"/>
            <w:sz w:val="20"/>
            <w:szCs w:val="20"/>
            <w:highlight w:val="white"/>
            <w:u w:val="single"/>
          </w:rPr>
          <w:t>https://doi.org/10.1016/j.scienta.2015.09.010</w:t>
        </w:r>
      </w:hyperlink>
      <w:r>
        <w:rPr>
          <w:rFonts w:ascii="Arial" w:eastAsia="Arial" w:hAnsi="Arial" w:cs="Arial"/>
          <w:color w:val="37393C"/>
          <w:sz w:val="20"/>
          <w:szCs w:val="20"/>
          <w:highlight w:val="white"/>
        </w:rPr>
        <w:t xml:space="preserve"> </w:t>
      </w:r>
    </w:p>
    <w:p w14:paraId="745A0811" w14:textId="77777777" w:rsidR="00BA5491" w:rsidRDefault="008E206F">
      <w:pPr>
        <w:spacing w:line="276" w:lineRule="auto"/>
        <w:ind w:left="907" w:right="5" w:hanging="720"/>
        <w:jc w:val="both"/>
        <w:rPr>
          <w:rFonts w:ascii="Arial" w:eastAsia="Arial" w:hAnsi="Arial" w:cs="Arial"/>
          <w:sz w:val="20"/>
          <w:szCs w:val="20"/>
        </w:rPr>
      </w:pPr>
      <w:r>
        <w:rPr>
          <w:rFonts w:ascii="Arial" w:eastAsia="Arial" w:hAnsi="Arial" w:cs="Arial"/>
          <w:sz w:val="20"/>
          <w:szCs w:val="20"/>
        </w:rPr>
        <w:t xml:space="preserve">Shahid, M., &amp; Khan, M. (2022). Ecotoxicological implications of residual pesticides to beneficial soil bacteria: A review. </w:t>
      </w:r>
      <w:r>
        <w:rPr>
          <w:rFonts w:ascii="Arial" w:eastAsia="Arial" w:hAnsi="Arial" w:cs="Arial"/>
          <w:i/>
          <w:sz w:val="20"/>
          <w:szCs w:val="20"/>
        </w:rPr>
        <w:t>Pesticide biochemistry and physiology</w:t>
      </w:r>
      <w:r>
        <w:rPr>
          <w:rFonts w:ascii="Arial" w:eastAsia="Arial" w:hAnsi="Arial" w:cs="Arial"/>
          <w:sz w:val="20"/>
          <w:szCs w:val="20"/>
        </w:rPr>
        <w:t xml:space="preserve">, 188, 105272. </w:t>
      </w:r>
      <w:hyperlink r:id="rId86">
        <w:r w:rsidR="00BA5491">
          <w:rPr>
            <w:rFonts w:ascii="Arial" w:eastAsia="Arial" w:hAnsi="Arial" w:cs="Arial"/>
            <w:color w:val="1155CC"/>
            <w:sz w:val="20"/>
            <w:szCs w:val="20"/>
            <w:u w:val="single"/>
          </w:rPr>
          <w:t>https://doi.org/10.1016/j.pestbp.2022.105272</w:t>
        </w:r>
      </w:hyperlink>
      <w:r>
        <w:rPr>
          <w:rFonts w:ascii="Arial" w:eastAsia="Arial" w:hAnsi="Arial" w:cs="Arial"/>
          <w:sz w:val="20"/>
          <w:szCs w:val="20"/>
        </w:rPr>
        <w:t xml:space="preserve"> </w:t>
      </w:r>
    </w:p>
    <w:p w14:paraId="3CF46804"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Siegel, B. Z., &amp; Siegel, S. M. (1973). The chemical composition of algal cell walls. </w:t>
      </w:r>
      <w:r>
        <w:rPr>
          <w:rFonts w:ascii="Arial" w:eastAsia="Arial" w:hAnsi="Arial" w:cs="Arial"/>
          <w:i/>
          <w:sz w:val="20"/>
          <w:szCs w:val="20"/>
        </w:rPr>
        <w:t>CRC Criti</w:t>
      </w:r>
      <w:r>
        <w:rPr>
          <w:rFonts w:ascii="Arial" w:eastAsia="Arial" w:hAnsi="Arial" w:cs="Arial"/>
          <w:i/>
          <w:sz w:val="20"/>
          <w:szCs w:val="20"/>
        </w:rPr>
        <w:t>cal Reviews in Microbiology</w:t>
      </w:r>
      <w:r>
        <w:rPr>
          <w:rFonts w:ascii="Arial" w:eastAsia="Arial" w:hAnsi="Arial" w:cs="Arial"/>
          <w:sz w:val="20"/>
          <w:szCs w:val="20"/>
        </w:rPr>
        <w:t xml:space="preserve">, 3(1), 1-26. </w:t>
      </w:r>
      <w:hyperlink r:id="rId87">
        <w:r w:rsidR="00BA5491">
          <w:rPr>
            <w:rFonts w:ascii="Arial" w:eastAsia="Arial" w:hAnsi="Arial" w:cs="Arial"/>
            <w:color w:val="1155CC"/>
            <w:sz w:val="20"/>
            <w:szCs w:val="20"/>
            <w:highlight w:val="white"/>
            <w:u w:val="single"/>
          </w:rPr>
          <w:t>https://doi.org/10.3109/10408417309108743</w:t>
        </w:r>
      </w:hyperlink>
      <w:r>
        <w:rPr>
          <w:rFonts w:ascii="Arial" w:eastAsia="Arial" w:hAnsi="Arial" w:cs="Arial"/>
          <w:color w:val="37393C"/>
          <w:sz w:val="20"/>
          <w:szCs w:val="20"/>
          <w:highlight w:val="white"/>
        </w:rPr>
        <w:t xml:space="preserve"> </w:t>
      </w:r>
    </w:p>
    <w:p w14:paraId="07473467" w14:textId="77777777" w:rsidR="00BA5491" w:rsidRDefault="008E206F">
      <w:pPr>
        <w:spacing w:line="276" w:lineRule="auto"/>
        <w:ind w:left="907" w:right="5" w:hanging="720"/>
        <w:jc w:val="both"/>
        <w:rPr>
          <w:rFonts w:ascii="Arial" w:eastAsia="Arial" w:hAnsi="Arial" w:cs="Arial"/>
          <w:sz w:val="20"/>
          <w:szCs w:val="20"/>
        </w:rPr>
      </w:pPr>
      <w:r>
        <w:rPr>
          <w:rFonts w:ascii="Arial" w:eastAsia="Arial" w:hAnsi="Arial" w:cs="Arial"/>
          <w:sz w:val="20"/>
          <w:szCs w:val="20"/>
        </w:rPr>
        <w:lastRenderedPageBreak/>
        <w:t xml:space="preserve">Singh, A., Sharma, J., </w:t>
      </w:r>
      <w:proofErr w:type="spellStart"/>
      <w:r>
        <w:rPr>
          <w:rFonts w:ascii="Arial" w:eastAsia="Arial" w:hAnsi="Arial" w:cs="Arial"/>
          <w:sz w:val="20"/>
          <w:szCs w:val="20"/>
        </w:rPr>
        <w:t>Rexer</w:t>
      </w:r>
      <w:proofErr w:type="spellEnd"/>
      <w:r>
        <w:rPr>
          <w:rFonts w:ascii="Arial" w:eastAsia="Arial" w:hAnsi="Arial" w:cs="Arial"/>
          <w:sz w:val="20"/>
          <w:szCs w:val="20"/>
        </w:rPr>
        <w:t xml:space="preserve">, K. H., &amp; Varma, A. (2000). Plant productivity determinants beyond minerals, water and light: </w:t>
      </w:r>
      <w:proofErr w:type="spellStart"/>
      <w:r>
        <w:rPr>
          <w:rFonts w:ascii="Arial" w:eastAsia="Arial" w:hAnsi="Arial" w:cs="Arial"/>
          <w:i/>
          <w:sz w:val="20"/>
          <w:szCs w:val="20"/>
        </w:rPr>
        <w:t>Piriformospora</w:t>
      </w:r>
      <w:proofErr w:type="spellEnd"/>
      <w:r>
        <w:rPr>
          <w:rFonts w:ascii="Arial" w:eastAsia="Arial" w:hAnsi="Arial" w:cs="Arial"/>
          <w:i/>
          <w:sz w:val="20"/>
          <w:szCs w:val="20"/>
        </w:rPr>
        <w:t xml:space="preserve"> </w:t>
      </w:r>
      <w:proofErr w:type="spellStart"/>
      <w:r>
        <w:rPr>
          <w:rFonts w:ascii="Arial" w:eastAsia="Arial" w:hAnsi="Arial" w:cs="Arial"/>
          <w:i/>
          <w:sz w:val="20"/>
          <w:szCs w:val="20"/>
        </w:rPr>
        <w:t>indica</w:t>
      </w:r>
      <w:proofErr w:type="spellEnd"/>
      <w:r>
        <w:rPr>
          <w:rFonts w:ascii="Arial" w:eastAsia="Arial" w:hAnsi="Arial" w:cs="Arial"/>
          <w:sz w:val="20"/>
          <w:szCs w:val="20"/>
        </w:rPr>
        <w:t>–A revolutionary plant growth promoting fungus. </w:t>
      </w:r>
      <w:r>
        <w:rPr>
          <w:rFonts w:ascii="Arial" w:eastAsia="Arial" w:hAnsi="Arial" w:cs="Arial"/>
          <w:i/>
          <w:sz w:val="20"/>
          <w:szCs w:val="20"/>
        </w:rPr>
        <w:t>Current science</w:t>
      </w:r>
      <w:r>
        <w:rPr>
          <w:rFonts w:ascii="Arial" w:eastAsia="Arial" w:hAnsi="Arial" w:cs="Arial"/>
          <w:sz w:val="20"/>
          <w:szCs w:val="20"/>
        </w:rPr>
        <w:t xml:space="preserve">, 1548-1554. </w:t>
      </w:r>
      <w:hyperlink r:id="rId88">
        <w:r w:rsidR="00BA5491">
          <w:rPr>
            <w:rFonts w:ascii="Arial" w:eastAsia="Arial" w:hAnsi="Arial" w:cs="Arial"/>
            <w:color w:val="1155CC"/>
            <w:sz w:val="20"/>
            <w:szCs w:val="20"/>
            <w:u w:val="single"/>
          </w:rPr>
          <w:t>https://mdanderson.elsevierpure.com/en/publications/plant-productivity-determinants-beyond-minerals-water-and-light-p</w:t>
        </w:r>
      </w:hyperlink>
      <w:r>
        <w:rPr>
          <w:rFonts w:ascii="Arial" w:eastAsia="Arial" w:hAnsi="Arial" w:cs="Arial"/>
          <w:color w:val="05103E"/>
          <w:sz w:val="20"/>
          <w:szCs w:val="20"/>
        </w:rPr>
        <w:t xml:space="preserve"> </w:t>
      </w:r>
    </w:p>
    <w:p w14:paraId="51B209D1"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South, K. A., </w:t>
      </w:r>
      <w:proofErr w:type="spellStart"/>
      <w:r>
        <w:rPr>
          <w:rFonts w:ascii="Arial" w:eastAsia="Arial" w:hAnsi="Arial" w:cs="Arial"/>
          <w:sz w:val="20"/>
          <w:szCs w:val="20"/>
        </w:rPr>
        <w:t>Nordstedt</w:t>
      </w:r>
      <w:proofErr w:type="spellEnd"/>
      <w:r>
        <w:rPr>
          <w:rFonts w:ascii="Arial" w:eastAsia="Arial" w:hAnsi="Arial" w:cs="Arial"/>
          <w:sz w:val="20"/>
          <w:szCs w:val="20"/>
        </w:rPr>
        <w:t>, N. P., &amp; Jo</w:t>
      </w:r>
      <w:r>
        <w:rPr>
          <w:rFonts w:ascii="Arial" w:eastAsia="Arial" w:hAnsi="Arial" w:cs="Arial"/>
          <w:sz w:val="20"/>
          <w:szCs w:val="20"/>
        </w:rPr>
        <w:t>nes, M. L. (2021). Identification of plant growth promoting rhizobacteria that improve the performance of greenhouse-grown petunias under low fertility conditions. </w:t>
      </w:r>
      <w:r>
        <w:rPr>
          <w:rFonts w:ascii="Arial" w:eastAsia="Arial" w:hAnsi="Arial" w:cs="Arial"/>
          <w:i/>
          <w:sz w:val="20"/>
          <w:szCs w:val="20"/>
        </w:rPr>
        <w:t>Plants</w:t>
      </w:r>
      <w:r>
        <w:rPr>
          <w:rFonts w:ascii="Arial" w:eastAsia="Arial" w:hAnsi="Arial" w:cs="Arial"/>
          <w:sz w:val="20"/>
          <w:szCs w:val="20"/>
        </w:rPr>
        <w:t xml:space="preserve">, 10(7), 1410. </w:t>
      </w:r>
      <w:hyperlink r:id="rId89">
        <w:r w:rsidR="00BA5491">
          <w:rPr>
            <w:rFonts w:ascii="Arial" w:eastAsia="Arial" w:hAnsi="Arial" w:cs="Arial"/>
            <w:color w:val="1155CC"/>
            <w:sz w:val="20"/>
            <w:szCs w:val="20"/>
            <w:u w:val="single"/>
          </w:rPr>
          <w:t>https://doi.org/10.3390/plants10071410</w:t>
        </w:r>
      </w:hyperlink>
      <w:r>
        <w:rPr>
          <w:rFonts w:ascii="Arial" w:eastAsia="Arial" w:hAnsi="Arial" w:cs="Arial"/>
          <w:sz w:val="20"/>
          <w:szCs w:val="20"/>
        </w:rPr>
        <w:t xml:space="preserve"> </w:t>
      </w:r>
    </w:p>
    <w:p w14:paraId="362F6BD2"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Sun, W., &amp; </w:t>
      </w:r>
      <w:proofErr w:type="spellStart"/>
      <w:r>
        <w:rPr>
          <w:rFonts w:ascii="Arial" w:eastAsia="Arial" w:hAnsi="Arial" w:cs="Arial"/>
          <w:sz w:val="20"/>
          <w:szCs w:val="20"/>
        </w:rPr>
        <w:t>Shahrajabian</w:t>
      </w:r>
      <w:proofErr w:type="spellEnd"/>
      <w:r>
        <w:rPr>
          <w:rFonts w:ascii="Arial" w:eastAsia="Arial" w:hAnsi="Arial" w:cs="Arial"/>
          <w:sz w:val="20"/>
          <w:szCs w:val="20"/>
        </w:rPr>
        <w:t xml:space="preserve">, M. H. (2023). The application of arbuscular mycorrhizal fungi as microbial </w:t>
      </w:r>
      <w:proofErr w:type="spellStart"/>
      <w:r>
        <w:rPr>
          <w:rFonts w:ascii="Arial" w:eastAsia="Arial" w:hAnsi="Arial" w:cs="Arial"/>
          <w:sz w:val="20"/>
          <w:szCs w:val="20"/>
        </w:rPr>
        <w:t>biostimulant</w:t>
      </w:r>
      <w:proofErr w:type="spellEnd"/>
      <w:r>
        <w:rPr>
          <w:rFonts w:ascii="Arial" w:eastAsia="Arial" w:hAnsi="Arial" w:cs="Arial"/>
          <w:sz w:val="20"/>
          <w:szCs w:val="20"/>
        </w:rPr>
        <w:t>, sustainable approaches in modern agriculture. </w:t>
      </w:r>
      <w:r>
        <w:rPr>
          <w:rFonts w:ascii="Arial" w:eastAsia="Arial" w:hAnsi="Arial" w:cs="Arial"/>
          <w:i/>
          <w:sz w:val="20"/>
          <w:szCs w:val="20"/>
        </w:rPr>
        <w:t>Plants</w:t>
      </w:r>
      <w:r>
        <w:rPr>
          <w:rFonts w:ascii="Arial" w:eastAsia="Arial" w:hAnsi="Arial" w:cs="Arial"/>
          <w:sz w:val="20"/>
          <w:szCs w:val="20"/>
        </w:rPr>
        <w:t xml:space="preserve">, 12(17), 3101. </w:t>
      </w:r>
      <w:hyperlink r:id="rId90">
        <w:r w:rsidR="00BA5491">
          <w:rPr>
            <w:rFonts w:ascii="Arial" w:eastAsia="Arial" w:hAnsi="Arial" w:cs="Arial"/>
            <w:color w:val="1155CC"/>
            <w:sz w:val="20"/>
            <w:szCs w:val="20"/>
            <w:highlight w:val="white"/>
            <w:u w:val="single"/>
          </w:rPr>
          <w:t>https://doi.org/10.3390/plants12173101</w:t>
        </w:r>
      </w:hyperlink>
      <w:r>
        <w:rPr>
          <w:rFonts w:ascii="Arial" w:eastAsia="Arial" w:hAnsi="Arial" w:cs="Arial"/>
          <w:color w:val="37393C"/>
          <w:sz w:val="20"/>
          <w:szCs w:val="20"/>
          <w:highlight w:val="white"/>
        </w:rPr>
        <w:t xml:space="preserve"> </w:t>
      </w:r>
    </w:p>
    <w:p w14:paraId="54482969" w14:textId="77777777" w:rsidR="00BA5491" w:rsidRDefault="008E206F">
      <w:pPr>
        <w:spacing w:line="276" w:lineRule="auto"/>
        <w:ind w:left="907" w:right="5" w:hanging="720"/>
        <w:jc w:val="both"/>
        <w:rPr>
          <w:rFonts w:ascii="Arial" w:eastAsia="Arial" w:hAnsi="Arial" w:cs="Arial"/>
          <w:color w:val="222222"/>
          <w:sz w:val="20"/>
          <w:szCs w:val="20"/>
          <w:highlight w:val="white"/>
        </w:rPr>
      </w:pPr>
      <w:proofErr w:type="spellStart"/>
      <w:r>
        <w:rPr>
          <w:rFonts w:ascii="Arial" w:eastAsia="Arial" w:hAnsi="Arial" w:cs="Arial"/>
          <w:sz w:val="20"/>
          <w:szCs w:val="20"/>
          <w:highlight w:val="white"/>
        </w:rPr>
        <w:t>Suvagiya</w:t>
      </w:r>
      <w:proofErr w:type="spellEnd"/>
      <w:r>
        <w:rPr>
          <w:rFonts w:ascii="Arial" w:eastAsia="Arial" w:hAnsi="Arial" w:cs="Arial"/>
          <w:sz w:val="20"/>
          <w:szCs w:val="20"/>
          <w:highlight w:val="white"/>
        </w:rPr>
        <w:t xml:space="preserve">, D., Shah, H. P., Chaudhary, S. M., Singh, A., &amp; Vora, S. (2024). Efficacy of </w:t>
      </w:r>
      <w:proofErr w:type="spellStart"/>
      <w:r>
        <w:rPr>
          <w:rFonts w:ascii="Arial" w:eastAsia="Arial" w:hAnsi="Arial" w:cs="Arial"/>
          <w:sz w:val="20"/>
          <w:szCs w:val="20"/>
          <w:highlight w:val="white"/>
        </w:rPr>
        <w:t>Biostimulants</w:t>
      </w:r>
      <w:proofErr w:type="spellEnd"/>
      <w:r>
        <w:rPr>
          <w:rFonts w:ascii="Arial" w:eastAsia="Arial" w:hAnsi="Arial" w:cs="Arial"/>
          <w:sz w:val="20"/>
          <w:szCs w:val="20"/>
          <w:highlight w:val="white"/>
        </w:rPr>
        <w:t xml:space="preserve"> on Growth, Flowering and Yield of </w:t>
      </w:r>
      <w:r>
        <w:rPr>
          <w:rFonts w:ascii="Arial" w:eastAsia="Arial" w:hAnsi="Arial" w:cs="Arial"/>
          <w:i/>
          <w:sz w:val="20"/>
          <w:szCs w:val="20"/>
          <w:highlight w:val="white"/>
        </w:rPr>
        <w:t>Dendrobium</w:t>
      </w:r>
      <w:r>
        <w:rPr>
          <w:rFonts w:ascii="Arial" w:eastAsia="Arial" w:hAnsi="Arial" w:cs="Arial"/>
          <w:sz w:val="20"/>
          <w:szCs w:val="20"/>
          <w:highlight w:val="white"/>
        </w:rPr>
        <w:t xml:space="preserve"> var. Sonia White. International Journal of Bio-resource and Stress Management, 15(12), 01-06.</w:t>
      </w:r>
      <w:r>
        <w:rPr>
          <w:rFonts w:ascii="Arial" w:eastAsia="Arial" w:hAnsi="Arial" w:cs="Arial"/>
          <w:color w:val="222222"/>
          <w:sz w:val="20"/>
          <w:szCs w:val="20"/>
          <w:highlight w:val="white"/>
        </w:rPr>
        <w:t xml:space="preserve"> </w:t>
      </w:r>
      <w:r>
        <w:rPr>
          <w:rFonts w:ascii="Arial" w:eastAsia="Arial" w:hAnsi="Arial" w:cs="Arial"/>
          <w:color w:val="1155CC"/>
          <w:sz w:val="20"/>
          <w:szCs w:val="20"/>
          <w:highlight w:val="white"/>
          <w:u w:val="single"/>
        </w:rPr>
        <w:t>https://doi.org/10.23910/1.2024.5906</w:t>
      </w:r>
    </w:p>
    <w:p w14:paraId="6F697DFA" w14:textId="77777777" w:rsidR="00BA5491" w:rsidRDefault="008E206F">
      <w:pPr>
        <w:spacing w:line="276" w:lineRule="auto"/>
        <w:ind w:left="907" w:right="5" w:hanging="720"/>
        <w:jc w:val="both"/>
        <w:rPr>
          <w:rFonts w:ascii="Arial" w:eastAsia="Arial" w:hAnsi="Arial" w:cs="Arial"/>
          <w:sz w:val="20"/>
          <w:szCs w:val="20"/>
        </w:rPr>
      </w:pPr>
      <w:r>
        <w:rPr>
          <w:rFonts w:ascii="Arial" w:eastAsia="Arial" w:hAnsi="Arial" w:cs="Arial"/>
          <w:sz w:val="20"/>
          <w:szCs w:val="20"/>
        </w:rPr>
        <w:t>Syed, S., Wang, X., Prasad, T., &amp; Lian, B. (2021). Bio-organic mineral fertilizer for sustainable agriculture: current trend</w:t>
      </w:r>
      <w:r>
        <w:rPr>
          <w:rFonts w:ascii="Arial" w:eastAsia="Arial" w:hAnsi="Arial" w:cs="Arial"/>
          <w:sz w:val="20"/>
          <w:szCs w:val="20"/>
        </w:rPr>
        <w:t xml:space="preserve">s and future perspectives. </w:t>
      </w:r>
      <w:r>
        <w:rPr>
          <w:rFonts w:ascii="Arial" w:eastAsia="Arial" w:hAnsi="Arial" w:cs="Arial"/>
          <w:i/>
          <w:sz w:val="20"/>
          <w:szCs w:val="20"/>
        </w:rPr>
        <w:t>Minerals</w:t>
      </w:r>
      <w:r>
        <w:rPr>
          <w:rFonts w:ascii="Arial" w:eastAsia="Arial" w:hAnsi="Arial" w:cs="Arial"/>
          <w:sz w:val="20"/>
          <w:szCs w:val="20"/>
        </w:rPr>
        <w:t>,</w:t>
      </w:r>
      <w:r>
        <w:rPr>
          <w:rFonts w:ascii="Arial" w:eastAsia="Arial" w:hAnsi="Arial" w:cs="Arial"/>
          <w:color w:val="222222"/>
          <w:sz w:val="20"/>
          <w:szCs w:val="20"/>
          <w:highlight w:val="white"/>
        </w:rPr>
        <w:t xml:space="preserve"> </w:t>
      </w:r>
      <w:r>
        <w:rPr>
          <w:rFonts w:ascii="Arial" w:eastAsia="Arial" w:hAnsi="Arial" w:cs="Arial"/>
          <w:sz w:val="20"/>
          <w:szCs w:val="20"/>
          <w:highlight w:val="white"/>
        </w:rPr>
        <w:t>11(12), 1336.</w:t>
      </w:r>
      <w:r>
        <w:rPr>
          <w:rFonts w:ascii="Arial" w:eastAsia="Arial" w:hAnsi="Arial" w:cs="Arial"/>
          <w:sz w:val="20"/>
          <w:szCs w:val="20"/>
        </w:rPr>
        <w:t xml:space="preserve"> </w:t>
      </w:r>
      <w:hyperlink r:id="rId91">
        <w:r w:rsidR="00BA5491">
          <w:rPr>
            <w:rFonts w:ascii="Arial" w:eastAsia="Arial" w:hAnsi="Arial" w:cs="Arial"/>
            <w:color w:val="1155CC"/>
            <w:sz w:val="20"/>
            <w:szCs w:val="20"/>
            <w:u w:val="single"/>
          </w:rPr>
          <w:t>https://doi.org/10.3390/min11121336</w:t>
        </w:r>
      </w:hyperlink>
      <w:r>
        <w:rPr>
          <w:rFonts w:ascii="Arial" w:eastAsia="Arial" w:hAnsi="Arial" w:cs="Arial"/>
          <w:sz w:val="20"/>
          <w:szCs w:val="20"/>
        </w:rPr>
        <w:t xml:space="preserve"> </w:t>
      </w:r>
    </w:p>
    <w:p w14:paraId="3D12E20C"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Tavares, A. R., dos Santos, P. L. F., </w:t>
      </w:r>
      <w:proofErr w:type="spellStart"/>
      <w:r>
        <w:rPr>
          <w:rFonts w:ascii="Arial" w:eastAsia="Arial" w:hAnsi="Arial" w:cs="Arial"/>
          <w:sz w:val="20"/>
          <w:szCs w:val="20"/>
        </w:rPr>
        <w:t>Zabotto</w:t>
      </w:r>
      <w:proofErr w:type="spellEnd"/>
      <w:r>
        <w:rPr>
          <w:rFonts w:ascii="Arial" w:eastAsia="Arial" w:hAnsi="Arial" w:cs="Arial"/>
          <w:sz w:val="20"/>
          <w:szCs w:val="20"/>
        </w:rPr>
        <w:t xml:space="preserve">, A. R., do Nascimento, M. V. L., </w:t>
      </w:r>
      <w:proofErr w:type="spellStart"/>
      <w:r>
        <w:rPr>
          <w:rFonts w:ascii="Arial" w:eastAsia="Arial" w:hAnsi="Arial" w:cs="Arial"/>
          <w:sz w:val="20"/>
          <w:szCs w:val="20"/>
        </w:rPr>
        <w:t>Jordao</w:t>
      </w:r>
      <w:proofErr w:type="spellEnd"/>
      <w:r>
        <w:rPr>
          <w:rFonts w:ascii="Arial" w:eastAsia="Arial" w:hAnsi="Arial" w:cs="Arial"/>
          <w:sz w:val="20"/>
          <w:szCs w:val="20"/>
        </w:rPr>
        <w:t xml:space="preserve">, H. W. C., Boas, … &amp; </w:t>
      </w:r>
      <w:proofErr w:type="spellStart"/>
      <w:r>
        <w:rPr>
          <w:rFonts w:ascii="Arial" w:eastAsia="Arial" w:hAnsi="Arial" w:cs="Arial"/>
          <w:sz w:val="20"/>
          <w:szCs w:val="20"/>
        </w:rPr>
        <w:t>Broett</w:t>
      </w:r>
      <w:r>
        <w:rPr>
          <w:rFonts w:ascii="Arial" w:eastAsia="Arial" w:hAnsi="Arial" w:cs="Arial"/>
          <w:sz w:val="20"/>
          <w:szCs w:val="20"/>
        </w:rPr>
        <w:t>o</w:t>
      </w:r>
      <w:proofErr w:type="spellEnd"/>
      <w:r>
        <w:rPr>
          <w:rFonts w:ascii="Arial" w:eastAsia="Arial" w:hAnsi="Arial" w:cs="Arial"/>
          <w:sz w:val="20"/>
          <w:szCs w:val="20"/>
        </w:rPr>
        <w:t>, F. (2020). Seaweed extract to enhance marigold seed germination and seedling establishment. </w:t>
      </w:r>
      <w:r>
        <w:rPr>
          <w:rFonts w:ascii="Arial" w:eastAsia="Arial" w:hAnsi="Arial" w:cs="Arial"/>
          <w:i/>
          <w:sz w:val="20"/>
          <w:szCs w:val="20"/>
        </w:rPr>
        <w:t>SN Applied Sciences</w:t>
      </w:r>
      <w:r>
        <w:rPr>
          <w:rFonts w:ascii="Arial" w:eastAsia="Arial" w:hAnsi="Arial" w:cs="Arial"/>
          <w:sz w:val="20"/>
          <w:szCs w:val="20"/>
        </w:rPr>
        <w:t xml:space="preserve">, 2(11), 1792. </w:t>
      </w:r>
      <w:hyperlink r:id="rId92">
        <w:r w:rsidR="00BA5491">
          <w:rPr>
            <w:rFonts w:ascii="Arial" w:eastAsia="Arial" w:hAnsi="Arial" w:cs="Arial"/>
            <w:color w:val="1155CC"/>
            <w:sz w:val="20"/>
            <w:szCs w:val="20"/>
            <w:u w:val="single"/>
          </w:rPr>
          <w:t>https://doi.org/10.1007/s42452-020-03603-3</w:t>
        </w:r>
      </w:hyperlink>
      <w:r>
        <w:rPr>
          <w:rFonts w:ascii="Arial" w:eastAsia="Arial" w:hAnsi="Arial" w:cs="Arial"/>
          <w:color w:val="37393C"/>
          <w:sz w:val="20"/>
          <w:szCs w:val="20"/>
        </w:rPr>
        <w:t xml:space="preserve"> </w:t>
      </w:r>
    </w:p>
    <w:p w14:paraId="1876B483"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Tegeder</w:t>
      </w:r>
      <w:proofErr w:type="spellEnd"/>
      <w:r>
        <w:rPr>
          <w:rFonts w:ascii="Arial" w:eastAsia="Arial" w:hAnsi="Arial" w:cs="Arial"/>
          <w:sz w:val="20"/>
          <w:szCs w:val="20"/>
        </w:rPr>
        <w:t xml:space="preserve">, M., &amp; </w:t>
      </w:r>
      <w:proofErr w:type="spellStart"/>
      <w:r>
        <w:rPr>
          <w:rFonts w:ascii="Arial" w:eastAsia="Arial" w:hAnsi="Arial" w:cs="Arial"/>
          <w:sz w:val="20"/>
          <w:szCs w:val="20"/>
        </w:rPr>
        <w:t>Rentsc</w:t>
      </w:r>
      <w:r>
        <w:rPr>
          <w:rFonts w:ascii="Arial" w:eastAsia="Arial" w:hAnsi="Arial" w:cs="Arial"/>
          <w:sz w:val="20"/>
          <w:szCs w:val="20"/>
        </w:rPr>
        <w:t>h</w:t>
      </w:r>
      <w:proofErr w:type="spellEnd"/>
      <w:r>
        <w:rPr>
          <w:rFonts w:ascii="Arial" w:eastAsia="Arial" w:hAnsi="Arial" w:cs="Arial"/>
          <w:sz w:val="20"/>
          <w:szCs w:val="20"/>
        </w:rPr>
        <w:t>, D. (2010). Uptake and partitioning of amino acids and peptides. </w:t>
      </w:r>
      <w:r>
        <w:rPr>
          <w:rFonts w:ascii="Arial" w:eastAsia="Arial" w:hAnsi="Arial" w:cs="Arial"/>
          <w:i/>
          <w:sz w:val="20"/>
          <w:szCs w:val="20"/>
        </w:rPr>
        <w:t>Molecular plant</w:t>
      </w:r>
      <w:r>
        <w:rPr>
          <w:rFonts w:ascii="Arial" w:eastAsia="Arial" w:hAnsi="Arial" w:cs="Arial"/>
          <w:sz w:val="20"/>
          <w:szCs w:val="20"/>
        </w:rPr>
        <w:t xml:space="preserve">, 3(6), 997-1011. </w:t>
      </w:r>
      <w:hyperlink r:id="rId93">
        <w:r w:rsidR="00BA5491">
          <w:rPr>
            <w:rFonts w:ascii="Arial" w:eastAsia="Arial" w:hAnsi="Arial" w:cs="Arial"/>
            <w:color w:val="1155CC"/>
            <w:sz w:val="20"/>
            <w:szCs w:val="20"/>
            <w:highlight w:val="white"/>
            <w:u w:val="single"/>
          </w:rPr>
          <w:t>https://doi.org/10.1093/mp/ssq047</w:t>
        </w:r>
      </w:hyperlink>
      <w:r>
        <w:rPr>
          <w:rFonts w:ascii="Arial" w:eastAsia="Arial" w:hAnsi="Arial" w:cs="Arial"/>
          <w:color w:val="37393C"/>
          <w:sz w:val="20"/>
          <w:szCs w:val="20"/>
          <w:highlight w:val="white"/>
        </w:rPr>
        <w:t xml:space="preserve"> </w:t>
      </w:r>
    </w:p>
    <w:p w14:paraId="1CF7CA60" w14:textId="77777777" w:rsidR="00BA5491" w:rsidRDefault="008E206F">
      <w:pPr>
        <w:ind w:left="990" w:hanging="810"/>
        <w:jc w:val="both"/>
        <w:rPr>
          <w:rFonts w:ascii="Arial" w:eastAsia="Arial" w:hAnsi="Arial" w:cs="Arial"/>
          <w:color w:val="000000"/>
          <w:sz w:val="20"/>
          <w:szCs w:val="20"/>
        </w:rPr>
      </w:pPr>
      <w:r>
        <w:rPr>
          <w:rFonts w:ascii="Arial" w:eastAsia="Arial" w:hAnsi="Arial" w:cs="Arial"/>
          <w:color w:val="000000"/>
          <w:sz w:val="20"/>
          <w:szCs w:val="20"/>
        </w:rPr>
        <w:t xml:space="preserve">Thakur, M., </w:t>
      </w:r>
      <w:proofErr w:type="spellStart"/>
      <w:r>
        <w:rPr>
          <w:rFonts w:ascii="Arial" w:eastAsia="Arial" w:hAnsi="Arial" w:cs="Arial"/>
          <w:color w:val="000000"/>
          <w:sz w:val="20"/>
          <w:szCs w:val="20"/>
        </w:rPr>
        <w:t>Chandel</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Guleria</w:t>
      </w:r>
      <w:proofErr w:type="spellEnd"/>
      <w:r>
        <w:rPr>
          <w:rFonts w:ascii="Arial" w:eastAsia="Arial" w:hAnsi="Arial" w:cs="Arial"/>
          <w:color w:val="000000"/>
          <w:sz w:val="20"/>
          <w:szCs w:val="20"/>
        </w:rPr>
        <w:t xml:space="preserve">, S., Verma, V., Kumar, R., Singh, G., </w:t>
      </w:r>
      <w:r>
        <w:rPr>
          <w:rFonts w:ascii="Arial" w:eastAsia="Arial" w:hAnsi="Arial" w:cs="Arial"/>
          <w:sz w:val="20"/>
          <w:szCs w:val="20"/>
          <w:highlight w:val="white"/>
        </w:rPr>
        <w:t>…</w:t>
      </w:r>
      <w:r>
        <w:rPr>
          <w:rFonts w:ascii="Arial" w:eastAsia="Arial" w:hAnsi="Arial" w:cs="Arial"/>
          <w:color w:val="000000"/>
          <w:sz w:val="20"/>
          <w:szCs w:val="20"/>
        </w:rPr>
        <w:t xml:space="preserve"> &amp; Bhargava, B. (2022). Synergistic effect of graphene oxide and silver nanoparticles as </w:t>
      </w:r>
      <w:proofErr w:type="spellStart"/>
      <w:r>
        <w:rPr>
          <w:rFonts w:ascii="Arial" w:eastAsia="Arial" w:hAnsi="Arial" w:cs="Arial"/>
          <w:color w:val="000000"/>
          <w:sz w:val="20"/>
          <w:szCs w:val="20"/>
        </w:rPr>
        <w:t>biostimulant</w:t>
      </w:r>
      <w:proofErr w:type="spellEnd"/>
      <w:r>
        <w:rPr>
          <w:rFonts w:ascii="Arial" w:eastAsia="Arial" w:hAnsi="Arial" w:cs="Arial"/>
          <w:color w:val="000000"/>
          <w:sz w:val="20"/>
          <w:szCs w:val="20"/>
        </w:rPr>
        <w:t xml:space="preserve"> improves the postharvest life of cut flower bird of paradise (</w:t>
      </w:r>
      <w:proofErr w:type="spellStart"/>
      <w:r>
        <w:rPr>
          <w:rFonts w:ascii="Arial" w:eastAsia="Arial" w:hAnsi="Arial" w:cs="Arial"/>
          <w:i/>
          <w:color w:val="000000"/>
          <w:sz w:val="20"/>
          <w:szCs w:val="20"/>
        </w:rPr>
        <w:t>Strelitzia</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reginae</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l</w:t>
      </w:r>
      <w:r>
        <w:rPr>
          <w:rFonts w:ascii="Arial" w:eastAsia="Arial" w:hAnsi="Arial" w:cs="Arial"/>
          <w:color w:val="000000"/>
          <w:sz w:val="20"/>
          <w:szCs w:val="20"/>
        </w:rPr>
        <w:t>.). </w:t>
      </w:r>
      <w:r>
        <w:rPr>
          <w:rFonts w:ascii="Arial" w:eastAsia="Arial" w:hAnsi="Arial" w:cs="Arial"/>
          <w:i/>
          <w:color w:val="000000"/>
          <w:sz w:val="20"/>
          <w:szCs w:val="20"/>
        </w:rPr>
        <w:t>Frontiers in Plant Science</w:t>
      </w:r>
      <w:r>
        <w:rPr>
          <w:rFonts w:ascii="Arial" w:eastAsia="Arial" w:hAnsi="Arial" w:cs="Arial"/>
          <w:color w:val="000000"/>
          <w:sz w:val="20"/>
          <w:szCs w:val="20"/>
        </w:rPr>
        <w:t xml:space="preserve">, 13, 1006168. </w:t>
      </w:r>
      <w:hyperlink r:id="rId94">
        <w:r w:rsidR="00BA5491">
          <w:rPr>
            <w:rFonts w:ascii="Arial" w:eastAsia="Arial" w:hAnsi="Arial" w:cs="Arial"/>
            <w:color w:val="1155CC"/>
            <w:sz w:val="20"/>
            <w:szCs w:val="20"/>
            <w:u w:val="single"/>
          </w:rPr>
          <w:t>https://doi.org/10.3389/fpls.2022.1006168</w:t>
        </w:r>
      </w:hyperlink>
      <w:r>
        <w:rPr>
          <w:rFonts w:ascii="Arial" w:eastAsia="Arial" w:hAnsi="Arial" w:cs="Arial"/>
          <w:color w:val="05103E"/>
          <w:sz w:val="20"/>
          <w:szCs w:val="20"/>
        </w:rPr>
        <w:t xml:space="preserve"> </w:t>
      </w:r>
    </w:p>
    <w:p w14:paraId="691B94F9" w14:textId="77777777" w:rsidR="00BA5491" w:rsidRDefault="008E206F">
      <w:pPr>
        <w:ind w:left="990" w:hanging="810"/>
        <w:jc w:val="both"/>
        <w:rPr>
          <w:rFonts w:ascii="Arial" w:eastAsia="Arial" w:hAnsi="Arial" w:cs="Arial"/>
          <w:sz w:val="20"/>
          <w:szCs w:val="20"/>
          <w:highlight w:val="white"/>
        </w:rPr>
      </w:pPr>
      <w:r>
        <w:rPr>
          <w:rFonts w:ascii="Arial" w:eastAsia="Arial" w:hAnsi="Arial" w:cs="Arial"/>
          <w:sz w:val="20"/>
          <w:szCs w:val="20"/>
          <w:highlight w:val="white"/>
        </w:rPr>
        <w:t xml:space="preserve">Thomas, J. M., &amp; Cr, R. (2024). </w:t>
      </w:r>
      <w:proofErr w:type="spellStart"/>
      <w:r>
        <w:rPr>
          <w:rFonts w:ascii="Arial" w:eastAsia="Arial" w:hAnsi="Arial" w:cs="Arial"/>
          <w:sz w:val="20"/>
          <w:szCs w:val="20"/>
          <w:highlight w:val="white"/>
        </w:rPr>
        <w:t>Biostimulants</w:t>
      </w:r>
      <w:proofErr w:type="spellEnd"/>
      <w:r>
        <w:rPr>
          <w:rFonts w:ascii="Arial" w:eastAsia="Arial" w:hAnsi="Arial" w:cs="Arial"/>
          <w:sz w:val="20"/>
          <w:szCs w:val="20"/>
          <w:highlight w:val="white"/>
        </w:rPr>
        <w:t xml:space="preserve"> for promoting growth, yield and flower quality in </w:t>
      </w:r>
      <w:r>
        <w:rPr>
          <w:rFonts w:ascii="Arial" w:eastAsia="Arial" w:hAnsi="Arial" w:cs="Arial"/>
          <w:i/>
          <w:sz w:val="20"/>
          <w:szCs w:val="20"/>
          <w:highlight w:val="white"/>
        </w:rPr>
        <w:t xml:space="preserve">Anthurium </w:t>
      </w:r>
      <w:proofErr w:type="spellStart"/>
      <w:r>
        <w:rPr>
          <w:rFonts w:ascii="Arial" w:eastAsia="Arial" w:hAnsi="Arial" w:cs="Arial"/>
          <w:i/>
          <w:sz w:val="20"/>
          <w:szCs w:val="20"/>
          <w:highlight w:val="white"/>
        </w:rPr>
        <w:t>a</w:t>
      </w:r>
      <w:r>
        <w:rPr>
          <w:rFonts w:ascii="Arial" w:eastAsia="Arial" w:hAnsi="Arial" w:cs="Arial"/>
          <w:i/>
          <w:sz w:val="20"/>
          <w:szCs w:val="20"/>
          <w:highlight w:val="white"/>
        </w:rPr>
        <w:t>ndreanum</w:t>
      </w:r>
      <w:proofErr w:type="spellEnd"/>
      <w:r>
        <w:rPr>
          <w:rFonts w:ascii="Arial" w:eastAsia="Arial" w:hAnsi="Arial" w:cs="Arial"/>
          <w:sz w:val="20"/>
          <w:szCs w:val="20"/>
          <w:highlight w:val="white"/>
        </w:rPr>
        <w:t xml:space="preserve"> Lind. </w:t>
      </w:r>
      <w:r>
        <w:rPr>
          <w:rFonts w:ascii="Arial" w:eastAsia="Arial" w:hAnsi="Arial" w:cs="Arial"/>
          <w:i/>
          <w:sz w:val="20"/>
          <w:szCs w:val="20"/>
          <w:highlight w:val="white"/>
        </w:rPr>
        <w:t>International Journal of Environment and Climate Change</w:t>
      </w:r>
      <w:r>
        <w:rPr>
          <w:rFonts w:ascii="Arial" w:eastAsia="Arial" w:hAnsi="Arial" w:cs="Arial"/>
          <w:sz w:val="20"/>
          <w:szCs w:val="20"/>
          <w:highlight w:val="white"/>
        </w:rPr>
        <w:t>, 14(2), 330-339.</w:t>
      </w:r>
    </w:p>
    <w:p w14:paraId="622EF4F7"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Toscano, S., Gomez-</w:t>
      </w:r>
      <w:proofErr w:type="spellStart"/>
      <w:r>
        <w:rPr>
          <w:rFonts w:ascii="Arial" w:eastAsia="Arial" w:hAnsi="Arial" w:cs="Arial"/>
          <w:sz w:val="20"/>
          <w:szCs w:val="20"/>
        </w:rPr>
        <w:t>Bellot</w:t>
      </w:r>
      <w:proofErr w:type="spellEnd"/>
      <w:r>
        <w:rPr>
          <w:rFonts w:ascii="Arial" w:eastAsia="Arial" w:hAnsi="Arial" w:cs="Arial"/>
          <w:sz w:val="20"/>
          <w:szCs w:val="20"/>
        </w:rPr>
        <w:t xml:space="preserve">, M. J., Romano, D., &amp; Sánchez-Blanco, M. J. (2023). Physiological and biochemical changes in response to </w:t>
      </w:r>
      <w:r>
        <w:rPr>
          <w:rFonts w:ascii="Arial" w:eastAsia="Arial" w:hAnsi="Arial" w:cs="Arial"/>
          <w:i/>
          <w:sz w:val="20"/>
          <w:szCs w:val="20"/>
        </w:rPr>
        <w:t>Moringa oleifera</w:t>
      </w:r>
      <w:r>
        <w:rPr>
          <w:rFonts w:ascii="Arial" w:eastAsia="Arial" w:hAnsi="Arial" w:cs="Arial"/>
          <w:sz w:val="20"/>
          <w:szCs w:val="20"/>
        </w:rPr>
        <w:t xml:space="preserv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in petunia plants under water deficit. </w:t>
      </w:r>
      <w:r>
        <w:rPr>
          <w:rFonts w:ascii="Arial" w:eastAsia="Arial" w:hAnsi="Arial" w:cs="Arial"/>
          <w:i/>
          <w:sz w:val="20"/>
          <w:szCs w:val="20"/>
        </w:rPr>
        <w:t xml:space="preserve">Scientia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319, 112187. </w:t>
      </w:r>
      <w:hyperlink r:id="rId95">
        <w:r w:rsidR="00BA5491">
          <w:rPr>
            <w:rFonts w:ascii="Arial" w:eastAsia="Arial" w:hAnsi="Arial" w:cs="Arial"/>
            <w:color w:val="1155CC"/>
            <w:sz w:val="20"/>
            <w:szCs w:val="20"/>
            <w:u w:val="single"/>
          </w:rPr>
          <w:t>https://doi.org/10.1016/j.scienta.2023.112187</w:t>
        </w:r>
      </w:hyperlink>
      <w:r>
        <w:rPr>
          <w:rFonts w:ascii="Arial" w:eastAsia="Arial" w:hAnsi="Arial" w:cs="Arial"/>
          <w:color w:val="37393C"/>
          <w:sz w:val="20"/>
          <w:szCs w:val="20"/>
        </w:rPr>
        <w:t xml:space="preserve"> </w:t>
      </w:r>
    </w:p>
    <w:p w14:paraId="3E787FC6"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Tota</w:t>
      </w:r>
      <w:proofErr w:type="spellEnd"/>
      <w:r>
        <w:rPr>
          <w:rFonts w:ascii="Arial" w:eastAsia="Arial" w:hAnsi="Arial" w:cs="Arial"/>
          <w:sz w:val="20"/>
          <w:szCs w:val="20"/>
        </w:rPr>
        <w:t xml:space="preserve">, C., </w:t>
      </w:r>
      <w:proofErr w:type="spellStart"/>
      <w:r>
        <w:rPr>
          <w:rFonts w:ascii="Arial" w:eastAsia="Arial" w:hAnsi="Arial" w:cs="Arial"/>
          <w:sz w:val="20"/>
          <w:szCs w:val="20"/>
        </w:rPr>
        <w:t>Bala</w:t>
      </w:r>
      <w:proofErr w:type="spellEnd"/>
      <w:r>
        <w:rPr>
          <w:rFonts w:ascii="Arial" w:eastAsia="Arial" w:hAnsi="Arial" w:cs="Arial"/>
          <w:sz w:val="20"/>
          <w:szCs w:val="20"/>
        </w:rPr>
        <w:t>, M., &amp; Sala, F. (2022). Vegetative prop</w:t>
      </w:r>
      <w:r>
        <w:rPr>
          <w:rFonts w:ascii="Arial" w:eastAsia="Arial" w:hAnsi="Arial" w:cs="Arial"/>
          <w:sz w:val="20"/>
          <w:szCs w:val="20"/>
        </w:rPr>
        <w:t>agation in jade tree using rooting biostimulators of stem cuttings. </w:t>
      </w:r>
      <w:r>
        <w:rPr>
          <w:rFonts w:ascii="Arial" w:eastAsia="Arial" w:hAnsi="Arial" w:cs="Arial"/>
          <w:i/>
          <w:sz w:val="20"/>
          <w:szCs w:val="20"/>
        </w:rPr>
        <w:t>Scientific Papers Series Management, Economic Engineering in Agriculture &amp; Rural Development</w:t>
      </w:r>
      <w:r>
        <w:rPr>
          <w:rFonts w:ascii="Arial" w:eastAsia="Arial" w:hAnsi="Arial" w:cs="Arial"/>
          <w:sz w:val="20"/>
          <w:szCs w:val="20"/>
        </w:rPr>
        <w:t>, 22(4).</w:t>
      </w:r>
    </w:p>
    <w:p w14:paraId="2FCA92D1"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Traversari</w:t>
      </w:r>
      <w:proofErr w:type="spellEnd"/>
      <w:r>
        <w:rPr>
          <w:rFonts w:ascii="Arial" w:eastAsia="Arial" w:hAnsi="Arial" w:cs="Arial"/>
          <w:sz w:val="20"/>
          <w:szCs w:val="20"/>
        </w:rPr>
        <w:t xml:space="preserve">, S., </w:t>
      </w:r>
      <w:proofErr w:type="spellStart"/>
      <w:r>
        <w:rPr>
          <w:rFonts w:ascii="Arial" w:eastAsia="Arial" w:hAnsi="Arial" w:cs="Arial"/>
          <w:sz w:val="20"/>
          <w:szCs w:val="20"/>
        </w:rPr>
        <w:t>Cacini</w:t>
      </w:r>
      <w:proofErr w:type="spellEnd"/>
      <w:r>
        <w:rPr>
          <w:rFonts w:ascii="Arial" w:eastAsia="Arial" w:hAnsi="Arial" w:cs="Arial"/>
          <w:sz w:val="20"/>
          <w:szCs w:val="20"/>
        </w:rPr>
        <w:t xml:space="preserve">, S., &amp; </w:t>
      </w:r>
      <w:proofErr w:type="spellStart"/>
      <w:r>
        <w:rPr>
          <w:rFonts w:ascii="Arial" w:eastAsia="Arial" w:hAnsi="Arial" w:cs="Arial"/>
          <w:sz w:val="20"/>
          <w:szCs w:val="20"/>
        </w:rPr>
        <w:t>Nesi</w:t>
      </w:r>
      <w:proofErr w:type="spellEnd"/>
      <w:r>
        <w:rPr>
          <w:rFonts w:ascii="Arial" w:eastAsia="Arial" w:hAnsi="Arial" w:cs="Arial"/>
          <w:sz w:val="20"/>
          <w:szCs w:val="20"/>
        </w:rPr>
        <w:t>, B. (2022). Seaweed extracts as substitutes of synth</w:t>
      </w:r>
      <w:r>
        <w:rPr>
          <w:rFonts w:ascii="Arial" w:eastAsia="Arial" w:hAnsi="Arial" w:cs="Arial"/>
          <w:sz w:val="20"/>
          <w:szCs w:val="20"/>
        </w:rPr>
        <w:t>etic hormones for rooting promotion in rose cuttings.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8(7), 561. </w:t>
      </w:r>
      <w:hyperlink r:id="rId96">
        <w:r w:rsidR="00BA5491">
          <w:rPr>
            <w:rFonts w:ascii="Arial" w:eastAsia="Arial" w:hAnsi="Arial" w:cs="Arial"/>
            <w:color w:val="1155CC"/>
            <w:sz w:val="20"/>
            <w:szCs w:val="20"/>
            <w:highlight w:val="white"/>
            <w:u w:val="single"/>
          </w:rPr>
          <w:t>https://doi.org/10.3390/horticulturae8070561</w:t>
        </w:r>
      </w:hyperlink>
      <w:r>
        <w:rPr>
          <w:rFonts w:ascii="Arial" w:eastAsia="Arial" w:hAnsi="Arial" w:cs="Arial"/>
          <w:color w:val="37393C"/>
          <w:sz w:val="20"/>
          <w:szCs w:val="20"/>
          <w:highlight w:val="white"/>
        </w:rPr>
        <w:t xml:space="preserve"> </w:t>
      </w:r>
    </w:p>
    <w:p w14:paraId="096F2522" w14:textId="77777777" w:rsidR="00BA5491" w:rsidRDefault="008E206F">
      <w:pPr>
        <w:spacing w:line="276" w:lineRule="auto"/>
        <w:ind w:left="907" w:right="5" w:hanging="720"/>
        <w:jc w:val="both"/>
        <w:rPr>
          <w:rFonts w:ascii="Arial" w:eastAsia="Arial" w:hAnsi="Arial" w:cs="Arial"/>
          <w:sz w:val="20"/>
          <w:szCs w:val="20"/>
        </w:rPr>
      </w:pPr>
      <w:r>
        <w:rPr>
          <w:rFonts w:ascii="Arial" w:eastAsia="Arial" w:hAnsi="Arial" w:cs="Arial"/>
          <w:sz w:val="20"/>
          <w:szCs w:val="20"/>
        </w:rPr>
        <w:t xml:space="preserve">Tripathi, S., Srivastava, P., Devi, R. S., &amp; </w:t>
      </w:r>
      <w:proofErr w:type="spellStart"/>
      <w:r>
        <w:rPr>
          <w:rFonts w:ascii="Arial" w:eastAsia="Arial" w:hAnsi="Arial" w:cs="Arial"/>
          <w:sz w:val="20"/>
          <w:szCs w:val="20"/>
        </w:rPr>
        <w:t>Bhadouria</w:t>
      </w:r>
      <w:proofErr w:type="spellEnd"/>
      <w:r>
        <w:rPr>
          <w:rFonts w:ascii="Arial" w:eastAsia="Arial" w:hAnsi="Arial" w:cs="Arial"/>
          <w:sz w:val="20"/>
          <w:szCs w:val="20"/>
        </w:rPr>
        <w:t>, R. (2020).</w:t>
      </w:r>
      <w:r>
        <w:rPr>
          <w:rFonts w:ascii="Arial" w:eastAsia="Arial" w:hAnsi="Arial" w:cs="Arial"/>
          <w:sz w:val="20"/>
          <w:szCs w:val="20"/>
        </w:rPr>
        <w:t xml:space="preserve"> Influence of synthetic fertilizers and pesticides on soil health and soil microbiology. In </w:t>
      </w:r>
      <w:r>
        <w:rPr>
          <w:rFonts w:ascii="Arial" w:eastAsia="Arial" w:hAnsi="Arial" w:cs="Arial"/>
          <w:i/>
          <w:sz w:val="20"/>
          <w:szCs w:val="20"/>
        </w:rPr>
        <w:t>Agrochemicals detection, treatment and remediation</w:t>
      </w:r>
      <w:r>
        <w:rPr>
          <w:rFonts w:ascii="Arial" w:eastAsia="Arial" w:hAnsi="Arial" w:cs="Arial"/>
          <w:sz w:val="20"/>
          <w:szCs w:val="20"/>
        </w:rPr>
        <w:t xml:space="preserve"> (pp. 25-54). Butterworth-Heinemann. </w:t>
      </w:r>
      <w:hyperlink r:id="rId97">
        <w:r w:rsidR="00BA5491">
          <w:rPr>
            <w:rFonts w:ascii="Arial" w:eastAsia="Arial" w:hAnsi="Arial" w:cs="Arial"/>
            <w:color w:val="1155CC"/>
            <w:sz w:val="20"/>
            <w:szCs w:val="20"/>
            <w:u w:val="single"/>
          </w:rPr>
          <w:t>https://doi.org/10.1016/b978-0-08-103017-2.00002-7</w:t>
        </w:r>
      </w:hyperlink>
      <w:r>
        <w:rPr>
          <w:rFonts w:ascii="Arial" w:eastAsia="Arial" w:hAnsi="Arial" w:cs="Arial"/>
          <w:sz w:val="20"/>
          <w:szCs w:val="20"/>
        </w:rPr>
        <w:t xml:space="preserve"> </w:t>
      </w:r>
    </w:p>
    <w:p w14:paraId="07F04E97"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Trueba</w:t>
      </w:r>
      <w:proofErr w:type="spellEnd"/>
      <w:r>
        <w:rPr>
          <w:rFonts w:ascii="Arial" w:eastAsia="Arial" w:hAnsi="Arial" w:cs="Arial"/>
          <w:sz w:val="20"/>
          <w:szCs w:val="20"/>
        </w:rPr>
        <w:t>, J., &amp; Adaro, F. (2017). Plant-</w:t>
      </w:r>
      <w:proofErr w:type="spellStart"/>
      <w:r>
        <w:rPr>
          <w:rFonts w:ascii="Arial" w:eastAsia="Arial" w:hAnsi="Arial" w:cs="Arial"/>
          <w:sz w:val="20"/>
          <w:szCs w:val="20"/>
        </w:rPr>
        <w:t>biostimulating</w:t>
      </w:r>
      <w:proofErr w:type="spellEnd"/>
      <w:r>
        <w:rPr>
          <w:rFonts w:ascii="Arial" w:eastAsia="Arial" w:hAnsi="Arial" w:cs="Arial"/>
          <w:sz w:val="20"/>
          <w:szCs w:val="20"/>
        </w:rPr>
        <w:t xml:space="preserve"> compositions comprising microorganism strains. </w:t>
      </w:r>
    </w:p>
    <w:p w14:paraId="2903A40A"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lastRenderedPageBreak/>
        <w:t>Tutuncu</w:t>
      </w:r>
      <w:proofErr w:type="spellEnd"/>
      <w:r>
        <w:rPr>
          <w:rFonts w:ascii="Arial" w:eastAsia="Arial" w:hAnsi="Arial" w:cs="Arial"/>
          <w:sz w:val="20"/>
          <w:szCs w:val="20"/>
        </w:rPr>
        <w:t>, M. (2024). Effects of protein hydrolysate derived from anchovy by-product on plant growth of primrose</w:t>
      </w:r>
      <w:r>
        <w:rPr>
          <w:rFonts w:ascii="Arial" w:eastAsia="Arial" w:hAnsi="Arial" w:cs="Arial"/>
          <w:sz w:val="20"/>
          <w:szCs w:val="20"/>
        </w:rPr>
        <w:t xml:space="preserve"> and root system architecture analysis with machine learning.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10(4), 400. </w:t>
      </w:r>
      <w:hyperlink r:id="rId98">
        <w:r w:rsidR="00BA5491">
          <w:rPr>
            <w:rFonts w:ascii="Arial" w:eastAsia="Arial" w:hAnsi="Arial" w:cs="Arial"/>
            <w:color w:val="1155CC"/>
            <w:sz w:val="20"/>
            <w:szCs w:val="20"/>
            <w:u w:val="single"/>
          </w:rPr>
          <w:t>https://doi.org/10.3390/horticulturae10040400</w:t>
        </w:r>
      </w:hyperlink>
      <w:r>
        <w:rPr>
          <w:rFonts w:ascii="Arial" w:eastAsia="Arial" w:hAnsi="Arial" w:cs="Arial"/>
          <w:color w:val="05103E"/>
          <w:sz w:val="20"/>
          <w:szCs w:val="20"/>
        </w:rPr>
        <w:t xml:space="preserve"> </w:t>
      </w:r>
    </w:p>
    <w:p w14:paraId="0BB8DB6B"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Van Loon, L. C. (2007). Plant responses to plant </w:t>
      </w:r>
      <w:r>
        <w:rPr>
          <w:rFonts w:ascii="Arial" w:eastAsia="Arial" w:hAnsi="Arial" w:cs="Arial"/>
          <w:sz w:val="20"/>
          <w:szCs w:val="20"/>
        </w:rPr>
        <w:t>growth-promoting rhizobacteria. </w:t>
      </w:r>
      <w:r>
        <w:rPr>
          <w:rFonts w:ascii="Arial" w:eastAsia="Arial" w:hAnsi="Arial" w:cs="Arial"/>
          <w:i/>
          <w:sz w:val="20"/>
          <w:szCs w:val="20"/>
        </w:rPr>
        <w:t>New perspectives and approaches in plant growth-promoting Rhizobacteria research</w:t>
      </w:r>
      <w:r>
        <w:rPr>
          <w:rFonts w:ascii="Arial" w:eastAsia="Arial" w:hAnsi="Arial" w:cs="Arial"/>
          <w:sz w:val="20"/>
          <w:szCs w:val="20"/>
        </w:rPr>
        <w:t xml:space="preserve">, 243-254. </w:t>
      </w:r>
      <w:hyperlink r:id="rId99">
        <w:r w:rsidR="00BA5491">
          <w:rPr>
            <w:rFonts w:ascii="Arial" w:eastAsia="Arial" w:hAnsi="Arial" w:cs="Arial"/>
            <w:color w:val="1155CC"/>
            <w:sz w:val="20"/>
            <w:szCs w:val="20"/>
            <w:u w:val="single"/>
          </w:rPr>
          <w:t>https://doi.org/10.1007/s10658-007-9165-1</w:t>
        </w:r>
      </w:hyperlink>
      <w:r>
        <w:rPr>
          <w:rFonts w:ascii="Arial" w:eastAsia="Arial" w:hAnsi="Arial" w:cs="Arial"/>
          <w:color w:val="05103E"/>
          <w:sz w:val="20"/>
          <w:szCs w:val="20"/>
        </w:rPr>
        <w:t xml:space="preserve"> </w:t>
      </w:r>
    </w:p>
    <w:p w14:paraId="4DC64BCC"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Van </w:t>
      </w:r>
      <w:proofErr w:type="spellStart"/>
      <w:r>
        <w:rPr>
          <w:rFonts w:ascii="Arial" w:eastAsia="Arial" w:hAnsi="Arial" w:cs="Arial"/>
          <w:sz w:val="20"/>
          <w:szCs w:val="20"/>
        </w:rPr>
        <w:t>Tuil</w:t>
      </w:r>
      <w:proofErr w:type="spellEnd"/>
      <w:r>
        <w:rPr>
          <w:rFonts w:ascii="Arial" w:eastAsia="Arial" w:hAnsi="Arial" w:cs="Arial"/>
          <w:sz w:val="20"/>
          <w:szCs w:val="20"/>
        </w:rPr>
        <w:t>, H. D. W. (1965). Or</w:t>
      </w:r>
      <w:r>
        <w:rPr>
          <w:rFonts w:ascii="Arial" w:eastAsia="Arial" w:hAnsi="Arial" w:cs="Arial"/>
          <w:sz w:val="20"/>
          <w:szCs w:val="20"/>
        </w:rPr>
        <w:t xml:space="preserve">ganic salts in plants in relation to nutrition and growth. Wageningen University and Research. </w:t>
      </w:r>
      <w:hyperlink r:id="rId100">
        <w:r w:rsidR="00BA5491">
          <w:rPr>
            <w:rFonts w:ascii="Arial" w:eastAsia="Arial" w:hAnsi="Arial" w:cs="Arial"/>
            <w:color w:val="1155CC"/>
            <w:sz w:val="20"/>
            <w:szCs w:val="20"/>
            <w:u w:val="single"/>
          </w:rPr>
          <w:t>https://doi.org/10.18174/187403</w:t>
        </w:r>
      </w:hyperlink>
      <w:r>
        <w:rPr>
          <w:rFonts w:ascii="Arial" w:eastAsia="Arial" w:hAnsi="Arial" w:cs="Arial"/>
          <w:color w:val="05103E"/>
          <w:sz w:val="20"/>
          <w:szCs w:val="20"/>
        </w:rPr>
        <w:t xml:space="preserve"> </w:t>
      </w:r>
    </w:p>
    <w:p w14:paraId="4B56A63A" w14:textId="77777777" w:rsidR="00BA5491" w:rsidRDefault="008E206F">
      <w:pPr>
        <w:ind w:left="990" w:hanging="810"/>
        <w:jc w:val="both"/>
        <w:rPr>
          <w:rFonts w:ascii="Arial" w:eastAsia="Arial" w:hAnsi="Arial" w:cs="Arial"/>
          <w:sz w:val="20"/>
          <w:szCs w:val="20"/>
        </w:rPr>
      </w:pPr>
      <w:bookmarkStart w:id="4" w:name="_heading=h.sczys8t6qfki" w:colFirst="0" w:colLast="0"/>
      <w:bookmarkEnd w:id="4"/>
      <w:r>
        <w:rPr>
          <w:rFonts w:ascii="Arial" w:eastAsia="Arial" w:hAnsi="Arial" w:cs="Arial"/>
          <w:sz w:val="20"/>
          <w:szCs w:val="20"/>
        </w:rPr>
        <w:t>Wakeel, A. (2013). Potassium–sodium interactions in soil and plant under sali</w:t>
      </w:r>
      <w:r>
        <w:rPr>
          <w:rFonts w:ascii="Arial" w:eastAsia="Arial" w:hAnsi="Arial" w:cs="Arial"/>
          <w:sz w:val="20"/>
          <w:szCs w:val="20"/>
        </w:rPr>
        <w:t>ne‐sodic conditions. </w:t>
      </w:r>
      <w:r>
        <w:rPr>
          <w:rFonts w:ascii="Arial" w:eastAsia="Arial" w:hAnsi="Arial" w:cs="Arial"/>
          <w:i/>
          <w:sz w:val="20"/>
          <w:szCs w:val="20"/>
        </w:rPr>
        <w:t>Journal of Plant Nutrition and Soil Science</w:t>
      </w:r>
      <w:r>
        <w:rPr>
          <w:rFonts w:ascii="Arial" w:eastAsia="Arial" w:hAnsi="Arial" w:cs="Arial"/>
          <w:sz w:val="20"/>
          <w:szCs w:val="20"/>
        </w:rPr>
        <w:t xml:space="preserve">, 176(3), 344-354. </w:t>
      </w:r>
      <w:hyperlink r:id="rId101">
        <w:r w:rsidR="00BA5491">
          <w:rPr>
            <w:rFonts w:ascii="Arial" w:eastAsia="Arial" w:hAnsi="Arial" w:cs="Arial"/>
            <w:color w:val="1155CC"/>
            <w:sz w:val="20"/>
            <w:szCs w:val="20"/>
            <w:u w:val="single"/>
          </w:rPr>
          <w:t>https://doi.org/10.1002/jpln.201200417</w:t>
        </w:r>
      </w:hyperlink>
      <w:r>
        <w:rPr>
          <w:rFonts w:ascii="Arial" w:eastAsia="Arial" w:hAnsi="Arial" w:cs="Arial"/>
          <w:color w:val="05103E"/>
          <w:sz w:val="20"/>
          <w:szCs w:val="20"/>
        </w:rPr>
        <w:t xml:space="preserve"> </w:t>
      </w:r>
    </w:p>
    <w:p w14:paraId="5633E618"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Wang, Y., Liu, X., Sun, M., Zhu, W., Zheng, Y., Zhu, S., </w:t>
      </w:r>
      <w:r>
        <w:rPr>
          <w:rFonts w:ascii="Arial" w:eastAsia="Arial" w:hAnsi="Arial" w:cs="Arial"/>
          <w:color w:val="222222"/>
          <w:sz w:val="20"/>
          <w:szCs w:val="20"/>
          <w:highlight w:val="white"/>
        </w:rPr>
        <w:t>…</w:t>
      </w:r>
      <w:r>
        <w:rPr>
          <w:rFonts w:ascii="Arial" w:eastAsia="Arial" w:hAnsi="Arial" w:cs="Arial"/>
          <w:sz w:val="20"/>
          <w:szCs w:val="20"/>
        </w:rPr>
        <w:t xml:space="preserve"> &amp; Yu, X. (2024).</w:t>
      </w:r>
      <w:r>
        <w:rPr>
          <w:rFonts w:ascii="Arial" w:eastAsia="Arial" w:hAnsi="Arial" w:cs="Arial"/>
          <w:sz w:val="20"/>
          <w:szCs w:val="20"/>
        </w:rPr>
        <w:t xml:space="preserve"> Melatonin enhances vase life and alters physiological responses in peony (</w:t>
      </w:r>
      <w:r>
        <w:rPr>
          <w:rFonts w:ascii="Arial" w:eastAsia="Arial" w:hAnsi="Arial" w:cs="Arial"/>
          <w:i/>
          <w:sz w:val="20"/>
          <w:szCs w:val="20"/>
        </w:rPr>
        <w:t xml:space="preserve">Paeonia </w:t>
      </w:r>
      <w:proofErr w:type="spellStart"/>
      <w:r>
        <w:rPr>
          <w:rFonts w:ascii="Arial" w:eastAsia="Arial" w:hAnsi="Arial" w:cs="Arial"/>
          <w:i/>
          <w:sz w:val="20"/>
          <w:szCs w:val="20"/>
        </w:rPr>
        <w:t>lactiflora</w:t>
      </w:r>
      <w:proofErr w:type="spellEnd"/>
      <w:r>
        <w:rPr>
          <w:rFonts w:ascii="Arial" w:eastAsia="Arial" w:hAnsi="Arial" w:cs="Arial"/>
          <w:sz w:val="20"/>
          <w:szCs w:val="20"/>
        </w:rPr>
        <w:t xml:space="preserve"> Pall.) cut flowers. </w:t>
      </w:r>
      <w:r>
        <w:rPr>
          <w:rFonts w:ascii="Arial" w:eastAsia="Arial" w:hAnsi="Arial" w:cs="Arial"/>
          <w:i/>
          <w:sz w:val="20"/>
          <w:szCs w:val="20"/>
        </w:rPr>
        <w:t>Postharvest Biology and Technology</w:t>
      </w:r>
      <w:r>
        <w:rPr>
          <w:rFonts w:ascii="Arial" w:eastAsia="Arial" w:hAnsi="Arial" w:cs="Arial"/>
          <w:sz w:val="20"/>
          <w:szCs w:val="20"/>
        </w:rPr>
        <w:t>,</w:t>
      </w:r>
      <w:r>
        <w:rPr>
          <w:rFonts w:ascii="Arial" w:eastAsia="Arial" w:hAnsi="Arial" w:cs="Arial"/>
          <w:i/>
          <w:sz w:val="20"/>
          <w:szCs w:val="20"/>
        </w:rPr>
        <w:t> </w:t>
      </w:r>
      <w:r>
        <w:rPr>
          <w:rFonts w:ascii="Arial" w:eastAsia="Arial" w:hAnsi="Arial" w:cs="Arial"/>
          <w:sz w:val="20"/>
          <w:szCs w:val="20"/>
        </w:rPr>
        <w:t xml:space="preserve">212, 112896. </w:t>
      </w:r>
      <w:hyperlink r:id="rId102">
        <w:r w:rsidR="00BA5491">
          <w:rPr>
            <w:rFonts w:ascii="Arial" w:eastAsia="Arial" w:hAnsi="Arial" w:cs="Arial"/>
            <w:color w:val="1155CC"/>
            <w:sz w:val="20"/>
            <w:szCs w:val="20"/>
            <w:u w:val="single"/>
          </w:rPr>
          <w:t>https://doi.org/10.1016/j.postharvbio.2024.112896</w:t>
        </w:r>
      </w:hyperlink>
      <w:r>
        <w:rPr>
          <w:rFonts w:ascii="Arial" w:eastAsia="Arial" w:hAnsi="Arial" w:cs="Arial"/>
          <w:color w:val="05103E"/>
          <w:sz w:val="20"/>
          <w:szCs w:val="20"/>
        </w:rPr>
        <w:t xml:space="preserve"> </w:t>
      </w:r>
    </w:p>
    <w:p w14:paraId="200F1D8F"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Wazny</w:t>
      </w:r>
      <w:proofErr w:type="spellEnd"/>
      <w:r>
        <w:rPr>
          <w:rFonts w:ascii="Arial" w:eastAsia="Arial" w:hAnsi="Arial" w:cs="Arial"/>
          <w:sz w:val="20"/>
          <w:szCs w:val="20"/>
        </w:rPr>
        <w:t xml:space="preserve">, R., </w:t>
      </w:r>
      <w:proofErr w:type="spellStart"/>
      <w:r>
        <w:rPr>
          <w:rFonts w:ascii="Arial" w:eastAsia="Arial" w:hAnsi="Arial" w:cs="Arial"/>
          <w:sz w:val="20"/>
          <w:szCs w:val="20"/>
        </w:rPr>
        <w:t>Rozpądek</w:t>
      </w:r>
      <w:proofErr w:type="spellEnd"/>
      <w:r>
        <w:rPr>
          <w:rFonts w:ascii="Arial" w:eastAsia="Arial" w:hAnsi="Arial" w:cs="Arial"/>
          <w:sz w:val="20"/>
          <w:szCs w:val="20"/>
        </w:rPr>
        <w:t xml:space="preserve">, P., </w:t>
      </w:r>
      <w:proofErr w:type="spellStart"/>
      <w:r>
        <w:rPr>
          <w:rFonts w:ascii="Arial" w:eastAsia="Arial" w:hAnsi="Arial" w:cs="Arial"/>
          <w:sz w:val="20"/>
          <w:szCs w:val="20"/>
        </w:rPr>
        <w:t>Jedrzejczyk</w:t>
      </w:r>
      <w:proofErr w:type="spellEnd"/>
      <w:r>
        <w:rPr>
          <w:rFonts w:ascii="Arial" w:eastAsia="Arial" w:hAnsi="Arial" w:cs="Arial"/>
          <w:sz w:val="20"/>
          <w:szCs w:val="20"/>
        </w:rPr>
        <w:t xml:space="preserve">, R. J., </w:t>
      </w:r>
      <w:proofErr w:type="spellStart"/>
      <w:r>
        <w:rPr>
          <w:rFonts w:ascii="Arial" w:eastAsia="Arial" w:hAnsi="Arial" w:cs="Arial"/>
          <w:sz w:val="20"/>
          <w:szCs w:val="20"/>
        </w:rPr>
        <w:t>Domka</w:t>
      </w:r>
      <w:proofErr w:type="spellEnd"/>
      <w:r>
        <w:rPr>
          <w:rFonts w:ascii="Arial" w:eastAsia="Arial" w:hAnsi="Arial" w:cs="Arial"/>
          <w:sz w:val="20"/>
          <w:szCs w:val="20"/>
        </w:rPr>
        <w:t xml:space="preserve">, A., </w:t>
      </w:r>
      <w:proofErr w:type="spellStart"/>
      <w:r>
        <w:rPr>
          <w:rFonts w:ascii="Arial" w:eastAsia="Arial" w:hAnsi="Arial" w:cs="Arial"/>
          <w:sz w:val="20"/>
          <w:szCs w:val="20"/>
        </w:rPr>
        <w:t>Nosek</w:t>
      </w:r>
      <w:proofErr w:type="spellEnd"/>
      <w:r>
        <w:rPr>
          <w:rFonts w:ascii="Arial" w:eastAsia="Arial" w:hAnsi="Arial" w:cs="Arial"/>
          <w:sz w:val="20"/>
          <w:szCs w:val="20"/>
        </w:rPr>
        <w:t xml:space="preserve">, M., Kidd, P., &amp; </w:t>
      </w:r>
      <w:proofErr w:type="spellStart"/>
      <w:r>
        <w:rPr>
          <w:rFonts w:ascii="Arial" w:eastAsia="Arial" w:hAnsi="Arial" w:cs="Arial"/>
          <w:sz w:val="20"/>
          <w:szCs w:val="20"/>
        </w:rPr>
        <w:t>Turnau</w:t>
      </w:r>
      <w:proofErr w:type="spellEnd"/>
      <w:r>
        <w:rPr>
          <w:rFonts w:ascii="Arial" w:eastAsia="Arial" w:hAnsi="Arial" w:cs="Arial"/>
          <w:sz w:val="20"/>
          <w:szCs w:val="20"/>
        </w:rPr>
        <w:t xml:space="preserve">, K. (2021). Phytohormone based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combined with plant growth promoting endophytic fungus enhances Ni phytoextraction of </w:t>
      </w:r>
      <w:proofErr w:type="spellStart"/>
      <w:r>
        <w:rPr>
          <w:rFonts w:ascii="Arial" w:eastAsia="Arial" w:hAnsi="Arial" w:cs="Arial"/>
          <w:i/>
          <w:sz w:val="20"/>
          <w:szCs w:val="20"/>
        </w:rPr>
        <w:t>Noccaea</w:t>
      </w:r>
      <w:proofErr w:type="spellEnd"/>
      <w:r>
        <w:rPr>
          <w:rFonts w:ascii="Arial" w:eastAsia="Arial" w:hAnsi="Arial" w:cs="Arial"/>
          <w:i/>
          <w:sz w:val="20"/>
          <w:szCs w:val="20"/>
        </w:rPr>
        <w:t xml:space="preserve"> </w:t>
      </w:r>
      <w:proofErr w:type="spellStart"/>
      <w:r>
        <w:rPr>
          <w:rFonts w:ascii="Arial" w:eastAsia="Arial" w:hAnsi="Arial" w:cs="Arial"/>
          <w:i/>
          <w:sz w:val="20"/>
          <w:szCs w:val="20"/>
        </w:rPr>
        <w:t>goesi</w:t>
      </w:r>
      <w:r>
        <w:rPr>
          <w:rFonts w:ascii="Arial" w:eastAsia="Arial" w:hAnsi="Arial" w:cs="Arial"/>
          <w:i/>
          <w:sz w:val="20"/>
          <w:szCs w:val="20"/>
        </w:rPr>
        <w:t>ngensis</w:t>
      </w:r>
      <w:proofErr w:type="spellEnd"/>
      <w:r>
        <w:rPr>
          <w:rFonts w:ascii="Arial" w:eastAsia="Arial" w:hAnsi="Arial" w:cs="Arial"/>
          <w:sz w:val="20"/>
          <w:szCs w:val="20"/>
        </w:rPr>
        <w:t>. </w:t>
      </w:r>
      <w:r>
        <w:rPr>
          <w:rFonts w:ascii="Arial" w:eastAsia="Arial" w:hAnsi="Arial" w:cs="Arial"/>
          <w:i/>
          <w:sz w:val="20"/>
          <w:szCs w:val="20"/>
        </w:rPr>
        <w:t>Science of The Total Environment</w:t>
      </w:r>
      <w:r>
        <w:rPr>
          <w:rFonts w:ascii="Arial" w:eastAsia="Arial" w:hAnsi="Arial" w:cs="Arial"/>
          <w:sz w:val="20"/>
          <w:szCs w:val="20"/>
        </w:rPr>
        <w:t xml:space="preserve">, 789, 147950. </w:t>
      </w:r>
      <w:hyperlink r:id="rId103">
        <w:r w:rsidR="00BA5491">
          <w:rPr>
            <w:rFonts w:ascii="Arial" w:eastAsia="Arial" w:hAnsi="Arial" w:cs="Arial"/>
            <w:color w:val="1155CC"/>
            <w:sz w:val="20"/>
            <w:szCs w:val="20"/>
            <w:u w:val="single"/>
          </w:rPr>
          <w:t>https://doi.org/10.1016/j.scitotenv.2021.147950</w:t>
        </w:r>
      </w:hyperlink>
      <w:r>
        <w:rPr>
          <w:rFonts w:ascii="Arial" w:eastAsia="Arial" w:hAnsi="Arial" w:cs="Arial"/>
          <w:color w:val="05103E"/>
          <w:sz w:val="20"/>
          <w:szCs w:val="20"/>
        </w:rPr>
        <w:t xml:space="preserve"> </w:t>
      </w:r>
    </w:p>
    <w:p w14:paraId="7EEDAD92"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Williams, T. I., Edgington, S., Owen, A., &amp; </w:t>
      </w:r>
      <w:proofErr w:type="spellStart"/>
      <w:r>
        <w:rPr>
          <w:rFonts w:ascii="Arial" w:eastAsia="Arial" w:hAnsi="Arial" w:cs="Arial"/>
          <w:sz w:val="20"/>
          <w:szCs w:val="20"/>
        </w:rPr>
        <w:t>Gange</w:t>
      </w:r>
      <w:proofErr w:type="spellEnd"/>
      <w:r>
        <w:rPr>
          <w:rFonts w:ascii="Arial" w:eastAsia="Arial" w:hAnsi="Arial" w:cs="Arial"/>
          <w:sz w:val="20"/>
          <w:szCs w:val="20"/>
        </w:rPr>
        <w:t xml:space="preserve">, A. C. (2021). Evaluating the use </w:t>
      </w:r>
      <w:r>
        <w:rPr>
          <w:rFonts w:ascii="Arial" w:eastAsia="Arial" w:hAnsi="Arial" w:cs="Arial"/>
          <w:sz w:val="20"/>
          <w:szCs w:val="20"/>
        </w:rPr>
        <w:t>of seaweed extracts against root knot nematodes: A meta-analytic approach. </w:t>
      </w:r>
      <w:r>
        <w:rPr>
          <w:rFonts w:ascii="Arial" w:eastAsia="Arial" w:hAnsi="Arial" w:cs="Arial"/>
          <w:i/>
          <w:sz w:val="20"/>
          <w:szCs w:val="20"/>
        </w:rPr>
        <w:t>Applied Soil Ecology</w:t>
      </w:r>
      <w:r>
        <w:rPr>
          <w:rFonts w:ascii="Arial" w:eastAsia="Arial" w:hAnsi="Arial" w:cs="Arial"/>
          <w:sz w:val="20"/>
          <w:szCs w:val="20"/>
        </w:rPr>
        <w:t xml:space="preserve">, 168, 104170. </w:t>
      </w:r>
      <w:hyperlink r:id="rId104">
        <w:r w:rsidR="00BA5491">
          <w:rPr>
            <w:rFonts w:ascii="Arial" w:eastAsia="Arial" w:hAnsi="Arial" w:cs="Arial"/>
            <w:color w:val="1155CC"/>
            <w:sz w:val="20"/>
            <w:szCs w:val="20"/>
            <w:u w:val="single"/>
          </w:rPr>
          <w:t>https://doi.org/10.1016/j.apsoil.2021.104170</w:t>
        </w:r>
      </w:hyperlink>
      <w:r>
        <w:rPr>
          <w:rFonts w:ascii="Arial" w:eastAsia="Arial" w:hAnsi="Arial" w:cs="Arial"/>
          <w:color w:val="05103E"/>
          <w:sz w:val="20"/>
          <w:szCs w:val="20"/>
        </w:rPr>
        <w:t xml:space="preserve"> </w:t>
      </w:r>
    </w:p>
    <w:p w14:paraId="7F28A3D6" w14:textId="77777777" w:rsidR="00BA5491" w:rsidRDefault="008E206F">
      <w:pPr>
        <w:pBdr>
          <w:top w:val="nil"/>
          <w:left w:val="nil"/>
          <w:bottom w:val="nil"/>
          <w:right w:val="nil"/>
          <w:between w:val="nil"/>
        </w:pBdr>
        <w:ind w:left="990" w:hanging="810"/>
        <w:jc w:val="both"/>
        <w:rPr>
          <w:rFonts w:ascii="Arial" w:eastAsia="Arial" w:hAnsi="Arial" w:cs="Arial"/>
          <w:sz w:val="20"/>
          <w:szCs w:val="20"/>
        </w:rPr>
      </w:pPr>
      <w:r>
        <w:rPr>
          <w:rFonts w:ascii="Arial" w:eastAsia="Arial" w:hAnsi="Arial" w:cs="Arial"/>
          <w:sz w:val="20"/>
          <w:szCs w:val="20"/>
        </w:rPr>
        <w:t>Wink, M. (1997). 12 Special Nitrogen</w:t>
      </w:r>
      <w:r>
        <w:rPr>
          <w:rFonts w:ascii="Arial" w:eastAsia="Arial" w:hAnsi="Arial" w:cs="Arial"/>
          <w:sz w:val="20"/>
          <w:szCs w:val="20"/>
        </w:rPr>
        <w:t xml:space="preserve"> Metabolism. In Plant biochemistry (pp. 439-486). Academic Press London.</w:t>
      </w:r>
    </w:p>
    <w:p w14:paraId="552234DD"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Wise, K., Gill, H., &amp; Selby-Pham, J. (2020). Willow bark extract and the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complex Root Nectar® increase propagation efficiency in chrysanthemum and lavender cuttings. </w:t>
      </w:r>
      <w:r>
        <w:rPr>
          <w:rFonts w:ascii="Arial" w:eastAsia="Arial" w:hAnsi="Arial" w:cs="Arial"/>
          <w:i/>
          <w:sz w:val="20"/>
          <w:szCs w:val="20"/>
        </w:rPr>
        <w:t>Scie</w:t>
      </w:r>
      <w:r>
        <w:rPr>
          <w:rFonts w:ascii="Arial" w:eastAsia="Arial" w:hAnsi="Arial" w:cs="Arial"/>
          <w:i/>
          <w:sz w:val="20"/>
          <w:szCs w:val="20"/>
        </w:rPr>
        <w:t xml:space="preserve">ntia </w:t>
      </w:r>
      <w:proofErr w:type="spellStart"/>
      <w:r>
        <w:rPr>
          <w:rFonts w:ascii="Arial" w:eastAsia="Arial" w:hAnsi="Arial" w:cs="Arial"/>
          <w:i/>
          <w:sz w:val="20"/>
          <w:szCs w:val="20"/>
        </w:rPr>
        <w:t>Horticulturae</w:t>
      </w:r>
      <w:proofErr w:type="spellEnd"/>
      <w:r>
        <w:rPr>
          <w:rFonts w:ascii="Arial" w:eastAsia="Arial" w:hAnsi="Arial" w:cs="Arial"/>
          <w:sz w:val="20"/>
          <w:szCs w:val="20"/>
        </w:rPr>
        <w:t xml:space="preserve">, 263, 109108. </w:t>
      </w:r>
      <w:hyperlink r:id="rId105">
        <w:r w:rsidR="00BA5491">
          <w:rPr>
            <w:rFonts w:ascii="Arial" w:eastAsia="Arial" w:hAnsi="Arial" w:cs="Arial"/>
            <w:color w:val="1155CC"/>
            <w:sz w:val="20"/>
            <w:szCs w:val="20"/>
            <w:highlight w:val="white"/>
            <w:u w:val="single"/>
          </w:rPr>
          <w:t>https://doi.org/10.1016/j.scienta.2019.109108</w:t>
        </w:r>
      </w:hyperlink>
      <w:r>
        <w:rPr>
          <w:rFonts w:ascii="Arial" w:eastAsia="Arial" w:hAnsi="Arial" w:cs="Arial"/>
          <w:color w:val="37393C"/>
          <w:sz w:val="20"/>
          <w:szCs w:val="20"/>
          <w:highlight w:val="white"/>
        </w:rPr>
        <w:t xml:space="preserve"> </w:t>
      </w:r>
    </w:p>
    <w:p w14:paraId="1C52E053"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Wright, D., &amp; </w:t>
      </w:r>
      <w:proofErr w:type="spellStart"/>
      <w:r>
        <w:rPr>
          <w:rFonts w:ascii="Arial" w:eastAsia="Arial" w:hAnsi="Arial" w:cs="Arial"/>
          <w:sz w:val="20"/>
          <w:szCs w:val="20"/>
        </w:rPr>
        <w:t>Lenssen</w:t>
      </w:r>
      <w:proofErr w:type="spellEnd"/>
      <w:r>
        <w:rPr>
          <w:rFonts w:ascii="Arial" w:eastAsia="Arial" w:hAnsi="Arial" w:cs="Arial"/>
          <w:sz w:val="20"/>
          <w:szCs w:val="20"/>
        </w:rPr>
        <w:t xml:space="preserve">, A. (2013). </w:t>
      </w:r>
      <w:proofErr w:type="spellStart"/>
      <w:r>
        <w:rPr>
          <w:rFonts w:ascii="Arial" w:eastAsia="Arial" w:hAnsi="Arial" w:cs="Arial"/>
          <w:sz w:val="20"/>
          <w:szCs w:val="20"/>
        </w:rPr>
        <w:t>Humic</w:t>
      </w:r>
      <w:proofErr w:type="spellEnd"/>
      <w:r>
        <w:rPr>
          <w:rFonts w:ascii="Arial" w:eastAsia="Arial" w:hAnsi="Arial" w:cs="Arial"/>
          <w:sz w:val="20"/>
          <w:szCs w:val="20"/>
        </w:rPr>
        <w:t xml:space="preserve"> and fulvic acids and their potential in crop production.</w:t>
      </w:r>
    </w:p>
    <w:p w14:paraId="3274820E"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Xing, K., Zhu,</w:t>
      </w:r>
      <w:r>
        <w:rPr>
          <w:rFonts w:ascii="Arial" w:eastAsia="Arial" w:hAnsi="Arial" w:cs="Arial"/>
          <w:sz w:val="20"/>
          <w:szCs w:val="20"/>
        </w:rPr>
        <w:t xml:space="preserve"> X., Peng, X., &amp; Qin, S. (2015). Chitosan antimicrobial and eliciting properties for pest control in agriculture: A review. </w:t>
      </w:r>
      <w:r>
        <w:rPr>
          <w:rFonts w:ascii="Arial" w:eastAsia="Arial" w:hAnsi="Arial" w:cs="Arial"/>
          <w:i/>
          <w:sz w:val="20"/>
          <w:szCs w:val="20"/>
        </w:rPr>
        <w:t>Agronomy for Sustainable Development</w:t>
      </w:r>
      <w:r>
        <w:rPr>
          <w:rFonts w:ascii="Arial" w:eastAsia="Arial" w:hAnsi="Arial" w:cs="Arial"/>
          <w:sz w:val="20"/>
          <w:szCs w:val="20"/>
        </w:rPr>
        <w:t xml:space="preserve">, 35, 569-588. </w:t>
      </w:r>
      <w:hyperlink r:id="rId106">
        <w:r w:rsidR="00BA5491">
          <w:rPr>
            <w:rFonts w:ascii="Arial" w:eastAsia="Arial" w:hAnsi="Arial" w:cs="Arial"/>
            <w:color w:val="1155CC"/>
            <w:sz w:val="20"/>
            <w:szCs w:val="20"/>
            <w:highlight w:val="white"/>
            <w:u w:val="single"/>
          </w:rPr>
          <w:t>https://doi.org/10.1007/s13593-014-0252-3</w:t>
        </w:r>
      </w:hyperlink>
      <w:r>
        <w:rPr>
          <w:rFonts w:ascii="Arial" w:eastAsia="Arial" w:hAnsi="Arial" w:cs="Arial"/>
          <w:color w:val="37393C"/>
          <w:sz w:val="20"/>
          <w:szCs w:val="20"/>
          <w:highlight w:val="white"/>
        </w:rPr>
        <w:t xml:space="preserve"> </w:t>
      </w:r>
    </w:p>
    <w:p w14:paraId="3AAE2BE0" w14:textId="77777777" w:rsidR="00BA5491" w:rsidRDefault="008E206F">
      <w:pPr>
        <w:spacing w:line="276" w:lineRule="auto"/>
        <w:ind w:left="709" w:hanging="567"/>
        <w:jc w:val="both"/>
        <w:rPr>
          <w:rFonts w:ascii="Arial" w:eastAsia="Arial" w:hAnsi="Arial" w:cs="Arial"/>
          <w:color w:val="000000"/>
          <w:sz w:val="20"/>
          <w:szCs w:val="20"/>
        </w:rPr>
      </w:pPr>
      <w:proofErr w:type="spellStart"/>
      <w:r>
        <w:rPr>
          <w:rFonts w:ascii="Arial" w:eastAsia="Arial" w:hAnsi="Arial" w:cs="Arial"/>
          <w:color w:val="000000"/>
          <w:sz w:val="20"/>
          <w:szCs w:val="20"/>
          <w:highlight w:val="white"/>
        </w:rPr>
        <w:t>Yakhin</w:t>
      </w:r>
      <w:proofErr w:type="spellEnd"/>
      <w:r>
        <w:rPr>
          <w:rFonts w:ascii="Arial" w:eastAsia="Arial" w:hAnsi="Arial" w:cs="Arial"/>
          <w:color w:val="000000"/>
          <w:sz w:val="20"/>
          <w:szCs w:val="20"/>
          <w:highlight w:val="white"/>
        </w:rPr>
        <w:t xml:space="preserve">, O.I., </w:t>
      </w:r>
      <w:proofErr w:type="spellStart"/>
      <w:r>
        <w:rPr>
          <w:rFonts w:ascii="Arial" w:eastAsia="Arial" w:hAnsi="Arial" w:cs="Arial"/>
          <w:color w:val="000000"/>
          <w:sz w:val="20"/>
          <w:szCs w:val="20"/>
          <w:highlight w:val="white"/>
        </w:rPr>
        <w:t>Lubyanov</w:t>
      </w:r>
      <w:proofErr w:type="spellEnd"/>
      <w:r>
        <w:rPr>
          <w:rFonts w:ascii="Arial" w:eastAsia="Arial" w:hAnsi="Arial" w:cs="Arial"/>
          <w:color w:val="000000"/>
          <w:sz w:val="20"/>
          <w:szCs w:val="20"/>
          <w:highlight w:val="white"/>
        </w:rPr>
        <w:t xml:space="preserve">, A.A., </w:t>
      </w:r>
      <w:proofErr w:type="spellStart"/>
      <w:r>
        <w:rPr>
          <w:rFonts w:ascii="Arial" w:eastAsia="Arial" w:hAnsi="Arial" w:cs="Arial"/>
          <w:color w:val="000000"/>
          <w:sz w:val="20"/>
          <w:szCs w:val="20"/>
          <w:highlight w:val="white"/>
        </w:rPr>
        <w:t>Yakhin</w:t>
      </w:r>
      <w:proofErr w:type="spellEnd"/>
      <w:r>
        <w:rPr>
          <w:rFonts w:ascii="Arial" w:eastAsia="Arial" w:hAnsi="Arial" w:cs="Arial"/>
          <w:color w:val="000000"/>
          <w:sz w:val="20"/>
          <w:szCs w:val="20"/>
          <w:highlight w:val="white"/>
        </w:rPr>
        <w:t xml:space="preserve">, I.A. and Brown, P.H. (2017). </w:t>
      </w:r>
      <w:proofErr w:type="spellStart"/>
      <w:r>
        <w:rPr>
          <w:rFonts w:ascii="Arial" w:eastAsia="Arial" w:hAnsi="Arial" w:cs="Arial"/>
          <w:color w:val="000000"/>
          <w:sz w:val="20"/>
          <w:szCs w:val="20"/>
          <w:highlight w:val="white"/>
        </w:rPr>
        <w:t>Biostimulants</w:t>
      </w:r>
      <w:proofErr w:type="spellEnd"/>
      <w:r>
        <w:rPr>
          <w:rFonts w:ascii="Arial" w:eastAsia="Arial" w:hAnsi="Arial" w:cs="Arial"/>
          <w:color w:val="000000"/>
          <w:sz w:val="20"/>
          <w:szCs w:val="20"/>
          <w:highlight w:val="white"/>
        </w:rPr>
        <w:t xml:space="preserve"> in plant science: a global perspective. </w:t>
      </w:r>
      <w:r>
        <w:rPr>
          <w:rFonts w:ascii="Arial" w:eastAsia="Arial" w:hAnsi="Arial" w:cs="Arial"/>
          <w:i/>
          <w:sz w:val="20"/>
          <w:szCs w:val="20"/>
          <w:highlight w:val="white"/>
        </w:rPr>
        <w:t>Frontiers</w:t>
      </w:r>
      <w:r>
        <w:rPr>
          <w:rFonts w:ascii="Arial" w:eastAsia="Arial" w:hAnsi="Arial" w:cs="Arial"/>
          <w:i/>
          <w:color w:val="000000"/>
          <w:sz w:val="20"/>
          <w:szCs w:val="20"/>
          <w:highlight w:val="white"/>
        </w:rPr>
        <w:t xml:space="preserve"> </w:t>
      </w:r>
      <w:proofErr w:type="gramStart"/>
      <w:r>
        <w:rPr>
          <w:rFonts w:ascii="Arial" w:eastAsia="Arial" w:hAnsi="Arial" w:cs="Arial"/>
          <w:i/>
          <w:sz w:val="20"/>
          <w:szCs w:val="20"/>
          <w:highlight w:val="white"/>
        </w:rPr>
        <w:t>In</w:t>
      </w:r>
      <w:proofErr w:type="gramEnd"/>
      <w:r>
        <w:rPr>
          <w:rFonts w:ascii="Arial" w:eastAsia="Arial" w:hAnsi="Arial" w:cs="Arial"/>
          <w:i/>
          <w:sz w:val="20"/>
          <w:szCs w:val="20"/>
          <w:highlight w:val="white"/>
        </w:rPr>
        <w:t xml:space="preserve"> </w:t>
      </w:r>
      <w:r>
        <w:rPr>
          <w:rFonts w:ascii="Arial" w:eastAsia="Arial" w:hAnsi="Arial" w:cs="Arial"/>
          <w:i/>
          <w:color w:val="000000"/>
          <w:sz w:val="20"/>
          <w:szCs w:val="20"/>
          <w:highlight w:val="white"/>
        </w:rPr>
        <w:t>Plant Sci</w:t>
      </w:r>
      <w:r>
        <w:rPr>
          <w:rFonts w:ascii="Arial" w:eastAsia="Arial" w:hAnsi="Arial" w:cs="Arial"/>
          <w:sz w:val="20"/>
          <w:szCs w:val="20"/>
          <w:highlight w:val="white"/>
        </w:rPr>
        <w:t>ence,</w:t>
      </w:r>
      <w:r>
        <w:rPr>
          <w:rFonts w:ascii="Arial" w:eastAsia="Arial" w:hAnsi="Arial" w:cs="Arial"/>
          <w:color w:val="000000"/>
          <w:sz w:val="20"/>
          <w:szCs w:val="20"/>
          <w:highlight w:val="white"/>
        </w:rPr>
        <w:t xml:space="preserve"> 7: 1-12. </w:t>
      </w:r>
      <w:hyperlink r:id="rId107">
        <w:r w:rsidR="00BA5491">
          <w:rPr>
            <w:rFonts w:ascii="Arial" w:eastAsia="Arial" w:hAnsi="Arial" w:cs="Arial"/>
            <w:color w:val="1155CC"/>
            <w:sz w:val="20"/>
            <w:szCs w:val="20"/>
            <w:u w:val="single"/>
          </w:rPr>
          <w:t>https://doi.org/10.3389/fpls.2016.02049</w:t>
        </w:r>
      </w:hyperlink>
      <w:r>
        <w:rPr>
          <w:rFonts w:ascii="Arial" w:eastAsia="Arial" w:hAnsi="Arial" w:cs="Arial"/>
          <w:color w:val="37393C"/>
          <w:sz w:val="20"/>
          <w:szCs w:val="20"/>
        </w:rPr>
        <w:t xml:space="preserve"> </w:t>
      </w:r>
    </w:p>
    <w:p w14:paraId="46D61394"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 xml:space="preserve">Yuan, Y., Tang, C., </w:t>
      </w:r>
      <w:proofErr w:type="spellStart"/>
      <w:r>
        <w:rPr>
          <w:rFonts w:ascii="Arial" w:eastAsia="Arial" w:hAnsi="Arial" w:cs="Arial"/>
          <w:sz w:val="20"/>
          <w:szCs w:val="20"/>
        </w:rPr>
        <w:t>Jin</w:t>
      </w:r>
      <w:proofErr w:type="spellEnd"/>
      <w:r>
        <w:rPr>
          <w:rFonts w:ascii="Arial" w:eastAsia="Arial" w:hAnsi="Arial" w:cs="Arial"/>
          <w:sz w:val="20"/>
          <w:szCs w:val="20"/>
        </w:rPr>
        <w:t xml:space="preserve">, Y., Cheng, K., &amp; Yang, F. (2023). Contribution of exogenous </w:t>
      </w:r>
      <w:proofErr w:type="spellStart"/>
      <w:r>
        <w:rPr>
          <w:rFonts w:ascii="Arial" w:eastAsia="Arial" w:hAnsi="Arial" w:cs="Arial"/>
          <w:sz w:val="20"/>
          <w:szCs w:val="20"/>
        </w:rPr>
        <w:t>humic</w:t>
      </w:r>
      <w:proofErr w:type="spellEnd"/>
      <w:r>
        <w:rPr>
          <w:rFonts w:ascii="Arial" w:eastAsia="Arial" w:hAnsi="Arial" w:cs="Arial"/>
          <w:sz w:val="20"/>
          <w:szCs w:val="20"/>
        </w:rPr>
        <w:t xml:space="preserve"> substances to phosphorus availability in soil-plant ecosystem: A review. </w:t>
      </w:r>
      <w:r>
        <w:rPr>
          <w:rFonts w:ascii="Arial" w:eastAsia="Arial" w:hAnsi="Arial" w:cs="Arial"/>
          <w:i/>
          <w:sz w:val="20"/>
          <w:szCs w:val="20"/>
        </w:rPr>
        <w:t>Critical Reviews in Environmental Science and Techn</w:t>
      </w:r>
      <w:r>
        <w:rPr>
          <w:rFonts w:ascii="Arial" w:eastAsia="Arial" w:hAnsi="Arial" w:cs="Arial"/>
          <w:i/>
          <w:sz w:val="20"/>
          <w:szCs w:val="20"/>
        </w:rPr>
        <w:t>ology</w:t>
      </w:r>
      <w:r>
        <w:rPr>
          <w:rFonts w:ascii="Arial" w:eastAsia="Arial" w:hAnsi="Arial" w:cs="Arial"/>
          <w:sz w:val="20"/>
          <w:szCs w:val="20"/>
        </w:rPr>
        <w:t xml:space="preserve">, 53(10), 1085-1102. </w:t>
      </w:r>
      <w:hyperlink r:id="rId108">
        <w:r w:rsidR="00BA5491">
          <w:rPr>
            <w:rFonts w:ascii="Arial" w:eastAsia="Arial" w:hAnsi="Arial" w:cs="Arial"/>
            <w:color w:val="1155CC"/>
            <w:sz w:val="20"/>
            <w:szCs w:val="20"/>
            <w:highlight w:val="white"/>
            <w:u w:val="single"/>
          </w:rPr>
          <w:t>https://doi.org/10.1080/10643389.2022.2120317</w:t>
        </w:r>
      </w:hyperlink>
      <w:r>
        <w:rPr>
          <w:rFonts w:ascii="Arial" w:eastAsia="Arial" w:hAnsi="Arial" w:cs="Arial"/>
          <w:color w:val="37393C"/>
          <w:sz w:val="20"/>
          <w:szCs w:val="20"/>
          <w:highlight w:val="white"/>
        </w:rPr>
        <w:t xml:space="preserve"> </w:t>
      </w:r>
    </w:p>
    <w:p w14:paraId="1DBA017D"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Yuxiao</w:t>
      </w:r>
      <w:proofErr w:type="spellEnd"/>
      <w:r>
        <w:rPr>
          <w:rFonts w:ascii="Arial" w:eastAsia="Arial" w:hAnsi="Arial" w:cs="Arial"/>
          <w:sz w:val="20"/>
          <w:szCs w:val="20"/>
        </w:rPr>
        <w:t>, Z., Guo, Y., &amp; Xinhua, S. (2023). Comprehensive insight into an amino acid metabolic network in postharvest ho</w:t>
      </w:r>
      <w:r>
        <w:rPr>
          <w:rFonts w:ascii="Arial" w:eastAsia="Arial" w:hAnsi="Arial" w:cs="Arial"/>
          <w:sz w:val="20"/>
          <w:szCs w:val="20"/>
        </w:rPr>
        <w:t>rticultural products: a review. </w:t>
      </w:r>
      <w:r>
        <w:rPr>
          <w:rFonts w:ascii="Arial" w:eastAsia="Arial" w:hAnsi="Arial" w:cs="Arial"/>
          <w:i/>
          <w:sz w:val="20"/>
          <w:szCs w:val="20"/>
        </w:rPr>
        <w:t>Journal of the Science of Food and Agriculture</w:t>
      </w:r>
      <w:r>
        <w:rPr>
          <w:rFonts w:ascii="Arial" w:eastAsia="Arial" w:hAnsi="Arial" w:cs="Arial"/>
          <w:sz w:val="20"/>
          <w:szCs w:val="20"/>
        </w:rPr>
        <w:t xml:space="preserve">, 103(12), 5667-5676. </w:t>
      </w:r>
      <w:hyperlink r:id="rId109">
        <w:r w:rsidR="00BA5491">
          <w:rPr>
            <w:rFonts w:ascii="Arial" w:eastAsia="Arial" w:hAnsi="Arial" w:cs="Arial"/>
            <w:color w:val="1155CC"/>
            <w:sz w:val="20"/>
            <w:szCs w:val="20"/>
            <w:u w:val="single"/>
          </w:rPr>
          <w:t>https://doi.org/10.1002/jsfa.12638</w:t>
        </w:r>
      </w:hyperlink>
      <w:r>
        <w:rPr>
          <w:rFonts w:ascii="Arial" w:eastAsia="Arial" w:hAnsi="Arial" w:cs="Arial"/>
          <w:color w:val="37393C"/>
          <w:sz w:val="20"/>
          <w:szCs w:val="20"/>
        </w:rPr>
        <w:t xml:space="preserve"> </w:t>
      </w:r>
    </w:p>
    <w:p w14:paraId="03D7E165" w14:textId="77777777" w:rsidR="00BA5491" w:rsidRDefault="008E206F">
      <w:pPr>
        <w:ind w:left="990" w:hanging="810"/>
        <w:jc w:val="both"/>
        <w:rPr>
          <w:rFonts w:ascii="Arial" w:eastAsia="Arial" w:hAnsi="Arial" w:cs="Arial"/>
          <w:sz w:val="20"/>
          <w:szCs w:val="20"/>
        </w:rPr>
      </w:pPr>
      <w:proofErr w:type="spellStart"/>
      <w:r>
        <w:rPr>
          <w:rFonts w:ascii="Arial" w:eastAsia="Arial" w:hAnsi="Arial" w:cs="Arial"/>
          <w:sz w:val="20"/>
          <w:szCs w:val="20"/>
        </w:rPr>
        <w:t>Zeljkovic</w:t>
      </w:r>
      <w:proofErr w:type="spellEnd"/>
      <w:r>
        <w:rPr>
          <w:rFonts w:ascii="Arial" w:eastAsia="Arial" w:hAnsi="Arial" w:cs="Arial"/>
          <w:sz w:val="20"/>
          <w:szCs w:val="20"/>
        </w:rPr>
        <w:t xml:space="preserve">, S., </w:t>
      </w:r>
      <w:proofErr w:type="spellStart"/>
      <w:r>
        <w:rPr>
          <w:rFonts w:ascii="Arial" w:eastAsia="Arial" w:hAnsi="Arial" w:cs="Arial"/>
          <w:sz w:val="20"/>
          <w:szCs w:val="20"/>
        </w:rPr>
        <w:t>Paradikovic</w:t>
      </w:r>
      <w:proofErr w:type="spellEnd"/>
      <w:r>
        <w:rPr>
          <w:rFonts w:ascii="Arial" w:eastAsia="Arial" w:hAnsi="Arial" w:cs="Arial"/>
          <w:sz w:val="20"/>
          <w:szCs w:val="20"/>
        </w:rPr>
        <w:t xml:space="preserve">, N., </w:t>
      </w:r>
      <w:proofErr w:type="spellStart"/>
      <w:r>
        <w:rPr>
          <w:rFonts w:ascii="Arial" w:eastAsia="Arial" w:hAnsi="Arial" w:cs="Arial"/>
          <w:sz w:val="20"/>
          <w:szCs w:val="20"/>
        </w:rPr>
        <w:t>Tkalec</w:t>
      </w:r>
      <w:proofErr w:type="spellEnd"/>
      <w:r>
        <w:rPr>
          <w:rFonts w:ascii="Arial" w:eastAsia="Arial" w:hAnsi="Arial" w:cs="Arial"/>
          <w:sz w:val="20"/>
          <w:szCs w:val="20"/>
        </w:rPr>
        <w:t xml:space="preserve"> Kojic, M., &amp; Mladenovic, E.</w:t>
      </w:r>
      <w:r>
        <w:rPr>
          <w:rFonts w:ascii="Arial" w:eastAsia="Arial" w:hAnsi="Arial" w:cs="Arial"/>
          <w:sz w:val="20"/>
          <w:szCs w:val="20"/>
        </w:rPr>
        <w:t xml:space="preserve"> (2021). Effect of </w:t>
      </w:r>
      <w:proofErr w:type="spellStart"/>
      <w:r>
        <w:rPr>
          <w:rFonts w:ascii="Arial" w:eastAsia="Arial" w:hAnsi="Arial" w:cs="Arial"/>
          <w:sz w:val="20"/>
          <w:szCs w:val="20"/>
        </w:rPr>
        <w:t>biostimulant</w:t>
      </w:r>
      <w:proofErr w:type="spellEnd"/>
      <w:r>
        <w:rPr>
          <w:rFonts w:ascii="Arial" w:eastAsia="Arial" w:hAnsi="Arial" w:cs="Arial"/>
          <w:sz w:val="20"/>
          <w:szCs w:val="20"/>
        </w:rPr>
        <w:t xml:space="preserve"> application on development of pansy (</w:t>
      </w:r>
      <w:r>
        <w:rPr>
          <w:rFonts w:ascii="Arial" w:eastAsia="Arial" w:hAnsi="Arial" w:cs="Arial"/>
          <w:i/>
          <w:sz w:val="20"/>
          <w:szCs w:val="20"/>
        </w:rPr>
        <w:t>Viola tricolor</w:t>
      </w:r>
      <w:r>
        <w:rPr>
          <w:rFonts w:ascii="Arial" w:eastAsia="Arial" w:hAnsi="Arial" w:cs="Arial"/>
          <w:sz w:val="20"/>
          <w:szCs w:val="20"/>
        </w:rPr>
        <w:t xml:space="preserve"> var. </w:t>
      </w:r>
      <w:proofErr w:type="spellStart"/>
      <w:r>
        <w:rPr>
          <w:rFonts w:ascii="Arial" w:eastAsia="Arial" w:hAnsi="Arial" w:cs="Arial"/>
          <w:sz w:val="20"/>
          <w:szCs w:val="20"/>
        </w:rPr>
        <w:t>Hortensis</w:t>
      </w:r>
      <w:proofErr w:type="spellEnd"/>
      <w:r>
        <w:rPr>
          <w:rFonts w:ascii="Arial" w:eastAsia="Arial" w:hAnsi="Arial" w:cs="Arial"/>
          <w:sz w:val="20"/>
          <w:szCs w:val="20"/>
        </w:rPr>
        <w:t xml:space="preserve"> dc.) seedlings. </w:t>
      </w:r>
      <w:r>
        <w:rPr>
          <w:rFonts w:ascii="Arial" w:eastAsia="Arial" w:hAnsi="Arial" w:cs="Arial"/>
          <w:i/>
          <w:sz w:val="20"/>
          <w:szCs w:val="20"/>
        </w:rPr>
        <w:t>Journal of Central European Agriculture</w:t>
      </w:r>
      <w:r>
        <w:rPr>
          <w:rFonts w:ascii="Arial" w:eastAsia="Arial" w:hAnsi="Arial" w:cs="Arial"/>
          <w:sz w:val="20"/>
          <w:szCs w:val="20"/>
        </w:rPr>
        <w:t xml:space="preserve">, 22(3), 596-601. </w:t>
      </w:r>
      <w:hyperlink r:id="rId110">
        <w:r w:rsidR="00BA5491">
          <w:rPr>
            <w:rFonts w:ascii="Arial" w:eastAsia="Arial" w:hAnsi="Arial" w:cs="Arial"/>
            <w:color w:val="1155CC"/>
            <w:sz w:val="20"/>
            <w:szCs w:val="20"/>
            <w:u w:val="single"/>
          </w:rPr>
          <w:t>https://doi.org/10.5513/jcea01/22.3.3191</w:t>
        </w:r>
      </w:hyperlink>
      <w:r>
        <w:rPr>
          <w:rFonts w:ascii="Arial" w:eastAsia="Arial" w:hAnsi="Arial" w:cs="Arial"/>
          <w:color w:val="37393C"/>
          <w:sz w:val="20"/>
          <w:szCs w:val="20"/>
        </w:rPr>
        <w:t xml:space="preserve"> </w:t>
      </w:r>
    </w:p>
    <w:p w14:paraId="0BEE9006" w14:textId="77777777" w:rsidR="00BA5491" w:rsidRDefault="008E206F">
      <w:pPr>
        <w:ind w:left="990" w:hanging="810"/>
        <w:jc w:val="both"/>
        <w:rPr>
          <w:rFonts w:ascii="Arial" w:eastAsia="Arial" w:hAnsi="Arial" w:cs="Arial"/>
          <w:sz w:val="20"/>
          <w:szCs w:val="20"/>
          <w:highlight w:val="white"/>
        </w:rPr>
      </w:pPr>
      <w:proofErr w:type="spellStart"/>
      <w:r>
        <w:rPr>
          <w:rFonts w:ascii="Arial" w:eastAsia="Arial" w:hAnsi="Arial" w:cs="Arial"/>
          <w:sz w:val="20"/>
          <w:szCs w:val="20"/>
          <w:highlight w:val="white"/>
        </w:rPr>
        <w:lastRenderedPageBreak/>
        <w:t>Zeljković</w:t>
      </w:r>
      <w:proofErr w:type="spellEnd"/>
      <w:r>
        <w:rPr>
          <w:rFonts w:ascii="Arial" w:eastAsia="Arial" w:hAnsi="Arial" w:cs="Arial"/>
          <w:sz w:val="20"/>
          <w:szCs w:val="20"/>
          <w:highlight w:val="white"/>
        </w:rPr>
        <w:t xml:space="preserve">, S., </w:t>
      </w:r>
      <w:proofErr w:type="spellStart"/>
      <w:r>
        <w:rPr>
          <w:rFonts w:ascii="Arial" w:eastAsia="Arial" w:hAnsi="Arial" w:cs="Arial"/>
          <w:sz w:val="20"/>
          <w:szCs w:val="20"/>
          <w:highlight w:val="white"/>
        </w:rPr>
        <w:t>Parađiković</w:t>
      </w:r>
      <w:proofErr w:type="spellEnd"/>
      <w:r>
        <w:rPr>
          <w:rFonts w:ascii="Arial" w:eastAsia="Arial" w:hAnsi="Arial" w:cs="Arial"/>
          <w:sz w:val="20"/>
          <w:szCs w:val="20"/>
          <w:highlight w:val="white"/>
        </w:rPr>
        <w:t xml:space="preserve">, N., </w:t>
      </w:r>
      <w:proofErr w:type="spellStart"/>
      <w:r>
        <w:rPr>
          <w:rFonts w:ascii="Arial" w:eastAsia="Arial" w:hAnsi="Arial" w:cs="Arial"/>
          <w:sz w:val="20"/>
          <w:szCs w:val="20"/>
          <w:highlight w:val="white"/>
        </w:rPr>
        <w:t>Maksimović</w:t>
      </w:r>
      <w:proofErr w:type="spellEnd"/>
      <w:r>
        <w:rPr>
          <w:rFonts w:ascii="Arial" w:eastAsia="Arial" w:hAnsi="Arial" w:cs="Arial"/>
          <w:sz w:val="20"/>
          <w:szCs w:val="20"/>
          <w:highlight w:val="white"/>
        </w:rPr>
        <w:t xml:space="preserve">, I., </w:t>
      </w:r>
      <w:proofErr w:type="spellStart"/>
      <w:r>
        <w:rPr>
          <w:rFonts w:ascii="Arial" w:eastAsia="Arial" w:hAnsi="Arial" w:cs="Arial"/>
          <w:sz w:val="20"/>
          <w:szCs w:val="20"/>
          <w:highlight w:val="white"/>
        </w:rPr>
        <w:t>Teklić</w:t>
      </w:r>
      <w:proofErr w:type="spellEnd"/>
      <w:r>
        <w:rPr>
          <w:rFonts w:ascii="Arial" w:eastAsia="Arial" w:hAnsi="Arial" w:cs="Arial"/>
          <w:sz w:val="20"/>
          <w:szCs w:val="20"/>
          <w:highlight w:val="white"/>
        </w:rPr>
        <w:t xml:space="preserve">, T., &amp; </w:t>
      </w:r>
      <w:proofErr w:type="spellStart"/>
      <w:r>
        <w:rPr>
          <w:rFonts w:ascii="Arial" w:eastAsia="Arial" w:hAnsi="Arial" w:cs="Arial"/>
          <w:sz w:val="20"/>
          <w:szCs w:val="20"/>
          <w:highlight w:val="white"/>
        </w:rPr>
        <w:t>Tkalec</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Kojić</w:t>
      </w:r>
      <w:proofErr w:type="spellEnd"/>
      <w:r>
        <w:rPr>
          <w:rFonts w:ascii="Arial" w:eastAsia="Arial" w:hAnsi="Arial" w:cs="Arial"/>
          <w:sz w:val="20"/>
          <w:szCs w:val="20"/>
          <w:highlight w:val="white"/>
        </w:rPr>
        <w:t xml:space="preserve">, M. (2023). Growth and nutrient status of </w:t>
      </w:r>
      <w:proofErr w:type="spellStart"/>
      <w:r>
        <w:rPr>
          <w:rFonts w:ascii="Arial" w:eastAsia="Arial" w:hAnsi="Arial" w:cs="Arial"/>
          <w:sz w:val="20"/>
          <w:szCs w:val="20"/>
          <w:highlight w:val="white"/>
        </w:rPr>
        <w:t>french</w:t>
      </w:r>
      <w:proofErr w:type="spellEnd"/>
      <w:r>
        <w:rPr>
          <w:rFonts w:ascii="Arial" w:eastAsia="Arial" w:hAnsi="Arial" w:cs="Arial"/>
          <w:sz w:val="20"/>
          <w:szCs w:val="20"/>
          <w:highlight w:val="white"/>
        </w:rPr>
        <w:t xml:space="preserve"> marigold (</w:t>
      </w:r>
      <w:proofErr w:type="spellStart"/>
      <w:r>
        <w:rPr>
          <w:rFonts w:ascii="Arial" w:eastAsia="Arial" w:hAnsi="Arial" w:cs="Arial"/>
          <w:i/>
          <w:sz w:val="20"/>
          <w:szCs w:val="20"/>
          <w:highlight w:val="white"/>
        </w:rPr>
        <w:t>Tagetes</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patula</w:t>
      </w:r>
      <w:proofErr w:type="spellEnd"/>
      <w:r>
        <w:rPr>
          <w:rFonts w:ascii="Arial" w:eastAsia="Arial" w:hAnsi="Arial" w:cs="Arial"/>
          <w:sz w:val="20"/>
          <w:szCs w:val="20"/>
          <w:highlight w:val="white"/>
        </w:rPr>
        <w:t xml:space="preserve"> L.) under </w:t>
      </w:r>
      <w:proofErr w:type="spellStart"/>
      <w:r>
        <w:rPr>
          <w:rFonts w:ascii="Arial" w:eastAsia="Arial" w:hAnsi="Arial" w:cs="Arial"/>
          <w:sz w:val="20"/>
          <w:szCs w:val="20"/>
          <w:highlight w:val="white"/>
        </w:rPr>
        <w:t>biostimulant</w:t>
      </w:r>
      <w:proofErr w:type="spellEnd"/>
      <w:r>
        <w:rPr>
          <w:rFonts w:ascii="Arial" w:eastAsia="Arial" w:hAnsi="Arial" w:cs="Arial"/>
          <w:sz w:val="20"/>
          <w:szCs w:val="20"/>
          <w:highlight w:val="white"/>
        </w:rPr>
        <w:t xml:space="preserve"> application. </w:t>
      </w:r>
      <w:r>
        <w:rPr>
          <w:rFonts w:ascii="Arial" w:eastAsia="Arial" w:hAnsi="Arial" w:cs="Arial"/>
          <w:i/>
          <w:sz w:val="20"/>
          <w:szCs w:val="20"/>
          <w:highlight w:val="white"/>
        </w:rPr>
        <w:t>New Zealand Journal of crop and horticultural science</w:t>
      </w:r>
      <w:r>
        <w:rPr>
          <w:rFonts w:ascii="Arial" w:eastAsia="Arial" w:hAnsi="Arial" w:cs="Arial"/>
          <w:sz w:val="20"/>
          <w:szCs w:val="20"/>
          <w:highlight w:val="white"/>
        </w:rPr>
        <w:t>, 51(4), 614-624.</w:t>
      </w:r>
    </w:p>
    <w:p w14:paraId="5A17EFB9" w14:textId="77777777" w:rsidR="00BA5491" w:rsidRDefault="008E206F">
      <w:pPr>
        <w:ind w:left="990" w:hanging="810"/>
        <w:jc w:val="both"/>
        <w:rPr>
          <w:rFonts w:ascii="Arial" w:eastAsia="Arial" w:hAnsi="Arial" w:cs="Arial"/>
          <w:sz w:val="20"/>
          <w:szCs w:val="20"/>
        </w:rPr>
      </w:pPr>
      <w:r>
        <w:rPr>
          <w:rFonts w:ascii="Arial" w:eastAsia="Arial" w:hAnsi="Arial" w:cs="Arial"/>
          <w:sz w:val="20"/>
          <w:szCs w:val="20"/>
        </w:rPr>
        <w:t>Zhang, X., Li, K., Xing, R., Liu, S., Chen, X., Yang, H., &amp; Li, P. (2018). miRNA and mRNA expression profiles reveal insight into chitosan-mediated regulation of plant growth. </w:t>
      </w:r>
      <w:r>
        <w:rPr>
          <w:rFonts w:ascii="Arial" w:eastAsia="Arial" w:hAnsi="Arial" w:cs="Arial"/>
          <w:i/>
          <w:sz w:val="20"/>
          <w:szCs w:val="20"/>
        </w:rPr>
        <w:t>Journal of agricultural and food chemistry</w:t>
      </w:r>
      <w:r>
        <w:rPr>
          <w:rFonts w:ascii="Arial" w:eastAsia="Arial" w:hAnsi="Arial" w:cs="Arial"/>
          <w:sz w:val="20"/>
          <w:szCs w:val="20"/>
        </w:rPr>
        <w:t>, 66(15), 3810-3822.</w:t>
      </w:r>
      <w:r>
        <w:rPr>
          <w:rFonts w:ascii="Arial" w:eastAsia="Arial" w:hAnsi="Arial" w:cs="Arial"/>
          <w:sz w:val="20"/>
          <w:szCs w:val="20"/>
        </w:rPr>
        <w:t xml:space="preserve"> </w:t>
      </w:r>
      <w:hyperlink r:id="rId111">
        <w:r w:rsidR="00BA5491">
          <w:rPr>
            <w:rFonts w:ascii="Arial" w:eastAsia="Arial" w:hAnsi="Arial" w:cs="Arial"/>
            <w:color w:val="1155CC"/>
            <w:sz w:val="20"/>
            <w:szCs w:val="20"/>
            <w:highlight w:val="white"/>
            <w:u w:val="single"/>
          </w:rPr>
          <w:t>https://doi.org/10.1021/acs.jafc.7b06081</w:t>
        </w:r>
      </w:hyperlink>
      <w:r>
        <w:rPr>
          <w:rFonts w:ascii="Arial" w:eastAsia="Arial" w:hAnsi="Arial" w:cs="Arial"/>
          <w:color w:val="37393C"/>
          <w:sz w:val="20"/>
          <w:szCs w:val="20"/>
          <w:highlight w:val="white"/>
        </w:rPr>
        <w:t xml:space="preserve"> </w:t>
      </w:r>
    </w:p>
    <w:p w14:paraId="6354793A" w14:textId="77777777" w:rsidR="00BA5491" w:rsidRDefault="008E206F">
      <w:pPr>
        <w:ind w:left="990" w:right="5" w:hanging="810"/>
        <w:jc w:val="both"/>
        <w:rPr>
          <w:rFonts w:ascii="Arial" w:eastAsia="Arial" w:hAnsi="Arial" w:cs="Arial"/>
          <w:sz w:val="20"/>
          <w:szCs w:val="20"/>
        </w:rPr>
      </w:pPr>
      <w:r>
        <w:rPr>
          <w:rFonts w:ascii="Arial" w:eastAsia="Arial" w:hAnsi="Arial" w:cs="Arial"/>
          <w:sz w:val="20"/>
          <w:szCs w:val="20"/>
        </w:rPr>
        <w:t xml:space="preserve">Zulfiqar, F., </w:t>
      </w:r>
      <w:proofErr w:type="spellStart"/>
      <w:r>
        <w:rPr>
          <w:rFonts w:ascii="Arial" w:eastAsia="Arial" w:hAnsi="Arial" w:cs="Arial"/>
          <w:sz w:val="20"/>
          <w:szCs w:val="20"/>
        </w:rPr>
        <w:t>Moosa</w:t>
      </w:r>
      <w:proofErr w:type="spellEnd"/>
      <w:r>
        <w:rPr>
          <w:rFonts w:ascii="Arial" w:eastAsia="Arial" w:hAnsi="Arial" w:cs="Arial"/>
          <w:sz w:val="20"/>
          <w:szCs w:val="20"/>
        </w:rPr>
        <w:t xml:space="preserve">, A., Ali, H. M., Ferrante, A., Nazir, M. M., </w:t>
      </w:r>
      <w:proofErr w:type="spellStart"/>
      <w:r>
        <w:rPr>
          <w:rFonts w:ascii="Arial" w:eastAsia="Arial" w:hAnsi="Arial" w:cs="Arial"/>
          <w:sz w:val="20"/>
          <w:szCs w:val="20"/>
        </w:rPr>
        <w:t>Makhzoum</w:t>
      </w:r>
      <w:proofErr w:type="spellEnd"/>
      <w:r>
        <w:rPr>
          <w:rFonts w:ascii="Arial" w:eastAsia="Arial" w:hAnsi="Arial" w:cs="Arial"/>
          <w:sz w:val="20"/>
          <w:szCs w:val="20"/>
        </w:rPr>
        <w:t xml:space="preserve">, A., &amp; Soliman, T. M. (2023). Preharvest melatonin application mitigates </w:t>
      </w:r>
      <w:r>
        <w:rPr>
          <w:rFonts w:ascii="Arial" w:eastAsia="Arial" w:hAnsi="Arial" w:cs="Arial"/>
          <w:sz w:val="20"/>
          <w:szCs w:val="20"/>
        </w:rPr>
        <w:t>arsenic-induced oxidative stress and improves vase life of tuberose (</w:t>
      </w:r>
      <w:proofErr w:type="spellStart"/>
      <w:r>
        <w:rPr>
          <w:rFonts w:ascii="Arial" w:eastAsia="Arial" w:hAnsi="Arial" w:cs="Arial"/>
          <w:i/>
          <w:sz w:val="20"/>
          <w:szCs w:val="20"/>
        </w:rPr>
        <w:t>Polianthes</w:t>
      </w:r>
      <w:proofErr w:type="spellEnd"/>
      <w:r>
        <w:rPr>
          <w:rFonts w:ascii="Arial" w:eastAsia="Arial" w:hAnsi="Arial" w:cs="Arial"/>
          <w:i/>
          <w:sz w:val="20"/>
          <w:szCs w:val="20"/>
        </w:rPr>
        <w:t xml:space="preserve"> </w:t>
      </w:r>
      <w:proofErr w:type="spellStart"/>
      <w:r>
        <w:rPr>
          <w:rFonts w:ascii="Arial" w:eastAsia="Arial" w:hAnsi="Arial" w:cs="Arial"/>
          <w:i/>
          <w:sz w:val="20"/>
          <w:szCs w:val="20"/>
        </w:rPr>
        <w:t>tuberosa</w:t>
      </w:r>
      <w:proofErr w:type="spellEnd"/>
      <w:r>
        <w:rPr>
          <w:rFonts w:ascii="Arial" w:eastAsia="Arial" w:hAnsi="Arial" w:cs="Arial"/>
          <w:sz w:val="20"/>
          <w:szCs w:val="20"/>
        </w:rPr>
        <w:t xml:space="preserve"> L.) cut flowers. </w:t>
      </w:r>
      <w:r>
        <w:rPr>
          <w:rFonts w:ascii="Arial" w:eastAsia="Arial" w:hAnsi="Arial" w:cs="Arial"/>
          <w:i/>
          <w:sz w:val="20"/>
          <w:szCs w:val="20"/>
        </w:rPr>
        <w:t>South African Journal of Botany</w:t>
      </w:r>
      <w:r>
        <w:rPr>
          <w:rFonts w:ascii="Arial" w:eastAsia="Arial" w:hAnsi="Arial" w:cs="Arial"/>
          <w:sz w:val="20"/>
          <w:szCs w:val="20"/>
        </w:rPr>
        <w:t xml:space="preserve">, 163, 330-337. </w:t>
      </w:r>
      <w:hyperlink r:id="rId112">
        <w:r w:rsidR="00BA5491">
          <w:rPr>
            <w:rFonts w:ascii="Arial" w:eastAsia="Arial" w:hAnsi="Arial" w:cs="Arial"/>
            <w:color w:val="1155CC"/>
            <w:sz w:val="20"/>
            <w:szCs w:val="20"/>
            <w:highlight w:val="white"/>
            <w:u w:val="single"/>
          </w:rPr>
          <w:t>https://doi.org/10.1016/j.sajb.2023.10.042</w:t>
        </w:r>
      </w:hyperlink>
      <w:r>
        <w:rPr>
          <w:rFonts w:ascii="Arial" w:eastAsia="Arial" w:hAnsi="Arial" w:cs="Arial"/>
          <w:color w:val="37393C"/>
          <w:sz w:val="20"/>
          <w:szCs w:val="20"/>
          <w:highlight w:val="white"/>
        </w:rPr>
        <w:t xml:space="preserve"> </w:t>
      </w:r>
    </w:p>
    <w:p w14:paraId="3ABB8AED" w14:textId="77777777" w:rsidR="00BA5491" w:rsidRDefault="008E206F">
      <w:pPr>
        <w:ind w:left="990" w:right="5" w:hanging="810"/>
        <w:jc w:val="both"/>
        <w:rPr>
          <w:rFonts w:ascii="Arial" w:eastAsia="Arial" w:hAnsi="Arial" w:cs="Arial"/>
          <w:sz w:val="20"/>
          <w:szCs w:val="20"/>
          <w:u w:val="single"/>
        </w:rPr>
      </w:pPr>
      <w:r>
        <w:rPr>
          <w:rFonts w:ascii="Arial" w:eastAsia="Arial" w:hAnsi="Arial" w:cs="Arial"/>
          <w:color w:val="000000"/>
          <w:sz w:val="20"/>
          <w:szCs w:val="20"/>
        </w:rPr>
        <w:t xml:space="preserve">Zulfiqar, F., </w:t>
      </w:r>
      <w:proofErr w:type="spellStart"/>
      <w:r>
        <w:rPr>
          <w:rFonts w:ascii="Arial" w:eastAsia="Arial" w:hAnsi="Arial" w:cs="Arial"/>
          <w:color w:val="000000"/>
          <w:sz w:val="20"/>
          <w:szCs w:val="20"/>
        </w:rPr>
        <w:t>Moosa</w:t>
      </w:r>
      <w:proofErr w:type="spellEnd"/>
      <w:r>
        <w:rPr>
          <w:rFonts w:ascii="Arial" w:eastAsia="Arial" w:hAnsi="Arial" w:cs="Arial"/>
          <w:color w:val="000000"/>
          <w:sz w:val="20"/>
          <w:szCs w:val="20"/>
        </w:rPr>
        <w:t xml:space="preserve">, A., Ferrante, A., Darras, A., </w:t>
      </w:r>
      <w:proofErr w:type="spellStart"/>
      <w:r>
        <w:rPr>
          <w:rFonts w:ascii="Arial" w:eastAsia="Arial" w:hAnsi="Arial" w:cs="Arial"/>
          <w:color w:val="000000"/>
          <w:sz w:val="20"/>
          <w:szCs w:val="20"/>
        </w:rPr>
        <w:t>Sheteiwy</w:t>
      </w:r>
      <w:proofErr w:type="spellEnd"/>
      <w:r>
        <w:rPr>
          <w:rFonts w:ascii="Arial" w:eastAsia="Arial" w:hAnsi="Arial" w:cs="Arial"/>
          <w:color w:val="000000"/>
          <w:sz w:val="20"/>
          <w:szCs w:val="20"/>
        </w:rPr>
        <w:t xml:space="preserve">, M. S., Ali, B., </w:t>
      </w:r>
      <w:r>
        <w:rPr>
          <w:rFonts w:ascii="Arial" w:eastAsia="Arial" w:hAnsi="Arial" w:cs="Arial"/>
          <w:sz w:val="20"/>
          <w:szCs w:val="20"/>
          <w:highlight w:val="white"/>
        </w:rPr>
        <w:t>…</w:t>
      </w:r>
      <w:r>
        <w:rPr>
          <w:rFonts w:ascii="Arial" w:eastAsia="Arial" w:hAnsi="Arial" w:cs="Arial"/>
          <w:color w:val="000000"/>
          <w:sz w:val="20"/>
          <w:szCs w:val="20"/>
        </w:rPr>
        <w:t xml:space="preserve"> &amp; El </w:t>
      </w:r>
      <w:proofErr w:type="spellStart"/>
      <w:r>
        <w:rPr>
          <w:rFonts w:ascii="Arial" w:eastAsia="Arial" w:hAnsi="Arial" w:cs="Arial"/>
          <w:color w:val="000000"/>
          <w:sz w:val="20"/>
          <w:szCs w:val="20"/>
        </w:rPr>
        <w:t>Sabagh</w:t>
      </w:r>
      <w:proofErr w:type="spellEnd"/>
      <w:r>
        <w:rPr>
          <w:rFonts w:ascii="Arial" w:eastAsia="Arial" w:hAnsi="Arial" w:cs="Arial"/>
          <w:color w:val="000000"/>
          <w:sz w:val="20"/>
          <w:szCs w:val="20"/>
        </w:rPr>
        <w:t>, A. (2024). Borage leaf extract improves the vase life of cut gladiolus flowers by delaying the senescence process and reducing water stress. </w:t>
      </w:r>
      <w:r>
        <w:rPr>
          <w:rFonts w:ascii="Arial" w:eastAsia="Arial" w:hAnsi="Arial" w:cs="Arial"/>
          <w:i/>
          <w:color w:val="000000"/>
          <w:sz w:val="20"/>
          <w:szCs w:val="20"/>
        </w:rPr>
        <w:t xml:space="preserve">Postharvest Biology </w:t>
      </w:r>
      <w:r>
        <w:rPr>
          <w:rFonts w:ascii="Arial" w:eastAsia="Arial" w:hAnsi="Arial" w:cs="Arial"/>
          <w:i/>
          <w:color w:val="000000"/>
          <w:sz w:val="20"/>
          <w:szCs w:val="20"/>
        </w:rPr>
        <w:t>and Technology</w:t>
      </w:r>
      <w:r>
        <w:rPr>
          <w:rFonts w:ascii="Arial" w:eastAsia="Arial" w:hAnsi="Arial" w:cs="Arial"/>
          <w:color w:val="000000"/>
          <w:sz w:val="20"/>
          <w:szCs w:val="20"/>
        </w:rPr>
        <w:t xml:space="preserve">, 210, 112766. </w:t>
      </w:r>
      <w:hyperlink r:id="rId113">
        <w:r w:rsidR="00BA5491">
          <w:rPr>
            <w:rFonts w:ascii="Arial" w:eastAsia="Arial" w:hAnsi="Arial" w:cs="Arial"/>
            <w:color w:val="1155CC"/>
            <w:sz w:val="20"/>
            <w:szCs w:val="20"/>
            <w:u w:val="single"/>
          </w:rPr>
          <w:t>https://doi.org/10.1016/j.postharvbio.2024.112766</w:t>
        </w:r>
      </w:hyperlink>
      <w:r>
        <w:rPr>
          <w:rFonts w:ascii="Arial" w:eastAsia="Arial" w:hAnsi="Arial" w:cs="Arial"/>
          <w:color w:val="37393C"/>
          <w:sz w:val="20"/>
          <w:szCs w:val="20"/>
          <w:u w:val="single"/>
          <w:shd w:val="clear" w:color="auto" w:fill="FEF599"/>
        </w:rPr>
        <w:t xml:space="preserve"> </w:t>
      </w:r>
    </w:p>
    <w:p w14:paraId="47CD6C4E" w14:textId="77777777" w:rsidR="00BA5491" w:rsidRDefault="00BA5491">
      <w:pPr>
        <w:rPr>
          <w:rFonts w:ascii="Times New Roman" w:eastAsia="Times New Roman" w:hAnsi="Times New Roman" w:cs="Times New Roman"/>
          <w:sz w:val="20"/>
          <w:szCs w:val="20"/>
        </w:rPr>
      </w:pPr>
    </w:p>
    <w:p w14:paraId="2EC0CDBE" w14:textId="77777777" w:rsidR="00BA5491" w:rsidRDefault="00BA5491">
      <w:pPr>
        <w:rPr>
          <w:rFonts w:ascii="Times New Roman" w:eastAsia="Times New Roman" w:hAnsi="Times New Roman" w:cs="Times New Roman"/>
          <w:sz w:val="20"/>
          <w:szCs w:val="20"/>
        </w:rPr>
      </w:pPr>
    </w:p>
    <w:p w14:paraId="35A1D0F5" w14:textId="77777777" w:rsidR="00BA5491" w:rsidRDefault="00BA5491">
      <w:pPr>
        <w:rPr>
          <w:rFonts w:ascii="Times New Roman" w:eastAsia="Times New Roman" w:hAnsi="Times New Roman" w:cs="Times New Roman"/>
          <w:sz w:val="20"/>
          <w:szCs w:val="20"/>
        </w:rPr>
      </w:pPr>
    </w:p>
    <w:p w14:paraId="1BDA262A" w14:textId="77777777" w:rsidR="00BA5491" w:rsidRDefault="00BA5491">
      <w:pPr>
        <w:rPr>
          <w:rFonts w:ascii="Times New Roman" w:eastAsia="Times New Roman" w:hAnsi="Times New Roman" w:cs="Times New Roman"/>
          <w:sz w:val="20"/>
          <w:szCs w:val="20"/>
        </w:rPr>
      </w:pPr>
    </w:p>
    <w:p w14:paraId="1AF6E6F6" w14:textId="77777777" w:rsidR="00BA5491" w:rsidRDefault="00BA5491">
      <w:pPr>
        <w:ind w:left="990" w:hanging="810"/>
        <w:jc w:val="both"/>
        <w:rPr>
          <w:rFonts w:ascii="Times New Roman" w:eastAsia="Times New Roman" w:hAnsi="Times New Roman" w:cs="Times New Roman"/>
          <w:color w:val="000000"/>
          <w:sz w:val="20"/>
          <w:szCs w:val="20"/>
        </w:rPr>
      </w:pPr>
    </w:p>
    <w:sectPr w:rsidR="00BA549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63EB7" w14:textId="77777777" w:rsidR="008E206F" w:rsidRDefault="008E206F" w:rsidP="00E60E1A">
      <w:pPr>
        <w:spacing w:after="0" w:line="240" w:lineRule="auto"/>
      </w:pPr>
      <w:r>
        <w:separator/>
      </w:r>
    </w:p>
  </w:endnote>
  <w:endnote w:type="continuationSeparator" w:id="0">
    <w:p w14:paraId="25AD8440" w14:textId="77777777" w:rsidR="008E206F" w:rsidRDefault="008E206F" w:rsidP="00E6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97C85" w14:textId="77777777" w:rsidR="00E60E1A" w:rsidRDefault="00E60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95E8" w14:textId="77777777" w:rsidR="00E60E1A" w:rsidRDefault="00E60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B38CA" w14:textId="77777777" w:rsidR="00E60E1A" w:rsidRDefault="00E6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27867" w14:textId="77777777" w:rsidR="008E206F" w:rsidRDefault="008E206F" w:rsidP="00E60E1A">
      <w:pPr>
        <w:spacing w:after="0" w:line="240" w:lineRule="auto"/>
      </w:pPr>
      <w:r>
        <w:separator/>
      </w:r>
    </w:p>
  </w:footnote>
  <w:footnote w:type="continuationSeparator" w:id="0">
    <w:p w14:paraId="50FABC1B" w14:textId="77777777" w:rsidR="008E206F" w:rsidRDefault="008E206F" w:rsidP="00E60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9F7A" w14:textId="3B4927D5" w:rsidR="00E60E1A" w:rsidRDefault="00E60E1A">
    <w:pPr>
      <w:pStyle w:val="Header"/>
    </w:pPr>
    <w:r>
      <w:rPr>
        <w:noProof/>
      </w:rPr>
      <w:pict w14:anchorId="2AAC9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65172" o:spid="_x0000_s2053"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50F3" w14:textId="7A3998D6" w:rsidR="00E60E1A" w:rsidRDefault="00E60E1A">
    <w:pPr>
      <w:pStyle w:val="Header"/>
    </w:pPr>
    <w:r>
      <w:rPr>
        <w:noProof/>
      </w:rPr>
      <w:pict w14:anchorId="0A806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65173" o:spid="_x0000_s2054"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2575" w14:textId="79717FF3" w:rsidR="00E60E1A" w:rsidRDefault="00E60E1A">
    <w:pPr>
      <w:pStyle w:val="Header"/>
    </w:pPr>
    <w:r>
      <w:rPr>
        <w:noProof/>
      </w:rPr>
      <w:pict w14:anchorId="6A848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965171" o:spid="_x0000_s2052"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C271E"/>
    <w:multiLevelType w:val="multilevel"/>
    <w:tmpl w:val="5E3C7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91"/>
    <w:rsid w:val="00207D47"/>
    <w:rsid w:val="004F2342"/>
    <w:rsid w:val="006063F9"/>
    <w:rsid w:val="0068377B"/>
    <w:rsid w:val="00775156"/>
    <w:rsid w:val="007D6FC7"/>
    <w:rsid w:val="008E206F"/>
    <w:rsid w:val="008F6A9F"/>
    <w:rsid w:val="00BA5491"/>
    <w:rsid w:val="00C600BC"/>
    <w:rsid w:val="00D91881"/>
    <w:rsid w:val="00E60E1A"/>
    <w:rsid w:val="00FA45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F53B84C"/>
  <w15:docId w15:val="{460A8305-2674-4E1D-9C0A-17BBDA50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60" w:after="0" w:line="240" w:lineRule="auto"/>
      <w:ind w:left="300"/>
      <w:jc w:val="both"/>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D1E7C"/>
    <w:rPr>
      <w:color w:val="0000FF" w:themeColor="hyperlink"/>
      <w:u w:val="single"/>
    </w:rPr>
  </w:style>
  <w:style w:type="paragraph" w:styleId="ListParagraph">
    <w:name w:val="List Paragraph"/>
    <w:basedOn w:val="Normal"/>
    <w:uiPriority w:val="34"/>
    <w:qFormat/>
    <w:rsid w:val="00BD1E7C"/>
    <w:pPr>
      <w:ind w:left="720"/>
      <w:contextualSpacing/>
    </w:pPr>
  </w:style>
  <w:style w:type="table" w:customStyle="1" w:styleId="a1">
    <w:basedOn w:val="TableNormal"/>
    <w:pPr>
      <w:spacing w:after="0" w:line="240" w:lineRule="auto"/>
    </w:pPr>
    <w:tblPr>
      <w:tblStyleRowBandSize w:val="1"/>
      <w:tblStyleColBandSize w:val="1"/>
    </w:tblPr>
  </w:style>
  <w:style w:type="table" w:styleId="PlainTable2">
    <w:name w:val="Plain Table 2"/>
    <w:basedOn w:val="TableNormal"/>
    <w:uiPriority w:val="42"/>
    <w:rsid w:val="006063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06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6FC7"/>
    <w:rPr>
      <w:color w:val="605E5C"/>
      <w:shd w:val="clear" w:color="auto" w:fill="E1DFDD"/>
    </w:rPr>
  </w:style>
  <w:style w:type="paragraph" w:styleId="Header">
    <w:name w:val="header"/>
    <w:basedOn w:val="Normal"/>
    <w:link w:val="HeaderChar"/>
    <w:uiPriority w:val="99"/>
    <w:unhideWhenUsed/>
    <w:rsid w:val="00E60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E1A"/>
  </w:style>
  <w:style w:type="paragraph" w:styleId="Footer">
    <w:name w:val="footer"/>
    <w:basedOn w:val="Normal"/>
    <w:link w:val="FooterChar"/>
    <w:uiPriority w:val="99"/>
    <w:unhideWhenUsed/>
    <w:rsid w:val="00E60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doi.org/10.1590/0103-8478cr20210245" TargetMode="External"/><Relationship Id="rId21" Type="http://schemas.openxmlformats.org/officeDocument/2006/relationships/hyperlink" Target="https://doi.org/10.1016/j.pmpp.2019.02.010" TargetMode="External"/><Relationship Id="rId42" Type="http://schemas.openxmlformats.org/officeDocument/2006/relationships/hyperlink" Target="https://doi.org/10.1016/j.scitotenv.2020.139635" TargetMode="External"/><Relationship Id="rId47" Type="http://schemas.openxmlformats.org/officeDocument/2006/relationships/hyperlink" Target="https://doi.org/10.3390/horticulturae10010074" TargetMode="External"/><Relationship Id="rId63" Type="http://schemas.openxmlformats.org/officeDocument/2006/relationships/hyperlink" Target="https://doi.org/10.1021/ed067p938" TargetMode="External"/><Relationship Id="rId68" Type="http://schemas.openxmlformats.org/officeDocument/2006/relationships/hyperlink" Target="https://doi.org/10.1016/j.soilbio.2007.07.006" TargetMode="External"/><Relationship Id="rId84" Type="http://schemas.openxmlformats.org/officeDocument/2006/relationships/hyperlink" Target="https://doi.org/10.12911/22998993/187381" TargetMode="External"/><Relationship Id="rId89" Type="http://schemas.openxmlformats.org/officeDocument/2006/relationships/hyperlink" Target="https://doi.org/10.3390/plants10071410" TargetMode="External"/><Relationship Id="rId112" Type="http://schemas.openxmlformats.org/officeDocument/2006/relationships/hyperlink" Target="https://doi.org/10.1016/j.sajb.2023.10.042" TargetMode="External"/><Relationship Id="rId16" Type="http://schemas.openxmlformats.org/officeDocument/2006/relationships/footer" Target="footer3.xml"/><Relationship Id="rId107" Type="http://schemas.openxmlformats.org/officeDocument/2006/relationships/hyperlink" Target="https://doi.org/10.3389/fpls.2016.02049" TargetMode="External"/><Relationship Id="rId11" Type="http://schemas.openxmlformats.org/officeDocument/2006/relationships/header" Target="header1.xml"/><Relationship Id="rId32" Type="http://schemas.openxmlformats.org/officeDocument/2006/relationships/hyperlink" Target="https://doi.org/10.1007/978-3-030-17597-9_4" TargetMode="External"/><Relationship Id="rId37" Type="http://schemas.openxmlformats.org/officeDocument/2006/relationships/hyperlink" Target="https://doi.org/10.3390/horticulturae9040509" TargetMode="External"/><Relationship Id="rId53" Type="http://schemas.openxmlformats.org/officeDocument/2006/relationships/hyperlink" Target="https://doi.org/10.1080/21501203.2019.1600063" TargetMode="External"/><Relationship Id="rId58" Type="http://schemas.openxmlformats.org/officeDocument/2006/relationships/hyperlink" Target="https://doi.org/10.1016/j.scienta.2015.08.043" TargetMode="External"/><Relationship Id="rId74" Type="http://schemas.openxmlformats.org/officeDocument/2006/relationships/hyperlink" Target="https://doi.org/10.36713/epra7029" TargetMode="External"/><Relationship Id="rId79" Type="http://schemas.openxmlformats.org/officeDocument/2006/relationships/hyperlink" Target="https://doi.org/10.1016/j.jclepro.2020.124657" TargetMode="External"/><Relationship Id="rId102" Type="http://schemas.openxmlformats.org/officeDocument/2006/relationships/hyperlink" Target="https://doi.org/10.1016/j.postharvbio.2024.112896" TargetMode="External"/><Relationship Id="rId5" Type="http://schemas.openxmlformats.org/officeDocument/2006/relationships/webSettings" Target="webSettings.xml"/><Relationship Id="rId90" Type="http://schemas.openxmlformats.org/officeDocument/2006/relationships/hyperlink" Target="https://doi.org/10.3390/plants12173101" TargetMode="External"/><Relationship Id="rId95" Type="http://schemas.openxmlformats.org/officeDocument/2006/relationships/hyperlink" Target="https://doi.org/10.1016/j.scienta.2023.112187" TargetMode="External"/><Relationship Id="rId22" Type="http://schemas.openxmlformats.org/officeDocument/2006/relationships/hyperlink" Target="https://doi.org/10.1007/s42729-021-00525-w" TargetMode="External"/><Relationship Id="rId27" Type="http://schemas.openxmlformats.org/officeDocument/2006/relationships/hyperlink" Target="https://doi.org/10.1007/s00374-020-01463-y" TargetMode="External"/><Relationship Id="rId43" Type="http://schemas.openxmlformats.org/officeDocument/2006/relationships/hyperlink" Target="https://doi.org/10.1016/j.syapm.2020.126130" TargetMode="External"/><Relationship Id="rId48" Type="http://schemas.openxmlformats.org/officeDocument/2006/relationships/hyperlink" Target="https://doi.org/10.3390/su13052856" TargetMode="External"/><Relationship Id="rId64" Type="http://schemas.openxmlformats.org/officeDocument/2006/relationships/hyperlink" Target="https://doi.org/10.3390/agronomy14020289" TargetMode="External"/><Relationship Id="rId69" Type="http://schemas.openxmlformats.org/officeDocument/2006/relationships/hyperlink" Target="https://doi.org/10.1002/pld3.175" TargetMode="External"/><Relationship Id="rId113" Type="http://schemas.openxmlformats.org/officeDocument/2006/relationships/hyperlink" Target="https://doi.org/10.1016/j.postharvbio.2024.112766" TargetMode="External"/><Relationship Id="rId80" Type="http://schemas.openxmlformats.org/officeDocument/2006/relationships/hyperlink" Target="https://doi.org/10.1111/j.1747-6593.2009.00205.x" TargetMode="External"/><Relationship Id="rId85" Type="http://schemas.openxmlformats.org/officeDocument/2006/relationships/hyperlink" Target="https://doi.org/10.1016/j.scienta.2015.09.010" TargetMode="External"/><Relationship Id="rId12" Type="http://schemas.openxmlformats.org/officeDocument/2006/relationships/header" Target="header2.xml"/><Relationship Id="rId17" Type="http://schemas.openxmlformats.org/officeDocument/2006/relationships/hyperlink" Target="https://doi.org/10.1016/j.carbpol.2019.115331" TargetMode="External"/><Relationship Id="rId33" Type="http://schemas.openxmlformats.org/officeDocument/2006/relationships/hyperlink" Target="https://doi.org/10.17660/actahortic.2016.1148.3" TargetMode="External"/><Relationship Id="rId38" Type="http://schemas.openxmlformats.org/officeDocument/2006/relationships/hyperlink" Target="https://doi.org/10.1016/j.msec.2015.12.001" TargetMode="External"/><Relationship Id="rId59" Type="http://schemas.openxmlformats.org/officeDocument/2006/relationships/hyperlink" Target="https://doi.org/10.1093/jxb/ert326" TargetMode="External"/><Relationship Id="rId103" Type="http://schemas.openxmlformats.org/officeDocument/2006/relationships/hyperlink" Target="https://doi.org/10.1016/j.scitotenv.2021.147950" TargetMode="External"/><Relationship Id="rId108" Type="http://schemas.openxmlformats.org/officeDocument/2006/relationships/hyperlink" Target="https://doi.org/10.1080/10643389.2022.2120317" TargetMode="External"/><Relationship Id="rId54" Type="http://schemas.openxmlformats.org/officeDocument/2006/relationships/hyperlink" Target="https://doi.org/10.1093/pcp/pcad071" TargetMode="External"/><Relationship Id="rId70" Type="http://schemas.openxmlformats.org/officeDocument/2006/relationships/hyperlink" Target="https://doi.org/10.5586/aa.7314" TargetMode="External"/><Relationship Id="rId75" Type="http://schemas.openxmlformats.org/officeDocument/2006/relationships/hyperlink" Target="https://doi.org/10.25165/j.ijabe.20201303.5660" TargetMode="External"/><Relationship Id="rId91" Type="http://schemas.openxmlformats.org/officeDocument/2006/relationships/hyperlink" Target="https://doi.org/10.3390/min11121336" TargetMode="External"/><Relationship Id="rId96" Type="http://schemas.openxmlformats.org/officeDocument/2006/relationships/hyperlink" Target="https://doi.org/10.3390/horticulturae807056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doi.org/10.1016/j.bcab.2023.102934" TargetMode="External"/><Relationship Id="rId28" Type="http://schemas.openxmlformats.org/officeDocument/2006/relationships/hyperlink" Target="https://doi.org/10.1016/s0176-1617(96)80134-9" TargetMode="External"/><Relationship Id="rId36" Type="http://schemas.openxmlformats.org/officeDocument/2006/relationships/hyperlink" Target="https://doi.org/10.1556/crc.34.2006.1.37" TargetMode="External"/><Relationship Id="rId49" Type="http://schemas.openxmlformats.org/officeDocument/2006/relationships/hyperlink" Target="https://doi.org/10.1097/00010694-200111000-00002" TargetMode="External"/><Relationship Id="rId57" Type="http://schemas.openxmlformats.org/officeDocument/2006/relationships/hyperlink" Target="https://doi.org/10.1016/j.ijbiomac.2018.02.130" TargetMode="External"/><Relationship Id="rId106" Type="http://schemas.openxmlformats.org/officeDocument/2006/relationships/hyperlink" Target="https://doi.org/10.1007/s13593-014-0252-3" TargetMode="External"/><Relationship Id="rId114" Type="http://schemas.openxmlformats.org/officeDocument/2006/relationships/fontTable" Target="fontTable.xml"/><Relationship Id="rId10" Type="http://schemas.openxmlformats.org/officeDocument/2006/relationships/image" Target="media/image3.jpg"/><Relationship Id="rId31" Type="http://schemas.openxmlformats.org/officeDocument/2006/relationships/hyperlink" Target="https://doi.org/10.1080/23311932.2024.2321680" TargetMode="External"/><Relationship Id="rId44" Type="http://schemas.openxmlformats.org/officeDocument/2006/relationships/hyperlink" Target="https://www.cabdirect.org/cabdirect/abstract/20163024205" TargetMode="External"/><Relationship Id="rId52" Type="http://schemas.openxmlformats.org/officeDocument/2006/relationships/hyperlink" Target="https://doi.org/10.3389/fsufs.2020.619676" TargetMode="External"/><Relationship Id="rId60" Type="http://schemas.openxmlformats.org/officeDocument/2006/relationships/hyperlink" Target="https://doi.org/10.7717/peerj.15588" TargetMode="External"/><Relationship Id="rId65" Type="http://schemas.openxmlformats.org/officeDocument/2006/relationships/hyperlink" Target="https://doi.org/10.1155/2022/6967031" TargetMode="External"/><Relationship Id="rId73" Type="http://schemas.openxmlformats.org/officeDocument/2006/relationships/hyperlink" Target="https://doi.org/10.3390/su152316328" TargetMode="External"/><Relationship Id="rId78" Type="http://schemas.openxmlformats.org/officeDocument/2006/relationships/hyperlink" Target="https://doi.org/10.1023/a:1022308229759" TargetMode="External"/><Relationship Id="rId81" Type="http://schemas.openxmlformats.org/officeDocument/2006/relationships/hyperlink" Target="https://doi.org/10.3389/fmicb.2018.02745" TargetMode="External"/><Relationship Id="rId86" Type="http://schemas.openxmlformats.org/officeDocument/2006/relationships/hyperlink" Target="https://doi.org/10.1016/j.pestbp.2022.105272" TargetMode="External"/><Relationship Id="rId94" Type="http://schemas.openxmlformats.org/officeDocument/2006/relationships/hyperlink" Target="https://doi.org/10.3389/fpls.2022.1006168" TargetMode="External"/><Relationship Id="rId99" Type="http://schemas.openxmlformats.org/officeDocument/2006/relationships/hyperlink" Target="https://doi.org/10.1007/s10658-007-9165-1" TargetMode="External"/><Relationship Id="rId101" Type="http://schemas.openxmlformats.org/officeDocument/2006/relationships/hyperlink" Target="https://doi.org/10.1002/jpln.201200417"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hyperlink" Target="https://doi.org/10.3389/fmicb.2018.02213" TargetMode="External"/><Relationship Id="rId39" Type="http://schemas.openxmlformats.org/officeDocument/2006/relationships/hyperlink" Target="https://doi.org/10.1016/j.soilbio.2009.04.023" TargetMode="External"/><Relationship Id="rId109" Type="http://schemas.openxmlformats.org/officeDocument/2006/relationships/hyperlink" Target="https://doi.org/10.1002/jsfa.12638" TargetMode="External"/><Relationship Id="rId34" Type="http://schemas.openxmlformats.org/officeDocument/2006/relationships/hyperlink" Target="https://doi.org/10.1007/s40572-020-00266-5" TargetMode="External"/><Relationship Id="rId50" Type="http://schemas.openxmlformats.org/officeDocument/2006/relationships/hyperlink" Target="https://doi.org/10.1093/jxb/erab182" TargetMode="External"/><Relationship Id="rId55" Type="http://schemas.openxmlformats.org/officeDocument/2006/relationships/hyperlink" Target="https://doi.org/10.15407/ggcm2023.189-190.041" TargetMode="External"/><Relationship Id="rId76" Type="http://schemas.openxmlformats.org/officeDocument/2006/relationships/hyperlink" Target="https://doi.org/10.1021/acs.est.8b06333" TargetMode="External"/><Relationship Id="rId97" Type="http://schemas.openxmlformats.org/officeDocument/2006/relationships/hyperlink" Target="https://doi.org/10.1016/b978-0-08-103017-2.00002-7" TargetMode="External"/><Relationship Id="rId104" Type="http://schemas.openxmlformats.org/officeDocument/2006/relationships/hyperlink" Target="https://doi.org/10.1016/j.apsoil.2021.104170" TargetMode="External"/><Relationship Id="rId7" Type="http://schemas.openxmlformats.org/officeDocument/2006/relationships/endnotes" Target="endnotes.xml"/><Relationship Id="rId71" Type="http://schemas.openxmlformats.org/officeDocument/2006/relationships/hyperlink" Target="https://doi.org/10.1016/j.scitotenv.2018.07.356" TargetMode="External"/><Relationship Id="rId92" Type="http://schemas.openxmlformats.org/officeDocument/2006/relationships/hyperlink" Target="https://doi.org/10.1007/s42452-020-03603-3" TargetMode="External"/><Relationship Id="rId2" Type="http://schemas.openxmlformats.org/officeDocument/2006/relationships/numbering" Target="numbering.xml"/><Relationship Id="rId29" Type="http://schemas.openxmlformats.org/officeDocument/2006/relationships/hyperlink" Target="https://doi.org/10.3390/agriculture10120624" TargetMode="External"/><Relationship Id="rId24" Type="http://schemas.openxmlformats.org/officeDocument/2006/relationships/hyperlink" Target="https://doi.org/10.1016/s0168-1923(00)00242-2" TargetMode="External"/><Relationship Id="rId40" Type="http://schemas.openxmlformats.org/officeDocument/2006/relationships/hyperlink" Target="http://www.biostimulants.eu" TargetMode="External"/><Relationship Id="rId45" Type="http://schemas.openxmlformats.org/officeDocument/2006/relationships/hyperlink" Target="https://doi.org/10.3390/soilsystems6020033" TargetMode="External"/><Relationship Id="rId66" Type="http://schemas.openxmlformats.org/officeDocument/2006/relationships/hyperlink" Target="https://doi.org/10.1016/s2095-3119(18)61991-4" TargetMode="External"/><Relationship Id="rId87" Type="http://schemas.openxmlformats.org/officeDocument/2006/relationships/hyperlink" Target="https://doi.org/10.3109/10408417309108743" TargetMode="External"/><Relationship Id="rId110" Type="http://schemas.openxmlformats.org/officeDocument/2006/relationships/hyperlink" Target="https://doi.org/10.5513/jcea01/22.3.3191" TargetMode="External"/><Relationship Id="rId115" Type="http://schemas.openxmlformats.org/officeDocument/2006/relationships/theme" Target="theme/theme1.xml"/><Relationship Id="rId61" Type="http://schemas.openxmlformats.org/officeDocument/2006/relationships/hyperlink" Target="https://doi.org/10.53902/mtahs.2024.03.000505" TargetMode="External"/><Relationship Id="rId82" Type="http://schemas.openxmlformats.org/officeDocument/2006/relationships/hyperlink" Target="https://doi.org/10.1016/j.scienta.2015.09.002" TargetMode="External"/><Relationship Id="rId19" Type="http://schemas.openxmlformats.org/officeDocument/2006/relationships/hyperlink" Target="https://doi.org/10.1186/s12870-024-05148-8" TargetMode="External"/><Relationship Id="rId14" Type="http://schemas.openxmlformats.org/officeDocument/2006/relationships/footer" Target="footer2.xml"/><Relationship Id="rId30" Type="http://schemas.openxmlformats.org/officeDocument/2006/relationships/hyperlink" Target="https://doi.org/10.3390/plants11202712" TargetMode="External"/><Relationship Id="rId35" Type="http://schemas.openxmlformats.org/officeDocument/2006/relationships/hyperlink" Target="https://doi.org/10.1111/j.1469-8137.2008.02726.x" TargetMode="External"/><Relationship Id="rId56" Type="http://schemas.openxmlformats.org/officeDocument/2006/relationships/hyperlink" Target="https://doi.org/10.1016/0167-7799(89)90057-7" TargetMode="External"/><Relationship Id="rId77" Type="http://schemas.openxmlformats.org/officeDocument/2006/relationships/hyperlink" Target="https://doi.org/10.1021/acs.jafc.3c08837" TargetMode="External"/><Relationship Id="rId100" Type="http://schemas.openxmlformats.org/officeDocument/2006/relationships/hyperlink" Target="https://doi.org/10.18174/187403" TargetMode="External"/><Relationship Id="rId105" Type="http://schemas.openxmlformats.org/officeDocument/2006/relationships/hyperlink" Target="https://doi.org/10.1016/j.scienta.2019.109108" TargetMode="External"/><Relationship Id="rId8" Type="http://schemas.openxmlformats.org/officeDocument/2006/relationships/image" Target="media/image1.png"/><Relationship Id="rId51" Type="http://schemas.openxmlformats.org/officeDocument/2006/relationships/hyperlink" Target="https://doi.org/10.1007/s11356-014-3571-7" TargetMode="External"/><Relationship Id="rId72" Type="http://schemas.openxmlformats.org/officeDocument/2006/relationships/hyperlink" Target="https://doi.org/10.1016/j.scienta.2015.09.031" TargetMode="External"/><Relationship Id="rId93" Type="http://schemas.openxmlformats.org/officeDocument/2006/relationships/hyperlink" Target="https://doi.org/10.1093/mp/ssq047" TargetMode="External"/><Relationship Id="rId98" Type="http://schemas.openxmlformats.org/officeDocument/2006/relationships/hyperlink" Target="https://doi.org/10.3390/horticulturae10040400" TargetMode="External"/><Relationship Id="rId3" Type="http://schemas.openxmlformats.org/officeDocument/2006/relationships/styles" Target="styles.xml"/><Relationship Id="rId25" Type="http://schemas.openxmlformats.org/officeDocument/2006/relationships/hyperlink" Target="https://doi.org/10.3390/plants11172321" TargetMode="External"/><Relationship Id="rId46" Type="http://schemas.openxmlformats.org/officeDocument/2006/relationships/hyperlink" Target="https://doi.org/10.3390/agronomy10010106" TargetMode="External"/><Relationship Id="rId67" Type="http://schemas.openxmlformats.org/officeDocument/2006/relationships/hyperlink" Target="https://doi.org/10.1007/s13762-019-02442-z" TargetMode="External"/><Relationship Id="rId20" Type="http://schemas.openxmlformats.org/officeDocument/2006/relationships/hyperlink" Target="https://doi.org/10.1093/jxb/ern096" TargetMode="External"/><Relationship Id="rId41" Type="http://schemas.openxmlformats.org/officeDocument/2006/relationships/hyperlink" Target="https://doi.org/10.3389/fpls.2017.00830" TargetMode="External"/><Relationship Id="rId62" Type="http://schemas.openxmlformats.org/officeDocument/2006/relationships/hyperlink" Target="https://doi.org/10.3390/agronomy14061215" TargetMode="External"/><Relationship Id="rId83" Type="http://schemas.openxmlformats.org/officeDocument/2006/relationships/hyperlink" Target="https://doi.org/10.3389/978-2-88963-558-0" TargetMode="External"/><Relationship Id="rId88" Type="http://schemas.openxmlformats.org/officeDocument/2006/relationships/hyperlink" Target="https://mdanderson.elsevierpure.com/en/publications/plant-productivity-determinants-beyond-minerals-water-and-light-p" TargetMode="External"/><Relationship Id="rId111" Type="http://schemas.openxmlformats.org/officeDocument/2006/relationships/hyperlink" Target="https://doi.org/10.1021/acs.jafc.7b06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GVQ9QY6rbXzS0TLjvr9rXiXRFg==">CgMxLjAaJAoBMBIfCh0IB0IZCgVBcmlhbBIQQXJpYWwgVW5pY29kZSBNUxokCgExEh8KHQgHQhkKBUFyaWFsEhBBcmlhbCBVbmljb2RlIE1TGiQKATISHwodCAdCGQoFQXJpYWwSEEFyaWFsIFVuaWNvZGUgTVMyDmgudHFwMGUzNjRkdDAzMg5oLmV2dnVpeXRhZHAwdTIOaC5zY3p5czh0NnFma2k4AHIhMVpBckxqZm0yMDNJZkdxVjZUZ2dJay1aaFFyQ1o4X0pG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10420</Words>
  <Characters>59400</Characters>
  <Application>Microsoft Office Word</Application>
  <DocSecurity>0</DocSecurity>
  <Lines>495</Lines>
  <Paragraphs>139</Paragraphs>
  <ScaleCrop>false</ScaleCrop>
  <Company/>
  <LinksUpToDate>false</LinksUpToDate>
  <CharactersWithSpaces>69681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SDI 1180</cp:lastModifiedBy>
  <cp:revision>10</cp:revision>
  <dcterms:created xsi:type="dcterms:W3CDTF">2025-05-13T05:50:00Z</dcterms:created>
  <dcterms:modified xsi:type="dcterms:W3CDTF">2025-07-18T11:01:00Z</dcterms:modified>
</cp:coreProperties>
</file>