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A452A" w14:textId="1CF823FE" w:rsidR="003C319A" w:rsidRDefault="00694F43" w:rsidP="003C319A">
      <w:pPr>
        <w:spacing w:line="240" w:lineRule="auto"/>
        <w:jc w:val="center"/>
        <w:rPr>
          <w:rFonts w:ascii="Times New Roman" w:hAnsi="Times New Roman" w:cs="Times New Roman"/>
          <w:b/>
          <w:sz w:val="24"/>
          <w:szCs w:val="24"/>
        </w:rPr>
      </w:pPr>
      <w:r w:rsidRPr="00694F43">
        <w:rPr>
          <w:rFonts w:ascii="Times New Roman" w:hAnsi="Times New Roman" w:cs="Times New Roman"/>
          <w:b/>
          <w:sz w:val="24"/>
          <w:szCs w:val="24"/>
        </w:rPr>
        <w:t>Original Research Article</w:t>
      </w:r>
    </w:p>
    <w:p w14:paraId="57BC4621" w14:textId="77777777" w:rsidR="003C319A" w:rsidRDefault="003C319A" w:rsidP="003C319A">
      <w:pPr>
        <w:spacing w:line="240" w:lineRule="auto"/>
        <w:jc w:val="center"/>
        <w:rPr>
          <w:rFonts w:ascii="Times New Roman" w:hAnsi="Times New Roman" w:cs="Times New Roman"/>
          <w:b/>
          <w:sz w:val="24"/>
          <w:szCs w:val="24"/>
        </w:rPr>
      </w:pPr>
    </w:p>
    <w:p w14:paraId="6CDB5327" w14:textId="77777777" w:rsidR="00C84A93" w:rsidRDefault="00C84A93" w:rsidP="003C319A">
      <w:pPr>
        <w:spacing w:line="240" w:lineRule="auto"/>
        <w:jc w:val="center"/>
        <w:rPr>
          <w:rFonts w:ascii="Times New Roman" w:hAnsi="Times New Roman" w:cs="Times New Roman"/>
          <w:b/>
          <w:sz w:val="24"/>
          <w:szCs w:val="24"/>
        </w:rPr>
      </w:pPr>
      <w:r w:rsidRPr="003C319A">
        <w:rPr>
          <w:rFonts w:ascii="Times New Roman" w:hAnsi="Times New Roman" w:cs="Times New Roman"/>
          <w:b/>
          <w:sz w:val="24"/>
          <w:szCs w:val="24"/>
        </w:rPr>
        <w:t>Short ter</w:t>
      </w:r>
      <w:r w:rsidR="00677F80">
        <w:rPr>
          <w:rFonts w:ascii="Times New Roman" w:hAnsi="Times New Roman" w:cs="Times New Roman"/>
          <w:b/>
          <w:sz w:val="24"/>
          <w:szCs w:val="24"/>
        </w:rPr>
        <w:t>m outcome of open liver</w:t>
      </w:r>
      <w:r w:rsidR="003C319A">
        <w:rPr>
          <w:rFonts w:ascii="Times New Roman" w:hAnsi="Times New Roman" w:cs="Times New Roman"/>
          <w:b/>
          <w:sz w:val="24"/>
          <w:szCs w:val="24"/>
        </w:rPr>
        <w:t xml:space="preserve"> r</w:t>
      </w:r>
      <w:r w:rsidR="00677F80">
        <w:rPr>
          <w:rFonts w:ascii="Times New Roman" w:hAnsi="Times New Roman" w:cs="Times New Roman"/>
          <w:b/>
          <w:sz w:val="24"/>
          <w:szCs w:val="24"/>
        </w:rPr>
        <w:t>esection; A</w:t>
      </w:r>
      <w:r w:rsidR="003C319A" w:rsidRPr="003C319A">
        <w:rPr>
          <w:rFonts w:ascii="Times New Roman" w:hAnsi="Times New Roman" w:cs="Times New Roman"/>
          <w:b/>
          <w:sz w:val="24"/>
          <w:szCs w:val="24"/>
        </w:rPr>
        <w:t xml:space="preserve"> single center prospective study</w:t>
      </w:r>
    </w:p>
    <w:p w14:paraId="0772D76E" w14:textId="77777777" w:rsidR="00694F43" w:rsidRDefault="00694F43" w:rsidP="003C319A">
      <w:pPr>
        <w:spacing w:line="240" w:lineRule="auto"/>
        <w:jc w:val="center"/>
        <w:rPr>
          <w:rFonts w:ascii="Times New Roman" w:hAnsi="Times New Roman" w:cs="Times New Roman"/>
          <w:b/>
          <w:sz w:val="24"/>
          <w:szCs w:val="24"/>
        </w:rPr>
      </w:pPr>
    </w:p>
    <w:p w14:paraId="56538E78" w14:textId="77777777" w:rsidR="00A51949" w:rsidRDefault="00A51949" w:rsidP="003C319A">
      <w:pPr>
        <w:spacing w:line="240" w:lineRule="auto"/>
        <w:jc w:val="center"/>
        <w:rPr>
          <w:rFonts w:ascii="Times New Roman" w:hAnsi="Times New Roman" w:cs="Times New Roman"/>
          <w:b/>
          <w:sz w:val="24"/>
          <w:szCs w:val="24"/>
        </w:rPr>
      </w:pPr>
    </w:p>
    <w:p w14:paraId="09CA4760" w14:textId="77777777" w:rsidR="005C6044" w:rsidRDefault="005C6044" w:rsidP="005C6044">
      <w:pPr>
        <w:spacing w:line="360" w:lineRule="auto"/>
        <w:rPr>
          <w:rFonts w:ascii="Times New Roman" w:hAnsi="Times New Roman" w:cs="Times New Roman"/>
          <w:b/>
          <w:sz w:val="24"/>
          <w:szCs w:val="24"/>
        </w:rPr>
      </w:pPr>
      <w:bookmarkStart w:id="0" w:name="_GoBack"/>
      <w:bookmarkEnd w:id="0"/>
      <w:r w:rsidRPr="003C319A">
        <w:rPr>
          <w:rFonts w:ascii="Times New Roman" w:hAnsi="Times New Roman" w:cs="Times New Roman"/>
          <w:b/>
          <w:sz w:val="24"/>
          <w:szCs w:val="24"/>
        </w:rPr>
        <w:t>Abstract</w:t>
      </w:r>
      <w:r w:rsidR="00BF4936">
        <w:rPr>
          <w:rFonts w:ascii="Times New Roman" w:hAnsi="Times New Roman" w:cs="Times New Roman"/>
          <w:b/>
          <w:sz w:val="24"/>
          <w:szCs w:val="24"/>
        </w:rPr>
        <w:t>:</w:t>
      </w:r>
    </w:p>
    <w:p w14:paraId="3020E147" w14:textId="77777777" w:rsidR="00BF4936" w:rsidRPr="00BF4936" w:rsidRDefault="00BF4936" w:rsidP="005C6044">
      <w:pPr>
        <w:spacing w:line="360" w:lineRule="auto"/>
        <w:rPr>
          <w:rFonts w:ascii="Times New Roman" w:hAnsi="Times New Roman" w:cs="Times New Roman"/>
          <w:b/>
          <w:sz w:val="24"/>
          <w:szCs w:val="24"/>
        </w:rPr>
      </w:pPr>
      <w:r>
        <w:rPr>
          <w:rFonts w:ascii="Times New Roman" w:hAnsi="Times New Roman" w:cs="Times New Roman"/>
          <w:b/>
          <w:sz w:val="24"/>
          <w:szCs w:val="24"/>
        </w:rPr>
        <w:t>Background</w:t>
      </w:r>
      <w:r w:rsidRPr="00BF4936">
        <w:rPr>
          <w:rFonts w:ascii="Times New Roman" w:hAnsi="Times New Roman" w:cs="Times New Roman"/>
          <w:b/>
          <w:sz w:val="24"/>
          <w:szCs w:val="24"/>
        </w:rPr>
        <w:t>:</w:t>
      </w:r>
      <w:r w:rsidRPr="00BF4936">
        <w:rPr>
          <w:rFonts w:ascii="Times New Roman" w:hAnsi="Times New Roman" w:cs="Times New Roman"/>
          <w:sz w:val="24"/>
          <w:szCs w:val="24"/>
        </w:rPr>
        <w:t xml:space="preserve"> Liver resection offers definitive surgery for a number of malignant and benign conditions. Traditionally liver resection has been associated with high post-operative mortality and morbidity rates. But now a days, hepatic resection has progressed from a high-risk surgery to an established therapeutic modality with indications ranging from primary hepatobiliary malignancy to metastatic diseases.</w:t>
      </w:r>
    </w:p>
    <w:p w14:paraId="786F2B7E" w14:textId="77777777" w:rsidR="005C6044" w:rsidRPr="003C319A" w:rsidRDefault="005C6044" w:rsidP="00C84A93">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 xml:space="preserve">Objective: </w:t>
      </w:r>
      <w:r w:rsidRPr="003C319A">
        <w:rPr>
          <w:rFonts w:ascii="Times New Roman" w:hAnsi="Times New Roman" w:cs="Times New Roman"/>
          <w:sz w:val="24"/>
          <w:szCs w:val="24"/>
        </w:rPr>
        <w:t xml:space="preserve">To review the early outcomes of hepatic resection </w:t>
      </w:r>
      <w:r w:rsidR="003C319A">
        <w:rPr>
          <w:rFonts w:ascii="Times New Roman" w:hAnsi="Times New Roman" w:cs="Times New Roman"/>
          <w:sz w:val="24"/>
          <w:szCs w:val="24"/>
        </w:rPr>
        <w:t>Hepatobiliary Surgery unit of Department of Surgery of Dhaka Medical College and Hospital, Dhaka, Bangladesh</w:t>
      </w:r>
      <w:r w:rsidR="00C84A93" w:rsidRPr="003C319A">
        <w:rPr>
          <w:rFonts w:ascii="Times New Roman" w:hAnsi="Times New Roman" w:cs="Times New Roman"/>
          <w:sz w:val="24"/>
          <w:szCs w:val="24"/>
        </w:rPr>
        <w:t xml:space="preserve"> </w:t>
      </w:r>
      <w:r w:rsidR="003C319A">
        <w:rPr>
          <w:rFonts w:ascii="Times New Roman" w:hAnsi="Times New Roman" w:cs="Times New Roman"/>
          <w:sz w:val="24"/>
          <w:szCs w:val="24"/>
        </w:rPr>
        <w:t>from January 2023 to January 2024</w:t>
      </w:r>
      <w:r w:rsidR="00C84A93" w:rsidRPr="003C319A">
        <w:rPr>
          <w:rFonts w:ascii="Times New Roman" w:hAnsi="Times New Roman" w:cs="Times New Roman"/>
          <w:sz w:val="24"/>
          <w:szCs w:val="24"/>
        </w:rPr>
        <w:t>.</w:t>
      </w:r>
    </w:p>
    <w:p w14:paraId="5BE484A5" w14:textId="77777777" w:rsidR="005C6044" w:rsidRPr="003C319A" w:rsidRDefault="005C6044" w:rsidP="0099280F">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Methods:</w:t>
      </w:r>
      <w:r w:rsidRPr="003C319A">
        <w:rPr>
          <w:rFonts w:ascii="Times New Roman" w:hAnsi="Times New Roman" w:cs="Times New Roman"/>
          <w:sz w:val="24"/>
          <w:szCs w:val="24"/>
        </w:rPr>
        <w:t xml:space="preserve"> This </w:t>
      </w:r>
      <w:r w:rsidR="003C319A">
        <w:rPr>
          <w:rFonts w:ascii="Times New Roman" w:hAnsi="Times New Roman" w:cs="Times New Roman"/>
          <w:sz w:val="24"/>
          <w:szCs w:val="24"/>
        </w:rPr>
        <w:t>prospective</w:t>
      </w:r>
      <w:r w:rsidR="00C84A93" w:rsidRPr="003C319A">
        <w:rPr>
          <w:rFonts w:ascii="Times New Roman" w:hAnsi="Times New Roman" w:cs="Times New Roman"/>
          <w:sz w:val="24"/>
          <w:szCs w:val="24"/>
        </w:rPr>
        <w:t xml:space="preserve"> </w:t>
      </w:r>
      <w:r w:rsidRPr="003C319A">
        <w:rPr>
          <w:rFonts w:ascii="Times New Roman" w:hAnsi="Times New Roman" w:cs="Times New Roman"/>
          <w:sz w:val="24"/>
          <w:szCs w:val="24"/>
        </w:rPr>
        <w:t xml:space="preserve">study was conducted </w:t>
      </w:r>
      <w:r w:rsidR="00D74BB5" w:rsidRPr="003C319A">
        <w:rPr>
          <w:rFonts w:ascii="Times New Roman" w:hAnsi="Times New Roman" w:cs="Times New Roman"/>
          <w:sz w:val="24"/>
          <w:szCs w:val="24"/>
        </w:rPr>
        <w:t xml:space="preserve">in </w:t>
      </w:r>
      <w:r w:rsidR="003C319A">
        <w:rPr>
          <w:rFonts w:ascii="Times New Roman" w:hAnsi="Times New Roman" w:cs="Times New Roman"/>
          <w:sz w:val="24"/>
          <w:szCs w:val="24"/>
        </w:rPr>
        <w:t>Hepatobiliary S</w:t>
      </w:r>
      <w:r w:rsidR="003C319A" w:rsidRPr="003C319A">
        <w:rPr>
          <w:rFonts w:ascii="Times New Roman" w:hAnsi="Times New Roman" w:cs="Times New Roman"/>
          <w:sz w:val="24"/>
          <w:szCs w:val="24"/>
        </w:rPr>
        <w:t>urgery unit of Department of Surgery of Dhaka Medical College and Hospital, Dhaka, Bangladesh from January 2023 to January 2024</w:t>
      </w:r>
      <w:r w:rsidR="003C319A">
        <w:rPr>
          <w:rFonts w:ascii="Times New Roman" w:hAnsi="Times New Roman" w:cs="Times New Roman"/>
          <w:sz w:val="24"/>
          <w:szCs w:val="24"/>
        </w:rPr>
        <w:t xml:space="preserve"> which included</w:t>
      </w:r>
      <w:r w:rsidRPr="003C319A">
        <w:rPr>
          <w:rFonts w:ascii="Times New Roman" w:hAnsi="Times New Roman" w:cs="Times New Roman"/>
          <w:sz w:val="24"/>
          <w:szCs w:val="24"/>
        </w:rPr>
        <w:t xml:space="preserve"> patients who underwent </w:t>
      </w:r>
      <w:r w:rsidR="00D74BB5" w:rsidRPr="003C319A">
        <w:rPr>
          <w:rFonts w:ascii="Times New Roman" w:hAnsi="Times New Roman" w:cs="Times New Roman"/>
          <w:sz w:val="24"/>
          <w:szCs w:val="24"/>
        </w:rPr>
        <w:t xml:space="preserve">different types of </w:t>
      </w:r>
      <w:r w:rsidRPr="003C319A">
        <w:rPr>
          <w:rFonts w:ascii="Times New Roman" w:hAnsi="Times New Roman" w:cs="Times New Roman"/>
          <w:sz w:val="24"/>
          <w:szCs w:val="24"/>
        </w:rPr>
        <w:t xml:space="preserve">hepatic resection. We </w:t>
      </w:r>
      <w:r w:rsidR="0099280F" w:rsidRPr="003C319A">
        <w:rPr>
          <w:rFonts w:ascii="Times New Roman" w:hAnsi="Times New Roman" w:cs="Times New Roman"/>
          <w:sz w:val="24"/>
          <w:szCs w:val="24"/>
        </w:rPr>
        <w:t>analyzed</w:t>
      </w:r>
      <w:r w:rsidRPr="003C319A">
        <w:rPr>
          <w:rFonts w:ascii="Times New Roman" w:hAnsi="Times New Roman" w:cs="Times New Roman"/>
          <w:sz w:val="24"/>
          <w:szCs w:val="24"/>
        </w:rPr>
        <w:t xml:space="preserve"> the pathology, magnitude of hepatic resection and short-term </w:t>
      </w:r>
      <w:r w:rsidR="00A86945" w:rsidRPr="003C319A">
        <w:rPr>
          <w:rFonts w:ascii="Times New Roman" w:hAnsi="Times New Roman" w:cs="Times New Roman"/>
          <w:sz w:val="24"/>
          <w:szCs w:val="24"/>
        </w:rPr>
        <w:t>outcomes (90 days)</w:t>
      </w:r>
      <w:r w:rsidRPr="003C319A">
        <w:rPr>
          <w:rFonts w:ascii="Times New Roman" w:hAnsi="Times New Roman" w:cs="Times New Roman"/>
          <w:sz w:val="24"/>
          <w:szCs w:val="24"/>
        </w:rPr>
        <w:t xml:space="preserve"> in the patients. Mean and standard deviations were used to describe categorical data whereas frequencies and proportions to describe quantitative data. Univariate analysis </w:t>
      </w:r>
      <w:r w:rsidR="0099280F" w:rsidRPr="003C319A">
        <w:rPr>
          <w:rFonts w:ascii="Times New Roman" w:hAnsi="Times New Roman" w:cs="Times New Roman"/>
          <w:sz w:val="24"/>
          <w:szCs w:val="24"/>
        </w:rPr>
        <w:t xml:space="preserve">and multivariate logistic regression analysis </w:t>
      </w:r>
      <w:proofErr w:type="gramStart"/>
      <w:r w:rsidRPr="003C319A">
        <w:rPr>
          <w:rFonts w:ascii="Times New Roman" w:hAnsi="Times New Roman" w:cs="Times New Roman"/>
          <w:sz w:val="24"/>
          <w:szCs w:val="24"/>
        </w:rPr>
        <w:t>was</w:t>
      </w:r>
      <w:proofErr w:type="gramEnd"/>
      <w:r w:rsidRPr="003C319A">
        <w:rPr>
          <w:rFonts w:ascii="Times New Roman" w:hAnsi="Times New Roman" w:cs="Times New Roman"/>
          <w:sz w:val="24"/>
          <w:szCs w:val="24"/>
        </w:rPr>
        <w:t xml:space="preserve"> done to look at the factors associated with morbidity, mortality and blood loss du</w:t>
      </w:r>
      <w:r w:rsidR="0099280F" w:rsidRPr="003C319A">
        <w:rPr>
          <w:rFonts w:ascii="Times New Roman" w:hAnsi="Times New Roman" w:cs="Times New Roman"/>
          <w:sz w:val="24"/>
          <w:szCs w:val="24"/>
        </w:rPr>
        <w:t xml:space="preserve">ring surgery. </w:t>
      </w:r>
      <w:r w:rsidR="003C319A">
        <w:rPr>
          <w:rFonts w:ascii="Times New Roman" w:hAnsi="Times New Roman" w:cs="Times New Roman"/>
          <w:sz w:val="24"/>
          <w:szCs w:val="24"/>
        </w:rPr>
        <w:t>A p value less than 0.05 was considered statistically significant.</w:t>
      </w:r>
    </w:p>
    <w:p w14:paraId="68C1A227" w14:textId="77777777" w:rsidR="005C6044" w:rsidRPr="003C319A" w:rsidRDefault="00C84A93" w:rsidP="00C84A93">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Results:</w:t>
      </w:r>
      <w:r w:rsidRPr="003C319A">
        <w:rPr>
          <w:rFonts w:ascii="Times New Roman" w:hAnsi="Times New Roman" w:cs="Times New Roman"/>
          <w:sz w:val="24"/>
          <w:szCs w:val="24"/>
        </w:rPr>
        <w:t xml:space="preserve"> </w:t>
      </w:r>
      <w:r w:rsidR="00516E0D" w:rsidRPr="003C319A">
        <w:rPr>
          <w:rFonts w:ascii="Times New Roman" w:hAnsi="Times New Roman" w:cs="Times New Roman"/>
          <w:sz w:val="24"/>
          <w:szCs w:val="24"/>
        </w:rPr>
        <w:t>Out o</w:t>
      </w:r>
      <w:r w:rsidRPr="003C319A">
        <w:rPr>
          <w:rFonts w:ascii="Times New Roman" w:hAnsi="Times New Roman" w:cs="Times New Roman"/>
          <w:sz w:val="24"/>
          <w:szCs w:val="24"/>
        </w:rPr>
        <w:t>f the 2</w:t>
      </w:r>
      <w:r w:rsidR="005C6044" w:rsidRPr="003C319A">
        <w:rPr>
          <w:rFonts w:ascii="Times New Roman" w:hAnsi="Times New Roman" w:cs="Times New Roman"/>
          <w:sz w:val="24"/>
          <w:szCs w:val="24"/>
        </w:rPr>
        <w:t xml:space="preserve">5 participants, </w:t>
      </w:r>
      <w:r w:rsidRPr="003C319A">
        <w:rPr>
          <w:rFonts w:ascii="Times New Roman" w:hAnsi="Times New Roman" w:cs="Times New Roman"/>
          <w:color w:val="000000"/>
          <w:sz w:val="24"/>
          <w:szCs w:val="24"/>
          <w:shd w:val="clear" w:color="auto" w:fill="FFFFFF"/>
        </w:rPr>
        <w:t xml:space="preserve">20(80.0%) were males and 5(20.0%) were </w:t>
      </w:r>
      <w:proofErr w:type="gramStart"/>
      <w:r w:rsidRPr="003C319A">
        <w:rPr>
          <w:rFonts w:ascii="Times New Roman" w:hAnsi="Times New Roman" w:cs="Times New Roman"/>
          <w:color w:val="000000"/>
          <w:sz w:val="24"/>
          <w:szCs w:val="24"/>
          <w:shd w:val="clear" w:color="auto" w:fill="FFFFFF"/>
        </w:rPr>
        <w:t>females</w:t>
      </w:r>
      <w:r w:rsidRPr="003C319A">
        <w:rPr>
          <w:rFonts w:ascii="Times New Roman" w:hAnsi="Times New Roman" w:cs="Times New Roman"/>
          <w:sz w:val="24"/>
          <w:szCs w:val="24"/>
        </w:rPr>
        <w:t xml:space="preserve"> .</w:t>
      </w:r>
      <w:r w:rsidR="005C6044" w:rsidRPr="003C319A">
        <w:rPr>
          <w:rFonts w:ascii="Times New Roman" w:hAnsi="Times New Roman" w:cs="Times New Roman"/>
          <w:sz w:val="24"/>
          <w:szCs w:val="24"/>
        </w:rPr>
        <w:t>The</w:t>
      </w:r>
      <w:proofErr w:type="gramEnd"/>
      <w:r w:rsidR="005C6044" w:rsidRPr="003C319A">
        <w:rPr>
          <w:rFonts w:ascii="Times New Roman" w:hAnsi="Times New Roman" w:cs="Times New Roman"/>
          <w:sz w:val="24"/>
          <w:szCs w:val="24"/>
        </w:rPr>
        <w:t xml:space="preserve"> overall mean age was 52±14 years. Besides, </w:t>
      </w:r>
      <w:r w:rsidRPr="003C319A">
        <w:rPr>
          <w:rFonts w:ascii="Times New Roman" w:hAnsi="Times New Roman" w:cs="Times New Roman"/>
          <w:color w:val="000000"/>
          <w:sz w:val="24"/>
          <w:szCs w:val="24"/>
          <w:shd w:val="clear" w:color="auto" w:fill="FFFFFF"/>
        </w:rPr>
        <w:t xml:space="preserve">22(88%) patients had American Society of </w:t>
      </w:r>
      <w:proofErr w:type="spellStart"/>
      <w:r w:rsidRPr="003C319A">
        <w:rPr>
          <w:rFonts w:ascii="Times New Roman" w:hAnsi="Times New Roman" w:cs="Times New Roman"/>
          <w:color w:val="000000"/>
          <w:sz w:val="24"/>
          <w:szCs w:val="24"/>
          <w:shd w:val="clear" w:color="auto" w:fill="FFFFFF"/>
        </w:rPr>
        <w:t>Anaesthesiologist</w:t>
      </w:r>
      <w:proofErr w:type="spellEnd"/>
      <w:r w:rsidRPr="003C319A">
        <w:rPr>
          <w:rFonts w:ascii="Times New Roman" w:hAnsi="Times New Roman" w:cs="Times New Roman"/>
          <w:color w:val="000000"/>
          <w:sz w:val="24"/>
          <w:szCs w:val="24"/>
          <w:shd w:val="clear" w:color="auto" w:fill="FFFFFF"/>
        </w:rPr>
        <w:t xml:space="preserve"> (ASA) score of II).</w:t>
      </w:r>
      <w:r w:rsidRPr="003C319A">
        <w:rPr>
          <w:rFonts w:ascii="Times New Roman" w:hAnsi="Times New Roman" w:cs="Times New Roman"/>
          <w:sz w:val="24"/>
          <w:szCs w:val="24"/>
        </w:rPr>
        <w:t xml:space="preserve"> </w:t>
      </w:r>
      <w:r w:rsidRPr="003C319A">
        <w:rPr>
          <w:rFonts w:ascii="Times New Roman" w:hAnsi="Times New Roman" w:cs="Times New Roman"/>
          <w:color w:val="000000"/>
          <w:sz w:val="24"/>
          <w:szCs w:val="24"/>
          <w:shd w:val="clear" w:color="auto" w:fill="FFFFFF"/>
        </w:rPr>
        <w:t xml:space="preserve"> 12(40.0%) underwent hepatic resection for underlying hepatocellu</w:t>
      </w:r>
      <w:r w:rsidR="00F47F76" w:rsidRPr="003C319A">
        <w:rPr>
          <w:rFonts w:ascii="Times New Roman" w:hAnsi="Times New Roman" w:cs="Times New Roman"/>
          <w:color w:val="000000"/>
          <w:sz w:val="24"/>
          <w:szCs w:val="24"/>
          <w:shd w:val="clear" w:color="auto" w:fill="FFFFFF"/>
        </w:rPr>
        <w:t>lar carcinoma (HCC). Also, 7(28.0</w:t>
      </w:r>
      <w:r w:rsidRPr="003C319A">
        <w:rPr>
          <w:rFonts w:ascii="Times New Roman" w:hAnsi="Times New Roman" w:cs="Times New Roman"/>
          <w:color w:val="000000"/>
          <w:sz w:val="24"/>
          <w:szCs w:val="24"/>
          <w:shd w:val="clear" w:color="auto" w:fill="FFFFFF"/>
        </w:rPr>
        <w:t>%) patients underwent hepatic resection for benign conditions and the most common indication was hepatolithiasis. Left lobectomy was most common resection (52.0%). The mean duration of surgery was 180±138 minutes with a mean estimated blood loss (EBL) of 550ml.</w:t>
      </w:r>
      <w:r w:rsidRPr="003C319A">
        <w:rPr>
          <w:rFonts w:ascii="Times New Roman" w:hAnsi="Times New Roman" w:cs="Times New Roman"/>
          <w:sz w:val="24"/>
          <w:szCs w:val="24"/>
        </w:rPr>
        <w:t xml:space="preserve"> </w:t>
      </w:r>
      <w:r w:rsidRPr="003C319A">
        <w:rPr>
          <w:rFonts w:ascii="Times New Roman" w:hAnsi="Times New Roman" w:cs="Times New Roman"/>
          <w:color w:val="000000"/>
          <w:sz w:val="24"/>
          <w:szCs w:val="24"/>
          <w:shd w:val="clear" w:color="auto" w:fill="FFFFFF"/>
        </w:rPr>
        <w:t xml:space="preserve">Surgical complications were noticed in 15(75.0%) of the patients including </w:t>
      </w:r>
      <w:r w:rsidRPr="003C319A">
        <w:rPr>
          <w:rFonts w:ascii="Times New Roman" w:hAnsi="Times New Roman" w:cs="Times New Roman"/>
          <w:color w:val="000000"/>
          <w:sz w:val="24"/>
          <w:szCs w:val="24"/>
          <w:shd w:val="clear" w:color="auto" w:fill="FFFFFF"/>
        </w:rPr>
        <w:lastRenderedPageBreak/>
        <w:t>surgical site infection in 12(48.0%), bile leak in 4(16.0%), intra-abdominal collection in 4(16.0%) and postoperative haemorrhage in 3(12.0%) patient.</w:t>
      </w:r>
      <w:r w:rsidRPr="003C319A">
        <w:rPr>
          <w:rFonts w:ascii="Times New Roman" w:hAnsi="Times New Roman" w:cs="Times New Roman"/>
          <w:sz w:val="24"/>
          <w:szCs w:val="24"/>
        </w:rPr>
        <w:t xml:space="preserve"> </w:t>
      </w:r>
      <w:r w:rsidR="00753AFD" w:rsidRPr="003C319A">
        <w:rPr>
          <w:rFonts w:ascii="Times New Roman" w:hAnsi="Times New Roman" w:cs="Times New Roman"/>
          <w:sz w:val="24"/>
          <w:szCs w:val="24"/>
        </w:rPr>
        <w:t xml:space="preserve">There was one mortality who suffered from HCC.  </w:t>
      </w:r>
      <w:r w:rsidRPr="003C319A">
        <w:rPr>
          <w:rFonts w:ascii="Times New Roman" w:hAnsi="Times New Roman" w:cs="Times New Roman"/>
          <w:color w:val="000000"/>
          <w:sz w:val="24"/>
          <w:szCs w:val="24"/>
          <w:shd w:val="clear" w:color="auto" w:fill="FFFFFF"/>
        </w:rPr>
        <w:t xml:space="preserve">Multivariate logistic regression analysis showed </w:t>
      </w:r>
      <w:r w:rsidR="00F47F76" w:rsidRPr="003C319A">
        <w:rPr>
          <w:rFonts w:ascii="Times New Roman" w:hAnsi="Times New Roman" w:cs="Times New Roman"/>
          <w:color w:val="000000"/>
          <w:sz w:val="24"/>
          <w:szCs w:val="24"/>
          <w:shd w:val="clear" w:color="auto" w:fill="FFFFFF"/>
        </w:rPr>
        <w:t>advanced a</w:t>
      </w:r>
      <w:r w:rsidRPr="003C319A">
        <w:rPr>
          <w:rFonts w:ascii="Times New Roman" w:hAnsi="Times New Roman" w:cs="Times New Roman"/>
          <w:color w:val="000000"/>
          <w:sz w:val="24"/>
          <w:szCs w:val="24"/>
          <w:shd w:val="clear" w:color="auto" w:fill="FFFFFF"/>
        </w:rPr>
        <w:t>ge, su</w:t>
      </w:r>
      <w:r w:rsidR="00F47F76" w:rsidRPr="003C319A">
        <w:rPr>
          <w:rFonts w:ascii="Times New Roman" w:hAnsi="Times New Roman" w:cs="Times New Roman"/>
          <w:color w:val="000000"/>
          <w:sz w:val="24"/>
          <w:szCs w:val="24"/>
          <w:shd w:val="clear" w:color="auto" w:fill="FFFFFF"/>
        </w:rPr>
        <w:t>rgical pathology and ASA grade were independent predictors of o</w:t>
      </w:r>
      <w:r w:rsidRPr="003C319A">
        <w:rPr>
          <w:rFonts w:ascii="Times New Roman" w:hAnsi="Times New Roman" w:cs="Times New Roman"/>
          <w:color w:val="000000"/>
          <w:sz w:val="24"/>
          <w:szCs w:val="24"/>
          <w:shd w:val="clear" w:color="auto" w:fill="FFFFFF"/>
        </w:rPr>
        <w:t xml:space="preserve">verall </w:t>
      </w:r>
      <w:r w:rsidR="00F47F76" w:rsidRPr="003C319A">
        <w:rPr>
          <w:rFonts w:ascii="Times New Roman" w:hAnsi="Times New Roman" w:cs="Times New Roman"/>
          <w:color w:val="000000"/>
          <w:sz w:val="24"/>
          <w:szCs w:val="24"/>
          <w:shd w:val="clear" w:color="auto" w:fill="FFFFFF"/>
        </w:rPr>
        <w:t>outcome (</w:t>
      </w:r>
      <w:r w:rsidRPr="003C319A">
        <w:rPr>
          <w:rFonts w:ascii="Times New Roman" w:hAnsi="Times New Roman" w:cs="Times New Roman"/>
          <w:color w:val="000000"/>
          <w:sz w:val="24"/>
          <w:szCs w:val="24"/>
          <w:shd w:val="clear" w:color="auto" w:fill="FFFFFF"/>
        </w:rPr>
        <w:t>p&lt;0.05).</w:t>
      </w:r>
    </w:p>
    <w:p w14:paraId="6776A7CE" w14:textId="77777777" w:rsidR="005C6044" w:rsidRPr="003C319A" w:rsidRDefault="005C6044" w:rsidP="005C6044">
      <w:pPr>
        <w:spacing w:line="360" w:lineRule="auto"/>
        <w:rPr>
          <w:rFonts w:ascii="Times New Roman" w:hAnsi="Times New Roman" w:cs="Times New Roman"/>
          <w:sz w:val="24"/>
          <w:szCs w:val="24"/>
        </w:rPr>
      </w:pPr>
    </w:p>
    <w:p w14:paraId="4E106A6B" w14:textId="77777777" w:rsidR="00DD2446" w:rsidRDefault="00DD2446" w:rsidP="005C6044">
      <w:pPr>
        <w:spacing w:line="360" w:lineRule="auto"/>
        <w:rPr>
          <w:rFonts w:ascii="Times New Roman" w:hAnsi="Times New Roman" w:cs="Times New Roman"/>
          <w:b/>
          <w:sz w:val="24"/>
          <w:szCs w:val="24"/>
        </w:rPr>
      </w:pPr>
    </w:p>
    <w:p w14:paraId="66CF69E1" w14:textId="77777777" w:rsidR="00DD2446" w:rsidRDefault="00DD2446" w:rsidP="005C6044">
      <w:pPr>
        <w:spacing w:line="360" w:lineRule="auto"/>
        <w:rPr>
          <w:rFonts w:ascii="Times New Roman" w:hAnsi="Times New Roman" w:cs="Times New Roman"/>
          <w:b/>
          <w:sz w:val="24"/>
          <w:szCs w:val="24"/>
        </w:rPr>
      </w:pPr>
    </w:p>
    <w:p w14:paraId="3E1DC2DE" w14:textId="77777777" w:rsidR="005C6044" w:rsidRPr="003C319A" w:rsidRDefault="00C84A93" w:rsidP="005C6044">
      <w:pPr>
        <w:spacing w:line="360" w:lineRule="auto"/>
        <w:rPr>
          <w:rFonts w:ascii="Times New Roman" w:hAnsi="Times New Roman" w:cs="Times New Roman"/>
          <w:sz w:val="24"/>
          <w:szCs w:val="24"/>
        </w:rPr>
      </w:pPr>
      <w:r w:rsidRPr="003C319A">
        <w:rPr>
          <w:rFonts w:ascii="Times New Roman" w:hAnsi="Times New Roman" w:cs="Times New Roman"/>
          <w:b/>
          <w:sz w:val="24"/>
          <w:szCs w:val="24"/>
        </w:rPr>
        <w:t>Conclusion:</w:t>
      </w:r>
      <w:r w:rsidRPr="003C319A">
        <w:rPr>
          <w:rFonts w:ascii="Times New Roman" w:hAnsi="Times New Roman" w:cs="Times New Roman"/>
          <w:sz w:val="24"/>
          <w:szCs w:val="24"/>
        </w:rPr>
        <w:t xml:space="preserve"> </w:t>
      </w:r>
      <w:r w:rsidR="00516E0D" w:rsidRPr="003C319A">
        <w:rPr>
          <w:rFonts w:ascii="Times New Roman" w:hAnsi="Times New Roman" w:cs="Times New Roman"/>
          <w:sz w:val="24"/>
          <w:szCs w:val="24"/>
        </w:rPr>
        <w:t xml:space="preserve">Proper pre-operative optimization and appropriate patient selection can provide a </w:t>
      </w:r>
      <w:proofErr w:type="gramStart"/>
      <w:r w:rsidR="00516E0D" w:rsidRPr="003C319A">
        <w:rPr>
          <w:rFonts w:ascii="Times New Roman" w:hAnsi="Times New Roman" w:cs="Times New Roman"/>
          <w:sz w:val="24"/>
          <w:szCs w:val="24"/>
        </w:rPr>
        <w:t xml:space="preserve">better </w:t>
      </w:r>
      <w:r w:rsidRPr="003C319A">
        <w:rPr>
          <w:rFonts w:ascii="Times New Roman" w:hAnsi="Times New Roman" w:cs="Times New Roman"/>
          <w:sz w:val="24"/>
          <w:szCs w:val="24"/>
        </w:rPr>
        <w:t>early postoperative outcomes</w:t>
      </w:r>
      <w:proofErr w:type="gramEnd"/>
      <w:r w:rsidR="00DD2446">
        <w:rPr>
          <w:rFonts w:ascii="Times New Roman" w:hAnsi="Times New Roman" w:cs="Times New Roman"/>
          <w:sz w:val="24"/>
          <w:szCs w:val="24"/>
        </w:rPr>
        <w:t xml:space="preserve"> for the patients undergoing liver resections</w:t>
      </w:r>
      <w:r w:rsidRPr="003C319A">
        <w:rPr>
          <w:rFonts w:ascii="Times New Roman" w:hAnsi="Times New Roman" w:cs="Times New Roman"/>
          <w:sz w:val="24"/>
          <w:szCs w:val="24"/>
        </w:rPr>
        <w:t>.</w:t>
      </w:r>
    </w:p>
    <w:p w14:paraId="16C9883B" w14:textId="77777777" w:rsidR="005C6044" w:rsidRPr="003C319A" w:rsidRDefault="005C6044" w:rsidP="005C6044">
      <w:pPr>
        <w:spacing w:line="360" w:lineRule="auto"/>
        <w:rPr>
          <w:rFonts w:ascii="Times New Roman" w:hAnsi="Times New Roman" w:cs="Times New Roman"/>
          <w:sz w:val="24"/>
          <w:szCs w:val="24"/>
        </w:rPr>
      </w:pPr>
      <w:r w:rsidRPr="003C319A">
        <w:rPr>
          <w:rFonts w:ascii="Times New Roman" w:hAnsi="Times New Roman" w:cs="Times New Roman"/>
          <w:b/>
          <w:sz w:val="24"/>
          <w:szCs w:val="24"/>
        </w:rPr>
        <w:t>Keywords:</w:t>
      </w:r>
      <w:r w:rsidRPr="003C319A">
        <w:rPr>
          <w:rFonts w:ascii="Times New Roman" w:hAnsi="Times New Roman" w:cs="Times New Roman"/>
          <w:sz w:val="24"/>
          <w:szCs w:val="24"/>
        </w:rPr>
        <w:t xml:space="preserve"> </w:t>
      </w:r>
      <w:r w:rsidRPr="003C319A">
        <w:rPr>
          <w:rFonts w:ascii="Times New Roman" w:hAnsi="Times New Roman" w:cs="Times New Roman"/>
          <w:i/>
          <w:sz w:val="24"/>
          <w:szCs w:val="24"/>
        </w:rPr>
        <w:t xml:space="preserve">Hepatic resection, </w:t>
      </w:r>
      <w:r w:rsidR="00C84A93" w:rsidRPr="003C319A">
        <w:rPr>
          <w:rFonts w:ascii="Times New Roman" w:hAnsi="Times New Roman" w:cs="Times New Roman"/>
          <w:i/>
          <w:sz w:val="24"/>
          <w:szCs w:val="24"/>
        </w:rPr>
        <w:t>Short term outcome</w:t>
      </w:r>
      <w:r w:rsidR="00753AFD" w:rsidRPr="003C319A">
        <w:rPr>
          <w:rFonts w:ascii="Times New Roman" w:hAnsi="Times New Roman" w:cs="Times New Roman"/>
          <w:i/>
          <w:sz w:val="24"/>
          <w:szCs w:val="24"/>
        </w:rPr>
        <w:t>,</w:t>
      </w:r>
      <w:r w:rsidR="00C84A93" w:rsidRPr="003C319A">
        <w:rPr>
          <w:rFonts w:ascii="Times New Roman" w:hAnsi="Times New Roman" w:cs="Times New Roman"/>
          <w:sz w:val="24"/>
          <w:szCs w:val="24"/>
        </w:rPr>
        <w:t xml:space="preserve"> </w:t>
      </w:r>
      <w:r w:rsidR="00DD2446">
        <w:rPr>
          <w:rFonts w:ascii="Times New Roman" w:hAnsi="Times New Roman" w:cs="Times New Roman"/>
          <w:i/>
          <w:sz w:val="24"/>
          <w:szCs w:val="24"/>
        </w:rPr>
        <w:t xml:space="preserve">Liver </w:t>
      </w:r>
      <w:r w:rsidR="00816588">
        <w:rPr>
          <w:rFonts w:ascii="Times New Roman" w:hAnsi="Times New Roman" w:cs="Times New Roman"/>
          <w:i/>
          <w:sz w:val="24"/>
          <w:szCs w:val="24"/>
        </w:rPr>
        <w:t>resection</w:t>
      </w:r>
    </w:p>
    <w:p w14:paraId="40CCF82A" w14:textId="77777777" w:rsidR="005C6044" w:rsidRPr="003C319A" w:rsidRDefault="005C6044" w:rsidP="005C6044">
      <w:pPr>
        <w:spacing w:line="360" w:lineRule="auto"/>
        <w:rPr>
          <w:rFonts w:ascii="Times New Roman" w:hAnsi="Times New Roman" w:cs="Times New Roman"/>
          <w:b/>
          <w:sz w:val="24"/>
          <w:szCs w:val="24"/>
        </w:rPr>
      </w:pPr>
      <w:r w:rsidRPr="003C319A">
        <w:rPr>
          <w:rFonts w:ascii="Times New Roman" w:hAnsi="Times New Roman" w:cs="Times New Roman"/>
          <w:b/>
          <w:sz w:val="24"/>
          <w:szCs w:val="24"/>
        </w:rPr>
        <w:t>Introduction</w:t>
      </w:r>
    </w:p>
    <w:p w14:paraId="12592C8A" w14:textId="77777777" w:rsidR="005C6044" w:rsidRPr="003C319A" w:rsidRDefault="0088360C" w:rsidP="005C6044">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 xml:space="preserve">Liver resection offers definitive surgery for a number of malignant and benign conditions. Traditionally liver resection has been associated with high post-operative mortality and morbidity rates. But </w:t>
      </w:r>
      <w:r w:rsidR="00DD2446" w:rsidRPr="003C319A">
        <w:rPr>
          <w:rFonts w:ascii="Times New Roman" w:hAnsi="Times New Roman" w:cs="Times New Roman"/>
          <w:sz w:val="24"/>
          <w:szCs w:val="24"/>
        </w:rPr>
        <w:t>now a</w:t>
      </w:r>
      <w:r w:rsidRPr="003C319A">
        <w:rPr>
          <w:rFonts w:ascii="Times New Roman" w:hAnsi="Times New Roman" w:cs="Times New Roman"/>
          <w:sz w:val="24"/>
          <w:szCs w:val="24"/>
        </w:rPr>
        <w:t xml:space="preserve"> days</w:t>
      </w:r>
      <w:r w:rsidR="00DD2446">
        <w:rPr>
          <w:rFonts w:ascii="Times New Roman" w:hAnsi="Times New Roman" w:cs="Times New Roman"/>
          <w:sz w:val="24"/>
          <w:szCs w:val="24"/>
        </w:rPr>
        <w:t>,</w:t>
      </w:r>
      <w:r w:rsidRPr="003C319A">
        <w:rPr>
          <w:rFonts w:ascii="Times New Roman" w:hAnsi="Times New Roman" w:cs="Times New Roman"/>
          <w:sz w:val="24"/>
          <w:szCs w:val="24"/>
        </w:rPr>
        <w:t xml:space="preserve"> h</w:t>
      </w:r>
      <w:r w:rsidR="005C6044" w:rsidRPr="003C319A">
        <w:rPr>
          <w:rFonts w:ascii="Times New Roman" w:hAnsi="Times New Roman" w:cs="Times New Roman"/>
          <w:sz w:val="24"/>
          <w:szCs w:val="24"/>
        </w:rPr>
        <w:t xml:space="preserve">epatic resection has progressed from a high-risk surgery to an established therapeutic modality with indications ranging from primary hepatobiliary malignancy to metastatic diseases. Outcomes after hepatic resection have significantly improved over the last few decades with an improvement in procedure-related mortality from &gt;20% to &lt;5% in most of the experienced centers. </w:t>
      </w:r>
      <w:r w:rsidR="00AB798D" w:rsidRPr="003C319A">
        <w:rPr>
          <w:rFonts w:ascii="Times New Roman" w:hAnsi="Times New Roman" w:cs="Times New Roman"/>
          <w:sz w:val="24"/>
          <w:szCs w:val="24"/>
          <w:vertAlign w:val="superscript"/>
        </w:rPr>
        <w:t>1</w:t>
      </w:r>
      <w:r w:rsidR="005C6044" w:rsidRPr="003C319A">
        <w:rPr>
          <w:rFonts w:ascii="Times New Roman" w:hAnsi="Times New Roman" w:cs="Times New Roman"/>
          <w:sz w:val="24"/>
          <w:szCs w:val="24"/>
        </w:rPr>
        <w:t xml:space="preserve">A number of factors have contributed to this improvement in surgical outcomes, including but not limited to improvised patient selection, innovations in surgical technique, novel devices for bloodless surgery and parenchymal transaction, preoperative portal vein </w:t>
      </w:r>
      <w:proofErr w:type="spellStart"/>
      <w:r w:rsidR="005C6044" w:rsidRPr="003C319A">
        <w:rPr>
          <w:rFonts w:ascii="Times New Roman" w:hAnsi="Times New Roman" w:cs="Times New Roman"/>
          <w:sz w:val="24"/>
          <w:szCs w:val="24"/>
        </w:rPr>
        <w:t>embolisation</w:t>
      </w:r>
      <w:proofErr w:type="spellEnd"/>
      <w:r w:rsidR="005C6044" w:rsidRPr="003C319A">
        <w:rPr>
          <w:rFonts w:ascii="Times New Roman" w:hAnsi="Times New Roman" w:cs="Times New Roman"/>
          <w:sz w:val="24"/>
          <w:szCs w:val="24"/>
        </w:rPr>
        <w:t xml:space="preserve"> for contralateral lobe hypertrophy, advanced </w:t>
      </w:r>
      <w:proofErr w:type="spellStart"/>
      <w:r w:rsidR="005C6044" w:rsidRPr="003C319A">
        <w:rPr>
          <w:rFonts w:ascii="Times New Roman" w:hAnsi="Times New Roman" w:cs="Times New Roman"/>
          <w:sz w:val="24"/>
          <w:szCs w:val="24"/>
        </w:rPr>
        <w:t>anaesthetic</w:t>
      </w:r>
      <w:proofErr w:type="spellEnd"/>
      <w:r w:rsidR="005C6044" w:rsidRPr="003C319A">
        <w:rPr>
          <w:rFonts w:ascii="Times New Roman" w:hAnsi="Times New Roman" w:cs="Times New Roman"/>
          <w:sz w:val="24"/>
          <w:szCs w:val="24"/>
        </w:rPr>
        <w:t xml:space="preserve"> management, and enhanced postoperative care.</w:t>
      </w:r>
      <w:r w:rsidR="00AB798D" w:rsidRPr="003C319A">
        <w:rPr>
          <w:rFonts w:ascii="Times New Roman" w:hAnsi="Times New Roman" w:cs="Times New Roman"/>
          <w:sz w:val="24"/>
          <w:szCs w:val="24"/>
          <w:vertAlign w:val="superscript"/>
        </w:rPr>
        <w:t>2</w:t>
      </w:r>
      <w:r w:rsidRPr="003C319A">
        <w:rPr>
          <w:rFonts w:ascii="Times New Roman" w:hAnsi="Times New Roman" w:cs="Times New Roman"/>
          <w:sz w:val="24"/>
          <w:szCs w:val="24"/>
        </w:rPr>
        <w:t xml:space="preserve"> </w:t>
      </w:r>
      <w:r w:rsidR="005C6044" w:rsidRPr="003C319A">
        <w:rPr>
          <w:rFonts w:ascii="Times New Roman" w:hAnsi="Times New Roman" w:cs="Times New Roman"/>
          <w:sz w:val="24"/>
          <w:szCs w:val="24"/>
        </w:rPr>
        <w:t>Despite improvements in patient survival, hepatic resection is still associated with significantly high morbidity rates. Recent studies from the United States have demonstrated that a high hospital mortality rate of around 10% is still being observed in low-volume hospitals, whereas the hospital mortality rate in high volume centers is less than 5%.</w:t>
      </w:r>
      <w:r w:rsidRPr="003C319A">
        <w:rPr>
          <w:rFonts w:ascii="Times New Roman" w:hAnsi="Times New Roman" w:cs="Times New Roman"/>
          <w:sz w:val="24"/>
          <w:szCs w:val="24"/>
        </w:rPr>
        <w:t xml:space="preserve"> Short-term postoperative morbidity rates of major liver resections are reported up to 45% and 7%, respectively.</w:t>
      </w:r>
      <w:r w:rsidR="00AB798D" w:rsidRPr="003C319A">
        <w:rPr>
          <w:rFonts w:ascii="Times New Roman" w:hAnsi="Times New Roman" w:cs="Times New Roman"/>
          <w:sz w:val="24"/>
          <w:szCs w:val="24"/>
          <w:vertAlign w:val="superscript"/>
        </w:rPr>
        <w:t>3</w:t>
      </w:r>
      <w:r w:rsidRPr="003C319A">
        <w:rPr>
          <w:rFonts w:ascii="Times New Roman" w:hAnsi="Times New Roman" w:cs="Times New Roman"/>
          <w:sz w:val="24"/>
          <w:szCs w:val="24"/>
        </w:rPr>
        <w:t xml:space="preserve"> Perioperative blood transfusion and major liver resections are independent prognostic factors for </w:t>
      </w:r>
      <w:r w:rsidRPr="003C319A">
        <w:rPr>
          <w:rFonts w:ascii="Times New Roman" w:hAnsi="Times New Roman" w:cs="Times New Roman"/>
          <w:sz w:val="24"/>
          <w:szCs w:val="24"/>
        </w:rPr>
        <w:lastRenderedPageBreak/>
        <w:t>severe short-term complications and occurrence of postoperative complications after liver resection has been associated with deprived long-term surgical outcomes.</w:t>
      </w:r>
    </w:p>
    <w:p w14:paraId="020E7657" w14:textId="77777777" w:rsidR="0088360C" w:rsidRPr="003C319A" w:rsidRDefault="0088360C" w:rsidP="005C6044">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Despite the establishment of hepatic resection as a therapeutic modality in the Western as well as Eastern regions of the world, the development of liver surgery has been suboptimal in most of the developing world including South Asia.</w:t>
      </w:r>
      <w:r w:rsidR="00AB798D" w:rsidRPr="003C319A">
        <w:rPr>
          <w:rFonts w:ascii="Times New Roman" w:hAnsi="Times New Roman" w:cs="Times New Roman"/>
          <w:sz w:val="24"/>
          <w:szCs w:val="24"/>
          <w:vertAlign w:val="superscript"/>
        </w:rPr>
        <w:t>5</w:t>
      </w:r>
      <w:r w:rsidRPr="003C319A">
        <w:rPr>
          <w:rFonts w:ascii="Times New Roman" w:hAnsi="Times New Roman" w:cs="Times New Roman"/>
          <w:sz w:val="24"/>
          <w:szCs w:val="24"/>
        </w:rPr>
        <w:t xml:space="preserve"> Most of the hospitals in our country remain relatively low volume centers for hepatic resection Therefore, we decided to review the early outcomes of hepatic resection at</w:t>
      </w:r>
      <w:r w:rsidR="00DD2446" w:rsidRPr="00DD2446">
        <w:t xml:space="preserve"> </w:t>
      </w:r>
      <w:r w:rsidR="00DD2446" w:rsidRPr="00DD2446">
        <w:rPr>
          <w:rFonts w:ascii="Times New Roman" w:hAnsi="Times New Roman" w:cs="Times New Roman"/>
          <w:sz w:val="24"/>
          <w:szCs w:val="24"/>
        </w:rPr>
        <w:t>Hepatobiliary Surgery unit of Department of Surgery of Dhaka Medical College and Hospital, Dhaka, Bangladesh from January 2023 to January 2024.</w:t>
      </w:r>
      <w:r w:rsidRPr="003C319A">
        <w:rPr>
          <w:rFonts w:ascii="Times New Roman" w:hAnsi="Times New Roman" w:cs="Times New Roman"/>
          <w:sz w:val="24"/>
          <w:szCs w:val="24"/>
        </w:rPr>
        <w:t xml:space="preserve"> The current study was aimed to determine the spectrum of presentation, magnitude of surgical resection and short-term outcomes, including blood loss, morbidity and mortality in patients undergoing hepatic resection.</w:t>
      </w:r>
    </w:p>
    <w:p w14:paraId="7FDE90AA" w14:textId="77777777" w:rsidR="00C57BA2" w:rsidRPr="003C319A" w:rsidRDefault="00C57BA2" w:rsidP="005C6044">
      <w:pPr>
        <w:spacing w:line="360" w:lineRule="auto"/>
        <w:jc w:val="both"/>
        <w:rPr>
          <w:rFonts w:ascii="Times New Roman" w:hAnsi="Times New Roman" w:cs="Times New Roman"/>
          <w:sz w:val="24"/>
          <w:szCs w:val="24"/>
        </w:rPr>
      </w:pPr>
    </w:p>
    <w:p w14:paraId="1860B848" w14:textId="77777777" w:rsidR="00C57BA2" w:rsidRPr="003C319A" w:rsidRDefault="00C57BA2" w:rsidP="005C6044">
      <w:pPr>
        <w:spacing w:line="360" w:lineRule="auto"/>
        <w:jc w:val="both"/>
        <w:rPr>
          <w:rFonts w:ascii="Times New Roman" w:hAnsi="Times New Roman" w:cs="Times New Roman"/>
          <w:sz w:val="24"/>
          <w:szCs w:val="24"/>
        </w:rPr>
      </w:pPr>
    </w:p>
    <w:p w14:paraId="518A6990" w14:textId="77777777" w:rsidR="00C57BA2" w:rsidRPr="003C319A" w:rsidRDefault="00C57BA2" w:rsidP="005C6044">
      <w:pPr>
        <w:spacing w:line="360" w:lineRule="auto"/>
        <w:jc w:val="both"/>
        <w:rPr>
          <w:rFonts w:ascii="Times New Roman" w:hAnsi="Times New Roman" w:cs="Times New Roman"/>
          <w:sz w:val="24"/>
          <w:szCs w:val="24"/>
        </w:rPr>
      </w:pPr>
    </w:p>
    <w:p w14:paraId="4600971F" w14:textId="77777777" w:rsidR="00C57BA2" w:rsidRPr="003C319A" w:rsidRDefault="00C57BA2" w:rsidP="005C6044">
      <w:pPr>
        <w:spacing w:line="360" w:lineRule="auto"/>
        <w:jc w:val="both"/>
        <w:rPr>
          <w:rFonts w:ascii="Times New Roman" w:hAnsi="Times New Roman" w:cs="Times New Roman"/>
          <w:b/>
          <w:sz w:val="24"/>
          <w:szCs w:val="24"/>
        </w:rPr>
      </w:pPr>
      <w:r w:rsidRPr="003C319A">
        <w:rPr>
          <w:rFonts w:ascii="Times New Roman" w:hAnsi="Times New Roman" w:cs="Times New Roman"/>
          <w:b/>
          <w:sz w:val="24"/>
          <w:szCs w:val="24"/>
        </w:rPr>
        <w:t>Materials and methods:</w:t>
      </w:r>
    </w:p>
    <w:p w14:paraId="1FB269FD" w14:textId="77777777" w:rsidR="00C57BA2" w:rsidRPr="003C319A" w:rsidRDefault="00C57BA2" w:rsidP="00C57BA2">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Study design:</w:t>
      </w:r>
      <w:r w:rsidRPr="003C319A">
        <w:rPr>
          <w:rFonts w:ascii="Times New Roman" w:hAnsi="Times New Roman" w:cs="Times New Roman"/>
          <w:sz w:val="24"/>
          <w:szCs w:val="24"/>
        </w:rPr>
        <w:t xml:space="preserve"> </w:t>
      </w:r>
      <w:r w:rsidR="00DD2446">
        <w:rPr>
          <w:rFonts w:ascii="Times New Roman" w:hAnsi="Times New Roman" w:cs="Times New Roman"/>
          <w:sz w:val="24"/>
          <w:szCs w:val="24"/>
        </w:rPr>
        <w:t>This was a prospective</w:t>
      </w:r>
      <w:r w:rsidRPr="003C319A">
        <w:rPr>
          <w:rFonts w:ascii="Times New Roman" w:hAnsi="Times New Roman" w:cs="Times New Roman"/>
          <w:sz w:val="24"/>
          <w:szCs w:val="24"/>
        </w:rPr>
        <w:t xml:space="preserve"> study which included 25 patients who underwent different types of liver resection. The patients underwent elective hepatic resection for various benign, malignant and metastatic </w:t>
      </w:r>
      <w:r w:rsidR="004C6215" w:rsidRPr="003C319A">
        <w:rPr>
          <w:rFonts w:ascii="Times New Roman" w:hAnsi="Times New Roman" w:cs="Times New Roman"/>
          <w:sz w:val="24"/>
          <w:szCs w:val="24"/>
        </w:rPr>
        <w:t>diseases</w:t>
      </w:r>
      <w:r w:rsidR="00DD2446">
        <w:rPr>
          <w:rFonts w:ascii="Times New Roman" w:hAnsi="Times New Roman" w:cs="Times New Roman"/>
          <w:sz w:val="24"/>
          <w:szCs w:val="24"/>
        </w:rPr>
        <w:t>.</w:t>
      </w:r>
      <w:r w:rsidR="004C6215" w:rsidRPr="003C319A">
        <w:rPr>
          <w:rFonts w:ascii="Times New Roman" w:hAnsi="Times New Roman" w:cs="Times New Roman"/>
          <w:sz w:val="24"/>
          <w:szCs w:val="24"/>
        </w:rPr>
        <w:t xml:space="preserve"> </w:t>
      </w:r>
      <w:r w:rsidRPr="003C319A">
        <w:rPr>
          <w:rFonts w:ascii="Times New Roman" w:hAnsi="Times New Roman" w:cs="Times New Roman"/>
          <w:sz w:val="24"/>
          <w:szCs w:val="24"/>
        </w:rPr>
        <w:t>All surgeries were performed by a single experienced surgical team in the</w:t>
      </w:r>
      <w:r w:rsidR="00DD2446" w:rsidRPr="00DD2446">
        <w:t xml:space="preserve"> </w:t>
      </w:r>
      <w:r w:rsidR="00DD2446" w:rsidRPr="00DD2446">
        <w:rPr>
          <w:rFonts w:ascii="Times New Roman" w:hAnsi="Times New Roman" w:cs="Times New Roman"/>
          <w:sz w:val="24"/>
          <w:szCs w:val="24"/>
        </w:rPr>
        <w:t xml:space="preserve">Hepatobiliary Surgery unit of Department of Surgery of Dhaka Medical College and Hospital, Dhaka, Bangladesh from January 2023 to January 2024. </w:t>
      </w:r>
      <w:r w:rsidRPr="003C319A">
        <w:rPr>
          <w:rFonts w:ascii="Times New Roman" w:hAnsi="Times New Roman" w:cs="Times New Roman"/>
          <w:sz w:val="24"/>
          <w:szCs w:val="24"/>
        </w:rPr>
        <w:t xml:space="preserve"> Purposing sampling technique was used. All patients had a triphasic computed tomography (CT) scan or magnetic resonance imaging (MRI) to evaluate the pathology of liver and assess the </w:t>
      </w:r>
      <w:proofErr w:type="spellStart"/>
      <w:r w:rsidRPr="003C319A">
        <w:rPr>
          <w:rFonts w:ascii="Times New Roman" w:hAnsi="Times New Roman" w:cs="Times New Roman"/>
          <w:sz w:val="24"/>
          <w:szCs w:val="24"/>
        </w:rPr>
        <w:t>resectability</w:t>
      </w:r>
      <w:proofErr w:type="spellEnd"/>
      <w:r w:rsidRPr="003C319A">
        <w:rPr>
          <w:rFonts w:ascii="Times New Roman" w:hAnsi="Times New Roman" w:cs="Times New Roman"/>
          <w:sz w:val="24"/>
          <w:szCs w:val="24"/>
        </w:rPr>
        <w:t xml:space="preserve"> of tumor. Assessment of functional reserves of liver was based on Child-Pugh class, liver biochemistry and coagulation profile.  The variables studied included demographics, indication for surgery, type of hepatic resections, </w:t>
      </w:r>
      <w:r w:rsidR="00BC7362">
        <w:rPr>
          <w:rFonts w:ascii="Times New Roman" w:hAnsi="Times New Roman" w:cs="Times New Roman"/>
          <w:sz w:val="24"/>
          <w:szCs w:val="24"/>
        </w:rPr>
        <w:t>d</w:t>
      </w:r>
      <w:r w:rsidR="00BC7362" w:rsidRPr="003C319A">
        <w:rPr>
          <w:rFonts w:ascii="Times New Roman" w:hAnsi="Times New Roman" w:cs="Times New Roman"/>
          <w:sz w:val="24"/>
          <w:szCs w:val="24"/>
        </w:rPr>
        <w:t>uration</w:t>
      </w:r>
      <w:r w:rsidRPr="003C319A">
        <w:rPr>
          <w:rFonts w:ascii="Times New Roman" w:hAnsi="Times New Roman" w:cs="Times New Roman"/>
          <w:sz w:val="24"/>
          <w:szCs w:val="24"/>
        </w:rPr>
        <w:t xml:space="preserve"> of surgery, transfusion requirements, and any concomitant procedure along with hepatic resection. Postoperative variables included surgical complications, including wound infections, bile leak, intra-abdominal collection, and bleeding; systemic complications like liver decompensation, pulmonary infections, and 30-day as well as 90-day mortality. Length of the hospital stay and need for intensive care unit (ICU) stay were also reviewed. </w:t>
      </w:r>
    </w:p>
    <w:p w14:paraId="1A98CDB4" w14:textId="77777777" w:rsidR="00C57BA2" w:rsidRPr="003C319A" w:rsidRDefault="00C57BA2" w:rsidP="00C57BA2">
      <w:pPr>
        <w:spacing w:line="360" w:lineRule="auto"/>
        <w:jc w:val="both"/>
        <w:rPr>
          <w:rFonts w:ascii="Times New Roman" w:hAnsi="Times New Roman" w:cs="Times New Roman"/>
          <w:b/>
          <w:sz w:val="24"/>
          <w:szCs w:val="24"/>
        </w:rPr>
      </w:pPr>
      <w:r w:rsidRPr="003C319A">
        <w:rPr>
          <w:rFonts w:ascii="Times New Roman" w:hAnsi="Times New Roman" w:cs="Times New Roman"/>
          <w:b/>
          <w:sz w:val="24"/>
          <w:szCs w:val="24"/>
        </w:rPr>
        <w:lastRenderedPageBreak/>
        <w:t>Statistical analysis</w:t>
      </w:r>
    </w:p>
    <w:p w14:paraId="73182E1B" w14:textId="77777777" w:rsidR="00C57BA2" w:rsidRPr="003C319A" w:rsidRDefault="00C57BA2" w:rsidP="00C57BA2">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 xml:space="preserve">Continuous variables are presented as </w:t>
      </w:r>
      <w:proofErr w:type="spellStart"/>
      <w:r w:rsidRPr="003C319A">
        <w:rPr>
          <w:rFonts w:ascii="Times New Roman" w:hAnsi="Times New Roman" w:cs="Times New Roman"/>
          <w:sz w:val="24"/>
          <w:szCs w:val="24"/>
        </w:rPr>
        <w:t>mean±SD</w:t>
      </w:r>
      <w:proofErr w:type="spellEnd"/>
      <w:r w:rsidRPr="003C319A">
        <w:rPr>
          <w:rFonts w:ascii="Times New Roman" w:hAnsi="Times New Roman" w:cs="Times New Roman"/>
          <w:sz w:val="24"/>
          <w:szCs w:val="24"/>
        </w:rPr>
        <w:t xml:space="preserve"> and frequencies and proportions were used to describe categorical data.</w:t>
      </w:r>
      <w:r w:rsidR="005E3028" w:rsidRPr="003C319A">
        <w:rPr>
          <w:rFonts w:ascii="Times New Roman" w:hAnsi="Times New Roman" w:cs="Times New Roman"/>
          <w:sz w:val="24"/>
          <w:szCs w:val="24"/>
        </w:rPr>
        <w:t xml:space="preserve"> Univariate analysis was done to look at the factors associated with morbidity and mortality.</w:t>
      </w:r>
      <w:r w:rsidRPr="003C319A">
        <w:rPr>
          <w:rFonts w:ascii="Times New Roman" w:hAnsi="Times New Roman" w:cs="Times New Roman"/>
          <w:sz w:val="24"/>
          <w:szCs w:val="24"/>
        </w:rPr>
        <w:t xml:space="preserve"> Statistical significance was set at p&lt;0.05. Statistical data we</w:t>
      </w:r>
      <w:r w:rsidR="00DD2446">
        <w:rPr>
          <w:rFonts w:ascii="Times New Roman" w:hAnsi="Times New Roman" w:cs="Times New Roman"/>
          <w:sz w:val="24"/>
          <w:szCs w:val="24"/>
        </w:rPr>
        <w:t>re calculated by SPSS version 26</w:t>
      </w:r>
      <w:r w:rsidRPr="003C319A">
        <w:rPr>
          <w:rFonts w:ascii="Times New Roman" w:hAnsi="Times New Roman" w:cs="Times New Roman"/>
          <w:sz w:val="24"/>
          <w:szCs w:val="24"/>
        </w:rPr>
        <w:t>.0 (IBM SPSS Statistics, IBM Corporation, Chicago, IL, USA).</w:t>
      </w:r>
    </w:p>
    <w:p w14:paraId="01ADB919" w14:textId="77777777" w:rsidR="00843E9B" w:rsidRPr="003C319A" w:rsidRDefault="00843E9B" w:rsidP="00C57BA2">
      <w:pPr>
        <w:spacing w:line="360" w:lineRule="auto"/>
        <w:jc w:val="both"/>
        <w:rPr>
          <w:rFonts w:ascii="Times New Roman" w:hAnsi="Times New Roman" w:cs="Times New Roman"/>
          <w:sz w:val="24"/>
          <w:szCs w:val="24"/>
        </w:rPr>
      </w:pPr>
    </w:p>
    <w:p w14:paraId="00A2AE28" w14:textId="77777777" w:rsidR="00843E9B" w:rsidRPr="003C319A" w:rsidRDefault="00843E9B" w:rsidP="00C57BA2">
      <w:pPr>
        <w:spacing w:line="360" w:lineRule="auto"/>
        <w:jc w:val="both"/>
        <w:rPr>
          <w:rFonts w:ascii="Times New Roman" w:hAnsi="Times New Roman" w:cs="Times New Roman"/>
          <w:sz w:val="24"/>
          <w:szCs w:val="24"/>
        </w:rPr>
      </w:pPr>
    </w:p>
    <w:p w14:paraId="7BFFDF3D" w14:textId="77777777" w:rsidR="00843E9B" w:rsidRPr="003C319A" w:rsidRDefault="00843E9B" w:rsidP="00C57BA2">
      <w:pPr>
        <w:spacing w:line="360" w:lineRule="auto"/>
        <w:jc w:val="both"/>
        <w:rPr>
          <w:rFonts w:ascii="Times New Roman" w:hAnsi="Times New Roman" w:cs="Times New Roman"/>
          <w:sz w:val="24"/>
          <w:szCs w:val="24"/>
        </w:rPr>
      </w:pPr>
    </w:p>
    <w:p w14:paraId="22242C87" w14:textId="77777777" w:rsidR="00843E9B" w:rsidRPr="003C319A" w:rsidRDefault="00843E9B" w:rsidP="00C57BA2">
      <w:pPr>
        <w:spacing w:line="360" w:lineRule="auto"/>
        <w:jc w:val="both"/>
        <w:rPr>
          <w:rFonts w:ascii="Times New Roman" w:hAnsi="Times New Roman" w:cs="Times New Roman"/>
          <w:sz w:val="24"/>
          <w:szCs w:val="24"/>
        </w:rPr>
      </w:pPr>
    </w:p>
    <w:p w14:paraId="60CD0A23" w14:textId="77777777" w:rsidR="00843E9B" w:rsidRPr="003C319A" w:rsidRDefault="00843E9B" w:rsidP="00C57BA2">
      <w:pPr>
        <w:spacing w:line="360" w:lineRule="auto"/>
        <w:jc w:val="both"/>
        <w:rPr>
          <w:rFonts w:ascii="Times New Roman" w:hAnsi="Times New Roman" w:cs="Times New Roman"/>
          <w:sz w:val="24"/>
          <w:szCs w:val="24"/>
        </w:rPr>
      </w:pPr>
    </w:p>
    <w:p w14:paraId="350ACB6A" w14:textId="77777777" w:rsidR="00843E9B" w:rsidRPr="003C319A" w:rsidRDefault="00843E9B" w:rsidP="00C57BA2">
      <w:pPr>
        <w:spacing w:line="360" w:lineRule="auto"/>
        <w:jc w:val="both"/>
        <w:rPr>
          <w:rFonts w:ascii="Times New Roman" w:hAnsi="Times New Roman" w:cs="Times New Roman"/>
          <w:sz w:val="24"/>
          <w:szCs w:val="24"/>
        </w:rPr>
      </w:pPr>
    </w:p>
    <w:p w14:paraId="7A2A6E28" w14:textId="77777777" w:rsidR="00843E9B" w:rsidRPr="003C319A" w:rsidRDefault="00843E9B" w:rsidP="00C57BA2">
      <w:pPr>
        <w:spacing w:line="360" w:lineRule="auto"/>
        <w:jc w:val="both"/>
        <w:rPr>
          <w:rFonts w:ascii="Times New Roman" w:hAnsi="Times New Roman" w:cs="Times New Roman"/>
          <w:b/>
          <w:sz w:val="24"/>
          <w:szCs w:val="24"/>
        </w:rPr>
      </w:pPr>
      <w:r w:rsidRPr="003C319A">
        <w:rPr>
          <w:rFonts w:ascii="Times New Roman" w:hAnsi="Times New Roman" w:cs="Times New Roman"/>
          <w:b/>
          <w:sz w:val="24"/>
          <w:szCs w:val="24"/>
        </w:rPr>
        <w:t>Results:</w:t>
      </w:r>
    </w:p>
    <w:p w14:paraId="48D0EDC4" w14:textId="77777777" w:rsidR="00816588" w:rsidRDefault="00677F80" w:rsidP="00C57BA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total number of 25 patients were enrolled in the current study. Among them</w:t>
      </w:r>
      <w:r w:rsidR="00843E9B" w:rsidRPr="003C319A">
        <w:rPr>
          <w:rFonts w:ascii="Times New Roman" w:hAnsi="Times New Roman" w:cs="Times New Roman"/>
          <w:color w:val="000000"/>
          <w:sz w:val="24"/>
          <w:szCs w:val="24"/>
          <w:shd w:val="clear" w:color="auto" w:fill="FFFFFF"/>
        </w:rPr>
        <w:t xml:space="preserve">, 20(80.0%) were males and 5(20.0%) were females. The overall mean age was 52±14 years. Besides, 22(88%) patients had American Society of </w:t>
      </w:r>
      <w:proofErr w:type="spellStart"/>
      <w:r w:rsidR="00843E9B" w:rsidRPr="003C319A">
        <w:rPr>
          <w:rFonts w:ascii="Times New Roman" w:hAnsi="Times New Roman" w:cs="Times New Roman"/>
          <w:color w:val="000000"/>
          <w:sz w:val="24"/>
          <w:szCs w:val="24"/>
          <w:shd w:val="clear" w:color="auto" w:fill="FFFFFF"/>
        </w:rPr>
        <w:t>Anaesthesiologist</w:t>
      </w:r>
      <w:proofErr w:type="spellEnd"/>
      <w:r w:rsidR="00843E9B" w:rsidRPr="003C319A">
        <w:rPr>
          <w:rFonts w:ascii="Times New Roman" w:hAnsi="Times New Roman" w:cs="Times New Roman"/>
          <w:color w:val="000000"/>
          <w:sz w:val="24"/>
          <w:szCs w:val="24"/>
          <w:shd w:val="clear" w:color="auto" w:fill="FFFFFF"/>
        </w:rPr>
        <w:t xml:space="preserve"> (ASA) score of II)</w:t>
      </w:r>
      <w:r w:rsidR="00706C0E">
        <w:rPr>
          <w:rFonts w:ascii="Times New Roman" w:hAnsi="Times New Roman" w:cs="Times New Roman"/>
          <w:color w:val="000000"/>
          <w:sz w:val="24"/>
          <w:szCs w:val="24"/>
          <w:shd w:val="clear" w:color="auto" w:fill="FFFFFF"/>
        </w:rPr>
        <w:t xml:space="preserve"> while 12% belonged ASA-I group.</w:t>
      </w:r>
      <w:r w:rsidR="00816588">
        <w:rPr>
          <w:rFonts w:ascii="Times New Roman" w:hAnsi="Times New Roman" w:cs="Times New Roman"/>
          <w:color w:val="000000"/>
          <w:sz w:val="24"/>
          <w:szCs w:val="24"/>
          <w:shd w:val="clear" w:color="auto" w:fill="FFFFFF"/>
        </w:rPr>
        <w:t xml:space="preserve"> (Table-1)</w:t>
      </w:r>
      <w:r w:rsidR="00843E9B" w:rsidRPr="003C319A">
        <w:rPr>
          <w:rFonts w:ascii="Times New Roman" w:hAnsi="Times New Roman" w:cs="Times New Roman"/>
          <w:color w:val="000000"/>
          <w:sz w:val="24"/>
          <w:szCs w:val="24"/>
          <w:shd w:val="clear" w:color="auto" w:fill="FFFFFF"/>
        </w:rPr>
        <w:t>.</w:t>
      </w:r>
      <w:r w:rsidR="00843E9B" w:rsidRPr="003C319A">
        <w:rPr>
          <w:rFonts w:ascii="Times New Roman" w:hAnsi="Times New Roman" w:cs="Times New Roman"/>
          <w:sz w:val="24"/>
          <w:szCs w:val="24"/>
        </w:rPr>
        <w:t xml:space="preserve"> </w:t>
      </w:r>
      <w:r w:rsidR="004C6215" w:rsidRPr="003C319A">
        <w:rPr>
          <w:rFonts w:ascii="Times New Roman" w:hAnsi="Times New Roman" w:cs="Times New Roman"/>
          <w:color w:val="000000"/>
          <w:sz w:val="24"/>
          <w:szCs w:val="24"/>
          <w:shd w:val="clear" w:color="auto" w:fill="FFFFFF"/>
        </w:rPr>
        <w:t xml:space="preserve"> </w:t>
      </w:r>
    </w:p>
    <w:tbl>
      <w:tblPr>
        <w:tblStyle w:val="TableGrid"/>
        <w:tblW w:w="0" w:type="auto"/>
        <w:tblInd w:w="1557" w:type="dxa"/>
        <w:tblLook w:val="04A0" w:firstRow="1" w:lastRow="0" w:firstColumn="1" w:lastColumn="0" w:noHBand="0" w:noVBand="1"/>
      </w:tblPr>
      <w:tblGrid>
        <w:gridCol w:w="3116"/>
        <w:gridCol w:w="3117"/>
      </w:tblGrid>
      <w:tr w:rsidR="00816588" w:rsidRPr="003C319A" w14:paraId="323C9432" w14:textId="77777777" w:rsidTr="00F20837">
        <w:tc>
          <w:tcPr>
            <w:tcW w:w="3116" w:type="dxa"/>
          </w:tcPr>
          <w:p w14:paraId="123E4E26" w14:textId="77777777" w:rsidR="00816588" w:rsidRPr="003C319A" w:rsidRDefault="00816588" w:rsidP="00F20837">
            <w:pPr>
              <w:spacing w:line="360" w:lineRule="auto"/>
              <w:jc w:val="both"/>
              <w:rPr>
                <w:rFonts w:ascii="Times New Roman" w:hAnsi="Times New Roman" w:cs="Times New Roman"/>
                <w:sz w:val="24"/>
                <w:szCs w:val="24"/>
              </w:rPr>
            </w:pPr>
          </w:p>
        </w:tc>
        <w:tc>
          <w:tcPr>
            <w:tcW w:w="3117" w:type="dxa"/>
          </w:tcPr>
          <w:p w14:paraId="7B48C864"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Value</w:t>
            </w:r>
          </w:p>
        </w:tc>
      </w:tr>
      <w:tr w:rsidR="00816588" w:rsidRPr="003C319A" w14:paraId="4D48CFF2" w14:textId="77777777" w:rsidTr="00F20837">
        <w:tc>
          <w:tcPr>
            <w:tcW w:w="3116" w:type="dxa"/>
          </w:tcPr>
          <w:p w14:paraId="590E2358"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Age (Years)</w:t>
            </w:r>
          </w:p>
        </w:tc>
        <w:tc>
          <w:tcPr>
            <w:tcW w:w="3117" w:type="dxa"/>
          </w:tcPr>
          <w:p w14:paraId="0E6ED75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52±14</w:t>
            </w:r>
          </w:p>
        </w:tc>
      </w:tr>
      <w:tr w:rsidR="00816588" w:rsidRPr="003C319A" w14:paraId="3932B720" w14:textId="77777777" w:rsidTr="00F20837">
        <w:tc>
          <w:tcPr>
            <w:tcW w:w="3116" w:type="dxa"/>
          </w:tcPr>
          <w:p w14:paraId="7D5E437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Gender</w:t>
            </w:r>
          </w:p>
          <w:p w14:paraId="245004AE"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Male</w:t>
            </w:r>
          </w:p>
          <w:p w14:paraId="2CD03AD7"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Female</w:t>
            </w:r>
          </w:p>
        </w:tc>
        <w:tc>
          <w:tcPr>
            <w:tcW w:w="3117" w:type="dxa"/>
          </w:tcPr>
          <w:p w14:paraId="4B6E035A" w14:textId="77777777" w:rsidR="00816588" w:rsidRPr="003C319A" w:rsidRDefault="00816588" w:rsidP="00F20837">
            <w:pPr>
              <w:spacing w:line="360" w:lineRule="auto"/>
              <w:jc w:val="both"/>
              <w:rPr>
                <w:rFonts w:ascii="Times New Roman" w:hAnsi="Times New Roman" w:cs="Times New Roman"/>
                <w:sz w:val="24"/>
                <w:szCs w:val="24"/>
              </w:rPr>
            </w:pPr>
          </w:p>
          <w:p w14:paraId="568364D7"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20(80.0%)</w:t>
            </w:r>
          </w:p>
          <w:p w14:paraId="09C0817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5(20.0%)</w:t>
            </w:r>
          </w:p>
        </w:tc>
      </w:tr>
      <w:tr w:rsidR="00816588" w:rsidRPr="003C319A" w14:paraId="466AF029" w14:textId="77777777" w:rsidTr="00F20837">
        <w:tc>
          <w:tcPr>
            <w:tcW w:w="3116" w:type="dxa"/>
          </w:tcPr>
          <w:p w14:paraId="69A80FC1"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ASA Grade</w:t>
            </w:r>
          </w:p>
          <w:p w14:paraId="6F7143B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I</w:t>
            </w:r>
          </w:p>
          <w:p w14:paraId="6740A7B0"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II</w:t>
            </w:r>
          </w:p>
          <w:p w14:paraId="366DF8DC"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III</w:t>
            </w:r>
          </w:p>
        </w:tc>
        <w:tc>
          <w:tcPr>
            <w:tcW w:w="3117" w:type="dxa"/>
          </w:tcPr>
          <w:p w14:paraId="33F0D54E" w14:textId="77777777" w:rsidR="00816588" w:rsidRPr="003C319A" w:rsidRDefault="00816588" w:rsidP="00F20837">
            <w:pPr>
              <w:spacing w:line="360" w:lineRule="auto"/>
              <w:jc w:val="both"/>
              <w:rPr>
                <w:rFonts w:ascii="Times New Roman" w:hAnsi="Times New Roman" w:cs="Times New Roman"/>
                <w:sz w:val="24"/>
                <w:szCs w:val="24"/>
              </w:rPr>
            </w:pPr>
          </w:p>
          <w:p w14:paraId="3933F2D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3(12.0%)</w:t>
            </w:r>
          </w:p>
          <w:p w14:paraId="18F721D5" w14:textId="77777777" w:rsidR="00816588" w:rsidRPr="003C319A" w:rsidRDefault="00816588" w:rsidP="00F20837">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t>22(88%)</w:t>
            </w:r>
          </w:p>
          <w:p w14:paraId="5BD99D0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color w:val="000000"/>
                <w:sz w:val="24"/>
                <w:szCs w:val="24"/>
                <w:shd w:val="clear" w:color="auto" w:fill="FFFFFF"/>
              </w:rPr>
              <w:t>0(0%)</w:t>
            </w:r>
          </w:p>
        </w:tc>
      </w:tr>
    </w:tbl>
    <w:p w14:paraId="0F8C3914" w14:textId="77777777" w:rsidR="00816588" w:rsidRPr="003C319A" w:rsidRDefault="00816588" w:rsidP="00816588">
      <w:pPr>
        <w:spacing w:line="360" w:lineRule="auto"/>
        <w:jc w:val="center"/>
        <w:rPr>
          <w:rFonts w:ascii="Times New Roman" w:hAnsi="Times New Roman" w:cs="Times New Roman"/>
          <w:sz w:val="24"/>
          <w:szCs w:val="24"/>
        </w:rPr>
      </w:pPr>
      <w:r w:rsidRPr="003C319A">
        <w:rPr>
          <w:rFonts w:ascii="Times New Roman" w:hAnsi="Times New Roman" w:cs="Times New Roman"/>
          <w:sz w:val="24"/>
          <w:szCs w:val="24"/>
        </w:rPr>
        <w:t>Table-1 showing patient’s demographic characteristics</w:t>
      </w:r>
    </w:p>
    <w:p w14:paraId="11766220" w14:textId="77777777" w:rsidR="00816588" w:rsidRDefault="004C6215" w:rsidP="00C57BA2">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lastRenderedPageBreak/>
        <w:t>12(40</w:t>
      </w:r>
      <w:r w:rsidR="00843E9B" w:rsidRPr="003C319A">
        <w:rPr>
          <w:rFonts w:ascii="Times New Roman" w:hAnsi="Times New Roman" w:cs="Times New Roman"/>
          <w:color w:val="000000"/>
          <w:sz w:val="24"/>
          <w:szCs w:val="24"/>
          <w:shd w:val="clear" w:color="auto" w:fill="FFFFFF"/>
        </w:rPr>
        <w:t>.0%) underwent hepatic resection for underlying hepatocellular carcinoma (HCC). Also, 8(32%) patients underwent hepatic resection for benign conditions and the most common</w:t>
      </w:r>
      <w:r w:rsidR="00816588">
        <w:rPr>
          <w:rFonts w:ascii="Times New Roman" w:hAnsi="Times New Roman" w:cs="Times New Roman"/>
          <w:color w:val="000000"/>
          <w:sz w:val="24"/>
          <w:szCs w:val="24"/>
          <w:shd w:val="clear" w:color="auto" w:fill="FFFFFF"/>
        </w:rPr>
        <w:t xml:space="preserve"> indication was hepatolithiasis (figure-1).</w:t>
      </w:r>
      <w:r w:rsidR="00816588" w:rsidRPr="00816588">
        <w:t xml:space="preserve"> </w:t>
      </w:r>
      <w:r w:rsidR="00816588" w:rsidRPr="00816588">
        <w:rPr>
          <w:rFonts w:ascii="Times New Roman" w:hAnsi="Times New Roman" w:cs="Times New Roman"/>
          <w:color w:val="000000"/>
          <w:sz w:val="24"/>
          <w:szCs w:val="24"/>
          <w:shd w:val="clear" w:color="auto" w:fill="FFFFFF"/>
        </w:rPr>
        <w:t>Left lob</w:t>
      </w:r>
      <w:r w:rsidR="00706C0E">
        <w:rPr>
          <w:rFonts w:ascii="Times New Roman" w:hAnsi="Times New Roman" w:cs="Times New Roman"/>
          <w:color w:val="000000"/>
          <w:sz w:val="24"/>
          <w:szCs w:val="24"/>
          <w:shd w:val="clear" w:color="auto" w:fill="FFFFFF"/>
        </w:rPr>
        <w:t xml:space="preserve">ectomy was most </w:t>
      </w:r>
      <w:r w:rsidR="00677F80">
        <w:rPr>
          <w:rFonts w:ascii="Times New Roman" w:hAnsi="Times New Roman" w:cs="Times New Roman"/>
          <w:color w:val="000000"/>
          <w:sz w:val="24"/>
          <w:szCs w:val="24"/>
          <w:shd w:val="clear" w:color="auto" w:fill="FFFFFF"/>
        </w:rPr>
        <w:t xml:space="preserve">common </w:t>
      </w:r>
      <w:r w:rsidR="00706C0E">
        <w:rPr>
          <w:rFonts w:ascii="Times New Roman" w:hAnsi="Times New Roman" w:cs="Times New Roman"/>
          <w:color w:val="000000"/>
          <w:sz w:val="24"/>
          <w:szCs w:val="24"/>
          <w:shd w:val="clear" w:color="auto" w:fill="FFFFFF"/>
        </w:rPr>
        <w:t>operation performed</w:t>
      </w:r>
      <w:r w:rsidR="00816588" w:rsidRPr="00816588">
        <w:rPr>
          <w:rFonts w:ascii="Times New Roman" w:hAnsi="Times New Roman" w:cs="Times New Roman"/>
          <w:color w:val="000000"/>
          <w:sz w:val="24"/>
          <w:szCs w:val="24"/>
          <w:shd w:val="clear" w:color="auto" w:fill="FFFFFF"/>
        </w:rPr>
        <w:t xml:space="preserve"> (52.0%)</w:t>
      </w:r>
      <w:r w:rsidR="00816588">
        <w:rPr>
          <w:rFonts w:ascii="Times New Roman" w:hAnsi="Times New Roman" w:cs="Times New Roman"/>
          <w:color w:val="000000"/>
          <w:sz w:val="24"/>
          <w:szCs w:val="24"/>
          <w:shd w:val="clear" w:color="auto" w:fill="FFFFFF"/>
        </w:rPr>
        <w:t xml:space="preserve"> </w:t>
      </w:r>
      <w:r w:rsidR="00706C0E">
        <w:rPr>
          <w:rFonts w:ascii="Times New Roman" w:hAnsi="Times New Roman" w:cs="Times New Roman"/>
          <w:color w:val="000000"/>
          <w:sz w:val="24"/>
          <w:szCs w:val="24"/>
          <w:shd w:val="clear" w:color="auto" w:fill="FFFFFF"/>
        </w:rPr>
        <w:t xml:space="preserve">followed by extended cholecystectomy (20%) and segmentectomy (20. </w:t>
      </w:r>
      <w:proofErr w:type="gramStart"/>
      <w:r w:rsidR="00706C0E">
        <w:rPr>
          <w:rFonts w:ascii="Times New Roman" w:hAnsi="Times New Roman" w:cs="Times New Roman"/>
          <w:color w:val="000000"/>
          <w:sz w:val="24"/>
          <w:szCs w:val="24"/>
          <w:shd w:val="clear" w:color="auto" w:fill="FFFFFF"/>
        </w:rPr>
        <w:t>%)(</w:t>
      </w:r>
      <w:proofErr w:type="gramEnd"/>
      <w:r w:rsidR="00706C0E">
        <w:rPr>
          <w:rFonts w:ascii="Times New Roman" w:hAnsi="Times New Roman" w:cs="Times New Roman"/>
          <w:color w:val="000000"/>
          <w:sz w:val="24"/>
          <w:szCs w:val="24"/>
          <w:shd w:val="clear" w:color="auto" w:fill="FFFFFF"/>
        </w:rPr>
        <w:t xml:space="preserve"> Table</w:t>
      </w:r>
      <w:r w:rsidR="00816588">
        <w:rPr>
          <w:rFonts w:ascii="Times New Roman" w:hAnsi="Times New Roman" w:cs="Times New Roman"/>
          <w:color w:val="000000"/>
          <w:sz w:val="24"/>
          <w:szCs w:val="24"/>
          <w:shd w:val="clear" w:color="auto" w:fill="FFFFFF"/>
        </w:rPr>
        <w:t>-2)</w:t>
      </w:r>
      <w:r w:rsidR="00816588" w:rsidRPr="00816588">
        <w:rPr>
          <w:rFonts w:ascii="Times New Roman" w:hAnsi="Times New Roman" w:cs="Times New Roman"/>
          <w:color w:val="000000"/>
          <w:sz w:val="24"/>
          <w:szCs w:val="24"/>
          <w:shd w:val="clear" w:color="auto" w:fill="FFFFFF"/>
        </w:rPr>
        <w:t>.</w:t>
      </w:r>
      <w:r w:rsidR="00677F80">
        <w:rPr>
          <w:rFonts w:ascii="Times New Roman" w:hAnsi="Times New Roman" w:cs="Times New Roman"/>
          <w:color w:val="000000"/>
          <w:sz w:val="24"/>
          <w:szCs w:val="24"/>
          <w:shd w:val="clear" w:color="auto" w:fill="FFFFFF"/>
        </w:rPr>
        <w:t xml:space="preserve"> </w:t>
      </w:r>
    </w:p>
    <w:p w14:paraId="059F1F66"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44844141"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20C8331B"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3B5D5A24"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0757EDEC"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534F3E37"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2212A8C3"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tbl>
      <w:tblPr>
        <w:tblStyle w:val="TableGrid"/>
        <w:tblW w:w="9350" w:type="dxa"/>
        <w:tblInd w:w="501" w:type="dxa"/>
        <w:tblLook w:val="04A0" w:firstRow="1" w:lastRow="0" w:firstColumn="1" w:lastColumn="0" w:noHBand="0" w:noVBand="1"/>
      </w:tblPr>
      <w:tblGrid>
        <w:gridCol w:w="4675"/>
        <w:gridCol w:w="4675"/>
      </w:tblGrid>
      <w:tr w:rsidR="00816588" w:rsidRPr="003C319A" w14:paraId="59721E4E" w14:textId="77777777" w:rsidTr="00816588">
        <w:tc>
          <w:tcPr>
            <w:tcW w:w="4675" w:type="dxa"/>
          </w:tcPr>
          <w:p w14:paraId="40E10014"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 xml:space="preserve">Type </w:t>
            </w:r>
          </w:p>
        </w:tc>
        <w:tc>
          <w:tcPr>
            <w:tcW w:w="4675" w:type="dxa"/>
          </w:tcPr>
          <w:p w14:paraId="12CCE4CC"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Number</w:t>
            </w:r>
          </w:p>
        </w:tc>
      </w:tr>
      <w:tr w:rsidR="00816588" w:rsidRPr="003C319A" w14:paraId="27CEA84E" w14:textId="77777777" w:rsidTr="00816588">
        <w:tc>
          <w:tcPr>
            <w:tcW w:w="4675" w:type="dxa"/>
          </w:tcPr>
          <w:p w14:paraId="0A017905"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Left lobectomy</w:t>
            </w:r>
          </w:p>
        </w:tc>
        <w:tc>
          <w:tcPr>
            <w:tcW w:w="4675" w:type="dxa"/>
          </w:tcPr>
          <w:p w14:paraId="758C70C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13(52.0%)</w:t>
            </w:r>
          </w:p>
        </w:tc>
      </w:tr>
      <w:tr w:rsidR="00816588" w:rsidRPr="003C319A" w14:paraId="28111B84" w14:textId="77777777" w:rsidTr="00816588">
        <w:tc>
          <w:tcPr>
            <w:tcW w:w="4675" w:type="dxa"/>
          </w:tcPr>
          <w:p w14:paraId="3E1B8C7B"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 xml:space="preserve">Extended Cholecystectomy </w:t>
            </w:r>
          </w:p>
        </w:tc>
        <w:tc>
          <w:tcPr>
            <w:tcW w:w="4675" w:type="dxa"/>
          </w:tcPr>
          <w:p w14:paraId="41E923D9"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5(20.0%)</w:t>
            </w:r>
          </w:p>
        </w:tc>
      </w:tr>
      <w:tr w:rsidR="00816588" w:rsidRPr="003C319A" w14:paraId="657577C6" w14:textId="77777777" w:rsidTr="00816588">
        <w:tc>
          <w:tcPr>
            <w:tcW w:w="4675" w:type="dxa"/>
          </w:tcPr>
          <w:p w14:paraId="33596F1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Segmentectomy</w:t>
            </w:r>
          </w:p>
        </w:tc>
        <w:tc>
          <w:tcPr>
            <w:tcW w:w="4675" w:type="dxa"/>
          </w:tcPr>
          <w:p w14:paraId="0906D065"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5(20.0%)</w:t>
            </w:r>
          </w:p>
        </w:tc>
      </w:tr>
      <w:tr w:rsidR="00816588" w:rsidRPr="003C319A" w14:paraId="49C87217" w14:textId="77777777" w:rsidTr="00816588">
        <w:tc>
          <w:tcPr>
            <w:tcW w:w="4675" w:type="dxa"/>
          </w:tcPr>
          <w:p w14:paraId="6680D2E6"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Right hepatectomy</w:t>
            </w:r>
          </w:p>
        </w:tc>
        <w:tc>
          <w:tcPr>
            <w:tcW w:w="4675" w:type="dxa"/>
          </w:tcPr>
          <w:p w14:paraId="7727B7F0"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1(4.0%)</w:t>
            </w:r>
          </w:p>
        </w:tc>
      </w:tr>
      <w:tr w:rsidR="00816588" w:rsidRPr="003C319A" w14:paraId="39F6C0A2" w14:textId="77777777" w:rsidTr="00816588">
        <w:tc>
          <w:tcPr>
            <w:tcW w:w="4675" w:type="dxa"/>
          </w:tcPr>
          <w:p w14:paraId="29CDB898"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Wedge resection</w:t>
            </w:r>
          </w:p>
        </w:tc>
        <w:tc>
          <w:tcPr>
            <w:tcW w:w="4675" w:type="dxa"/>
          </w:tcPr>
          <w:p w14:paraId="542F69B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1(4.0%)</w:t>
            </w:r>
          </w:p>
        </w:tc>
      </w:tr>
    </w:tbl>
    <w:p w14:paraId="4A48E111"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68EF1753" w14:textId="77777777" w:rsidR="00816588" w:rsidRPr="003C319A" w:rsidRDefault="00816588" w:rsidP="00816588">
      <w:pPr>
        <w:spacing w:line="360" w:lineRule="auto"/>
        <w:jc w:val="center"/>
        <w:rPr>
          <w:rFonts w:ascii="Times New Roman" w:hAnsi="Times New Roman" w:cs="Times New Roman"/>
          <w:sz w:val="24"/>
          <w:szCs w:val="24"/>
        </w:rPr>
      </w:pPr>
      <w:r w:rsidRPr="003C319A">
        <w:rPr>
          <w:rFonts w:ascii="Times New Roman" w:hAnsi="Times New Roman" w:cs="Times New Roman"/>
          <w:sz w:val="24"/>
          <w:szCs w:val="24"/>
        </w:rPr>
        <w:t>Table-2 Types of liver resection</w:t>
      </w:r>
    </w:p>
    <w:p w14:paraId="375EB64D"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47847812"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3FFF2B0C"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3B234367"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lastRenderedPageBreak/>
        <w:drawing>
          <wp:inline distT="0" distB="0" distL="0" distR="0" wp14:anchorId="33E78A53" wp14:editId="54B25536">
            <wp:extent cx="5943600" cy="33820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82010"/>
                    </a:xfrm>
                    <a:prstGeom prst="rect">
                      <a:avLst/>
                    </a:prstGeom>
                    <a:noFill/>
                  </pic:spPr>
                </pic:pic>
              </a:graphicData>
            </a:graphic>
          </wp:inline>
        </w:drawing>
      </w:r>
    </w:p>
    <w:p w14:paraId="52DD8A4D" w14:textId="77777777" w:rsidR="00816588" w:rsidRPr="003C319A" w:rsidRDefault="00816588" w:rsidP="00816588">
      <w:pPr>
        <w:spacing w:line="360" w:lineRule="auto"/>
        <w:jc w:val="center"/>
        <w:rPr>
          <w:rFonts w:ascii="Times New Roman" w:hAnsi="Times New Roman" w:cs="Times New Roman"/>
          <w:sz w:val="24"/>
          <w:szCs w:val="24"/>
        </w:rPr>
      </w:pPr>
      <w:r>
        <w:rPr>
          <w:rFonts w:ascii="Times New Roman" w:hAnsi="Times New Roman" w:cs="Times New Roman"/>
          <w:sz w:val="24"/>
          <w:szCs w:val="24"/>
        </w:rPr>
        <w:t>Fig-1 showing indication</w:t>
      </w:r>
      <w:r w:rsidRPr="003C319A">
        <w:rPr>
          <w:rFonts w:ascii="Times New Roman" w:hAnsi="Times New Roman" w:cs="Times New Roman"/>
          <w:sz w:val="24"/>
          <w:szCs w:val="24"/>
        </w:rPr>
        <w:t xml:space="preserve"> of liver surgery</w:t>
      </w:r>
    </w:p>
    <w:p w14:paraId="180F9B8B"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29CEE8BB"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01C3217C"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35E83377"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280B3686" w14:textId="77777777" w:rsidR="00706C0E" w:rsidRDefault="00706C0E" w:rsidP="00706C0E">
      <w:pPr>
        <w:spacing w:line="360" w:lineRule="auto"/>
        <w:jc w:val="center"/>
        <w:rPr>
          <w:rFonts w:ascii="Times New Roman" w:hAnsi="Times New Roman" w:cs="Times New Roman"/>
          <w:color w:val="000000"/>
          <w:sz w:val="24"/>
          <w:szCs w:val="24"/>
          <w:shd w:val="clear" w:color="auto" w:fill="FFFFFF"/>
        </w:rPr>
      </w:pPr>
      <w:r w:rsidRPr="004902BD">
        <w:rPr>
          <w:rFonts w:ascii="Times New Roman" w:hAnsi="Times New Roman" w:cs="Times New Roman"/>
          <w:color w:val="000000"/>
          <w:sz w:val="24"/>
          <w:szCs w:val="24"/>
          <w:shd w:val="clear" w:color="auto" w:fill="FFFFFF"/>
        </w:rPr>
        <w:t>Table-3 showing surgical results</w:t>
      </w:r>
    </w:p>
    <w:p w14:paraId="51377870"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58143EA5" w14:textId="77777777" w:rsidR="00816588" w:rsidRDefault="00843E9B" w:rsidP="00C57BA2">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t xml:space="preserve">The mean duration of surgery was 180±138 minutes with a mean estimated blood loss (EBL) of 550ml. </w:t>
      </w:r>
      <w:r w:rsidR="00816588" w:rsidRPr="00816588">
        <w:rPr>
          <w:rFonts w:ascii="Times New Roman" w:hAnsi="Times New Roman" w:cs="Times New Roman"/>
          <w:color w:val="000000"/>
          <w:sz w:val="24"/>
          <w:szCs w:val="24"/>
          <w:shd w:val="clear" w:color="auto" w:fill="FFFFFF"/>
        </w:rPr>
        <w:t>Mean length of stay in hospital was 9.5±3 days and the mean follow-up duration was 5±7.8 months.</w:t>
      </w:r>
      <w:r w:rsidR="00816588" w:rsidRPr="00816588">
        <w:t xml:space="preserve"> </w:t>
      </w:r>
      <w:r w:rsidR="00816588" w:rsidRPr="00816588">
        <w:rPr>
          <w:rFonts w:ascii="Times New Roman" w:hAnsi="Times New Roman" w:cs="Times New Roman"/>
          <w:color w:val="000000"/>
          <w:sz w:val="24"/>
          <w:szCs w:val="24"/>
          <w:shd w:val="clear" w:color="auto" w:fill="FFFFFF"/>
        </w:rPr>
        <w:t xml:space="preserve">All patients were routinely managed in the special care unit with subsequent care in the surgical ward. There was no perioperative mortality. Surgical complications were noticed in 15(75.0%) of the patients including surgical site infection in 12(48.0%), bile leak in 4(16.0%), intra-abdominal collection in 4(16.0%) and postoperative </w:t>
      </w:r>
      <w:proofErr w:type="spellStart"/>
      <w:r w:rsidR="00816588" w:rsidRPr="00816588">
        <w:rPr>
          <w:rFonts w:ascii="Times New Roman" w:hAnsi="Times New Roman" w:cs="Times New Roman"/>
          <w:color w:val="000000"/>
          <w:sz w:val="24"/>
          <w:szCs w:val="24"/>
          <w:shd w:val="clear" w:color="auto" w:fill="FFFFFF"/>
        </w:rPr>
        <w:t>haemorrhage</w:t>
      </w:r>
      <w:proofErr w:type="spellEnd"/>
      <w:r w:rsidR="00816588" w:rsidRPr="00816588">
        <w:rPr>
          <w:rFonts w:ascii="Times New Roman" w:hAnsi="Times New Roman" w:cs="Times New Roman"/>
          <w:color w:val="000000"/>
          <w:sz w:val="24"/>
          <w:szCs w:val="24"/>
          <w:shd w:val="clear" w:color="auto" w:fill="FFFFFF"/>
        </w:rPr>
        <w:t xml:space="preserve"> in 3(12.0%) patient</w:t>
      </w:r>
      <w:r w:rsidR="00816588">
        <w:rPr>
          <w:rFonts w:ascii="Times New Roman" w:hAnsi="Times New Roman" w:cs="Times New Roman"/>
          <w:color w:val="000000"/>
          <w:sz w:val="24"/>
          <w:szCs w:val="24"/>
          <w:shd w:val="clear" w:color="auto" w:fill="FFFFFF"/>
        </w:rPr>
        <w:t>.</w:t>
      </w:r>
      <w:r w:rsidR="00706C0E">
        <w:rPr>
          <w:rFonts w:ascii="Times New Roman" w:hAnsi="Times New Roman" w:cs="Times New Roman"/>
          <w:color w:val="000000"/>
          <w:sz w:val="24"/>
          <w:szCs w:val="24"/>
          <w:shd w:val="clear" w:color="auto" w:fill="FFFFFF"/>
        </w:rPr>
        <w:t xml:space="preserve"> There was one mortality who died two months after surgery due to acute myocardial infarction</w:t>
      </w:r>
      <w:r w:rsidR="00677F80">
        <w:rPr>
          <w:rFonts w:ascii="Times New Roman" w:hAnsi="Times New Roman" w:cs="Times New Roman"/>
          <w:color w:val="000000"/>
          <w:sz w:val="24"/>
          <w:szCs w:val="24"/>
          <w:shd w:val="clear" w:color="auto" w:fill="FFFFFF"/>
        </w:rPr>
        <w:t>.</w:t>
      </w:r>
    </w:p>
    <w:p w14:paraId="1BB4379B"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tbl>
      <w:tblPr>
        <w:tblStyle w:val="TableGrid"/>
        <w:tblpPr w:leftFromText="180" w:rightFromText="180" w:horzAnchor="margin" w:tblpY="1425"/>
        <w:tblW w:w="9104" w:type="dxa"/>
        <w:tblLook w:val="0420" w:firstRow="1" w:lastRow="0" w:firstColumn="0" w:lastColumn="0" w:noHBand="0" w:noVBand="1"/>
      </w:tblPr>
      <w:tblGrid>
        <w:gridCol w:w="4552"/>
        <w:gridCol w:w="4552"/>
      </w:tblGrid>
      <w:tr w:rsidR="004902BD" w:rsidRPr="003C319A" w14:paraId="5552AD48" w14:textId="77777777" w:rsidTr="001D09B2">
        <w:trPr>
          <w:trHeight w:val="571"/>
        </w:trPr>
        <w:tc>
          <w:tcPr>
            <w:tcW w:w="4552" w:type="dxa"/>
            <w:hideMark/>
          </w:tcPr>
          <w:p w14:paraId="6BC5EBDB" w14:textId="77777777" w:rsidR="004902BD" w:rsidRPr="003C319A" w:rsidRDefault="004902BD" w:rsidP="001D09B2">
            <w:pP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4552" w:type="dxa"/>
            <w:hideMark/>
          </w:tcPr>
          <w:p w14:paraId="22F61364" w14:textId="77777777" w:rsidR="004902BD" w:rsidRPr="003C319A" w:rsidRDefault="004902BD" w:rsidP="001D09B2">
            <w:pPr>
              <w:rPr>
                <w:rFonts w:ascii="Times New Roman" w:eastAsia="Times New Roman" w:hAnsi="Times New Roman" w:cs="Times New Roman"/>
                <w:sz w:val="24"/>
                <w:szCs w:val="24"/>
              </w:rPr>
            </w:pPr>
          </w:p>
        </w:tc>
      </w:tr>
      <w:tr w:rsidR="004902BD" w:rsidRPr="003C319A" w14:paraId="57D31A74" w14:textId="77777777" w:rsidTr="001D09B2">
        <w:trPr>
          <w:trHeight w:val="571"/>
        </w:trPr>
        <w:tc>
          <w:tcPr>
            <w:tcW w:w="4552" w:type="dxa"/>
            <w:hideMark/>
          </w:tcPr>
          <w:p w14:paraId="5FCE87B5"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Duration of operation (min)</w:t>
            </w:r>
          </w:p>
        </w:tc>
        <w:tc>
          <w:tcPr>
            <w:tcW w:w="4552" w:type="dxa"/>
            <w:hideMark/>
          </w:tcPr>
          <w:p w14:paraId="113921D1"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180±138</w:t>
            </w:r>
          </w:p>
        </w:tc>
      </w:tr>
      <w:tr w:rsidR="004902BD" w:rsidRPr="003C319A" w14:paraId="58C250B3" w14:textId="77777777" w:rsidTr="001D09B2">
        <w:trPr>
          <w:trHeight w:val="571"/>
        </w:trPr>
        <w:tc>
          <w:tcPr>
            <w:tcW w:w="4552" w:type="dxa"/>
            <w:hideMark/>
          </w:tcPr>
          <w:p w14:paraId="58AAB193"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Estimated blood loss(ml)</w:t>
            </w:r>
          </w:p>
        </w:tc>
        <w:tc>
          <w:tcPr>
            <w:tcW w:w="4552" w:type="dxa"/>
            <w:hideMark/>
          </w:tcPr>
          <w:p w14:paraId="276B41A6"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550±67</w:t>
            </w:r>
          </w:p>
        </w:tc>
      </w:tr>
      <w:tr w:rsidR="004902BD" w:rsidRPr="003C319A" w14:paraId="59E9E5E2" w14:textId="77777777" w:rsidTr="001D09B2">
        <w:trPr>
          <w:trHeight w:val="571"/>
        </w:trPr>
        <w:tc>
          <w:tcPr>
            <w:tcW w:w="4552" w:type="dxa"/>
            <w:hideMark/>
          </w:tcPr>
          <w:p w14:paraId="319EC33D"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 xml:space="preserve">Intraoperative </w:t>
            </w:r>
            <w:proofErr w:type="gramStart"/>
            <w:r w:rsidRPr="003C319A">
              <w:rPr>
                <w:rFonts w:ascii="Times New Roman" w:eastAsia="Times New Roman" w:hAnsi="Times New Roman" w:cs="Times New Roman"/>
                <w:color w:val="000000" w:themeColor="dark1"/>
                <w:kern w:val="24"/>
                <w:sz w:val="24"/>
                <w:szCs w:val="24"/>
              </w:rPr>
              <w:t>Transfusion(</w:t>
            </w:r>
            <w:proofErr w:type="gramEnd"/>
            <w:r w:rsidRPr="003C319A">
              <w:rPr>
                <w:rFonts w:ascii="Times New Roman" w:eastAsia="Times New Roman" w:hAnsi="Times New Roman" w:cs="Times New Roman"/>
                <w:color w:val="000000" w:themeColor="dark1"/>
                <w:kern w:val="24"/>
                <w:sz w:val="24"/>
                <w:szCs w:val="24"/>
              </w:rPr>
              <w:t>UNIT)</w:t>
            </w:r>
          </w:p>
        </w:tc>
        <w:tc>
          <w:tcPr>
            <w:tcW w:w="4552" w:type="dxa"/>
            <w:hideMark/>
          </w:tcPr>
          <w:p w14:paraId="32B4B754"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2 ± 1.67</w:t>
            </w:r>
          </w:p>
        </w:tc>
      </w:tr>
      <w:tr w:rsidR="004902BD" w:rsidRPr="003C319A" w14:paraId="26DC0D94" w14:textId="77777777" w:rsidTr="001D09B2">
        <w:trPr>
          <w:trHeight w:val="18"/>
        </w:trPr>
        <w:tc>
          <w:tcPr>
            <w:tcW w:w="4552" w:type="dxa"/>
            <w:hideMark/>
          </w:tcPr>
          <w:p w14:paraId="7D24FD2B"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Need for ICU stay (n%)</w:t>
            </w:r>
          </w:p>
        </w:tc>
        <w:tc>
          <w:tcPr>
            <w:tcW w:w="4552" w:type="dxa"/>
            <w:hideMark/>
          </w:tcPr>
          <w:p w14:paraId="0F11544F"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2(8%)</w:t>
            </w:r>
          </w:p>
        </w:tc>
      </w:tr>
    </w:tbl>
    <w:p w14:paraId="6301A70D" w14:textId="77777777" w:rsidR="00816588" w:rsidRDefault="00816588" w:rsidP="00816588">
      <w:pPr>
        <w:spacing w:line="360" w:lineRule="auto"/>
        <w:rPr>
          <w:rFonts w:ascii="Times New Roman" w:hAnsi="Times New Roman" w:cs="Times New Roman"/>
          <w:sz w:val="24"/>
          <w:szCs w:val="24"/>
        </w:rPr>
      </w:pPr>
    </w:p>
    <w:p w14:paraId="51729814" w14:textId="77777777" w:rsidR="004902BD" w:rsidRDefault="004902BD" w:rsidP="00816588">
      <w:pPr>
        <w:spacing w:line="360" w:lineRule="auto"/>
        <w:rPr>
          <w:rFonts w:ascii="Times New Roman" w:hAnsi="Times New Roman" w:cs="Times New Roman"/>
          <w:sz w:val="24"/>
          <w:szCs w:val="24"/>
        </w:rPr>
      </w:pPr>
    </w:p>
    <w:p w14:paraId="344128DC" w14:textId="77777777" w:rsidR="004902BD" w:rsidRDefault="004902BD" w:rsidP="00816588">
      <w:pPr>
        <w:spacing w:line="360" w:lineRule="auto"/>
        <w:rPr>
          <w:rFonts w:ascii="Times New Roman" w:hAnsi="Times New Roman" w:cs="Times New Roman"/>
          <w:sz w:val="24"/>
          <w:szCs w:val="24"/>
        </w:rPr>
      </w:pPr>
    </w:p>
    <w:p w14:paraId="42C9417C" w14:textId="77777777" w:rsidR="004902BD" w:rsidRDefault="004902BD" w:rsidP="00816588">
      <w:pPr>
        <w:spacing w:line="360" w:lineRule="auto"/>
        <w:rPr>
          <w:rFonts w:ascii="Times New Roman" w:hAnsi="Times New Roman" w:cs="Times New Roman"/>
          <w:sz w:val="24"/>
          <w:szCs w:val="24"/>
        </w:rPr>
      </w:pPr>
    </w:p>
    <w:p w14:paraId="3DE2096A" w14:textId="77777777" w:rsidR="004902BD" w:rsidRDefault="004902BD" w:rsidP="00816588">
      <w:pPr>
        <w:spacing w:line="360" w:lineRule="auto"/>
        <w:rPr>
          <w:rFonts w:ascii="Times New Roman" w:hAnsi="Times New Roman" w:cs="Times New Roman"/>
          <w:sz w:val="24"/>
          <w:szCs w:val="24"/>
        </w:rPr>
      </w:pPr>
    </w:p>
    <w:p w14:paraId="0A770A3F" w14:textId="77777777" w:rsidR="00706C0E" w:rsidRDefault="00706C0E" w:rsidP="00816588">
      <w:pPr>
        <w:spacing w:line="360" w:lineRule="auto"/>
        <w:rPr>
          <w:rFonts w:ascii="Times New Roman" w:hAnsi="Times New Roman" w:cs="Times New Roman"/>
          <w:sz w:val="24"/>
          <w:szCs w:val="24"/>
        </w:rPr>
      </w:pPr>
    </w:p>
    <w:p w14:paraId="13D0DC65" w14:textId="77777777" w:rsidR="004902BD" w:rsidRPr="003C319A" w:rsidRDefault="004902BD" w:rsidP="00816588">
      <w:pPr>
        <w:spacing w:line="360" w:lineRule="auto"/>
        <w:rPr>
          <w:rFonts w:ascii="Times New Roman" w:hAnsi="Times New Roman" w:cs="Times New Roman"/>
          <w:sz w:val="24"/>
          <w:szCs w:val="24"/>
        </w:rPr>
      </w:pPr>
    </w:p>
    <w:tbl>
      <w:tblPr>
        <w:tblStyle w:val="TableGrid"/>
        <w:tblW w:w="5444" w:type="dxa"/>
        <w:tblInd w:w="1951" w:type="dxa"/>
        <w:tblLook w:val="0420" w:firstRow="1" w:lastRow="0" w:firstColumn="0" w:lastColumn="0" w:noHBand="0" w:noVBand="1"/>
      </w:tblPr>
      <w:tblGrid>
        <w:gridCol w:w="2425"/>
        <w:gridCol w:w="3019"/>
      </w:tblGrid>
      <w:tr w:rsidR="00816588" w:rsidRPr="003C319A" w14:paraId="7884DF07" w14:textId="77777777" w:rsidTr="004902BD">
        <w:trPr>
          <w:trHeight w:val="660"/>
        </w:trPr>
        <w:tc>
          <w:tcPr>
            <w:tcW w:w="2425" w:type="dxa"/>
            <w:hideMark/>
          </w:tcPr>
          <w:p w14:paraId="4EA3C96F"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b/>
                <w:bCs/>
                <w:sz w:val="24"/>
                <w:szCs w:val="24"/>
              </w:rPr>
              <w:t>Wound Infection</w:t>
            </w:r>
          </w:p>
        </w:tc>
        <w:tc>
          <w:tcPr>
            <w:tcW w:w="3019" w:type="dxa"/>
            <w:hideMark/>
          </w:tcPr>
          <w:p w14:paraId="7C7390BF"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b/>
                <w:bCs/>
                <w:sz w:val="24"/>
                <w:szCs w:val="24"/>
              </w:rPr>
              <w:t>12(48.0%)</w:t>
            </w:r>
          </w:p>
        </w:tc>
      </w:tr>
      <w:tr w:rsidR="00816588" w:rsidRPr="003C319A" w14:paraId="1D175864" w14:textId="77777777" w:rsidTr="004902BD">
        <w:trPr>
          <w:trHeight w:val="670"/>
        </w:trPr>
        <w:tc>
          <w:tcPr>
            <w:tcW w:w="2425" w:type="dxa"/>
            <w:hideMark/>
          </w:tcPr>
          <w:p w14:paraId="1C6D0243"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Bile leak</w:t>
            </w:r>
          </w:p>
        </w:tc>
        <w:tc>
          <w:tcPr>
            <w:tcW w:w="3019" w:type="dxa"/>
            <w:hideMark/>
          </w:tcPr>
          <w:p w14:paraId="1CFC7B6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4(16.0%)</w:t>
            </w:r>
          </w:p>
        </w:tc>
      </w:tr>
      <w:tr w:rsidR="00816588" w:rsidRPr="003C319A" w14:paraId="176F990B" w14:textId="77777777" w:rsidTr="004902BD">
        <w:trPr>
          <w:trHeight w:val="670"/>
        </w:trPr>
        <w:tc>
          <w:tcPr>
            <w:tcW w:w="2425" w:type="dxa"/>
            <w:hideMark/>
          </w:tcPr>
          <w:p w14:paraId="23A6C7B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Post-operative hemorrhage</w:t>
            </w:r>
          </w:p>
        </w:tc>
        <w:tc>
          <w:tcPr>
            <w:tcW w:w="3019" w:type="dxa"/>
            <w:hideMark/>
          </w:tcPr>
          <w:p w14:paraId="5048E46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 xml:space="preserve">4(16.0%) </w:t>
            </w:r>
          </w:p>
        </w:tc>
      </w:tr>
      <w:tr w:rsidR="00816588" w:rsidRPr="003C319A" w14:paraId="180FECDD" w14:textId="77777777" w:rsidTr="004902BD">
        <w:trPr>
          <w:trHeight w:val="682"/>
        </w:trPr>
        <w:tc>
          <w:tcPr>
            <w:tcW w:w="2425" w:type="dxa"/>
            <w:hideMark/>
          </w:tcPr>
          <w:p w14:paraId="2F4EE901"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Intra-abdominal collection</w:t>
            </w:r>
          </w:p>
        </w:tc>
        <w:tc>
          <w:tcPr>
            <w:tcW w:w="3019" w:type="dxa"/>
            <w:hideMark/>
          </w:tcPr>
          <w:p w14:paraId="014D9313"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 xml:space="preserve">3(12.0%) </w:t>
            </w:r>
          </w:p>
        </w:tc>
      </w:tr>
      <w:tr w:rsidR="00816588" w:rsidRPr="003C319A" w14:paraId="4C5DBEF7" w14:textId="77777777" w:rsidTr="004902BD">
        <w:trPr>
          <w:trHeight w:val="670"/>
        </w:trPr>
        <w:tc>
          <w:tcPr>
            <w:tcW w:w="2425" w:type="dxa"/>
            <w:hideMark/>
          </w:tcPr>
          <w:p w14:paraId="35FE8D2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Pulmonary complications</w:t>
            </w:r>
          </w:p>
        </w:tc>
        <w:tc>
          <w:tcPr>
            <w:tcW w:w="3019" w:type="dxa"/>
            <w:hideMark/>
          </w:tcPr>
          <w:p w14:paraId="017A500D"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4(16%)</w:t>
            </w:r>
          </w:p>
        </w:tc>
      </w:tr>
      <w:tr w:rsidR="00816588" w:rsidRPr="003C319A" w14:paraId="1DFB1689" w14:textId="77777777" w:rsidTr="004902BD">
        <w:trPr>
          <w:trHeight w:val="670"/>
        </w:trPr>
        <w:tc>
          <w:tcPr>
            <w:tcW w:w="2425" w:type="dxa"/>
            <w:hideMark/>
          </w:tcPr>
          <w:p w14:paraId="4373E512"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30-day Mortality</w:t>
            </w:r>
          </w:p>
        </w:tc>
        <w:tc>
          <w:tcPr>
            <w:tcW w:w="3019" w:type="dxa"/>
            <w:hideMark/>
          </w:tcPr>
          <w:p w14:paraId="5027B296"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0(0%)</w:t>
            </w:r>
          </w:p>
        </w:tc>
      </w:tr>
      <w:tr w:rsidR="00816588" w:rsidRPr="003C319A" w14:paraId="481ECCC1" w14:textId="77777777" w:rsidTr="004902BD">
        <w:trPr>
          <w:trHeight w:val="54"/>
        </w:trPr>
        <w:tc>
          <w:tcPr>
            <w:tcW w:w="2425" w:type="dxa"/>
            <w:hideMark/>
          </w:tcPr>
          <w:p w14:paraId="449C4AC7"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90-day Mortality</w:t>
            </w:r>
          </w:p>
        </w:tc>
        <w:tc>
          <w:tcPr>
            <w:tcW w:w="3019" w:type="dxa"/>
            <w:hideMark/>
          </w:tcPr>
          <w:p w14:paraId="3AED994C"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1(4%)</w:t>
            </w:r>
          </w:p>
        </w:tc>
      </w:tr>
    </w:tbl>
    <w:p w14:paraId="60A1E147"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3D4C407A" w14:textId="77777777" w:rsidR="00816588" w:rsidRDefault="00816588" w:rsidP="00816588">
      <w:pPr>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Table-4 showing Post-operative complications of the patients</w:t>
      </w:r>
    </w:p>
    <w:p w14:paraId="31526070" w14:textId="77777777" w:rsidR="00816588" w:rsidRDefault="00D06FF8" w:rsidP="00C57BA2">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lastRenderedPageBreak/>
        <w:t xml:space="preserve">A univariate analysis was done to identify the factors associated with postoperative morbidity and 90-day </w:t>
      </w:r>
      <w:r w:rsidR="00706C0E">
        <w:rPr>
          <w:rFonts w:ascii="Times New Roman" w:hAnsi="Times New Roman" w:cs="Times New Roman"/>
          <w:color w:val="000000"/>
          <w:sz w:val="24"/>
          <w:szCs w:val="24"/>
          <w:shd w:val="clear" w:color="auto" w:fill="FFFFFF"/>
        </w:rPr>
        <w:t>mortality. ASA grade-II, age&gt;60</w:t>
      </w:r>
      <w:proofErr w:type="gramStart"/>
      <w:r w:rsidR="00706C0E">
        <w:rPr>
          <w:rFonts w:ascii="Times New Roman" w:hAnsi="Times New Roman" w:cs="Times New Roman"/>
          <w:color w:val="000000"/>
          <w:sz w:val="24"/>
          <w:szCs w:val="24"/>
          <w:shd w:val="clear" w:color="auto" w:fill="FFFFFF"/>
        </w:rPr>
        <w:t>years,malignancy</w:t>
      </w:r>
      <w:proofErr w:type="gramEnd"/>
      <w:r w:rsidR="00706C0E">
        <w:rPr>
          <w:rFonts w:ascii="Times New Roman" w:hAnsi="Times New Roman" w:cs="Times New Roman"/>
          <w:color w:val="000000"/>
          <w:sz w:val="24"/>
          <w:szCs w:val="24"/>
          <w:shd w:val="clear" w:color="auto" w:fill="FFFFFF"/>
        </w:rPr>
        <w:t xml:space="preserve">,blood loss&gt;500ml and type of surgery were associated with </w:t>
      </w:r>
      <w:r w:rsidR="00677F80">
        <w:rPr>
          <w:rFonts w:ascii="Times New Roman" w:hAnsi="Times New Roman" w:cs="Times New Roman"/>
          <w:color w:val="000000"/>
          <w:sz w:val="24"/>
          <w:szCs w:val="24"/>
          <w:shd w:val="clear" w:color="auto" w:fill="FFFFFF"/>
        </w:rPr>
        <w:t xml:space="preserve">significant </w:t>
      </w:r>
      <w:r w:rsidR="00706C0E">
        <w:rPr>
          <w:rFonts w:ascii="Times New Roman" w:hAnsi="Times New Roman" w:cs="Times New Roman"/>
          <w:color w:val="000000"/>
          <w:sz w:val="24"/>
          <w:szCs w:val="24"/>
          <w:shd w:val="clear" w:color="auto" w:fill="FFFFFF"/>
        </w:rPr>
        <w:t>post-operative morbidity(p&lt;0.05).However, m</w:t>
      </w:r>
      <w:r w:rsidR="00C03FC1" w:rsidRPr="00C03FC1">
        <w:rPr>
          <w:rFonts w:ascii="Times New Roman" w:hAnsi="Times New Roman" w:cs="Times New Roman"/>
          <w:color w:val="000000"/>
          <w:sz w:val="24"/>
          <w:szCs w:val="24"/>
          <w:shd w:val="clear" w:color="auto" w:fill="FFFFFF"/>
        </w:rPr>
        <w:t>ultivariate logisti</w:t>
      </w:r>
      <w:r w:rsidR="0011553A">
        <w:rPr>
          <w:rFonts w:ascii="Times New Roman" w:hAnsi="Times New Roman" w:cs="Times New Roman"/>
          <w:color w:val="000000"/>
          <w:sz w:val="24"/>
          <w:szCs w:val="24"/>
          <w:shd w:val="clear" w:color="auto" w:fill="FFFFFF"/>
        </w:rPr>
        <w:t xml:space="preserve">c regression analysis showed age&gt;60 </w:t>
      </w:r>
      <w:r w:rsidR="004902BD">
        <w:rPr>
          <w:rFonts w:ascii="Times New Roman" w:hAnsi="Times New Roman" w:cs="Times New Roman"/>
          <w:color w:val="000000"/>
          <w:sz w:val="24"/>
          <w:szCs w:val="24"/>
          <w:shd w:val="clear" w:color="auto" w:fill="FFFFFF"/>
        </w:rPr>
        <w:t>years (1.18,95%CI:</w:t>
      </w:r>
      <w:r w:rsidR="004902BD" w:rsidRPr="004902BD">
        <w:rPr>
          <w:rFonts w:ascii="Times New Roman" w:hAnsi="Times New Roman" w:cs="Times New Roman"/>
          <w:color w:val="000000"/>
          <w:sz w:val="24"/>
          <w:szCs w:val="24"/>
          <w:shd w:val="clear" w:color="auto" w:fill="FFFFFF"/>
        </w:rPr>
        <w:t>1.110-1.24)</w:t>
      </w:r>
      <w:r w:rsidR="00C03FC1" w:rsidRPr="00C03FC1">
        <w:rPr>
          <w:rFonts w:ascii="Times New Roman" w:hAnsi="Times New Roman" w:cs="Times New Roman"/>
          <w:color w:val="000000"/>
          <w:sz w:val="24"/>
          <w:szCs w:val="24"/>
          <w:shd w:val="clear" w:color="auto" w:fill="FFFFFF"/>
        </w:rPr>
        <w:t>, surgical pathology</w:t>
      </w:r>
      <w:r w:rsidR="004902BD">
        <w:rPr>
          <w:rFonts w:ascii="Times New Roman" w:hAnsi="Times New Roman" w:cs="Times New Roman"/>
          <w:color w:val="000000"/>
          <w:sz w:val="24"/>
          <w:szCs w:val="24"/>
          <w:shd w:val="clear" w:color="auto" w:fill="FFFFFF"/>
        </w:rPr>
        <w:t>(1.54,955 CI:</w:t>
      </w:r>
      <w:r w:rsidR="004902BD" w:rsidRPr="004902BD">
        <w:rPr>
          <w:rFonts w:ascii="Times New Roman" w:hAnsi="Times New Roman" w:cs="Times New Roman"/>
          <w:color w:val="000000"/>
          <w:sz w:val="24"/>
          <w:szCs w:val="24"/>
          <w:shd w:val="clear" w:color="auto" w:fill="FFFFFF"/>
        </w:rPr>
        <w:t>1.48-1.58)</w:t>
      </w:r>
      <w:r w:rsidR="00C03FC1" w:rsidRPr="00C03FC1">
        <w:rPr>
          <w:rFonts w:ascii="Times New Roman" w:hAnsi="Times New Roman" w:cs="Times New Roman"/>
          <w:color w:val="000000"/>
          <w:sz w:val="24"/>
          <w:szCs w:val="24"/>
          <w:shd w:val="clear" w:color="auto" w:fill="FFFFFF"/>
        </w:rPr>
        <w:t xml:space="preserve"> and ASA grade</w:t>
      </w:r>
      <w:r w:rsidR="0011553A">
        <w:rPr>
          <w:rFonts w:ascii="Times New Roman" w:hAnsi="Times New Roman" w:cs="Times New Roman"/>
          <w:color w:val="000000"/>
          <w:sz w:val="24"/>
          <w:szCs w:val="24"/>
          <w:shd w:val="clear" w:color="auto" w:fill="FFFFFF"/>
        </w:rPr>
        <w:t>s</w:t>
      </w:r>
      <w:r w:rsidR="004902BD">
        <w:rPr>
          <w:rFonts w:ascii="Times New Roman" w:hAnsi="Times New Roman" w:cs="Times New Roman"/>
          <w:color w:val="000000"/>
          <w:sz w:val="24"/>
          <w:szCs w:val="24"/>
          <w:shd w:val="clear" w:color="auto" w:fill="FFFFFF"/>
        </w:rPr>
        <w:t>(1.18,95%CI:</w:t>
      </w:r>
      <w:r w:rsidR="004902BD" w:rsidRPr="004902BD">
        <w:rPr>
          <w:rFonts w:ascii="Times New Roman" w:hAnsi="Times New Roman" w:cs="Times New Roman"/>
          <w:color w:val="000000"/>
          <w:sz w:val="24"/>
          <w:szCs w:val="24"/>
          <w:shd w:val="clear" w:color="auto" w:fill="FFFFFF"/>
        </w:rPr>
        <w:t>1.110-1.24)</w:t>
      </w:r>
      <w:r w:rsidR="0011553A">
        <w:rPr>
          <w:rFonts w:ascii="Times New Roman" w:hAnsi="Times New Roman" w:cs="Times New Roman"/>
          <w:color w:val="000000"/>
          <w:sz w:val="24"/>
          <w:szCs w:val="24"/>
          <w:shd w:val="clear" w:color="auto" w:fill="FFFFFF"/>
        </w:rPr>
        <w:t xml:space="preserve">were independent predictors of </w:t>
      </w:r>
      <w:r w:rsidR="0011553A" w:rsidRPr="00C03FC1">
        <w:rPr>
          <w:rFonts w:ascii="Times New Roman" w:hAnsi="Times New Roman" w:cs="Times New Roman"/>
          <w:color w:val="000000"/>
          <w:sz w:val="24"/>
          <w:szCs w:val="24"/>
          <w:shd w:val="clear" w:color="auto" w:fill="FFFFFF"/>
        </w:rPr>
        <w:t>overall</w:t>
      </w:r>
      <w:r w:rsidR="00C03FC1" w:rsidRPr="00C03FC1">
        <w:rPr>
          <w:rFonts w:ascii="Times New Roman" w:hAnsi="Times New Roman" w:cs="Times New Roman"/>
          <w:color w:val="000000"/>
          <w:sz w:val="24"/>
          <w:szCs w:val="24"/>
          <w:shd w:val="clear" w:color="auto" w:fill="FFFFFF"/>
        </w:rPr>
        <w:t xml:space="preserve"> outcome</w:t>
      </w:r>
      <w:r w:rsidR="004902BD">
        <w:rPr>
          <w:rFonts w:ascii="Times New Roman" w:hAnsi="Times New Roman" w:cs="Times New Roman"/>
          <w:color w:val="000000"/>
          <w:sz w:val="24"/>
          <w:szCs w:val="24"/>
          <w:shd w:val="clear" w:color="auto" w:fill="FFFFFF"/>
        </w:rPr>
        <w:t>(p&lt;0.05)</w:t>
      </w:r>
      <w:r w:rsidR="00C03FC1" w:rsidRPr="00C03FC1">
        <w:rPr>
          <w:rFonts w:ascii="Times New Roman" w:hAnsi="Times New Roman" w:cs="Times New Roman"/>
          <w:color w:val="000000"/>
          <w:sz w:val="24"/>
          <w:szCs w:val="24"/>
          <w:shd w:val="clear" w:color="auto" w:fill="FFFFFF"/>
        </w:rPr>
        <w:t>.</w:t>
      </w:r>
      <w:r w:rsidRPr="003C319A">
        <w:rPr>
          <w:rFonts w:ascii="Times New Roman" w:hAnsi="Times New Roman" w:cs="Times New Roman"/>
          <w:color w:val="000000"/>
          <w:sz w:val="24"/>
          <w:szCs w:val="24"/>
          <w:shd w:val="clear" w:color="auto" w:fill="FFFFFF"/>
        </w:rPr>
        <w:t xml:space="preserve"> On the ot</w:t>
      </w:r>
      <w:r w:rsidR="0011553A">
        <w:rPr>
          <w:rFonts w:ascii="Times New Roman" w:hAnsi="Times New Roman" w:cs="Times New Roman"/>
          <w:color w:val="000000"/>
          <w:sz w:val="24"/>
          <w:szCs w:val="24"/>
          <w:shd w:val="clear" w:color="auto" w:fill="FFFFFF"/>
        </w:rPr>
        <w:t>her hand</w:t>
      </w:r>
      <w:r w:rsidRPr="003C319A">
        <w:rPr>
          <w:rFonts w:ascii="Times New Roman" w:hAnsi="Times New Roman" w:cs="Times New Roman"/>
          <w:color w:val="000000"/>
          <w:sz w:val="24"/>
          <w:szCs w:val="24"/>
          <w:shd w:val="clear" w:color="auto" w:fill="FFFFFF"/>
        </w:rPr>
        <w:t>, gender, extent of surgical resection</w:t>
      </w:r>
      <w:r w:rsidR="0011553A">
        <w:rPr>
          <w:rFonts w:ascii="Times New Roman" w:hAnsi="Times New Roman" w:cs="Times New Roman"/>
          <w:color w:val="000000"/>
          <w:sz w:val="24"/>
          <w:szCs w:val="24"/>
          <w:shd w:val="clear" w:color="auto" w:fill="FFFFFF"/>
        </w:rPr>
        <w:t xml:space="preserve"> type</w:t>
      </w:r>
      <w:r w:rsidRPr="003C319A">
        <w:rPr>
          <w:rFonts w:ascii="Times New Roman" w:hAnsi="Times New Roman" w:cs="Times New Roman"/>
          <w:color w:val="000000"/>
          <w:sz w:val="24"/>
          <w:szCs w:val="24"/>
          <w:shd w:val="clear" w:color="auto" w:fill="FFFFFF"/>
        </w:rPr>
        <w:t xml:space="preserve"> or blood loss had no significant association with short-term postoperative outcomes. </w:t>
      </w:r>
    </w:p>
    <w:p w14:paraId="404A738B"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033F6096"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3168F9BD"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234197B0"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2665051E"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0C8222FF" w14:textId="77777777" w:rsidR="0011553A" w:rsidRPr="003C319A" w:rsidRDefault="0011553A" w:rsidP="00C57BA2">
      <w:pPr>
        <w:spacing w:line="360" w:lineRule="auto"/>
        <w:jc w:val="both"/>
        <w:rPr>
          <w:rFonts w:ascii="Times New Roman" w:hAnsi="Times New Roman" w:cs="Times New Roman"/>
          <w:color w:val="000000"/>
          <w:sz w:val="24"/>
          <w:szCs w:val="24"/>
          <w:shd w:val="clear" w:color="auto" w:fill="FFFFFF"/>
        </w:rPr>
      </w:pPr>
    </w:p>
    <w:tbl>
      <w:tblPr>
        <w:tblStyle w:val="TableGrid"/>
        <w:tblW w:w="8619" w:type="dxa"/>
        <w:tblInd w:w="731" w:type="dxa"/>
        <w:tblLook w:val="0420" w:firstRow="1" w:lastRow="0" w:firstColumn="0" w:lastColumn="0" w:noHBand="0" w:noVBand="1"/>
      </w:tblPr>
      <w:tblGrid>
        <w:gridCol w:w="1780"/>
        <w:gridCol w:w="1821"/>
        <w:gridCol w:w="1647"/>
        <w:gridCol w:w="2006"/>
        <w:gridCol w:w="1365"/>
      </w:tblGrid>
      <w:tr w:rsidR="00032211" w:rsidRPr="003C319A" w14:paraId="71DF32B9" w14:textId="77777777" w:rsidTr="00032211">
        <w:trPr>
          <w:trHeight w:val="498"/>
        </w:trPr>
        <w:tc>
          <w:tcPr>
            <w:tcW w:w="1780" w:type="dxa"/>
          </w:tcPr>
          <w:p w14:paraId="778554F8" w14:textId="77777777" w:rsidR="00032211" w:rsidRPr="003C319A" w:rsidRDefault="00032211" w:rsidP="00F20837">
            <w:pPr>
              <w:jc w:val="center"/>
              <w:rPr>
                <w:rFonts w:ascii="Times New Roman" w:eastAsiaTheme="minorEastAsia" w:hAnsi="Times New Roman" w:cs="Times New Roman"/>
                <w:color w:val="000000" w:themeColor="text1"/>
                <w:kern w:val="24"/>
                <w:sz w:val="24"/>
                <w:szCs w:val="24"/>
              </w:rPr>
            </w:pPr>
            <w:r w:rsidRPr="003C319A">
              <w:rPr>
                <w:rFonts w:ascii="Times New Roman" w:eastAsiaTheme="minorEastAsia" w:hAnsi="Times New Roman" w:cs="Times New Roman"/>
                <w:color w:val="000000" w:themeColor="text1"/>
                <w:kern w:val="24"/>
                <w:sz w:val="24"/>
                <w:szCs w:val="24"/>
              </w:rPr>
              <w:t>Factors</w:t>
            </w:r>
          </w:p>
        </w:tc>
        <w:tc>
          <w:tcPr>
            <w:tcW w:w="1821" w:type="dxa"/>
          </w:tcPr>
          <w:p w14:paraId="5119A11C" w14:textId="77777777" w:rsidR="00032211"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Univariate</w:t>
            </w:r>
          </w:p>
          <w:p w14:paraId="5F46821E" w14:textId="77777777" w:rsidR="00032211"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(Risk ratio)</w:t>
            </w:r>
          </w:p>
          <w:p w14:paraId="2EFA95A9"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proofErr w:type="gramStart"/>
            <w:r>
              <w:rPr>
                <w:rFonts w:ascii="Times New Roman" w:eastAsia="Times New Roman" w:hAnsi="Times New Roman" w:cs="Times New Roman"/>
                <w:color w:val="000000" w:themeColor="dark1"/>
                <w:kern w:val="24"/>
                <w:sz w:val="24"/>
                <w:szCs w:val="24"/>
              </w:rPr>
              <w:t>RR(</w:t>
            </w:r>
            <w:proofErr w:type="gramEnd"/>
            <w:r>
              <w:rPr>
                <w:rFonts w:ascii="Times New Roman" w:eastAsia="Times New Roman" w:hAnsi="Times New Roman" w:cs="Times New Roman"/>
                <w:color w:val="000000" w:themeColor="dark1"/>
                <w:kern w:val="24"/>
                <w:sz w:val="24"/>
                <w:szCs w:val="24"/>
              </w:rPr>
              <w:t>95% CI)</w:t>
            </w:r>
          </w:p>
        </w:tc>
        <w:tc>
          <w:tcPr>
            <w:tcW w:w="1647" w:type="dxa"/>
          </w:tcPr>
          <w:p w14:paraId="5E4C4949" w14:textId="77777777" w:rsidR="0003221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P-value</w:t>
            </w:r>
          </w:p>
        </w:tc>
        <w:tc>
          <w:tcPr>
            <w:tcW w:w="2006" w:type="dxa"/>
          </w:tcPr>
          <w:p w14:paraId="2FA46E01" w14:textId="77777777" w:rsidR="0003221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Multivariate</w:t>
            </w:r>
          </w:p>
          <w:p w14:paraId="521CF933" w14:textId="77777777" w:rsidR="0003221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(Risk ratio)</w:t>
            </w:r>
          </w:p>
          <w:p w14:paraId="3C90F564" w14:textId="77777777" w:rsidR="00032211" w:rsidRPr="003C319A" w:rsidRDefault="00032211" w:rsidP="00F20837">
            <w:pPr>
              <w:jc w:val="center"/>
              <w:rPr>
                <w:rFonts w:ascii="Times New Roman" w:eastAsia="Times New Roman" w:hAnsi="Times New Roman" w:cs="Times New Roman"/>
                <w:bCs/>
                <w:color w:val="000000" w:themeColor="dark1"/>
                <w:kern w:val="24"/>
                <w:sz w:val="24"/>
                <w:szCs w:val="24"/>
              </w:rPr>
            </w:pPr>
            <w:proofErr w:type="gramStart"/>
            <w:r>
              <w:rPr>
                <w:rFonts w:ascii="Times New Roman" w:eastAsia="Times New Roman" w:hAnsi="Times New Roman" w:cs="Times New Roman"/>
                <w:bCs/>
                <w:color w:val="000000" w:themeColor="dark1"/>
                <w:kern w:val="24"/>
                <w:sz w:val="24"/>
                <w:szCs w:val="24"/>
              </w:rPr>
              <w:t>RR(</w:t>
            </w:r>
            <w:proofErr w:type="gramEnd"/>
            <w:r>
              <w:rPr>
                <w:rFonts w:ascii="Times New Roman" w:eastAsia="Times New Roman" w:hAnsi="Times New Roman" w:cs="Times New Roman"/>
                <w:bCs/>
                <w:color w:val="000000" w:themeColor="dark1"/>
                <w:kern w:val="24"/>
                <w:sz w:val="24"/>
                <w:szCs w:val="24"/>
              </w:rPr>
              <w:t>95% CI)</w:t>
            </w:r>
          </w:p>
        </w:tc>
        <w:tc>
          <w:tcPr>
            <w:tcW w:w="1365" w:type="dxa"/>
          </w:tcPr>
          <w:p w14:paraId="2022CB55" w14:textId="77777777" w:rsidR="00032211" w:rsidRPr="003C319A" w:rsidRDefault="00032211" w:rsidP="00F20837">
            <w:pPr>
              <w:jc w:val="center"/>
              <w:rPr>
                <w:rFonts w:ascii="Times New Roman" w:eastAsia="Times New Roman" w:hAnsi="Times New Roman" w:cs="Times New Roman"/>
                <w:bCs/>
                <w:color w:val="000000" w:themeColor="dark1"/>
                <w:kern w:val="24"/>
                <w:sz w:val="24"/>
                <w:szCs w:val="24"/>
              </w:rPr>
            </w:pPr>
            <w:r w:rsidRPr="003C319A">
              <w:rPr>
                <w:rFonts w:ascii="Times New Roman" w:eastAsia="Times New Roman" w:hAnsi="Times New Roman" w:cs="Times New Roman"/>
                <w:bCs/>
                <w:color w:val="000000" w:themeColor="dark1"/>
                <w:kern w:val="24"/>
                <w:sz w:val="24"/>
                <w:szCs w:val="24"/>
              </w:rPr>
              <w:t>P-value</w:t>
            </w:r>
          </w:p>
        </w:tc>
      </w:tr>
      <w:tr w:rsidR="00032211" w:rsidRPr="003C319A" w14:paraId="09F4C9C1" w14:textId="77777777" w:rsidTr="00032211">
        <w:trPr>
          <w:trHeight w:val="924"/>
        </w:trPr>
        <w:tc>
          <w:tcPr>
            <w:tcW w:w="1780" w:type="dxa"/>
            <w:hideMark/>
          </w:tcPr>
          <w:p w14:paraId="1AA9E1EA"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Advanced age</w:t>
            </w:r>
          </w:p>
          <w:p w14:paraId="024C877B"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Pr>
                <w:rFonts w:ascii="Times New Roman" w:eastAsia="Times New Roman" w:hAnsi="Times New Roman" w:cs="Times New Roman"/>
                <w:sz w:val="24"/>
                <w:szCs w:val="24"/>
              </w:rPr>
              <w:t>(</w:t>
            </w:r>
            <w:r w:rsidRPr="003C319A">
              <w:rPr>
                <w:rFonts w:ascii="Times New Roman" w:eastAsiaTheme="minorEastAsia" w:hAnsi="Times New Roman" w:cs="Times New Roman"/>
                <w:color w:val="000000" w:themeColor="text1"/>
                <w:kern w:val="24"/>
                <w:sz w:val="24"/>
                <w:szCs w:val="24"/>
              </w:rPr>
              <w:t>&gt;60</w:t>
            </w:r>
            <w:r>
              <w:rPr>
                <w:rFonts w:ascii="Times New Roman" w:eastAsiaTheme="minorEastAsia" w:hAnsi="Times New Roman" w:cs="Times New Roman"/>
                <w:color w:val="000000" w:themeColor="text1"/>
                <w:kern w:val="24"/>
                <w:sz w:val="24"/>
                <w:szCs w:val="24"/>
              </w:rPr>
              <w:t xml:space="preserve"> years)</w:t>
            </w:r>
          </w:p>
        </w:tc>
        <w:tc>
          <w:tcPr>
            <w:tcW w:w="1821" w:type="dxa"/>
          </w:tcPr>
          <w:p w14:paraId="4CF6395F" w14:textId="77777777" w:rsidR="00032211" w:rsidRPr="003C319A" w:rsidRDefault="00032211" w:rsidP="00F208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1.23(1.14-1.31)</w:t>
            </w:r>
          </w:p>
        </w:tc>
        <w:tc>
          <w:tcPr>
            <w:tcW w:w="1647" w:type="dxa"/>
          </w:tcPr>
          <w:p w14:paraId="1D03DA7E" w14:textId="77777777" w:rsidR="00032211" w:rsidRPr="0011553A"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0.001</w:t>
            </w:r>
          </w:p>
        </w:tc>
        <w:tc>
          <w:tcPr>
            <w:tcW w:w="2006" w:type="dxa"/>
          </w:tcPr>
          <w:p w14:paraId="37E1CA3F" w14:textId="77777777" w:rsidR="00032211" w:rsidRPr="0011553A" w:rsidRDefault="00032211" w:rsidP="00F20837">
            <w:pPr>
              <w:jc w:val="center"/>
              <w:rPr>
                <w:rFonts w:ascii="Times New Roman" w:eastAsia="Times New Roman" w:hAnsi="Times New Roman" w:cs="Times New Roman"/>
                <w:bCs/>
                <w:color w:val="000000" w:themeColor="dark1"/>
                <w:kern w:val="24"/>
                <w:sz w:val="24"/>
                <w:szCs w:val="24"/>
              </w:rPr>
            </w:pPr>
            <w:r w:rsidRPr="0011553A">
              <w:rPr>
                <w:rFonts w:ascii="Times New Roman" w:eastAsia="Times New Roman" w:hAnsi="Times New Roman" w:cs="Times New Roman"/>
                <w:bCs/>
                <w:color w:val="000000" w:themeColor="dark1"/>
                <w:kern w:val="24"/>
                <w:sz w:val="24"/>
                <w:szCs w:val="24"/>
              </w:rPr>
              <w:t>1.18(1.110-1.24)</w:t>
            </w:r>
          </w:p>
        </w:tc>
        <w:tc>
          <w:tcPr>
            <w:tcW w:w="1365" w:type="dxa"/>
            <w:hideMark/>
          </w:tcPr>
          <w:p w14:paraId="6C18AEBF"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b/>
                <w:bCs/>
                <w:color w:val="000000" w:themeColor="dark1"/>
                <w:kern w:val="24"/>
                <w:sz w:val="24"/>
                <w:szCs w:val="24"/>
              </w:rPr>
              <w:t>0.003</w:t>
            </w:r>
          </w:p>
        </w:tc>
      </w:tr>
      <w:tr w:rsidR="00032211" w:rsidRPr="003C319A" w14:paraId="11755942" w14:textId="77777777" w:rsidTr="00032211">
        <w:trPr>
          <w:trHeight w:val="924"/>
        </w:trPr>
        <w:tc>
          <w:tcPr>
            <w:tcW w:w="1780" w:type="dxa"/>
            <w:hideMark/>
          </w:tcPr>
          <w:p w14:paraId="0EECA80A"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Male sex</w:t>
            </w:r>
          </w:p>
          <w:p w14:paraId="27F74095"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    </w:t>
            </w:r>
          </w:p>
          <w:p w14:paraId="53754967"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    </w:t>
            </w:r>
          </w:p>
        </w:tc>
        <w:tc>
          <w:tcPr>
            <w:tcW w:w="1821" w:type="dxa"/>
          </w:tcPr>
          <w:p w14:paraId="558DD3E0" w14:textId="77777777" w:rsidR="00032211" w:rsidRPr="003C319A" w:rsidRDefault="00032211" w:rsidP="00F208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1.45(1.32-1.53)</w:t>
            </w:r>
          </w:p>
        </w:tc>
        <w:tc>
          <w:tcPr>
            <w:tcW w:w="1647" w:type="dxa"/>
          </w:tcPr>
          <w:p w14:paraId="3D0621F3" w14:textId="77777777" w:rsidR="00032211"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0.005</w:t>
            </w:r>
          </w:p>
        </w:tc>
        <w:tc>
          <w:tcPr>
            <w:tcW w:w="2006" w:type="dxa"/>
          </w:tcPr>
          <w:p w14:paraId="2F513E7F"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0.86(0.74-0.98)</w:t>
            </w:r>
          </w:p>
        </w:tc>
        <w:tc>
          <w:tcPr>
            <w:tcW w:w="1365" w:type="dxa"/>
            <w:hideMark/>
          </w:tcPr>
          <w:p w14:paraId="5AD75218"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0.091</w:t>
            </w:r>
          </w:p>
        </w:tc>
      </w:tr>
      <w:tr w:rsidR="00032211" w:rsidRPr="003C319A" w14:paraId="2FD09D5E" w14:textId="77777777" w:rsidTr="00032211">
        <w:trPr>
          <w:trHeight w:val="924"/>
        </w:trPr>
        <w:tc>
          <w:tcPr>
            <w:tcW w:w="1780" w:type="dxa"/>
            <w:hideMark/>
          </w:tcPr>
          <w:p w14:paraId="5DEDFA16" w14:textId="77777777" w:rsidR="00032211" w:rsidRPr="003C319A" w:rsidRDefault="00032211" w:rsidP="00F20837">
            <w:pPr>
              <w:rPr>
                <w:rFonts w:ascii="Times New Roman" w:eastAsia="Times New Roman" w:hAnsi="Times New Roman" w:cs="Times New Roman"/>
                <w:sz w:val="24"/>
                <w:szCs w:val="24"/>
              </w:rPr>
            </w:pPr>
            <w:r w:rsidRPr="003C319A">
              <w:rPr>
                <w:rFonts w:ascii="Times New Roman" w:eastAsiaTheme="minorEastAsia" w:hAnsi="Times New Roman" w:cs="Times New Roman"/>
                <w:color w:val="000000" w:themeColor="dark1"/>
                <w:kern w:val="24"/>
                <w:sz w:val="24"/>
                <w:szCs w:val="24"/>
              </w:rPr>
              <w:t>ASA level&gt;II</w:t>
            </w:r>
          </w:p>
        </w:tc>
        <w:tc>
          <w:tcPr>
            <w:tcW w:w="1821" w:type="dxa"/>
          </w:tcPr>
          <w:p w14:paraId="0DA01847" w14:textId="77777777" w:rsidR="00032211" w:rsidRPr="003C319A" w:rsidRDefault="00032211" w:rsidP="00F208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1.31(1.25-1.36)</w:t>
            </w:r>
          </w:p>
        </w:tc>
        <w:tc>
          <w:tcPr>
            <w:tcW w:w="1647" w:type="dxa"/>
          </w:tcPr>
          <w:p w14:paraId="51D0200D" w14:textId="77777777" w:rsidR="00032211" w:rsidRPr="00482321" w:rsidRDefault="003B50F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0.001</w:t>
            </w:r>
          </w:p>
        </w:tc>
        <w:tc>
          <w:tcPr>
            <w:tcW w:w="2006" w:type="dxa"/>
          </w:tcPr>
          <w:p w14:paraId="386A7EC5" w14:textId="77777777" w:rsidR="00032211" w:rsidRPr="00482321" w:rsidRDefault="00032211" w:rsidP="00F20837">
            <w:pPr>
              <w:jc w:val="center"/>
              <w:rPr>
                <w:rFonts w:ascii="Times New Roman" w:eastAsia="Times New Roman" w:hAnsi="Times New Roman" w:cs="Times New Roman"/>
                <w:bCs/>
                <w:color w:val="000000" w:themeColor="dark1"/>
                <w:kern w:val="24"/>
                <w:sz w:val="24"/>
                <w:szCs w:val="24"/>
              </w:rPr>
            </w:pPr>
            <w:r w:rsidRPr="00482321">
              <w:rPr>
                <w:rFonts w:ascii="Times New Roman" w:eastAsia="Times New Roman" w:hAnsi="Times New Roman" w:cs="Times New Roman"/>
                <w:bCs/>
                <w:color w:val="000000" w:themeColor="dark1"/>
                <w:kern w:val="24"/>
                <w:sz w:val="24"/>
                <w:szCs w:val="24"/>
              </w:rPr>
              <w:t>1.28(1.18-1.32)</w:t>
            </w:r>
          </w:p>
        </w:tc>
        <w:tc>
          <w:tcPr>
            <w:tcW w:w="1365" w:type="dxa"/>
            <w:hideMark/>
          </w:tcPr>
          <w:p w14:paraId="688E228E"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b/>
                <w:bCs/>
                <w:color w:val="000000" w:themeColor="dark1"/>
                <w:kern w:val="24"/>
                <w:sz w:val="24"/>
                <w:szCs w:val="24"/>
              </w:rPr>
              <w:t xml:space="preserve"> 0.004</w:t>
            </w:r>
          </w:p>
        </w:tc>
      </w:tr>
      <w:tr w:rsidR="00032211" w:rsidRPr="003C319A" w14:paraId="279F9D41" w14:textId="77777777" w:rsidTr="00032211">
        <w:trPr>
          <w:trHeight w:val="1201"/>
        </w:trPr>
        <w:tc>
          <w:tcPr>
            <w:tcW w:w="1780" w:type="dxa"/>
            <w:hideMark/>
          </w:tcPr>
          <w:p w14:paraId="7131FBAF" w14:textId="77777777" w:rsidR="00032211" w:rsidRPr="003C319A" w:rsidRDefault="00032211" w:rsidP="00F20837">
            <w:pPr>
              <w:rPr>
                <w:rFonts w:ascii="Times New Roman" w:eastAsia="Times New Roman" w:hAnsi="Times New Roman" w:cs="Times New Roman"/>
                <w:sz w:val="24"/>
                <w:szCs w:val="24"/>
              </w:rPr>
            </w:pPr>
            <w:r w:rsidRPr="003C319A">
              <w:rPr>
                <w:rFonts w:ascii="Times New Roman" w:eastAsiaTheme="minorEastAsia" w:hAnsi="Times New Roman" w:cs="Times New Roman"/>
                <w:color w:val="000000" w:themeColor="dark1"/>
                <w:kern w:val="24"/>
                <w:sz w:val="24"/>
                <w:szCs w:val="24"/>
              </w:rPr>
              <w:t>Malignant</w:t>
            </w:r>
            <w:r>
              <w:rPr>
                <w:rFonts w:ascii="Times New Roman" w:eastAsiaTheme="minorEastAsia" w:hAnsi="Times New Roman" w:cs="Times New Roman"/>
                <w:color w:val="000000" w:themeColor="dark1"/>
                <w:kern w:val="24"/>
                <w:sz w:val="24"/>
                <w:szCs w:val="24"/>
              </w:rPr>
              <w:t xml:space="preserve"> lesion</w:t>
            </w:r>
          </w:p>
          <w:p w14:paraId="25914EEE"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    </w:t>
            </w:r>
          </w:p>
        </w:tc>
        <w:tc>
          <w:tcPr>
            <w:tcW w:w="1821" w:type="dxa"/>
          </w:tcPr>
          <w:p w14:paraId="528DB8BB" w14:textId="77777777" w:rsidR="00032211" w:rsidRPr="003C319A" w:rsidRDefault="00032211" w:rsidP="00F20837">
            <w:pPr>
              <w:jc w:val="center"/>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1.112(0.96-1.118)</w:t>
            </w:r>
          </w:p>
        </w:tc>
        <w:tc>
          <w:tcPr>
            <w:tcW w:w="1647" w:type="dxa"/>
          </w:tcPr>
          <w:p w14:paraId="21F4C796" w14:textId="77777777" w:rsidR="00032211" w:rsidRPr="0048232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0.0</w:t>
            </w:r>
            <w:r w:rsidR="003B50F1">
              <w:rPr>
                <w:rFonts w:ascii="Times New Roman" w:eastAsia="Times New Roman" w:hAnsi="Times New Roman" w:cs="Times New Roman"/>
                <w:bCs/>
                <w:color w:val="000000" w:themeColor="dark1"/>
                <w:kern w:val="24"/>
                <w:sz w:val="24"/>
                <w:szCs w:val="24"/>
              </w:rPr>
              <w:t>01</w:t>
            </w:r>
          </w:p>
        </w:tc>
        <w:tc>
          <w:tcPr>
            <w:tcW w:w="2006" w:type="dxa"/>
          </w:tcPr>
          <w:p w14:paraId="46997D50" w14:textId="77777777" w:rsidR="00032211" w:rsidRPr="00482321" w:rsidRDefault="00032211" w:rsidP="00F20837">
            <w:pPr>
              <w:jc w:val="center"/>
              <w:rPr>
                <w:rFonts w:ascii="Times New Roman" w:eastAsia="Times New Roman" w:hAnsi="Times New Roman" w:cs="Times New Roman"/>
                <w:bCs/>
                <w:color w:val="000000" w:themeColor="dark1"/>
                <w:kern w:val="24"/>
                <w:sz w:val="24"/>
                <w:szCs w:val="24"/>
              </w:rPr>
            </w:pPr>
            <w:r w:rsidRPr="00482321">
              <w:rPr>
                <w:rFonts w:ascii="Times New Roman" w:eastAsia="Times New Roman" w:hAnsi="Times New Roman" w:cs="Times New Roman"/>
                <w:bCs/>
                <w:color w:val="000000" w:themeColor="dark1"/>
                <w:kern w:val="24"/>
                <w:sz w:val="24"/>
                <w:szCs w:val="24"/>
              </w:rPr>
              <w:t>1.54(1.48-1.58)</w:t>
            </w:r>
          </w:p>
        </w:tc>
        <w:tc>
          <w:tcPr>
            <w:tcW w:w="1365" w:type="dxa"/>
            <w:hideMark/>
          </w:tcPr>
          <w:p w14:paraId="09694C45"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b/>
                <w:bCs/>
                <w:color w:val="000000" w:themeColor="dark1"/>
                <w:kern w:val="24"/>
                <w:sz w:val="24"/>
                <w:szCs w:val="24"/>
              </w:rPr>
              <w:t>0.021</w:t>
            </w:r>
          </w:p>
        </w:tc>
      </w:tr>
      <w:tr w:rsidR="00032211" w:rsidRPr="003C319A" w14:paraId="6DE528AA" w14:textId="77777777" w:rsidTr="00032211">
        <w:trPr>
          <w:trHeight w:val="924"/>
        </w:trPr>
        <w:tc>
          <w:tcPr>
            <w:tcW w:w="1780" w:type="dxa"/>
            <w:hideMark/>
          </w:tcPr>
          <w:p w14:paraId="31608435" w14:textId="77777777" w:rsidR="00032211" w:rsidRPr="003C319A" w:rsidRDefault="00032211" w:rsidP="0011553A">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Estimated blood loss </w:t>
            </w:r>
            <w:r w:rsidRPr="003C319A">
              <w:rPr>
                <w:rFonts w:ascii="Times New Roman" w:eastAsiaTheme="minorEastAsia" w:hAnsi="Times New Roman" w:cs="Times New Roman"/>
                <w:color w:val="000000" w:themeColor="dark1"/>
                <w:kern w:val="24"/>
                <w:sz w:val="24"/>
                <w:szCs w:val="24"/>
              </w:rPr>
              <w:t>&gt;500ml</w:t>
            </w:r>
          </w:p>
        </w:tc>
        <w:tc>
          <w:tcPr>
            <w:tcW w:w="1821" w:type="dxa"/>
          </w:tcPr>
          <w:p w14:paraId="5EBCA491" w14:textId="77777777" w:rsidR="00032211" w:rsidRPr="003C319A" w:rsidRDefault="00032211" w:rsidP="00F20837">
            <w:pPr>
              <w:jc w:val="center"/>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1.134(1.08-1.143)</w:t>
            </w:r>
          </w:p>
        </w:tc>
        <w:tc>
          <w:tcPr>
            <w:tcW w:w="1647" w:type="dxa"/>
          </w:tcPr>
          <w:p w14:paraId="06023B2D" w14:textId="77777777" w:rsidR="00032211" w:rsidRPr="00482321" w:rsidRDefault="003B50F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0.031</w:t>
            </w:r>
          </w:p>
        </w:tc>
        <w:tc>
          <w:tcPr>
            <w:tcW w:w="2006" w:type="dxa"/>
          </w:tcPr>
          <w:p w14:paraId="1EA4E16D"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sidRPr="00482321">
              <w:rPr>
                <w:rFonts w:ascii="Times New Roman" w:eastAsia="Times New Roman" w:hAnsi="Times New Roman" w:cs="Times New Roman"/>
                <w:color w:val="000000" w:themeColor="dark1"/>
                <w:kern w:val="24"/>
                <w:sz w:val="24"/>
                <w:szCs w:val="24"/>
              </w:rPr>
              <w:t>0.718 (0.713-0.724)</w:t>
            </w:r>
          </w:p>
        </w:tc>
        <w:tc>
          <w:tcPr>
            <w:tcW w:w="1365" w:type="dxa"/>
            <w:hideMark/>
          </w:tcPr>
          <w:p w14:paraId="3668CF4A"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0.23</w:t>
            </w:r>
          </w:p>
        </w:tc>
      </w:tr>
      <w:tr w:rsidR="00032211" w:rsidRPr="003C319A" w14:paraId="2740133C" w14:textId="77777777" w:rsidTr="00032211">
        <w:trPr>
          <w:trHeight w:val="924"/>
        </w:trPr>
        <w:tc>
          <w:tcPr>
            <w:tcW w:w="1780" w:type="dxa"/>
          </w:tcPr>
          <w:p w14:paraId="0B55F959" w14:textId="77777777" w:rsidR="00032211" w:rsidRDefault="00032211" w:rsidP="0011553A">
            <w:pPr>
              <w:rPr>
                <w:rFonts w:ascii="Times New Roman" w:eastAsiaTheme="minorEastAsia" w:hAnsi="Times New Roman" w:cs="Times New Roman"/>
                <w:color w:val="000000" w:themeColor="dark1"/>
                <w:kern w:val="24"/>
                <w:sz w:val="24"/>
                <w:szCs w:val="24"/>
              </w:rPr>
            </w:pPr>
            <w:r>
              <w:rPr>
                <w:rFonts w:ascii="Times New Roman" w:eastAsiaTheme="minorEastAsia" w:hAnsi="Times New Roman" w:cs="Times New Roman"/>
                <w:color w:val="000000" w:themeColor="dark1"/>
                <w:kern w:val="24"/>
                <w:sz w:val="24"/>
                <w:szCs w:val="24"/>
              </w:rPr>
              <w:lastRenderedPageBreak/>
              <w:t>Type of surgery</w:t>
            </w:r>
          </w:p>
        </w:tc>
        <w:tc>
          <w:tcPr>
            <w:tcW w:w="1821" w:type="dxa"/>
          </w:tcPr>
          <w:p w14:paraId="7C4B7AE8" w14:textId="77777777" w:rsidR="00032211" w:rsidRPr="003C319A" w:rsidRDefault="00032211" w:rsidP="00F20837">
            <w:pPr>
              <w:jc w:val="center"/>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1.342(1.26-1.41)</w:t>
            </w:r>
          </w:p>
        </w:tc>
        <w:tc>
          <w:tcPr>
            <w:tcW w:w="1647" w:type="dxa"/>
          </w:tcPr>
          <w:p w14:paraId="76B72398" w14:textId="77777777" w:rsidR="00032211" w:rsidRPr="00482321" w:rsidRDefault="003B50F1" w:rsidP="003B50F1">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0.081</w:t>
            </w:r>
          </w:p>
        </w:tc>
        <w:tc>
          <w:tcPr>
            <w:tcW w:w="2006" w:type="dxa"/>
          </w:tcPr>
          <w:p w14:paraId="6ADD6E3C"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sidRPr="00482321">
              <w:rPr>
                <w:rFonts w:ascii="Times New Roman" w:eastAsia="Times New Roman" w:hAnsi="Times New Roman" w:cs="Times New Roman"/>
                <w:color w:val="000000" w:themeColor="dark1"/>
                <w:kern w:val="24"/>
                <w:sz w:val="24"/>
                <w:szCs w:val="24"/>
              </w:rPr>
              <w:t>0.824(0.816-0.838)</w:t>
            </w:r>
          </w:p>
        </w:tc>
        <w:tc>
          <w:tcPr>
            <w:tcW w:w="1365" w:type="dxa"/>
          </w:tcPr>
          <w:p w14:paraId="4BDAE2EA"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0.34</w:t>
            </w:r>
          </w:p>
        </w:tc>
      </w:tr>
    </w:tbl>
    <w:p w14:paraId="602EB1AC" w14:textId="77777777" w:rsidR="00816588" w:rsidRPr="003C319A" w:rsidRDefault="004902BD" w:rsidP="00816588">
      <w:pPr>
        <w:spacing w:line="360" w:lineRule="auto"/>
        <w:jc w:val="center"/>
        <w:rPr>
          <w:rFonts w:ascii="Times New Roman" w:eastAsiaTheme="majorEastAsia" w:hAnsi="Times New Roman" w:cs="Times New Roman"/>
          <w:b/>
          <w:bCs/>
          <w:color w:val="000000" w:themeColor="text1"/>
          <w:kern w:val="24"/>
          <w:sz w:val="24"/>
          <w:szCs w:val="24"/>
        </w:rPr>
      </w:pPr>
      <w:r>
        <w:rPr>
          <w:rFonts w:ascii="Times New Roman" w:eastAsiaTheme="majorEastAsia" w:hAnsi="Times New Roman" w:cs="Times New Roman"/>
          <w:b/>
          <w:bCs/>
          <w:color w:val="000000" w:themeColor="text1"/>
          <w:kern w:val="24"/>
          <w:sz w:val="24"/>
          <w:szCs w:val="24"/>
        </w:rPr>
        <w:t xml:space="preserve">            </w:t>
      </w:r>
      <w:r w:rsidR="00A5584F">
        <w:rPr>
          <w:rFonts w:ascii="Times New Roman" w:eastAsiaTheme="majorEastAsia" w:hAnsi="Times New Roman" w:cs="Times New Roman"/>
          <w:b/>
          <w:bCs/>
          <w:color w:val="000000" w:themeColor="text1"/>
          <w:kern w:val="24"/>
          <w:sz w:val="24"/>
          <w:szCs w:val="24"/>
        </w:rPr>
        <w:t xml:space="preserve">Table-5 showing </w:t>
      </w:r>
      <w:r w:rsidR="00482321">
        <w:rPr>
          <w:rFonts w:ascii="Times New Roman" w:eastAsiaTheme="majorEastAsia" w:hAnsi="Times New Roman" w:cs="Times New Roman"/>
          <w:b/>
          <w:bCs/>
          <w:color w:val="000000" w:themeColor="text1"/>
          <w:kern w:val="24"/>
          <w:sz w:val="24"/>
          <w:szCs w:val="24"/>
        </w:rPr>
        <w:t xml:space="preserve">logistic </w:t>
      </w:r>
      <w:r>
        <w:rPr>
          <w:rFonts w:ascii="Times New Roman" w:eastAsiaTheme="majorEastAsia" w:hAnsi="Times New Roman" w:cs="Times New Roman"/>
          <w:b/>
          <w:bCs/>
          <w:color w:val="000000" w:themeColor="text1"/>
          <w:kern w:val="24"/>
          <w:sz w:val="24"/>
          <w:szCs w:val="24"/>
        </w:rPr>
        <w:t xml:space="preserve">regression </w:t>
      </w:r>
      <w:r w:rsidRPr="003C319A">
        <w:rPr>
          <w:rFonts w:ascii="Times New Roman" w:eastAsiaTheme="majorEastAsia" w:hAnsi="Times New Roman" w:cs="Times New Roman"/>
          <w:b/>
          <w:bCs/>
          <w:color w:val="000000" w:themeColor="text1"/>
          <w:kern w:val="24"/>
          <w:sz w:val="24"/>
          <w:szCs w:val="24"/>
        </w:rPr>
        <w:t>analysis</w:t>
      </w:r>
      <w:r w:rsidR="00816588" w:rsidRPr="003C319A">
        <w:rPr>
          <w:rFonts w:ascii="Times New Roman" w:eastAsiaTheme="majorEastAsia" w:hAnsi="Times New Roman" w:cs="Times New Roman"/>
          <w:b/>
          <w:bCs/>
          <w:color w:val="000000" w:themeColor="text1"/>
          <w:kern w:val="24"/>
          <w:sz w:val="24"/>
          <w:szCs w:val="24"/>
        </w:rPr>
        <w:t xml:space="preserve"> of factors for morbidity</w:t>
      </w:r>
    </w:p>
    <w:p w14:paraId="7A62FB42" w14:textId="77777777" w:rsidR="00843E9B" w:rsidRPr="003C319A" w:rsidRDefault="00843E9B" w:rsidP="00C57BA2">
      <w:pPr>
        <w:spacing w:line="360" w:lineRule="auto"/>
        <w:jc w:val="both"/>
        <w:rPr>
          <w:rFonts w:ascii="Times New Roman" w:hAnsi="Times New Roman" w:cs="Times New Roman"/>
          <w:color w:val="000000"/>
          <w:sz w:val="24"/>
          <w:szCs w:val="24"/>
          <w:shd w:val="clear" w:color="auto" w:fill="FFFFFF"/>
        </w:rPr>
      </w:pPr>
    </w:p>
    <w:p w14:paraId="424E02C5" w14:textId="77777777" w:rsidR="00D06FF8" w:rsidRDefault="00D06FF8" w:rsidP="00C57BA2">
      <w:pPr>
        <w:spacing w:line="360" w:lineRule="auto"/>
        <w:jc w:val="both"/>
        <w:rPr>
          <w:rFonts w:ascii="Times New Roman" w:hAnsi="Times New Roman" w:cs="Times New Roman"/>
          <w:sz w:val="24"/>
          <w:szCs w:val="24"/>
        </w:rPr>
      </w:pPr>
    </w:p>
    <w:p w14:paraId="45CD19B5" w14:textId="77777777" w:rsidR="00DD2446" w:rsidRDefault="00DD2446" w:rsidP="00C57BA2">
      <w:pPr>
        <w:spacing w:line="360" w:lineRule="auto"/>
        <w:jc w:val="both"/>
        <w:rPr>
          <w:rFonts w:ascii="Times New Roman" w:hAnsi="Times New Roman" w:cs="Times New Roman"/>
          <w:sz w:val="24"/>
          <w:szCs w:val="24"/>
        </w:rPr>
      </w:pPr>
    </w:p>
    <w:p w14:paraId="685FFBEF" w14:textId="77777777" w:rsidR="00D03036" w:rsidRDefault="00D03036" w:rsidP="00DD2446">
      <w:pPr>
        <w:spacing w:line="360" w:lineRule="auto"/>
        <w:rPr>
          <w:rFonts w:ascii="Times New Roman" w:hAnsi="Times New Roman" w:cs="Times New Roman"/>
          <w:sz w:val="24"/>
          <w:szCs w:val="24"/>
        </w:rPr>
      </w:pPr>
    </w:p>
    <w:p w14:paraId="4550EF18" w14:textId="77777777" w:rsidR="00D03036" w:rsidRDefault="00D03036" w:rsidP="00DD2446">
      <w:pPr>
        <w:spacing w:line="360" w:lineRule="auto"/>
        <w:rPr>
          <w:rFonts w:ascii="Times New Roman" w:hAnsi="Times New Roman" w:cs="Times New Roman"/>
          <w:sz w:val="24"/>
          <w:szCs w:val="24"/>
        </w:rPr>
      </w:pPr>
    </w:p>
    <w:p w14:paraId="4CF13B71" w14:textId="77777777" w:rsidR="004902BD" w:rsidRDefault="004902BD" w:rsidP="00DD2446">
      <w:pPr>
        <w:spacing w:line="360" w:lineRule="auto"/>
        <w:rPr>
          <w:rFonts w:eastAsiaTheme="minorEastAsia"/>
          <w:b/>
          <w:color w:val="000000" w:themeColor="text1"/>
          <w:kern w:val="24"/>
          <w:sz w:val="24"/>
          <w:szCs w:val="24"/>
        </w:rPr>
      </w:pPr>
    </w:p>
    <w:p w14:paraId="5D824214" w14:textId="77777777" w:rsidR="004902BD" w:rsidRDefault="004902BD" w:rsidP="00DD2446">
      <w:pPr>
        <w:spacing w:line="360" w:lineRule="auto"/>
        <w:rPr>
          <w:rFonts w:eastAsiaTheme="minorEastAsia"/>
          <w:b/>
          <w:color w:val="000000" w:themeColor="text1"/>
          <w:kern w:val="24"/>
          <w:sz w:val="24"/>
          <w:szCs w:val="24"/>
        </w:rPr>
      </w:pPr>
    </w:p>
    <w:p w14:paraId="692DE5E9" w14:textId="77777777" w:rsidR="004902BD" w:rsidRDefault="004902BD" w:rsidP="00DD2446">
      <w:pPr>
        <w:spacing w:line="360" w:lineRule="auto"/>
        <w:rPr>
          <w:rFonts w:eastAsiaTheme="minorEastAsia"/>
          <w:b/>
          <w:color w:val="000000" w:themeColor="text1"/>
          <w:kern w:val="24"/>
          <w:sz w:val="24"/>
          <w:szCs w:val="24"/>
        </w:rPr>
      </w:pPr>
    </w:p>
    <w:p w14:paraId="20DA0406" w14:textId="77777777" w:rsidR="004902BD" w:rsidRDefault="004902BD" w:rsidP="00DD2446">
      <w:pPr>
        <w:spacing w:line="360" w:lineRule="auto"/>
        <w:rPr>
          <w:rFonts w:eastAsiaTheme="minorEastAsia"/>
          <w:b/>
          <w:color w:val="000000" w:themeColor="text1"/>
          <w:kern w:val="24"/>
          <w:sz w:val="24"/>
          <w:szCs w:val="24"/>
        </w:rPr>
      </w:pPr>
    </w:p>
    <w:p w14:paraId="66D90EA1" w14:textId="77777777" w:rsidR="00AB798D" w:rsidRPr="00D03036" w:rsidRDefault="00AB798D" w:rsidP="00DD2446">
      <w:pPr>
        <w:spacing w:line="360" w:lineRule="auto"/>
        <w:rPr>
          <w:rFonts w:ascii="Times New Roman" w:hAnsi="Times New Roman" w:cs="Times New Roman"/>
          <w:sz w:val="24"/>
          <w:szCs w:val="24"/>
        </w:rPr>
      </w:pPr>
      <w:r w:rsidRPr="00DD2446">
        <w:rPr>
          <w:rFonts w:eastAsiaTheme="minorEastAsia"/>
          <w:b/>
          <w:color w:val="000000" w:themeColor="text1"/>
          <w:kern w:val="24"/>
          <w:sz w:val="24"/>
          <w:szCs w:val="24"/>
        </w:rPr>
        <w:t>Discussion:</w:t>
      </w:r>
    </w:p>
    <w:p w14:paraId="30131606" w14:textId="77777777" w:rsidR="00AB798D" w:rsidRPr="00DD2446" w:rsidRDefault="00AB798D" w:rsidP="00DD2446">
      <w:pPr>
        <w:spacing w:line="360" w:lineRule="auto"/>
        <w:jc w:val="both"/>
        <w:rPr>
          <w:rFonts w:ascii="Times New Roman" w:hAnsi="Times New Roman" w:cs="Times New Roman"/>
          <w:sz w:val="24"/>
          <w:szCs w:val="24"/>
        </w:rPr>
      </w:pPr>
      <w:r w:rsidRPr="00DD2446">
        <w:rPr>
          <w:rFonts w:ascii="Times New Roman" w:eastAsiaTheme="minorEastAsia" w:hAnsi="Times New Roman" w:cs="Times New Roman"/>
          <w:color w:val="000000" w:themeColor="text1"/>
          <w:kern w:val="24"/>
          <w:sz w:val="24"/>
          <w:szCs w:val="24"/>
        </w:rPr>
        <w:t>Hepatic resection has progressed from a high-risk surgery to an established therapeutic modality with indications ranging from primary hepatobiliary malignancy to metastatic diseases.</w:t>
      </w:r>
      <w:r w:rsidR="00F670BD" w:rsidRPr="00DD2446">
        <w:rPr>
          <w:rFonts w:ascii="Times New Roman" w:eastAsiaTheme="minorEastAsia" w:hAnsi="Times New Roman" w:cs="Times New Roman"/>
          <w:color w:val="000000" w:themeColor="text1"/>
          <w:kern w:val="24"/>
          <w:sz w:val="24"/>
          <w:szCs w:val="24"/>
          <w:vertAlign w:val="superscript"/>
        </w:rPr>
        <w:t>6</w:t>
      </w:r>
      <w:r w:rsidRPr="00DD2446">
        <w:rPr>
          <w:rFonts w:ascii="Times New Roman" w:eastAsiaTheme="minorEastAsia" w:hAnsi="Times New Roman" w:cs="Times New Roman"/>
          <w:color w:val="000000" w:themeColor="text1"/>
          <w:kern w:val="24"/>
          <w:sz w:val="24"/>
          <w:szCs w:val="24"/>
        </w:rPr>
        <w:t xml:space="preserve"> Progressive improvement in mortality rates over the years has evolved this procedure into a safe therapeutic option for carefully selected patients. However, in the developing world with limited resources and scarcity of technology for proper preoperative workup and energy devices for bloodless surgery, hepatic resection is not still performed routinely in many </w:t>
      </w:r>
      <w:r w:rsidR="004902BD" w:rsidRPr="00DD2446">
        <w:rPr>
          <w:rFonts w:ascii="Times New Roman" w:eastAsiaTheme="minorEastAsia" w:hAnsi="Times New Roman" w:cs="Times New Roman"/>
          <w:color w:val="000000" w:themeColor="text1"/>
          <w:kern w:val="24"/>
          <w:sz w:val="24"/>
          <w:szCs w:val="24"/>
        </w:rPr>
        <w:t>centers</w:t>
      </w:r>
      <w:r w:rsidRPr="00DD2446">
        <w:rPr>
          <w:rFonts w:ascii="Times New Roman" w:eastAsiaTheme="minorEastAsia" w:hAnsi="Times New Roman" w:cs="Times New Roman"/>
          <w:color w:val="000000" w:themeColor="text1"/>
          <w:kern w:val="24"/>
          <w:sz w:val="24"/>
          <w:szCs w:val="24"/>
        </w:rPr>
        <w:t xml:space="preserve"> since it is considered a difficult procedure associated with major blood loss and serious postoperative complications.</w:t>
      </w:r>
    </w:p>
    <w:p w14:paraId="6740AE5B" w14:textId="77777777" w:rsidR="008C7436" w:rsidRPr="00DD2446" w:rsidRDefault="00047433" w:rsidP="00DD2446">
      <w:pPr>
        <w:spacing w:line="360" w:lineRule="auto"/>
        <w:jc w:val="both"/>
        <w:rPr>
          <w:rFonts w:ascii="Times New Roman" w:hAnsi="Times New Roman" w:cs="Times New Roman"/>
          <w:sz w:val="24"/>
          <w:szCs w:val="24"/>
        </w:rPr>
      </w:pPr>
      <w:r w:rsidRPr="00DD2446">
        <w:rPr>
          <w:rFonts w:ascii="Times New Roman" w:hAnsi="Times New Roman" w:cs="Times New Roman"/>
          <w:sz w:val="24"/>
          <w:szCs w:val="24"/>
        </w:rPr>
        <w:t xml:space="preserve">Formal hepatic resections at our </w:t>
      </w:r>
      <w:r w:rsidR="00C04F0C" w:rsidRPr="00DD2446">
        <w:rPr>
          <w:rFonts w:ascii="Times New Roman" w:hAnsi="Times New Roman" w:cs="Times New Roman"/>
          <w:sz w:val="24"/>
          <w:szCs w:val="24"/>
        </w:rPr>
        <w:t>center</w:t>
      </w:r>
      <w:r w:rsidR="004902BD">
        <w:rPr>
          <w:rFonts w:ascii="Times New Roman" w:hAnsi="Times New Roman" w:cs="Times New Roman"/>
          <w:sz w:val="24"/>
          <w:szCs w:val="24"/>
        </w:rPr>
        <w:t xml:space="preserve"> started in </w:t>
      </w:r>
      <w:proofErr w:type="gramStart"/>
      <w:r w:rsidR="004902BD">
        <w:rPr>
          <w:rFonts w:ascii="Times New Roman" w:hAnsi="Times New Roman" w:cs="Times New Roman"/>
          <w:sz w:val="24"/>
          <w:szCs w:val="24"/>
        </w:rPr>
        <w:t>2020</w:t>
      </w:r>
      <w:r w:rsidRPr="00DD2446">
        <w:rPr>
          <w:rFonts w:ascii="Times New Roman" w:hAnsi="Times New Roman" w:cs="Times New Roman"/>
          <w:sz w:val="24"/>
          <w:szCs w:val="24"/>
        </w:rPr>
        <w:t xml:space="preserve"> .A</w:t>
      </w:r>
      <w:proofErr w:type="gramEnd"/>
      <w:r w:rsidRPr="00DD2446">
        <w:rPr>
          <w:rFonts w:ascii="Times New Roman" w:hAnsi="Times New Roman" w:cs="Times New Roman"/>
          <w:sz w:val="24"/>
          <w:szCs w:val="24"/>
        </w:rPr>
        <w:t xml:space="preserve"> number of limitations in our work</w:t>
      </w:r>
      <w:r w:rsidR="004902BD">
        <w:rPr>
          <w:rFonts w:ascii="Times New Roman" w:hAnsi="Times New Roman" w:cs="Times New Roman"/>
          <w:sz w:val="24"/>
          <w:szCs w:val="24"/>
        </w:rPr>
        <w:t>ing</w:t>
      </w:r>
      <w:r w:rsidRPr="00DD2446">
        <w:rPr>
          <w:rFonts w:ascii="Times New Roman" w:hAnsi="Times New Roman" w:cs="Times New Roman"/>
          <w:sz w:val="24"/>
          <w:szCs w:val="24"/>
        </w:rPr>
        <w:t xml:space="preserve"> environment have resulted in slow development of this specialty at our hospital Some of the contributing factors include the lack of proper referral system for the patients, the absence of facilities for sophisticated preoperative workup in high-risk patients,</w:t>
      </w:r>
      <w:r w:rsidR="00AB798D" w:rsidRPr="00DD2446">
        <w:rPr>
          <w:rFonts w:ascii="Times New Roman" w:hAnsi="Times New Roman" w:cs="Times New Roman"/>
          <w:sz w:val="24"/>
          <w:szCs w:val="24"/>
        </w:rPr>
        <w:t xml:space="preserve"> </w:t>
      </w:r>
      <w:r w:rsidRPr="00DD2446">
        <w:rPr>
          <w:rFonts w:ascii="Times New Roman" w:hAnsi="Times New Roman" w:cs="Times New Roman"/>
          <w:sz w:val="24"/>
          <w:szCs w:val="24"/>
        </w:rPr>
        <w:t>lack of modern instruments and infrastructure.</w:t>
      </w:r>
      <w:r w:rsidR="00AB798D" w:rsidRPr="00DD2446">
        <w:rPr>
          <w:rFonts w:ascii="Times New Roman" w:eastAsiaTheme="minorEastAsia" w:hAnsi="Times New Roman" w:cs="Times New Roman"/>
          <w:color w:val="000000" w:themeColor="text1"/>
          <w:kern w:val="24"/>
          <w:sz w:val="24"/>
          <w:szCs w:val="24"/>
        </w:rPr>
        <w:t xml:space="preserve"> </w:t>
      </w:r>
      <w:r w:rsidRPr="00DD2446">
        <w:rPr>
          <w:rFonts w:ascii="Times New Roman" w:hAnsi="Times New Roman" w:cs="Times New Roman"/>
          <w:sz w:val="24"/>
          <w:szCs w:val="24"/>
        </w:rPr>
        <w:t xml:space="preserve">Another important limiting factor is the absence of liver transplant facilities at </w:t>
      </w:r>
      <w:r w:rsidRPr="00DD2446">
        <w:rPr>
          <w:rFonts w:ascii="Times New Roman" w:hAnsi="Times New Roman" w:cs="Times New Roman"/>
          <w:sz w:val="24"/>
          <w:szCs w:val="24"/>
        </w:rPr>
        <w:lastRenderedPageBreak/>
        <w:t xml:space="preserve">our </w:t>
      </w:r>
      <w:r w:rsidR="004902BD" w:rsidRPr="00DD2446">
        <w:rPr>
          <w:rFonts w:ascii="Times New Roman" w:hAnsi="Times New Roman" w:cs="Times New Roman"/>
          <w:sz w:val="24"/>
          <w:szCs w:val="24"/>
        </w:rPr>
        <w:t>center</w:t>
      </w:r>
      <w:r w:rsidRPr="00DD2446">
        <w:rPr>
          <w:rFonts w:ascii="Times New Roman" w:hAnsi="Times New Roman" w:cs="Times New Roman"/>
          <w:sz w:val="24"/>
          <w:szCs w:val="24"/>
        </w:rPr>
        <w:t xml:space="preserve">, which restricts the extent of liver resection in relatively high-risk cirrhotic patients. Despite such overwhelming constraints, we have managed to perform hepatic resections in our low volume </w:t>
      </w:r>
      <w:r w:rsidR="004902BD" w:rsidRPr="00DD2446">
        <w:rPr>
          <w:rFonts w:ascii="Times New Roman" w:hAnsi="Times New Roman" w:cs="Times New Roman"/>
          <w:sz w:val="24"/>
          <w:szCs w:val="24"/>
        </w:rPr>
        <w:t>center</w:t>
      </w:r>
      <w:r w:rsidRPr="00DD2446">
        <w:rPr>
          <w:rFonts w:ascii="Times New Roman" w:hAnsi="Times New Roman" w:cs="Times New Roman"/>
          <w:sz w:val="24"/>
          <w:szCs w:val="24"/>
        </w:rPr>
        <w:t xml:space="preserve"> with early outcomes being comparable to the specialized </w:t>
      </w:r>
      <w:r w:rsidR="004902BD" w:rsidRPr="00DD2446">
        <w:rPr>
          <w:rFonts w:ascii="Times New Roman" w:hAnsi="Times New Roman" w:cs="Times New Roman"/>
          <w:sz w:val="24"/>
          <w:szCs w:val="24"/>
        </w:rPr>
        <w:t>centers</w:t>
      </w:r>
      <w:r w:rsidRPr="00DD2446">
        <w:rPr>
          <w:rFonts w:ascii="Times New Roman" w:hAnsi="Times New Roman" w:cs="Times New Roman"/>
          <w:sz w:val="24"/>
          <w:szCs w:val="24"/>
        </w:rPr>
        <w:t>.</w:t>
      </w:r>
    </w:p>
    <w:p w14:paraId="376DD285" w14:textId="77777777" w:rsidR="00AB798D" w:rsidRPr="00DD2446" w:rsidRDefault="00AB798D" w:rsidP="00DD2446">
      <w:pPr>
        <w:spacing w:line="360" w:lineRule="auto"/>
        <w:jc w:val="both"/>
        <w:rPr>
          <w:rFonts w:ascii="Times New Roman" w:eastAsiaTheme="minorEastAsia" w:hAnsi="Times New Roman" w:cs="Times New Roman"/>
          <w:color w:val="000000" w:themeColor="text1"/>
          <w:kern w:val="24"/>
          <w:sz w:val="24"/>
          <w:szCs w:val="24"/>
        </w:rPr>
      </w:pPr>
      <w:r w:rsidRPr="00DD2446">
        <w:rPr>
          <w:rFonts w:ascii="Times New Roman" w:eastAsiaTheme="minorEastAsia" w:hAnsi="Times New Roman" w:cs="Times New Roman"/>
          <w:color w:val="000000" w:themeColor="text1"/>
          <w:kern w:val="24"/>
          <w:sz w:val="24"/>
          <w:szCs w:val="24"/>
        </w:rPr>
        <w:t>We had an overall morbidity rate of 60%; although this figure seems relatively high, it is comparable with that of large series published previously.</w:t>
      </w:r>
      <w:r w:rsidR="00F670BD" w:rsidRPr="00DD2446">
        <w:rPr>
          <w:rFonts w:ascii="Times New Roman" w:eastAsiaTheme="minorEastAsia" w:hAnsi="Times New Roman" w:cs="Times New Roman"/>
          <w:color w:val="000000" w:themeColor="text1"/>
          <w:kern w:val="24"/>
          <w:sz w:val="24"/>
          <w:szCs w:val="24"/>
          <w:vertAlign w:val="superscript"/>
        </w:rPr>
        <w:t>7,8,9</w:t>
      </w:r>
      <w:r w:rsidRPr="00DD2446">
        <w:rPr>
          <w:rFonts w:ascii="Times New Roman" w:eastAsiaTheme="minorEastAsia" w:hAnsi="Times New Roman" w:cs="Times New Roman"/>
          <w:color w:val="000000" w:themeColor="text1"/>
          <w:kern w:val="24"/>
          <w:sz w:val="24"/>
          <w:szCs w:val="24"/>
        </w:rPr>
        <w:t xml:space="preserve"> The main causes of morbidity in our study included wound infections (48%), bile leak (16%), intra-abdominal collections (12%), pulmonary complications (16%). These morbidities prolonged the postoperative recovery period, but were successfully managed conservatively.</w:t>
      </w:r>
    </w:p>
    <w:p w14:paraId="0B31FCA8" w14:textId="77777777" w:rsidR="008C7436" w:rsidRDefault="00047433" w:rsidP="00DD2446">
      <w:pPr>
        <w:spacing w:line="360" w:lineRule="auto"/>
        <w:jc w:val="both"/>
        <w:rPr>
          <w:rFonts w:ascii="Times New Roman" w:hAnsi="Times New Roman" w:cs="Times New Roman"/>
          <w:sz w:val="24"/>
          <w:szCs w:val="24"/>
        </w:rPr>
      </w:pPr>
      <w:r w:rsidRPr="00DD2446">
        <w:rPr>
          <w:rFonts w:ascii="Times New Roman" w:hAnsi="Times New Roman" w:cs="Times New Roman"/>
          <w:sz w:val="24"/>
          <w:szCs w:val="24"/>
        </w:rPr>
        <w:t>Our 90-day mortality rate was 4% which is comparable to the Western as well as Far Eastern figures of 5.8% and 8.4% respectively</w:t>
      </w:r>
      <w:r w:rsidR="00AB798D" w:rsidRPr="00DD2446">
        <w:rPr>
          <w:rFonts w:ascii="Times New Roman" w:hAnsi="Times New Roman" w:cs="Times New Roman"/>
          <w:sz w:val="24"/>
          <w:szCs w:val="24"/>
        </w:rPr>
        <w:t>.</w:t>
      </w:r>
      <w:r w:rsidR="00F670BD" w:rsidRPr="00DD2446">
        <w:rPr>
          <w:rFonts w:ascii="Times New Roman" w:hAnsi="Times New Roman" w:cs="Times New Roman"/>
          <w:sz w:val="24"/>
          <w:szCs w:val="24"/>
          <w:vertAlign w:val="superscript"/>
        </w:rPr>
        <w:t>10</w:t>
      </w:r>
      <w:r w:rsidR="00F670BD" w:rsidRPr="00DD2446">
        <w:rPr>
          <w:rFonts w:ascii="Times New Roman" w:hAnsi="Times New Roman" w:cs="Times New Roman"/>
          <w:sz w:val="24"/>
          <w:szCs w:val="24"/>
        </w:rPr>
        <w:t xml:space="preserve"> </w:t>
      </w:r>
      <w:r w:rsidRPr="00DD2446">
        <w:rPr>
          <w:rFonts w:ascii="Times New Roman" w:hAnsi="Times New Roman" w:cs="Times New Roman"/>
          <w:sz w:val="24"/>
          <w:szCs w:val="24"/>
        </w:rPr>
        <w:t xml:space="preserve">Despite being a low volume </w:t>
      </w:r>
      <w:r w:rsidR="004902BD" w:rsidRPr="00DD2446">
        <w:rPr>
          <w:rFonts w:ascii="Times New Roman" w:hAnsi="Times New Roman" w:cs="Times New Roman"/>
          <w:sz w:val="24"/>
          <w:szCs w:val="24"/>
        </w:rPr>
        <w:t>center</w:t>
      </w:r>
      <w:r w:rsidRPr="00DD2446">
        <w:rPr>
          <w:rFonts w:ascii="Times New Roman" w:hAnsi="Times New Roman" w:cs="Times New Roman"/>
          <w:sz w:val="24"/>
          <w:szCs w:val="24"/>
        </w:rPr>
        <w:t xml:space="preserve"> our 90-day mortality rate is comparable</w:t>
      </w:r>
      <w:r w:rsidR="00F670BD" w:rsidRPr="00DD2446">
        <w:rPr>
          <w:rFonts w:ascii="Times New Roman" w:hAnsi="Times New Roman" w:cs="Times New Roman"/>
          <w:sz w:val="24"/>
          <w:szCs w:val="24"/>
        </w:rPr>
        <w:t xml:space="preserve"> to others</w:t>
      </w:r>
      <w:r w:rsidRPr="00DD2446">
        <w:rPr>
          <w:rFonts w:ascii="Times New Roman" w:hAnsi="Times New Roman" w:cs="Times New Roman"/>
          <w:sz w:val="24"/>
          <w:szCs w:val="24"/>
        </w:rPr>
        <w:t xml:space="preserve"> and so low volume </w:t>
      </w:r>
      <w:r w:rsidR="004902BD" w:rsidRPr="00DD2446">
        <w:rPr>
          <w:rFonts w:ascii="Times New Roman" w:hAnsi="Times New Roman" w:cs="Times New Roman"/>
          <w:sz w:val="24"/>
          <w:szCs w:val="24"/>
        </w:rPr>
        <w:t>centers</w:t>
      </w:r>
      <w:r w:rsidRPr="00DD2446">
        <w:rPr>
          <w:rFonts w:ascii="Times New Roman" w:hAnsi="Times New Roman" w:cs="Times New Roman"/>
          <w:sz w:val="24"/>
          <w:szCs w:val="24"/>
        </w:rPr>
        <w:t xml:space="preserve"> in developing world should be encouraged to do resections where patients might not be able to reach or afford high volume </w:t>
      </w:r>
      <w:r w:rsidR="004902BD" w:rsidRPr="00DD2446">
        <w:rPr>
          <w:rFonts w:ascii="Times New Roman" w:hAnsi="Times New Roman" w:cs="Times New Roman"/>
          <w:sz w:val="24"/>
          <w:szCs w:val="24"/>
        </w:rPr>
        <w:t>centers</w:t>
      </w:r>
      <w:r w:rsidRPr="00DD2446">
        <w:rPr>
          <w:rFonts w:ascii="Times New Roman" w:hAnsi="Times New Roman" w:cs="Times New Roman"/>
          <w:sz w:val="24"/>
          <w:szCs w:val="24"/>
        </w:rPr>
        <w:t>.</w:t>
      </w:r>
    </w:p>
    <w:p w14:paraId="17B65F53" w14:textId="77777777" w:rsidR="00BC7362" w:rsidRDefault="00BC7362" w:rsidP="00DD2446">
      <w:pPr>
        <w:spacing w:line="360" w:lineRule="auto"/>
        <w:jc w:val="both"/>
        <w:rPr>
          <w:rFonts w:ascii="Times New Roman" w:hAnsi="Times New Roman" w:cs="Times New Roman"/>
          <w:sz w:val="24"/>
          <w:szCs w:val="24"/>
        </w:rPr>
      </w:pPr>
    </w:p>
    <w:p w14:paraId="4A739FA9" w14:textId="77777777" w:rsidR="00BC7362" w:rsidRDefault="00BC7362" w:rsidP="00DD2446">
      <w:pPr>
        <w:spacing w:line="360" w:lineRule="auto"/>
        <w:jc w:val="both"/>
        <w:rPr>
          <w:rFonts w:ascii="Times New Roman" w:hAnsi="Times New Roman" w:cs="Times New Roman"/>
          <w:sz w:val="24"/>
          <w:szCs w:val="24"/>
        </w:rPr>
      </w:pPr>
    </w:p>
    <w:p w14:paraId="50C0EC30" w14:textId="77777777" w:rsidR="00BC7362" w:rsidRDefault="00BC7362" w:rsidP="00DD2446">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study</w:t>
      </w:r>
      <w:r w:rsidRPr="00BC7362">
        <w:rPr>
          <w:rFonts w:ascii="Times New Roman" w:hAnsi="Times New Roman" w:cs="Times New Roman"/>
          <w:sz w:val="24"/>
          <w:szCs w:val="24"/>
        </w:rPr>
        <w:t>, we attempted to assess the variables l</w:t>
      </w:r>
      <w:r>
        <w:rPr>
          <w:rFonts w:ascii="Times New Roman" w:hAnsi="Times New Roman" w:cs="Times New Roman"/>
          <w:sz w:val="24"/>
          <w:szCs w:val="24"/>
        </w:rPr>
        <w:t xml:space="preserve">inked to morbidity. In univariate analysis, </w:t>
      </w:r>
      <w:r w:rsidRPr="00BC7362">
        <w:rPr>
          <w:rFonts w:ascii="Times New Roman" w:hAnsi="Times New Roman" w:cs="Times New Roman"/>
          <w:sz w:val="24"/>
          <w:szCs w:val="24"/>
        </w:rPr>
        <w:t>ASA grade-II, age&gt;60years, malignancy,</w:t>
      </w:r>
      <w:r>
        <w:rPr>
          <w:rFonts w:ascii="Times New Roman" w:hAnsi="Times New Roman" w:cs="Times New Roman"/>
          <w:sz w:val="24"/>
          <w:szCs w:val="24"/>
        </w:rPr>
        <w:t xml:space="preserve"> </w:t>
      </w:r>
      <w:r w:rsidRPr="00BC7362">
        <w:rPr>
          <w:rFonts w:ascii="Times New Roman" w:hAnsi="Times New Roman" w:cs="Times New Roman"/>
          <w:sz w:val="24"/>
          <w:szCs w:val="24"/>
        </w:rPr>
        <w:t>blood loss&gt;500ml and type of surgery</w:t>
      </w:r>
      <w:r>
        <w:rPr>
          <w:rFonts w:ascii="Times New Roman" w:hAnsi="Times New Roman" w:cs="Times New Roman"/>
          <w:sz w:val="24"/>
          <w:szCs w:val="24"/>
        </w:rPr>
        <w:t xml:space="preserve"> were associated with post-operative morbidity. But in multivariate analysis, only </w:t>
      </w:r>
      <w:r w:rsidRPr="00BC7362">
        <w:rPr>
          <w:rFonts w:ascii="Times New Roman" w:hAnsi="Times New Roman" w:cs="Times New Roman"/>
          <w:sz w:val="24"/>
          <w:szCs w:val="24"/>
        </w:rPr>
        <w:t xml:space="preserve">age&gt;60 years (1.18,95%CI:1.110-1.24), surgical </w:t>
      </w:r>
      <w:proofErr w:type="gramStart"/>
      <w:r w:rsidRPr="00BC7362">
        <w:rPr>
          <w:rFonts w:ascii="Times New Roman" w:hAnsi="Times New Roman" w:cs="Times New Roman"/>
          <w:sz w:val="24"/>
          <w:szCs w:val="24"/>
        </w:rPr>
        <w:t>pathology(</w:t>
      </w:r>
      <w:proofErr w:type="gramEnd"/>
      <w:r w:rsidRPr="00BC7362">
        <w:rPr>
          <w:rFonts w:ascii="Times New Roman" w:hAnsi="Times New Roman" w:cs="Times New Roman"/>
          <w:sz w:val="24"/>
          <w:szCs w:val="24"/>
        </w:rPr>
        <w:t xml:space="preserve">1.54,955 CI:1.48-1.58) and ASA grades(1.18,95%CI:1.110-1.24)were </w:t>
      </w:r>
      <w:r>
        <w:rPr>
          <w:rFonts w:ascii="Times New Roman" w:hAnsi="Times New Roman" w:cs="Times New Roman"/>
          <w:sz w:val="24"/>
          <w:szCs w:val="24"/>
        </w:rPr>
        <w:t>significantly related to morbidity (p&lt;0.005). Similar results were found in studies conducted by Wei AC et al. and Imamura H et al.</w:t>
      </w:r>
      <w:r>
        <w:rPr>
          <w:rFonts w:ascii="Times New Roman" w:hAnsi="Times New Roman" w:cs="Times New Roman"/>
          <w:sz w:val="24"/>
          <w:szCs w:val="24"/>
          <w:vertAlign w:val="superscript"/>
        </w:rPr>
        <w:t>11.12</w:t>
      </w:r>
    </w:p>
    <w:p w14:paraId="1431C675" w14:textId="77777777" w:rsidR="00400CA7" w:rsidRDefault="0004733B" w:rsidP="00DD2446">
      <w:pPr>
        <w:spacing w:line="360" w:lineRule="auto"/>
        <w:jc w:val="both"/>
        <w:rPr>
          <w:rFonts w:ascii="Times New Roman" w:hAnsi="Times New Roman" w:cs="Times New Roman"/>
          <w:sz w:val="24"/>
          <w:szCs w:val="24"/>
        </w:rPr>
      </w:pPr>
      <w:r w:rsidRPr="0004733B">
        <w:rPr>
          <w:rFonts w:ascii="Times New Roman" w:hAnsi="Times New Roman" w:cs="Times New Roman"/>
          <w:sz w:val="24"/>
          <w:szCs w:val="24"/>
        </w:rPr>
        <w:t xml:space="preserve">According to Menon and colleagues, older patients </w:t>
      </w:r>
      <w:r w:rsidR="00400CA7">
        <w:rPr>
          <w:rFonts w:ascii="Times New Roman" w:hAnsi="Times New Roman" w:cs="Times New Roman"/>
          <w:sz w:val="24"/>
          <w:szCs w:val="24"/>
        </w:rPr>
        <w:t xml:space="preserve">and ASA &gt;2 </w:t>
      </w:r>
      <w:r w:rsidRPr="0004733B">
        <w:rPr>
          <w:rFonts w:ascii="Times New Roman" w:hAnsi="Times New Roman" w:cs="Times New Roman"/>
          <w:sz w:val="24"/>
          <w:szCs w:val="24"/>
        </w:rPr>
        <w:t>are linked to higher perioperative</w:t>
      </w:r>
      <w:r w:rsidR="00400CA7">
        <w:rPr>
          <w:rFonts w:ascii="Times New Roman" w:hAnsi="Times New Roman" w:cs="Times New Roman"/>
          <w:sz w:val="24"/>
          <w:szCs w:val="24"/>
        </w:rPr>
        <w:t xml:space="preserve"> morbidity and lower survival.</w:t>
      </w:r>
      <w:r w:rsidR="00400CA7">
        <w:rPr>
          <w:rFonts w:ascii="Times New Roman" w:hAnsi="Times New Roman" w:cs="Times New Roman"/>
          <w:sz w:val="24"/>
          <w:szCs w:val="24"/>
          <w:vertAlign w:val="superscript"/>
        </w:rPr>
        <w:t>13</w:t>
      </w:r>
      <w:r w:rsidRPr="0004733B">
        <w:rPr>
          <w:rFonts w:ascii="Times New Roman" w:hAnsi="Times New Roman" w:cs="Times New Roman"/>
          <w:sz w:val="24"/>
          <w:szCs w:val="24"/>
        </w:rPr>
        <w:t xml:space="preserve"> </w:t>
      </w:r>
      <w:proofErr w:type="spellStart"/>
      <w:r w:rsidRPr="0004733B">
        <w:rPr>
          <w:rFonts w:ascii="Times New Roman" w:hAnsi="Times New Roman" w:cs="Times New Roman"/>
          <w:sz w:val="24"/>
          <w:szCs w:val="24"/>
        </w:rPr>
        <w:t>Schiergens</w:t>
      </w:r>
      <w:proofErr w:type="spellEnd"/>
      <w:r w:rsidRPr="0004733B">
        <w:rPr>
          <w:rFonts w:ascii="Times New Roman" w:hAnsi="Times New Roman" w:cs="Times New Roman"/>
          <w:sz w:val="24"/>
          <w:szCs w:val="24"/>
        </w:rPr>
        <w:t xml:space="preserve"> and collea</w:t>
      </w:r>
      <w:r w:rsidR="00400CA7">
        <w:rPr>
          <w:rFonts w:ascii="Times New Roman" w:hAnsi="Times New Roman" w:cs="Times New Roman"/>
          <w:sz w:val="24"/>
          <w:szCs w:val="24"/>
        </w:rPr>
        <w:t>gues reported similar results.</w:t>
      </w:r>
      <w:r w:rsidR="00400CA7">
        <w:rPr>
          <w:rFonts w:ascii="Times New Roman" w:hAnsi="Times New Roman" w:cs="Times New Roman"/>
          <w:sz w:val="24"/>
          <w:szCs w:val="24"/>
          <w:vertAlign w:val="superscript"/>
        </w:rPr>
        <w:t>14</w:t>
      </w:r>
      <w:r w:rsidRPr="0004733B">
        <w:rPr>
          <w:rFonts w:ascii="Times New Roman" w:hAnsi="Times New Roman" w:cs="Times New Roman"/>
          <w:sz w:val="24"/>
          <w:szCs w:val="24"/>
        </w:rPr>
        <w:t xml:space="preserve"> Fong and colleagues have connected a high ASA score to poor liver surgi</w:t>
      </w:r>
      <w:r w:rsidR="00400CA7">
        <w:rPr>
          <w:rFonts w:ascii="Times New Roman" w:hAnsi="Times New Roman" w:cs="Times New Roman"/>
          <w:sz w:val="24"/>
          <w:szCs w:val="24"/>
        </w:rPr>
        <w:t>cal outcomes in older adults.</w:t>
      </w:r>
      <w:r w:rsidR="00400CA7">
        <w:rPr>
          <w:rFonts w:ascii="Times New Roman" w:hAnsi="Times New Roman" w:cs="Times New Roman"/>
          <w:sz w:val="24"/>
          <w:szCs w:val="24"/>
          <w:vertAlign w:val="superscript"/>
        </w:rPr>
        <w:t>15</w:t>
      </w:r>
      <w:r w:rsidR="00400CA7">
        <w:rPr>
          <w:rFonts w:ascii="Times New Roman" w:hAnsi="Times New Roman" w:cs="Times New Roman"/>
          <w:sz w:val="24"/>
          <w:szCs w:val="24"/>
        </w:rPr>
        <w:t>in our study we also found advanced age and ASA grade-II were risk factors for post-operative morbidity after hepatic resection.</w:t>
      </w:r>
    </w:p>
    <w:p w14:paraId="549721E3" w14:textId="77777777" w:rsidR="009179DB" w:rsidRPr="009179DB" w:rsidRDefault="009179DB" w:rsidP="00DD2446">
      <w:pPr>
        <w:spacing w:line="360" w:lineRule="auto"/>
        <w:jc w:val="both"/>
        <w:rPr>
          <w:rFonts w:ascii="Segoe UI" w:hAnsi="Segoe UI" w:cs="Segoe UI"/>
          <w:color w:val="212121"/>
          <w:shd w:val="clear" w:color="auto" w:fill="FFFFFF"/>
          <w:vertAlign w:val="superscript"/>
        </w:rPr>
      </w:pPr>
      <w:r>
        <w:rPr>
          <w:rFonts w:ascii="Times New Roman" w:hAnsi="Times New Roman" w:cs="Times New Roman"/>
          <w:sz w:val="24"/>
          <w:szCs w:val="24"/>
        </w:rPr>
        <w:t>Malignancy was an important risk factor for developing post-operative morbidity. According to the study by Chok k and colleagues, it was evident that malignancy surgery was significantly related to post-operative morbidity (35.67%).</w:t>
      </w:r>
      <w:r>
        <w:rPr>
          <w:rFonts w:ascii="Times New Roman" w:hAnsi="Times New Roman" w:cs="Times New Roman"/>
          <w:sz w:val="24"/>
          <w:szCs w:val="24"/>
          <w:vertAlign w:val="superscript"/>
        </w:rPr>
        <w:t>16</w:t>
      </w:r>
      <w:r>
        <w:rPr>
          <w:rFonts w:ascii="Times New Roman" w:hAnsi="Times New Roman" w:cs="Times New Roman"/>
          <w:sz w:val="24"/>
          <w:szCs w:val="24"/>
        </w:rPr>
        <w:t xml:space="preserve"> </w:t>
      </w:r>
      <w:proofErr w:type="spellStart"/>
      <w:r>
        <w:rPr>
          <w:rFonts w:ascii="Times New Roman" w:hAnsi="Times New Roman" w:cs="Times New Roman"/>
          <w:sz w:val="24"/>
          <w:szCs w:val="24"/>
        </w:rPr>
        <w:t>Hirushi</w:t>
      </w:r>
      <w:proofErr w:type="spellEnd"/>
      <w:r>
        <w:rPr>
          <w:rFonts w:ascii="Times New Roman" w:hAnsi="Times New Roman" w:cs="Times New Roman"/>
          <w:sz w:val="24"/>
          <w:szCs w:val="24"/>
        </w:rPr>
        <w:t xml:space="preserve"> et al. also conducted a u</w:t>
      </w:r>
      <w:r w:rsidRPr="009179DB">
        <w:rPr>
          <w:rFonts w:ascii="Times New Roman" w:hAnsi="Times New Roman" w:cs="Times New Roman"/>
          <w:sz w:val="24"/>
          <w:szCs w:val="24"/>
        </w:rPr>
        <w:t xml:space="preserve">nivariate and </w:t>
      </w:r>
      <w:r w:rsidRPr="009179DB">
        <w:rPr>
          <w:rFonts w:ascii="Times New Roman" w:hAnsi="Times New Roman" w:cs="Times New Roman"/>
          <w:sz w:val="24"/>
          <w:szCs w:val="24"/>
        </w:rPr>
        <w:lastRenderedPageBreak/>
        <w:t>multivariate analyses of risk factors for major morbidity 293 patients who underwent hepatectom</w:t>
      </w:r>
      <w:r>
        <w:rPr>
          <w:rFonts w:ascii="Times New Roman" w:hAnsi="Times New Roman" w:cs="Times New Roman"/>
          <w:sz w:val="24"/>
          <w:szCs w:val="24"/>
        </w:rPr>
        <w:t>y for malignant lesion between 2011 and 2018</w:t>
      </w:r>
      <w:r w:rsidRPr="009179DB">
        <w:rPr>
          <w:rFonts w:ascii="Segoe UI" w:hAnsi="Segoe UI" w:cs="Segoe UI"/>
          <w:color w:val="212121"/>
          <w:shd w:val="clear" w:color="auto" w:fill="FFFFFF"/>
        </w:rPr>
        <w:t>.</w:t>
      </w:r>
      <w:r>
        <w:rPr>
          <w:rFonts w:ascii="Segoe UI" w:hAnsi="Segoe UI" w:cs="Segoe UI"/>
          <w:color w:val="212121"/>
          <w:shd w:val="clear" w:color="auto" w:fill="FFFFFF"/>
        </w:rPr>
        <w:t xml:space="preserve"> </w:t>
      </w:r>
      <w:r w:rsidRPr="009179DB">
        <w:rPr>
          <w:rFonts w:ascii="Times New Roman" w:hAnsi="Times New Roman" w:cs="Times New Roman"/>
          <w:color w:val="212121"/>
          <w:sz w:val="24"/>
          <w:szCs w:val="24"/>
          <w:shd w:val="clear" w:color="auto" w:fill="FFFFFF"/>
        </w:rPr>
        <w:t>The re</w:t>
      </w:r>
      <w:r>
        <w:rPr>
          <w:rFonts w:ascii="Times New Roman" w:hAnsi="Times New Roman" w:cs="Times New Roman"/>
          <w:color w:val="212121"/>
          <w:sz w:val="24"/>
          <w:szCs w:val="24"/>
          <w:shd w:val="clear" w:color="auto" w:fill="FFFFFF"/>
        </w:rPr>
        <w:t>sults were comparable with our findings.</w:t>
      </w:r>
      <w:r>
        <w:rPr>
          <w:rFonts w:ascii="Times New Roman" w:hAnsi="Times New Roman" w:cs="Times New Roman"/>
          <w:color w:val="212121"/>
          <w:sz w:val="24"/>
          <w:szCs w:val="24"/>
          <w:shd w:val="clear" w:color="auto" w:fill="FFFFFF"/>
          <w:vertAlign w:val="superscript"/>
        </w:rPr>
        <w:t>17</w:t>
      </w:r>
    </w:p>
    <w:p w14:paraId="44FBE1D3" w14:textId="77777777" w:rsidR="00496A7F" w:rsidRDefault="00400CA7" w:rsidP="00DD2446">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Mean duration of surgery was </w:t>
      </w:r>
      <w:r w:rsidRPr="003C319A">
        <w:rPr>
          <w:rFonts w:ascii="Times New Roman" w:hAnsi="Times New Roman" w:cs="Times New Roman"/>
          <w:color w:val="000000"/>
          <w:sz w:val="24"/>
          <w:szCs w:val="24"/>
          <w:shd w:val="clear" w:color="auto" w:fill="FFFFFF"/>
        </w:rPr>
        <w:t>180±138 minutes</w:t>
      </w:r>
      <w:r>
        <w:rPr>
          <w:rFonts w:ascii="Times New Roman" w:hAnsi="Times New Roman" w:cs="Times New Roman"/>
          <w:color w:val="000000"/>
          <w:sz w:val="24"/>
          <w:szCs w:val="24"/>
          <w:shd w:val="clear" w:color="auto" w:fill="FFFFFF"/>
        </w:rPr>
        <w:t xml:space="preserve"> in our study which was longer than studies conducted by </w:t>
      </w:r>
      <w:proofErr w:type="spellStart"/>
      <w:r w:rsidR="00496A7F">
        <w:rPr>
          <w:rFonts w:ascii="Times New Roman" w:hAnsi="Times New Roman" w:cs="Times New Roman"/>
          <w:color w:val="000000"/>
          <w:sz w:val="24"/>
          <w:szCs w:val="24"/>
          <w:shd w:val="clear" w:color="auto" w:fill="FFFFFF"/>
        </w:rPr>
        <w:t>kausano</w:t>
      </w:r>
      <w:proofErr w:type="spellEnd"/>
      <w:r w:rsidR="00496A7F">
        <w:rPr>
          <w:rFonts w:ascii="Times New Roman" w:hAnsi="Times New Roman" w:cs="Times New Roman"/>
          <w:color w:val="000000"/>
          <w:sz w:val="24"/>
          <w:szCs w:val="24"/>
          <w:shd w:val="clear" w:color="auto" w:fill="FFFFFF"/>
        </w:rPr>
        <w:t xml:space="preserve"> et al.</w:t>
      </w:r>
      <w:r w:rsidR="009179DB">
        <w:rPr>
          <w:rFonts w:ascii="Times New Roman" w:hAnsi="Times New Roman" w:cs="Times New Roman"/>
          <w:color w:val="000000"/>
          <w:sz w:val="24"/>
          <w:szCs w:val="24"/>
          <w:shd w:val="clear" w:color="auto" w:fill="FFFFFF"/>
          <w:vertAlign w:val="superscript"/>
        </w:rPr>
        <w:t>18</w:t>
      </w:r>
      <w:r w:rsidR="00496A7F">
        <w:rPr>
          <w:rFonts w:ascii="Times New Roman" w:hAnsi="Times New Roman" w:cs="Times New Roman"/>
          <w:color w:val="000000"/>
          <w:sz w:val="24"/>
          <w:szCs w:val="24"/>
          <w:shd w:val="clear" w:color="auto" w:fill="FFFFFF"/>
        </w:rPr>
        <w:t xml:space="preserve"> This longer duration of surgery was due to scarcity of logistic supports and equipment. Despite resource limited settings, we were able to limit the post-operative mortality up to 4%.</w:t>
      </w:r>
    </w:p>
    <w:p w14:paraId="0E1325C3" w14:textId="77777777" w:rsidR="00032211" w:rsidRPr="00032211" w:rsidRDefault="00032211" w:rsidP="00DD244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Wound infection (48%) was the most common postoperative complication of the current study.</w:t>
      </w:r>
      <w:r w:rsidRPr="00032211">
        <w:t xml:space="preserve"> </w:t>
      </w:r>
      <w:r>
        <w:rPr>
          <w:rFonts w:ascii="Times New Roman" w:hAnsi="Times New Roman" w:cs="Times New Roman"/>
          <w:color w:val="000000"/>
          <w:sz w:val="24"/>
          <w:szCs w:val="24"/>
          <w:shd w:val="clear" w:color="auto" w:fill="FFFFFF"/>
        </w:rPr>
        <w:t>In previous studies,</w:t>
      </w:r>
      <w:r w:rsidRPr="00032211">
        <w:rPr>
          <w:rFonts w:ascii="Times New Roman" w:hAnsi="Times New Roman" w:cs="Times New Roman"/>
          <w:color w:val="000000"/>
          <w:sz w:val="24"/>
          <w:szCs w:val="24"/>
          <w:shd w:val="clear" w:color="auto" w:fill="FFFFFF"/>
        </w:rPr>
        <w:t xml:space="preserve"> a linear relatio</w:t>
      </w:r>
      <w:r>
        <w:rPr>
          <w:rFonts w:ascii="Times New Roman" w:hAnsi="Times New Roman" w:cs="Times New Roman"/>
          <w:color w:val="000000"/>
          <w:sz w:val="24"/>
          <w:szCs w:val="24"/>
          <w:shd w:val="clear" w:color="auto" w:fill="FFFFFF"/>
        </w:rPr>
        <w:t>n between operative time and surgical site infection (SSI)</w:t>
      </w:r>
      <w:r w:rsidRPr="000322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was observed, </w:t>
      </w:r>
      <w:r w:rsidRPr="00032211">
        <w:rPr>
          <w:rFonts w:ascii="Times New Roman" w:hAnsi="Times New Roman" w:cs="Times New Roman"/>
          <w:color w:val="000000"/>
          <w:sz w:val="24"/>
          <w:szCs w:val="24"/>
          <w:shd w:val="clear" w:color="auto" w:fill="FFFFFF"/>
        </w:rPr>
        <w:t xml:space="preserve">suggesting that the shorter </w:t>
      </w:r>
      <w:r>
        <w:rPr>
          <w:rFonts w:ascii="Times New Roman" w:hAnsi="Times New Roman" w:cs="Times New Roman"/>
          <w:color w:val="000000"/>
          <w:sz w:val="24"/>
          <w:szCs w:val="24"/>
          <w:shd w:val="clear" w:color="auto" w:fill="FFFFFF"/>
        </w:rPr>
        <w:t xml:space="preserve">duration of surgery lowers the </w:t>
      </w:r>
      <w:r w:rsidRPr="00032211">
        <w:rPr>
          <w:rFonts w:ascii="Times New Roman" w:hAnsi="Times New Roman" w:cs="Times New Roman"/>
          <w:color w:val="000000"/>
          <w:sz w:val="24"/>
          <w:szCs w:val="24"/>
          <w:shd w:val="clear" w:color="auto" w:fill="FFFFFF"/>
        </w:rPr>
        <w:t>probability of developing an SSI</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vertAlign w:val="superscript"/>
        </w:rPr>
        <w:t>19,20</w:t>
      </w:r>
      <w:r>
        <w:rPr>
          <w:rFonts w:ascii="Times New Roman" w:hAnsi="Times New Roman" w:cs="Times New Roman"/>
          <w:color w:val="000000"/>
          <w:sz w:val="24"/>
          <w:szCs w:val="24"/>
          <w:shd w:val="clear" w:color="auto" w:fill="FFFFFF"/>
        </w:rPr>
        <w:t xml:space="preserve"> Besides, strict aseptic precautions during surgery is also imperative to prevent SSI especially after hepatic resections.</w:t>
      </w:r>
    </w:p>
    <w:p w14:paraId="0F9C4F9B" w14:textId="77777777" w:rsidR="00677F80" w:rsidRPr="00DD2446" w:rsidRDefault="00677F80" w:rsidP="00DD24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had some limitations. It was single center study overs short period of time. Besides, the study was not randomized. So further </w:t>
      </w:r>
      <w:proofErr w:type="gramStart"/>
      <w:r>
        <w:rPr>
          <w:rFonts w:ascii="Times New Roman" w:hAnsi="Times New Roman" w:cs="Times New Roman"/>
          <w:sz w:val="24"/>
          <w:szCs w:val="24"/>
        </w:rPr>
        <w:t>large scale</w:t>
      </w:r>
      <w:proofErr w:type="gramEnd"/>
      <w:r>
        <w:rPr>
          <w:rFonts w:ascii="Times New Roman" w:hAnsi="Times New Roman" w:cs="Times New Roman"/>
          <w:sz w:val="24"/>
          <w:szCs w:val="24"/>
        </w:rPr>
        <w:t xml:space="preserve"> multicenter study should be conducted to provide a better outcome to the patient.</w:t>
      </w:r>
    </w:p>
    <w:p w14:paraId="7AA6B5C3" w14:textId="77777777" w:rsidR="00AB798D" w:rsidRPr="00DD2446" w:rsidRDefault="00AB798D" w:rsidP="00DD2446">
      <w:pPr>
        <w:pStyle w:val="ListParagraph"/>
        <w:spacing w:line="360" w:lineRule="auto"/>
        <w:jc w:val="both"/>
      </w:pPr>
    </w:p>
    <w:p w14:paraId="6897EC7A" w14:textId="77777777" w:rsidR="00AB798D" w:rsidRPr="00DD2446" w:rsidRDefault="00AB798D" w:rsidP="00AB798D">
      <w:pPr>
        <w:pStyle w:val="ListParagraph"/>
        <w:spacing w:line="360" w:lineRule="auto"/>
        <w:jc w:val="both"/>
      </w:pPr>
    </w:p>
    <w:p w14:paraId="2758013A" w14:textId="77777777" w:rsidR="00AB798D" w:rsidRPr="003C319A" w:rsidRDefault="00AB798D" w:rsidP="00AB798D">
      <w:pPr>
        <w:pStyle w:val="ListParagraph"/>
        <w:spacing w:line="360" w:lineRule="auto"/>
        <w:jc w:val="both"/>
      </w:pPr>
    </w:p>
    <w:p w14:paraId="02F17712" w14:textId="77777777" w:rsidR="00496A7F" w:rsidRDefault="00496A7F" w:rsidP="00DD2446">
      <w:pPr>
        <w:spacing w:line="360" w:lineRule="auto"/>
        <w:jc w:val="both"/>
        <w:rPr>
          <w:rFonts w:ascii="Times New Roman" w:eastAsiaTheme="minorEastAsia" w:hAnsi="Times New Roman" w:cs="Times New Roman"/>
          <w:b/>
          <w:color w:val="000000" w:themeColor="text1"/>
          <w:kern w:val="24"/>
          <w:sz w:val="24"/>
          <w:szCs w:val="24"/>
        </w:rPr>
      </w:pPr>
    </w:p>
    <w:p w14:paraId="0471A2BE" w14:textId="77777777" w:rsidR="00AB798D" w:rsidRPr="00DD2446" w:rsidRDefault="00AB798D" w:rsidP="00DD2446">
      <w:pPr>
        <w:spacing w:line="360" w:lineRule="auto"/>
        <w:jc w:val="both"/>
        <w:rPr>
          <w:rFonts w:ascii="Times New Roman" w:eastAsiaTheme="minorEastAsia" w:hAnsi="Times New Roman" w:cs="Times New Roman"/>
          <w:b/>
          <w:color w:val="000000" w:themeColor="text1"/>
          <w:kern w:val="24"/>
          <w:sz w:val="24"/>
          <w:szCs w:val="24"/>
        </w:rPr>
      </w:pPr>
      <w:r w:rsidRPr="00DD2446">
        <w:rPr>
          <w:rFonts w:ascii="Times New Roman" w:eastAsiaTheme="minorEastAsia" w:hAnsi="Times New Roman" w:cs="Times New Roman"/>
          <w:b/>
          <w:color w:val="000000" w:themeColor="text1"/>
          <w:kern w:val="24"/>
          <w:sz w:val="24"/>
          <w:szCs w:val="24"/>
        </w:rPr>
        <w:t>Conclusion:</w:t>
      </w:r>
    </w:p>
    <w:p w14:paraId="167D0528" w14:textId="77777777" w:rsidR="00AB798D" w:rsidRPr="00DD2446" w:rsidRDefault="00AB798D" w:rsidP="00DD2446">
      <w:pPr>
        <w:spacing w:line="360" w:lineRule="auto"/>
        <w:jc w:val="both"/>
        <w:rPr>
          <w:rFonts w:ascii="Times New Roman" w:eastAsiaTheme="minorEastAsia" w:hAnsi="Times New Roman" w:cs="Times New Roman"/>
          <w:color w:val="000000" w:themeColor="text1"/>
          <w:kern w:val="24"/>
          <w:sz w:val="24"/>
          <w:szCs w:val="24"/>
        </w:rPr>
      </w:pPr>
      <w:r w:rsidRPr="00DD2446">
        <w:rPr>
          <w:rFonts w:ascii="Times New Roman" w:eastAsiaTheme="minorEastAsia" w:hAnsi="Times New Roman" w:cs="Times New Roman"/>
          <w:color w:val="000000" w:themeColor="text1"/>
          <w:kern w:val="24"/>
          <w:sz w:val="24"/>
          <w:szCs w:val="24"/>
        </w:rPr>
        <w:t>Despite limited resources and low volume set-up, hepatic resection can be performed in our set-up with reasonable early postoperative outcomes. Morbidity, mortality, estimated blood loss and average transfusion requirement was comparatively higher in malignant patients which can be further minimized with better patient selection, meticulous surgical technique and use of novel energy devices. There is a need to increase awareness among the patients about improving outcomes as well as train and encourage surgeons from developing countries to take up such demanding surgical procedures.</w:t>
      </w:r>
    </w:p>
    <w:p w14:paraId="12915580" w14:textId="77777777" w:rsidR="00D03036" w:rsidRDefault="00D03036" w:rsidP="00AB798D">
      <w:pPr>
        <w:pStyle w:val="ListParagraph"/>
        <w:spacing w:line="360" w:lineRule="auto"/>
        <w:jc w:val="both"/>
        <w:rPr>
          <w:rFonts w:eastAsiaTheme="minorEastAsia"/>
          <w:b/>
          <w:color w:val="000000" w:themeColor="text1"/>
          <w:kern w:val="24"/>
        </w:rPr>
      </w:pPr>
    </w:p>
    <w:p w14:paraId="6C89BF9A" w14:textId="77777777" w:rsidR="00F670BD" w:rsidRPr="003C319A" w:rsidRDefault="00F670BD" w:rsidP="00AB798D">
      <w:pPr>
        <w:pStyle w:val="ListParagraph"/>
        <w:spacing w:line="360" w:lineRule="auto"/>
        <w:jc w:val="both"/>
        <w:rPr>
          <w:rFonts w:eastAsiaTheme="minorEastAsia"/>
          <w:b/>
          <w:color w:val="000000" w:themeColor="text1"/>
          <w:kern w:val="24"/>
        </w:rPr>
      </w:pPr>
      <w:r w:rsidRPr="003C319A">
        <w:rPr>
          <w:rFonts w:eastAsiaTheme="minorEastAsia"/>
          <w:b/>
          <w:color w:val="000000" w:themeColor="text1"/>
          <w:kern w:val="24"/>
        </w:rPr>
        <w:t>References:</w:t>
      </w:r>
    </w:p>
    <w:p w14:paraId="7B88684F" w14:textId="77777777" w:rsidR="00F670BD" w:rsidRDefault="00047433" w:rsidP="00047433">
      <w:pPr>
        <w:pStyle w:val="ListParagraph"/>
        <w:spacing w:line="360" w:lineRule="auto"/>
        <w:rPr>
          <w:color w:val="000000"/>
          <w:shd w:val="clear" w:color="auto" w:fill="FFFFFF"/>
        </w:rPr>
      </w:pPr>
      <w:r w:rsidRPr="003C319A">
        <w:rPr>
          <w:color w:val="000000"/>
          <w:shd w:val="clear" w:color="auto" w:fill="FFFFFF"/>
        </w:rPr>
        <w:lastRenderedPageBreak/>
        <w:t xml:space="preserve">1. Foster JH, Berman MM. Solid liver tumors. Major </w:t>
      </w:r>
      <w:proofErr w:type="spellStart"/>
      <w:r w:rsidRPr="003C319A">
        <w:rPr>
          <w:color w:val="000000"/>
          <w:shd w:val="clear" w:color="auto" w:fill="FFFFFF"/>
        </w:rPr>
        <w:t>Probl</w:t>
      </w:r>
      <w:proofErr w:type="spellEnd"/>
      <w:r w:rsidRPr="003C319A">
        <w:rPr>
          <w:color w:val="000000"/>
          <w:shd w:val="clear" w:color="auto" w:fill="FFFFFF"/>
        </w:rPr>
        <w:t xml:space="preserve"> Clin Surg 1977; 22: 1- 342.</w:t>
      </w:r>
      <w:r w:rsidRPr="003C319A">
        <w:rPr>
          <w:color w:val="000000"/>
        </w:rPr>
        <w:br/>
      </w:r>
      <w:r w:rsidRPr="003C319A">
        <w:rPr>
          <w:color w:val="000000"/>
          <w:shd w:val="clear" w:color="auto" w:fill="FFFFFF"/>
        </w:rPr>
        <w:t>2. Lai ECS, Fan S, Lo CM, Wong J. Hepatic resection for hepatocellular carcinoma. An audit of 343 patients. Ann Surg 2016; 221: 291-8.</w:t>
      </w:r>
      <w:r w:rsidRPr="003C319A">
        <w:rPr>
          <w:color w:val="000000"/>
        </w:rPr>
        <w:br/>
      </w:r>
      <w:r w:rsidRPr="003C319A">
        <w:rPr>
          <w:color w:val="000000"/>
          <w:shd w:val="clear" w:color="auto" w:fill="FFFFFF"/>
        </w:rPr>
        <w:t>3. Zeng Y, Tian M. Laparoscopic versus open hepatectomy for elderly patients with liver metastases from colorectal cancer. J BUON 2016; 21: 1146-52.</w:t>
      </w:r>
      <w:r w:rsidRPr="003C319A">
        <w:rPr>
          <w:color w:val="000000"/>
        </w:rPr>
        <w:br/>
      </w:r>
      <w:r w:rsidRPr="003C319A">
        <w:rPr>
          <w:color w:val="000000"/>
          <w:shd w:val="clear" w:color="auto" w:fill="FFFFFF"/>
        </w:rPr>
        <w:t>4. Fan ST, Lo CM, Liu CL, Lam CM, Yuen WK, Yeung C, et al. Hepatectomy for hepatocellular carcinoma: toward zero hospital deaths. Ann Surg 1999; 229: 322-30</w:t>
      </w:r>
      <w:r w:rsidRPr="003C319A">
        <w:rPr>
          <w:color w:val="000000"/>
        </w:rPr>
        <w:br/>
      </w:r>
      <w:r w:rsidRPr="003C319A">
        <w:rPr>
          <w:color w:val="000000"/>
          <w:shd w:val="clear" w:color="auto" w:fill="FFFFFF"/>
        </w:rPr>
        <w:t xml:space="preserve">5. Morise Z, </w:t>
      </w:r>
      <w:proofErr w:type="spellStart"/>
      <w:r w:rsidRPr="003C319A">
        <w:rPr>
          <w:color w:val="000000"/>
          <w:shd w:val="clear" w:color="auto" w:fill="FFFFFF"/>
        </w:rPr>
        <w:t>Kawabe</w:t>
      </w:r>
      <w:proofErr w:type="spellEnd"/>
      <w:r w:rsidRPr="003C319A">
        <w:rPr>
          <w:color w:val="000000"/>
          <w:shd w:val="clear" w:color="auto" w:fill="FFFFFF"/>
        </w:rPr>
        <w:t xml:space="preserve"> N, </w:t>
      </w:r>
      <w:proofErr w:type="spellStart"/>
      <w:r w:rsidRPr="003C319A">
        <w:rPr>
          <w:color w:val="000000"/>
          <w:shd w:val="clear" w:color="auto" w:fill="FFFFFF"/>
        </w:rPr>
        <w:t>Tomishige</w:t>
      </w:r>
      <w:proofErr w:type="spellEnd"/>
      <w:r w:rsidRPr="003C319A">
        <w:rPr>
          <w:color w:val="000000"/>
          <w:shd w:val="clear" w:color="auto" w:fill="FFFFFF"/>
        </w:rPr>
        <w:t xml:space="preserve"> H, Nagata H, Kawase J, Arakawa S, et al. Recent advances in liver resection for hepatocellular carcinoma. Front Surg 2014; 1: 21. </w:t>
      </w:r>
      <w:r w:rsidRPr="003C319A">
        <w:rPr>
          <w:color w:val="000000"/>
        </w:rPr>
        <w:br/>
      </w:r>
      <w:r w:rsidRPr="003C319A">
        <w:rPr>
          <w:color w:val="000000"/>
          <w:shd w:val="clear" w:color="auto" w:fill="FFFFFF"/>
        </w:rPr>
        <w:t>6. Wei AC, Poon RTP, Fan ST, Wong J. Risk factors for perioperative morbidity and mortality after extended hepatectomy for hepatocellular carcinoma. Br J Surg 2003; 90:  33-41.</w:t>
      </w:r>
      <w:r w:rsidRPr="003C319A">
        <w:rPr>
          <w:color w:val="000000"/>
        </w:rPr>
        <w:br/>
      </w:r>
      <w:r w:rsidRPr="003C319A">
        <w:rPr>
          <w:color w:val="000000"/>
          <w:shd w:val="clear" w:color="auto" w:fill="FFFFFF"/>
        </w:rPr>
        <w:t xml:space="preserve">7. Belghiti J, </w:t>
      </w:r>
      <w:proofErr w:type="spellStart"/>
      <w:r w:rsidRPr="003C319A">
        <w:rPr>
          <w:color w:val="000000"/>
          <w:shd w:val="clear" w:color="auto" w:fill="FFFFFF"/>
        </w:rPr>
        <w:t>Hiramatsu</w:t>
      </w:r>
      <w:proofErr w:type="spellEnd"/>
      <w:r w:rsidRPr="003C319A">
        <w:rPr>
          <w:color w:val="000000"/>
          <w:shd w:val="clear" w:color="auto" w:fill="FFFFFF"/>
        </w:rPr>
        <w:t xml:space="preserve"> K, Benoist </w:t>
      </w:r>
      <w:proofErr w:type="spellStart"/>
      <w:r w:rsidRPr="003C319A">
        <w:rPr>
          <w:color w:val="000000"/>
          <w:shd w:val="clear" w:color="auto" w:fill="FFFFFF"/>
        </w:rPr>
        <w:t>Sp</w:t>
      </w:r>
      <w:proofErr w:type="spellEnd"/>
      <w:r w:rsidRPr="003C319A">
        <w:rPr>
          <w:color w:val="000000"/>
          <w:shd w:val="clear" w:color="auto" w:fill="FFFFFF"/>
        </w:rPr>
        <w:t xml:space="preserve">, </w:t>
      </w:r>
      <w:proofErr w:type="spellStart"/>
      <w:r w:rsidRPr="003C319A">
        <w:rPr>
          <w:color w:val="000000"/>
          <w:shd w:val="clear" w:color="auto" w:fill="FFFFFF"/>
        </w:rPr>
        <w:t>Massault</w:t>
      </w:r>
      <w:proofErr w:type="spellEnd"/>
      <w:r w:rsidRPr="003C319A">
        <w:rPr>
          <w:color w:val="000000"/>
          <w:shd w:val="clear" w:color="auto" w:fill="FFFFFF"/>
        </w:rPr>
        <w:t xml:space="preserve"> PP, </w:t>
      </w:r>
      <w:proofErr w:type="spellStart"/>
      <w:r w:rsidRPr="003C319A">
        <w:rPr>
          <w:color w:val="000000"/>
          <w:shd w:val="clear" w:color="auto" w:fill="FFFFFF"/>
        </w:rPr>
        <w:t>Sauvanet</w:t>
      </w:r>
      <w:proofErr w:type="spellEnd"/>
      <w:r w:rsidRPr="003C319A">
        <w:rPr>
          <w:color w:val="000000"/>
          <w:shd w:val="clear" w:color="auto" w:fill="FFFFFF"/>
        </w:rPr>
        <w:t xml:space="preserve"> A, </w:t>
      </w:r>
      <w:proofErr w:type="spellStart"/>
      <w:r w:rsidRPr="003C319A">
        <w:rPr>
          <w:color w:val="000000"/>
          <w:shd w:val="clear" w:color="auto" w:fill="FFFFFF"/>
        </w:rPr>
        <w:t>Farges</w:t>
      </w:r>
      <w:proofErr w:type="spellEnd"/>
      <w:r w:rsidRPr="003C319A">
        <w:rPr>
          <w:color w:val="000000"/>
          <w:shd w:val="clear" w:color="auto" w:fill="FFFFFF"/>
        </w:rPr>
        <w:t xml:space="preserve"> O. Seven hundred forty-seven hepatectomies in the 1990s: an update to evaluate the actual risk of liver resection. J Am Coll Surg 2000; 191: 38-46.</w:t>
      </w:r>
      <w:r w:rsidRPr="003C319A">
        <w:rPr>
          <w:color w:val="000000"/>
        </w:rPr>
        <w:br/>
      </w:r>
      <w:r w:rsidRPr="003C319A">
        <w:rPr>
          <w:color w:val="000000"/>
          <w:shd w:val="clear" w:color="auto" w:fill="FFFFFF"/>
        </w:rPr>
        <w:t xml:space="preserve">8. Fong Y, Fortner J, Sun RL, Brennan MF, </w:t>
      </w:r>
      <w:proofErr w:type="spellStart"/>
      <w:r w:rsidRPr="003C319A">
        <w:rPr>
          <w:color w:val="000000"/>
          <w:shd w:val="clear" w:color="auto" w:fill="FFFFFF"/>
        </w:rPr>
        <w:t>Blumgart</w:t>
      </w:r>
      <w:proofErr w:type="spellEnd"/>
      <w:r w:rsidRPr="003C319A">
        <w:rPr>
          <w:color w:val="000000"/>
          <w:shd w:val="clear" w:color="auto" w:fill="FFFFFF"/>
        </w:rPr>
        <w:t xml:space="preserve"> LH. Clinical score for predicting recurrence after hepatic resection for metastatic colorectal cancer: analysis of 1001 consecutive cases. Ann Surg 1999; 230: 309-18</w:t>
      </w:r>
      <w:r w:rsidRPr="003C319A">
        <w:rPr>
          <w:color w:val="000000"/>
        </w:rPr>
        <w:br/>
      </w:r>
      <w:r w:rsidRPr="003C319A">
        <w:rPr>
          <w:color w:val="000000"/>
          <w:shd w:val="clear" w:color="auto" w:fill="FFFFFF"/>
        </w:rPr>
        <w:t xml:space="preserve">9. Imamura H, </w:t>
      </w:r>
      <w:proofErr w:type="spellStart"/>
      <w:r w:rsidRPr="003C319A">
        <w:rPr>
          <w:color w:val="000000"/>
          <w:shd w:val="clear" w:color="auto" w:fill="FFFFFF"/>
        </w:rPr>
        <w:t>Seyama</w:t>
      </w:r>
      <w:proofErr w:type="spellEnd"/>
      <w:r w:rsidRPr="003C319A">
        <w:rPr>
          <w:color w:val="000000"/>
          <w:shd w:val="clear" w:color="auto" w:fill="FFFFFF"/>
        </w:rPr>
        <w:t xml:space="preserve"> Y, </w:t>
      </w:r>
      <w:proofErr w:type="spellStart"/>
      <w:r w:rsidRPr="003C319A">
        <w:rPr>
          <w:color w:val="000000"/>
          <w:shd w:val="clear" w:color="auto" w:fill="FFFFFF"/>
        </w:rPr>
        <w:t>Kokudo</w:t>
      </w:r>
      <w:proofErr w:type="spellEnd"/>
      <w:r w:rsidRPr="003C319A">
        <w:rPr>
          <w:color w:val="000000"/>
          <w:shd w:val="clear" w:color="auto" w:fill="FFFFFF"/>
        </w:rPr>
        <w:t xml:space="preserve"> N, </w:t>
      </w:r>
      <w:proofErr w:type="spellStart"/>
      <w:r w:rsidRPr="003C319A">
        <w:rPr>
          <w:color w:val="000000"/>
          <w:shd w:val="clear" w:color="auto" w:fill="FFFFFF"/>
        </w:rPr>
        <w:t>Maema</w:t>
      </w:r>
      <w:proofErr w:type="spellEnd"/>
      <w:r w:rsidRPr="003C319A">
        <w:rPr>
          <w:color w:val="000000"/>
          <w:shd w:val="clear" w:color="auto" w:fill="FFFFFF"/>
        </w:rPr>
        <w:t xml:space="preserve"> A, Sugawara Y, Sano K, et al. One thousand fifty-six hepatectomies without mortality in 8 years. Arch Surg 2003; 138: 1198-206.</w:t>
      </w:r>
      <w:r w:rsidRPr="003C319A">
        <w:rPr>
          <w:color w:val="000000"/>
        </w:rPr>
        <w:br/>
      </w:r>
      <w:r w:rsidRPr="003C319A">
        <w:rPr>
          <w:color w:val="000000"/>
          <w:shd w:val="clear" w:color="auto" w:fill="FFFFFF"/>
        </w:rPr>
        <w:t>10. Dimick JB, Cowan JA, Knol JA, Upchurch GR. Hepatic resection in the United States: indications, outcomes, and hospital procedural volumes from a nationally representative database. Arch Surg 2003; 138: 185-91.</w:t>
      </w:r>
    </w:p>
    <w:p w14:paraId="3B169829" w14:textId="77777777" w:rsidR="00BC7362" w:rsidRDefault="00BC7362" w:rsidP="00047433">
      <w:pPr>
        <w:pStyle w:val="ListParagraph"/>
        <w:spacing w:line="360" w:lineRule="auto"/>
      </w:pPr>
      <w:r w:rsidRPr="00BC7362">
        <w:t xml:space="preserve">11.Wei AC, Poon RT-P, Fan S-T, Wong J. Risk factors for perioperative morbidity and mortality after extended hepatectomy for hepatocellular carcinoma. Br J Surg. </w:t>
      </w:r>
      <w:proofErr w:type="gramStart"/>
      <w:r w:rsidRPr="00BC7362">
        <w:t>2003;90:33</w:t>
      </w:r>
      <w:proofErr w:type="gramEnd"/>
      <w:r w:rsidRPr="00BC7362">
        <w:t>–41</w:t>
      </w:r>
    </w:p>
    <w:p w14:paraId="6CD8214D" w14:textId="77777777" w:rsidR="00BC7362" w:rsidRDefault="00BC7362" w:rsidP="00047433">
      <w:pPr>
        <w:pStyle w:val="ListParagraph"/>
        <w:spacing w:line="360" w:lineRule="auto"/>
      </w:pPr>
      <w:r>
        <w:t>12.</w:t>
      </w:r>
      <w:r w:rsidRPr="00BC7362">
        <w:t xml:space="preserve"> Imamura H, </w:t>
      </w:r>
      <w:proofErr w:type="spellStart"/>
      <w:r w:rsidRPr="00BC7362">
        <w:t>Seyama</w:t>
      </w:r>
      <w:proofErr w:type="spellEnd"/>
      <w:r w:rsidRPr="00BC7362">
        <w:t xml:space="preserve"> Y, </w:t>
      </w:r>
      <w:proofErr w:type="spellStart"/>
      <w:r w:rsidRPr="00BC7362">
        <w:t>Kokudo</w:t>
      </w:r>
      <w:proofErr w:type="spellEnd"/>
      <w:r w:rsidRPr="00BC7362">
        <w:t xml:space="preserve"> N, </w:t>
      </w:r>
      <w:proofErr w:type="spellStart"/>
      <w:r w:rsidRPr="00BC7362">
        <w:t>Maema</w:t>
      </w:r>
      <w:proofErr w:type="spellEnd"/>
      <w:r w:rsidRPr="00BC7362">
        <w:t xml:space="preserve"> A, Sugawara Y, Sano K, et al. One thousand fifty-six hepatectomies without mortality in 8 years. Arch Surg. </w:t>
      </w:r>
      <w:proofErr w:type="gramStart"/>
      <w:r w:rsidRPr="00BC7362">
        <w:t>2003;138:1198</w:t>
      </w:r>
      <w:proofErr w:type="gramEnd"/>
      <w:r w:rsidRPr="00BC7362">
        <w:t>–206.</w:t>
      </w:r>
    </w:p>
    <w:p w14:paraId="3A8280F5" w14:textId="77777777" w:rsidR="00400CA7" w:rsidRDefault="00400CA7" w:rsidP="00047433">
      <w:pPr>
        <w:pStyle w:val="ListParagraph"/>
        <w:spacing w:line="360" w:lineRule="auto"/>
      </w:pPr>
      <w:r>
        <w:lastRenderedPageBreak/>
        <w:t>13.</w:t>
      </w:r>
      <w:r w:rsidRPr="00400CA7">
        <w:t xml:space="preserve"> Menon KV, Al-Mukhtar A, </w:t>
      </w:r>
      <w:proofErr w:type="spellStart"/>
      <w:r w:rsidRPr="00400CA7">
        <w:t>Aldouri</w:t>
      </w:r>
      <w:proofErr w:type="spellEnd"/>
      <w:r w:rsidRPr="00400CA7">
        <w:t xml:space="preserve"> A, et al. Outcomes after major hepatectomy in elder</w:t>
      </w:r>
      <w:r>
        <w:t xml:space="preserve">ly patients. J Am Coll Surg. </w:t>
      </w:r>
      <w:proofErr w:type="gramStart"/>
      <w:r>
        <w:t>201</w:t>
      </w:r>
      <w:r w:rsidRPr="00400CA7">
        <w:t>6;203:677</w:t>
      </w:r>
      <w:proofErr w:type="gramEnd"/>
      <w:r w:rsidRPr="00400CA7">
        <w:t xml:space="preserve">–683. </w:t>
      </w:r>
    </w:p>
    <w:p w14:paraId="3B9A05C1" w14:textId="77777777" w:rsidR="00400CA7" w:rsidRDefault="00400CA7" w:rsidP="00047433">
      <w:pPr>
        <w:pStyle w:val="ListParagraph"/>
        <w:spacing w:line="360" w:lineRule="auto"/>
      </w:pPr>
      <w:r>
        <w:t>14.</w:t>
      </w:r>
      <w:r w:rsidRPr="00400CA7">
        <w:t xml:space="preserve"> </w:t>
      </w:r>
      <w:proofErr w:type="spellStart"/>
      <w:r w:rsidRPr="00400CA7">
        <w:t>Schiergens</w:t>
      </w:r>
      <w:proofErr w:type="spellEnd"/>
      <w:r w:rsidRPr="00400CA7">
        <w:t xml:space="preserve"> T, </w:t>
      </w:r>
      <w:proofErr w:type="spellStart"/>
      <w:r w:rsidRPr="00400CA7">
        <w:t>Stielow</w:t>
      </w:r>
      <w:proofErr w:type="spellEnd"/>
      <w:r w:rsidRPr="00400CA7">
        <w:t xml:space="preserve"> C, Schreiber S, et al. Liver resection in the elderly: significance of comorbidities and blood loss. J </w:t>
      </w:r>
      <w:proofErr w:type="spellStart"/>
      <w:r w:rsidRPr="00400CA7">
        <w:t>Gastrointest</w:t>
      </w:r>
      <w:proofErr w:type="spellEnd"/>
      <w:r w:rsidRPr="00400CA7">
        <w:t xml:space="preserve"> Surg. </w:t>
      </w:r>
      <w:proofErr w:type="gramStart"/>
      <w:r w:rsidRPr="00400CA7">
        <w:t>2014;18:1161</w:t>
      </w:r>
      <w:proofErr w:type="gramEnd"/>
      <w:r w:rsidRPr="00400CA7">
        <w:t>–1170.</w:t>
      </w:r>
    </w:p>
    <w:p w14:paraId="1EDB9348" w14:textId="77777777" w:rsidR="00400CA7" w:rsidRDefault="00400CA7" w:rsidP="00047433">
      <w:pPr>
        <w:pStyle w:val="ListParagraph"/>
        <w:spacing w:line="360" w:lineRule="auto"/>
      </w:pPr>
      <w:r>
        <w:t>15.</w:t>
      </w:r>
      <w:r w:rsidRPr="00400CA7">
        <w:rPr>
          <w:rFonts w:ascii="Arial" w:eastAsiaTheme="minorHAnsi" w:hAnsi="Arial" w:cs="Arial"/>
          <w:color w:val="555555"/>
          <w:sz w:val="20"/>
          <w:szCs w:val="20"/>
          <w:shd w:val="clear" w:color="auto" w:fill="FFFFFF"/>
        </w:rPr>
        <w:t xml:space="preserve"> </w:t>
      </w:r>
      <w:r w:rsidRPr="00400CA7">
        <w:t>Fong Y, Brennan MF, Cohen AM, et al. Liver resection in the elderly. </w:t>
      </w:r>
      <w:r w:rsidRPr="00400CA7">
        <w:rPr>
          <w:i/>
          <w:iCs/>
        </w:rPr>
        <w:t>Br J Surg</w:t>
      </w:r>
      <w:r>
        <w:t xml:space="preserve">. </w:t>
      </w:r>
      <w:proofErr w:type="gramStart"/>
      <w:r>
        <w:t>201</w:t>
      </w:r>
      <w:r w:rsidRPr="00400CA7">
        <w:t>7;84:1386</w:t>
      </w:r>
      <w:proofErr w:type="gramEnd"/>
      <w:r w:rsidRPr="00400CA7">
        <w:t>–1390</w:t>
      </w:r>
    </w:p>
    <w:p w14:paraId="68AE06A6" w14:textId="77777777" w:rsidR="009179DB" w:rsidRDefault="009179DB" w:rsidP="00047433">
      <w:pPr>
        <w:pStyle w:val="ListParagraph"/>
        <w:spacing w:line="360" w:lineRule="auto"/>
      </w:pPr>
      <w:r>
        <w:t>16.</w:t>
      </w:r>
      <w:r w:rsidRPr="009179DB">
        <w:t xml:space="preserve"> Chok, K. S., Ng, K. K., Poon, R. T., Lo, C. M. &amp; Fan, S. T. Impact of postoperative complications on long-term outcome of curative resection for hepatocellular carcinoma. </w:t>
      </w:r>
      <w:r>
        <w:t>Br. J. Surg. 2019;96(1):81–</w:t>
      </w:r>
      <w:proofErr w:type="gramStart"/>
      <w:r>
        <w:t xml:space="preserve">87 </w:t>
      </w:r>
      <w:r w:rsidRPr="009179DB">
        <w:t>.</w:t>
      </w:r>
      <w:proofErr w:type="gramEnd"/>
    </w:p>
    <w:p w14:paraId="7741F1CE" w14:textId="77777777" w:rsidR="009179DB" w:rsidRDefault="009179DB" w:rsidP="00873A4D">
      <w:pPr>
        <w:pStyle w:val="ListParagraph"/>
        <w:spacing w:line="360" w:lineRule="auto"/>
        <w:jc w:val="both"/>
      </w:pPr>
      <w:r>
        <w:t xml:space="preserve">17. </w:t>
      </w:r>
      <w:proofErr w:type="spellStart"/>
      <w:r>
        <w:t>Hirushi</w:t>
      </w:r>
      <w:proofErr w:type="spellEnd"/>
      <w:r>
        <w:t xml:space="preserve"> </w:t>
      </w:r>
      <w:proofErr w:type="spellStart"/>
      <w:proofErr w:type="gramStart"/>
      <w:r>
        <w:t>SM,Yagi</w:t>
      </w:r>
      <w:proofErr w:type="spellEnd"/>
      <w:proofErr w:type="gramEnd"/>
      <w:r>
        <w:t xml:space="preserve"> </w:t>
      </w:r>
      <w:proofErr w:type="spellStart"/>
      <w:r>
        <w:t>t.</w:t>
      </w:r>
      <w:r w:rsidRPr="009179DB">
        <w:t>Risk</w:t>
      </w:r>
      <w:proofErr w:type="spellEnd"/>
      <w:r w:rsidRPr="009179DB">
        <w:t xml:space="preserve"> factors for major morbidity after hepatectomy for hepatocellular carcinoma in 293 recent </w:t>
      </w:r>
      <w:proofErr w:type="spellStart"/>
      <w:r w:rsidRPr="009179DB">
        <w:t>case</w:t>
      </w:r>
      <w:r w:rsidR="00873A4D">
        <w:t>J</w:t>
      </w:r>
      <w:proofErr w:type="spellEnd"/>
      <w:r w:rsidR="00873A4D">
        <w:t xml:space="preserve"> Hepatobiliary </w:t>
      </w:r>
      <w:proofErr w:type="spellStart"/>
      <w:r w:rsidR="00873A4D">
        <w:t>Pancreat</w:t>
      </w:r>
      <w:proofErr w:type="spellEnd"/>
      <w:r w:rsidR="00873A4D">
        <w:t xml:space="preserve"> Sci. 2010;17(5):709-718.</w:t>
      </w:r>
    </w:p>
    <w:p w14:paraId="37E6746E" w14:textId="77777777" w:rsidR="009179DB" w:rsidRDefault="009179DB" w:rsidP="00047433">
      <w:pPr>
        <w:pStyle w:val="ListParagraph"/>
        <w:spacing w:line="360" w:lineRule="auto"/>
      </w:pPr>
      <w:r>
        <w:t>18</w:t>
      </w:r>
      <w:r w:rsidRPr="009179DB">
        <w:t>. Kusano T, Sasaki A, Kai S, Endo Y, Iwaki K, Shibata K, et al. Predictors and prognostic significance of operative complications in patients with hepatocellular carcinoma who underwent hepatic resection. Eur J Surg Oncol. 2009;35(11):1179–85.</w:t>
      </w:r>
    </w:p>
    <w:p w14:paraId="1F0D7EE6" w14:textId="77777777" w:rsidR="00032211" w:rsidRDefault="00032211" w:rsidP="00032211">
      <w:pPr>
        <w:pStyle w:val="ListParagraph"/>
        <w:spacing w:line="360" w:lineRule="auto"/>
        <w:jc w:val="both"/>
      </w:pPr>
      <w:r>
        <w:t>19.</w:t>
      </w:r>
      <w:r w:rsidRPr="00032211">
        <w:rPr>
          <w:rFonts w:ascii="Cambria" w:eastAsiaTheme="minorHAnsi" w:hAnsi="Cambria" w:cstheme="minorBidi"/>
          <w:color w:val="1B1B1B"/>
          <w:sz w:val="26"/>
          <w:szCs w:val="26"/>
          <w:shd w:val="clear" w:color="auto" w:fill="FFFFFF"/>
        </w:rPr>
        <w:t xml:space="preserve"> </w:t>
      </w:r>
      <w:r w:rsidRPr="00032211">
        <w:t xml:space="preserve">Poon RT, Fan ST, Lo CM, Liu CL, Lam CM, Yuen WK, et al. Improving perioperative outcome expands the role of hepatectomy in management of benign and malignant hepatobiliary diseases: analysis of 1222 consecutive patients from a prospective database. Ann Surg. </w:t>
      </w:r>
      <w:proofErr w:type="gramStart"/>
      <w:r w:rsidRPr="00032211">
        <w:t>2004;240:698</w:t>
      </w:r>
      <w:proofErr w:type="gramEnd"/>
      <w:r w:rsidRPr="00032211">
        <w:t>–708.</w:t>
      </w:r>
    </w:p>
    <w:p w14:paraId="63C9F659" w14:textId="77777777" w:rsidR="00032211" w:rsidRDefault="00032211" w:rsidP="00032211">
      <w:pPr>
        <w:pStyle w:val="ListParagraph"/>
        <w:spacing w:line="360" w:lineRule="auto"/>
        <w:jc w:val="both"/>
      </w:pPr>
    </w:p>
    <w:p w14:paraId="55FCA865" w14:textId="77777777" w:rsidR="00032211" w:rsidRDefault="00032211" w:rsidP="00032211">
      <w:pPr>
        <w:pStyle w:val="ListParagraph"/>
        <w:spacing w:line="360" w:lineRule="auto"/>
        <w:jc w:val="both"/>
      </w:pPr>
    </w:p>
    <w:p w14:paraId="58D51264" w14:textId="77777777" w:rsidR="00032211" w:rsidRDefault="00032211" w:rsidP="00032211">
      <w:pPr>
        <w:pStyle w:val="ListParagraph"/>
        <w:spacing w:line="360" w:lineRule="auto"/>
        <w:jc w:val="both"/>
      </w:pPr>
    </w:p>
    <w:p w14:paraId="012F6F28" w14:textId="77777777" w:rsidR="00032211" w:rsidRDefault="00032211" w:rsidP="00032211">
      <w:pPr>
        <w:pStyle w:val="ListParagraph"/>
        <w:spacing w:line="360" w:lineRule="auto"/>
        <w:jc w:val="both"/>
      </w:pPr>
    </w:p>
    <w:p w14:paraId="13C8096E" w14:textId="77777777" w:rsidR="00032211" w:rsidRPr="00BC7362" w:rsidRDefault="00032211" w:rsidP="00032211">
      <w:pPr>
        <w:pStyle w:val="ListParagraph"/>
        <w:spacing w:line="360" w:lineRule="auto"/>
        <w:jc w:val="both"/>
      </w:pPr>
      <w:r>
        <w:t>20.</w:t>
      </w:r>
      <w:r w:rsidRPr="00032211">
        <w:t xml:space="preserve"> Aloia TA, Fahy BN, Fischer CP, Jones SL, </w:t>
      </w:r>
      <w:proofErr w:type="spellStart"/>
      <w:r w:rsidRPr="00032211">
        <w:t>Duchini</w:t>
      </w:r>
      <w:proofErr w:type="spellEnd"/>
      <w:r w:rsidRPr="00032211">
        <w:t xml:space="preserve"> A, Galati J, et al. Predicting poor outcome following hepatectomy: analysis of 2313 hepatectomies in the NSQIP database. HPB (Oxford) </w:t>
      </w:r>
      <w:proofErr w:type="gramStart"/>
      <w:r w:rsidRPr="00032211">
        <w:t>2009;11:510</w:t>
      </w:r>
      <w:proofErr w:type="gramEnd"/>
      <w:r w:rsidRPr="00032211">
        <w:t>–515.</w:t>
      </w:r>
    </w:p>
    <w:p w14:paraId="7C1E87C4" w14:textId="77777777" w:rsidR="00AB798D" w:rsidRPr="00BC7362" w:rsidRDefault="00AB798D" w:rsidP="00AB798D">
      <w:pPr>
        <w:pStyle w:val="ListParagraph"/>
        <w:spacing w:line="360" w:lineRule="auto"/>
        <w:jc w:val="both"/>
      </w:pPr>
    </w:p>
    <w:p w14:paraId="3A4B687F" w14:textId="77777777" w:rsidR="00AB798D" w:rsidRPr="003C319A" w:rsidRDefault="00AB798D" w:rsidP="00AB798D">
      <w:pPr>
        <w:pStyle w:val="ListParagraph"/>
        <w:spacing w:line="360" w:lineRule="auto"/>
        <w:jc w:val="both"/>
      </w:pPr>
    </w:p>
    <w:p w14:paraId="79F49CC9" w14:textId="77777777" w:rsidR="00AB798D" w:rsidRPr="003C319A" w:rsidRDefault="00AB798D" w:rsidP="00AB798D">
      <w:pPr>
        <w:pStyle w:val="ListParagraph"/>
        <w:spacing w:line="360" w:lineRule="auto"/>
        <w:jc w:val="both"/>
      </w:pPr>
    </w:p>
    <w:p w14:paraId="382FC441" w14:textId="77777777" w:rsidR="008C7436" w:rsidRPr="003C319A" w:rsidRDefault="008C7436" w:rsidP="00AB798D">
      <w:pPr>
        <w:pStyle w:val="ListParagraph"/>
        <w:spacing w:line="360" w:lineRule="auto"/>
        <w:jc w:val="both"/>
      </w:pPr>
    </w:p>
    <w:p w14:paraId="1B88C78F" w14:textId="77777777" w:rsidR="00AB798D" w:rsidRPr="003C319A" w:rsidRDefault="00AB798D" w:rsidP="00AB798D">
      <w:pPr>
        <w:pStyle w:val="ListParagraph"/>
        <w:spacing w:line="360" w:lineRule="auto"/>
        <w:jc w:val="both"/>
      </w:pPr>
    </w:p>
    <w:p w14:paraId="695C7989" w14:textId="77777777" w:rsidR="00AB798D" w:rsidRPr="003C319A" w:rsidRDefault="00AB798D" w:rsidP="00AB798D">
      <w:pPr>
        <w:pStyle w:val="ListParagraph"/>
        <w:spacing w:line="360" w:lineRule="auto"/>
        <w:jc w:val="both"/>
      </w:pPr>
    </w:p>
    <w:p w14:paraId="1BAF6CA4" w14:textId="77777777" w:rsidR="00AB798D" w:rsidRPr="003C319A" w:rsidRDefault="00AB798D" w:rsidP="00AB798D">
      <w:pPr>
        <w:spacing w:line="360" w:lineRule="auto"/>
        <w:jc w:val="both"/>
        <w:rPr>
          <w:rFonts w:ascii="Times New Roman" w:hAnsi="Times New Roman" w:cs="Times New Roman"/>
          <w:sz w:val="24"/>
          <w:szCs w:val="24"/>
        </w:rPr>
      </w:pPr>
    </w:p>
    <w:sectPr w:rsidR="00AB798D" w:rsidRPr="003C31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00C12" w14:textId="77777777" w:rsidR="0048010B" w:rsidRDefault="0048010B" w:rsidP="00E56507">
      <w:pPr>
        <w:spacing w:after="0" w:line="240" w:lineRule="auto"/>
      </w:pPr>
      <w:r>
        <w:separator/>
      </w:r>
    </w:p>
  </w:endnote>
  <w:endnote w:type="continuationSeparator" w:id="0">
    <w:p w14:paraId="27C5F2BF" w14:textId="77777777" w:rsidR="0048010B" w:rsidRDefault="0048010B" w:rsidP="00E5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95E0" w14:textId="77777777" w:rsidR="00E56507" w:rsidRDefault="00E5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5A95" w14:textId="77777777" w:rsidR="00E56507" w:rsidRDefault="00E56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A792" w14:textId="77777777" w:rsidR="00E56507" w:rsidRDefault="00E5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1AA35" w14:textId="77777777" w:rsidR="0048010B" w:rsidRDefault="0048010B" w:rsidP="00E56507">
      <w:pPr>
        <w:spacing w:after="0" w:line="240" w:lineRule="auto"/>
      </w:pPr>
      <w:r>
        <w:separator/>
      </w:r>
    </w:p>
  </w:footnote>
  <w:footnote w:type="continuationSeparator" w:id="0">
    <w:p w14:paraId="61A6F120" w14:textId="77777777" w:rsidR="0048010B" w:rsidRDefault="0048010B" w:rsidP="00E56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6A62" w14:textId="28C7D764" w:rsidR="00E56507" w:rsidRDefault="00E56507">
    <w:pPr>
      <w:pStyle w:val="Header"/>
    </w:pPr>
    <w:r>
      <w:rPr>
        <w:noProof/>
      </w:rPr>
      <w:pict w14:anchorId="2236B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7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D88E" w14:textId="74C69563" w:rsidR="00E56507" w:rsidRDefault="00E56507">
    <w:pPr>
      <w:pStyle w:val="Header"/>
    </w:pPr>
    <w:r>
      <w:rPr>
        <w:noProof/>
      </w:rPr>
      <w:pict w14:anchorId="588EA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7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4B71" w14:textId="6F3D3941" w:rsidR="00E56507" w:rsidRDefault="00E56507">
    <w:pPr>
      <w:pStyle w:val="Header"/>
    </w:pPr>
    <w:r>
      <w:rPr>
        <w:noProof/>
      </w:rPr>
      <w:pict w14:anchorId="3E30B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7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5C84"/>
    <w:multiLevelType w:val="hybridMultilevel"/>
    <w:tmpl w:val="036EED48"/>
    <w:lvl w:ilvl="0" w:tplc="9A80A2A2">
      <w:start w:val="1"/>
      <w:numFmt w:val="bullet"/>
      <w:lvlText w:val="•"/>
      <w:lvlJc w:val="left"/>
      <w:pPr>
        <w:tabs>
          <w:tab w:val="num" w:pos="720"/>
        </w:tabs>
        <w:ind w:left="720" w:hanging="360"/>
      </w:pPr>
      <w:rPr>
        <w:rFonts w:ascii="Arial" w:hAnsi="Arial" w:hint="default"/>
      </w:rPr>
    </w:lvl>
    <w:lvl w:ilvl="1" w:tplc="C84455F2" w:tentative="1">
      <w:start w:val="1"/>
      <w:numFmt w:val="bullet"/>
      <w:lvlText w:val="•"/>
      <w:lvlJc w:val="left"/>
      <w:pPr>
        <w:tabs>
          <w:tab w:val="num" w:pos="1440"/>
        </w:tabs>
        <w:ind w:left="1440" w:hanging="360"/>
      </w:pPr>
      <w:rPr>
        <w:rFonts w:ascii="Arial" w:hAnsi="Arial" w:hint="default"/>
      </w:rPr>
    </w:lvl>
    <w:lvl w:ilvl="2" w:tplc="ABAC5F7C" w:tentative="1">
      <w:start w:val="1"/>
      <w:numFmt w:val="bullet"/>
      <w:lvlText w:val="•"/>
      <w:lvlJc w:val="left"/>
      <w:pPr>
        <w:tabs>
          <w:tab w:val="num" w:pos="2160"/>
        </w:tabs>
        <w:ind w:left="2160" w:hanging="360"/>
      </w:pPr>
      <w:rPr>
        <w:rFonts w:ascii="Arial" w:hAnsi="Arial" w:hint="default"/>
      </w:rPr>
    </w:lvl>
    <w:lvl w:ilvl="3" w:tplc="772C4796" w:tentative="1">
      <w:start w:val="1"/>
      <w:numFmt w:val="bullet"/>
      <w:lvlText w:val="•"/>
      <w:lvlJc w:val="left"/>
      <w:pPr>
        <w:tabs>
          <w:tab w:val="num" w:pos="2880"/>
        </w:tabs>
        <w:ind w:left="2880" w:hanging="360"/>
      </w:pPr>
      <w:rPr>
        <w:rFonts w:ascii="Arial" w:hAnsi="Arial" w:hint="default"/>
      </w:rPr>
    </w:lvl>
    <w:lvl w:ilvl="4" w:tplc="98C68CA2" w:tentative="1">
      <w:start w:val="1"/>
      <w:numFmt w:val="bullet"/>
      <w:lvlText w:val="•"/>
      <w:lvlJc w:val="left"/>
      <w:pPr>
        <w:tabs>
          <w:tab w:val="num" w:pos="3600"/>
        </w:tabs>
        <w:ind w:left="3600" w:hanging="360"/>
      </w:pPr>
      <w:rPr>
        <w:rFonts w:ascii="Arial" w:hAnsi="Arial" w:hint="default"/>
      </w:rPr>
    </w:lvl>
    <w:lvl w:ilvl="5" w:tplc="8478863E" w:tentative="1">
      <w:start w:val="1"/>
      <w:numFmt w:val="bullet"/>
      <w:lvlText w:val="•"/>
      <w:lvlJc w:val="left"/>
      <w:pPr>
        <w:tabs>
          <w:tab w:val="num" w:pos="4320"/>
        </w:tabs>
        <w:ind w:left="4320" w:hanging="360"/>
      </w:pPr>
      <w:rPr>
        <w:rFonts w:ascii="Arial" w:hAnsi="Arial" w:hint="default"/>
      </w:rPr>
    </w:lvl>
    <w:lvl w:ilvl="6" w:tplc="A36273DC" w:tentative="1">
      <w:start w:val="1"/>
      <w:numFmt w:val="bullet"/>
      <w:lvlText w:val="•"/>
      <w:lvlJc w:val="left"/>
      <w:pPr>
        <w:tabs>
          <w:tab w:val="num" w:pos="5040"/>
        </w:tabs>
        <w:ind w:left="5040" w:hanging="360"/>
      </w:pPr>
      <w:rPr>
        <w:rFonts w:ascii="Arial" w:hAnsi="Arial" w:hint="default"/>
      </w:rPr>
    </w:lvl>
    <w:lvl w:ilvl="7" w:tplc="57001A5E" w:tentative="1">
      <w:start w:val="1"/>
      <w:numFmt w:val="bullet"/>
      <w:lvlText w:val="•"/>
      <w:lvlJc w:val="left"/>
      <w:pPr>
        <w:tabs>
          <w:tab w:val="num" w:pos="5760"/>
        </w:tabs>
        <w:ind w:left="5760" w:hanging="360"/>
      </w:pPr>
      <w:rPr>
        <w:rFonts w:ascii="Arial" w:hAnsi="Arial" w:hint="default"/>
      </w:rPr>
    </w:lvl>
    <w:lvl w:ilvl="8" w:tplc="EEC23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CD0C87"/>
    <w:multiLevelType w:val="hybridMultilevel"/>
    <w:tmpl w:val="6C6E221E"/>
    <w:lvl w:ilvl="0" w:tplc="53685418">
      <w:start w:val="1"/>
      <w:numFmt w:val="bullet"/>
      <w:lvlText w:val="•"/>
      <w:lvlJc w:val="left"/>
      <w:pPr>
        <w:tabs>
          <w:tab w:val="num" w:pos="720"/>
        </w:tabs>
        <w:ind w:left="720" w:hanging="360"/>
      </w:pPr>
      <w:rPr>
        <w:rFonts w:ascii="Arial" w:hAnsi="Arial" w:hint="default"/>
      </w:rPr>
    </w:lvl>
    <w:lvl w:ilvl="1" w:tplc="8B48CE80" w:tentative="1">
      <w:start w:val="1"/>
      <w:numFmt w:val="bullet"/>
      <w:lvlText w:val="•"/>
      <w:lvlJc w:val="left"/>
      <w:pPr>
        <w:tabs>
          <w:tab w:val="num" w:pos="1440"/>
        </w:tabs>
        <w:ind w:left="1440" w:hanging="360"/>
      </w:pPr>
      <w:rPr>
        <w:rFonts w:ascii="Arial" w:hAnsi="Arial" w:hint="default"/>
      </w:rPr>
    </w:lvl>
    <w:lvl w:ilvl="2" w:tplc="827C6324" w:tentative="1">
      <w:start w:val="1"/>
      <w:numFmt w:val="bullet"/>
      <w:lvlText w:val="•"/>
      <w:lvlJc w:val="left"/>
      <w:pPr>
        <w:tabs>
          <w:tab w:val="num" w:pos="2160"/>
        </w:tabs>
        <w:ind w:left="2160" w:hanging="360"/>
      </w:pPr>
      <w:rPr>
        <w:rFonts w:ascii="Arial" w:hAnsi="Arial" w:hint="default"/>
      </w:rPr>
    </w:lvl>
    <w:lvl w:ilvl="3" w:tplc="F1562E54" w:tentative="1">
      <w:start w:val="1"/>
      <w:numFmt w:val="bullet"/>
      <w:lvlText w:val="•"/>
      <w:lvlJc w:val="left"/>
      <w:pPr>
        <w:tabs>
          <w:tab w:val="num" w:pos="2880"/>
        </w:tabs>
        <w:ind w:left="2880" w:hanging="360"/>
      </w:pPr>
      <w:rPr>
        <w:rFonts w:ascii="Arial" w:hAnsi="Arial" w:hint="default"/>
      </w:rPr>
    </w:lvl>
    <w:lvl w:ilvl="4" w:tplc="9A146D3E" w:tentative="1">
      <w:start w:val="1"/>
      <w:numFmt w:val="bullet"/>
      <w:lvlText w:val="•"/>
      <w:lvlJc w:val="left"/>
      <w:pPr>
        <w:tabs>
          <w:tab w:val="num" w:pos="3600"/>
        </w:tabs>
        <w:ind w:left="3600" w:hanging="360"/>
      </w:pPr>
      <w:rPr>
        <w:rFonts w:ascii="Arial" w:hAnsi="Arial" w:hint="default"/>
      </w:rPr>
    </w:lvl>
    <w:lvl w:ilvl="5" w:tplc="5CE886C4" w:tentative="1">
      <w:start w:val="1"/>
      <w:numFmt w:val="bullet"/>
      <w:lvlText w:val="•"/>
      <w:lvlJc w:val="left"/>
      <w:pPr>
        <w:tabs>
          <w:tab w:val="num" w:pos="4320"/>
        </w:tabs>
        <w:ind w:left="4320" w:hanging="360"/>
      </w:pPr>
      <w:rPr>
        <w:rFonts w:ascii="Arial" w:hAnsi="Arial" w:hint="default"/>
      </w:rPr>
    </w:lvl>
    <w:lvl w:ilvl="6" w:tplc="ABD6D126" w:tentative="1">
      <w:start w:val="1"/>
      <w:numFmt w:val="bullet"/>
      <w:lvlText w:val="•"/>
      <w:lvlJc w:val="left"/>
      <w:pPr>
        <w:tabs>
          <w:tab w:val="num" w:pos="5040"/>
        </w:tabs>
        <w:ind w:left="5040" w:hanging="360"/>
      </w:pPr>
      <w:rPr>
        <w:rFonts w:ascii="Arial" w:hAnsi="Arial" w:hint="default"/>
      </w:rPr>
    </w:lvl>
    <w:lvl w:ilvl="7" w:tplc="1A4403B6" w:tentative="1">
      <w:start w:val="1"/>
      <w:numFmt w:val="bullet"/>
      <w:lvlText w:val="•"/>
      <w:lvlJc w:val="left"/>
      <w:pPr>
        <w:tabs>
          <w:tab w:val="num" w:pos="5760"/>
        </w:tabs>
        <w:ind w:left="5760" w:hanging="360"/>
      </w:pPr>
      <w:rPr>
        <w:rFonts w:ascii="Arial" w:hAnsi="Arial" w:hint="default"/>
      </w:rPr>
    </w:lvl>
    <w:lvl w:ilvl="8" w:tplc="BA6EB2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C4237D"/>
    <w:multiLevelType w:val="hybridMultilevel"/>
    <w:tmpl w:val="3594CB6C"/>
    <w:lvl w:ilvl="0" w:tplc="861A3328">
      <w:start w:val="1"/>
      <w:numFmt w:val="bullet"/>
      <w:lvlText w:val="•"/>
      <w:lvlJc w:val="left"/>
      <w:pPr>
        <w:tabs>
          <w:tab w:val="num" w:pos="720"/>
        </w:tabs>
        <w:ind w:left="720" w:hanging="360"/>
      </w:pPr>
      <w:rPr>
        <w:rFonts w:ascii="Arial" w:hAnsi="Arial" w:hint="default"/>
      </w:rPr>
    </w:lvl>
    <w:lvl w:ilvl="1" w:tplc="E280DD3E" w:tentative="1">
      <w:start w:val="1"/>
      <w:numFmt w:val="bullet"/>
      <w:lvlText w:val="•"/>
      <w:lvlJc w:val="left"/>
      <w:pPr>
        <w:tabs>
          <w:tab w:val="num" w:pos="1440"/>
        </w:tabs>
        <w:ind w:left="1440" w:hanging="360"/>
      </w:pPr>
      <w:rPr>
        <w:rFonts w:ascii="Arial" w:hAnsi="Arial" w:hint="default"/>
      </w:rPr>
    </w:lvl>
    <w:lvl w:ilvl="2" w:tplc="5256363C" w:tentative="1">
      <w:start w:val="1"/>
      <w:numFmt w:val="bullet"/>
      <w:lvlText w:val="•"/>
      <w:lvlJc w:val="left"/>
      <w:pPr>
        <w:tabs>
          <w:tab w:val="num" w:pos="2160"/>
        </w:tabs>
        <w:ind w:left="2160" w:hanging="360"/>
      </w:pPr>
      <w:rPr>
        <w:rFonts w:ascii="Arial" w:hAnsi="Arial" w:hint="default"/>
      </w:rPr>
    </w:lvl>
    <w:lvl w:ilvl="3" w:tplc="E966990E" w:tentative="1">
      <w:start w:val="1"/>
      <w:numFmt w:val="bullet"/>
      <w:lvlText w:val="•"/>
      <w:lvlJc w:val="left"/>
      <w:pPr>
        <w:tabs>
          <w:tab w:val="num" w:pos="2880"/>
        </w:tabs>
        <w:ind w:left="2880" w:hanging="360"/>
      </w:pPr>
      <w:rPr>
        <w:rFonts w:ascii="Arial" w:hAnsi="Arial" w:hint="default"/>
      </w:rPr>
    </w:lvl>
    <w:lvl w:ilvl="4" w:tplc="35D4727A" w:tentative="1">
      <w:start w:val="1"/>
      <w:numFmt w:val="bullet"/>
      <w:lvlText w:val="•"/>
      <w:lvlJc w:val="left"/>
      <w:pPr>
        <w:tabs>
          <w:tab w:val="num" w:pos="3600"/>
        </w:tabs>
        <w:ind w:left="3600" w:hanging="360"/>
      </w:pPr>
      <w:rPr>
        <w:rFonts w:ascii="Arial" w:hAnsi="Arial" w:hint="default"/>
      </w:rPr>
    </w:lvl>
    <w:lvl w:ilvl="5" w:tplc="4776063C" w:tentative="1">
      <w:start w:val="1"/>
      <w:numFmt w:val="bullet"/>
      <w:lvlText w:val="•"/>
      <w:lvlJc w:val="left"/>
      <w:pPr>
        <w:tabs>
          <w:tab w:val="num" w:pos="4320"/>
        </w:tabs>
        <w:ind w:left="4320" w:hanging="360"/>
      </w:pPr>
      <w:rPr>
        <w:rFonts w:ascii="Arial" w:hAnsi="Arial" w:hint="default"/>
      </w:rPr>
    </w:lvl>
    <w:lvl w:ilvl="6" w:tplc="706AFFEA" w:tentative="1">
      <w:start w:val="1"/>
      <w:numFmt w:val="bullet"/>
      <w:lvlText w:val="•"/>
      <w:lvlJc w:val="left"/>
      <w:pPr>
        <w:tabs>
          <w:tab w:val="num" w:pos="5040"/>
        </w:tabs>
        <w:ind w:left="5040" w:hanging="360"/>
      </w:pPr>
      <w:rPr>
        <w:rFonts w:ascii="Arial" w:hAnsi="Arial" w:hint="default"/>
      </w:rPr>
    </w:lvl>
    <w:lvl w:ilvl="7" w:tplc="5AD61DFA" w:tentative="1">
      <w:start w:val="1"/>
      <w:numFmt w:val="bullet"/>
      <w:lvlText w:val="•"/>
      <w:lvlJc w:val="left"/>
      <w:pPr>
        <w:tabs>
          <w:tab w:val="num" w:pos="5760"/>
        </w:tabs>
        <w:ind w:left="5760" w:hanging="360"/>
      </w:pPr>
      <w:rPr>
        <w:rFonts w:ascii="Arial" w:hAnsi="Arial" w:hint="default"/>
      </w:rPr>
    </w:lvl>
    <w:lvl w:ilvl="8" w:tplc="726AD1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0E123C"/>
    <w:multiLevelType w:val="hybridMultilevel"/>
    <w:tmpl w:val="733E6E48"/>
    <w:lvl w:ilvl="0" w:tplc="34D2CA70">
      <w:start w:val="1"/>
      <w:numFmt w:val="bullet"/>
      <w:lvlText w:val="•"/>
      <w:lvlJc w:val="left"/>
      <w:pPr>
        <w:tabs>
          <w:tab w:val="num" w:pos="720"/>
        </w:tabs>
        <w:ind w:left="720" w:hanging="360"/>
      </w:pPr>
      <w:rPr>
        <w:rFonts w:ascii="Arial" w:hAnsi="Arial" w:hint="default"/>
      </w:rPr>
    </w:lvl>
    <w:lvl w:ilvl="1" w:tplc="AA2A9D40" w:tentative="1">
      <w:start w:val="1"/>
      <w:numFmt w:val="bullet"/>
      <w:lvlText w:val="•"/>
      <w:lvlJc w:val="left"/>
      <w:pPr>
        <w:tabs>
          <w:tab w:val="num" w:pos="1440"/>
        </w:tabs>
        <w:ind w:left="1440" w:hanging="360"/>
      </w:pPr>
      <w:rPr>
        <w:rFonts w:ascii="Arial" w:hAnsi="Arial" w:hint="default"/>
      </w:rPr>
    </w:lvl>
    <w:lvl w:ilvl="2" w:tplc="2FEE1D6C" w:tentative="1">
      <w:start w:val="1"/>
      <w:numFmt w:val="bullet"/>
      <w:lvlText w:val="•"/>
      <w:lvlJc w:val="left"/>
      <w:pPr>
        <w:tabs>
          <w:tab w:val="num" w:pos="2160"/>
        </w:tabs>
        <w:ind w:left="2160" w:hanging="360"/>
      </w:pPr>
      <w:rPr>
        <w:rFonts w:ascii="Arial" w:hAnsi="Arial" w:hint="default"/>
      </w:rPr>
    </w:lvl>
    <w:lvl w:ilvl="3" w:tplc="041E3B68" w:tentative="1">
      <w:start w:val="1"/>
      <w:numFmt w:val="bullet"/>
      <w:lvlText w:val="•"/>
      <w:lvlJc w:val="left"/>
      <w:pPr>
        <w:tabs>
          <w:tab w:val="num" w:pos="2880"/>
        </w:tabs>
        <w:ind w:left="2880" w:hanging="360"/>
      </w:pPr>
      <w:rPr>
        <w:rFonts w:ascii="Arial" w:hAnsi="Arial" w:hint="default"/>
      </w:rPr>
    </w:lvl>
    <w:lvl w:ilvl="4" w:tplc="7454209C" w:tentative="1">
      <w:start w:val="1"/>
      <w:numFmt w:val="bullet"/>
      <w:lvlText w:val="•"/>
      <w:lvlJc w:val="left"/>
      <w:pPr>
        <w:tabs>
          <w:tab w:val="num" w:pos="3600"/>
        </w:tabs>
        <w:ind w:left="3600" w:hanging="360"/>
      </w:pPr>
      <w:rPr>
        <w:rFonts w:ascii="Arial" w:hAnsi="Arial" w:hint="default"/>
      </w:rPr>
    </w:lvl>
    <w:lvl w:ilvl="5" w:tplc="70A844BA" w:tentative="1">
      <w:start w:val="1"/>
      <w:numFmt w:val="bullet"/>
      <w:lvlText w:val="•"/>
      <w:lvlJc w:val="left"/>
      <w:pPr>
        <w:tabs>
          <w:tab w:val="num" w:pos="4320"/>
        </w:tabs>
        <w:ind w:left="4320" w:hanging="360"/>
      </w:pPr>
      <w:rPr>
        <w:rFonts w:ascii="Arial" w:hAnsi="Arial" w:hint="default"/>
      </w:rPr>
    </w:lvl>
    <w:lvl w:ilvl="6" w:tplc="0AB88A1C" w:tentative="1">
      <w:start w:val="1"/>
      <w:numFmt w:val="bullet"/>
      <w:lvlText w:val="•"/>
      <w:lvlJc w:val="left"/>
      <w:pPr>
        <w:tabs>
          <w:tab w:val="num" w:pos="5040"/>
        </w:tabs>
        <w:ind w:left="5040" w:hanging="360"/>
      </w:pPr>
      <w:rPr>
        <w:rFonts w:ascii="Arial" w:hAnsi="Arial" w:hint="default"/>
      </w:rPr>
    </w:lvl>
    <w:lvl w:ilvl="7" w:tplc="EC10A7E6" w:tentative="1">
      <w:start w:val="1"/>
      <w:numFmt w:val="bullet"/>
      <w:lvlText w:val="•"/>
      <w:lvlJc w:val="left"/>
      <w:pPr>
        <w:tabs>
          <w:tab w:val="num" w:pos="5760"/>
        </w:tabs>
        <w:ind w:left="5760" w:hanging="360"/>
      </w:pPr>
      <w:rPr>
        <w:rFonts w:ascii="Arial" w:hAnsi="Arial" w:hint="default"/>
      </w:rPr>
    </w:lvl>
    <w:lvl w:ilvl="8" w:tplc="BADC0F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682B3A"/>
    <w:multiLevelType w:val="hybridMultilevel"/>
    <w:tmpl w:val="F35CA994"/>
    <w:lvl w:ilvl="0" w:tplc="0A14E10C">
      <w:start w:val="1"/>
      <w:numFmt w:val="bullet"/>
      <w:lvlText w:val="•"/>
      <w:lvlJc w:val="left"/>
      <w:pPr>
        <w:tabs>
          <w:tab w:val="num" w:pos="720"/>
        </w:tabs>
        <w:ind w:left="720" w:hanging="360"/>
      </w:pPr>
      <w:rPr>
        <w:rFonts w:ascii="Arial" w:hAnsi="Arial" w:hint="default"/>
      </w:rPr>
    </w:lvl>
    <w:lvl w:ilvl="1" w:tplc="3376C1E6" w:tentative="1">
      <w:start w:val="1"/>
      <w:numFmt w:val="bullet"/>
      <w:lvlText w:val="•"/>
      <w:lvlJc w:val="left"/>
      <w:pPr>
        <w:tabs>
          <w:tab w:val="num" w:pos="1440"/>
        </w:tabs>
        <w:ind w:left="1440" w:hanging="360"/>
      </w:pPr>
      <w:rPr>
        <w:rFonts w:ascii="Arial" w:hAnsi="Arial" w:hint="default"/>
      </w:rPr>
    </w:lvl>
    <w:lvl w:ilvl="2" w:tplc="0BFE5276" w:tentative="1">
      <w:start w:val="1"/>
      <w:numFmt w:val="bullet"/>
      <w:lvlText w:val="•"/>
      <w:lvlJc w:val="left"/>
      <w:pPr>
        <w:tabs>
          <w:tab w:val="num" w:pos="2160"/>
        </w:tabs>
        <w:ind w:left="2160" w:hanging="360"/>
      </w:pPr>
      <w:rPr>
        <w:rFonts w:ascii="Arial" w:hAnsi="Arial" w:hint="default"/>
      </w:rPr>
    </w:lvl>
    <w:lvl w:ilvl="3" w:tplc="E4400A9C" w:tentative="1">
      <w:start w:val="1"/>
      <w:numFmt w:val="bullet"/>
      <w:lvlText w:val="•"/>
      <w:lvlJc w:val="left"/>
      <w:pPr>
        <w:tabs>
          <w:tab w:val="num" w:pos="2880"/>
        </w:tabs>
        <w:ind w:left="2880" w:hanging="360"/>
      </w:pPr>
      <w:rPr>
        <w:rFonts w:ascii="Arial" w:hAnsi="Arial" w:hint="default"/>
      </w:rPr>
    </w:lvl>
    <w:lvl w:ilvl="4" w:tplc="656A182A" w:tentative="1">
      <w:start w:val="1"/>
      <w:numFmt w:val="bullet"/>
      <w:lvlText w:val="•"/>
      <w:lvlJc w:val="left"/>
      <w:pPr>
        <w:tabs>
          <w:tab w:val="num" w:pos="3600"/>
        </w:tabs>
        <w:ind w:left="3600" w:hanging="360"/>
      </w:pPr>
      <w:rPr>
        <w:rFonts w:ascii="Arial" w:hAnsi="Arial" w:hint="default"/>
      </w:rPr>
    </w:lvl>
    <w:lvl w:ilvl="5" w:tplc="738A0EAA" w:tentative="1">
      <w:start w:val="1"/>
      <w:numFmt w:val="bullet"/>
      <w:lvlText w:val="•"/>
      <w:lvlJc w:val="left"/>
      <w:pPr>
        <w:tabs>
          <w:tab w:val="num" w:pos="4320"/>
        </w:tabs>
        <w:ind w:left="4320" w:hanging="360"/>
      </w:pPr>
      <w:rPr>
        <w:rFonts w:ascii="Arial" w:hAnsi="Arial" w:hint="default"/>
      </w:rPr>
    </w:lvl>
    <w:lvl w:ilvl="6" w:tplc="0A0E3AF0" w:tentative="1">
      <w:start w:val="1"/>
      <w:numFmt w:val="bullet"/>
      <w:lvlText w:val="•"/>
      <w:lvlJc w:val="left"/>
      <w:pPr>
        <w:tabs>
          <w:tab w:val="num" w:pos="5040"/>
        </w:tabs>
        <w:ind w:left="5040" w:hanging="360"/>
      </w:pPr>
      <w:rPr>
        <w:rFonts w:ascii="Arial" w:hAnsi="Arial" w:hint="default"/>
      </w:rPr>
    </w:lvl>
    <w:lvl w:ilvl="7" w:tplc="64EE6DBC" w:tentative="1">
      <w:start w:val="1"/>
      <w:numFmt w:val="bullet"/>
      <w:lvlText w:val="•"/>
      <w:lvlJc w:val="left"/>
      <w:pPr>
        <w:tabs>
          <w:tab w:val="num" w:pos="5760"/>
        </w:tabs>
        <w:ind w:left="5760" w:hanging="360"/>
      </w:pPr>
      <w:rPr>
        <w:rFonts w:ascii="Arial" w:hAnsi="Arial" w:hint="default"/>
      </w:rPr>
    </w:lvl>
    <w:lvl w:ilvl="8" w:tplc="46ACC7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1800AE"/>
    <w:multiLevelType w:val="hybridMultilevel"/>
    <w:tmpl w:val="943C3B8C"/>
    <w:lvl w:ilvl="0" w:tplc="D152B238">
      <w:start w:val="1"/>
      <w:numFmt w:val="bullet"/>
      <w:lvlText w:val="•"/>
      <w:lvlJc w:val="left"/>
      <w:pPr>
        <w:tabs>
          <w:tab w:val="num" w:pos="720"/>
        </w:tabs>
        <w:ind w:left="720" w:hanging="360"/>
      </w:pPr>
      <w:rPr>
        <w:rFonts w:ascii="Arial" w:hAnsi="Arial" w:hint="default"/>
      </w:rPr>
    </w:lvl>
    <w:lvl w:ilvl="1" w:tplc="B4D03704" w:tentative="1">
      <w:start w:val="1"/>
      <w:numFmt w:val="bullet"/>
      <w:lvlText w:val="•"/>
      <w:lvlJc w:val="left"/>
      <w:pPr>
        <w:tabs>
          <w:tab w:val="num" w:pos="1440"/>
        </w:tabs>
        <w:ind w:left="1440" w:hanging="360"/>
      </w:pPr>
      <w:rPr>
        <w:rFonts w:ascii="Arial" w:hAnsi="Arial" w:hint="default"/>
      </w:rPr>
    </w:lvl>
    <w:lvl w:ilvl="2" w:tplc="1CD0D456" w:tentative="1">
      <w:start w:val="1"/>
      <w:numFmt w:val="bullet"/>
      <w:lvlText w:val="•"/>
      <w:lvlJc w:val="left"/>
      <w:pPr>
        <w:tabs>
          <w:tab w:val="num" w:pos="2160"/>
        </w:tabs>
        <w:ind w:left="2160" w:hanging="360"/>
      </w:pPr>
      <w:rPr>
        <w:rFonts w:ascii="Arial" w:hAnsi="Arial" w:hint="default"/>
      </w:rPr>
    </w:lvl>
    <w:lvl w:ilvl="3" w:tplc="A4FE53CA" w:tentative="1">
      <w:start w:val="1"/>
      <w:numFmt w:val="bullet"/>
      <w:lvlText w:val="•"/>
      <w:lvlJc w:val="left"/>
      <w:pPr>
        <w:tabs>
          <w:tab w:val="num" w:pos="2880"/>
        </w:tabs>
        <w:ind w:left="2880" w:hanging="360"/>
      </w:pPr>
      <w:rPr>
        <w:rFonts w:ascii="Arial" w:hAnsi="Arial" w:hint="default"/>
      </w:rPr>
    </w:lvl>
    <w:lvl w:ilvl="4" w:tplc="E96EC630" w:tentative="1">
      <w:start w:val="1"/>
      <w:numFmt w:val="bullet"/>
      <w:lvlText w:val="•"/>
      <w:lvlJc w:val="left"/>
      <w:pPr>
        <w:tabs>
          <w:tab w:val="num" w:pos="3600"/>
        </w:tabs>
        <w:ind w:left="3600" w:hanging="360"/>
      </w:pPr>
      <w:rPr>
        <w:rFonts w:ascii="Arial" w:hAnsi="Arial" w:hint="default"/>
      </w:rPr>
    </w:lvl>
    <w:lvl w:ilvl="5" w:tplc="D03E6A64" w:tentative="1">
      <w:start w:val="1"/>
      <w:numFmt w:val="bullet"/>
      <w:lvlText w:val="•"/>
      <w:lvlJc w:val="left"/>
      <w:pPr>
        <w:tabs>
          <w:tab w:val="num" w:pos="4320"/>
        </w:tabs>
        <w:ind w:left="4320" w:hanging="360"/>
      </w:pPr>
      <w:rPr>
        <w:rFonts w:ascii="Arial" w:hAnsi="Arial" w:hint="default"/>
      </w:rPr>
    </w:lvl>
    <w:lvl w:ilvl="6" w:tplc="09AA2584" w:tentative="1">
      <w:start w:val="1"/>
      <w:numFmt w:val="bullet"/>
      <w:lvlText w:val="•"/>
      <w:lvlJc w:val="left"/>
      <w:pPr>
        <w:tabs>
          <w:tab w:val="num" w:pos="5040"/>
        </w:tabs>
        <w:ind w:left="5040" w:hanging="360"/>
      </w:pPr>
      <w:rPr>
        <w:rFonts w:ascii="Arial" w:hAnsi="Arial" w:hint="default"/>
      </w:rPr>
    </w:lvl>
    <w:lvl w:ilvl="7" w:tplc="A1A2619C" w:tentative="1">
      <w:start w:val="1"/>
      <w:numFmt w:val="bullet"/>
      <w:lvlText w:val="•"/>
      <w:lvlJc w:val="left"/>
      <w:pPr>
        <w:tabs>
          <w:tab w:val="num" w:pos="5760"/>
        </w:tabs>
        <w:ind w:left="5760" w:hanging="360"/>
      </w:pPr>
      <w:rPr>
        <w:rFonts w:ascii="Arial" w:hAnsi="Arial" w:hint="default"/>
      </w:rPr>
    </w:lvl>
    <w:lvl w:ilvl="8" w:tplc="08829C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5F2687"/>
    <w:multiLevelType w:val="hybridMultilevel"/>
    <w:tmpl w:val="751643F4"/>
    <w:lvl w:ilvl="0" w:tplc="5F9E9024">
      <w:start w:val="1"/>
      <w:numFmt w:val="bullet"/>
      <w:lvlText w:val="•"/>
      <w:lvlJc w:val="left"/>
      <w:pPr>
        <w:tabs>
          <w:tab w:val="num" w:pos="720"/>
        </w:tabs>
        <w:ind w:left="720" w:hanging="360"/>
      </w:pPr>
      <w:rPr>
        <w:rFonts w:ascii="Arial" w:hAnsi="Arial" w:hint="default"/>
      </w:rPr>
    </w:lvl>
    <w:lvl w:ilvl="1" w:tplc="2B20ED00" w:tentative="1">
      <w:start w:val="1"/>
      <w:numFmt w:val="bullet"/>
      <w:lvlText w:val="•"/>
      <w:lvlJc w:val="left"/>
      <w:pPr>
        <w:tabs>
          <w:tab w:val="num" w:pos="1440"/>
        </w:tabs>
        <w:ind w:left="1440" w:hanging="360"/>
      </w:pPr>
      <w:rPr>
        <w:rFonts w:ascii="Arial" w:hAnsi="Arial" w:hint="default"/>
      </w:rPr>
    </w:lvl>
    <w:lvl w:ilvl="2" w:tplc="A56EE860" w:tentative="1">
      <w:start w:val="1"/>
      <w:numFmt w:val="bullet"/>
      <w:lvlText w:val="•"/>
      <w:lvlJc w:val="left"/>
      <w:pPr>
        <w:tabs>
          <w:tab w:val="num" w:pos="2160"/>
        </w:tabs>
        <w:ind w:left="2160" w:hanging="360"/>
      </w:pPr>
      <w:rPr>
        <w:rFonts w:ascii="Arial" w:hAnsi="Arial" w:hint="default"/>
      </w:rPr>
    </w:lvl>
    <w:lvl w:ilvl="3" w:tplc="31F607A4" w:tentative="1">
      <w:start w:val="1"/>
      <w:numFmt w:val="bullet"/>
      <w:lvlText w:val="•"/>
      <w:lvlJc w:val="left"/>
      <w:pPr>
        <w:tabs>
          <w:tab w:val="num" w:pos="2880"/>
        </w:tabs>
        <w:ind w:left="2880" w:hanging="360"/>
      </w:pPr>
      <w:rPr>
        <w:rFonts w:ascii="Arial" w:hAnsi="Arial" w:hint="default"/>
      </w:rPr>
    </w:lvl>
    <w:lvl w:ilvl="4" w:tplc="765E876A" w:tentative="1">
      <w:start w:val="1"/>
      <w:numFmt w:val="bullet"/>
      <w:lvlText w:val="•"/>
      <w:lvlJc w:val="left"/>
      <w:pPr>
        <w:tabs>
          <w:tab w:val="num" w:pos="3600"/>
        </w:tabs>
        <w:ind w:left="3600" w:hanging="360"/>
      </w:pPr>
      <w:rPr>
        <w:rFonts w:ascii="Arial" w:hAnsi="Arial" w:hint="default"/>
      </w:rPr>
    </w:lvl>
    <w:lvl w:ilvl="5" w:tplc="7BD8ADBA" w:tentative="1">
      <w:start w:val="1"/>
      <w:numFmt w:val="bullet"/>
      <w:lvlText w:val="•"/>
      <w:lvlJc w:val="left"/>
      <w:pPr>
        <w:tabs>
          <w:tab w:val="num" w:pos="4320"/>
        </w:tabs>
        <w:ind w:left="4320" w:hanging="360"/>
      </w:pPr>
      <w:rPr>
        <w:rFonts w:ascii="Arial" w:hAnsi="Arial" w:hint="default"/>
      </w:rPr>
    </w:lvl>
    <w:lvl w:ilvl="6" w:tplc="250A521C" w:tentative="1">
      <w:start w:val="1"/>
      <w:numFmt w:val="bullet"/>
      <w:lvlText w:val="•"/>
      <w:lvlJc w:val="left"/>
      <w:pPr>
        <w:tabs>
          <w:tab w:val="num" w:pos="5040"/>
        </w:tabs>
        <w:ind w:left="5040" w:hanging="360"/>
      </w:pPr>
      <w:rPr>
        <w:rFonts w:ascii="Arial" w:hAnsi="Arial" w:hint="default"/>
      </w:rPr>
    </w:lvl>
    <w:lvl w:ilvl="7" w:tplc="83A49E8A" w:tentative="1">
      <w:start w:val="1"/>
      <w:numFmt w:val="bullet"/>
      <w:lvlText w:val="•"/>
      <w:lvlJc w:val="left"/>
      <w:pPr>
        <w:tabs>
          <w:tab w:val="num" w:pos="5760"/>
        </w:tabs>
        <w:ind w:left="5760" w:hanging="360"/>
      </w:pPr>
      <w:rPr>
        <w:rFonts w:ascii="Arial" w:hAnsi="Arial" w:hint="default"/>
      </w:rPr>
    </w:lvl>
    <w:lvl w:ilvl="8" w:tplc="B22E2B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1D18D1"/>
    <w:multiLevelType w:val="hybridMultilevel"/>
    <w:tmpl w:val="726C236E"/>
    <w:lvl w:ilvl="0" w:tplc="946ECE2E">
      <w:start w:val="1"/>
      <w:numFmt w:val="bullet"/>
      <w:lvlText w:val="•"/>
      <w:lvlJc w:val="left"/>
      <w:pPr>
        <w:tabs>
          <w:tab w:val="num" w:pos="720"/>
        </w:tabs>
        <w:ind w:left="720" w:hanging="360"/>
      </w:pPr>
      <w:rPr>
        <w:rFonts w:ascii="Arial" w:hAnsi="Arial" w:hint="default"/>
      </w:rPr>
    </w:lvl>
    <w:lvl w:ilvl="1" w:tplc="345E5412" w:tentative="1">
      <w:start w:val="1"/>
      <w:numFmt w:val="bullet"/>
      <w:lvlText w:val="•"/>
      <w:lvlJc w:val="left"/>
      <w:pPr>
        <w:tabs>
          <w:tab w:val="num" w:pos="1440"/>
        </w:tabs>
        <w:ind w:left="1440" w:hanging="360"/>
      </w:pPr>
      <w:rPr>
        <w:rFonts w:ascii="Arial" w:hAnsi="Arial" w:hint="default"/>
      </w:rPr>
    </w:lvl>
    <w:lvl w:ilvl="2" w:tplc="C2FAA234" w:tentative="1">
      <w:start w:val="1"/>
      <w:numFmt w:val="bullet"/>
      <w:lvlText w:val="•"/>
      <w:lvlJc w:val="left"/>
      <w:pPr>
        <w:tabs>
          <w:tab w:val="num" w:pos="2160"/>
        </w:tabs>
        <w:ind w:left="2160" w:hanging="360"/>
      </w:pPr>
      <w:rPr>
        <w:rFonts w:ascii="Arial" w:hAnsi="Arial" w:hint="default"/>
      </w:rPr>
    </w:lvl>
    <w:lvl w:ilvl="3" w:tplc="56E884A6" w:tentative="1">
      <w:start w:val="1"/>
      <w:numFmt w:val="bullet"/>
      <w:lvlText w:val="•"/>
      <w:lvlJc w:val="left"/>
      <w:pPr>
        <w:tabs>
          <w:tab w:val="num" w:pos="2880"/>
        </w:tabs>
        <w:ind w:left="2880" w:hanging="360"/>
      </w:pPr>
      <w:rPr>
        <w:rFonts w:ascii="Arial" w:hAnsi="Arial" w:hint="default"/>
      </w:rPr>
    </w:lvl>
    <w:lvl w:ilvl="4" w:tplc="74B0149E" w:tentative="1">
      <w:start w:val="1"/>
      <w:numFmt w:val="bullet"/>
      <w:lvlText w:val="•"/>
      <w:lvlJc w:val="left"/>
      <w:pPr>
        <w:tabs>
          <w:tab w:val="num" w:pos="3600"/>
        </w:tabs>
        <w:ind w:left="3600" w:hanging="360"/>
      </w:pPr>
      <w:rPr>
        <w:rFonts w:ascii="Arial" w:hAnsi="Arial" w:hint="default"/>
      </w:rPr>
    </w:lvl>
    <w:lvl w:ilvl="5" w:tplc="4508AAA0" w:tentative="1">
      <w:start w:val="1"/>
      <w:numFmt w:val="bullet"/>
      <w:lvlText w:val="•"/>
      <w:lvlJc w:val="left"/>
      <w:pPr>
        <w:tabs>
          <w:tab w:val="num" w:pos="4320"/>
        </w:tabs>
        <w:ind w:left="4320" w:hanging="360"/>
      </w:pPr>
      <w:rPr>
        <w:rFonts w:ascii="Arial" w:hAnsi="Arial" w:hint="default"/>
      </w:rPr>
    </w:lvl>
    <w:lvl w:ilvl="6" w:tplc="52A4EFBC" w:tentative="1">
      <w:start w:val="1"/>
      <w:numFmt w:val="bullet"/>
      <w:lvlText w:val="•"/>
      <w:lvlJc w:val="left"/>
      <w:pPr>
        <w:tabs>
          <w:tab w:val="num" w:pos="5040"/>
        </w:tabs>
        <w:ind w:left="5040" w:hanging="360"/>
      </w:pPr>
      <w:rPr>
        <w:rFonts w:ascii="Arial" w:hAnsi="Arial" w:hint="default"/>
      </w:rPr>
    </w:lvl>
    <w:lvl w:ilvl="7" w:tplc="BE3CAD7E" w:tentative="1">
      <w:start w:val="1"/>
      <w:numFmt w:val="bullet"/>
      <w:lvlText w:val="•"/>
      <w:lvlJc w:val="left"/>
      <w:pPr>
        <w:tabs>
          <w:tab w:val="num" w:pos="5760"/>
        </w:tabs>
        <w:ind w:left="5760" w:hanging="360"/>
      </w:pPr>
      <w:rPr>
        <w:rFonts w:ascii="Arial" w:hAnsi="Arial" w:hint="default"/>
      </w:rPr>
    </w:lvl>
    <w:lvl w:ilvl="8" w:tplc="26F273B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44"/>
    <w:rsid w:val="00032211"/>
    <w:rsid w:val="0004733B"/>
    <w:rsid w:val="00047433"/>
    <w:rsid w:val="000F4DF7"/>
    <w:rsid w:val="0011553A"/>
    <w:rsid w:val="002B6C10"/>
    <w:rsid w:val="0038707F"/>
    <w:rsid w:val="003B50F1"/>
    <w:rsid w:val="003C319A"/>
    <w:rsid w:val="00400CA7"/>
    <w:rsid w:val="00456967"/>
    <w:rsid w:val="0048010B"/>
    <w:rsid w:val="00482321"/>
    <w:rsid w:val="004902BD"/>
    <w:rsid w:val="00496A7F"/>
    <w:rsid w:val="004C6215"/>
    <w:rsid w:val="00514D65"/>
    <w:rsid w:val="00516E0D"/>
    <w:rsid w:val="005C6044"/>
    <w:rsid w:val="005E3028"/>
    <w:rsid w:val="00677F80"/>
    <w:rsid w:val="00694F43"/>
    <w:rsid w:val="00706C0E"/>
    <w:rsid w:val="00746717"/>
    <w:rsid w:val="00753AFD"/>
    <w:rsid w:val="00816588"/>
    <w:rsid w:val="00836578"/>
    <w:rsid w:val="00843E9B"/>
    <w:rsid w:val="00873A4D"/>
    <w:rsid w:val="0088360C"/>
    <w:rsid w:val="008C7436"/>
    <w:rsid w:val="009179DB"/>
    <w:rsid w:val="00974F34"/>
    <w:rsid w:val="0099280F"/>
    <w:rsid w:val="00A51949"/>
    <w:rsid w:val="00A5584F"/>
    <w:rsid w:val="00A86945"/>
    <w:rsid w:val="00AB798D"/>
    <w:rsid w:val="00BC7362"/>
    <w:rsid w:val="00BF4936"/>
    <w:rsid w:val="00C03FC1"/>
    <w:rsid w:val="00C04F0C"/>
    <w:rsid w:val="00C15356"/>
    <w:rsid w:val="00C57BA2"/>
    <w:rsid w:val="00C84A93"/>
    <w:rsid w:val="00CF6B5F"/>
    <w:rsid w:val="00D03036"/>
    <w:rsid w:val="00D06FF8"/>
    <w:rsid w:val="00D74BB5"/>
    <w:rsid w:val="00DD2446"/>
    <w:rsid w:val="00E56507"/>
    <w:rsid w:val="00EB1A52"/>
    <w:rsid w:val="00EF0DDD"/>
    <w:rsid w:val="00F37A85"/>
    <w:rsid w:val="00F47F76"/>
    <w:rsid w:val="00F6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1EAE3"/>
  <w15:chartTrackingRefBased/>
  <w15:docId w15:val="{9042306B-1167-48B3-9AC2-809E8FFC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30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798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1A52"/>
    <w:rPr>
      <w:color w:val="0563C1" w:themeColor="hyperlink"/>
      <w:u w:val="single"/>
    </w:rPr>
  </w:style>
  <w:style w:type="character" w:styleId="UnresolvedMention">
    <w:name w:val="Unresolved Mention"/>
    <w:basedOn w:val="DefaultParagraphFont"/>
    <w:uiPriority w:val="99"/>
    <w:semiHidden/>
    <w:unhideWhenUsed/>
    <w:rsid w:val="00EB1A52"/>
    <w:rPr>
      <w:color w:val="605E5C"/>
      <w:shd w:val="clear" w:color="auto" w:fill="E1DFDD"/>
    </w:rPr>
  </w:style>
  <w:style w:type="paragraph" w:styleId="Header">
    <w:name w:val="header"/>
    <w:basedOn w:val="Normal"/>
    <w:link w:val="HeaderChar"/>
    <w:uiPriority w:val="99"/>
    <w:unhideWhenUsed/>
    <w:rsid w:val="00E5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07"/>
  </w:style>
  <w:style w:type="paragraph" w:styleId="Footer">
    <w:name w:val="footer"/>
    <w:basedOn w:val="Normal"/>
    <w:link w:val="FooterChar"/>
    <w:uiPriority w:val="99"/>
    <w:unhideWhenUsed/>
    <w:rsid w:val="00E5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4987">
      <w:bodyDiv w:val="1"/>
      <w:marLeft w:val="0"/>
      <w:marRight w:val="0"/>
      <w:marTop w:val="0"/>
      <w:marBottom w:val="0"/>
      <w:divBdr>
        <w:top w:val="none" w:sz="0" w:space="0" w:color="auto"/>
        <w:left w:val="none" w:sz="0" w:space="0" w:color="auto"/>
        <w:bottom w:val="none" w:sz="0" w:space="0" w:color="auto"/>
        <w:right w:val="none" w:sz="0" w:space="0" w:color="auto"/>
      </w:divBdr>
      <w:divsChild>
        <w:div w:id="1210872429">
          <w:marLeft w:val="360"/>
          <w:marRight w:val="0"/>
          <w:marTop w:val="200"/>
          <w:marBottom w:val="0"/>
          <w:divBdr>
            <w:top w:val="none" w:sz="0" w:space="0" w:color="auto"/>
            <w:left w:val="none" w:sz="0" w:space="0" w:color="auto"/>
            <w:bottom w:val="none" w:sz="0" w:space="0" w:color="auto"/>
            <w:right w:val="none" w:sz="0" w:space="0" w:color="auto"/>
          </w:divBdr>
        </w:div>
        <w:div w:id="781653097">
          <w:marLeft w:val="360"/>
          <w:marRight w:val="0"/>
          <w:marTop w:val="200"/>
          <w:marBottom w:val="0"/>
          <w:divBdr>
            <w:top w:val="none" w:sz="0" w:space="0" w:color="auto"/>
            <w:left w:val="none" w:sz="0" w:space="0" w:color="auto"/>
            <w:bottom w:val="none" w:sz="0" w:space="0" w:color="auto"/>
            <w:right w:val="none" w:sz="0" w:space="0" w:color="auto"/>
          </w:divBdr>
        </w:div>
      </w:divsChild>
    </w:div>
    <w:div w:id="63650754">
      <w:bodyDiv w:val="1"/>
      <w:marLeft w:val="0"/>
      <w:marRight w:val="0"/>
      <w:marTop w:val="0"/>
      <w:marBottom w:val="0"/>
      <w:divBdr>
        <w:top w:val="none" w:sz="0" w:space="0" w:color="auto"/>
        <w:left w:val="none" w:sz="0" w:space="0" w:color="auto"/>
        <w:bottom w:val="none" w:sz="0" w:space="0" w:color="auto"/>
        <w:right w:val="none" w:sz="0" w:space="0" w:color="auto"/>
      </w:divBdr>
      <w:divsChild>
        <w:div w:id="1641111107">
          <w:marLeft w:val="360"/>
          <w:marRight w:val="0"/>
          <w:marTop w:val="200"/>
          <w:marBottom w:val="0"/>
          <w:divBdr>
            <w:top w:val="none" w:sz="0" w:space="0" w:color="auto"/>
            <w:left w:val="none" w:sz="0" w:space="0" w:color="auto"/>
            <w:bottom w:val="none" w:sz="0" w:space="0" w:color="auto"/>
            <w:right w:val="none" w:sz="0" w:space="0" w:color="auto"/>
          </w:divBdr>
        </w:div>
        <w:div w:id="971204603">
          <w:marLeft w:val="360"/>
          <w:marRight w:val="0"/>
          <w:marTop w:val="200"/>
          <w:marBottom w:val="0"/>
          <w:divBdr>
            <w:top w:val="none" w:sz="0" w:space="0" w:color="auto"/>
            <w:left w:val="none" w:sz="0" w:space="0" w:color="auto"/>
            <w:bottom w:val="none" w:sz="0" w:space="0" w:color="auto"/>
            <w:right w:val="none" w:sz="0" w:space="0" w:color="auto"/>
          </w:divBdr>
        </w:div>
        <w:div w:id="2055888359">
          <w:marLeft w:val="360"/>
          <w:marRight w:val="0"/>
          <w:marTop w:val="200"/>
          <w:marBottom w:val="0"/>
          <w:divBdr>
            <w:top w:val="none" w:sz="0" w:space="0" w:color="auto"/>
            <w:left w:val="none" w:sz="0" w:space="0" w:color="auto"/>
            <w:bottom w:val="none" w:sz="0" w:space="0" w:color="auto"/>
            <w:right w:val="none" w:sz="0" w:space="0" w:color="auto"/>
          </w:divBdr>
        </w:div>
      </w:divsChild>
    </w:div>
    <w:div w:id="275872291">
      <w:bodyDiv w:val="1"/>
      <w:marLeft w:val="0"/>
      <w:marRight w:val="0"/>
      <w:marTop w:val="0"/>
      <w:marBottom w:val="0"/>
      <w:divBdr>
        <w:top w:val="none" w:sz="0" w:space="0" w:color="auto"/>
        <w:left w:val="none" w:sz="0" w:space="0" w:color="auto"/>
        <w:bottom w:val="none" w:sz="0" w:space="0" w:color="auto"/>
        <w:right w:val="none" w:sz="0" w:space="0" w:color="auto"/>
      </w:divBdr>
      <w:divsChild>
        <w:div w:id="1712341106">
          <w:marLeft w:val="360"/>
          <w:marRight w:val="0"/>
          <w:marTop w:val="200"/>
          <w:marBottom w:val="0"/>
          <w:divBdr>
            <w:top w:val="none" w:sz="0" w:space="0" w:color="auto"/>
            <w:left w:val="none" w:sz="0" w:space="0" w:color="auto"/>
            <w:bottom w:val="none" w:sz="0" w:space="0" w:color="auto"/>
            <w:right w:val="none" w:sz="0" w:space="0" w:color="auto"/>
          </w:divBdr>
        </w:div>
        <w:div w:id="516232164">
          <w:marLeft w:val="360"/>
          <w:marRight w:val="0"/>
          <w:marTop w:val="200"/>
          <w:marBottom w:val="0"/>
          <w:divBdr>
            <w:top w:val="none" w:sz="0" w:space="0" w:color="auto"/>
            <w:left w:val="none" w:sz="0" w:space="0" w:color="auto"/>
            <w:bottom w:val="none" w:sz="0" w:space="0" w:color="auto"/>
            <w:right w:val="none" w:sz="0" w:space="0" w:color="auto"/>
          </w:divBdr>
        </w:div>
      </w:divsChild>
    </w:div>
    <w:div w:id="1114443861">
      <w:bodyDiv w:val="1"/>
      <w:marLeft w:val="0"/>
      <w:marRight w:val="0"/>
      <w:marTop w:val="0"/>
      <w:marBottom w:val="0"/>
      <w:divBdr>
        <w:top w:val="none" w:sz="0" w:space="0" w:color="auto"/>
        <w:left w:val="none" w:sz="0" w:space="0" w:color="auto"/>
        <w:bottom w:val="none" w:sz="0" w:space="0" w:color="auto"/>
        <w:right w:val="none" w:sz="0" w:space="0" w:color="auto"/>
      </w:divBdr>
    </w:div>
    <w:div w:id="1220749793">
      <w:bodyDiv w:val="1"/>
      <w:marLeft w:val="0"/>
      <w:marRight w:val="0"/>
      <w:marTop w:val="0"/>
      <w:marBottom w:val="0"/>
      <w:divBdr>
        <w:top w:val="none" w:sz="0" w:space="0" w:color="auto"/>
        <w:left w:val="none" w:sz="0" w:space="0" w:color="auto"/>
        <w:bottom w:val="none" w:sz="0" w:space="0" w:color="auto"/>
        <w:right w:val="none" w:sz="0" w:space="0" w:color="auto"/>
      </w:divBdr>
      <w:divsChild>
        <w:div w:id="1300453384">
          <w:marLeft w:val="360"/>
          <w:marRight w:val="0"/>
          <w:marTop w:val="200"/>
          <w:marBottom w:val="0"/>
          <w:divBdr>
            <w:top w:val="none" w:sz="0" w:space="0" w:color="auto"/>
            <w:left w:val="none" w:sz="0" w:space="0" w:color="auto"/>
            <w:bottom w:val="none" w:sz="0" w:space="0" w:color="auto"/>
            <w:right w:val="none" w:sz="0" w:space="0" w:color="auto"/>
          </w:divBdr>
        </w:div>
      </w:divsChild>
    </w:div>
    <w:div w:id="1337270126">
      <w:bodyDiv w:val="1"/>
      <w:marLeft w:val="0"/>
      <w:marRight w:val="0"/>
      <w:marTop w:val="0"/>
      <w:marBottom w:val="0"/>
      <w:divBdr>
        <w:top w:val="none" w:sz="0" w:space="0" w:color="auto"/>
        <w:left w:val="none" w:sz="0" w:space="0" w:color="auto"/>
        <w:bottom w:val="none" w:sz="0" w:space="0" w:color="auto"/>
        <w:right w:val="none" w:sz="0" w:space="0" w:color="auto"/>
      </w:divBdr>
      <w:divsChild>
        <w:div w:id="903638912">
          <w:marLeft w:val="360"/>
          <w:marRight w:val="0"/>
          <w:marTop w:val="200"/>
          <w:marBottom w:val="0"/>
          <w:divBdr>
            <w:top w:val="none" w:sz="0" w:space="0" w:color="auto"/>
            <w:left w:val="none" w:sz="0" w:space="0" w:color="auto"/>
            <w:bottom w:val="none" w:sz="0" w:space="0" w:color="auto"/>
            <w:right w:val="none" w:sz="0" w:space="0" w:color="auto"/>
          </w:divBdr>
        </w:div>
        <w:div w:id="447512036">
          <w:marLeft w:val="360"/>
          <w:marRight w:val="0"/>
          <w:marTop w:val="200"/>
          <w:marBottom w:val="0"/>
          <w:divBdr>
            <w:top w:val="none" w:sz="0" w:space="0" w:color="auto"/>
            <w:left w:val="none" w:sz="0" w:space="0" w:color="auto"/>
            <w:bottom w:val="none" w:sz="0" w:space="0" w:color="auto"/>
            <w:right w:val="none" w:sz="0" w:space="0" w:color="auto"/>
          </w:divBdr>
        </w:div>
      </w:divsChild>
    </w:div>
    <w:div w:id="1498110719">
      <w:bodyDiv w:val="1"/>
      <w:marLeft w:val="0"/>
      <w:marRight w:val="0"/>
      <w:marTop w:val="0"/>
      <w:marBottom w:val="0"/>
      <w:divBdr>
        <w:top w:val="none" w:sz="0" w:space="0" w:color="auto"/>
        <w:left w:val="none" w:sz="0" w:space="0" w:color="auto"/>
        <w:bottom w:val="none" w:sz="0" w:space="0" w:color="auto"/>
        <w:right w:val="none" w:sz="0" w:space="0" w:color="auto"/>
      </w:divBdr>
      <w:divsChild>
        <w:div w:id="1610577632">
          <w:marLeft w:val="360"/>
          <w:marRight w:val="0"/>
          <w:marTop w:val="200"/>
          <w:marBottom w:val="0"/>
          <w:divBdr>
            <w:top w:val="none" w:sz="0" w:space="0" w:color="auto"/>
            <w:left w:val="none" w:sz="0" w:space="0" w:color="auto"/>
            <w:bottom w:val="none" w:sz="0" w:space="0" w:color="auto"/>
            <w:right w:val="none" w:sz="0" w:space="0" w:color="auto"/>
          </w:divBdr>
        </w:div>
        <w:div w:id="2110614664">
          <w:marLeft w:val="360"/>
          <w:marRight w:val="0"/>
          <w:marTop w:val="200"/>
          <w:marBottom w:val="0"/>
          <w:divBdr>
            <w:top w:val="none" w:sz="0" w:space="0" w:color="auto"/>
            <w:left w:val="none" w:sz="0" w:space="0" w:color="auto"/>
            <w:bottom w:val="none" w:sz="0" w:space="0" w:color="auto"/>
            <w:right w:val="none" w:sz="0" w:space="0" w:color="auto"/>
          </w:divBdr>
        </w:div>
        <w:div w:id="1762217635">
          <w:marLeft w:val="360"/>
          <w:marRight w:val="0"/>
          <w:marTop w:val="200"/>
          <w:marBottom w:val="0"/>
          <w:divBdr>
            <w:top w:val="none" w:sz="0" w:space="0" w:color="auto"/>
            <w:left w:val="none" w:sz="0" w:space="0" w:color="auto"/>
            <w:bottom w:val="none" w:sz="0" w:space="0" w:color="auto"/>
            <w:right w:val="none" w:sz="0" w:space="0" w:color="auto"/>
          </w:divBdr>
        </w:div>
      </w:divsChild>
    </w:div>
    <w:div w:id="1686443031">
      <w:bodyDiv w:val="1"/>
      <w:marLeft w:val="0"/>
      <w:marRight w:val="0"/>
      <w:marTop w:val="0"/>
      <w:marBottom w:val="0"/>
      <w:divBdr>
        <w:top w:val="none" w:sz="0" w:space="0" w:color="auto"/>
        <w:left w:val="none" w:sz="0" w:space="0" w:color="auto"/>
        <w:bottom w:val="none" w:sz="0" w:space="0" w:color="auto"/>
        <w:right w:val="none" w:sz="0" w:space="0" w:color="auto"/>
      </w:divBdr>
    </w:div>
    <w:div w:id="1958485632">
      <w:bodyDiv w:val="1"/>
      <w:marLeft w:val="0"/>
      <w:marRight w:val="0"/>
      <w:marTop w:val="0"/>
      <w:marBottom w:val="0"/>
      <w:divBdr>
        <w:top w:val="none" w:sz="0" w:space="0" w:color="auto"/>
        <w:left w:val="none" w:sz="0" w:space="0" w:color="auto"/>
        <w:bottom w:val="none" w:sz="0" w:space="0" w:color="auto"/>
        <w:right w:val="none" w:sz="0" w:space="0" w:color="auto"/>
      </w:divBdr>
    </w:div>
    <w:div w:id="2016153091">
      <w:bodyDiv w:val="1"/>
      <w:marLeft w:val="0"/>
      <w:marRight w:val="0"/>
      <w:marTop w:val="0"/>
      <w:marBottom w:val="0"/>
      <w:divBdr>
        <w:top w:val="none" w:sz="0" w:space="0" w:color="auto"/>
        <w:left w:val="none" w:sz="0" w:space="0" w:color="auto"/>
        <w:bottom w:val="none" w:sz="0" w:space="0" w:color="auto"/>
        <w:right w:val="none" w:sz="0" w:space="0" w:color="auto"/>
      </w:divBdr>
      <w:divsChild>
        <w:div w:id="1659575034">
          <w:marLeft w:val="360"/>
          <w:marRight w:val="0"/>
          <w:marTop w:val="200"/>
          <w:marBottom w:val="0"/>
          <w:divBdr>
            <w:top w:val="none" w:sz="0" w:space="0" w:color="auto"/>
            <w:left w:val="none" w:sz="0" w:space="0" w:color="auto"/>
            <w:bottom w:val="none" w:sz="0" w:space="0" w:color="auto"/>
            <w:right w:val="none" w:sz="0" w:space="0" w:color="auto"/>
          </w:divBdr>
        </w:div>
        <w:div w:id="599990024">
          <w:marLeft w:val="360"/>
          <w:marRight w:val="0"/>
          <w:marTop w:val="200"/>
          <w:marBottom w:val="0"/>
          <w:divBdr>
            <w:top w:val="none" w:sz="0" w:space="0" w:color="auto"/>
            <w:left w:val="none" w:sz="0" w:space="0" w:color="auto"/>
            <w:bottom w:val="none" w:sz="0" w:space="0" w:color="auto"/>
            <w:right w:val="none" w:sz="0" w:space="0" w:color="auto"/>
          </w:divBdr>
        </w:div>
      </w:divsChild>
    </w:div>
    <w:div w:id="2080398580">
      <w:bodyDiv w:val="1"/>
      <w:marLeft w:val="0"/>
      <w:marRight w:val="0"/>
      <w:marTop w:val="0"/>
      <w:marBottom w:val="0"/>
      <w:divBdr>
        <w:top w:val="none" w:sz="0" w:space="0" w:color="auto"/>
        <w:left w:val="none" w:sz="0" w:space="0" w:color="auto"/>
        <w:bottom w:val="none" w:sz="0" w:space="0" w:color="auto"/>
        <w:right w:val="none" w:sz="0" w:space="0" w:color="auto"/>
      </w:divBdr>
      <w:divsChild>
        <w:div w:id="20412752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14</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40</cp:revision>
  <dcterms:created xsi:type="dcterms:W3CDTF">2021-11-08T00:05:00Z</dcterms:created>
  <dcterms:modified xsi:type="dcterms:W3CDTF">2025-08-02T09:39:00Z</dcterms:modified>
</cp:coreProperties>
</file>