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58D67" w14:textId="77777777" w:rsidR="00DE2D7E" w:rsidRPr="00DE2D7E" w:rsidRDefault="00DE2D7E" w:rsidP="00DE2D7E">
      <w:pPr>
        <w:spacing w:line="276" w:lineRule="auto"/>
        <w:jc w:val="both"/>
        <w:rPr>
          <w:rFonts w:ascii="Times New Roman" w:eastAsia="Times New Roman" w:hAnsi="Times New Roman" w:cs="Times New Roman"/>
          <w:b/>
          <w:bCs/>
          <w:i/>
          <w:iCs/>
          <w:color w:val="222222"/>
          <w:u w:val="single"/>
        </w:rPr>
      </w:pPr>
      <w:r w:rsidRPr="00DE2D7E">
        <w:rPr>
          <w:rFonts w:ascii="Times New Roman" w:eastAsia="Times New Roman" w:hAnsi="Times New Roman" w:cs="Times New Roman"/>
          <w:b/>
          <w:bCs/>
          <w:i/>
          <w:iCs/>
          <w:color w:val="222222"/>
          <w:u w:val="single"/>
        </w:rPr>
        <w:t xml:space="preserve">Case report </w:t>
      </w:r>
    </w:p>
    <w:p w14:paraId="4024A988" w14:textId="698A232C" w:rsidR="002C7025" w:rsidRDefault="77F22E35" w:rsidP="36800C12">
      <w:pPr>
        <w:spacing w:line="276" w:lineRule="auto"/>
        <w:jc w:val="both"/>
        <w:rPr>
          <w:rFonts w:ascii="Times New Roman" w:eastAsia="Times New Roman" w:hAnsi="Times New Roman" w:cs="Times New Roman"/>
          <w:color w:val="222222"/>
        </w:rPr>
      </w:pPr>
      <w:r w:rsidRPr="36800C12">
        <w:rPr>
          <w:rFonts w:ascii="Times New Roman" w:eastAsia="Times New Roman" w:hAnsi="Times New Roman" w:cs="Times New Roman"/>
          <w:b/>
          <w:bCs/>
          <w:i/>
          <w:iCs/>
          <w:color w:val="222222"/>
        </w:rPr>
        <w:t xml:space="preserve">Streptococcus </w:t>
      </w:r>
      <w:proofErr w:type="spellStart"/>
      <w:r w:rsidRPr="36800C12">
        <w:rPr>
          <w:rFonts w:ascii="Times New Roman" w:eastAsia="Times New Roman" w:hAnsi="Times New Roman" w:cs="Times New Roman"/>
          <w:b/>
          <w:bCs/>
          <w:i/>
          <w:iCs/>
          <w:color w:val="222222"/>
        </w:rPr>
        <w:t>pseudoporcinus</w:t>
      </w:r>
      <w:proofErr w:type="spellEnd"/>
      <w:r w:rsidRPr="36800C12">
        <w:rPr>
          <w:rFonts w:ascii="Times New Roman" w:eastAsia="Times New Roman" w:hAnsi="Times New Roman" w:cs="Times New Roman"/>
          <w:b/>
          <w:bCs/>
          <w:color w:val="222222"/>
        </w:rPr>
        <w:t xml:space="preserve"> Infective Endocarditis Presenting as Endogenous </w:t>
      </w:r>
      <w:r w:rsidR="5BA89F52" w:rsidRPr="36800C12">
        <w:rPr>
          <w:rFonts w:ascii="Times New Roman" w:eastAsia="Times New Roman" w:hAnsi="Times New Roman" w:cs="Times New Roman"/>
          <w:b/>
          <w:bCs/>
          <w:color w:val="222222"/>
        </w:rPr>
        <w:t>Endophthalmitis: A Case Report</w:t>
      </w:r>
    </w:p>
    <w:p w14:paraId="49516AF0" w14:textId="031D846A" w:rsidR="002C7025" w:rsidRDefault="002C7025" w:rsidP="36800C12">
      <w:pPr>
        <w:spacing w:line="276" w:lineRule="auto"/>
        <w:jc w:val="both"/>
        <w:rPr>
          <w:rFonts w:ascii="Times New Roman" w:eastAsia="Times New Roman" w:hAnsi="Times New Roman" w:cs="Times New Roman"/>
          <w:color w:val="222222"/>
        </w:rPr>
      </w:pPr>
    </w:p>
    <w:p w14:paraId="7797099E" w14:textId="003D6FAA" w:rsidR="002C7025" w:rsidRDefault="002C7025" w:rsidP="36800C12">
      <w:pPr>
        <w:spacing w:line="276" w:lineRule="auto"/>
        <w:jc w:val="both"/>
        <w:rPr>
          <w:rFonts w:ascii="Times New Roman" w:eastAsia="Times New Roman" w:hAnsi="Times New Roman" w:cs="Times New Roman"/>
          <w:color w:val="222222"/>
        </w:rPr>
      </w:pPr>
    </w:p>
    <w:p w14:paraId="78A562DA" w14:textId="12430C4E" w:rsidR="002C7025" w:rsidRDefault="2FB66F0C" w:rsidP="36800C12">
      <w:pPr>
        <w:spacing w:line="276" w:lineRule="auto"/>
        <w:jc w:val="both"/>
        <w:rPr>
          <w:rFonts w:ascii="Times New Roman" w:eastAsia="Times New Roman" w:hAnsi="Times New Roman" w:cs="Times New Roman"/>
          <w:b/>
          <w:bCs/>
          <w:color w:val="222222"/>
        </w:rPr>
      </w:pPr>
      <w:r w:rsidRPr="36800C12">
        <w:rPr>
          <w:rFonts w:ascii="Times New Roman" w:eastAsia="Times New Roman" w:hAnsi="Times New Roman" w:cs="Times New Roman"/>
          <w:b/>
          <w:bCs/>
          <w:color w:val="222222"/>
        </w:rPr>
        <w:t>ABSTRACT</w:t>
      </w:r>
    </w:p>
    <w:p w14:paraId="76C68C88" w14:textId="4FF448BF" w:rsidR="002C7025" w:rsidRDefault="2FB66F0C" w:rsidP="36800C12">
      <w:pPr>
        <w:spacing w:line="276" w:lineRule="auto"/>
        <w:jc w:val="both"/>
        <w:rPr>
          <w:rFonts w:ascii="Times New Roman" w:eastAsia="Times New Roman" w:hAnsi="Times New Roman" w:cs="Times New Roman"/>
          <w:color w:val="222222"/>
        </w:rPr>
      </w:pPr>
      <w:r w:rsidRPr="36800C12">
        <w:rPr>
          <w:rFonts w:ascii="Times New Roman" w:eastAsia="Times New Roman" w:hAnsi="Times New Roman" w:cs="Times New Roman"/>
          <w:color w:val="222222"/>
        </w:rPr>
        <w:t xml:space="preserve">Endogenous endophthalmitis is an uncommon but severe intraocular infection that results from the hematogenous spread of microorganisms from a systemic focus. We report a rare case where endogenous endophthalmitis was the initial presentation of infective endocarditis caused by </w:t>
      </w:r>
      <w:r w:rsidRPr="36800C12">
        <w:rPr>
          <w:rFonts w:ascii="Times New Roman" w:eastAsia="Times New Roman" w:hAnsi="Times New Roman" w:cs="Times New Roman"/>
          <w:i/>
          <w:iCs/>
          <w:color w:val="222222"/>
        </w:rPr>
        <w:t xml:space="preserve">Streptococcus </w:t>
      </w:r>
      <w:proofErr w:type="spellStart"/>
      <w:r w:rsidRPr="36800C12">
        <w:rPr>
          <w:rFonts w:ascii="Times New Roman" w:eastAsia="Times New Roman" w:hAnsi="Times New Roman" w:cs="Times New Roman"/>
          <w:i/>
          <w:iCs/>
          <w:color w:val="222222"/>
        </w:rPr>
        <w:t>pseudoporcinus</w:t>
      </w:r>
      <w:proofErr w:type="spellEnd"/>
      <w:r w:rsidRPr="36800C12">
        <w:rPr>
          <w:rFonts w:ascii="Times New Roman" w:eastAsia="Times New Roman" w:hAnsi="Times New Roman" w:cs="Times New Roman"/>
          <w:color w:val="222222"/>
        </w:rPr>
        <w:t>, an organism infrequently associated with invasive infections. This case highlights the importance of considering a systemic source when evaluating patients with endogenous endophthalmitis, especially in those with predisposing risk factors like diabetes.</w:t>
      </w:r>
    </w:p>
    <w:p w14:paraId="291D0AF3" w14:textId="075DBD53" w:rsidR="002C7025" w:rsidRDefault="002C7025" w:rsidP="36800C12">
      <w:pPr>
        <w:spacing w:line="276" w:lineRule="auto"/>
        <w:jc w:val="both"/>
        <w:rPr>
          <w:rFonts w:ascii="Times New Roman" w:eastAsia="Times New Roman" w:hAnsi="Times New Roman" w:cs="Times New Roman"/>
          <w:b/>
          <w:bCs/>
          <w:color w:val="222222"/>
        </w:rPr>
      </w:pPr>
    </w:p>
    <w:p w14:paraId="253F0370" w14:textId="2F63BA9E" w:rsidR="36800C12" w:rsidRDefault="36800C12" w:rsidP="36800C12">
      <w:pPr>
        <w:spacing w:line="276" w:lineRule="auto"/>
        <w:jc w:val="both"/>
        <w:rPr>
          <w:rFonts w:ascii="Times New Roman" w:eastAsia="Times New Roman" w:hAnsi="Times New Roman" w:cs="Times New Roman"/>
          <w:b/>
          <w:bCs/>
          <w:color w:val="222222"/>
        </w:rPr>
      </w:pPr>
    </w:p>
    <w:p w14:paraId="04F26C4B" w14:textId="51BCD392" w:rsidR="36800C12" w:rsidRDefault="36800C12" w:rsidP="36800C12">
      <w:pPr>
        <w:spacing w:line="276" w:lineRule="auto"/>
        <w:jc w:val="both"/>
        <w:rPr>
          <w:rFonts w:ascii="Times New Roman" w:eastAsia="Times New Roman" w:hAnsi="Times New Roman" w:cs="Times New Roman"/>
          <w:b/>
          <w:bCs/>
          <w:color w:val="222222"/>
        </w:rPr>
      </w:pPr>
    </w:p>
    <w:p w14:paraId="69729D6A" w14:textId="6C61901F" w:rsidR="002C7025" w:rsidRDefault="09111873" w:rsidP="36800C12">
      <w:pPr>
        <w:spacing w:line="276" w:lineRule="auto"/>
        <w:jc w:val="both"/>
        <w:rPr>
          <w:rFonts w:ascii="Times New Roman" w:eastAsia="Times New Roman" w:hAnsi="Times New Roman" w:cs="Times New Roman"/>
          <w:b/>
          <w:bCs/>
          <w:color w:val="222222"/>
        </w:rPr>
      </w:pPr>
      <w:r w:rsidRPr="36800C12">
        <w:rPr>
          <w:rFonts w:ascii="Times New Roman" w:eastAsia="Times New Roman" w:hAnsi="Times New Roman" w:cs="Times New Roman"/>
          <w:b/>
          <w:bCs/>
          <w:color w:val="222222"/>
        </w:rPr>
        <w:t>KEYWORDS</w:t>
      </w:r>
    </w:p>
    <w:p w14:paraId="26F2E7B5" w14:textId="5E553D05" w:rsidR="002C7025" w:rsidRDefault="09111873" w:rsidP="36800C12">
      <w:pPr>
        <w:spacing w:line="276" w:lineRule="auto"/>
        <w:jc w:val="both"/>
        <w:rPr>
          <w:rFonts w:ascii="Times New Roman" w:eastAsia="Times New Roman" w:hAnsi="Times New Roman" w:cs="Times New Roman"/>
          <w:color w:val="222222"/>
        </w:rPr>
      </w:pPr>
      <w:r w:rsidRPr="36800C12">
        <w:rPr>
          <w:rFonts w:ascii="Times New Roman" w:eastAsia="Times New Roman" w:hAnsi="Times New Roman" w:cs="Times New Roman"/>
          <w:color w:val="222222"/>
        </w:rPr>
        <w:t>Infective endocarditis</w:t>
      </w:r>
      <w:r w:rsidR="17DDA516" w:rsidRPr="36800C12">
        <w:rPr>
          <w:rFonts w:ascii="Times New Roman" w:eastAsia="Times New Roman" w:hAnsi="Times New Roman" w:cs="Times New Roman"/>
          <w:color w:val="222222"/>
        </w:rPr>
        <w:t>;</w:t>
      </w:r>
      <w:r w:rsidRPr="36800C12">
        <w:rPr>
          <w:rFonts w:ascii="Times New Roman" w:eastAsia="Times New Roman" w:hAnsi="Times New Roman" w:cs="Times New Roman"/>
          <w:color w:val="222222"/>
        </w:rPr>
        <w:t xml:space="preserve"> Endogenous endophthalmitis</w:t>
      </w:r>
      <w:r w:rsidR="59C53D35" w:rsidRPr="36800C12">
        <w:rPr>
          <w:rFonts w:ascii="Times New Roman" w:eastAsia="Times New Roman" w:hAnsi="Times New Roman" w:cs="Times New Roman"/>
          <w:color w:val="222222"/>
        </w:rPr>
        <w:t>;</w:t>
      </w:r>
      <w:r w:rsidRPr="36800C12">
        <w:rPr>
          <w:rFonts w:ascii="Times New Roman" w:eastAsia="Times New Roman" w:hAnsi="Times New Roman" w:cs="Times New Roman"/>
          <w:color w:val="222222"/>
        </w:rPr>
        <w:t xml:space="preserve"> </w:t>
      </w:r>
      <w:r w:rsidRPr="36800C12">
        <w:rPr>
          <w:rFonts w:ascii="Times New Roman" w:eastAsia="Times New Roman" w:hAnsi="Times New Roman" w:cs="Times New Roman"/>
          <w:i/>
          <w:iCs/>
          <w:color w:val="222222"/>
        </w:rPr>
        <w:t xml:space="preserve">Streptococcus </w:t>
      </w:r>
      <w:proofErr w:type="spellStart"/>
      <w:r w:rsidRPr="36800C12">
        <w:rPr>
          <w:rFonts w:ascii="Times New Roman" w:eastAsia="Times New Roman" w:hAnsi="Times New Roman" w:cs="Times New Roman"/>
          <w:i/>
          <w:iCs/>
          <w:color w:val="222222"/>
        </w:rPr>
        <w:t>pseudoporcinus</w:t>
      </w:r>
      <w:proofErr w:type="spellEnd"/>
      <w:r w:rsidR="0080256B" w:rsidRPr="36800C12">
        <w:rPr>
          <w:rFonts w:ascii="Times New Roman" w:eastAsia="Times New Roman" w:hAnsi="Times New Roman" w:cs="Times New Roman"/>
          <w:i/>
          <w:iCs/>
          <w:color w:val="222222"/>
        </w:rPr>
        <w:t>;</w:t>
      </w:r>
      <w:r w:rsidRPr="36800C12">
        <w:rPr>
          <w:rFonts w:ascii="Times New Roman" w:eastAsia="Times New Roman" w:hAnsi="Times New Roman" w:cs="Times New Roman"/>
          <w:color w:val="222222"/>
        </w:rPr>
        <w:t xml:space="preserve"> </w:t>
      </w:r>
      <w:r w:rsidR="26E19801" w:rsidRPr="36800C12">
        <w:rPr>
          <w:rFonts w:ascii="Times New Roman" w:eastAsia="Times New Roman" w:hAnsi="Times New Roman" w:cs="Times New Roman"/>
          <w:color w:val="222222"/>
        </w:rPr>
        <w:t>Ophthalmology; Infectious</w:t>
      </w:r>
      <w:r w:rsidR="69E9B303" w:rsidRPr="36800C12">
        <w:rPr>
          <w:rFonts w:ascii="Times New Roman" w:eastAsia="Times New Roman" w:hAnsi="Times New Roman" w:cs="Times New Roman"/>
          <w:color w:val="222222"/>
        </w:rPr>
        <w:t xml:space="preserve"> </w:t>
      </w:r>
      <w:r w:rsidR="636B23DB" w:rsidRPr="36800C12">
        <w:rPr>
          <w:rFonts w:ascii="Times New Roman" w:eastAsia="Times New Roman" w:hAnsi="Times New Roman" w:cs="Times New Roman"/>
          <w:color w:val="222222"/>
        </w:rPr>
        <w:t xml:space="preserve">disease; </w:t>
      </w:r>
      <w:bookmarkStart w:id="0" w:name="_Int_naec688J"/>
      <w:r w:rsidR="636B23DB" w:rsidRPr="36800C12">
        <w:rPr>
          <w:rFonts w:ascii="Times New Roman" w:eastAsia="Times New Roman" w:hAnsi="Times New Roman" w:cs="Times New Roman"/>
          <w:color w:val="222222"/>
        </w:rPr>
        <w:t>Cardiovascular</w:t>
      </w:r>
      <w:r w:rsidR="69E9B303" w:rsidRPr="36800C12">
        <w:rPr>
          <w:rFonts w:ascii="Times New Roman" w:eastAsia="Times New Roman" w:hAnsi="Times New Roman" w:cs="Times New Roman"/>
          <w:color w:val="222222"/>
        </w:rPr>
        <w:t xml:space="preserve"> disease</w:t>
      </w:r>
      <w:bookmarkEnd w:id="0"/>
      <w:r w:rsidR="69E9B303" w:rsidRPr="36800C12">
        <w:rPr>
          <w:rFonts w:ascii="Times New Roman" w:eastAsia="Times New Roman" w:hAnsi="Times New Roman" w:cs="Times New Roman"/>
          <w:color w:val="222222"/>
        </w:rPr>
        <w:t xml:space="preserve"> </w:t>
      </w:r>
    </w:p>
    <w:p w14:paraId="08A30F43" w14:textId="6D274705" w:rsidR="002C7025" w:rsidRDefault="002C7025" w:rsidP="36800C12">
      <w:pPr>
        <w:spacing w:line="276" w:lineRule="auto"/>
        <w:jc w:val="both"/>
        <w:rPr>
          <w:rFonts w:ascii="Times New Roman" w:eastAsia="Times New Roman" w:hAnsi="Times New Roman" w:cs="Times New Roman"/>
          <w:color w:val="222222"/>
        </w:rPr>
      </w:pPr>
    </w:p>
    <w:p w14:paraId="105A0435" w14:textId="2A759891" w:rsidR="36800C12" w:rsidRDefault="36800C12" w:rsidP="36800C12">
      <w:pPr>
        <w:spacing w:line="276" w:lineRule="auto"/>
        <w:jc w:val="both"/>
        <w:rPr>
          <w:rFonts w:ascii="Times New Roman" w:eastAsia="Times New Roman" w:hAnsi="Times New Roman" w:cs="Times New Roman"/>
          <w:b/>
          <w:bCs/>
          <w:color w:val="222222"/>
        </w:rPr>
      </w:pPr>
    </w:p>
    <w:p w14:paraId="137ADDE1" w14:textId="35F1FDCD" w:rsidR="002C7025" w:rsidRDefault="002C7025" w:rsidP="36800C12">
      <w:pPr>
        <w:spacing w:line="276" w:lineRule="auto"/>
        <w:jc w:val="both"/>
        <w:rPr>
          <w:rFonts w:ascii="Times New Roman" w:eastAsia="Times New Roman" w:hAnsi="Times New Roman" w:cs="Times New Roman"/>
          <w:color w:val="222222"/>
        </w:rPr>
      </w:pPr>
    </w:p>
    <w:p w14:paraId="2598F806" w14:textId="0046C5EE" w:rsidR="002C7025" w:rsidRDefault="002C7025" w:rsidP="36800C12">
      <w:pPr>
        <w:spacing w:line="276" w:lineRule="auto"/>
        <w:jc w:val="both"/>
        <w:rPr>
          <w:rFonts w:ascii="Times New Roman" w:eastAsia="Times New Roman" w:hAnsi="Times New Roman" w:cs="Times New Roman"/>
          <w:color w:val="222222"/>
        </w:rPr>
      </w:pPr>
    </w:p>
    <w:p w14:paraId="43E32CE3" w14:textId="78CF9348" w:rsidR="002C7025" w:rsidRDefault="36800C12" w:rsidP="36800C12">
      <w:pPr>
        <w:shd w:val="clear" w:color="auto" w:fill="FFFFFF" w:themeFill="background1"/>
        <w:spacing w:after="0" w:line="276" w:lineRule="auto"/>
        <w:jc w:val="both"/>
        <w:rPr>
          <w:rFonts w:ascii="Times New Roman" w:eastAsia="Times New Roman" w:hAnsi="Times New Roman" w:cs="Times New Roman"/>
          <w:color w:val="222222"/>
        </w:rPr>
      </w:pPr>
      <w:r w:rsidRPr="36800C12">
        <w:rPr>
          <w:rFonts w:ascii="Times New Roman" w:eastAsia="Times New Roman" w:hAnsi="Times New Roman" w:cs="Times New Roman"/>
          <w:b/>
          <w:bCs/>
          <w:color w:val="222222"/>
        </w:rPr>
        <w:t xml:space="preserve">1. </w:t>
      </w:r>
      <w:r w:rsidR="77F22E35" w:rsidRPr="36800C12">
        <w:rPr>
          <w:rFonts w:ascii="Times New Roman" w:eastAsia="Times New Roman" w:hAnsi="Times New Roman" w:cs="Times New Roman"/>
          <w:b/>
          <w:bCs/>
          <w:color w:val="222222"/>
        </w:rPr>
        <w:t>INTRODUCTION</w:t>
      </w:r>
    </w:p>
    <w:p w14:paraId="3BEF375A" w14:textId="06A0F949" w:rsidR="002C7025" w:rsidRDefault="77F22E35" w:rsidP="36800C12">
      <w:pPr>
        <w:shd w:val="clear" w:color="auto" w:fill="FFFFFF" w:themeFill="background1"/>
        <w:spacing w:after="0" w:line="276" w:lineRule="auto"/>
        <w:jc w:val="both"/>
        <w:rPr>
          <w:rFonts w:ascii="Times New Roman" w:eastAsia="Times New Roman" w:hAnsi="Times New Roman" w:cs="Times New Roman"/>
          <w:color w:val="222222"/>
        </w:rPr>
      </w:pPr>
      <w:r w:rsidRPr="36800C12">
        <w:rPr>
          <w:rFonts w:ascii="Times New Roman" w:eastAsia="Times New Roman" w:hAnsi="Times New Roman" w:cs="Times New Roman"/>
          <w:color w:val="222222"/>
        </w:rPr>
        <w:t>Endogenous endophthalmitis represent a minority of intraocular infections, most of which result from exogenous causes such as trauma, surgery, or direct inoculation. In endogenous cases, the infection arises via the bloodstream and is often linked to an undetected systemic illness like infective endocarditis</w:t>
      </w:r>
      <w:r w:rsidR="00649E0D" w:rsidRPr="36800C12">
        <w:rPr>
          <w:rFonts w:ascii="Times New Roman" w:eastAsia="Times New Roman" w:hAnsi="Times New Roman" w:cs="Times New Roman"/>
          <w:color w:val="222222"/>
        </w:rPr>
        <w:t xml:space="preserve"> (IE)</w:t>
      </w:r>
      <w:r w:rsidRPr="36800C12">
        <w:rPr>
          <w:rFonts w:ascii="Times New Roman" w:eastAsia="Times New Roman" w:hAnsi="Times New Roman" w:cs="Times New Roman"/>
          <w:color w:val="222222"/>
        </w:rPr>
        <w:t xml:space="preserve">, liver abscesses, or urinary tract infections and accounts for 2% to 8% of all cases of endophthalmitis (1). Infective Endocarditis can result in valvular destruction and perivalvular abscess formation which often can result in valvular dehiscence and acute heart failure. However, friable infected tissue can spread </w:t>
      </w:r>
      <w:proofErr w:type="spellStart"/>
      <w:r w:rsidRPr="36800C12">
        <w:rPr>
          <w:rFonts w:ascii="Times New Roman" w:eastAsia="Times New Roman" w:hAnsi="Times New Roman" w:cs="Times New Roman"/>
          <w:color w:val="222222"/>
        </w:rPr>
        <w:t>hematogenously</w:t>
      </w:r>
      <w:proofErr w:type="spellEnd"/>
      <w:r w:rsidRPr="36800C12">
        <w:rPr>
          <w:rFonts w:ascii="Times New Roman" w:eastAsia="Times New Roman" w:hAnsi="Times New Roman" w:cs="Times New Roman"/>
          <w:color w:val="222222"/>
        </w:rPr>
        <w:t xml:space="preserve"> to other areas, resulting in bacterial seeding. A review of 72 cases of metastatic endophthalmitis revealed 10 cases to be secondary to endocarditis with majority of the cases involving both eyes (2).</w:t>
      </w:r>
    </w:p>
    <w:p w14:paraId="407492E8" w14:textId="744C3D49" w:rsidR="002C7025" w:rsidRDefault="002C7025" w:rsidP="36800C12">
      <w:pPr>
        <w:shd w:val="clear" w:color="auto" w:fill="FFFFFF" w:themeFill="background1"/>
        <w:spacing w:after="0" w:line="276" w:lineRule="auto"/>
        <w:jc w:val="both"/>
        <w:rPr>
          <w:rFonts w:ascii="Times New Roman" w:eastAsia="Times New Roman" w:hAnsi="Times New Roman" w:cs="Times New Roman"/>
          <w:color w:val="000000" w:themeColor="text1"/>
        </w:rPr>
      </w:pPr>
    </w:p>
    <w:p w14:paraId="5E8BBB32" w14:textId="3E7DBA82" w:rsidR="002C7025" w:rsidRDefault="77F22E35" w:rsidP="36800C12">
      <w:pPr>
        <w:shd w:val="clear" w:color="auto" w:fill="FFFFFF" w:themeFill="background1"/>
        <w:spacing w:after="0" w:line="276" w:lineRule="auto"/>
        <w:jc w:val="both"/>
        <w:rPr>
          <w:rFonts w:ascii="Times New Roman" w:eastAsia="Times New Roman" w:hAnsi="Times New Roman" w:cs="Times New Roman"/>
          <w:color w:val="222222"/>
        </w:rPr>
      </w:pPr>
      <w:r w:rsidRPr="36800C12">
        <w:rPr>
          <w:rFonts w:ascii="Times New Roman" w:eastAsia="Times New Roman" w:hAnsi="Times New Roman" w:cs="Times New Roman"/>
          <w:i/>
          <w:iCs/>
          <w:color w:val="222222"/>
        </w:rPr>
        <w:lastRenderedPageBreak/>
        <w:t xml:space="preserve">Streptococcus </w:t>
      </w:r>
      <w:proofErr w:type="spellStart"/>
      <w:r w:rsidRPr="36800C12">
        <w:rPr>
          <w:rFonts w:ascii="Times New Roman" w:eastAsia="Times New Roman" w:hAnsi="Times New Roman" w:cs="Times New Roman"/>
          <w:i/>
          <w:iCs/>
          <w:color w:val="222222"/>
        </w:rPr>
        <w:t>pseudoporcinus</w:t>
      </w:r>
      <w:proofErr w:type="spellEnd"/>
      <w:r w:rsidRPr="36800C12">
        <w:rPr>
          <w:rFonts w:ascii="Times New Roman" w:eastAsia="Times New Roman" w:hAnsi="Times New Roman" w:cs="Times New Roman"/>
          <w:i/>
          <w:iCs/>
          <w:color w:val="222222"/>
        </w:rPr>
        <w:t xml:space="preserve">’ </w:t>
      </w:r>
      <w:r w:rsidRPr="36800C12">
        <w:rPr>
          <w:rFonts w:ascii="Times New Roman" w:eastAsia="Times New Roman" w:hAnsi="Times New Roman" w:cs="Times New Roman"/>
          <w:color w:val="222222"/>
        </w:rPr>
        <w:t xml:space="preserve">role in invasive infections such as </w:t>
      </w:r>
      <w:r w:rsidR="7E5F6278" w:rsidRPr="36800C12">
        <w:rPr>
          <w:rFonts w:ascii="Times New Roman" w:eastAsia="Times New Roman" w:hAnsi="Times New Roman" w:cs="Times New Roman"/>
          <w:color w:val="222222"/>
        </w:rPr>
        <w:t>IE</w:t>
      </w:r>
      <w:r w:rsidRPr="36800C12">
        <w:rPr>
          <w:rFonts w:ascii="Times New Roman" w:eastAsia="Times New Roman" w:hAnsi="Times New Roman" w:cs="Times New Roman"/>
          <w:color w:val="222222"/>
        </w:rPr>
        <w:t xml:space="preserve"> is extremely uncommon, and reports describing its involvement in ocular complications like endophthalmitis are even rarer. A literature search reported only three cases of infective endocarditis caused by </w:t>
      </w:r>
      <w:r w:rsidRPr="36800C12">
        <w:rPr>
          <w:rFonts w:ascii="Times New Roman" w:eastAsia="Times New Roman" w:hAnsi="Times New Roman" w:cs="Times New Roman"/>
          <w:i/>
          <w:iCs/>
          <w:color w:val="222222"/>
        </w:rPr>
        <w:t xml:space="preserve">Streptococcus </w:t>
      </w:r>
      <w:proofErr w:type="spellStart"/>
      <w:r w:rsidRPr="36800C12">
        <w:rPr>
          <w:rFonts w:ascii="Times New Roman" w:eastAsia="Times New Roman" w:hAnsi="Times New Roman" w:cs="Times New Roman"/>
          <w:i/>
          <w:iCs/>
          <w:color w:val="222222"/>
        </w:rPr>
        <w:t>pseudoporcinus</w:t>
      </w:r>
      <w:proofErr w:type="spellEnd"/>
      <w:r w:rsidRPr="36800C12">
        <w:rPr>
          <w:rFonts w:ascii="Times New Roman" w:eastAsia="Times New Roman" w:hAnsi="Times New Roman" w:cs="Times New Roman"/>
          <w:i/>
          <w:iCs/>
          <w:color w:val="222222"/>
        </w:rPr>
        <w:t xml:space="preserve"> </w:t>
      </w:r>
      <w:r w:rsidRPr="36800C12">
        <w:rPr>
          <w:rFonts w:ascii="Times New Roman" w:eastAsia="Times New Roman" w:hAnsi="Times New Roman" w:cs="Times New Roman"/>
          <w:color w:val="222222"/>
        </w:rPr>
        <w:t>(3). This case report adds to the limited existing literature on this organism.</w:t>
      </w:r>
    </w:p>
    <w:p w14:paraId="501347F7" w14:textId="2CED55C4" w:rsidR="002C7025" w:rsidRDefault="002C7025" w:rsidP="36800C12">
      <w:pPr>
        <w:shd w:val="clear" w:color="auto" w:fill="FFFFFF" w:themeFill="background1"/>
        <w:spacing w:after="0" w:line="276" w:lineRule="auto"/>
        <w:jc w:val="both"/>
        <w:rPr>
          <w:rFonts w:ascii="Times New Roman" w:eastAsia="Times New Roman" w:hAnsi="Times New Roman" w:cs="Times New Roman"/>
          <w:color w:val="222222"/>
        </w:rPr>
      </w:pPr>
    </w:p>
    <w:p w14:paraId="2A4C3403" w14:textId="4751B7C3" w:rsidR="002C7025" w:rsidRDefault="3BFCC0C9" w:rsidP="36800C12">
      <w:pPr>
        <w:shd w:val="clear" w:color="auto" w:fill="FFFFFF" w:themeFill="background1"/>
        <w:spacing w:after="0" w:line="276" w:lineRule="auto"/>
        <w:jc w:val="both"/>
        <w:rPr>
          <w:rFonts w:ascii="Times New Roman" w:eastAsia="Times New Roman" w:hAnsi="Times New Roman" w:cs="Times New Roman"/>
          <w:b/>
          <w:bCs/>
          <w:color w:val="222222"/>
        </w:rPr>
      </w:pPr>
      <w:r w:rsidRPr="36800C12">
        <w:rPr>
          <w:rFonts w:ascii="Times New Roman" w:eastAsia="Times New Roman" w:hAnsi="Times New Roman" w:cs="Times New Roman"/>
          <w:b/>
          <w:bCs/>
          <w:color w:val="222222"/>
        </w:rPr>
        <w:t xml:space="preserve">2. CASE </w:t>
      </w:r>
      <w:r w:rsidR="77F22E35" w:rsidRPr="36800C12">
        <w:rPr>
          <w:rFonts w:ascii="Times New Roman" w:eastAsia="Times New Roman" w:hAnsi="Times New Roman" w:cs="Times New Roman"/>
          <w:b/>
          <w:bCs/>
          <w:color w:val="222222"/>
        </w:rPr>
        <w:t>PRESENTATION</w:t>
      </w:r>
      <w:r w:rsidR="785A4103" w:rsidRPr="36800C12">
        <w:rPr>
          <w:rFonts w:ascii="Times New Roman" w:eastAsia="Times New Roman" w:hAnsi="Times New Roman" w:cs="Times New Roman"/>
          <w:b/>
          <w:bCs/>
          <w:color w:val="222222"/>
        </w:rPr>
        <w:t xml:space="preserve"> </w:t>
      </w:r>
    </w:p>
    <w:p w14:paraId="22D564E0" w14:textId="4632A241" w:rsidR="002C7025" w:rsidRDefault="77F22E35" w:rsidP="36800C12">
      <w:pPr>
        <w:shd w:val="clear" w:color="auto" w:fill="FFFFFF" w:themeFill="background1"/>
        <w:spacing w:after="0" w:line="276" w:lineRule="auto"/>
        <w:jc w:val="both"/>
        <w:rPr>
          <w:rFonts w:ascii="Times New Roman" w:eastAsia="Times New Roman" w:hAnsi="Times New Roman" w:cs="Times New Roman"/>
          <w:color w:val="222222"/>
        </w:rPr>
      </w:pPr>
      <w:r w:rsidRPr="36800C12">
        <w:rPr>
          <w:rFonts w:ascii="Times New Roman" w:eastAsia="Times New Roman" w:hAnsi="Times New Roman" w:cs="Times New Roman"/>
          <w:color w:val="222222"/>
        </w:rPr>
        <w:t>A 53-year-old woman with a background of type 2 diabetes mellitus and a history of carcinoma left breast treated with lumpectomy presented to the emergency department with complaints of high-grade fever and shortness of breath for four days. She also reported redness, pain, and reduced vision in the left eye over the past three days. There was no recent history of ocular trauma, surgery, or systemic infection known to the patient.</w:t>
      </w:r>
    </w:p>
    <w:p w14:paraId="0D31D545" w14:textId="156C1945" w:rsidR="002C7025" w:rsidRDefault="002C7025" w:rsidP="36800C12">
      <w:pPr>
        <w:shd w:val="clear" w:color="auto" w:fill="FFFFFF" w:themeFill="background1"/>
        <w:spacing w:after="0" w:line="276" w:lineRule="auto"/>
        <w:jc w:val="both"/>
        <w:rPr>
          <w:rFonts w:ascii="Times New Roman" w:eastAsia="Times New Roman" w:hAnsi="Times New Roman" w:cs="Times New Roman"/>
          <w:color w:val="222222"/>
        </w:rPr>
      </w:pPr>
    </w:p>
    <w:p w14:paraId="426DCB4F" w14:textId="28700C2E" w:rsidR="002C7025" w:rsidRDefault="77F22E35" w:rsidP="36800C12">
      <w:pPr>
        <w:shd w:val="clear" w:color="auto" w:fill="FFFFFF" w:themeFill="background1"/>
        <w:spacing w:after="0" w:line="276" w:lineRule="auto"/>
        <w:jc w:val="both"/>
        <w:rPr>
          <w:rFonts w:ascii="Times New Roman" w:eastAsia="Times New Roman" w:hAnsi="Times New Roman" w:cs="Times New Roman"/>
          <w:color w:val="222222"/>
        </w:rPr>
      </w:pPr>
      <w:r w:rsidRPr="36800C12">
        <w:rPr>
          <w:rFonts w:ascii="Times New Roman" w:eastAsia="Times New Roman" w:hAnsi="Times New Roman" w:cs="Times New Roman"/>
          <w:color w:val="222222"/>
        </w:rPr>
        <w:t>On examination, she was febrile. Ocular evaluation revealed conjunctival congestion, a hypopyon occupying the anterior chamber of the left eye, and markedly reduced visual acuity limited to perception of light. The right eye examination was unremarkable.</w:t>
      </w:r>
    </w:p>
    <w:p w14:paraId="6DCE6357" w14:textId="139C3C80" w:rsidR="002C7025" w:rsidRDefault="002C7025" w:rsidP="36800C12">
      <w:pPr>
        <w:shd w:val="clear" w:color="auto" w:fill="FFFFFF" w:themeFill="background1"/>
        <w:spacing w:after="0" w:line="276" w:lineRule="auto"/>
        <w:jc w:val="both"/>
        <w:rPr>
          <w:rFonts w:ascii="Times New Roman" w:eastAsia="Times New Roman" w:hAnsi="Times New Roman" w:cs="Times New Roman"/>
        </w:rPr>
      </w:pPr>
    </w:p>
    <w:p w14:paraId="3BC573F3" w14:textId="56ED7623" w:rsidR="002C7025" w:rsidRDefault="77F22E35" w:rsidP="36800C12">
      <w:pPr>
        <w:shd w:val="clear" w:color="auto" w:fill="FFFFFF" w:themeFill="background1"/>
        <w:spacing w:after="0" w:line="276" w:lineRule="auto"/>
        <w:jc w:val="both"/>
        <w:rPr>
          <w:rFonts w:ascii="Times New Roman" w:eastAsia="Times New Roman" w:hAnsi="Times New Roman" w:cs="Times New Roman"/>
        </w:rPr>
      </w:pPr>
      <w:r w:rsidRPr="36800C12">
        <w:rPr>
          <w:rFonts w:ascii="Times New Roman" w:eastAsia="Times New Roman" w:hAnsi="Times New Roman" w:cs="Times New Roman"/>
          <w:color w:val="222222"/>
        </w:rPr>
        <w:t>Blood tests showed leukocytosis and elevated inflammatory markers.  Following ophthalmic evaluation, given the high concern for endogenous endophthalmitis</w:t>
      </w:r>
      <w:r w:rsidR="5C3530A2" w:rsidRPr="36800C12">
        <w:rPr>
          <w:rFonts w:ascii="Times New Roman" w:eastAsia="Times New Roman" w:hAnsi="Times New Roman" w:cs="Times New Roman"/>
          <w:color w:val="222222"/>
        </w:rPr>
        <w:t xml:space="preserve"> (Figure 1a)</w:t>
      </w:r>
      <w:r w:rsidRPr="36800C12">
        <w:rPr>
          <w:rFonts w:ascii="Times New Roman" w:eastAsia="Times New Roman" w:hAnsi="Times New Roman" w:cs="Times New Roman"/>
          <w:color w:val="222222"/>
        </w:rPr>
        <w:t xml:space="preserve">, she underwent an emergent vitreous tap and core vitrectomy with vitreous sample and culture. She received empirical intravitreal vancomycin and ceftazidime in the left eye as well as systemic intravenous Meropenem and Vancomycin. Blood cultures yielded </w:t>
      </w:r>
      <w:r w:rsidRPr="36800C12">
        <w:rPr>
          <w:rFonts w:ascii="Times New Roman" w:eastAsia="Times New Roman" w:hAnsi="Times New Roman" w:cs="Times New Roman"/>
          <w:i/>
          <w:iCs/>
          <w:color w:val="222222"/>
        </w:rPr>
        <w:t xml:space="preserve">Streptococcus </w:t>
      </w:r>
      <w:proofErr w:type="spellStart"/>
      <w:r w:rsidRPr="36800C12">
        <w:rPr>
          <w:rFonts w:ascii="Times New Roman" w:eastAsia="Times New Roman" w:hAnsi="Times New Roman" w:cs="Times New Roman"/>
          <w:i/>
          <w:iCs/>
          <w:color w:val="222222"/>
        </w:rPr>
        <w:t>pseudoporcinus</w:t>
      </w:r>
      <w:proofErr w:type="spellEnd"/>
      <w:r w:rsidRPr="36800C12">
        <w:rPr>
          <w:rFonts w:ascii="Times New Roman" w:eastAsia="Times New Roman" w:hAnsi="Times New Roman" w:cs="Times New Roman"/>
          <w:i/>
          <w:iCs/>
          <w:color w:val="222222"/>
        </w:rPr>
        <w:t>,</w:t>
      </w:r>
      <w:r w:rsidRPr="36800C12">
        <w:rPr>
          <w:rFonts w:ascii="Times New Roman" w:eastAsia="Times New Roman" w:hAnsi="Times New Roman" w:cs="Times New Roman"/>
          <w:color w:val="222222"/>
        </w:rPr>
        <w:t xml:space="preserve"> and antibiotics changed to ceftriaxone. </w:t>
      </w:r>
    </w:p>
    <w:p w14:paraId="73A8600A" w14:textId="0A8D70E2" w:rsidR="002C7025" w:rsidRDefault="2759647F" w:rsidP="36800C12">
      <w:pPr>
        <w:shd w:val="clear" w:color="auto" w:fill="FFFFFF" w:themeFill="background1"/>
        <w:spacing w:after="0" w:line="276" w:lineRule="auto"/>
        <w:jc w:val="both"/>
        <w:rPr>
          <w:rFonts w:ascii="Times New Roman" w:eastAsia="Times New Roman" w:hAnsi="Times New Roman" w:cs="Times New Roman"/>
        </w:rPr>
      </w:pPr>
      <w:r w:rsidRPr="36800C12">
        <w:rPr>
          <w:rFonts w:ascii="Times New Roman" w:eastAsia="Times New Roman" w:hAnsi="Times New Roman" w:cs="Times New Roman"/>
        </w:rPr>
        <w:t xml:space="preserve"> </w:t>
      </w:r>
      <w:r>
        <w:rPr>
          <w:noProof/>
        </w:rPr>
        <w:drawing>
          <wp:inline distT="0" distB="0" distL="0" distR="0" wp14:anchorId="2489AC0F" wp14:editId="5DB9A0C5">
            <wp:extent cx="2816352" cy="1931729"/>
            <wp:effectExtent l="0" t="0" r="0" b="0"/>
            <wp:docPr id="236701676" name="Picture 23670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6352" cy="1931729"/>
                    </a:xfrm>
                    <a:prstGeom prst="rect">
                      <a:avLst/>
                    </a:prstGeom>
                  </pic:spPr>
                </pic:pic>
              </a:graphicData>
            </a:graphic>
          </wp:inline>
        </w:drawing>
      </w:r>
    </w:p>
    <w:p w14:paraId="306662F8" w14:textId="309CDBBB" w:rsidR="002C7025" w:rsidRDefault="1F6E5E31" w:rsidP="36800C12">
      <w:pPr>
        <w:shd w:val="clear" w:color="auto" w:fill="FFFFFF" w:themeFill="background1"/>
        <w:spacing w:after="0" w:line="276" w:lineRule="auto"/>
        <w:jc w:val="both"/>
        <w:rPr>
          <w:rFonts w:ascii="Times New Roman" w:eastAsia="Times New Roman" w:hAnsi="Times New Roman" w:cs="Times New Roman"/>
          <w:color w:val="000000" w:themeColor="text1"/>
        </w:rPr>
      </w:pPr>
      <w:r w:rsidRPr="36800C12">
        <w:rPr>
          <w:rFonts w:ascii="Times New Roman" w:eastAsia="Times New Roman" w:hAnsi="Times New Roman" w:cs="Times New Roman"/>
          <w:b/>
          <w:bCs/>
          <w:color w:val="000000" w:themeColor="text1"/>
        </w:rPr>
        <w:t>Figure 1</w:t>
      </w:r>
      <w:r w:rsidR="6F24BFF5" w:rsidRPr="36800C12">
        <w:rPr>
          <w:rFonts w:ascii="Times New Roman" w:eastAsia="Times New Roman" w:hAnsi="Times New Roman" w:cs="Times New Roman"/>
          <w:b/>
          <w:bCs/>
          <w:color w:val="000000" w:themeColor="text1"/>
        </w:rPr>
        <w:t>a</w:t>
      </w:r>
      <w:r w:rsidRPr="36800C12">
        <w:rPr>
          <w:rFonts w:ascii="Times New Roman" w:eastAsia="Times New Roman" w:hAnsi="Times New Roman" w:cs="Times New Roman"/>
          <w:b/>
          <w:bCs/>
          <w:color w:val="000000" w:themeColor="text1"/>
        </w:rPr>
        <w:t>.</w:t>
      </w:r>
      <w:r w:rsidRPr="36800C12">
        <w:rPr>
          <w:rFonts w:ascii="Times New Roman" w:eastAsia="Times New Roman" w:hAnsi="Times New Roman" w:cs="Times New Roman"/>
          <w:color w:val="000000" w:themeColor="text1"/>
        </w:rPr>
        <w:t xml:space="preserve"> Ultra sonography (USG) Left eye anterior chamber shows medium level echoes, vitreous shows thick membrane like echoes, </w:t>
      </w:r>
      <w:proofErr w:type="spellStart"/>
      <w:r w:rsidRPr="36800C12">
        <w:rPr>
          <w:rFonts w:ascii="Times New Roman" w:eastAsia="Times New Roman" w:hAnsi="Times New Roman" w:cs="Times New Roman"/>
          <w:color w:val="000000" w:themeColor="text1"/>
        </w:rPr>
        <w:t>chorio</w:t>
      </w:r>
      <w:proofErr w:type="spellEnd"/>
      <w:r w:rsidRPr="36800C12">
        <w:rPr>
          <w:rFonts w:ascii="Times New Roman" w:eastAsia="Times New Roman" w:hAnsi="Times New Roman" w:cs="Times New Roman"/>
          <w:color w:val="000000" w:themeColor="text1"/>
        </w:rPr>
        <w:t xml:space="preserve"> retinal layer- appears diffusely thickened with mildly increased vascularity, features suggestive of left eye endophthalmitis.</w:t>
      </w:r>
    </w:p>
    <w:p w14:paraId="0609205D" w14:textId="72159CE5" w:rsidR="002C7025" w:rsidRDefault="002C7025" w:rsidP="36800C12">
      <w:pPr>
        <w:shd w:val="clear" w:color="auto" w:fill="FFFFFF" w:themeFill="background1"/>
        <w:spacing w:after="0" w:line="276" w:lineRule="auto"/>
        <w:jc w:val="both"/>
        <w:rPr>
          <w:rFonts w:ascii="Times New Roman" w:eastAsia="Times New Roman" w:hAnsi="Times New Roman" w:cs="Times New Roman"/>
          <w:color w:val="000000" w:themeColor="text1"/>
        </w:rPr>
      </w:pPr>
    </w:p>
    <w:p w14:paraId="00975D71" w14:textId="5FBE736C" w:rsidR="002C7025" w:rsidRDefault="77F22E35" w:rsidP="36800C12">
      <w:pPr>
        <w:shd w:val="clear" w:color="auto" w:fill="FFFFFF" w:themeFill="background1"/>
        <w:spacing w:after="0" w:line="276" w:lineRule="auto"/>
        <w:jc w:val="both"/>
        <w:rPr>
          <w:rFonts w:ascii="Times New Roman" w:eastAsia="Times New Roman" w:hAnsi="Times New Roman" w:cs="Times New Roman"/>
          <w:color w:val="000000" w:themeColor="text1"/>
        </w:rPr>
      </w:pPr>
      <w:r w:rsidRPr="36800C12">
        <w:rPr>
          <w:rFonts w:ascii="Times New Roman" w:eastAsia="Times New Roman" w:hAnsi="Times New Roman" w:cs="Times New Roman"/>
          <w:color w:val="000000" w:themeColor="text1"/>
        </w:rPr>
        <w:t>She underwent a transthoracic echocardiography, which showed mild mitral regurgitation, with no vegetation visualized. Considering the high suspicion for Infective Endocarditis, a transesophageal echo was done which showed vegetation measuring 1.0 x 0.6 cm on the posterior leaflet of the mitral valve, associated with moderate to severe mitral regurgitation</w:t>
      </w:r>
      <w:r w:rsidR="2E73DAC2" w:rsidRPr="36800C12">
        <w:rPr>
          <w:rFonts w:ascii="Times New Roman" w:eastAsia="Times New Roman" w:hAnsi="Times New Roman" w:cs="Times New Roman"/>
          <w:color w:val="000000" w:themeColor="text1"/>
        </w:rPr>
        <w:t xml:space="preserve"> (Figure 1b)</w:t>
      </w:r>
      <w:r w:rsidR="6120F69C" w:rsidRPr="36800C12">
        <w:rPr>
          <w:rFonts w:ascii="Times New Roman" w:eastAsia="Times New Roman" w:hAnsi="Times New Roman" w:cs="Times New Roman"/>
          <w:color w:val="000000" w:themeColor="text1"/>
        </w:rPr>
        <w:t>.</w:t>
      </w:r>
    </w:p>
    <w:p w14:paraId="1907A73D" w14:textId="3677E839" w:rsidR="002C7025" w:rsidRDefault="002C7025" w:rsidP="36800C12">
      <w:pPr>
        <w:shd w:val="clear" w:color="auto" w:fill="FFFFFF" w:themeFill="background1"/>
        <w:spacing w:after="0" w:line="276" w:lineRule="auto"/>
        <w:jc w:val="both"/>
        <w:rPr>
          <w:rFonts w:ascii="Times New Roman" w:eastAsia="Times New Roman" w:hAnsi="Times New Roman" w:cs="Times New Roman"/>
          <w:color w:val="000000" w:themeColor="text1"/>
        </w:rPr>
      </w:pPr>
    </w:p>
    <w:p w14:paraId="2C9BB76A" w14:textId="5750FB0B" w:rsidR="36800C12" w:rsidRDefault="36800C12" w:rsidP="36800C12">
      <w:pPr>
        <w:shd w:val="clear" w:color="auto" w:fill="FFFFFF" w:themeFill="background1"/>
        <w:spacing w:after="0" w:line="276" w:lineRule="auto"/>
        <w:jc w:val="both"/>
        <w:rPr>
          <w:rFonts w:ascii="Times New Roman" w:eastAsia="Times New Roman" w:hAnsi="Times New Roman" w:cs="Times New Roman"/>
          <w:color w:val="000000" w:themeColor="text1"/>
        </w:rPr>
      </w:pPr>
    </w:p>
    <w:p w14:paraId="20B46051" w14:textId="5727707E" w:rsidR="36800C12" w:rsidRDefault="36800C12" w:rsidP="36800C12">
      <w:pPr>
        <w:shd w:val="clear" w:color="auto" w:fill="FFFFFF" w:themeFill="background1"/>
        <w:spacing w:after="0" w:line="276" w:lineRule="auto"/>
        <w:jc w:val="both"/>
        <w:rPr>
          <w:rFonts w:ascii="Times New Roman" w:eastAsia="Times New Roman" w:hAnsi="Times New Roman" w:cs="Times New Roman"/>
          <w:color w:val="000000" w:themeColor="text1"/>
        </w:rPr>
      </w:pPr>
    </w:p>
    <w:p w14:paraId="7C7108D8" w14:textId="635A0EFB" w:rsidR="18508720" w:rsidRDefault="18508720" w:rsidP="36800C12">
      <w:pPr>
        <w:shd w:val="clear" w:color="auto" w:fill="FFFFFF" w:themeFill="background1"/>
        <w:spacing w:after="0" w:line="276" w:lineRule="auto"/>
        <w:jc w:val="both"/>
        <w:rPr>
          <w:rFonts w:ascii="Times New Roman" w:eastAsia="Times New Roman" w:hAnsi="Times New Roman" w:cs="Times New Roman"/>
          <w:color w:val="000000" w:themeColor="text1"/>
        </w:rPr>
      </w:pPr>
      <w:r>
        <w:rPr>
          <w:noProof/>
        </w:rPr>
        <w:drawing>
          <wp:inline distT="0" distB="0" distL="0" distR="0" wp14:anchorId="41F74D84" wp14:editId="1E8347E3">
            <wp:extent cx="2819406" cy="2076450"/>
            <wp:effectExtent l="0" t="0" r="0" b="0"/>
            <wp:docPr id="884103818" name="Picture 884103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rcRect l="52564"/>
                    <a:stretch>
                      <a:fillRect/>
                    </a:stretch>
                  </pic:blipFill>
                  <pic:spPr>
                    <a:xfrm>
                      <a:off x="0" y="0"/>
                      <a:ext cx="2819406" cy="2076450"/>
                    </a:xfrm>
                    <a:prstGeom prst="rect">
                      <a:avLst/>
                    </a:prstGeom>
                  </pic:spPr>
                </pic:pic>
              </a:graphicData>
            </a:graphic>
          </wp:inline>
        </w:drawing>
      </w:r>
    </w:p>
    <w:p w14:paraId="34E11F5C" w14:textId="6AEEA408" w:rsidR="18508720" w:rsidRDefault="18508720" w:rsidP="36800C12">
      <w:pPr>
        <w:spacing w:line="276" w:lineRule="auto"/>
        <w:jc w:val="both"/>
        <w:rPr>
          <w:rFonts w:ascii="Times New Roman" w:eastAsia="Times New Roman" w:hAnsi="Times New Roman" w:cs="Times New Roman"/>
          <w:color w:val="000000" w:themeColor="text1"/>
        </w:rPr>
      </w:pPr>
      <w:r w:rsidRPr="36800C12">
        <w:rPr>
          <w:rFonts w:ascii="Times New Roman" w:eastAsia="Times New Roman" w:hAnsi="Times New Roman" w:cs="Times New Roman"/>
          <w:b/>
          <w:bCs/>
          <w:color w:val="222222"/>
        </w:rPr>
        <w:t>Figure 1b.</w:t>
      </w:r>
      <w:r w:rsidRPr="36800C12">
        <w:rPr>
          <w:rFonts w:ascii="Times New Roman" w:eastAsia="Times New Roman" w:hAnsi="Times New Roman" w:cs="Times New Roman"/>
          <w:color w:val="222222"/>
        </w:rPr>
        <w:t xml:space="preserve"> Tr</w:t>
      </w:r>
      <w:r w:rsidRPr="36800C12">
        <w:rPr>
          <w:rFonts w:ascii="Times New Roman" w:eastAsia="Times New Roman" w:hAnsi="Times New Roman" w:cs="Times New Roman"/>
          <w:color w:val="000000" w:themeColor="text1"/>
        </w:rPr>
        <w:t>ansesophageal echo showing vegetation measuring 1.0 x 0.6 cm on the posterior leaflet of the mitral valve.</w:t>
      </w:r>
    </w:p>
    <w:p w14:paraId="273E78A7" w14:textId="3BC23F3F" w:rsidR="36800C12" w:rsidRDefault="36800C12" w:rsidP="36800C12">
      <w:pPr>
        <w:shd w:val="clear" w:color="auto" w:fill="FFFFFF" w:themeFill="background1"/>
        <w:spacing w:after="0" w:line="276" w:lineRule="auto"/>
        <w:jc w:val="both"/>
        <w:rPr>
          <w:rFonts w:ascii="Times New Roman" w:eastAsia="Times New Roman" w:hAnsi="Times New Roman" w:cs="Times New Roman"/>
          <w:color w:val="000000" w:themeColor="text1"/>
        </w:rPr>
      </w:pPr>
    </w:p>
    <w:p w14:paraId="41AED313" w14:textId="55671F09" w:rsidR="002C7025" w:rsidRDefault="77F22E35" w:rsidP="36800C12">
      <w:pPr>
        <w:shd w:val="clear" w:color="auto" w:fill="FFFFFF" w:themeFill="background1"/>
        <w:spacing w:after="0" w:line="276" w:lineRule="auto"/>
        <w:jc w:val="both"/>
        <w:rPr>
          <w:rFonts w:ascii="Times New Roman" w:eastAsia="Times New Roman" w:hAnsi="Times New Roman" w:cs="Times New Roman"/>
          <w:color w:val="222222"/>
        </w:rPr>
      </w:pPr>
      <w:r w:rsidRPr="36800C12">
        <w:rPr>
          <w:rFonts w:ascii="Times New Roman" w:eastAsia="Times New Roman" w:hAnsi="Times New Roman" w:cs="Times New Roman"/>
          <w:color w:val="222222"/>
        </w:rPr>
        <w:t>Ceftriaxone continued for a duration of 4 weeks. On initiation of antibiotics her systemic symptoms resolved, and the inflammatory markers normalized. However, despite timely ophthalmic intervention, the visual outcome in the left eye remained poor, limited to light perception.</w:t>
      </w:r>
    </w:p>
    <w:p w14:paraId="5CF37EDD" w14:textId="62C008C1" w:rsidR="002C7025" w:rsidRDefault="002C7025" w:rsidP="36800C12">
      <w:pPr>
        <w:shd w:val="clear" w:color="auto" w:fill="FFFFFF" w:themeFill="background1"/>
        <w:spacing w:after="0" w:line="276" w:lineRule="auto"/>
        <w:jc w:val="both"/>
        <w:rPr>
          <w:rFonts w:ascii="Times New Roman" w:eastAsia="Times New Roman" w:hAnsi="Times New Roman" w:cs="Times New Roman"/>
          <w:color w:val="222222"/>
        </w:rPr>
      </w:pPr>
    </w:p>
    <w:p w14:paraId="11CB2257" w14:textId="51F18B84" w:rsidR="36800C12" w:rsidRDefault="36800C12" w:rsidP="36800C12">
      <w:pPr>
        <w:shd w:val="clear" w:color="auto" w:fill="FFFFFF" w:themeFill="background1"/>
        <w:spacing w:after="0" w:line="276" w:lineRule="auto"/>
        <w:jc w:val="both"/>
        <w:rPr>
          <w:rFonts w:ascii="Times New Roman" w:eastAsia="Times New Roman" w:hAnsi="Times New Roman" w:cs="Times New Roman"/>
          <w:b/>
          <w:bCs/>
          <w:color w:val="222222"/>
        </w:rPr>
      </w:pPr>
    </w:p>
    <w:p w14:paraId="663452B3" w14:textId="6C61BBAF" w:rsidR="36800C12" w:rsidRDefault="36800C12" w:rsidP="36800C12">
      <w:pPr>
        <w:shd w:val="clear" w:color="auto" w:fill="FFFFFF" w:themeFill="background1"/>
        <w:spacing w:after="0" w:line="276" w:lineRule="auto"/>
        <w:jc w:val="both"/>
        <w:rPr>
          <w:rFonts w:ascii="Times New Roman" w:eastAsia="Times New Roman" w:hAnsi="Times New Roman" w:cs="Times New Roman"/>
          <w:b/>
          <w:bCs/>
          <w:color w:val="222222"/>
        </w:rPr>
      </w:pPr>
    </w:p>
    <w:p w14:paraId="60967352" w14:textId="1BBDE21B" w:rsidR="36800C12" w:rsidRDefault="36800C12" w:rsidP="36800C12">
      <w:pPr>
        <w:shd w:val="clear" w:color="auto" w:fill="FFFFFF" w:themeFill="background1"/>
        <w:spacing w:after="0" w:line="276" w:lineRule="auto"/>
        <w:jc w:val="both"/>
        <w:rPr>
          <w:rFonts w:ascii="Times New Roman" w:eastAsia="Times New Roman" w:hAnsi="Times New Roman" w:cs="Times New Roman"/>
          <w:b/>
          <w:bCs/>
          <w:color w:val="222222"/>
        </w:rPr>
      </w:pPr>
    </w:p>
    <w:p w14:paraId="5CB56962" w14:textId="76617416" w:rsidR="002C7025" w:rsidRDefault="3CD5DAC8" w:rsidP="36800C12">
      <w:pPr>
        <w:shd w:val="clear" w:color="auto" w:fill="FFFFFF" w:themeFill="background1"/>
        <w:spacing w:after="0" w:line="276" w:lineRule="auto"/>
        <w:jc w:val="both"/>
        <w:rPr>
          <w:rFonts w:ascii="Times New Roman" w:eastAsia="Times New Roman" w:hAnsi="Times New Roman" w:cs="Times New Roman"/>
          <w:color w:val="222222"/>
        </w:rPr>
      </w:pPr>
      <w:r w:rsidRPr="36800C12">
        <w:rPr>
          <w:rFonts w:ascii="Times New Roman" w:eastAsia="Times New Roman" w:hAnsi="Times New Roman" w:cs="Times New Roman"/>
          <w:b/>
          <w:bCs/>
          <w:color w:val="222222"/>
        </w:rPr>
        <w:t>3.</w:t>
      </w:r>
      <w:r w:rsidR="77F22E35" w:rsidRPr="36800C12">
        <w:rPr>
          <w:rFonts w:ascii="Times New Roman" w:eastAsia="Times New Roman" w:hAnsi="Times New Roman" w:cs="Times New Roman"/>
          <w:b/>
          <w:bCs/>
          <w:color w:val="222222"/>
        </w:rPr>
        <w:t>DISCUSSION</w:t>
      </w:r>
    </w:p>
    <w:p w14:paraId="4A20D3CE" w14:textId="6CD5CC46" w:rsidR="002C7025" w:rsidRDefault="77F22E35" w:rsidP="36800C12">
      <w:pPr>
        <w:shd w:val="clear" w:color="auto" w:fill="FFFFFF" w:themeFill="background1"/>
        <w:spacing w:after="0" w:line="276" w:lineRule="auto"/>
        <w:jc w:val="both"/>
        <w:rPr>
          <w:rFonts w:ascii="Times New Roman" w:eastAsia="Times New Roman" w:hAnsi="Times New Roman" w:cs="Times New Roman"/>
          <w:color w:val="222222"/>
        </w:rPr>
      </w:pPr>
      <w:r w:rsidRPr="36800C12">
        <w:rPr>
          <w:rFonts w:ascii="Times New Roman" w:eastAsia="Times New Roman" w:hAnsi="Times New Roman" w:cs="Times New Roman"/>
          <w:color w:val="222222"/>
        </w:rPr>
        <w:t xml:space="preserve">Endogenous endophthalmitis should prompt thorough evaluation for an underlying systemic source of infection, particularly in patients with risk factors such as diabetes. Endogenous endophthalmitis is a rare ocular manifestation of </w:t>
      </w:r>
      <w:r w:rsidRPr="36800C12">
        <w:rPr>
          <w:rFonts w:ascii="Times New Roman" w:eastAsia="Times New Roman" w:hAnsi="Times New Roman" w:cs="Times New Roman"/>
          <w:color w:val="000000" w:themeColor="text1"/>
        </w:rPr>
        <w:t>Infective Endocarditis</w:t>
      </w:r>
      <w:r w:rsidRPr="36800C12">
        <w:rPr>
          <w:rFonts w:ascii="Times New Roman" w:eastAsia="Times New Roman" w:hAnsi="Times New Roman" w:cs="Times New Roman"/>
          <w:color w:val="222222"/>
        </w:rPr>
        <w:t xml:space="preserve"> with high mortality rates and poor visual prognosis that poses a difficult diagnostic challenge. This case underscores how an ocular presentation can be the first clue to an otherwise undiagnosed systemic illness like infective endocarditis. </w:t>
      </w:r>
    </w:p>
    <w:p w14:paraId="5622F2D1" w14:textId="5CAB93BE" w:rsidR="002C7025" w:rsidRDefault="002C7025" w:rsidP="36800C12">
      <w:pPr>
        <w:shd w:val="clear" w:color="auto" w:fill="FFFFFF" w:themeFill="background1"/>
        <w:spacing w:after="0" w:line="276" w:lineRule="auto"/>
        <w:jc w:val="both"/>
        <w:rPr>
          <w:rFonts w:ascii="Times New Roman" w:eastAsia="Times New Roman" w:hAnsi="Times New Roman" w:cs="Times New Roman"/>
          <w:color w:val="000000" w:themeColor="text1"/>
        </w:rPr>
      </w:pPr>
    </w:p>
    <w:p w14:paraId="0A23E012" w14:textId="04F1214C" w:rsidR="002C7025" w:rsidRDefault="77F22E35" w:rsidP="36800C12">
      <w:pPr>
        <w:shd w:val="clear" w:color="auto" w:fill="FFFFFF" w:themeFill="background1"/>
        <w:spacing w:after="0" w:line="276" w:lineRule="auto"/>
        <w:jc w:val="both"/>
        <w:rPr>
          <w:rFonts w:ascii="Times New Roman" w:eastAsia="Times New Roman" w:hAnsi="Times New Roman" w:cs="Times New Roman"/>
          <w:color w:val="222222"/>
        </w:rPr>
      </w:pPr>
      <w:r w:rsidRPr="36800C12">
        <w:rPr>
          <w:rFonts w:ascii="Times New Roman" w:eastAsia="Times New Roman" w:hAnsi="Times New Roman" w:cs="Times New Roman"/>
          <w:i/>
          <w:iCs/>
          <w:color w:val="222222"/>
        </w:rPr>
        <w:t xml:space="preserve">Streptococcus </w:t>
      </w:r>
      <w:proofErr w:type="spellStart"/>
      <w:r w:rsidRPr="36800C12">
        <w:rPr>
          <w:rFonts w:ascii="Times New Roman" w:eastAsia="Times New Roman" w:hAnsi="Times New Roman" w:cs="Times New Roman"/>
          <w:i/>
          <w:iCs/>
          <w:color w:val="222222"/>
        </w:rPr>
        <w:t>pseudoporcinus</w:t>
      </w:r>
      <w:proofErr w:type="spellEnd"/>
      <w:r w:rsidRPr="36800C12">
        <w:rPr>
          <w:rFonts w:ascii="Times New Roman" w:eastAsia="Times New Roman" w:hAnsi="Times New Roman" w:cs="Times New Roman"/>
          <w:color w:val="222222"/>
        </w:rPr>
        <w:t xml:space="preserve">, a close relative of </w:t>
      </w:r>
      <w:r w:rsidRPr="36800C12">
        <w:rPr>
          <w:rFonts w:ascii="Times New Roman" w:eastAsia="Times New Roman" w:hAnsi="Times New Roman" w:cs="Times New Roman"/>
          <w:i/>
          <w:iCs/>
          <w:color w:val="222222"/>
        </w:rPr>
        <w:t>Streptococcus agalactiae</w:t>
      </w:r>
      <w:r w:rsidRPr="36800C12">
        <w:rPr>
          <w:rFonts w:ascii="Times New Roman" w:eastAsia="Times New Roman" w:hAnsi="Times New Roman" w:cs="Times New Roman"/>
          <w:color w:val="222222"/>
        </w:rPr>
        <w:t xml:space="preserve">, has rarely been implicated in invasive human infections. Streptococcus </w:t>
      </w:r>
      <w:proofErr w:type="spellStart"/>
      <w:r w:rsidRPr="36800C12">
        <w:rPr>
          <w:rFonts w:ascii="Times New Roman" w:eastAsia="Times New Roman" w:hAnsi="Times New Roman" w:cs="Times New Roman"/>
          <w:color w:val="222222"/>
        </w:rPr>
        <w:t>pseudoporcinus</w:t>
      </w:r>
      <w:proofErr w:type="spellEnd"/>
      <w:r w:rsidRPr="36800C12">
        <w:rPr>
          <w:rFonts w:ascii="Times New Roman" w:eastAsia="Times New Roman" w:hAnsi="Times New Roman" w:cs="Times New Roman"/>
          <w:color w:val="222222"/>
        </w:rPr>
        <w:t xml:space="preserve"> is a beta hemolytic streptococcus that was first identified in 2006. It is mostly associated with genitourinary tract infection in women (4,5). Its isolation from blood culture in this case, along with clear echocardiographic evidence of mitral valve vegetation, strongly suggests its role as the causative pathogen in this patient’s endocarditis and secondary endogenous endophthalmitis.</w:t>
      </w:r>
    </w:p>
    <w:p w14:paraId="77C04011" w14:textId="1F9D7803" w:rsidR="002C7025" w:rsidRDefault="002C7025" w:rsidP="36800C12">
      <w:pPr>
        <w:shd w:val="clear" w:color="auto" w:fill="FFFFFF" w:themeFill="background1"/>
        <w:spacing w:after="0" w:line="276" w:lineRule="auto"/>
        <w:jc w:val="both"/>
        <w:rPr>
          <w:rFonts w:ascii="Times New Roman" w:eastAsia="Times New Roman" w:hAnsi="Times New Roman" w:cs="Times New Roman"/>
          <w:color w:val="000000" w:themeColor="text1"/>
        </w:rPr>
      </w:pPr>
    </w:p>
    <w:p w14:paraId="30F01148" w14:textId="5DB9C939" w:rsidR="002C7025" w:rsidRDefault="77F22E35" w:rsidP="36800C12">
      <w:pPr>
        <w:shd w:val="clear" w:color="auto" w:fill="FFFFFF" w:themeFill="background1"/>
        <w:spacing w:after="0" w:line="276" w:lineRule="auto"/>
        <w:jc w:val="both"/>
        <w:rPr>
          <w:rFonts w:ascii="Times New Roman" w:eastAsia="Times New Roman" w:hAnsi="Times New Roman" w:cs="Times New Roman"/>
          <w:color w:val="000000" w:themeColor="text1"/>
        </w:rPr>
      </w:pPr>
      <w:r w:rsidRPr="36800C12">
        <w:rPr>
          <w:rFonts w:ascii="Times New Roman" w:eastAsia="Times New Roman" w:hAnsi="Times New Roman" w:cs="Times New Roman"/>
          <w:color w:val="000000" w:themeColor="text1"/>
        </w:rPr>
        <w:t xml:space="preserve">Treatment should be initiated as soon as </w:t>
      </w:r>
      <w:r w:rsidRPr="36800C12">
        <w:rPr>
          <w:rFonts w:ascii="Times New Roman" w:eastAsia="Times New Roman" w:hAnsi="Times New Roman" w:cs="Times New Roman"/>
          <w:color w:val="222222"/>
        </w:rPr>
        <w:t>Endogenous endophthalmitis</w:t>
      </w:r>
      <w:r w:rsidRPr="36800C12">
        <w:rPr>
          <w:rFonts w:ascii="Times New Roman" w:eastAsia="Times New Roman" w:hAnsi="Times New Roman" w:cs="Times New Roman"/>
          <w:color w:val="000000" w:themeColor="text1"/>
        </w:rPr>
        <w:t xml:space="preserve"> is suspected before obtaining confirmatory cultures. The mainstay of treatment involves intravitreal therapy, systemic </w:t>
      </w:r>
      <w:r w:rsidRPr="36800C12">
        <w:rPr>
          <w:rFonts w:ascii="Times New Roman" w:eastAsia="Times New Roman" w:hAnsi="Times New Roman" w:cs="Times New Roman"/>
          <w:color w:val="000000" w:themeColor="text1"/>
        </w:rPr>
        <w:lastRenderedPageBreak/>
        <w:t xml:space="preserve">antibiotics, and in some circumstances vitrectomy. Ceftazidime and vancomycin are the preferred intravitreal antibiotics for bacterial </w:t>
      </w:r>
      <w:r w:rsidRPr="36800C12">
        <w:rPr>
          <w:rFonts w:ascii="Times New Roman" w:eastAsia="Times New Roman" w:hAnsi="Times New Roman" w:cs="Times New Roman"/>
          <w:color w:val="222222"/>
        </w:rPr>
        <w:t>Endogenous endophthalmitis</w:t>
      </w:r>
      <w:r w:rsidRPr="36800C12">
        <w:rPr>
          <w:rFonts w:ascii="Times New Roman" w:eastAsia="Times New Roman" w:hAnsi="Times New Roman" w:cs="Times New Roman"/>
          <w:color w:val="000000" w:themeColor="text1"/>
        </w:rPr>
        <w:t xml:space="preserve">. In choosing systemic antibiotics, clinicians should keep two important factors in mind, ocular penetration and breadth of coverage as determined by the suspected source of infection (6). </w:t>
      </w:r>
    </w:p>
    <w:p w14:paraId="50FFB0AA" w14:textId="1D9424EC" w:rsidR="002C7025" w:rsidRDefault="002C7025" w:rsidP="36800C12">
      <w:pPr>
        <w:shd w:val="clear" w:color="auto" w:fill="FFFFFF" w:themeFill="background1"/>
        <w:spacing w:after="0" w:line="276" w:lineRule="auto"/>
        <w:jc w:val="both"/>
        <w:rPr>
          <w:rFonts w:ascii="Times New Roman" w:eastAsia="Times New Roman" w:hAnsi="Times New Roman" w:cs="Times New Roman"/>
          <w:color w:val="222222"/>
        </w:rPr>
      </w:pPr>
    </w:p>
    <w:p w14:paraId="22CAF5D9" w14:textId="2405DF14" w:rsidR="002C7025" w:rsidRDefault="3D382153" w:rsidP="36800C12">
      <w:pPr>
        <w:spacing w:line="276" w:lineRule="auto"/>
        <w:jc w:val="both"/>
        <w:rPr>
          <w:rFonts w:ascii="Times New Roman" w:eastAsia="Times New Roman" w:hAnsi="Times New Roman" w:cs="Times New Roman"/>
          <w:color w:val="000000" w:themeColor="text1"/>
        </w:rPr>
      </w:pPr>
      <w:r w:rsidRPr="36800C12">
        <w:rPr>
          <w:rFonts w:ascii="Times New Roman" w:eastAsia="Times New Roman" w:hAnsi="Times New Roman" w:cs="Times New Roman"/>
          <w:b/>
          <w:bCs/>
          <w:color w:val="000000" w:themeColor="text1"/>
        </w:rPr>
        <w:t xml:space="preserve">4. </w:t>
      </w:r>
      <w:r w:rsidR="5EE70C55" w:rsidRPr="36800C12">
        <w:rPr>
          <w:rFonts w:ascii="Times New Roman" w:eastAsia="Times New Roman" w:hAnsi="Times New Roman" w:cs="Times New Roman"/>
          <w:b/>
          <w:bCs/>
          <w:color w:val="000000" w:themeColor="text1"/>
        </w:rPr>
        <w:t xml:space="preserve">CONCLUSION </w:t>
      </w:r>
    </w:p>
    <w:p w14:paraId="5D089E8E" w14:textId="79E4B807" w:rsidR="002C7025" w:rsidRDefault="77F22E35" w:rsidP="36800C12">
      <w:pPr>
        <w:spacing w:line="276" w:lineRule="auto"/>
        <w:jc w:val="both"/>
        <w:rPr>
          <w:rFonts w:ascii="Times New Roman" w:eastAsia="Times New Roman" w:hAnsi="Times New Roman" w:cs="Times New Roman"/>
          <w:color w:val="000000" w:themeColor="text1"/>
        </w:rPr>
      </w:pPr>
      <w:r w:rsidRPr="36800C12">
        <w:rPr>
          <w:rFonts w:ascii="Times New Roman" w:eastAsia="Times New Roman" w:hAnsi="Times New Roman" w:cs="Times New Roman"/>
          <w:color w:val="000000" w:themeColor="text1"/>
        </w:rPr>
        <w:t xml:space="preserve">Endogenous endophthalmitis can be the initial sign of occult infective endocarditis. </w:t>
      </w:r>
      <w:r w:rsidRPr="36800C12">
        <w:rPr>
          <w:rFonts w:ascii="Times New Roman" w:eastAsia="Times New Roman" w:hAnsi="Times New Roman" w:cs="Times New Roman"/>
          <w:i/>
          <w:iCs/>
          <w:color w:val="000000" w:themeColor="text1"/>
        </w:rPr>
        <w:t xml:space="preserve">Streptococcus </w:t>
      </w:r>
      <w:proofErr w:type="spellStart"/>
      <w:r w:rsidRPr="36800C12">
        <w:rPr>
          <w:rFonts w:ascii="Times New Roman" w:eastAsia="Times New Roman" w:hAnsi="Times New Roman" w:cs="Times New Roman"/>
          <w:i/>
          <w:iCs/>
          <w:color w:val="000000" w:themeColor="text1"/>
        </w:rPr>
        <w:t>pseudoporcinus</w:t>
      </w:r>
      <w:proofErr w:type="spellEnd"/>
      <w:r w:rsidRPr="36800C12">
        <w:rPr>
          <w:rFonts w:ascii="Times New Roman" w:eastAsia="Times New Roman" w:hAnsi="Times New Roman" w:cs="Times New Roman"/>
          <w:color w:val="000000" w:themeColor="text1"/>
        </w:rPr>
        <w:t xml:space="preserve"> is an unusual but emerging pathogen capable of causing serious invasive diseases. The importance of maintaining a high index of suspicion for infective endocarditis in patients presenting with endophthalmitis despite normal transthoracic echocardiography. A multidisciplinary approach involving ophthalmologists, infectious disease specialists, and cardiologists is essential for optimal management.</w:t>
      </w:r>
    </w:p>
    <w:p w14:paraId="5CD02AC2" w14:textId="4FC9BB47" w:rsidR="002C7025" w:rsidRDefault="002C7025" w:rsidP="36800C12">
      <w:pPr>
        <w:shd w:val="clear" w:color="auto" w:fill="FFFFFF" w:themeFill="background1"/>
        <w:spacing w:after="0" w:line="276" w:lineRule="auto"/>
        <w:jc w:val="both"/>
        <w:rPr>
          <w:rFonts w:ascii="Times New Roman" w:eastAsia="Times New Roman" w:hAnsi="Times New Roman" w:cs="Times New Roman"/>
          <w:color w:val="222222"/>
        </w:rPr>
      </w:pPr>
    </w:p>
    <w:p w14:paraId="5278B18D" w14:textId="2A95C702" w:rsidR="7E637471" w:rsidRDefault="7E637471" w:rsidP="36800C12">
      <w:pPr>
        <w:shd w:val="clear" w:color="auto" w:fill="FFFFFF" w:themeFill="background1"/>
        <w:spacing w:after="0" w:line="276" w:lineRule="auto"/>
        <w:jc w:val="both"/>
        <w:rPr>
          <w:rFonts w:ascii="Times New Roman" w:eastAsia="Times New Roman" w:hAnsi="Times New Roman" w:cs="Times New Roman"/>
          <w:b/>
          <w:bCs/>
          <w:color w:val="222222"/>
        </w:rPr>
      </w:pPr>
      <w:r w:rsidRPr="36800C12">
        <w:rPr>
          <w:rFonts w:ascii="Times New Roman" w:eastAsia="Times New Roman" w:hAnsi="Times New Roman" w:cs="Times New Roman"/>
          <w:b/>
          <w:bCs/>
          <w:color w:val="222222"/>
        </w:rPr>
        <w:t>CONSENT</w:t>
      </w:r>
    </w:p>
    <w:p w14:paraId="569739F9" w14:textId="1BB1016B" w:rsidR="7E637471" w:rsidRDefault="7E637471" w:rsidP="36800C12">
      <w:pPr>
        <w:shd w:val="clear" w:color="auto" w:fill="FFFFFF" w:themeFill="background1"/>
        <w:spacing w:after="0" w:line="276" w:lineRule="auto"/>
        <w:jc w:val="both"/>
        <w:rPr>
          <w:rFonts w:ascii="Times New Roman" w:eastAsia="Times New Roman" w:hAnsi="Times New Roman" w:cs="Times New Roman"/>
          <w:color w:val="222222"/>
        </w:rPr>
      </w:pPr>
      <w:r w:rsidRPr="36800C12">
        <w:rPr>
          <w:rFonts w:ascii="Times New Roman" w:eastAsia="Times New Roman" w:hAnsi="Times New Roman" w:cs="Times New Roman"/>
          <w:color w:val="222222"/>
        </w:rPr>
        <w:t xml:space="preserve">As per international standards or university standards, patient’s written consent has been collected and preserved by the authors(s). </w:t>
      </w:r>
    </w:p>
    <w:p w14:paraId="71E53A07" w14:textId="6746F0D7" w:rsidR="36800C12" w:rsidRDefault="36800C12" w:rsidP="36800C12">
      <w:pPr>
        <w:shd w:val="clear" w:color="auto" w:fill="FFFFFF" w:themeFill="background1"/>
        <w:spacing w:after="0" w:line="276" w:lineRule="auto"/>
        <w:jc w:val="both"/>
        <w:rPr>
          <w:rFonts w:ascii="Times New Roman" w:eastAsia="Times New Roman" w:hAnsi="Times New Roman" w:cs="Times New Roman"/>
          <w:color w:val="222222"/>
        </w:rPr>
      </w:pPr>
    </w:p>
    <w:p w14:paraId="72A40729" w14:textId="77777777" w:rsidR="006F25F1" w:rsidRDefault="006F25F1" w:rsidP="006F25F1">
      <w:pPr>
        <w:spacing w:line="276" w:lineRule="auto"/>
        <w:jc w:val="both"/>
        <w:rPr>
          <w:rFonts w:ascii="Times New Roman" w:eastAsia="Times New Roman" w:hAnsi="Times New Roman" w:cs="Times New Roman"/>
          <w:b/>
          <w:bCs/>
          <w:color w:val="222222"/>
        </w:rPr>
      </w:pPr>
      <w:bookmarkStart w:id="1" w:name="_GoBack"/>
      <w:bookmarkEnd w:id="1"/>
      <w:r w:rsidRPr="36800C12">
        <w:rPr>
          <w:rFonts w:ascii="Times New Roman" w:eastAsia="Times New Roman" w:hAnsi="Times New Roman" w:cs="Times New Roman"/>
          <w:b/>
          <w:bCs/>
          <w:color w:val="222222"/>
        </w:rPr>
        <w:t>ABBREVIATIONS</w:t>
      </w:r>
    </w:p>
    <w:p w14:paraId="19B3A011" w14:textId="77777777" w:rsidR="006F25F1" w:rsidRDefault="006F25F1" w:rsidP="006F25F1">
      <w:pPr>
        <w:spacing w:line="276" w:lineRule="auto"/>
        <w:jc w:val="both"/>
        <w:rPr>
          <w:rFonts w:ascii="Times New Roman" w:eastAsia="Times New Roman" w:hAnsi="Times New Roman" w:cs="Times New Roman"/>
          <w:color w:val="222222"/>
        </w:rPr>
      </w:pPr>
      <w:r w:rsidRPr="36800C12">
        <w:rPr>
          <w:rFonts w:ascii="Times New Roman" w:eastAsia="Times New Roman" w:hAnsi="Times New Roman" w:cs="Times New Roman"/>
          <w:color w:val="222222"/>
        </w:rPr>
        <w:t>IE – Infective endocarditis</w:t>
      </w:r>
    </w:p>
    <w:p w14:paraId="1B105C82" w14:textId="77777777" w:rsidR="006F25F1" w:rsidRDefault="006F25F1" w:rsidP="006F25F1">
      <w:pPr>
        <w:spacing w:line="276" w:lineRule="auto"/>
        <w:jc w:val="both"/>
        <w:rPr>
          <w:rFonts w:ascii="Times New Roman" w:eastAsia="Times New Roman" w:hAnsi="Times New Roman" w:cs="Times New Roman"/>
          <w:color w:val="000000" w:themeColor="text1"/>
        </w:rPr>
      </w:pPr>
      <w:r w:rsidRPr="36800C12">
        <w:rPr>
          <w:rFonts w:ascii="Times New Roman" w:eastAsia="Times New Roman" w:hAnsi="Times New Roman" w:cs="Times New Roman"/>
          <w:color w:val="000000" w:themeColor="text1"/>
        </w:rPr>
        <w:t xml:space="preserve">USG - Ultra sonography </w:t>
      </w:r>
    </w:p>
    <w:p w14:paraId="2538F2BA" w14:textId="6B2C0558" w:rsidR="36800C12" w:rsidRDefault="36800C12" w:rsidP="36800C12">
      <w:pPr>
        <w:shd w:val="clear" w:color="auto" w:fill="FFFFFF" w:themeFill="background1"/>
        <w:spacing w:after="0" w:line="276" w:lineRule="auto"/>
        <w:jc w:val="both"/>
        <w:rPr>
          <w:rFonts w:ascii="Times New Roman" w:eastAsia="Times New Roman" w:hAnsi="Times New Roman" w:cs="Times New Roman"/>
          <w:color w:val="222222"/>
        </w:rPr>
      </w:pPr>
    </w:p>
    <w:p w14:paraId="0D8E392A" w14:textId="02A836DA" w:rsidR="36800C12" w:rsidRDefault="36800C12" w:rsidP="36800C12">
      <w:pPr>
        <w:shd w:val="clear" w:color="auto" w:fill="FFFFFF" w:themeFill="background1"/>
        <w:spacing w:after="0" w:line="276" w:lineRule="auto"/>
        <w:jc w:val="both"/>
        <w:rPr>
          <w:rFonts w:ascii="Times New Roman" w:eastAsia="Times New Roman" w:hAnsi="Times New Roman" w:cs="Times New Roman"/>
          <w:color w:val="222222"/>
        </w:rPr>
      </w:pPr>
    </w:p>
    <w:p w14:paraId="1C8309E6" w14:textId="67D279E9" w:rsidR="002C7025" w:rsidRDefault="77F22E35" w:rsidP="36800C12">
      <w:pPr>
        <w:spacing w:after="0" w:line="276" w:lineRule="auto"/>
        <w:jc w:val="both"/>
        <w:rPr>
          <w:rFonts w:ascii="Times New Roman" w:eastAsia="Times New Roman" w:hAnsi="Times New Roman" w:cs="Times New Roman"/>
          <w:color w:val="222222"/>
        </w:rPr>
      </w:pPr>
      <w:r w:rsidRPr="36800C12">
        <w:rPr>
          <w:rFonts w:ascii="Times New Roman" w:eastAsia="Times New Roman" w:hAnsi="Times New Roman" w:cs="Times New Roman"/>
          <w:b/>
          <w:bCs/>
          <w:color w:val="222222"/>
        </w:rPr>
        <w:t>REFERENCES</w:t>
      </w:r>
    </w:p>
    <w:p w14:paraId="57C86E36" w14:textId="490D8D15" w:rsidR="002C7025" w:rsidRDefault="77F22E35" w:rsidP="36800C12">
      <w:pPr>
        <w:spacing w:after="0" w:line="276" w:lineRule="auto"/>
        <w:jc w:val="both"/>
        <w:rPr>
          <w:rFonts w:ascii="Times New Roman" w:eastAsia="Times New Roman" w:hAnsi="Times New Roman" w:cs="Times New Roman"/>
          <w:color w:val="222222"/>
        </w:rPr>
      </w:pPr>
      <w:r w:rsidRPr="36800C12">
        <w:rPr>
          <w:rFonts w:ascii="Times New Roman" w:eastAsia="Times New Roman" w:hAnsi="Times New Roman" w:cs="Times New Roman"/>
          <w:color w:val="222222"/>
        </w:rPr>
        <w:t>1. Okada AA, Johnson RP, Liles WC, D'Amico DJ, Baker AS. Endogenous bacterial endophthalmitis: report of a ten-year retrospective study. Ophthalmology. 1994;101(5):832-8. doi:10.1016/S0161-6420(13)31255-X.</w:t>
      </w:r>
    </w:p>
    <w:p w14:paraId="4DB48D8E" w14:textId="37D330FB" w:rsidR="002C7025" w:rsidRDefault="002C7025" w:rsidP="36800C12">
      <w:pPr>
        <w:shd w:val="clear" w:color="auto" w:fill="FFFFFF" w:themeFill="background1"/>
        <w:spacing w:after="0" w:line="276" w:lineRule="auto"/>
        <w:jc w:val="both"/>
        <w:rPr>
          <w:rFonts w:ascii="Times New Roman" w:eastAsia="Times New Roman" w:hAnsi="Times New Roman" w:cs="Times New Roman"/>
          <w:color w:val="222222"/>
        </w:rPr>
      </w:pPr>
    </w:p>
    <w:p w14:paraId="2183A51F" w14:textId="4CB1BDCE" w:rsidR="002C7025" w:rsidRDefault="77F22E35" w:rsidP="36800C12">
      <w:pPr>
        <w:shd w:val="clear" w:color="auto" w:fill="FFFFFF" w:themeFill="background1"/>
        <w:spacing w:before="195" w:after="0" w:line="276" w:lineRule="auto"/>
        <w:jc w:val="both"/>
        <w:rPr>
          <w:rFonts w:ascii="Times New Roman" w:eastAsia="Times New Roman" w:hAnsi="Times New Roman" w:cs="Times New Roman"/>
          <w:color w:val="000000" w:themeColor="text1"/>
        </w:rPr>
      </w:pPr>
      <w:r w:rsidRPr="36800C12">
        <w:rPr>
          <w:rFonts w:ascii="Times New Roman" w:eastAsia="Times New Roman" w:hAnsi="Times New Roman" w:cs="Times New Roman"/>
          <w:color w:val="000000" w:themeColor="text1"/>
        </w:rPr>
        <w:t xml:space="preserve">2. Greenwald MJ, Wohl LG, Sell CH. Metastatic bacterial endophthalmitis: a contemporary reappraisal. </w:t>
      </w:r>
      <w:proofErr w:type="spellStart"/>
      <w:r w:rsidRPr="36800C12">
        <w:rPr>
          <w:rFonts w:ascii="Times New Roman" w:eastAsia="Times New Roman" w:hAnsi="Times New Roman" w:cs="Times New Roman"/>
          <w:color w:val="000000" w:themeColor="text1"/>
        </w:rPr>
        <w:t>Surv</w:t>
      </w:r>
      <w:proofErr w:type="spellEnd"/>
      <w:r w:rsidRPr="36800C12">
        <w:rPr>
          <w:rFonts w:ascii="Times New Roman" w:eastAsia="Times New Roman" w:hAnsi="Times New Roman" w:cs="Times New Roman"/>
          <w:color w:val="000000" w:themeColor="text1"/>
        </w:rPr>
        <w:t xml:space="preserve"> </w:t>
      </w:r>
      <w:proofErr w:type="spellStart"/>
      <w:r w:rsidRPr="36800C12">
        <w:rPr>
          <w:rFonts w:ascii="Times New Roman" w:eastAsia="Times New Roman" w:hAnsi="Times New Roman" w:cs="Times New Roman"/>
          <w:color w:val="000000" w:themeColor="text1"/>
        </w:rPr>
        <w:t>Ophthalmol</w:t>
      </w:r>
      <w:proofErr w:type="spellEnd"/>
      <w:r w:rsidRPr="36800C12">
        <w:rPr>
          <w:rFonts w:ascii="Times New Roman" w:eastAsia="Times New Roman" w:hAnsi="Times New Roman" w:cs="Times New Roman"/>
          <w:color w:val="000000" w:themeColor="text1"/>
        </w:rPr>
        <w:t xml:space="preserve">. 1986;31(2):81–101. </w:t>
      </w:r>
      <w:r>
        <w:br/>
      </w:r>
    </w:p>
    <w:p w14:paraId="1C585D79" w14:textId="6A76F5D3" w:rsidR="002C7025" w:rsidRDefault="77F22E35" w:rsidP="36800C12">
      <w:pPr>
        <w:shd w:val="clear" w:color="auto" w:fill="FFFFFF" w:themeFill="background1"/>
        <w:spacing w:before="195" w:after="0" w:line="276" w:lineRule="auto"/>
        <w:jc w:val="both"/>
        <w:rPr>
          <w:rFonts w:ascii="Times New Roman" w:eastAsia="Times New Roman" w:hAnsi="Times New Roman" w:cs="Times New Roman"/>
          <w:color w:val="222222"/>
        </w:rPr>
      </w:pPr>
      <w:r w:rsidRPr="36800C12">
        <w:rPr>
          <w:rFonts w:ascii="Times New Roman" w:eastAsia="Times New Roman" w:hAnsi="Times New Roman" w:cs="Times New Roman"/>
          <w:color w:val="222222"/>
        </w:rPr>
        <w:t xml:space="preserve">3. </w:t>
      </w:r>
      <w:proofErr w:type="spellStart"/>
      <w:r w:rsidRPr="36800C12">
        <w:rPr>
          <w:rFonts w:ascii="Times New Roman" w:eastAsia="Times New Roman" w:hAnsi="Times New Roman" w:cs="Times New Roman"/>
          <w:color w:val="222222"/>
        </w:rPr>
        <w:t>Birlutiu</w:t>
      </w:r>
      <w:proofErr w:type="spellEnd"/>
      <w:r w:rsidRPr="36800C12">
        <w:rPr>
          <w:rFonts w:ascii="Times New Roman" w:eastAsia="Times New Roman" w:hAnsi="Times New Roman" w:cs="Times New Roman"/>
          <w:color w:val="222222"/>
        </w:rPr>
        <w:t xml:space="preserve"> V, </w:t>
      </w:r>
      <w:proofErr w:type="spellStart"/>
      <w:r w:rsidRPr="36800C12">
        <w:rPr>
          <w:rFonts w:ascii="Times New Roman" w:eastAsia="Times New Roman" w:hAnsi="Times New Roman" w:cs="Times New Roman"/>
          <w:color w:val="222222"/>
        </w:rPr>
        <w:t>Birlutiu</w:t>
      </w:r>
      <w:proofErr w:type="spellEnd"/>
      <w:r w:rsidRPr="36800C12">
        <w:rPr>
          <w:rFonts w:ascii="Times New Roman" w:eastAsia="Times New Roman" w:hAnsi="Times New Roman" w:cs="Times New Roman"/>
          <w:color w:val="222222"/>
        </w:rPr>
        <w:t xml:space="preserve"> RM, Teodoru M, Catana AC, Stoica CI. Endocarditis with </w:t>
      </w:r>
      <w:r w:rsidRPr="36800C12">
        <w:rPr>
          <w:rFonts w:ascii="Times New Roman" w:eastAsia="Times New Roman" w:hAnsi="Times New Roman" w:cs="Times New Roman"/>
          <w:i/>
          <w:iCs/>
          <w:color w:val="222222"/>
        </w:rPr>
        <w:t xml:space="preserve">Streptococcus </w:t>
      </w:r>
      <w:proofErr w:type="spellStart"/>
      <w:r w:rsidRPr="36800C12">
        <w:rPr>
          <w:rFonts w:ascii="Times New Roman" w:eastAsia="Times New Roman" w:hAnsi="Times New Roman" w:cs="Times New Roman"/>
          <w:i/>
          <w:iCs/>
          <w:color w:val="222222"/>
        </w:rPr>
        <w:t>pseudoporcinus</w:t>
      </w:r>
      <w:proofErr w:type="spellEnd"/>
      <w:r w:rsidRPr="36800C12">
        <w:rPr>
          <w:rFonts w:ascii="Times New Roman" w:eastAsia="Times New Roman" w:hAnsi="Times New Roman" w:cs="Times New Roman"/>
          <w:color w:val="222222"/>
        </w:rPr>
        <w:t xml:space="preserve"> associated with </w:t>
      </w:r>
      <w:proofErr w:type="spellStart"/>
      <w:r w:rsidRPr="36800C12">
        <w:rPr>
          <w:rFonts w:ascii="Times New Roman" w:eastAsia="Times New Roman" w:hAnsi="Times New Roman" w:cs="Times New Roman"/>
          <w:color w:val="222222"/>
        </w:rPr>
        <w:t>mastocytosis</w:t>
      </w:r>
      <w:proofErr w:type="spellEnd"/>
      <w:r w:rsidRPr="36800C12">
        <w:rPr>
          <w:rFonts w:ascii="Times New Roman" w:eastAsia="Times New Roman" w:hAnsi="Times New Roman" w:cs="Times New Roman"/>
          <w:color w:val="222222"/>
        </w:rPr>
        <w:t xml:space="preserve"> and spondylodiscitis: a coincidental association? A case report. Trop Med Infect Dis. 2023;8(5):247. doi:10.3390/tropicalmed8050247. PMID: 37235295; PMCID: PMC10220894.</w:t>
      </w:r>
    </w:p>
    <w:p w14:paraId="673BDD94" w14:textId="18BB9AFF" w:rsidR="002C7025" w:rsidRDefault="002C7025" w:rsidP="36800C12">
      <w:pPr>
        <w:shd w:val="clear" w:color="auto" w:fill="FFFFFF" w:themeFill="background1"/>
        <w:spacing w:before="195" w:after="0" w:line="276" w:lineRule="auto"/>
        <w:jc w:val="both"/>
        <w:rPr>
          <w:rFonts w:ascii="Times New Roman" w:eastAsia="Times New Roman" w:hAnsi="Times New Roman" w:cs="Times New Roman"/>
          <w:color w:val="222222"/>
        </w:rPr>
      </w:pPr>
    </w:p>
    <w:p w14:paraId="15A6724D" w14:textId="5539DBC2" w:rsidR="002C7025" w:rsidRDefault="77F22E35" w:rsidP="36800C12">
      <w:pPr>
        <w:shd w:val="clear" w:color="auto" w:fill="FFFFFF" w:themeFill="background1"/>
        <w:spacing w:before="195" w:after="0" w:line="276" w:lineRule="auto"/>
        <w:jc w:val="both"/>
        <w:rPr>
          <w:rFonts w:ascii="Times New Roman" w:eastAsia="Times New Roman" w:hAnsi="Times New Roman" w:cs="Times New Roman"/>
          <w:color w:val="222222"/>
        </w:rPr>
      </w:pPr>
      <w:r w:rsidRPr="36800C12">
        <w:rPr>
          <w:rFonts w:ascii="Times New Roman" w:eastAsia="Times New Roman" w:hAnsi="Times New Roman" w:cs="Times New Roman"/>
          <w:color w:val="222222"/>
        </w:rPr>
        <w:lastRenderedPageBreak/>
        <w:t xml:space="preserve">4. </w:t>
      </w:r>
      <w:proofErr w:type="spellStart"/>
      <w:r w:rsidRPr="36800C12">
        <w:rPr>
          <w:rFonts w:ascii="Times New Roman" w:eastAsia="Times New Roman" w:hAnsi="Times New Roman" w:cs="Times New Roman"/>
          <w:color w:val="222222"/>
        </w:rPr>
        <w:t>Bekal</w:t>
      </w:r>
      <w:proofErr w:type="spellEnd"/>
      <w:r w:rsidRPr="36800C12">
        <w:rPr>
          <w:rFonts w:ascii="Times New Roman" w:eastAsia="Times New Roman" w:hAnsi="Times New Roman" w:cs="Times New Roman"/>
          <w:color w:val="222222"/>
        </w:rPr>
        <w:t xml:space="preserve"> S, Gaudreau C, Laurence RA, Simoneau E, Raynal L. </w:t>
      </w:r>
      <w:r w:rsidRPr="36800C12">
        <w:rPr>
          <w:rFonts w:ascii="Times New Roman" w:eastAsia="Times New Roman" w:hAnsi="Times New Roman" w:cs="Times New Roman"/>
          <w:i/>
          <w:iCs/>
          <w:color w:val="222222"/>
        </w:rPr>
        <w:t xml:space="preserve">Streptococcus </w:t>
      </w:r>
      <w:proofErr w:type="spellStart"/>
      <w:r w:rsidRPr="36800C12">
        <w:rPr>
          <w:rFonts w:ascii="Times New Roman" w:eastAsia="Times New Roman" w:hAnsi="Times New Roman" w:cs="Times New Roman"/>
          <w:i/>
          <w:iCs/>
          <w:color w:val="222222"/>
        </w:rPr>
        <w:t>pseudoporcinus</w:t>
      </w:r>
      <w:proofErr w:type="spellEnd"/>
      <w:r w:rsidRPr="36800C12">
        <w:rPr>
          <w:rFonts w:ascii="Times New Roman" w:eastAsia="Times New Roman" w:hAnsi="Times New Roman" w:cs="Times New Roman"/>
          <w:color w:val="222222"/>
        </w:rPr>
        <w:t xml:space="preserve"> sp. </w:t>
      </w:r>
      <w:proofErr w:type="spellStart"/>
      <w:r w:rsidRPr="36800C12">
        <w:rPr>
          <w:rFonts w:ascii="Times New Roman" w:eastAsia="Times New Roman" w:hAnsi="Times New Roman" w:cs="Times New Roman"/>
          <w:color w:val="222222"/>
        </w:rPr>
        <w:t>nov.</w:t>
      </w:r>
      <w:proofErr w:type="spellEnd"/>
      <w:r w:rsidRPr="36800C12">
        <w:rPr>
          <w:rFonts w:ascii="Times New Roman" w:eastAsia="Times New Roman" w:hAnsi="Times New Roman" w:cs="Times New Roman"/>
          <w:color w:val="222222"/>
        </w:rPr>
        <w:t>, a novel species isolated from the genitourinary tract of women. J Clin Microbiol. 2006;44(7):2584-6. doi:10.1128/JCM.02707-05.</w:t>
      </w:r>
      <w:r>
        <w:br/>
      </w:r>
    </w:p>
    <w:p w14:paraId="6540ACCB" w14:textId="0A7F2D7C" w:rsidR="002C7025" w:rsidRDefault="77F22E35" w:rsidP="36800C12">
      <w:pPr>
        <w:shd w:val="clear" w:color="auto" w:fill="FFFFFF" w:themeFill="background1"/>
        <w:spacing w:before="195" w:after="0" w:line="276" w:lineRule="auto"/>
        <w:jc w:val="both"/>
        <w:rPr>
          <w:rFonts w:ascii="Times New Roman" w:eastAsia="Times New Roman" w:hAnsi="Times New Roman" w:cs="Times New Roman"/>
          <w:color w:val="222222"/>
        </w:rPr>
      </w:pPr>
      <w:r w:rsidRPr="36800C12">
        <w:rPr>
          <w:rFonts w:ascii="Times New Roman" w:eastAsia="Times New Roman" w:hAnsi="Times New Roman" w:cs="Times New Roman"/>
          <w:color w:val="222222"/>
        </w:rPr>
        <w:t xml:space="preserve">5. Stoner KA, Rabe LK, Austin MN, Meyn LA, Hillier SL. Incidence and epidemiology of </w:t>
      </w:r>
      <w:r w:rsidRPr="36800C12">
        <w:rPr>
          <w:rFonts w:ascii="Times New Roman" w:eastAsia="Times New Roman" w:hAnsi="Times New Roman" w:cs="Times New Roman"/>
          <w:i/>
          <w:iCs/>
          <w:color w:val="222222"/>
        </w:rPr>
        <w:t xml:space="preserve">Streptococcus </w:t>
      </w:r>
      <w:proofErr w:type="spellStart"/>
      <w:r w:rsidRPr="36800C12">
        <w:rPr>
          <w:rFonts w:ascii="Times New Roman" w:eastAsia="Times New Roman" w:hAnsi="Times New Roman" w:cs="Times New Roman"/>
          <w:i/>
          <w:iCs/>
          <w:color w:val="222222"/>
        </w:rPr>
        <w:t>pseudoporcinus</w:t>
      </w:r>
      <w:proofErr w:type="spellEnd"/>
      <w:r w:rsidRPr="36800C12">
        <w:rPr>
          <w:rFonts w:ascii="Times New Roman" w:eastAsia="Times New Roman" w:hAnsi="Times New Roman" w:cs="Times New Roman"/>
          <w:color w:val="222222"/>
        </w:rPr>
        <w:t xml:space="preserve"> in the genital tract. J Clin Microbiol. 2011;49(3):883-6. doi:10.1128/JCM.01965-10.</w:t>
      </w:r>
      <w:r>
        <w:br/>
      </w:r>
    </w:p>
    <w:p w14:paraId="20C0344E" w14:textId="54747201" w:rsidR="002C7025" w:rsidRDefault="77F22E35" w:rsidP="36800C12">
      <w:pPr>
        <w:shd w:val="clear" w:color="auto" w:fill="FFFFFF" w:themeFill="background1"/>
        <w:spacing w:before="195" w:after="0" w:line="276" w:lineRule="auto"/>
        <w:jc w:val="both"/>
        <w:rPr>
          <w:rFonts w:ascii="Times New Roman" w:eastAsia="Times New Roman" w:hAnsi="Times New Roman" w:cs="Times New Roman"/>
          <w:color w:val="222222"/>
        </w:rPr>
      </w:pPr>
      <w:r w:rsidRPr="36800C12">
        <w:rPr>
          <w:rFonts w:ascii="Times New Roman" w:eastAsia="Times New Roman" w:hAnsi="Times New Roman" w:cs="Times New Roman"/>
          <w:color w:val="222222"/>
        </w:rPr>
        <w:t xml:space="preserve">6. </w:t>
      </w:r>
      <w:proofErr w:type="spellStart"/>
      <w:r w:rsidRPr="36800C12">
        <w:rPr>
          <w:rFonts w:ascii="Times New Roman" w:eastAsia="Times New Roman" w:hAnsi="Times New Roman" w:cs="Times New Roman"/>
          <w:color w:val="222222"/>
        </w:rPr>
        <w:t>Cornut</w:t>
      </w:r>
      <w:proofErr w:type="spellEnd"/>
      <w:r w:rsidRPr="36800C12">
        <w:rPr>
          <w:rFonts w:ascii="Times New Roman" w:eastAsia="Times New Roman" w:hAnsi="Times New Roman" w:cs="Times New Roman"/>
          <w:color w:val="222222"/>
        </w:rPr>
        <w:t xml:space="preserve"> PL, </w:t>
      </w:r>
      <w:proofErr w:type="spellStart"/>
      <w:r w:rsidRPr="36800C12">
        <w:rPr>
          <w:rFonts w:ascii="Times New Roman" w:eastAsia="Times New Roman" w:hAnsi="Times New Roman" w:cs="Times New Roman"/>
          <w:color w:val="222222"/>
        </w:rPr>
        <w:t>Chiquet</w:t>
      </w:r>
      <w:proofErr w:type="spellEnd"/>
      <w:r w:rsidRPr="36800C12">
        <w:rPr>
          <w:rFonts w:ascii="Times New Roman" w:eastAsia="Times New Roman" w:hAnsi="Times New Roman" w:cs="Times New Roman"/>
          <w:color w:val="222222"/>
        </w:rPr>
        <w:t xml:space="preserve"> C. Intravitreal injection of antibiotics in endophthalmitis. J Fr </w:t>
      </w:r>
      <w:proofErr w:type="spellStart"/>
      <w:r w:rsidRPr="36800C12">
        <w:rPr>
          <w:rFonts w:ascii="Times New Roman" w:eastAsia="Times New Roman" w:hAnsi="Times New Roman" w:cs="Times New Roman"/>
          <w:color w:val="222222"/>
        </w:rPr>
        <w:t>Ophtalmol</w:t>
      </w:r>
      <w:proofErr w:type="spellEnd"/>
      <w:r w:rsidRPr="36800C12">
        <w:rPr>
          <w:rFonts w:ascii="Times New Roman" w:eastAsia="Times New Roman" w:hAnsi="Times New Roman" w:cs="Times New Roman"/>
          <w:color w:val="222222"/>
        </w:rPr>
        <w:t>. 2008;31(9):815-23. doi:10.1016/s0181-5512(08)74405-x.</w:t>
      </w:r>
    </w:p>
    <w:p w14:paraId="6F6C66C4" w14:textId="1AEE0064" w:rsidR="002C7025" w:rsidRDefault="002C7025" w:rsidP="36800C12">
      <w:pPr>
        <w:shd w:val="clear" w:color="auto" w:fill="FFFFFF" w:themeFill="background1"/>
        <w:spacing w:before="195" w:after="0" w:line="276" w:lineRule="auto"/>
        <w:jc w:val="both"/>
        <w:rPr>
          <w:rFonts w:ascii="Times New Roman" w:eastAsia="Times New Roman" w:hAnsi="Times New Roman" w:cs="Times New Roman"/>
          <w:color w:val="222222"/>
        </w:rPr>
      </w:pPr>
    </w:p>
    <w:p w14:paraId="1B36860C" w14:textId="24C16067" w:rsidR="002C7025" w:rsidRDefault="002C7025" w:rsidP="36800C12">
      <w:pPr>
        <w:spacing w:line="276" w:lineRule="auto"/>
        <w:ind w:left="720"/>
        <w:jc w:val="both"/>
        <w:rPr>
          <w:rFonts w:ascii="Merriweather" w:eastAsia="Merriweather" w:hAnsi="Merriweather" w:cs="Merriweather"/>
          <w:sz w:val="22"/>
          <w:szCs w:val="22"/>
        </w:rPr>
      </w:pPr>
    </w:p>
    <w:p w14:paraId="2C078E63" w14:textId="17BC8D00" w:rsidR="002C7025" w:rsidRDefault="002C7025"/>
    <w:sectPr w:rsidR="002C702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CC8F1" w14:textId="77777777" w:rsidR="008B7987" w:rsidRDefault="008B7987" w:rsidP="001142F3">
      <w:pPr>
        <w:spacing w:after="0" w:line="240" w:lineRule="auto"/>
      </w:pPr>
      <w:r>
        <w:separator/>
      </w:r>
    </w:p>
  </w:endnote>
  <w:endnote w:type="continuationSeparator" w:id="0">
    <w:p w14:paraId="6B218581" w14:textId="77777777" w:rsidR="008B7987" w:rsidRDefault="008B7987" w:rsidP="00114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erriweather">
    <w:altName w:val="Calibri"/>
    <w:charset w:val="00"/>
    <w:family w:val="auto"/>
    <w:pitch w:val="variable"/>
    <w:sig w:usb0="20000207" w:usb1="00000002" w:usb2="00000000" w:usb3="00000000" w:csb0="00000197"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6745F" w14:textId="77777777" w:rsidR="001142F3" w:rsidRDefault="00114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C0B6A" w14:textId="77777777" w:rsidR="001142F3" w:rsidRDefault="001142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D692C" w14:textId="77777777" w:rsidR="001142F3" w:rsidRDefault="00114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71553" w14:textId="77777777" w:rsidR="008B7987" w:rsidRDefault="008B7987" w:rsidP="001142F3">
      <w:pPr>
        <w:spacing w:after="0" w:line="240" w:lineRule="auto"/>
      </w:pPr>
      <w:r>
        <w:separator/>
      </w:r>
    </w:p>
  </w:footnote>
  <w:footnote w:type="continuationSeparator" w:id="0">
    <w:p w14:paraId="25825D1C" w14:textId="77777777" w:rsidR="008B7987" w:rsidRDefault="008B7987" w:rsidP="00114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4D3FC" w14:textId="0B811A13" w:rsidR="001142F3" w:rsidRDefault="001142F3">
    <w:pPr>
      <w:pStyle w:val="Header"/>
    </w:pPr>
    <w:r>
      <w:rPr>
        <w:noProof/>
      </w:rPr>
      <w:pict w14:anchorId="50313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63170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BAA70" w14:textId="2E7A0687" w:rsidR="001142F3" w:rsidRDefault="001142F3">
    <w:pPr>
      <w:pStyle w:val="Header"/>
    </w:pPr>
    <w:r>
      <w:rPr>
        <w:noProof/>
      </w:rPr>
      <w:pict w14:anchorId="33A07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63170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47036" w14:textId="46F654AB" w:rsidR="001142F3" w:rsidRDefault="001142F3">
    <w:pPr>
      <w:pStyle w:val="Header"/>
    </w:pPr>
    <w:r>
      <w:rPr>
        <w:noProof/>
      </w:rPr>
      <w:pict w14:anchorId="4C7F33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63170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intelligence2.xml><?xml version="1.0" encoding="utf-8"?>
<int2:intelligence xmlns:int2="http://schemas.microsoft.com/office/intelligence/2020/intelligence" xmlns:oel="http://schemas.microsoft.com/office/2019/extlst">
  <int2:observations>
    <int2:bookmark int2:bookmarkName="_Int_naec688J" int2:invalidationBookmarkName="" int2:hashCode="8mU6lqBs2MvgEE" int2:id="Di6Dkr1z">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1C4BD"/>
    <w:multiLevelType w:val="hybridMultilevel"/>
    <w:tmpl w:val="FFFFFFFF"/>
    <w:lvl w:ilvl="0" w:tplc="CD42DF1E">
      <w:start w:val="1"/>
      <w:numFmt w:val="decimal"/>
      <w:lvlText w:val="%1."/>
      <w:lvlJc w:val="left"/>
      <w:pPr>
        <w:ind w:left="720" w:hanging="360"/>
      </w:pPr>
      <w:rPr>
        <w:rFonts w:ascii="Times New Roman" w:hAnsi="Times New Roman" w:hint="default"/>
      </w:rPr>
    </w:lvl>
    <w:lvl w:ilvl="1" w:tplc="3B1C0B22">
      <w:start w:val="1"/>
      <w:numFmt w:val="lowerLetter"/>
      <w:lvlText w:val="%2."/>
      <w:lvlJc w:val="left"/>
      <w:pPr>
        <w:ind w:left="1440" w:hanging="360"/>
      </w:pPr>
    </w:lvl>
    <w:lvl w:ilvl="2" w:tplc="9D78A68C">
      <w:start w:val="1"/>
      <w:numFmt w:val="lowerRoman"/>
      <w:lvlText w:val="%3."/>
      <w:lvlJc w:val="right"/>
      <w:pPr>
        <w:ind w:left="2160" w:hanging="180"/>
      </w:pPr>
    </w:lvl>
    <w:lvl w:ilvl="3" w:tplc="C55A9D16">
      <w:start w:val="1"/>
      <w:numFmt w:val="decimal"/>
      <w:lvlText w:val="%4."/>
      <w:lvlJc w:val="left"/>
      <w:pPr>
        <w:ind w:left="2880" w:hanging="360"/>
      </w:pPr>
    </w:lvl>
    <w:lvl w:ilvl="4" w:tplc="FF089A40">
      <w:start w:val="1"/>
      <w:numFmt w:val="lowerLetter"/>
      <w:lvlText w:val="%5."/>
      <w:lvlJc w:val="left"/>
      <w:pPr>
        <w:ind w:left="3600" w:hanging="360"/>
      </w:pPr>
    </w:lvl>
    <w:lvl w:ilvl="5" w:tplc="33C4597E">
      <w:start w:val="1"/>
      <w:numFmt w:val="lowerRoman"/>
      <w:lvlText w:val="%6."/>
      <w:lvlJc w:val="right"/>
      <w:pPr>
        <w:ind w:left="4320" w:hanging="180"/>
      </w:pPr>
    </w:lvl>
    <w:lvl w:ilvl="6" w:tplc="A10CF7CE">
      <w:start w:val="1"/>
      <w:numFmt w:val="decimal"/>
      <w:lvlText w:val="%7."/>
      <w:lvlJc w:val="left"/>
      <w:pPr>
        <w:ind w:left="5040" w:hanging="360"/>
      </w:pPr>
    </w:lvl>
    <w:lvl w:ilvl="7" w:tplc="66369EE0">
      <w:start w:val="1"/>
      <w:numFmt w:val="lowerLetter"/>
      <w:lvlText w:val="%8."/>
      <w:lvlJc w:val="left"/>
      <w:pPr>
        <w:ind w:left="5760" w:hanging="360"/>
      </w:pPr>
    </w:lvl>
    <w:lvl w:ilvl="8" w:tplc="A6E04D2E">
      <w:start w:val="1"/>
      <w:numFmt w:val="lowerRoman"/>
      <w:lvlText w:val="%9."/>
      <w:lvlJc w:val="right"/>
      <w:pPr>
        <w:ind w:left="6480" w:hanging="180"/>
      </w:pPr>
    </w:lvl>
  </w:abstractNum>
  <w:abstractNum w:abstractNumId="1" w15:restartNumberingAfterBreak="0">
    <w:nsid w:val="11EA1E3C"/>
    <w:multiLevelType w:val="hybridMultilevel"/>
    <w:tmpl w:val="FFFFFFFF"/>
    <w:lvl w:ilvl="0" w:tplc="AF947696">
      <w:start w:val="1"/>
      <w:numFmt w:val="decimal"/>
      <w:lvlText w:val="%1."/>
      <w:lvlJc w:val="left"/>
      <w:pPr>
        <w:ind w:left="720" w:hanging="360"/>
      </w:pPr>
    </w:lvl>
    <w:lvl w:ilvl="1" w:tplc="DCB8FAAA">
      <w:start w:val="1"/>
      <w:numFmt w:val="lowerLetter"/>
      <w:lvlText w:val="%2."/>
      <w:lvlJc w:val="left"/>
      <w:pPr>
        <w:ind w:left="1440" w:hanging="360"/>
      </w:pPr>
    </w:lvl>
    <w:lvl w:ilvl="2" w:tplc="0F1C2A26">
      <w:start w:val="1"/>
      <w:numFmt w:val="lowerRoman"/>
      <w:lvlText w:val="%3."/>
      <w:lvlJc w:val="right"/>
      <w:pPr>
        <w:ind w:left="2160" w:hanging="180"/>
      </w:pPr>
    </w:lvl>
    <w:lvl w:ilvl="3" w:tplc="4442EA8E">
      <w:start w:val="1"/>
      <w:numFmt w:val="decimal"/>
      <w:lvlText w:val="%4."/>
      <w:lvlJc w:val="left"/>
      <w:pPr>
        <w:ind w:left="2880" w:hanging="360"/>
      </w:pPr>
    </w:lvl>
    <w:lvl w:ilvl="4" w:tplc="0AEC80D8">
      <w:start w:val="1"/>
      <w:numFmt w:val="lowerLetter"/>
      <w:lvlText w:val="%5."/>
      <w:lvlJc w:val="left"/>
      <w:pPr>
        <w:ind w:left="3600" w:hanging="360"/>
      </w:pPr>
    </w:lvl>
    <w:lvl w:ilvl="5" w:tplc="43849090">
      <w:start w:val="1"/>
      <w:numFmt w:val="lowerRoman"/>
      <w:lvlText w:val="%6."/>
      <w:lvlJc w:val="right"/>
      <w:pPr>
        <w:ind w:left="4320" w:hanging="180"/>
      </w:pPr>
    </w:lvl>
    <w:lvl w:ilvl="6" w:tplc="5EF2BFD6">
      <w:start w:val="1"/>
      <w:numFmt w:val="decimal"/>
      <w:lvlText w:val="%7."/>
      <w:lvlJc w:val="left"/>
      <w:pPr>
        <w:ind w:left="5040" w:hanging="360"/>
      </w:pPr>
    </w:lvl>
    <w:lvl w:ilvl="7" w:tplc="11BA5B2E">
      <w:start w:val="1"/>
      <w:numFmt w:val="lowerLetter"/>
      <w:lvlText w:val="%8."/>
      <w:lvlJc w:val="left"/>
      <w:pPr>
        <w:ind w:left="5760" w:hanging="360"/>
      </w:pPr>
    </w:lvl>
    <w:lvl w:ilvl="8" w:tplc="7AAEEF6A">
      <w:start w:val="1"/>
      <w:numFmt w:val="lowerRoman"/>
      <w:lvlText w:val="%9."/>
      <w:lvlJc w:val="right"/>
      <w:pPr>
        <w:ind w:left="6480" w:hanging="180"/>
      </w:pPr>
    </w:lvl>
  </w:abstractNum>
  <w:abstractNum w:abstractNumId="2" w15:restartNumberingAfterBreak="0">
    <w:nsid w:val="4255E5FC"/>
    <w:multiLevelType w:val="hybridMultilevel"/>
    <w:tmpl w:val="FFFFFFFF"/>
    <w:lvl w:ilvl="0" w:tplc="D0DE92CA">
      <w:start w:val="1"/>
      <w:numFmt w:val="decimal"/>
      <w:lvlText w:val="%1."/>
      <w:lvlJc w:val="left"/>
      <w:pPr>
        <w:ind w:left="720" w:hanging="360"/>
      </w:pPr>
      <w:rPr>
        <w:rFonts w:ascii="Merriweather" w:hAnsi="Merriweather" w:hint="default"/>
      </w:rPr>
    </w:lvl>
    <w:lvl w:ilvl="1" w:tplc="B2248686">
      <w:start w:val="1"/>
      <w:numFmt w:val="lowerLetter"/>
      <w:lvlText w:val="%2."/>
      <w:lvlJc w:val="left"/>
      <w:pPr>
        <w:ind w:left="1440" w:hanging="360"/>
      </w:pPr>
    </w:lvl>
    <w:lvl w:ilvl="2" w:tplc="43DCA778">
      <w:start w:val="1"/>
      <w:numFmt w:val="lowerRoman"/>
      <w:lvlText w:val="%3."/>
      <w:lvlJc w:val="right"/>
      <w:pPr>
        <w:ind w:left="2160" w:hanging="180"/>
      </w:pPr>
    </w:lvl>
    <w:lvl w:ilvl="3" w:tplc="47F034AA">
      <w:start w:val="1"/>
      <w:numFmt w:val="decimal"/>
      <w:lvlText w:val="%4."/>
      <w:lvlJc w:val="left"/>
      <w:pPr>
        <w:ind w:left="2880" w:hanging="360"/>
      </w:pPr>
    </w:lvl>
    <w:lvl w:ilvl="4" w:tplc="C51A0D76">
      <w:start w:val="1"/>
      <w:numFmt w:val="lowerLetter"/>
      <w:lvlText w:val="%5."/>
      <w:lvlJc w:val="left"/>
      <w:pPr>
        <w:ind w:left="3600" w:hanging="360"/>
      </w:pPr>
    </w:lvl>
    <w:lvl w:ilvl="5" w:tplc="B986CE1C">
      <w:start w:val="1"/>
      <w:numFmt w:val="lowerRoman"/>
      <w:lvlText w:val="%6."/>
      <w:lvlJc w:val="right"/>
      <w:pPr>
        <w:ind w:left="4320" w:hanging="180"/>
      </w:pPr>
    </w:lvl>
    <w:lvl w:ilvl="6" w:tplc="82929DA6">
      <w:start w:val="1"/>
      <w:numFmt w:val="decimal"/>
      <w:lvlText w:val="%7."/>
      <w:lvlJc w:val="left"/>
      <w:pPr>
        <w:ind w:left="5040" w:hanging="360"/>
      </w:pPr>
    </w:lvl>
    <w:lvl w:ilvl="7" w:tplc="9B5A33DA">
      <w:start w:val="1"/>
      <w:numFmt w:val="lowerLetter"/>
      <w:lvlText w:val="%8."/>
      <w:lvlJc w:val="left"/>
      <w:pPr>
        <w:ind w:left="5760" w:hanging="360"/>
      </w:pPr>
    </w:lvl>
    <w:lvl w:ilvl="8" w:tplc="9DB2488E">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B86D86"/>
    <w:rsid w:val="001021CD"/>
    <w:rsid w:val="001142F3"/>
    <w:rsid w:val="00231786"/>
    <w:rsid w:val="002C7025"/>
    <w:rsid w:val="005E7B06"/>
    <w:rsid w:val="00649E0D"/>
    <w:rsid w:val="00660DF6"/>
    <w:rsid w:val="006F25F1"/>
    <w:rsid w:val="0080256B"/>
    <w:rsid w:val="008B7987"/>
    <w:rsid w:val="00CD3C3D"/>
    <w:rsid w:val="00DE2D7E"/>
    <w:rsid w:val="03780E97"/>
    <w:rsid w:val="04BFD642"/>
    <w:rsid w:val="04C03433"/>
    <w:rsid w:val="0587D331"/>
    <w:rsid w:val="06775390"/>
    <w:rsid w:val="06FF3F78"/>
    <w:rsid w:val="072DD855"/>
    <w:rsid w:val="09111873"/>
    <w:rsid w:val="0A8D86A5"/>
    <w:rsid w:val="0C2B8C97"/>
    <w:rsid w:val="0CEC71BC"/>
    <w:rsid w:val="0D632F9B"/>
    <w:rsid w:val="0DB692BC"/>
    <w:rsid w:val="10732DED"/>
    <w:rsid w:val="1158370A"/>
    <w:rsid w:val="1181365F"/>
    <w:rsid w:val="14FDBF95"/>
    <w:rsid w:val="15B86D86"/>
    <w:rsid w:val="172E31D2"/>
    <w:rsid w:val="17DDA516"/>
    <w:rsid w:val="17FF62AE"/>
    <w:rsid w:val="18508720"/>
    <w:rsid w:val="1902BFC9"/>
    <w:rsid w:val="19852A6A"/>
    <w:rsid w:val="1C251E14"/>
    <w:rsid w:val="1C63E27E"/>
    <w:rsid w:val="1ECC1A8F"/>
    <w:rsid w:val="1F6E5E31"/>
    <w:rsid w:val="21A35C16"/>
    <w:rsid w:val="222F9BE9"/>
    <w:rsid w:val="22A2DC6F"/>
    <w:rsid w:val="243FA8B9"/>
    <w:rsid w:val="244D9DFB"/>
    <w:rsid w:val="24A6307B"/>
    <w:rsid w:val="259A1F8B"/>
    <w:rsid w:val="25F80D54"/>
    <w:rsid w:val="26E19801"/>
    <w:rsid w:val="2759647F"/>
    <w:rsid w:val="27BDE051"/>
    <w:rsid w:val="28DECCF0"/>
    <w:rsid w:val="2D07BA1F"/>
    <w:rsid w:val="2E73DAC2"/>
    <w:rsid w:val="2FB66F0C"/>
    <w:rsid w:val="2FDCA37A"/>
    <w:rsid w:val="31AE2D80"/>
    <w:rsid w:val="32AA9682"/>
    <w:rsid w:val="332DDD45"/>
    <w:rsid w:val="3358D73C"/>
    <w:rsid w:val="34E01804"/>
    <w:rsid w:val="35095388"/>
    <w:rsid w:val="362CC0C0"/>
    <w:rsid w:val="36800C12"/>
    <w:rsid w:val="37CC6050"/>
    <w:rsid w:val="3A0CA2DB"/>
    <w:rsid w:val="3A751C53"/>
    <w:rsid w:val="3BFCC0C9"/>
    <w:rsid w:val="3CD5DAC8"/>
    <w:rsid w:val="3D382153"/>
    <w:rsid w:val="3EC19D4E"/>
    <w:rsid w:val="3FBA6104"/>
    <w:rsid w:val="402C75DB"/>
    <w:rsid w:val="4647962B"/>
    <w:rsid w:val="47EC4C9F"/>
    <w:rsid w:val="4834F61D"/>
    <w:rsid w:val="48C309B1"/>
    <w:rsid w:val="48D57D62"/>
    <w:rsid w:val="49A70EC5"/>
    <w:rsid w:val="4ADF00DA"/>
    <w:rsid w:val="4EE1474C"/>
    <w:rsid w:val="527F12E8"/>
    <w:rsid w:val="546EDF7C"/>
    <w:rsid w:val="5513652B"/>
    <w:rsid w:val="57A4612D"/>
    <w:rsid w:val="59BFC52C"/>
    <w:rsid w:val="59C53D35"/>
    <w:rsid w:val="5AC96CBE"/>
    <w:rsid w:val="5BA89F52"/>
    <w:rsid w:val="5BB53803"/>
    <w:rsid w:val="5C3530A2"/>
    <w:rsid w:val="5CC3B429"/>
    <w:rsid w:val="5EE70C55"/>
    <w:rsid w:val="600BADBA"/>
    <w:rsid w:val="606D7CBC"/>
    <w:rsid w:val="60AC99F7"/>
    <w:rsid w:val="6120F69C"/>
    <w:rsid w:val="61487124"/>
    <w:rsid w:val="636B23DB"/>
    <w:rsid w:val="653C7E65"/>
    <w:rsid w:val="656D6943"/>
    <w:rsid w:val="688D17EF"/>
    <w:rsid w:val="68C8818D"/>
    <w:rsid w:val="69E9B303"/>
    <w:rsid w:val="6A0B18F3"/>
    <w:rsid w:val="6B78EF2E"/>
    <w:rsid w:val="6C1C32B5"/>
    <w:rsid w:val="6ECE8FCA"/>
    <w:rsid w:val="6F24BFF5"/>
    <w:rsid w:val="71706858"/>
    <w:rsid w:val="71B6C950"/>
    <w:rsid w:val="728140E7"/>
    <w:rsid w:val="732E71CE"/>
    <w:rsid w:val="73D6E727"/>
    <w:rsid w:val="77F22E35"/>
    <w:rsid w:val="785A4103"/>
    <w:rsid w:val="7A62686C"/>
    <w:rsid w:val="7B13B3AF"/>
    <w:rsid w:val="7B4CD406"/>
    <w:rsid w:val="7CCBCF96"/>
    <w:rsid w:val="7DCF80A9"/>
    <w:rsid w:val="7E5F6278"/>
    <w:rsid w:val="7E63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B86D86"/>
  <w15:chartTrackingRefBased/>
  <w15:docId w15:val="{E05A9987-93CF-4CA3-AAB6-C9C87911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3FBA6104"/>
    <w:pPr>
      <w:ind w:left="720"/>
      <w:contextualSpacing/>
    </w:pPr>
  </w:style>
  <w:style w:type="character" w:styleId="Hyperlink">
    <w:name w:val="Hyperlink"/>
    <w:basedOn w:val="DefaultParagraphFont"/>
    <w:uiPriority w:val="99"/>
    <w:unhideWhenUsed/>
    <w:rsid w:val="3FBA6104"/>
    <w:rPr>
      <w:color w:val="467886"/>
      <w:u w:val="single"/>
    </w:rPr>
  </w:style>
  <w:style w:type="paragraph" w:styleId="Header">
    <w:name w:val="header"/>
    <w:basedOn w:val="Normal"/>
    <w:link w:val="HeaderChar"/>
    <w:uiPriority w:val="99"/>
    <w:unhideWhenUsed/>
    <w:rsid w:val="00114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2F3"/>
  </w:style>
  <w:style w:type="paragraph" w:styleId="Footer">
    <w:name w:val="footer"/>
    <w:basedOn w:val="Normal"/>
    <w:link w:val="FooterChar"/>
    <w:uiPriority w:val="99"/>
    <w:unhideWhenUsed/>
    <w:rsid w:val="00114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1185</Words>
  <Characters>6760</Characters>
  <Application>Microsoft Office Word</Application>
  <DocSecurity>0</DocSecurity>
  <Lines>56</Lines>
  <Paragraphs>15</Paragraphs>
  <ScaleCrop>false</ScaleCrop>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jithin joseph</dc:creator>
  <cp:keywords/>
  <dc:description/>
  <cp:lastModifiedBy>SDI 1084</cp:lastModifiedBy>
  <cp:revision>5</cp:revision>
  <dcterms:created xsi:type="dcterms:W3CDTF">2025-07-26T06:20:00Z</dcterms:created>
  <dcterms:modified xsi:type="dcterms:W3CDTF">2025-07-26T11:01:00Z</dcterms:modified>
</cp:coreProperties>
</file>