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7E92F" w14:textId="77777777" w:rsidR="00754C9A" w:rsidRDefault="00754C9A" w:rsidP="00441B6F">
      <w:pPr>
        <w:pStyle w:val="Title"/>
        <w:spacing w:after="0"/>
        <w:jc w:val="both"/>
        <w:rPr>
          <w:rFonts w:ascii="Arial" w:hAnsi="Arial" w:cs="Arial"/>
        </w:rPr>
      </w:pPr>
      <w:bookmarkStart w:id="0" w:name="_Hlk205203171"/>
      <w:bookmarkEnd w:id="0"/>
    </w:p>
    <w:p w14:paraId="6751D1F6" w14:textId="77777777" w:rsidR="006C56A6" w:rsidRDefault="006C56A6" w:rsidP="00880C34">
      <w:pPr>
        <w:pStyle w:val="Author"/>
        <w:spacing w:line="240" w:lineRule="auto"/>
        <w:rPr>
          <w:sz w:val="36"/>
          <w:szCs w:val="36"/>
        </w:rPr>
      </w:pPr>
      <w:r w:rsidRPr="006C56A6">
        <w:rPr>
          <w:sz w:val="36"/>
          <w:szCs w:val="36"/>
        </w:rPr>
        <w:t xml:space="preserve">Original Research Article </w:t>
      </w:r>
    </w:p>
    <w:p w14:paraId="2E88D610" w14:textId="77777777" w:rsidR="00F76BAA" w:rsidRDefault="00F76BAA" w:rsidP="00880C34">
      <w:pPr>
        <w:pStyle w:val="Author"/>
        <w:spacing w:line="240" w:lineRule="auto"/>
        <w:rPr>
          <w:sz w:val="36"/>
          <w:szCs w:val="36"/>
        </w:rPr>
      </w:pPr>
    </w:p>
    <w:p w14:paraId="16668C81" w14:textId="77777777" w:rsidR="00F76BAA" w:rsidRDefault="00F76BAA" w:rsidP="00880C34">
      <w:pPr>
        <w:pStyle w:val="Author"/>
        <w:spacing w:line="240" w:lineRule="auto"/>
        <w:rPr>
          <w:sz w:val="36"/>
          <w:szCs w:val="36"/>
        </w:rPr>
      </w:pPr>
    </w:p>
    <w:p w14:paraId="5369A2A4" w14:textId="124FB1D9" w:rsidR="00163BC4" w:rsidRPr="00163BC4" w:rsidRDefault="00880C34" w:rsidP="00880C34">
      <w:pPr>
        <w:pStyle w:val="Author"/>
        <w:spacing w:line="240" w:lineRule="auto"/>
        <w:rPr>
          <w:rFonts w:ascii="Arial" w:hAnsi="Arial" w:cs="Arial"/>
          <w:bCs/>
          <w:iCs/>
          <w:kern w:val="28"/>
          <w:sz w:val="36"/>
        </w:rPr>
      </w:pPr>
      <w:proofErr w:type="spellStart"/>
      <w:r w:rsidRPr="00880C34">
        <w:rPr>
          <w:sz w:val="36"/>
          <w:szCs w:val="36"/>
        </w:rPr>
        <w:t>NetShield</w:t>
      </w:r>
      <w:proofErr w:type="spellEnd"/>
      <w:r w:rsidRPr="00880C34">
        <w:rPr>
          <w:sz w:val="36"/>
          <w:szCs w:val="36"/>
        </w:rPr>
        <w:t xml:space="preserve"> - Detecting </w:t>
      </w:r>
      <w:r w:rsidR="00924662">
        <w:rPr>
          <w:sz w:val="36"/>
          <w:szCs w:val="36"/>
        </w:rPr>
        <w:t>and</w:t>
      </w:r>
      <w:r w:rsidRPr="00880C34">
        <w:rPr>
          <w:sz w:val="36"/>
          <w:szCs w:val="36"/>
        </w:rPr>
        <w:t xml:space="preserve"> Notifying Network Anomalies </w:t>
      </w:r>
      <w:r w:rsidR="00360B51">
        <w:rPr>
          <w:sz w:val="36"/>
          <w:szCs w:val="36"/>
        </w:rPr>
        <w:t>w</w:t>
      </w:r>
      <w:r w:rsidRPr="00880C34">
        <w:rPr>
          <w:sz w:val="36"/>
          <w:szCs w:val="36"/>
        </w:rPr>
        <w:t xml:space="preserve">ith Machine Learning </w:t>
      </w:r>
      <w:r w:rsidR="00924662">
        <w:rPr>
          <w:sz w:val="36"/>
          <w:szCs w:val="36"/>
        </w:rPr>
        <w:t>B</w:t>
      </w:r>
      <w:r w:rsidRPr="00880C34">
        <w:rPr>
          <w:sz w:val="36"/>
          <w:szCs w:val="36"/>
        </w:rPr>
        <w:t>ased Actionable Solutions for Internet Users</w:t>
      </w:r>
    </w:p>
    <w:p w14:paraId="16913D01" w14:textId="77777777" w:rsidR="00A258C3" w:rsidRPr="00790ADA" w:rsidRDefault="00A258C3" w:rsidP="00441B6F">
      <w:pPr>
        <w:pStyle w:val="Author"/>
        <w:spacing w:line="240" w:lineRule="auto"/>
        <w:jc w:val="both"/>
        <w:rPr>
          <w:rFonts w:ascii="Arial" w:hAnsi="Arial" w:cs="Arial"/>
          <w:sz w:val="36"/>
        </w:rPr>
      </w:pPr>
    </w:p>
    <w:p w14:paraId="58815311" w14:textId="77777777" w:rsidR="00880C34" w:rsidRDefault="00880C34" w:rsidP="00880C34">
      <w:pPr>
        <w:pStyle w:val="Affiliation"/>
        <w:spacing w:after="0" w:line="240" w:lineRule="auto"/>
        <w:rPr>
          <w:rFonts w:ascii="Arial" w:hAnsi="Arial" w:cs="Arial"/>
        </w:rPr>
      </w:pPr>
    </w:p>
    <w:p w14:paraId="745C9C39" w14:textId="77777777" w:rsidR="002C57D2" w:rsidRPr="00FB3A86" w:rsidRDefault="002C57D2" w:rsidP="00441B6F">
      <w:pPr>
        <w:pStyle w:val="Affiliation"/>
        <w:spacing w:after="0" w:line="240" w:lineRule="auto"/>
        <w:jc w:val="both"/>
        <w:rPr>
          <w:rFonts w:ascii="Arial" w:hAnsi="Arial" w:cs="Arial"/>
        </w:rPr>
      </w:pPr>
    </w:p>
    <w:p w14:paraId="1FE229E0" w14:textId="77777777" w:rsidR="00B01FCD" w:rsidRPr="00FB3A86" w:rsidRDefault="00223EB2" w:rsidP="00441B6F">
      <w:pPr>
        <w:pStyle w:val="Copyright"/>
        <w:spacing w:after="0" w:line="240" w:lineRule="auto"/>
        <w:jc w:val="both"/>
        <w:rPr>
          <w:rFonts w:ascii="Arial" w:hAnsi="Arial" w:cs="Arial"/>
        </w:rPr>
        <w:sectPr w:rsidR="00B01FCD" w:rsidRPr="00FB3A86" w:rsidSect="00A7449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D4C542" wp14:editId="31A04B12">
                <wp:extent cx="5303520" cy="0"/>
                <wp:effectExtent l="9525" t="9525" r="11430" b="952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03035C"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426D30E5" w14:textId="77777777" w:rsidR="00B01FCD" w:rsidRPr="00843A47" w:rsidRDefault="00B01FCD" w:rsidP="00843A47">
      <w:pPr>
        <w:pStyle w:val="Heading1"/>
        <w:rPr>
          <w:sz w:val="22"/>
          <w:szCs w:val="22"/>
        </w:rPr>
      </w:pPr>
      <w:r w:rsidRPr="00843A47">
        <w:rPr>
          <w:sz w:val="22"/>
          <w:szCs w:val="22"/>
        </w:rPr>
        <w:t>ABSTRACT</w:t>
      </w:r>
      <w:r w:rsidR="0066510A" w:rsidRPr="00843A47">
        <w:rPr>
          <w:sz w:val="22"/>
          <w:szCs w:val="22"/>
        </w:rPr>
        <w:t xml:space="preserve"> </w:t>
      </w:r>
    </w:p>
    <w:p w14:paraId="71F995B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726C6EC" w14:textId="77777777" w:rsidTr="001E44FE">
        <w:tc>
          <w:tcPr>
            <w:tcW w:w="9576" w:type="dxa"/>
            <w:shd w:val="clear" w:color="auto" w:fill="F2F2F2"/>
          </w:tcPr>
          <w:p w14:paraId="57B4CFFE" w14:textId="5DCDB45A" w:rsidR="0027057F" w:rsidRPr="0027057F" w:rsidRDefault="0027057F" w:rsidP="0027057F">
            <w:pPr>
              <w:pStyle w:val="NormalWeb"/>
              <w:spacing w:before="240" w:beforeAutospacing="0" w:line="360" w:lineRule="auto"/>
              <w:jc w:val="both"/>
              <w:rPr>
                <w:rFonts w:ascii="Arial" w:hAnsi="Arial" w:cs="Arial"/>
                <w:sz w:val="22"/>
                <w:szCs w:val="22"/>
              </w:rPr>
            </w:pPr>
            <w:r w:rsidRPr="0027057F">
              <w:rPr>
                <w:rStyle w:val="selected"/>
                <w:rFonts w:ascii="Arial" w:hAnsi="Arial" w:cs="Arial"/>
                <w:sz w:val="22"/>
                <w:szCs w:val="22"/>
              </w:rPr>
              <w:t>The growing dependence on digital networks has made network anomalies</w:t>
            </w:r>
            <w:r w:rsidR="00360B51">
              <w:rPr>
                <w:rStyle w:val="selected"/>
                <w:rFonts w:ascii="Arial" w:hAnsi="Arial" w:cs="Arial"/>
                <w:sz w:val="22"/>
                <w:szCs w:val="22"/>
              </w:rPr>
              <w:t>:</w:t>
            </w:r>
            <w:r w:rsidRPr="0027057F">
              <w:rPr>
                <w:rStyle w:val="selected"/>
                <w:rFonts w:ascii="Arial" w:hAnsi="Arial" w:cs="Arial"/>
                <w:sz w:val="22"/>
                <w:szCs w:val="22"/>
              </w:rPr>
              <w:t xml:space="preserve"> high latency, packet loss, DDoS attacks, phishing, and un authorized access more disruptive, existing detection systems are often too technical and lack practical guidance for average users. This study addresses that gap by developing a machine learning-based framework that detects a wide range of network anomalies and notifies users with simple, actionable solutions. The aim was to validate a hybrid deep learning model </w:t>
            </w:r>
            <w:r w:rsidR="00360B51">
              <w:rPr>
                <w:rStyle w:val="selected"/>
                <w:rFonts w:ascii="Arial" w:hAnsi="Arial" w:cs="Arial"/>
                <w:sz w:val="22"/>
                <w:szCs w:val="22"/>
              </w:rPr>
              <w:t>that combines</w:t>
            </w:r>
            <w:r w:rsidRPr="0027057F">
              <w:rPr>
                <w:rStyle w:val="selected"/>
                <w:rFonts w:ascii="Arial" w:hAnsi="Arial" w:cs="Arial"/>
                <w:sz w:val="22"/>
                <w:szCs w:val="22"/>
              </w:rPr>
              <w:t xml:space="preserve"> Convolutional Neural Networks (CNN) and Long </w:t>
            </w:r>
            <w:r w:rsidR="00360B51">
              <w:rPr>
                <w:rStyle w:val="selected"/>
                <w:rFonts w:ascii="Arial" w:hAnsi="Arial" w:cs="Arial"/>
                <w:sz w:val="22"/>
                <w:szCs w:val="22"/>
              </w:rPr>
              <w:t>Short-Term</w:t>
            </w:r>
            <w:r w:rsidRPr="0027057F">
              <w:rPr>
                <w:rStyle w:val="selected"/>
                <w:rFonts w:ascii="Arial" w:hAnsi="Arial" w:cs="Arial"/>
                <w:sz w:val="22"/>
                <w:szCs w:val="22"/>
              </w:rPr>
              <w:t xml:space="preserve"> Memory (LSTM) networks to ensure effective detection. The model was trained and evaluated on five diverse benchmark datasets UNSW_NB15, CICIDS2017, Kitsune, TON_IOT, and a phishing websites dataset enhancing robustness and generalizability. The results showed that the model achieved F1-scores above 97% across all datasets, outperforming traditional machine learning approaches. A fully functional prototype was developed to convert these outputs into real-time notifications, offering step</w:t>
            </w:r>
            <w:r w:rsidR="00360B51">
              <w:rPr>
                <w:rStyle w:val="selected"/>
                <w:rFonts w:ascii="Arial" w:hAnsi="Arial" w:cs="Arial"/>
                <w:sz w:val="22"/>
                <w:szCs w:val="22"/>
              </w:rPr>
              <w:t>-by-</w:t>
            </w:r>
            <w:r w:rsidRPr="0027057F">
              <w:rPr>
                <w:rStyle w:val="selected"/>
                <w:rFonts w:ascii="Arial" w:hAnsi="Arial" w:cs="Arial"/>
                <w:sz w:val="22"/>
                <w:szCs w:val="22"/>
              </w:rPr>
              <w:t xml:space="preserve">step guidance for users to resolve network issues independently. This research provides a validated, user-friendly framework that bridges the gap between technical anomaly detection and everyday </w:t>
            </w:r>
            <w:r w:rsidR="00360B51">
              <w:rPr>
                <w:rStyle w:val="selected"/>
                <w:rFonts w:ascii="Arial" w:hAnsi="Arial" w:cs="Arial"/>
                <w:sz w:val="22"/>
                <w:szCs w:val="22"/>
              </w:rPr>
              <w:t>cybersecurity</w:t>
            </w:r>
            <w:r w:rsidRPr="0027057F">
              <w:rPr>
                <w:rStyle w:val="selected"/>
                <w:rFonts w:ascii="Arial" w:hAnsi="Arial" w:cs="Arial"/>
                <w:sz w:val="22"/>
                <w:szCs w:val="22"/>
              </w:rPr>
              <w:t xml:space="preserve"> practices, empowering users to take an active role in protecting their digital environments.</w:t>
            </w:r>
          </w:p>
          <w:p w14:paraId="4E9C243B" w14:textId="77777777" w:rsidR="00505F06" w:rsidRPr="00BA1B01" w:rsidRDefault="00505F06" w:rsidP="00441B6F">
            <w:pPr>
              <w:pStyle w:val="Body"/>
              <w:spacing w:after="0"/>
              <w:rPr>
                <w:rFonts w:ascii="Arial" w:eastAsia="Calibri" w:hAnsi="Arial" w:cs="Arial"/>
                <w:szCs w:val="22"/>
              </w:rPr>
            </w:pPr>
          </w:p>
        </w:tc>
      </w:tr>
    </w:tbl>
    <w:p w14:paraId="05AA1D43" w14:textId="77777777" w:rsidR="00636EB2" w:rsidRDefault="00636EB2" w:rsidP="00441B6F">
      <w:pPr>
        <w:pStyle w:val="Body"/>
        <w:spacing w:after="0"/>
        <w:rPr>
          <w:rFonts w:ascii="Arial" w:hAnsi="Arial" w:cs="Arial"/>
          <w:i/>
        </w:rPr>
      </w:pPr>
    </w:p>
    <w:p w14:paraId="6A31386D" w14:textId="766CD7D5" w:rsidR="00A24E7E" w:rsidRDefault="00A24E7E" w:rsidP="00441B6F">
      <w:pPr>
        <w:pStyle w:val="Body"/>
        <w:spacing w:after="0"/>
        <w:rPr>
          <w:rFonts w:ascii="Arial" w:hAnsi="Arial" w:cs="Arial"/>
          <w:i/>
        </w:rPr>
      </w:pPr>
      <w:r>
        <w:rPr>
          <w:rFonts w:ascii="Arial" w:hAnsi="Arial" w:cs="Arial"/>
          <w:i/>
        </w:rPr>
        <w:t xml:space="preserve">Keywords: </w:t>
      </w:r>
      <w:r w:rsidR="00A64DE9" w:rsidRPr="00A64DE9">
        <w:rPr>
          <w:i/>
          <w:iCs/>
        </w:rPr>
        <w:t xml:space="preserve">Network Anomaly Detection, Machine Learning, Deep Learning, Intrusion Detection System (IDS), </w:t>
      </w:r>
      <w:r w:rsidR="00663F49">
        <w:rPr>
          <w:i/>
          <w:iCs/>
        </w:rPr>
        <w:t>Cybersecurity</w:t>
      </w:r>
      <w:r w:rsidR="00A64DE9" w:rsidRPr="00A64DE9">
        <w:rPr>
          <w:i/>
          <w:iCs/>
        </w:rPr>
        <w:t>, User-Centric Security</w:t>
      </w:r>
    </w:p>
    <w:p w14:paraId="7D4EAA6D" w14:textId="77777777" w:rsidR="00505F06" w:rsidRPr="00A24E7E" w:rsidRDefault="00505F06" w:rsidP="00441B6F">
      <w:pPr>
        <w:pStyle w:val="Body"/>
        <w:spacing w:after="0"/>
        <w:rPr>
          <w:rFonts w:ascii="Arial" w:hAnsi="Arial" w:cs="Arial"/>
          <w:i/>
        </w:rPr>
      </w:pPr>
    </w:p>
    <w:p w14:paraId="4DED08F7" w14:textId="77777777" w:rsidR="007F7B32" w:rsidRPr="00843A47" w:rsidRDefault="00902823" w:rsidP="00843A47">
      <w:pPr>
        <w:pStyle w:val="Heading1"/>
        <w:rPr>
          <w:sz w:val="22"/>
          <w:szCs w:val="22"/>
        </w:rPr>
      </w:pPr>
      <w:r w:rsidRPr="00843A47">
        <w:rPr>
          <w:sz w:val="22"/>
          <w:szCs w:val="22"/>
        </w:rPr>
        <w:t xml:space="preserve">1. </w:t>
      </w:r>
      <w:r w:rsidR="00B01FCD" w:rsidRPr="00843A47">
        <w:rPr>
          <w:sz w:val="22"/>
          <w:szCs w:val="22"/>
        </w:rPr>
        <w:t>INTRODUCTION</w:t>
      </w:r>
      <w:r w:rsidR="007F7B32" w:rsidRPr="00843A47">
        <w:rPr>
          <w:sz w:val="22"/>
          <w:szCs w:val="22"/>
        </w:rPr>
        <w:t xml:space="preserve"> </w:t>
      </w:r>
    </w:p>
    <w:p w14:paraId="197DBED4" w14:textId="080BC5DF" w:rsidR="00E272DC" w:rsidRDefault="00E272DC" w:rsidP="00E272DC">
      <w:pPr>
        <w:jc w:val="both"/>
        <w:rPr>
          <w:rFonts w:ascii="Arial" w:hAnsi="Arial" w:cs="Arial"/>
        </w:rPr>
      </w:pPr>
      <w:r w:rsidRPr="00E272DC">
        <w:rPr>
          <w:rFonts w:ascii="Arial" w:hAnsi="Arial" w:cs="Arial"/>
        </w:rPr>
        <w:t xml:space="preserve">The 21st century is </w:t>
      </w:r>
      <w:r w:rsidR="005C2B74">
        <w:rPr>
          <w:rFonts w:ascii="Arial" w:hAnsi="Arial" w:cs="Arial"/>
        </w:rPr>
        <w:t>characterized</w:t>
      </w:r>
      <w:r w:rsidRPr="00E272DC">
        <w:rPr>
          <w:rFonts w:ascii="Arial" w:hAnsi="Arial" w:cs="Arial"/>
        </w:rPr>
        <w:t xml:space="preserve"> by an unprecedented reliance on interconnected network infrastructures that form the backbone of modern society, underpinning everything from global commerce and critical government services to personal communication and entertainment. This digital ecosystem, however, is inherently fragile. The very interconnectedness that drives its utility also creates a vast and complex attack surface, making network security a paramount concern. This research addresses a broad spectrum of network anomalies that disrupt this digital fabric. These range from performance-degrading issues, such as high latency and packet loss which degrade real-time applications, to severe security threats like Distributed Denial of Service (DDoS) attacks, which render services inaccessible, and phishing, a social engineering tactic designed to steal sensitive credentials. The impact of these anomalies is tangible and far-reaching, affecting user experience, organizational productivity, and personal security.</w:t>
      </w:r>
    </w:p>
    <w:p w14:paraId="080E8F5B" w14:textId="77777777" w:rsidR="00E272DC" w:rsidRPr="00E272DC" w:rsidRDefault="00E272DC" w:rsidP="00E272DC">
      <w:pPr>
        <w:jc w:val="both"/>
        <w:rPr>
          <w:rFonts w:ascii="Arial" w:hAnsi="Arial" w:cs="Arial"/>
        </w:rPr>
      </w:pPr>
    </w:p>
    <w:p w14:paraId="319E3C59" w14:textId="5C9701EA" w:rsidR="00E272DC" w:rsidRDefault="00E272DC" w:rsidP="00E272DC">
      <w:pPr>
        <w:jc w:val="both"/>
        <w:rPr>
          <w:rFonts w:ascii="Arial" w:hAnsi="Arial" w:cs="Arial"/>
        </w:rPr>
      </w:pPr>
      <w:r w:rsidRPr="00E272DC">
        <w:rPr>
          <w:rFonts w:ascii="Arial" w:hAnsi="Arial" w:cs="Arial"/>
        </w:rPr>
        <w:t>For decades, the primary line of defense against network threats has been conventional security measures like firewalls, anti-virus software, and Intrusion Detection Systems (IDS). These systems have traditionally been categorized into two main paradigms: signature-based detection, which is effective against known threats but blind to new ones, and anomaly-based detection, which can detect novel attacks but often suffers from high false alarm rates. A more profound limitation of these traditional systems is their operational model. They are designed for technically proficient security analysts, generating cryptic alerts and offering little to no actionable guidance for the average internet user. This creates a critical "empowerment gap</w:t>
      </w:r>
      <w:r w:rsidR="005C05A5">
        <w:rPr>
          <w:rFonts w:ascii="Arial" w:hAnsi="Arial" w:cs="Arial"/>
        </w:rPr>
        <w:t xml:space="preserve"> </w:t>
      </w:r>
      <w:r w:rsidRPr="00E272DC">
        <w:rPr>
          <w:rFonts w:ascii="Arial" w:hAnsi="Arial" w:cs="Arial"/>
        </w:rPr>
        <w:t>" leaving non-technical users disempowered and vulnerable when faced with a security or performance issue.</w:t>
      </w:r>
    </w:p>
    <w:p w14:paraId="1E7DF535" w14:textId="77777777" w:rsidR="00E272DC" w:rsidRPr="00E272DC" w:rsidRDefault="00E272DC" w:rsidP="00E272DC">
      <w:pPr>
        <w:jc w:val="both"/>
        <w:rPr>
          <w:rFonts w:ascii="Arial" w:hAnsi="Arial" w:cs="Arial"/>
        </w:rPr>
      </w:pPr>
    </w:p>
    <w:p w14:paraId="6134A1AF" w14:textId="3DDC49F6" w:rsidR="00E272DC" w:rsidRDefault="00E272DC" w:rsidP="00E272DC">
      <w:pPr>
        <w:jc w:val="both"/>
        <w:rPr>
          <w:rFonts w:ascii="Arial" w:hAnsi="Arial" w:cs="Arial"/>
        </w:rPr>
      </w:pPr>
      <w:r w:rsidRPr="00E272DC">
        <w:rPr>
          <w:rFonts w:ascii="Arial" w:hAnsi="Arial" w:cs="Arial"/>
        </w:rPr>
        <w:t xml:space="preserve">The research gap this study addresses is the failure of existing network security systems to provide timely, understandable, and actionable solutions to non-technical users who constitute </w:t>
      </w:r>
      <w:r w:rsidR="005D030F">
        <w:rPr>
          <w:rFonts w:ascii="Arial" w:hAnsi="Arial" w:cs="Arial"/>
        </w:rPr>
        <w:t>majority of</w:t>
      </w:r>
      <w:r w:rsidRPr="00E272DC">
        <w:rPr>
          <w:rFonts w:ascii="Arial" w:hAnsi="Arial" w:cs="Arial"/>
        </w:rPr>
        <w:t xml:space="preserve"> internet users. This work is guided by four primary research </w:t>
      </w:r>
      <w:r w:rsidR="0016651B">
        <w:rPr>
          <w:rFonts w:ascii="Arial" w:hAnsi="Arial" w:cs="Arial"/>
        </w:rPr>
        <w:t>objectives</w:t>
      </w:r>
      <w:r w:rsidRPr="00E272DC">
        <w:rPr>
          <w:rFonts w:ascii="Arial" w:hAnsi="Arial" w:cs="Arial"/>
        </w:rPr>
        <w:t xml:space="preserve">: </w:t>
      </w:r>
    </w:p>
    <w:p w14:paraId="550772B9" w14:textId="3EAC1CD9"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8"/>
          <w:rFonts w:ascii="Arial" w:hAnsi="Arial" w:cs="Arial"/>
          <w:sz w:val="20"/>
          <w:szCs w:val="20"/>
        </w:rPr>
        <w:t>To develop a robust machine learning model to detect a wide range of common network issues</w:t>
      </w:r>
      <w:r w:rsidRPr="0016651B">
        <w:rPr>
          <w:rFonts w:ascii="Arial" w:hAnsi="Arial" w:cs="Arial"/>
          <w:sz w:val="20"/>
          <w:szCs w:val="20"/>
        </w:rPr>
        <w:t>.</w:t>
      </w:r>
    </w:p>
    <w:p w14:paraId="19C910E8" w14:textId="78C8AA60"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7"/>
          <w:rFonts w:ascii="Arial" w:hAnsi="Arial" w:cs="Arial"/>
          <w:sz w:val="20"/>
          <w:szCs w:val="20"/>
        </w:rPr>
        <w:t>To train and validate this model on diverse datasets to ensure its generalizability</w:t>
      </w:r>
      <w:r w:rsidRPr="0016651B">
        <w:rPr>
          <w:rFonts w:ascii="Arial" w:hAnsi="Arial" w:cs="Arial"/>
          <w:sz w:val="20"/>
          <w:szCs w:val="20"/>
        </w:rPr>
        <w:t>.</w:t>
      </w:r>
    </w:p>
    <w:p w14:paraId="519A44C2" w14:textId="7431E1F0" w:rsidR="0016651B"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6"/>
          <w:rFonts w:ascii="Arial" w:hAnsi="Arial" w:cs="Arial"/>
          <w:sz w:val="20"/>
          <w:szCs w:val="20"/>
        </w:rPr>
        <w:t>To implement a notification system to provide users with clear, real-time alerts</w:t>
      </w:r>
      <w:r w:rsidRPr="0016651B">
        <w:rPr>
          <w:rFonts w:ascii="Arial" w:hAnsi="Arial" w:cs="Arial"/>
          <w:sz w:val="20"/>
          <w:szCs w:val="20"/>
        </w:rPr>
        <w:t>.</w:t>
      </w:r>
    </w:p>
    <w:p w14:paraId="0D9800E7" w14:textId="228D2088" w:rsidR="00E272DC" w:rsidRPr="0016651B" w:rsidRDefault="0016651B" w:rsidP="00AC29A4">
      <w:pPr>
        <w:pStyle w:val="NormalWeb"/>
        <w:numPr>
          <w:ilvl w:val="0"/>
          <w:numId w:val="3"/>
        </w:numPr>
        <w:spacing w:line="276" w:lineRule="auto"/>
        <w:jc w:val="both"/>
        <w:rPr>
          <w:rFonts w:ascii="Arial" w:hAnsi="Arial" w:cs="Arial"/>
          <w:sz w:val="20"/>
          <w:szCs w:val="20"/>
        </w:rPr>
      </w:pPr>
      <w:r w:rsidRPr="0016651B">
        <w:rPr>
          <w:rStyle w:val="citation-335"/>
          <w:rFonts w:ascii="Arial" w:hAnsi="Arial" w:cs="Arial"/>
          <w:sz w:val="20"/>
          <w:szCs w:val="20"/>
        </w:rPr>
        <w:t>To recommend simple, actionable solutions to empower users to resolve identified problems directly</w:t>
      </w:r>
      <w:r w:rsidRPr="0016651B">
        <w:rPr>
          <w:rFonts w:ascii="Arial" w:hAnsi="Arial" w:cs="Arial"/>
          <w:sz w:val="20"/>
          <w:szCs w:val="20"/>
        </w:rPr>
        <w:t>.</w:t>
      </w:r>
    </w:p>
    <w:p w14:paraId="1B674DF3" w14:textId="77777777" w:rsidR="00E272DC" w:rsidRDefault="00E272DC" w:rsidP="00E272DC">
      <w:pPr>
        <w:jc w:val="both"/>
        <w:rPr>
          <w:rFonts w:ascii="Arial" w:hAnsi="Arial" w:cs="Arial"/>
        </w:rPr>
      </w:pPr>
      <w:r w:rsidRPr="00E272DC">
        <w:rPr>
          <w:rFonts w:ascii="Arial" w:hAnsi="Arial" w:cs="Arial"/>
        </w:rPr>
        <w:t>This paper is structured as follows. Section 2 provides a comprehensive review of the literature on machine learning-based network anomaly detection, critically examining existing methods and platforms to situate the current research. Section 3 details the methodology, outlining the research design, data sourcing and preprocessing, and the development of the core detection engine. Section 4 presents and discusses the empirical results of the model evaluation and the user-centric framework. Finally, Section 5 concludes the paper by summarizing the key findings and contributions and offers recommendations for future research.</w:t>
      </w:r>
    </w:p>
    <w:p w14:paraId="6526274F" w14:textId="77777777" w:rsidR="00E272DC" w:rsidRDefault="00E272DC" w:rsidP="00E272DC">
      <w:pPr>
        <w:jc w:val="both"/>
        <w:rPr>
          <w:rFonts w:ascii="Arial" w:hAnsi="Arial" w:cs="Arial"/>
        </w:rPr>
      </w:pPr>
    </w:p>
    <w:p w14:paraId="03BEFF35" w14:textId="77777777" w:rsidR="00E272DC" w:rsidRDefault="00E272DC" w:rsidP="00E272DC">
      <w:pPr>
        <w:jc w:val="both"/>
        <w:rPr>
          <w:rFonts w:ascii="Arial" w:hAnsi="Arial" w:cs="Arial"/>
        </w:rPr>
      </w:pPr>
    </w:p>
    <w:p w14:paraId="5151513F" w14:textId="77777777" w:rsidR="00E272DC" w:rsidRDefault="00E272DC" w:rsidP="00E272DC">
      <w:pPr>
        <w:pStyle w:val="Heading1"/>
        <w:rPr>
          <w:sz w:val="22"/>
          <w:szCs w:val="22"/>
        </w:rPr>
      </w:pPr>
      <w:r w:rsidRPr="00E272DC">
        <w:rPr>
          <w:sz w:val="22"/>
          <w:szCs w:val="22"/>
        </w:rPr>
        <w:lastRenderedPageBreak/>
        <w:t>2.</w:t>
      </w:r>
      <w:r>
        <w:rPr>
          <w:sz w:val="22"/>
          <w:szCs w:val="22"/>
        </w:rPr>
        <w:t xml:space="preserve"> </w:t>
      </w:r>
      <w:r w:rsidRPr="00E272DC">
        <w:rPr>
          <w:sz w:val="22"/>
          <w:szCs w:val="22"/>
        </w:rPr>
        <w:t>LITERATURE REVIEW</w:t>
      </w:r>
    </w:p>
    <w:p w14:paraId="37A6B22F" w14:textId="77777777" w:rsidR="00F94B45" w:rsidRDefault="00F94B45" w:rsidP="00F94B45">
      <w:pPr>
        <w:pStyle w:val="NormalWeb"/>
        <w:jc w:val="both"/>
      </w:pPr>
      <w:r w:rsidRPr="00F94B45">
        <w:rPr>
          <w:rFonts w:ascii="Arial" w:hAnsi="Arial" w:cs="Arial"/>
          <w:sz w:val="20"/>
          <w:szCs w:val="20"/>
        </w:rPr>
        <w:t>The increasing sophistication of cyber threats, ranging from high latency and DNS issues to DDoS attacks and phishing, necessitates a move beyond traditional, static security measures. While rule-based and signature-based systems struggle to adapt, machine learning (ML) offers a dynamic and promising alternative for network anomaly detection (AD). This evolution of defensive technologies can be viewed as a persistent arms race; as attackers develop more complex and polymorphic threats, defenders must respond with more intelligent and adaptive models capable of understanding context, sequence, and subtlety. This section reviews the dominant ML paradigms, examines the typical detection pipeline, and provides a critical analysis of existing platforms to firmly establish the research gap this study aims to fill</w:t>
      </w:r>
      <w:r>
        <w:t>.</w:t>
      </w:r>
    </w:p>
    <w:p w14:paraId="110E75D1" w14:textId="77777777" w:rsidR="00F94B45" w:rsidRPr="00F94B45" w:rsidRDefault="00F94B45" w:rsidP="00F94B45">
      <w:pPr>
        <w:pStyle w:val="Heading1"/>
        <w:rPr>
          <w:sz w:val="20"/>
        </w:rPr>
      </w:pPr>
      <w:r w:rsidRPr="00F94B45">
        <w:rPr>
          <w:sz w:val="20"/>
        </w:rPr>
        <w:t>2.1 Machine Learning Paradigms in Network Anomaly Detection</w:t>
      </w:r>
    </w:p>
    <w:p w14:paraId="72CA8400" w14:textId="708404D2" w:rsidR="00F94B45" w:rsidRDefault="00F94B45" w:rsidP="00F94B45">
      <w:pPr>
        <w:jc w:val="both"/>
        <w:rPr>
          <w:rFonts w:ascii="Arial" w:hAnsi="Arial" w:cs="Arial"/>
        </w:rPr>
      </w:pPr>
      <w:r w:rsidRPr="00F94B45">
        <w:rPr>
          <w:rFonts w:ascii="Arial" w:hAnsi="Arial" w:cs="Arial"/>
        </w:rPr>
        <w:t xml:space="preserve">Machine learning-based anomaly detection methods are broadly </w:t>
      </w:r>
      <w:r w:rsidR="00F85A5C">
        <w:rPr>
          <w:rFonts w:ascii="Arial" w:hAnsi="Arial" w:cs="Arial"/>
        </w:rPr>
        <w:t>categorized</w:t>
      </w:r>
      <w:r w:rsidRPr="00F94B45">
        <w:rPr>
          <w:rFonts w:ascii="Arial" w:hAnsi="Arial" w:cs="Arial"/>
        </w:rPr>
        <w:t xml:space="preserve"> into supervised, unsupervised, and deep learning approaches, each with distinct advantages and limitations.</w:t>
      </w:r>
    </w:p>
    <w:p w14:paraId="5E36F33A" w14:textId="77777777" w:rsidR="00F94B45" w:rsidRPr="00F94B45" w:rsidRDefault="00F94B45" w:rsidP="00F94B45">
      <w:pPr>
        <w:jc w:val="both"/>
        <w:rPr>
          <w:rFonts w:ascii="Arial" w:hAnsi="Arial" w:cs="Arial"/>
        </w:rPr>
      </w:pPr>
    </w:p>
    <w:p w14:paraId="7D1DE264" w14:textId="5526A83D" w:rsidR="00F94B45" w:rsidRDefault="00F94B45" w:rsidP="00F94B45">
      <w:pPr>
        <w:jc w:val="both"/>
        <w:rPr>
          <w:rFonts w:ascii="Arial" w:hAnsi="Arial" w:cs="Arial"/>
        </w:rPr>
      </w:pPr>
      <w:r w:rsidRPr="00663F49">
        <w:rPr>
          <w:rFonts w:ascii="Arial" w:hAnsi="Arial" w:cs="Arial"/>
        </w:rPr>
        <w:t>Supervised learning</w:t>
      </w:r>
      <w:r w:rsidRPr="00F94B45">
        <w:rPr>
          <w:rFonts w:ascii="Arial" w:hAnsi="Arial" w:cs="Arial"/>
        </w:rPr>
        <w:t xml:space="preserve"> methods train models on datasets where every instance is </w:t>
      </w:r>
      <w:r w:rsidR="00663F49">
        <w:rPr>
          <w:rFonts w:ascii="Arial" w:hAnsi="Arial" w:cs="Arial"/>
        </w:rPr>
        <w:t>labelled</w:t>
      </w:r>
      <w:r w:rsidRPr="00F94B45">
        <w:rPr>
          <w:rFonts w:ascii="Arial" w:hAnsi="Arial" w:cs="Arial"/>
        </w:rPr>
        <w:t xml:space="preserve"> as either 'normal' or 'anomalous'. Algorithms </w:t>
      </w:r>
      <w:r w:rsidR="00663F49">
        <w:rPr>
          <w:rFonts w:ascii="Arial" w:hAnsi="Arial" w:cs="Arial"/>
        </w:rPr>
        <w:t>such as</w:t>
      </w:r>
      <w:r w:rsidRPr="00F94B45">
        <w:rPr>
          <w:rFonts w:ascii="Arial" w:hAnsi="Arial" w:cs="Arial"/>
        </w:rPr>
        <w:t xml:space="preserve"> Support Vector Machines (SVM) and Random Forests (RF) have demonstrated high accuracy on well-structured, labeled datasets. For instance, early work showed that such methods could effectively classify known attack types when provided with sufficient training examples. However, the primary drawback of supervised learning in the context of </w:t>
      </w:r>
      <w:r w:rsidR="00663F49">
        <w:rPr>
          <w:rFonts w:ascii="Arial" w:hAnsi="Arial" w:cs="Arial"/>
        </w:rPr>
        <w:t>cybersecurity</w:t>
      </w:r>
      <w:r w:rsidRPr="00F94B45">
        <w:rPr>
          <w:rFonts w:ascii="Arial" w:hAnsi="Arial" w:cs="Arial"/>
        </w:rPr>
        <w:t xml:space="preserve"> is its reliance on pre-labeled data. The dynamic nature of threats means that novel, or "zero-day," attacks have no existing label, rendering these models ineffective against them. Furthermore, the process of accurately labeling vast amounts of network traffic data is prohibitively time-consuming and expensive, limiting the scalability and real-world applicability of purely supervised methods.</w:t>
      </w:r>
    </w:p>
    <w:p w14:paraId="7E830CDC" w14:textId="77777777" w:rsidR="00F94B45" w:rsidRPr="00F94B45" w:rsidRDefault="00F94B45" w:rsidP="00F94B45">
      <w:pPr>
        <w:jc w:val="both"/>
        <w:rPr>
          <w:rFonts w:ascii="Arial" w:hAnsi="Arial" w:cs="Arial"/>
        </w:rPr>
      </w:pPr>
    </w:p>
    <w:p w14:paraId="049161EA" w14:textId="77777777" w:rsidR="00F94B45" w:rsidRDefault="00F94B45" w:rsidP="00F94B45">
      <w:pPr>
        <w:jc w:val="both"/>
        <w:rPr>
          <w:rFonts w:ascii="Arial" w:hAnsi="Arial" w:cs="Arial"/>
        </w:rPr>
      </w:pPr>
      <w:r w:rsidRPr="00663F49">
        <w:rPr>
          <w:rFonts w:ascii="Arial" w:hAnsi="Arial" w:cs="Arial"/>
        </w:rPr>
        <w:t>Unsupervised learning</w:t>
      </w:r>
      <w:r w:rsidRPr="00F94B45">
        <w:rPr>
          <w:rFonts w:ascii="Arial" w:hAnsi="Arial" w:cs="Arial"/>
        </w:rPr>
        <w:t xml:space="preserve"> approaches address the labeling challenge by not requiring labeled data. Instead, they work by identifying patterns and establishing a baseline of normal behavior, flagging any significant deviations as potential anomalies. Techniques such as k-Means Clustering and Principal Component Analysis (PCA) are used to identify statistical outliers in network traffic. A study by Zhao et al. (2015) demonstrated the use of data stream mining to detect anomalies in real-time without prior labels. While these methods are adept at uncovering novel and unforeseen anomalies, their effectiveness is often hampered by a high rate of false positives. Without the context provided by labels, they may incorrectly classify legitimate but unusual network behavior as malicious, reducing user trust and leading to alert fatigue.</w:t>
      </w:r>
    </w:p>
    <w:p w14:paraId="58660993" w14:textId="77777777" w:rsidR="00F94B45" w:rsidRPr="00F94B45" w:rsidRDefault="00F94B45" w:rsidP="00F94B45">
      <w:pPr>
        <w:jc w:val="both"/>
        <w:rPr>
          <w:rFonts w:ascii="Arial" w:hAnsi="Arial" w:cs="Arial"/>
        </w:rPr>
      </w:pPr>
    </w:p>
    <w:p w14:paraId="5D8A35C0" w14:textId="3C2D982D" w:rsidR="00F94B45" w:rsidRDefault="00F94B45" w:rsidP="00F94B45">
      <w:pPr>
        <w:jc w:val="both"/>
        <w:rPr>
          <w:rFonts w:ascii="Arial" w:hAnsi="Arial" w:cs="Arial"/>
        </w:rPr>
      </w:pPr>
      <w:r w:rsidRPr="00D1128F">
        <w:rPr>
          <w:rFonts w:ascii="Arial" w:hAnsi="Arial" w:cs="Arial"/>
        </w:rPr>
        <w:t>Deep learning,</w:t>
      </w:r>
      <w:r w:rsidRPr="00F94B45">
        <w:rPr>
          <w:rFonts w:ascii="Arial" w:hAnsi="Arial" w:cs="Arial"/>
        </w:rPr>
        <w:t xml:space="preserve"> a subset of machine learning, has emerged as the most powerful paradigm for handling the complexity and scale of modern network data. Architectures like Recurrent Neural Networks (RNNs), and specifically their advanced variant Long Short-Term Memory (LSTM), are exceptionally well-suited for </w:t>
      </w:r>
      <w:r w:rsidR="00F85A5C">
        <w:rPr>
          <w:rFonts w:ascii="Arial" w:hAnsi="Arial" w:cs="Arial"/>
        </w:rPr>
        <w:t>analyzing</w:t>
      </w:r>
      <w:r w:rsidRPr="00F94B45">
        <w:rPr>
          <w:rFonts w:ascii="Arial" w:hAnsi="Arial" w:cs="Arial"/>
        </w:rPr>
        <w:t xml:space="preserve"> sequential data </w:t>
      </w:r>
      <w:r w:rsidR="00BD64A0">
        <w:rPr>
          <w:rFonts w:ascii="Arial" w:hAnsi="Arial" w:cs="Arial"/>
        </w:rPr>
        <w:t>such as</w:t>
      </w:r>
      <w:r w:rsidRPr="00F94B45">
        <w:rPr>
          <w:rFonts w:ascii="Arial" w:hAnsi="Arial" w:cs="Arial"/>
        </w:rPr>
        <w:t xml:space="preserve"> network traffic flows. Yin et al. (2017) demonstrated that an RNN-based approach could effectively capture temporal dependencies in traffic patterns, leading to improved detection rates. Other architectures, such as Convolutional Neural Networks (CNNs) and </w:t>
      </w:r>
      <w:r w:rsidR="00BD64A0">
        <w:rPr>
          <w:rFonts w:ascii="Arial" w:hAnsi="Arial" w:cs="Arial"/>
        </w:rPr>
        <w:t>Autoencoders</w:t>
      </w:r>
      <w:r w:rsidRPr="00F94B45">
        <w:rPr>
          <w:rFonts w:ascii="Arial" w:hAnsi="Arial" w:cs="Arial"/>
        </w:rPr>
        <w:t>, have also proven effective. A comprehensive survey by Gao et al. (2020) highlighted the power of hybrid models that combine architectures, such as a CNN with an LSTM, to achieve enhanced detection accuracy by leveraging both spatial and temporal feature extraction. Despite their superior performance, deep learning models are computationally intensive and require large, diverse datasets for effective training.</w:t>
      </w:r>
    </w:p>
    <w:p w14:paraId="1A3CEF6D" w14:textId="77777777" w:rsidR="00F94B45" w:rsidRDefault="00F94B45" w:rsidP="00F94B45">
      <w:pPr>
        <w:jc w:val="both"/>
        <w:rPr>
          <w:rFonts w:ascii="Arial" w:hAnsi="Arial" w:cs="Arial"/>
        </w:rPr>
      </w:pPr>
    </w:p>
    <w:p w14:paraId="2EB9F8EC" w14:textId="77777777" w:rsidR="007F48E5" w:rsidRDefault="007F48E5" w:rsidP="007F48E5">
      <w:pPr>
        <w:pStyle w:val="Heading1"/>
        <w:rPr>
          <w:sz w:val="20"/>
        </w:rPr>
      </w:pPr>
      <w:r w:rsidRPr="007F48E5">
        <w:rPr>
          <w:sz w:val="20"/>
        </w:rPr>
        <w:lastRenderedPageBreak/>
        <w:t>2.2 The Anomaly Detection Pipeline</w:t>
      </w:r>
    </w:p>
    <w:p w14:paraId="2F8F44C9" w14:textId="77777777" w:rsidR="007F48E5" w:rsidRDefault="007F48E5" w:rsidP="007F48E5">
      <w:pPr>
        <w:jc w:val="both"/>
        <w:rPr>
          <w:rFonts w:ascii="Arial" w:hAnsi="Arial" w:cs="Arial"/>
        </w:rPr>
      </w:pPr>
      <w:r w:rsidRPr="007F48E5">
        <w:rPr>
          <w:rFonts w:ascii="Arial" w:hAnsi="Arial" w:cs="Arial"/>
        </w:rPr>
        <w:t>The process of applying machine learning to anomaly detection typically follows a structured, multi-stage pipeline:</w:t>
      </w:r>
    </w:p>
    <w:p w14:paraId="264E9EB3" w14:textId="77777777" w:rsidR="007F48E5" w:rsidRPr="007F48E5" w:rsidRDefault="007F48E5" w:rsidP="007F48E5">
      <w:pPr>
        <w:jc w:val="both"/>
        <w:rPr>
          <w:rFonts w:ascii="Arial" w:hAnsi="Arial" w:cs="Arial"/>
        </w:rPr>
      </w:pPr>
    </w:p>
    <w:p w14:paraId="312AFE0A" w14:textId="77777777" w:rsidR="007F48E5" w:rsidRPr="007F67D3" w:rsidRDefault="007F48E5" w:rsidP="007F48E5">
      <w:pPr>
        <w:jc w:val="both"/>
        <w:rPr>
          <w:rFonts w:ascii="Arial" w:hAnsi="Arial" w:cs="Arial"/>
        </w:rPr>
      </w:pPr>
      <w:r w:rsidRPr="007F67D3">
        <w:rPr>
          <w:rFonts w:ascii="Arial" w:hAnsi="Arial" w:cs="Arial"/>
        </w:rPr>
        <w:t>Data Collection and Preprocessing: This foundational stage involves gathering raw network traffic data from diverse sources. To be effective, the data must be cleaned of noise and irrelevant entries, and numerical features must be normalized to a consistent scale to prevent bias. A critical challenge in security datasets is class imbalance, where malicious traffic is far rarer than benign traffic. Techniques like the Synthetic Minority Oversampling Technique (SMOTE) are often employed to synthetically generate more samples of the minority (attack) class, ensuring the model can learn to detect them effectively.</w:t>
      </w:r>
    </w:p>
    <w:p w14:paraId="59608446" w14:textId="77777777" w:rsidR="007F48E5" w:rsidRPr="007F67D3" w:rsidRDefault="007F48E5" w:rsidP="007F48E5">
      <w:pPr>
        <w:jc w:val="both"/>
        <w:rPr>
          <w:rFonts w:ascii="Arial" w:hAnsi="Arial" w:cs="Arial"/>
        </w:rPr>
      </w:pPr>
    </w:p>
    <w:p w14:paraId="66BF4592" w14:textId="4B562918" w:rsidR="007F48E5" w:rsidRPr="007F67D3" w:rsidRDefault="007F48E5" w:rsidP="007F48E5">
      <w:pPr>
        <w:jc w:val="both"/>
        <w:rPr>
          <w:rFonts w:ascii="Arial" w:hAnsi="Arial" w:cs="Arial"/>
        </w:rPr>
      </w:pPr>
      <w:r w:rsidRPr="007F67D3">
        <w:rPr>
          <w:rFonts w:ascii="Arial" w:hAnsi="Arial" w:cs="Arial"/>
        </w:rPr>
        <w:t>Feature Extraction: From the raw data, meaningful features that characterize network traffic</w:t>
      </w:r>
      <w:r w:rsidR="00F85A5C" w:rsidRPr="007F67D3">
        <w:rPr>
          <w:rFonts w:ascii="Arial" w:hAnsi="Arial" w:cs="Arial"/>
        </w:rPr>
        <w:t xml:space="preserve"> </w:t>
      </w:r>
      <w:r w:rsidRPr="007F67D3">
        <w:rPr>
          <w:rFonts w:ascii="Arial" w:hAnsi="Arial" w:cs="Arial"/>
        </w:rPr>
        <w:t>such as packet size, flow duration, and protocol type</w:t>
      </w:r>
      <w:r w:rsidR="00F85A5C" w:rsidRPr="007F67D3">
        <w:rPr>
          <w:rFonts w:ascii="Arial" w:hAnsi="Arial" w:cs="Arial"/>
        </w:rPr>
        <w:t xml:space="preserve"> </w:t>
      </w:r>
      <w:r w:rsidRPr="007F67D3">
        <w:rPr>
          <w:rFonts w:ascii="Arial" w:hAnsi="Arial" w:cs="Arial"/>
        </w:rPr>
        <w:t>are extracted. For high</w:t>
      </w:r>
      <w:r w:rsidR="00F85A5C" w:rsidRPr="007F67D3">
        <w:rPr>
          <w:rFonts w:ascii="Arial" w:hAnsi="Arial" w:cs="Arial"/>
        </w:rPr>
        <w:t xml:space="preserve"> </w:t>
      </w:r>
      <w:r w:rsidRPr="007F67D3">
        <w:rPr>
          <w:rFonts w:ascii="Arial" w:hAnsi="Arial" w:cs="Arial"/>
        </w:rPr>
        <w:t>-</w:t>
      </w:r>
      <w:r w:rsidR="00F85A5C" w:rsidRPr="007F67D3">
        <w:rPr>
          <w:rFonts w:ascii="Arial" w:hAnsi="Arial" w:cs="Arial"/>
        </w:rPr>
        <w:t xml:space="preserve"> </w:t>
      </w:r>
      <w:r w:rsidRPr="007F67D3">
        <w:rPr>
          <w:rFonts w:ascii="Arial" w:hAnsi="Arial" w:cs="Arial"/>
        </w:rPr>
        <w:t>dimensional data, techniques like PCA can be used to reduce complexity while retaining critical information. Advanced deep learning models, particularly auto encoders, can automate this process by learning hierarchical feature representations directly from the data.</w:t>
      </w:r>
    </w:p>
    <w:p w14:paraId="52DCF191" w14:textId="77777777" w:rsidR="007F48E5" w:rsidRPr="007F67D3" w:rsidRDefault="007F48E5" w:rsidP="007F48E5">
      <w:pPr>
        <w:jc w:val="both"/>
        <w:rPr>
          <w:rFonts w:ascii="Arial" w:hAnsi="Arial" w:cs="Arial"/>
        </w:rPr>
      </w:pPr>
    </w:p>
    <w:p w14:paraId="012C275D" w14:textId="77777777" w:rsidR="007F48E5" w:rsidRPr="007F67D3" w:rsidRDefault="007F48E5" w:rsidP="007F48E5">
      <w:pPr>
        <w:jc w:val="both"/>
        <w:rPr>
          <w:rFonts w:ascii="Arial" w:hAnsi="Arial" w:cs="Arial"/>
        </w:rPr>
      </w:pPr>
      <w:r w:rsidRPr="007F67D3">
        <w:rPr>
          <w:rFonts w:ascii="Arial" w:hAnsi="Arial" w:cs="Arial"/>
        </w:rPr>
        <w:t>Model Selection and Training: Based on the data characteristics and detection goals, an appropriate model is selected and trained on the preprocessed data. This stage requires careful management to avoid over fitting, where the model learns the training data too well but fails to generalize to new, unseen data. Cross-validation techniques are essential for robust training and evaluation.</w:t>
      </w:r>
    </w:p>
    <w:p w14:paraId="15EECC8A" w14:textId="77777777" w:rsidR="007F48E5" w:rsidRPr="007F67D3" w:rsidRDefault="007F48E5" w:rsidP="007F48E5">
      <w:pPr>
        <w:jc w:val="both"/>
        <w:rPr>
          <w:rFonts w:ascii="Arial" w:hAnsi="Arial" w:cs="Arial"/>
        </w:rPr>
      </w:pPr>
    </w:p>
    <w:p w14:paraId="052994FE" w14:textId="77777777" w:rsidR="007F48E5" w:rsidRPr="007F67D3" w:rsidRDefault="007F48E5" w:rsidP="007F48E5">
      <w:pPr>
        <w:jc w:val="both"/>
        <w:rPr>
          <w:rFonts w:ascii="Arial" w:hAnsi="Arial" w:cs="Arial"/>
        </w:rPr>
      </w:pPr>
      <w:r w:rsidRPr="007F67D3">
        <w:rPr>
          <w:rFonts w:ascii="Arial" w:hAnsi="Arial" w:cs="Arial"/>
        </w:rPr>
        <w:t>Anomaly Scoring and Detection: Once trained, the model assigns an "anomaly score" to new data points, indicating how much they deviate from the learned norm. A threshold is then set; data points with a score above this threshold are classified as anomalous. The use of dynamic or adaptive thresholds is crucial for maintaining accuracy in changing network environments.</w:t>
      </w:r>
    </w:p>
    <w:p w14:paraId="27457E7F" w14:textId="77777777" w:rsidR="007F48E5" w:rsidRPr="007F67D3" w:rsidRDefault="007F48E5" w:rsidP="007F48E5">
      <w:pPr>
        <w:jc w:val="both"/>
        <w:rPr>
          <w:rFonts w:ascii="Arial" w:hAnsi="Arial" w:cs="Arial"/>
        </w:rPr>
      </w:pPr>
    </w:p>
    <w:p w14:paraId="3012A265" w14:textId="77777777" w:rsidR="007F48E5" w:rsidRPr="007F48E5" w:rsidRDefault="007F48E5" w:rsidP="007F48E5">
      <w:pPr>
        <w:jc w:val="both"/>
        <w:rPr>
          <w:rFonts w:ascii="Arial" w:hAnsi="Arial" w:cs="Arial"/>
        </w:rPr>
      </w:pPr>
      <w:r w:rsidRPr="007F67D3">
        <w:rPr>
          <w:rFonts w:ascii="Arial" w:hAnsi="Arial" w:cs="Arial"/>
        </w:rPr>
        <w:t>Deployment and Monitoring:</w:t>
      </w:r>
      <w:r w:rsidRPr="007F48E5">
        <w:rPr>
          <w:rFonts w:ascii="Arial" w:hAnsi="Arial" w:cs="Arial"/>
        </w:rPr>
        <w:t xml:space="preserve"> In the final stage, the model is deployed in a production environment to monitor live network traffic. For real-world viability, this requires lightweight models that can operate with low latency, often deployed on distributed systems or at the network edge.</w:t>
      </w:r>
    </w:p>
    <w:p w14:paraId="55ECCD20" w14:textId="77777777" w:rsidR="007F48E5" w:rsidRPr="007F48E5" w:rsidRDefault="007F48E5" w:rsidP="007F48E5">
      <w:pPr>
        <w:pStyle w:val="Heading1"/>
        <w:rPr>
          <w:sz w:val="20"/>
        </w:rPr>
      </w:pPr>
      <w:r w:rsidRPr="007F48E5">
        <w:rPr>
          <w:sz w:val="20"/>
        </w:rPr>
        <w:t>2.3 A Critical Review of Existing Platforms and Their User-Centric Deficiencies</w:t>
      </w:r>
    </w:p>
    <w:p w14:paraId="7886314E" w14:textId="77777777" w:rsidR="007F48E5" w:rsidRPr="007F48E5" w:rsidRDefault="007F48E5" w:rsidP="007F48E5"/>
    <w:p w14:paraId="4F1E7C6A" w14:textId="77777777" w:rsidR="007F48E5" w:rsidRPr="007F48E5" w:rsidRDefault="007F48E5" w:rsidP="007F48E5">
      <w:pPr>
        <w:jc w:val="both"/>
        <w:rPr>
          <w:rFonts w:ascii="Arial" w:hAnsi="Arial" w:cs="Arial"/>
        </w:rPr>
      </w:pPr>
      <w:r w:rsidRPr="007F48E5">
        <w:rPr>
          <w:rFonts w:ascii="Arial" w:hAnsi="Arial" w:cs="Arial"/>
        </w:rPr>
        <w:t xml:space="preserve">Several commercial and open-source platforms exist for network monitoring and anomaly detection, but a critical review reveals a shared, fundamental limitation. The dominant design philosophy of these tools assumes the end-user is a technically proficient security analyst, not an everyday internet user. This focus on detection and forensic analysis, rather than user-driven resolution, creates the empowerment gap that </w:t>
      </w:r>
      <w:proofErr w:type="spellStart"/>
      <w:r w:rsidRPr="007F48E5">
        <w:rPr>
          <w:rFonts w:ascii="Arial" w:hAnsi="Arial" w:cs="Arial"/>
        </w:rPr>
        <w:t>NetShield</w:t>
      </w:r>
      <w:proofErr w:type="spellEnd"/>
      <w:r w:rsidRPr="007F48E5">
        <w:rPr>
          <w:rFonts w:ascii="Arial" w:hAnsi="Arial" w:cs="Arial"/>
        </w:rPr>
        <w:t xml:space="preserve"> is designed to address.</w:t>
      </w:r>
    </w:p>
    <w:p w14:paraId="5F97CABE" w14:textId="77777777" w:rsidR="007F48E5" w:rsidRDefault="007F48E5" w:rsidP="007F48E5">
      <w:pPr>
        <w:jc w:val="both"/>
        <w:rPr>
          <w:rFonts w:ascii="Arial" w:hAnsi="Arial" w:cs="Arial"/>
          <w:b/>
          <w:bCs/>
        </w:rPr>
      </w:pPr>
    </w:p>
    <w:p w14:paraId="5D49CBDD" w14:textId="77777777" w:rsidR="007F48E5" w:rsidRPr="007F48E5" w:rsidRDefault="007F48E5" w:rsidP="007F48E5">
      <w:pPr>
        <w:jc w:val="both"/>
        <w:rPr>
          <w:rFonts w:ascii="Arial" w:hAnsi="Arial" w:cs="Arial"/>
        </w:rPr>
      </w:pPr>
      <w:r w:rsidRPr="0016651B">
        <w:rPr>
          <w:rFonts w:ascii="Arial" w:hAnsi="Arial" w:cs="Arial"/>
        </w:rPr>
        <w:t>Splunk</w:t>
      </w:r>
      <w:r w:rsidRPr="007F48E5">
        <w:rPr>
          <w:rFonts w:ascii="Arial" w:hAnsi="Arial" w:cs="Arial"/>
        </w:rPr>
        <w:t xml:space="preserve"> is a powerful commercial platform that excels at log analysis and integrates ML capabilities for anomaly detection. While highly accurate, its prohibitive licensing costs make it inaccessible to individuals and small organizations, and its steep learning curve requires significant expertise.</w:t>
      </w:r>
    </w:p>
    <w:p w14:paraId="731ECC40" w14:textId="77777777" w:rsidR="007F48E5" w:rsidRDefault="007F48E5" w:rsidP="007F48E5">
      <w:pPr>
        <w:jc w:val="both"/>
        <w:rPr>
          <w:rFonts w:ascii="Arial" w:hAnsi="Arial" w:cs="Arial"/>
          <w:b/>
          <w:bCs/>
        </w:rPr>
      </w:pPr>
    </w:p>
    <w:p w14:paraId="7F8EB3D3" w14:textId="77777777" w:rsidR="007F48E5" w:rsidRPr="007F48E5" w:rsidRDefault="007F48E5" w:rsidP="007F48E5">
      <w:pPr>
        <w:jc w:val="both"/>
        <w:rPr>
          <w:rFonts w:ascii="Arial" w:hAnsi="Arial" w:cs="Arial"/>
        </w:rPr>
      </w:pPr>
      <w:r w:rsidRPr="0016651B">
        <w:rPr>
          <w:rFonts w:ascii="Arial" w:hAnsi="Arial" w:cs="Arial"/>
        </w:rPr>
        <w:t>Wireshark</w:t>
      </w:r>
      <w:r w:rsidRPr="007F48E5">
        <w:rPr>
          <w:rFonts w:ascii="Arial" w:hAnsi="Arial" w:cs="Arial"/>
        </w:rPr>
        <w:t xml:space="preserve"> is a ubiquitous open-source packet analyzer. It is invaluable for manual, in-depth inspection of network traffic but lacks any built-in automated or ML-based detection capabilities. Its utility is entirely dependent on the user's deep knowledge of network protocols.</w:t>
      </w:r>
    </w:p>
    <w:p w14:paraId="20959A2B" w14:textId="77777777" w:rsidR="007F48E5" w:rsidRDefault="007F48E5" w:rsidP="007F48E5">
      <w:pPr>
        <w:jc w:val="both"/>
        <w:rPr>
          <w:rFonts w:ascii="Arial" w:hAnsi="Arial" w:cs="Arial"/>
          <w:b/>
          <w:bCs/>
        </w:rPr>
      </w:pPr>
    </w:p>
    <w:p w14:paraId="2648287B" w14:textId="77777777" w:rsidR="007F48E5" w:rsidRPr="007F48E5" w:rsidRDefault="007F48E5" w:rsidP="007F48E5">
      <w:pPr>
        <w:jc w:val="both"/>
        <w:rPr>
          <w:rFonts w:ascii="Arial" w:hAnsi="Arial" w:cs="Arial"/>
        </w:rPr>
      </w:pPr>
      <w:r w:rsidRPr="0016651B">
        <w:rPr>
          <w:rFonts w:ascii="Arial" w:hAnsi="Arial" w:cs="Arial"/>
        </w:rPr>
        <w:t>Snort</w:t>
      </w:r>
      <w:r w:rsidRPr="007F48E5">
        <w:rPr>
          <w:rFonts w:ascii="Arial" w:hAnsi="Arial" w:cs="Arial"/>
        </w:rPr>
        <w:t xml:space="preserve"> is a widely used open-source Intrusion Detection and Prevention System (IDPS). It is effective at identifying known threats using a signature-based approach but struggles with </w:t>
      </w:r>
      <w:r w:rsidRPr="007F48E5">
        <w:rPr>
          <w:rFonts w:ascii="Arial" w:hAnsi="Arial" w:cs="Arial"/>
        </w:rPr>
        <w:lastRenderedPageBreak/>
        <w:t>novel attacks. It lacks ML integration and is known for producing a high rate of alerts that require expert interpretation.</w:t>
      </w:r>
    </w:p>
    <w:p w14:paraId="3945CDC0" w14:textId="77777777" w:rsidR="007F48E5" w:rsidRDefault="007F48E5" w:rsidP="007F48E5">
      <w:pPr>
        <w:jc w:val="both"/>
        <w:rPr>
          <w:rFonts w:ascii="Arial" w:hAnsi="Arial" w:cs="Arial"/>
          <w:b/>
          <w:bCs/>
        </w:rPr>
      </w:pPr>
    </w:p>
    <w:p w14:paraId="45F31B23" w14:textId="77777777" w:rsidR="007F48E5" w:rsidRDefault="007F48E5" w:rsidP="007F48E5">
      <w:pPr>
        <w:jc w:val="both"/>
        <w:rPr>
          <w:rFonts w:ascii="Arial" w:hAnsi="Arial" w:cs="Arial"/>
        </w:rPr>
      </w:pPr>
      <w:proofErr w:type="spellStart"/>
      <w:r w:rsidRPr="0016651B">
        <w:rPr>
          <w:rFonts w:ascii="Arial" w:hAnsi="Arial" w:cs="Arial"/>
        </w:rPr>
        <w:t>Zeek</w:t>
      </w:r>
      <w:proofErr w:type="spellEnd"/>
      <w:r w:rsidRPr="007F48E5">
        <w:rPr>
          <w:rFonts w:ascii="Arial" w:hAnsi="Arial" w:cs="Arial"/>
        </w:rPr>
        <w:t xml:space="preserve"> (formerly Bro) is another open-source platform that provides deep visibility into network traffic. Its power comes from its extensive scripting capabilities, but like Wireshark, its effectiveness is contingent on the user's programming and security expertise.</w:t>
      </w:r>
    </w:p>
    <w:p w14:paraId="1A64E622" w14:textId="77777777" w:rsidR="007F48E5" w:rsidRDefault="007F48E5" w:rsidP="007F48E5">
      <w:pPr>
        <w:jc w:val="both"/>
        <w:rPr>
          <w:rFonts w:ascii="Arial" w:hAnsi="Arial" w:cs="Arial"/>
        </w:rPr>
      </w:pPr>
    </w:p>
    <w:p w14:paraId="2BDD66B7" w14:textId="77777777" w:rsidR="007F48E5" w:rsidRDefault="007F48E5" w:rsidP="007F48E5">
      <w:pPr>
        <w:jc w:val="center"/>
        <w:rPr>
          <w:rFonts w:ascii="Arial" w:hAnsi="Arial" w:cs="Arial"/>
        </w:rPr>
      </w:pPr>
    </w:p>
    <w:tbl>
      <w:tblPr>
        <w:tblpPr w:leftFromText="180" w:rightFromText="180" w:vertAnchor="text" w:horzAnchor="page" w:tblpX="2317" w:tblpY="334"/>
        <w:tblW w:w="9180" w:type="dxa"/>
        <w:tblLayout w:type="fixed"/>
        <w:tblCellMar>
          <w:left w:w="0" w:type="dxa"/>
          <w:right w:w="0" w:type="dxa"/>
        </w:tblCellMar>
        <w:tblLook w:val="01E0" w:firstRow="1" w:lastRow="1" w:firstColumn="1" w:lastColumn="1" w:noHBand="0" w:noVBand="0"/>
      </w:tblPr>
      <w:tblGrid>
        <w:gridCol w:w="1013"/>
        <w:gridCol w:w="2497"/>
        <w:gridCol w:w="2166"/>
        <w:gridCol w:w="1313"/>
        <w:gridCol w:w="1197"/>
        <w:gridCol w:w="994"/>
      </w:tblGrid>
      <w:tr w:rsidR="007C4647" w:rsidRPr="00181C85" w14:paraId="4CFBF949" w14:textId="77777777" w:rsidTr="007C4647">
        <w:trPr>
          <w:trHeight w:val="236"/>
        </w:trPr>
        <w:tc>
          <w:tcPr>
            <w:tcW w:w="1013" w:type="dxa"/>
            <w:tcBorders>
              <w:top w:val="single" w:sz="8" w:space="0" w:color="000000"/>
              <w:bottom w:val="single" w:sz="6" w:space="0" w:color="000000"/>
            </w:tcBorders>
          </w:tcPr>
          <w:p w14:paraId="54F3C232" w14:textId="77777777" w:rsidR="007C4647" w:rsidRPr="00181C85" w:rsidRDefault="007C4647" w:rsidP="007C4647">
            <w:pPr>
              <w:widowControl w:val="0"/>
              <w:autoSpaceDE w:val="0"/>
              <w:autoSpaceDN w:val="0"/>
              <w:spacing w:before="49"/>
              <w:rPr>
                <w:rFonts w:ascii="Arial" w:hAnsi="Arial" w:cs="Arial"/>
                <w:b/>
                <w:bCs/>
              </w:rPr>
            </w:pPr>
            <w:r w:rsidRPr="00181C85">
              <w:rPr>
                <w:rFonts w:ascii="Arial" w:hAnsi="Arial" w:cs="Arial"/>
                <w:b/>
                <w:bCs/>
                <w:lang w:bidi="si-LK"/>
              </w:rPr>
              <w:t>Platform</w:t>
            </w:r>
          </w:p>
        </w:tc>
        <w:tc>
          <w:tcPr>
            <w:tcW w:w="2497" w:type="dxa"/>
            <w:tcBorders>
              <w:top w:val="single" w:sz="8" w:space="0" w:color="000000"/>
              <w:bottom w:val="single" w:sz="6" w:space="0" w:color="000000"/>
            </w:tcBorders>
          </w:tcPr>
          <w:p w14:paraId="266DCA83" w14:textId="77777777" w:rsidR="007C4647" w:rsidRPr="00181C85" w:rsidRDefault="007C4647" w:rsidP="007C4647">
            <w:pPr>
              <w:widowControl w:val="0"/>
              <w:autoSpaceDE w:val="0"/>
              <w:autoSpaceDN w:val="0"/>
              <w:spacing w:before="49"/>
              <w:ind w:left="119"/>
              <w:jc w:val="center"/>
              <w:rPr>
                <w:rFonts w:ascii="Arial" w:hAnsi="Arial" w:cs="Arial"/>
                <w:b/>
                <w:bCs/>
              </w:rPr>
            </w:pPr>
            <w:r w:rsidRPr="00181C85">
              <w:rPr>
                <w:rFonts w:ascii="Arial" w:hAnsi="Arial" w:cs="Arial"/>
                <w:b/>
                <w:bCs/>
                <w:lang w:bidi="si-LK"/>
              </w:rPr>
              <w:t>Core Function</w:t>
            </w:r>
          </w:p>
        </w:tc>
        <w:tc>
          <w:tcPr>
            <w:tcW w:w="2166" w:type="dxa"/>
            <w:tcBorders>
              <w:top w:val="single" w:sz="8" w:space="0" w:color="000000"/>
              <w:bottom w:val="single" w:sz="6" w:space="0" w:color="000000"/>
            </w:tcBorders>
          </w:tcPr>
          <w:p w14:paraId="5CFECEF7" w14:textId="77777777" w:rsidR="007C4647" w:rsidRPr="00181C85" w:rsidRDefault="007C4647" w:rsidP="007C4647">
            <w:pPr>
              <w:widowControl w:val="0"/>
              <w:autoSpaceDE w:val="0"/>
              <w:autoSpaceDN w:val="0"/>
              <w:spacing w:before="49"/>
              <w:ind w:left="120"/>
              <w:jc w:val="center"/>
              <w:rPr>
                <w:rFonts w:ascii="Arial" w:hAnsi="Arial" w:cs="Arial"/>
                <w:b/>
                <w:bCs/>
              </w:rPr>
            </w:pPr>
            <w:r w:rsidRPr="00181C85">
              <w:rPr>
                <w:rFonts w:ascii="Arial" w:hAnsi="Arial" w:cs="Arial"/>
                <w:b/>
                <w:bCs/>
                <w:lang w:bidi="si-LK"/>
              </w:rPr>
              <w:t>ML Integration</w:t>
            </w:r>
          </w:p>
        </w:tc>
        <w:tc>
          <w:tcPr>
            <w:tcW w:w="1313" w:type="dxa"/>
            <w:tcBorders>
              <w:top w:val="single" w:sz="8" w:space="0" w:color="000000"/>
              <w:bottom w:val="single" w:sz="6" w:space="0" w:color="000000"/>
            </w:tcBorders>
          </w:tcPr>
          <w:p w14:paraId="3656CF98"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Real-time Notification</w:t>
            </w:r>
          </w:p>
        </w:tc>
        <w:tc>
          <w:tcPr>
            <w:tcW w:w="1197" w:type="dxa"/>
            <w:tcBorders>
              <w:top w:val="single" w:sz="8" w:space="0" w:color="000000"/>
              <w:bottom w:val="single" w:sz="6" w:space="0" w:color="000000"/>
            </w:tcBorders>
          </w:tcPr>
          <w:p w14:paraId="3B66C958"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Actionable Solutions</w:t>
            </w:r>
          </w:p>
        </w:tc>
        <w:tc>
          <w:tcPr>
            <w:tcW w:w="994" w:type="dxa"/>
            <w:tcBorders>
              <w:top w:val="single" w:sz="8" w:space="0" w:color="000000"/>
              <w:bottom w:val="single" w:sz="6" w:space="0" w:color="000000"/>
            </w:tcBorders>
          </w:tcPr>
          <w:p w14:paraId="7147079D" w14:textId="77777777" w:rsidR="007C4647" w:rsidRPr="00181C85" w:rsidRDefault="007C4647" w:rsidP="007C4647">
            <w:pPr>
              <w:widowControl w:val="0"/>
              <w:autoSpaceDE w:val="0"/>
              <w:autoSpaceDN w:val="0"/>
              <w:spacing w:before="49"/>
              <w:ind w:left="120"/>
              <w:jc w:val="center"/>
              <w:rPr>
                <w:rFonts w:ascii="Arial" w:hAnsi="Arial" w:cs="Arial"/>
                <w:b/>
                <w:bCs/>
                <w:spacing w:val="-2"/>
              </w:rPr>
            </w:pPr>
            <w:r w:rsidRPr="00181C85">
              <w:rPr>
                <w:rFonts w:ascii="Arial" w:hAnsi="Arial" w:cs="Arial"/>
                <w:b/>
                <w:bCs/>
                <w:lang w:bidi="si-LK"/>
              </w:rPr>
              <w:t>Primary Target User</w:t>
            </w:r>
          </w:p>
        </w:tc>
      </w:tr>
      <w:tr w:rsidR="007C4647" w:rsidRPr="00181C85" w14:paraId="268613AA" w14:textId="77777777" w:rsidTr="007C4647">
        <w:trPr>
          <w:trHeight w:val="185"/>
        </w:trPr>
        <w:tc>
          <w:tcPr>
            <w:tcW w:w="1013" w:type="dxa"/>
            <w:tcBorders>
              <w:top w:val="single" w:sz="6" w:space="0" w:color="000000"/>
            </w:tcBorders>
          </w:tcPr>
          <w:p w14:paraId="79974B0B" w14:textId="77777777" w:rsidR="007C4647" w:rsidRPr="00181C85" w:rsidRDefault="007C4647" w:rsidP="007C4647">
            <w:pPr>
              <w:widowControl w:val="0"/>
              <w:autoSpaceDE w:val="0"/>
              <w:autoSpaceDN w:val="0"/>
              <w:spacing w:before="48" w:line="228" w:lineRule="exact"/>
              <w:ind w:left="119"/>
              <w:rPr>
                <w:rFonts w:ascii="Arial" w:hAnsi="Arial" w:cs="Arial"/>
              </w:rPr>
            </w:pPr>
            <w:proofErr w:type="spellStart"/>
            <w:r w:rsidRPr="00181C85">
              <w:rPr>
                <w:rFonts w:ascii="Arial" w:hAnsi="Arial" w:cs="Arial"/>
                <w:lang w:bidi="si-LK"/>
              </w:rPr>
              <w:t>NetShield</w:t>
            </w:r>
            <w:proofErr w:type="spellEnd"/>
          </w:p>
        </w:tc>
        <w:tc>
          <w:tcPr>
            <w:tcW w:w="2497" w:type="dxa"/>
            <w:tcBorders>
              <w:top w:val="single" w:sz="6" w:space="0" w:color="000000"/>
            </w:tcBorders>
          </w:tcPr>
          <w:p w14:paraId="3C26E9EB" w14:textId="77777777" w:rsidR="007C4647" w:rsidRPr="00181C85" w:rsidRDefault="007C4647" w:rsidP="007C4647">
            <w:pPr>
              <w:widowControl w:val="0"/>
              <w:autoSpaceDE w:val="0"/>
              <w:autoSpaceDN w:val="0"/>
              <w:spacing w:before="48" w:line="228" w:lineRule="exact"/>
              <w:ind w:left="119"/>
              <w:rPr>
                <w:rFonts w:ascii="Arial" w:hAnsi="Arial" w:cs="Arial"/>
              </w:rPr>
            </w:pPr>
            <w:r w:rsidRPr="00181C85">
              <w:rPr>
                <w:rFonts w:ascii="Arial" w:hAnsi="Arial" w:cs="Arial"/>
                <w:lang w:bidi="si-LK"/>
              </w:rPr>
              <w:t>Automated anomaly detection and user-centric resolution</w:t>
            </w:r>
          </w:p>
        </w:tc>
        <w:tc>
          <w:tcPr>
            <w:tcW w:w="2166" w:type="dxa"/>
            <w:tcBorders>
              <w:top w:val="single" w:sz="6" w:space="0" w:color="000000"/>
            </w:tcBorders>
          </w:tcPr>
          <w:p w14:paraId="3BE8BF34"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Yes (Deep Learning)</w:t>
            </w:r>
          </w:p>
        </w:tc>
        <w:tc>
          <w:tcPr>
            <w:tcW w:w="1313" w:type="dxa"/>
            <w:tcBorders>
              <w:top w:val="single" w:sz="6" w:space="0" w:color="000000"/>
            </w:tcBorders>
          </w:tcPr>
          <w:p w14:paraId="6AFBF7C5"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Yes (Clear-text alerts)</w:t>
            </w:r>
          </w:p>
        </w:tc>
        <w:tc>
          <w:tcPr>
            <w:tcW w:w="1197" w:type="dxa"/>
            <w:tcBorders>
              <w:top w:val="single" w:sz="6" w:space="0" w:color="000000"/>
            </w:tcBorders>
          </w:tcPr>
          <w:p w14:paraId="5F5D1E26" w14:textId="77777777" w:rsidR="007C4647" w:rsidRPr="00181C85" w:rsidRDefault="007C4647" w:rsidP="007C4647">
            <w:pPr>
              <w:widowControl w:val="0"/>
              <w:autoSpaceDE w:val="0"/>
              <w:autoSpaceDN w:val="0"/>
              <w:spacing w:before="48" w:line="228" w:lineRule="exact"/>
              <w:ind w:left="120"/>
              <w:rPr>
                <w:rFonts w:ascii="Arial" w:hAnsi="Arial" w:cs="Arial"/>
                <w:lang w:bidi="si-LK"/>
              </w:rPr>
            </w:pPr>
            <w:r w:rsidRPr="00181C85">
              <w:rPr>
                <w:rFonts w:ascii="Arial" w:hAnsi="Arial" w:cs="Arial"/>
                <w:lang w:bidi="si-LK"/>
              </w:rPr>
              <w:t>Yes (Step-by-step guidance)</w:t>
            </w:r>
          </w:p>
          <w:p w14:paraId="125A9311" w14:textId="77777777" w:rsidR="007C4647" w:rsidRPr="00181C85" w:rsidRDefault="007C4647" w:rsidP="007C4647">
            <w:pPr>
              <w:widowControl w:val="0"/>
              <w:autoSpaceDE w:val="0"/>
              <w:autoSpaceDN w:val="0"/>
              <w:spacing w:before="48" w:line="228" w:lineRule="exact"/>
              <w:ind w:left="120"/>
              <w:rPr>
                <w:rFonts w:ascii="Arial" w:hAnsi="Arial" w:cs="Arial"/>
              </w:rPr>
            </w:pPr>
          </w:p>
        </w:tc>
        <w:tc>
          <w:tcPr>
            <w:tcW w:w="994" w:type="dxa"/>
            <w:tcBorders>
              <w:top w:val="single" w:sz="6" w:space="0" w:color="000000"/>
            </w:tcBorders>
          </w:tcPr>
          <w:p w14:paraId="37C89EEF" w14:textId="77777777" w:rsidR="007C4647" w:rsidRPr="00181C85" w:rsidRDefault="007C4647" w:rsidP="007C4647">
            <w:pPr>
              <w:widowControl w:val="0"/>
              <w:autoSpaceDE w:val="0"/>
              <w:autoSpaceDN w:val="0"/>
              <w:spacing w:before="48" w:line="228" w:lineRule="exact"/>
              <w:ind w:left="120"/>
              <w:rPr>
                <w:rFonts w:ascii="Arial" w:hAnsi="Arial" w:cs="Arial"/>
              </w:rPr>
            </w:pPr>
            <w:r w:rsidRPr="00181C85">
              <w:rPr>
                <w:rFonts w:ascii="Arial" w:hAnsi="Arial" w:cs="Arial"/>
                <w:lang w:bidi="si-LK"/>
              </w:rPr>
              <w:t>Non-technical End-User</w:t>
            </w:r>
          </w:p>
        </w:tc>
      </w:tr>
      <w:tr w:rsidR="007C4647" w:rsidRPr="00181C85" w14:paraId="38568573" w14:textId="77777777" w:rsidTr="007C4647">
        <w:trPr>
          <w:trHeight w:val="169"/>
        </w:trPr>
        <w:tc>
          <w:tcPr>
            <w:tcW w:w="1013" w:type="dxa"/>
          </w:tcPr>
          <w:p w14:paraId="00AD1643"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Splunk</w:t>
            </w:r>
          </w:p>
        </w:tc>
        <w:tc>
          <w:tcPr>
            <w:tcW w:w="2497" w:type="dxa"/>
          </w:tcPr>
          <w:p w14:paraId="0B3BAFFB"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Log aggregation and analysis</w:t>
            </w:r>
          </w:p>
        </w:tc>
        <w:tc>
          <w:tcPr>
            <w:tcW w:w="2166" w:type="dxa"/>
          </w:tcPr>
          <w:p w14:paraId="0BDAE709" w14:textId="77777777" w:rsidR="007C4647" w:rsidRPr="00181C85" w:rsidRDefault="007C4647" w:rsidP="007C4647">
            <w:pPr>
              <w:widowControl w:val="0"/>
              <w:autoSpaceDE w:val="0"/>
              <w:autoSpaceDN w:val="0"/>
              <w:spacing w:before="23" w:line="228" w:lineRule="exact"/>
              <w:ind w:left="120"/>
              <w:rPr>
                <w:rFonts w:ascii="Arial" w:hAnsi="Arial" w:cs="Arial"/>
              </w:rPr>
            </w:pPr>
            <w:r w:rsidRPr="00181C85">
              <w:rPr>
                <w:rFonts w:ascii="Arial" w:hAnsi="Arial" w:cs="Arial"/>
                <w:lang w:bidi="si-LK"/>
              </w:rPr>
              <w:t>Yes (Add-on)</w:t>
            </w:r>
          </w:p>
        </w:tc>
        <w:tc>
          <w:tcPr>
            <w:tcW w:w="1313" w:type="dxa"/>
          </w:tcPr>
          <w:p w14:paraId="67DE01BF"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Yes (Customizable alerts)</w:t>
            </w:r>
          </w:p>
        </w:tc>
        <w:tc>
          <w:tcPr>
            <w:tcW w:w="1197" w:type="dxa"/>
          </w:tcPr>
          <w:p w14:paraId="4AF5EACB" w14:textId="77777777" w:rsidR="007C4647" w:rsidRPr="00181C85" w:rsidRDefault="007C4647" w:rsidP="007C4647">
            <w:pPr>
              <w:widowControl w:val="0"/>
              <w:autoSpaceDE w:val="0"/>
              <w:autoSpaceDN w:val="0"/>
              <w:spacing w:before="23" w:line="228" w:lineRule="exact"/>
              <w:ind w:left="120"/>
              <w:rPr>
                <w:rFonts w:ascii="Arial" w:hAnsi="Arial" w:cs="Arial"/>
                <w:lang w:bidi="si-LK"/>
              </w:rPr>
            </w:pPr>
            <w:r w:rsidRPr="00181C85">
              <w:rPr>
                <w:rFonts w:ascii="Arial" w:hAnsi="Arial" w:cs="Arial"/>
                <w:lang w:bidi="si-LK"/>
              </w:rPr>
              <w:t>No (Requires expert analysis)</w:t>
            </w:r>
          </w:p>
          <w:p w14:paraId="573D4D34"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p>
        </w:tc>
        <w:tc>
          <w:tcPr>
            <w:tcW w:w="994" w:type="dxa"/>
          </w:tcPr>
          <w:p w14:paraId="65C7AD76"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Security Analyst</w:t>
            </w:r>
          </w:p>
        </w:tc>
      </w:tr>
      <w:tr w:rsidR="007C4647" w:rsidRPr="00181C85" w14:paraId="06D41CD3" w14:textId="77777777" w:rsidTr="007C4647">
        <w:trPr>
          <w:trHeight w:val="457"/>
        </w:trPr>
        <w:tc>
          <w:tcPr>
            <w:tcW w:w="1013" w:type="dxa"/>
          </w:tcPr>
          <w:p w14:paraId="6A4A50BC" w14:textId="77777777" w:rsidR="007C4647" w:rsidRPr="00181C85" w:rsidRDefault="007C4647" w:rsidP="007C4647">
            <w:pPr>
              <w:widowControl w:val="0"/>
              <w:autoSpaceDE w:val="0"/>
              <w:autoSpaceDN w:val="0"/>
              <w:spacing w:before="23" w:line="228" w:lineRule="exact"/>
              <w:rPr>
                <w:rFonts w:ascii="Arial" w:hAnsi="Arial" w:cs="Arial"/>
              </w:rPr>
            </w:pPr>
            <w:r w:rsidRPr="00181C85">
              <w:rPr>
                <w:rFonts w:ascii="Arial" w:hAnsi="Arial" w:cs="Arial"/>
                <w:lang w:bidi="si-LK"/>
              </w:rPr>
              <w:t>Wireshark</w:t>
            </w:r>
          </w:p>
        </w:tc>
        <w:tc>
          <w:tcPr>
            <w:tcW w:w="2497" w:type="dxa"/>
          </w:tcPr>
          <w:p w14:paraId="400832D5" w14:textId="77777777" w:rsidR="007C4647" w:rsidRPr="00181C85" w:rsidRDefault="007C4647" w:rsidP="007C4647">
            <w:pPr>
              <w:widowControl w:val="0"/>
              <w:autoSpaceDE w:val="0"/>
              <w:autoSpaceDN w:val="0"/>
              <w:spacing w:before="23" w:line="228" w:lineRule="exact"/>
              <w:ind w:left="119"/>
              <w:rPr>
                <w:rFonts w:ascii="Arial" w:hAnsi="Arial" w:cs="Arial"/>
              </w:rPr>
            </w:pPr>
            <w:r w:rsidRPr="00181C85">
              <w:rPr>
                <w:rFonts w:ascii="Arial" w:hAnsi="Arial" w:cs="Arial"/>
                <w:lang w:bidi="si-LK"/>
              </w:rPr>
              <w:t>Manual packet inspection</w:t>
            </w:r>
          </w:p>
        </w:tc>
        <w:tc>
          <w:tcPr>
            <w:tcW w:w="2166" w:type="dxa"/>
          </w:tcPr>
          <w:p w14:paraId="1592FCDC" w14:textId="77777777" w:rsidR="007C4647" w:rsidRPr="00181C85" w:rsidRDefault="007C4647" w:rsidP="007C4647">
            <w:pPr>
              <w:widowControl w:val="0"/>
              <w:autoSpaceDE w:val="0"/>
              <w:autoSpaceDN w:val="0"/>
              <w:spacing w:before="23" w:line="228" w:lineRule="exact"/>
              <w:ind w:left="120"/>
              <w:rPr>
                <w:rFonts w:ascii="Arial" w:hAnsi="Arial" w:cs="Arial"/>
              </w:rPr>
            </w:pPr>
            <w:r w:rsidRPr="00181C85">
              <w:rPr>
                <w:rFonts w:ascii="Arial" w:hAnsi="Arial" w:cs="Arial"/>
                <w:lang w:bidi="si-LK"/>
              </w:rPr>
              <w:t>No</w:t>
            </w:r>
          </w:p>
        </w:tc>
        <w:tc>
          <w:tcPr>
            <w:tcW w:w="1313" w:type="dxa"/>
          </w:tcPr>
          <w:p w14:paraId="42FB317A"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No</w:t>
            </w:r>
          </w:p>
        </w:tc>
        <w:tc>
          <w:tcPr>
            <w:tcW w:w="1197" w:type="dxa"/>
          </w:tcPr>
          <w:p w14:paraId="39A5FFF2"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r w:rsidRPr="00181C85">
              <w:rPr>
                <w:rFonts w:ascii="Arial" w:hAnsi="Arial" w:cs="Arial"/>
                <w:lang w:bidi="si-LK"/>
              </w:rPr>
              <w:t>No</w:t>
            </w:r>
          </w:p>
        </w:tc>
        <w:tc>
          <w:tcPr>
            <w:tcW w:w="994" w:type="dxa"/>
          </w:tcPr>
          <w:p w14:paraId="3058AC99" w14:textId="77777777" w:rsidR="007C4647" w:rsidRPr="00181C85" w:rsidRDefault="007C4647" w:rsidP="007C4647">
            <w:pPr>
              <w:widowControl w:val="0"/>
              <w:autoSpaceDE w:val="0"/>
              <w:autoSpaceDN w:val="0"/>
              <w:spacing w:before="23" w:line="228" w:lineRule="exact"/>
              <w:ind w:left="120"/>
              <w:rPr>
                <w:rFonts w:ascii="Arial" w:hAnsi="Arial" w:cs="Arial"/>
                <w:lang w:bidi="si-LK"/>
              </w:rPr>
            </w:pPr>
            <w:r w:rsidRPr="00181C85">
              <w:rPr>
                <w:rFonts w:ascii="Arial" w:hAnsi="Arial" w:cs="Arial"/>
                <w:lang w:bidi="si-LK"/>
              </w:rPr>
              <w:t>Network Engineer</w:t>
            </w:r>
          </w:p>
          <w:p w14:paraId="54E24093" w14:textId="77777777" w:rsidR="007C4647" w:rsidRPr="00181C85" w:rsidRDefault="007C4647" w:rsidP="007C4647">
            <w:pPr>
              <w:widowControl w:val="0"/>
              <w:autoSpaceDE w:val="0"/>
              <w:autoSpaceDN w:val="0"/>
              <w:spacing w:before="23" w:line="228" w:lineRule="exact"/>
              <w:ind w:left="120"/>
              <w:rPr>
                <w:rFonts w:ascii="Arial" w:hAnsi="Arial" w:cs="Arial"/>
                <w:spacing w:val="-2"/>
              </w:rPr>
            </w:pPr>
          </w:p>
        </w:tc>
      </w:tr>
      <w:tr w:rsidR="007C4647" w:rsidRPr="00181C85" w14:paraId="28A50659" w14:textId="77777777" w:rsidTr="007C4647">
        <w:trPr>
          <w:trHeight w:val="220"/>
        </w:trPr>
        <w:tc>
          <w:tcPr>
            <w:tcW w:w="1013" w:type="dxa"/>
            <w:vAlign w:val="center"/>
          </w:tcPr>
          <w:p w14:paraId="126280D4"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Snort</w:t>
            </w:r>
          </w:p>
        </w:tc>
        <w:tc>
          <w:tcPr>
            <w:tcW w:w="2497" w:type="dxa"/>
            <w:vAlign w:val="center"/>
          </w:tcPr>
          <w:p w14:paraId="67F50501"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Signature-based intrusion detection</w:t>
            </w:r>
          </w:p>
        </w:tc>
        <w:tc>
          <w:tcPr>
            <w:tcW w:w="2166" w:type="dxa"/>
            <w:vAlign w:val="center"/>
          </w:tcPr>
          <w:p w14:paraId="3DCDD5D9" w14:textId="77777777" w:rsidR="007C4647" w:rsidRPr="00181C85" w:rsidRDefault="007C4647" w:rsidP="007C4647">
            <w:pPr>
              <w:widowControl w:val="0"/>
              <w:autoSpaceDE w:val="0"/>
              <w:autoSpaceDN w:val="0"/>
              <w:spacing w:before="23"/>
              <w:ind w:left="120"/>
              <w:rPr>
                <w:rFonts w:ascii="Arial" w:hAnsi="Arial" w:cs="Arial"/>
              </w:rPr>
            </w:pPr>
            <w:r w:rsidRPr="00181C85">
              <w:rPr>
                <w:rFonts w:ascii="Arial" w:hAnsi="Arial" w:cs="Arial"/>
                <w:lang w:bidi="si-LK"/>
              </w:rPr>
              <w:t>No</w:t>
            </w:r>
          </w:p>
        </w:tc>
        <w:tc>
          <w:tcPr>
            <w:tcW w:w="1313" w:type="dxa"/>
            <w:vAlign w:val="center"/>
          </w:tcPr>
          <w:p w14:paraId="1C91C18C"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Yes (Technical logs)</w:t>
            </w:r>
          </w:p>
        </w:tc>
        <w:tc>
          <w:tcPr>
            <w:tcW w:w="1197" w:type="dxa"/>
            <w:vAlign w:val="center"/>
          </w:tcPr>
          <w:p w14:paraId="1EBAD7ED" w14:textId="77777777" w:rsidR="007C4647" w:rsidRPr="00181C85" w:rsidRDefault="007C4647" w:rsidP="007C4647">
            <w:pPr>
              <w:widowControl w:val="0"/>
              <w:autoSpaceDE w:val="0"/>
              <w:autoSpaceDN w:val="0"/>
              <w:spacing w:before="23"/>
              <w:ind w:left="120"/>
              <w:rPr>
                <w:rFonts w:ascii="Arial" w:hAnsi="Arial" w:cs="Arial"/>
                <w:lang w:bidi="si-LK"/>
              </w:rPr>
            </w:pPr>
            <w:r w:rsidRPr="00181C85">
              <w:rPr>
                <w:rFonts w:ascii="Arial" w:hAnsi="Arial" w:cs="Arial"/>
                <w:lang w:bidi="si-LK"/>
              </w:rPr>
              <w:t>No (Requires expert analysis)</w:t>
            </w:r>
          </w:p>
          <w:p w14:paraId="00FA5E31" w14:textId="77777777" w:rsidR="007C4647" w:rsidRPr="00181C85" w:rsidRDefault="007C4647" w:rsidP="007C4647">
            <w:pPr>
              <w:widowControl w:val="0"/>
              <w:autoSpaceDE w:val="0"/>
              <w:autoSpaceDN w:val="0"/>
              <w:spacing w:before="23"/>
              <w:ind w:left="120"/>
              <w:rPr>
                <w:rFonts w:ascii="Arial" w:hAnsi="Arial" w:cs="Arial"/>
                <w:spacing w:val="-2"/>
              </w:rPr>
            </w:pPr>
          </w:p>
        </w:tc>
        <w:tc>
          <w:tcPr>
            <w:tcW w:w="994" w:type="dxa"/>
            <w:vAlign w:val="center"/>
          </w:tcPr>
          <w:p w14:paraId="1FFC2F08"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Security Administrator</w:t>
            </w:r>
          </w:p>
        </w:tc>
      </w:tr>
      <w:tr w:rsidR="007C4647" w:rsidRPr="00181C85" w14:paraId="021BE057" w14:textId="77777777" w:rsidTr="007C4647">
        <w:trPr>
          <w:trHeight w:val="956"/>
        </w:trPr>
        <w:tc>
          <w:tcPr>
            <w:tcW w:w="1013" w:type="dxa"/>
            <w:tcBorders>
              <w:bottom w:val="single" w:sz="8" w:space="0" w:color="000000"/>
            </w:tcBorders>
            <w:vAlign w:val="center"/>
          </w:tcPr>
          <w:p w14:paraId="5DF14B66" w14:textId="77777777" w:rsidR="007C4647" w:rsidRPr="00181C85" w:rsidRDefault="007C4647" w:rsidP="007C4647">
            <w:pPr>
              <w:widowControl w:val="0"/>
              <w:autoSpaceDE w:val="0"/>
              <w:autoSpaceDN w:val="0"/>
              <w:spacing w:before="23"/>
              <w:ind w:left="119"/>
              <w:rPr>
                <w:rFonts w:ascii="Arial" w:hAnsi="Arial" w:cs="Arial"/>
              </w:rPr>
            </w:pPr>
            <w:proofErr w:type="spellStart"/>
            <w:r w:rsidRPr="00181C85">
              <w:rPr>
                <w:rFonts w:ascii="Arial" w:hAnsi="Arial" w:cs="Arial"/>
                <w:lang w:bidi="si-LK"/>
              </w:rPr>
              <w:t>Zeek</w:t>
            </w:r>
            <w:proofErr w:type="spellEnd"/>
          </w:p>
        </w:tc>
        <w:tc>
          <w:tcPr>
            <w:tcW w:w="2497" w:type="dxa"/>
            <w:tcBorders>
              <w:bottom w:val="single" w:sz="8" w:space="0" w:color="000000"/>
            </w:tcBorders>
            <w:vAlign w:val="center"/>
          </w:tcPr>
          <w:p w14:paraId="0CE6800E" w14:textId="77777777" w:rsidR="007C4647" w:rsidRPr="00181C85" w:rsidRDefault="007C4647" w:rsidP="007C4647">
            <w:pPr>
              <w:widowControl w:val="0"/>
              <w:autoSpaceDE w:val="0"/>
              <w:autoSpaceDN w:val="0"/>
              <w:spacing w:before="23"/>
              <w:ind w:left="119"/>
              <w:rPr>
                <w:rFonts w:ascii="Arial" w:hAnsi="Arial" w:cs="Arial"/>
              </w:rPr>
            </w:pPr>
            <w:r w:rsidRPr="00181C85">
              <w:rPr>
                <w:rFonts w:ascii="Arial" w:hAnsi="Arial" w:cs="Arial"/>
                <w:lang w:bidi="si-LK"/>
              </w:rPr>
              <w:t>Network traffic analysis and logging</w:t>
            </w:r>
          </w:p>
        </w:tc>
        <w:tc>
          <w:tcPr>
            <w:tcW w:w="2166" w:type="dxa"/>
            <w:tcBorders>
              <w:bottom w:val="single" w:sz="8" w:space="0" w:color="000000"/>
            </w:tcBorders>
            <w:vAlign w:val="center"/>
          </w:tcPr>
          <w:p w14:paraId="01CB5BC7"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No (Requires scripting)</w:t>
            </w:r>
          </w:p>
        </w:tc>
        <w:tc>
          <w:tcPr>
            <w:tcW w:w="1313" w:type="dxa"/>
            <w:tcBorders>
              <w:bottom w:val="single" w:sz="8" w:space="0" w:color="000000"/>
            </w:tcBorders>
            <w:vAlign w:val="center"/>
          </w:tcPr>
          <w:p w14:paraId="718C87BA"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Yes (Technical logs)</w:t>
            </w:r>
          </w:p>
        </w:tc>
        <w:tc>
          <w:tcPr>
            <w:tcW w:w="1197" w:type="dxa"/>
            <w:tcBorders>
              <w:bottom w:val="single" w:sz="8" w:space="0" w:color="000000"/>
            </w:tcBorders>
            <w:vAlign w:val="center"/>
          </w:tcPr>
          <w:p w14:paraId="373FF1BF"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No (Requires expert analysis)</w:t>
            </w:r>
          </w:p>
        </w:tc>
        <w:tc>
          <w:tcPr>
            <w:tcW w:w="994" w:type="dxa"/>
            <w:tcBorders>
              <w:bottom w:val="single" w:sz="8" w:space="0" w:color="000000"/>
            </w:tcBorders>
            <w:vAlign w:val="center"/>
          </w:tcPr>
          <w:p w14:paraId="2B29EAA7" w14:textId="77777777" w:rsidR="007C4647" w:rsidRPr="00181C85" w:rsidRDefault="007C4647" w:rsidP="007C4647">
            <w:pPr>
              <w:widowControl w:val="0"/>
              <w:autoSpaceDE w:val="0"/>
              <w:autoSpaceDN w:val="0"/>
              <w:spacing w:before="23"/>
              <w:ind w:left="120"/>
              <w:rPr>
                <w:rFonts w:ascii="Arial" w:hAnsi="Arial" w:cs="Arial"/>
                <w:spacing w:val="-2"/>
              </w:rPr>
            </w:pPr>
            <w:r w:rsidRPr="00181C85">
              <w:rPr>
                <w:rFonts w:ascii="Arial" w:hAnsi="Arial" w:cs="Arial"/>
                <w:lang w:bidi="si-LK"/>
              </w:rPr>
              <w:t>Security Researcher</w:t>
            </w:r>
          </w:p>
        </w:tc>
      </w:tr>
    </w:tbl>
    <w:p w14:paraId="67BA5571" w14:textId="07F81D82" w:rsidR="008B6BFE" w:rsidRPr="007C4647" w:rsidRDefault="008B6BFE" w:rsidP="007C4647">
      <w:pPr>
        <w:pStyle w:val="Caption"/>
        <w:keepNext/>
        <w:jc w:val="both"/>
        <w:rPr>
          <w:rFonts w:ascii="Arial" w:hAnsi="Arial" w:cs="Arial"/>
          <w:color w:val="auto"/>
          <w:sz w:val="20"/>
          <w:szCs w:val="20"/>
        </w:rPr>
      </w:pPr>
      <w:r w:rsidRPr="007C4647">
        <w:rPr>
          <w:rFonts w:ascii="Arial" w:hAnsi="Arial" w:cs="Arial"/>
          <w:color w:val="auto"/>
          <w:sz w:val="20"/>
          <w:szCs w:val="20"/>
        </w:rPr>
        <w:t xml:space="preserve">Table </w:t>
      </w:r>
      <w:r w:rsidRPr="007C4647">
        <w:rPr>
          <w:rFonts w:ascii="Arial" w:hAnsi="Arial" w:cs="Arial"/>
          <w:color w:val="auto"/>
          <w:sz w:val="20"/>
          <w:szCs w:val="20"/>
        </w:rPr>
        <w:fldChar w:fldCharType="begin"/>
      </w:r>
      <w:r w:rsidRPr="007C4647">
        <w:rPr>
          <w:rFonts w:ascii="Arial" w:hAnsi="Arial" w:cs="Arial"/>
          <w:color w:val="auto"/>
          <w:sz w:val="20"/>
          <w:szCs w:val="20"/>
        </w:rPr>
        <w:instrText xml:space="preserve"> SEQ Table \* ARABIC </w:instrText>
      </w:r>
      <w:r w:rsidRPr="007C4647">
        <w:rPr>
          <w:rFonts w:ascii="Arial" w:hAnsi="Arial" w:cs="Arial"/>
          <w:color w:val="auto"/>
          <w:sz w:val="20"/>
          <w:szCs w:val="20"/>
        </w:rPr>
        <w:fldChar w:fldCharType="separate"/>
      </w:r>
      <w:r w:rsidRPr="007C4647">
        <w:rPr>
          <w:rFonts w:ascii="Arial" w:hAnsi="Arial" w:cs="Arial"/>
          <w:noProof/>
          <w:color w:val="auto"/>
          <w:sz w:val="20"/>
          <w:szCs w:val="20"/>
        </w:rPr>
        <w:t>1</w:t>
      </w:r>
      <w:r w:rsidRPr="007C4647">
        <w:rPr>
          <w:rFonts w:ascii="Arial" w:hAnsi="Arial" w:cs="Arial"/>
          <w:color w:val="auto"/>
          <w:sz w:val="20"/>
          <w:szCs w:val="20"/>
        </w:rPr>
        <w:fldChar w:fldCharType="end"/>
      </w:r>
      <w:r w:rsidRPr="007C4647">
        <w:rPr>
          <w:rFonts w:ascii="Arial" w:hAnsi="Arial" w:cs="Arial"/>
          <w:color w:val="auto"/>
          <w:sz w:val="20"/>
          <w:szCs w:val="20"/>
        </w:rPr>
        <w:t xml:space="preserve"> - Qualitative Comparison of </w:t>
      </w:r>
      <w:proofErr w:type="spellStart"/>
      <w:r w:rsidRPr="007C4647">
        <w:rPr>
          <w:rFonts w:ascii="Arial" w:hAnsi="Arial" w:cs="Arial"/>
          <w:color w:val="auto"/>
          <w:sz w:val="20"/>
          <w:szCs w:val="20"/>
        </w:rPr>
        <w:t>NetShield</w:t>
      </w:r>
      <w:proofErr w:type="spellEnd"/>
      <w:r w:rsidRPr="007C4647">
        <w:rPr>
          <w:rFonts w:ascii="Arial" w:hAnsi="Arial" w:cs="Arial"/>
          <w:color w:val="auto"/>
          <w:sz w:val="20"/>
          <w:szCs w:val="20"/>
        </w:rPr>
        <w:t xml:space="preserve"> with Existing Security Platforms</w:t>
      </w:r>
    </w:p>
    <w:p w14:paraId="6AF898A5" w14:textId="77777777" w:rsidR="007F48E5" w:rsidRDefault="007F48E5" w:rsidP="007F48E5">
      <w:pPr>
        <w:jc w:val="both"/>
        <w:rPr>
          <w:rFonts w:ascii="Arial" w:hAnsi="Arial" w:cs="Arial"/>
        </w:rPr>
      </w:pPr>
    </w:p>
    <w:p w14:paraId="5E04EC4C" w14:textId="77777777" w:rsidR="007F48E5" w:rsidRPr="007F48E5" w:rsidRDefault="007F48E5" w:rsidP="007F48E5">
      <w:pPr>
        <w:jc w:val="both"/>
        <w:rPr>
          <w:rFonts w:ascii="Arial" w:hAnsi="Arial" w:cs="Arial"/>
        </w:rPr>
      </w:pPr>
    </w:p>
    <w:p w14:paraId="7DEA1146" w14:textId="77777777" w:rsidR="007F48E5" w:rsidRPr="007F48E5" w:rsidRDefault="007F48E5" w:rsidP="007F48E5">
      <w:pPr>
        <w:jc w:val="both"/>
        <w:rPr>
          <w:rFonts w:ascii="Arial" w:hAnsi="Arial" w:cs="Arial"/>
        </w:rPr>
      </w:pPr>
      <w:r w:rsidRPr="007F48E5">
        <w:rPr>
          <w:rFonts w:ascii="Arial" w:hAnsi="Arial" w:cs="Arial"/>
        </w:rPr>
        <w:t xml:space="preserve">As summarized in Table </w:t>
      </w:r>
      <w:r>
        <w:rPr>
          <w:rFonts w:ascii="Arial" w:hAnsi="Arial" w:cs="Arial"/>
        </w:rPr>
        <w:t>1</w:t>
      </w:r>
      <w:r w:rsidRPr="007F48E5">
        <w:rPr>
          <w:rFonts w:ascii="Arial" w:hAnsi="Arial" w:cs="Arial"/>
        </w:rPr>
        <w:t>, these platforms are powerful tools for analysis but are not designed to empower end-users. They generate technical logs and alerts, leaving the user with the question, "An anomaly was detected, what do I do now?" This is the core deficiency in the current landscape: the lack of a system that bridges the gap from detection to resolution with clear, simple, and actionable guidance.</w:t>
      </w:r>
    </w:p>
    <w:p w14:paraId="17A59954" w14:textId="77777777" w:rsidR="007F48E5" w:rsidRPr="00F94B45" w:rsidRDefault="007F48E5" w:rsidP="00F94B45">
      <w:pPr>
        <w:jc w:val="both"/>
        <w:rPr>
          <w:rFonts w:ascii="Arial" w:hAnsi="Arial" w:cs="Arial"/>
        </w:rPr>
      </w:pPr>
    </w:p>
    <w:p w14:paraId="46F7D866" w14:textId="77777777" w:rsidR="00F94B45" w:rsidRPr="00F94B45" w:rsidRDefault="00F94B45" w:rsidP="00F94B45"/>
    <w:p w14:paraId="2D359354" w14:textId="77777777" w:rsidR="008B6BFE" w:rsidRDefault="00E272DC" w:rsidP="00EE16A1">
      <w:pPr>
        <w:pStyle w:val="Heading1"/>
        <w:spacing w:line="276" w:lineRule="auto"/>
        <w:rPr>
          <w:sz w:val="22"/>
          <w:szCs w:val="22"/>
        </w:rPr>
      </w:pPr>
      <w:r>
        <w:rPr>
          <w:sz w:val="22"/>
          <w:szCs w:val="22"/>
        </w:rPr>
        <w:t>3</w:t>
      </w:r>
      <w:r w:rsidR="00843A47" w:rsidRPr="00AB6B2B">
        <w:rPr>
          <w:sz w:val="22"/>
          <w:szCs w:val="22"/>
        </w:rPr>
        <w:t>. M</w:t>
      </w:r>
      <w:r w:rsidR="006219B3" w:rsidRPr="00AB6B2B">
        <w:rPr>
          <w:sz w:val="22"/>
          <w:szCs w:val="22"/>
        </w:rPr>
        <w:t>ETHODOLOGY</w:t>
      </w:r>
    </w:p>
    <w:p w14:paraId="7B61C1EC" w14:textId="77777777" w:rsidR="00790ADA" w:rsidRDefault="008B6BFE" w:rsidP="008B6BFE">
      <w:pPr>
        <w:jc w:val="both"/>
        <w:rPr>
          <w:rFonts w:ascii="Arial" w:hAnsi="Arial" w:cs="Arial"/>
          <w:sz w:val="22"/>
          <w:szCs w:val="22"/>
        </w:rPr>
      </w:pPr>
      <w:r w:rsidRPr="008B6BFE">
        <w:rPr>
          <w:rFonts w:ascii="Arial" w:hAnsi="Arial" w:cs="Arial"/>
        </w:rPr>
        <w:t>This research employed a quantitative, experimental design to systematically develop and evaluate an intelligent network anomaly detection system. The methodology was structured to ensure a rigorous and reproducible process, from initial data sourcing and preparation to the development and validation of the final user-centric framework. This section details the system architecture, the data corpus used, the preprocessing pipeline, and the development of the core detection engine.</w:t>
      </w:r>
      <w:r w:rsidR="006219B3" w:rsidRPr="008B6BFE">
        <w:rPr>
          <w:rFonts w:ascii="Arial" w:hAnsi="Arial" w:cs="Arial"/>
          <w:sz w:val="22"/>
          <w:szCs w:val="22"/>
        </w:rPr>
        <w:t xml:space="preserve"> </w:t>
      </w:r>
    </w:p>
    <w:p w14:paraId="705974B7" w14:textId="77777777" w:rsidR="008B6BFE" w:rsidRDefault="008B6BFE" w:rsidP="008B6BFE">
      <w:pPr>
        <w:jc w:val="both"/>
        <w:rPr>
          <w:rFonts w:ascii="Arial" w:hAnsi="Arial" w:cs="Arial"/>
          <w:sz w:val="22"/>
          <w:szCs w:val="22"/>
        </w:rPr>
      </w:pPr>
    </w:p>
    <w:p w14:paraId="32DF8598" w14:textId="77777777" w:rsidR="008B6BFE" w:rsidRPr="00F82153" w:rsidRDefault="008B6BFE" w:rsidP="008B6BFE">
      <w:pPr>
        <w:pStyle w:val="Heading1"/>
        <w:rPr>
          <w:sz w:val="20"/>
        </w:rPr>
      </w:pPr>
      <w:r w:rsidRPr="00F82153">
        <w:rPr>
          <w:sz w:val="20"/>
        </w:rPr>
        <w:lastRenderedPageBreak/>
        <w:t>3.1 Research Design and System Architecture</w:t>
      </w:r>
    </w:p>
    <w:p w14:paraId="4414EE76" w14:textId="77777777" w:rsidR="008B6BFE" w:rsidRPr="008B6BFE" w:rsidRDefault="008B6BFE" w:rsidP="008B6BFE">
      <w:pPr>
        <w:jc w:val="both"/>
        <w:rPr>
          <w:rFonts w:ascii="Arial" w:hAnsi="Arial" w:cs="Arial"/>
        </w:rPr>
      </w:pPr>
      <w:r w:rsidRPr="008B6BFE">
        <w:rPr>
          <w:rFonts w:ascii="Arial" w:hAnsi="Arial" w:cs="Arial"/>
        </w:rPr>
        <w:t xml:space="preserve">The core of the study involved developing a machine learning model and systematically evaluating its performance on a set of predefined tasks and metrics. The system architecture was designed to be modular, allowing each component to be developed and optimized independently. The framework is composed of four distinct, sequential stages, as illustrated in Figure 1, ensuring a logical flow from raw data to an actionable, user-friendly output. </w:t>
      </w:r>
    </w:p>
    <w:p w14:paraId="720D0153" w14:textId="77777777" w:rsidR="008B6BFE" w:rsidRDefault="008B6BFE" w:rsidP="008B6BFE">
      <w:pPr>
        <w:jc w:val="both"/>
        <w:rPr>
          <w:rFonts w:ascii="Arial" w:hAnsi="Arial" w:cs="Arial"/>
          <w:sz w:val="22"/>
          <w:szCs w:val="22"/>
        </w:rPr>
      </w:pPr>
    </w:p>
    <w:p w14:paraId="77F8D2E5" w14:textId="77777777" w:rsidR="00843A47" w:rsidRPr="00843A47" w:rsidRDefault="00843A47" w:rsidP="00843A47">
      <w:pPr>
        <w:jc w:val="both"/>
        <w:rPr>
          <w:rStyle w:val="selected"/>
          <w:rFonts w:ascii="Arial" w:hAnsi="Arial" w:cs="Arial"/>
        </w:rPr>
      </w:pPr>
    </w:p>
    <w:p w14:paraId="1FBFA43D" w14:textId="77777777" w:rsidR="003454D1" w:rsidRPr="00B63806" w:rsidRDefault="003454D1" w:rsidP="00F82153">
      <w:pPr>
        <w:pStyle w:val="Caption"/>
        <w:rPr>
          <w:rFonts w:ascii="Arial" w:hAnsi="Arial" w:cs="Arial"/>
          <w:color w:val="auto"/>
          <w:sz w:val="20"/>
          <w:szCs w:val="20"/>
        </w:rPr>
      </w:pPr>
      <w:r w:rsidRPr="00B63806">
        <w:rPr>
          <w:rFonts w:ascii="Arial" w:hAnsi="Arial" w:cs="Arial"/>
          <w:color w:val="auto"/>
          <w:sz w:val="20"/>
          <w:szCs w:val="20"/>
        </w:rPr>
        <w:t>Figure 1 - Overall Structure Design</w:t>
      </w:r>
    </w:p>
    <w:p w14:paraId="160C742E" w14:textId="31B0DAB7" w:rsidR="00843A47" w:rsidRDefault="00F85A5C" w:rsidP="006D1D05">
      <w:r>
        <w:rPr>
          <w:noProof/>
          <w:lang w:bidi="si-LK"/>
        </w:rPr>
        <w:t xml:space="preserve">          </w:t>
      </w:r>
      <w:r w:rsidR="00F82153">
        <w:rPr>
          <w:noProof/>
        </w:rPr>
        <w:drawing>
          <wp:inline distT="0" distB="0" distL="0" distR="0" wp14:anchorId="12809B2C" wp14:editId="5CC21093">
            <wp:extent cx="2834640" cy="3543300"/>
            <wp:effectExtent l="0" t="57150" r="0" b="1143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D1CF24" w14:textId="076D011E" w:rsidR="00A9063B" w:rsidRDefault="00F85A5C" w:rsidP="006D1D05">
      <w:r>
        <w:tab/>
      </w:r>
      <w:r>
        <w:tab/>
      </w:r>
      <w:r>
        <w:tab/>
      </w:r>
    </w:p>
    <w:p w14:paraId="6A048E63" w14:textId="77777777" w:rsidR="00B65AD3" w:rsidRDefault="00B65AD3" w:rsidP="00A9063B">
      <w:pPr>
        <w:spacing w:line="276" w:lineRule="auto"/>
        <w:jc w:val="both"/>
        <w:rPr>
          <w:rStyle w:val="selected"/>
          <w:rFonts w:ascii="Arial" w:hAnsi="Arial" w:cs="Arial"/>
        </w:rPr>
      </w:pPr>
    </w:p>
    <w:p w14:paraId="3F783921"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Data Curation and Preparation: Gathering and preparing a diverse set of benchmark datasets to ensure the model is trained on a wide variety of network behaviors and attack types.</w:t>
      </w:r>
    </w:p>
    <w:p w14:paraId="104B1351"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Core Analytical Engine: The design and implementation of the hybrid deep learning model.</w:t>
      </w:r>
    </w:p>
    <w:p w14:paraId="4AA15CFD" w14:textId="77777777" w:rsid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Anomaly Scoring and Classification: Translating the model's probabilistic output into a definitive classification of normal or anomalous activity.</w:t>
      </w:r>
    </w:p>
    <w:p w14:paraId="6A4E799D" w14:textId="27A39BEB" w:rsidR="00B65AD3" w:rsidRPr="004C5FBD" w:rsidRDefault="00B65AD3" w:rsidP="00AC29A4">
      <w:pPr>
        <w:pStyle w:val="ListParagraph"/>
        <w:numPr>
          <w:ilvl w:val="0"/>
          <w:numId w:val="6"/>
        </w:numPr>
        <w:spacing w:line="276" w:lineRule="auto"/>
        <w:jc w:val="both"/>
        <w:rPr>
          <w:rFonts w:ascii="Arial" w:hAnsi="Arial" w:cs="Arial"/>
        </w:rPr>
      </w:pPr>
      <w:r w:rsidRPr="004C5FBD">
        <w:rPr>
          <w:rFonts w:ascii="Arial" w:hAnsi="Arial" w:cs="Arial"/>
        </w:rPr>
        <w:t>Alerting and Remediation Subsystem: Bridging the gap between technical detection and user action by transforming raw alerts into comprehensible notifications paired with actionable guidance.</w:t>
      </w:r>
    </w:p>
    <w:p w14:paraId="5F9C7950" w14:textId="77777777" w:rsidR="00B65AD3" w:rsidRPr="00B65AD3" w:rsidRDefault="00B65AD3" w:rsidP="00B65AD3">
      <w:pPr>
        <w:spacing w:line="276" w:lineRule="auto"/>
        <w:ind w:left="720"/>
        <w:jc w:val="both"/>
        <w:rPr>
          <w:rFonts w:ascii="Arial" w:hAnsi="Arial" w:cs="Arial"/>
        </w:rPr>
      </w:pPr>
    </w:p>
    <w:p w14:paraId="10E6E6E1" w14:textId="77777777" w:rsidR="00A9063B" w:rsidRPr="00A9063B" w:rsidRDefault="00A9063B" w:rsidP="00A9063B">
      <w:pPr>
        <w:spacing w:line="276" w:lineRule="auto"/>
        <w:jc w:val="both"/>
        <w:rPr>
          <w:rFonts w:ascii="Arial" w:hAnsi="Arial" w:cs="Arial"/>
        </w:rPr>
      </w:pPr>
      <w:r w:rsidRPr="00A9063B">
        <w:rPr>
          <w:rStyle w:val="selected"/>
          <w:rFonts w:ascii="Arial" w:hAnsi="Arial" w:cs="Arial"/>
        </w:rPr>
        <w:t xml:space="preserve">The entire system was developed using the Python programming language. The core deep learning model was built using the TensorFlow (Abadi et al., 2024) and </w:t>
      </w:r>
      <w:proofErr w:type="spellStart"/>
      <w:r w:rsidRPr="00A9063B">
        <w:rPr>
          <w:rStyle w:val="selected"/>
          <w:rFonts w:ascii="Arial" w:hAnsi="Arial" w:cs="Arial"/>
        </w:rPr>
        <w:t>Keras</w:t>
      </w:r>
      <w:proofErr w:type="spellEnd"/>
      <w:r w:rsidRPr="00A9063B">
        <w:rPr>
          <w:rStyle w:val="selected"/>
          <w:rFonts w:ascii="Arial" w:hAnsi="Arial" w:cs="Arial"/>
        </w:rPr>
        <w:t xml:space="preserve"> (</w:t>
      </w:r>
      <w:proofErr w:type="spellStart"/>
      <w:r w:rsidRPr="00A9063B">
        <w:rPr>
          <w:rStyle w:val="selected"/>
          <w:rFonts w:ascii="Arial" w:hAnsi="Arial" w:cs="Arial"/>
        </w:rPr>
        <w:t>Chollet</w:t>
      </w:r>
      <w:proofErr w:type="spellEnd"/>
      <w:r w:rsidRPr="00A9063B">
        <w:rPr>
          <w:rStyle w:val="selected"/>
          <w:rFonts w:ascii="Arial" w:hAnsi="Arial" w:cs="Arial"/>
        </w:rPr>
        <w:t xml:space="preserve"> et al., 2024) libraries. The backend server, responsible for loading the model and handling predictions, was created with the Flask framework (The Pallets Project, 2024), and the </w:t>
      </w:r>
      <w:r w:rsidRPr="00A9063B">
        <w:rPr>
          <w:rStyle w:val="selected"/>
          <w:rFonts w:ascii="Arial" w:hAnsi="Arial" w:cs="Arial"/>
        </w:rPr>
        <w:lastRenderedPageBreak/>
        <w:t xml:space="preserve">interactive frontend dashboard was built using the </w:t>
      </w:r>
      <w:proofErr w:type="spellStart"/>
      <w:r w:rsidRPr="00A9063B">
        <w:rPr>
          <w:rStyle w:val="selected"/>
          <w:rFonts w:ascii="Arial" w:hAnsi="Arial" w:cs="Arial"/>
        </w:rPr>
        <w:t>Streamlit</w:t>
      </w:r>
      <w:proofErr w:type="spellEnd"/>
      <w:r w:rsidRPr="00A9063B">
        <w:rPr>
          <w:rStyle w:val="selected"/>
          <w:rFonts w:ascii="Arial" w:hAnsi="Arial" w:cs="Arial"/>
        </w:rPr>
        <w:t xml:space="preserve"> library (The </w:t>
      </w:r>
      <w:proofErr w:type="spellStart"/>
      <w:r w:rsidRPr="00A9063B">
        <w:rPr>
          <w:rStyle w:val="selected"/>
          <w:rFonts w:ascii="Arial" w:hAnsi="Arial" w:cs="Arial"/>
        </w:rPr>
        <w:t>Streamlit</w:t>
      </w:r>
      <w:proofErr w:type="spellEnd"/>
      <w:r w:rsidRPr="00A9063B">
        <w:rPr>
          <w:rStyle w:val="selected"/>
          <w:rFonts w:ascii="Arial" w:hAnsi="Arial" w:cs="Arial"/>
        </w:rPr>
        <w:t xml:space="preserve"> Team, 2024).</w:t>
      </w:r>
    </w:p>
    <w:p w14:paraId="05340009" w14:textId="77777777" w:rsidR="00AA74E0" w:rsidRPr="00F82153" w:rsidRDefault="00E272DC" w:rsidP="00EE16A1">
      <w:pPr>
        <w:pStyle w:val="Heading1"/>
        <w:spacing w:line="276" w:lineRule="auto"/>
        <w:rPr>
          <w:rFonts w:cs="Arial"/>
          <w:caps/>
          <w:sz w:val="20"/>
        </w:rPr>
      </w:pPr>
      <w:r w:rsidRPr="00F82153">
        <w:rPr>
          <w:sz w:val="20"/>
        </w:rPr>
        <w:t>3</w:t>
      </w:r>
      <w:r w:rsidR="00EE16A1" w:rsidRPr="00F82153">
        <w:rPr>
          <w:sz w:val="20"/>
        </w:rPr>
        <w:t>.</w:t>
      </w:r>
      <w:r w:rsidR="00B65AD3" w:rsidRPr="00F82153">
        <w:rPr>
          <w:sz w:val="20"/>
        </w:rPr>
        <w:t>2</w:t>
      </w:r>
      <w:r w:rsidR="00EE16A1" w:rsidRPr="00F82153">
        <w:rPr>
          <w:sz w:val="20"/>
        </w:rPr>
        <w:t xml:space="preserve">. </w:t>
      </w:r>
      <w:r w:rsidR="00843A47" w:rsidRPr="00F82153">
        <w:rPr>
          <w:sz w:val="20"/>
        </w:rPr>
        <w:t>Data Collection</w:t>
      </w:r>
      <w:r w:rsidR="00C30A0F" w:rsidRPr="00F82153">
        <w:rPr>
          <w:rFonts w:cs="Arial"/>
          <w:sz w:val="20"/>
        </w:rPr>
        <w:t xml:space="preserve"> </w:t>
      </w:r>
    </w:p>
    <w:p w14:paraId="36F218E2" w14:textId="77777777" w:rsidR="006D1D05" w:rsidRDefault="006D1D05" w:rsidP="00EE16A1">
      <w:pPr>
        <w:spacing w:line="276" w:lineRule="auto"/>
        <w:jc w:val="both"/>
        <w:rPr>
          <w:rFonts w:ascii="Arial" w:hAnsi="Arial" w:cs="Arial"/>
        </w:rPr>
      </w:pPr>
      <w:r w:rsidRPr="006D1D05">
        <w:rPr>
          <w:rFonts w:ascii="Arial" w:hAnsi="Arial" w:cs="Arial"/>
        </w:rPr>
        <w:t>The sample for this study consisted of five publicly available benchmark datasets, chosen to be representative of a wide range of network behaviors and attack types</w:t>
      </w:r>
      <w:r w:rsidR="00EE16A1">
        <w:rPr>
          <w:rFonts w:ascii="Arial" w:hAnsi="Arial" w:cs="Arial"/>
        </w:rPr>
        <w:t>.</w:t>
      </w:r>
      <w:r w:rsidR="00B65AD3" w:rsidRPr="00B65AD3">
        <w:t xml:space="preserve"> </w:t>
      </w:r>
      <w:r w:rsidR="00B65AD3" w:rsidRPr="00B65AD3">
        <w:rPr>
          <w:rFonts w:ascii="Arial" w:hAnsi="Arial" w:cs="Arial"/>
        </w:rPr>
        <w:t>The datasets used are visualized in Figure 2.</w:t>
      </w:r>
    </w:p>
    <w:p w14:paraId="00B1781D" w14:textId="77777777" w:rsidR="00EE16A1" w:rsidRDefault="00EE16A1" w:rsidP="00EE16A1">
      <w:pPr>
        <w:spacing w:line="276" w:lineRule="auto"/>
        <w:jc w:val="both"/>
        <w:rPr>
          <w:rFonts w:ascii="Arial" w:hAnsi="Arial" w:cs="Arial"/>
        </w:rPr>
      </w:pPr>
    </w:p>
    <w:p w14:paraId="33599421" w14:textId="77777777" w:rsidR="00EE16A1" w:rsidRPr="00EE16A1" w:rsidRDefault="00EE16A1" w:rsidP="00AC29A4">
      <w:pPr>
        <w:pStyle w:val="ListParagraph"/>
        <w:numPr>
          <w:ilvl w:val="0"/>
          <w:numId w:val="7"/>
        </w:numPr>
        <w:spacing w:line="360" w:lineRule="auto"/>
        <w:jc w:val="both"/>
        <w:rPr>
          <w:rFonts w:ascii="Arial" w:hAnsi="Arial" w:cs="Arial"/>
        </w:rPr>
      </w:pPr>
      <w:r w:rsidRPr="00EE16A1">
        <w:rPr>
          <w:rStyle w:val="selected"/>
          <w:rFonts w:ascii="Arial" w:hAnsi="Arial" w:cs="Arial"/>
        </w:rPr>
        <w:t>UNSW_NB15: Contains a mix of real-world network traffic and synthesized modern attack behaviors.</w:t>
      </w:r>
    </w:p>
    <w:p w14:paraId="0E94742F" w14:textId="77777777" w:rsidR="00EE16A1" w:rsidRPr="00EE16A1" w:rsidRDefault="00EE16A1" w:rsidP="00AC29A4">
      <w:pPr>
        <w:pStyle w:val="ListParagraph"/>
        <w:numPr>
          <w:ilvl w:val="0"/>
          <w:numId w:val="7"/>
        </w:numPr>
        <w:spacing w:line="360" w:lineRule="auto"/>
        <w:jc w:val="both"/>
        <w:rPr>
          <w:rFonts w:ascii="Arial" w:hAnsi="Arial" w:cs="Arial"/>
        </w:rPr>
      </w:pPr>
      <w:r w:rsidRPr="00EE16A1">
        <w:rPr>
          <w:rStyle w:val="selected"/>
          <w:rFonts w:ascii="Arial" w:hAnsi="Arial" w:cs="Arial"/>
        </w:rPr>
        <w:t>CICIDS2017: A realistic dataset with benign traffic and a wide variety of modern, multi-stage attacks.</w:t>
      </w:r>
    </w:p>
    <w:p w14:paraId="7039E4E8" w14:textId="77777777" w:rsidR="00A9063B" w:rsidRPr="00A9063B" w:rsidRDefault="00EE16A1" w:rsidP="00AC29A4">
      <w:pPr>
        <w:pStyle w:val="ListParagraph"/>
        <w:numPr>
          <w:ilvl w:val="0"/>
          <w:numId w:val="7"/>
        </w:numPr>
        <w:spacing w:line="360" w:lineRule="auto"/>
        <w:jc w:val="both"/>
        <w:rPr>
          <w:rStyle w:val="selected"/>
          <w:rFonts w:ascii="Arial" w:hAnsi="Arial" w:cs="Arial"/>
        </w:rPr>
      </w:pPr>
      <w:r w:rsidRPr="00A9063B">
        <w:rPr>
          <w:rStyle w:val="selected"/>
          <w:rFonts w:ascii="Arial" w:hAnsi="Arial" w:cs="Arial"/>
        </w:rPr>
        <w:t xml:space="preserve">Kitsune: </w:t>
      </w:r>
      <w:r w:rsidR="00A9063B">
        <w:rPr>
          <w:rStyle w:val="selected"/>
        </w:rPr>
        <w:t>A collection of nine labeled network attack datasets with features extracted over multiple time windows (Mirsky et al., 2018).</w:t>
      </w:r>
    </w:p>
    <w:p w14:paraId="780F98D1" w14:textId="77777777" w:rsidR="00EE16A1" w:rsidRPr="00A9063B" w:rsidRDefault="00EE16A1" w:rsidP="00AC29A4">
      <w:pPr>
        <w:pStyle w:val="ListParagraph"/>
        <w:numPr>
          <w:ilvl w:val="0"/>
          <w:numId w:val="7"/>
        </w:numPr>
        <w:spacing w:line="360" w:lineRule="auto"/>
        <w:jc w:val="both"/>
        <w:rPr>
          <w:rFonts w:ascii="Arial" w:hAnsi="Arial" w:cs="Arial"/>
        </w:rPr>
      </w:pPr>
      <w:r w:rsidRPr="00A9063B">
        <w:rPr>
          <w:rStyle w:val="selected"/>
          <w:rFonts w:ascii="Arial" w:hAnsi="Arial" w:cs="Arial"/>
        </w:rPr>
        <w:t>TON_IOT: Comprises heterogeneous data from an Industrial IoT (</w:t>
      </w:r>
      <w:proofErr w:type="spellStart"/>
      <w:r w:rsidRPr="00A9063B">
        <w:rPr>
          <w:rStyle w:val="selected"/>
          <w:rFonts w:ascii="Arial" w:hAnsi="Arial" w:cs="Arial"/>
        </w:rPr>
        <w:t>IIoT</w:t>
      </w:r>
      <w:proofErr w:type="spellEnd"/>
      <w:r w:rsidRPr="00A9063B">
        <w:rPr>
          <w:rStyle w:val="selected"/>
          <w:rFonts w:ascii="Arial" w:hAnsi="Arial" w:cs="Arial"/>
        </w:rPr>
        <w:t>) environment, covering attacks like DDoS and data injection.</w:t>
      </w:r>
    </w:p>
    <w:p w14:paraId="09668E2E" w14:textId="249355EA" w:rsidR="0016714A" w:rsidRDefault="00EE16A1" w:rsidP="00AC29A4">
      <w:pPr>
        <w:pStyle w:val="ListParagraph"/>
        <w:numPr>
          <w:ilvl w:val="0"/>
          <w:numId w:val="7"/>
        </w:numPr>
        <w:spacing w:line="360" w:lineRule="auto"/>
        <w:jc w:val="both"/>
        <w:rPr>
          <w:rStyle w:val="selected"/>
          <w:rFonts w:ascii="Arial" w:hAnsi="Arial" w:cs="Arial"/>
        </w:rPr>
      </w:pPr>
      <w:r w:rsidRPr="00EE16A1">
        <w:rPr>
          <w:rStyle w:val="selected"/>
          <w:rFonts w:ascii="Arial" w:hAnsi="Arial" w:cs="Arial"/>
        </w:rPr>
        <w:t>Phishing Websites: Focuses on detecting phishing attacks by analyzing attributes from URLs and webpage source code.</w:t>
      </w:r>
    </w:p>
    <w:p w14:paraId="4353B66B" w14:textId="77777777" w:rsidR="008D25CC" w:rsidRDefault="008D25CC" w:rsidP="008D25CC">
      <w:pPr>
        <w:pStyle w:val="ListParagraph"/>
        <w:spacing w:line="360" w:lineRule="auto"/>
        <w:jc w:val="both"/>
        <w:rPr>
          <w:rFonts w:ascii="Arial" w:hAnsi="Arial" w:cs="Arial"/>
        </w:rPr>
      </w:pPr>
    </w:p>
    <w:p w14:paraId="61CD93C0" w14:textId="5D9B878E" w:rsidR="006D1D05" w:rsidRPr="00AC7444" w:rsidRDefault="006D1D05" w:rsidP="008D25CC">
      <w:pPr>
        <w:pStyle w:val="Caption"/>
        <w:keepNext/>
        <w:rPr>
          <w:rFonts w:ascii="Arial" w:hAnsi="Arial" w:cs="Arial"/>
          <w:color w:val="auto"/>
          <w:sz w:val="20"/>
          <w:szCs w:val="20"/>
        </w:rPr>
      </w:pPr>
      <w:r w:rsidRPr="00AC7444">
        <w:rPr>
          <w:rFonts w:ascii="Arial" w:hAnsi="Arial" w:cs="Arial"/>
          <w:color w:val="auto"/>
          <w:sz w:val="20"/>
          <w:szCs w:val="20"/>
        </w:rPr>
        <w:t>Figure 2 - Datasets used in research</w:t>
      </w:r>
    </w:p>
    <w:p w14:paraId="647818C4" w14:textId="08521E56" w:rsidR="00B65AD3" w:rsidRPr="008D25CC" w:rsidRDefault="00F82153" w:rsidP="008D25CC">
      <w:r>
        <w:rPr>
          <w:noProof/>
        </w:rPr>
        <w:drawing>
          <wp:inline distT="0" distB="0" distL="0" distR="0" wp14:anchorId="5C074105" wp14:editId="433B5E55">
            <wp:extent cx="4943476" cy="1093470"/>
            <wp:effectExtent l="76200" t="57150" r="85725" b="114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E5B05DF" w14:textId="77777777" w:rsidR="00EE16A1" w:rsidRPr="008D25CC" w:rsidRDefault="00E272DC" w:rsidP="00EE16A1">
      <w:pPr>
        <w:pStyle w:val="Heading1"/>
        <w:spacing w:line="276" w:lineRule="auto"/>
        <w:rPr>
          <w:rStyle w:val="selected"/>
          <w:sz w:val="20"/>
        </w:rPr>
      </w:pPr>
      <w:r w:rsidRPr="008D25CC">
        <w:rPr>
          <w:sz w:val="20"/>
        </w:rPr>
        <w:t>3</w:t>
      </w:r>
      <w:r w:rsidR="00EE16A1" w:rsidRPr="008D25CC">
        <w:rPr>
          <w:sz w:val="20"/>
        </w:rPr>
        <w:t>.</w:t>
      </w:r>
      <w:r w:rsidR="00176895" w:rsidRPr="008D25CC">
        <w:rPr>
          <w:sz w:val="20"/>
        </w:rPr>
        <w:t>3</w:t>
      </w:r>
      <w:r w:rsidR="00EE16A1" w:rsidRPr="008D25CC">
        <w:rPr>
          <w:sz w:val="20"/>
        </w:rPr>
        <w:t xml:space="preserve">. </w:t>
      </w:r>
      <w:r w:rsidR="00EE16A1" w:rsidRPr="008D25CC">
        <w:rPr>
          <w:rStyle w:val="selected"/>
          <w:sz w:val="20"/>
        </w:rPr>
        <w:t>Data Preprocessing</w:t>
      </w:r>
    </w:p>
    <w:p w14:paraId="34FD20B7" w14:textId="38214589" w:rsidR="00EE16A1" w:rsidRDefault="00B65AD3" w:rsidP="00B65AD3">
      <w:pPr>
        <w:jc w:val="both"/>
        <w:rPr>
          <w:rStyle w:val="selected"/>
          <w:rFonts w:ascii="Arial" w:hAnsi="Arial" w:cs="Arial"/>
        </w:rPr>
      </w:pPr>
      <w:r w:rsidRPr="00B65AD3">
        <w:rPr>
          <w:rFonts w:ascii="Arial" w:hAnsi="Arial" w:cs="Arial"/>
        </w:rPr>
        <w:t>A comprehensive and meticulous preprocessing pipeline was applied to all datasets to ensure the data was clean, consistent, and balanced, which is essential for optimal model performance. This process demonstrates a rigorous approach that goes beyond a simple theoretical plan, adapting to overcome real-world data imperfections. For instance, practical challenges encountered during this phase included programmatically combining datasets provided in multiple files (e.g., UNSW-NB15), identifying and dropping non-numerical identifier columns that would cause computational errors, and resolving case-sensitivity issues in target labels across different files. These iterative cleaning and validation steps were essential for creating a stable and error-free training process. The key stages of the pipeline are shown in Figure 3</w:t>
      </w:r>
      <w:r w:rsidR="00EE16A1" w:rsidRPr="00B65AD3">
        <w:rPr>
          <w:rStyle w:val="selected"/>
          <w:rFonts w:ascii="Arial" w:hAnsi="Arial" w:cs="Arial"/>
        </w:rPr>
        <w:t>.</w:t>
      </w:r>
    </w:p>
    <w:p w14:paraId="6F755EC0" w14:textId="182199A4" w:rsidR="0016714A" w:rsidRDefault="0016714A" w:rsidP="00B65AD3">
      <w:pPr>
        <w:jc w:val="both"/>
        <w:rPr>
          <w:rStyle w:val="selected"/>
          <w:rFonts w:ascii="Arial" w:hAnsi="Arial" w:cs="Arial"/>
        </w:rPr>
      </w:pPr>
    </w:p>
    <w:p w14:paraId="5C0FF4A1" w14:textId="77777777" w:rsidR="0016714A" w:rsidRPr="00B65AD3" w:rsidRDefault="0016714A" w:rsidP="00B65AD3">
      <w:pPr>
        <w:jc w:val="both"/>
        <w:rPr>
          <w:rStyle w:val="selected"/>
          <w:rFonts w:ascii="Arial" w:hAnsi="Arial" w:cs="Arial"/>
        </w:rPr>
      </w:pPr>
    </w:p>
    <w:p w14:paraId="6DDCEB1D" w14:textId="77777777" w:rsidR="00EE16A1" w:rsidRPr="00CA3BB0" w:rsidRDefault="00EE16A1" w:rsidP="008D25CC">
      <w:pPr>
        <w:pStyle w:val="Caption"/>
        <w:keepNext/>
        <w:rPr>
          <w:rFonts w:ascii="Arial" w:hAnsi="Arial" w:cs="Arial"/>
          <w:color w:val="auto"/>
          <w:sz w:val="20"/>
          <w:szCs w:val="20"/>
        </w:rPr>
      </w:pPr>
      <w:r w:rsidRPr="00CA3BB0">
        <w:rPr>
          <w:rFonts w:ascii="Arial" w:hAnsi="Arial" w:cs="Arial"/>
          <w:color w:val="auto"/>
          <w:sz w:val="20"/>
          <w:szCs w:val="20"/>
        </w:rPr>
        <w:lastRenderedPageBreak/>
        <w:t>Figure 3 - Preprocessing stages</w:t>
      </w:r>
    </w:p>
    <w:p w14:paraId="421A9954" w14:textId="0853852A" w:rsidR="0016714A" w:rsidRPr="008D25CC" w:rsidRDefault="00EE16A1" w:rsidP="00283EF1">
      <w:pPr>
        <w:jc w:val="both"/>
      </w:pPr>
      <w:r>
        <w:rPr>
          <w:noProof/>
        </w:rPr>
        <w:drawing>
          <wp:inline distT="0" distB="0" distL="0" distR="0" wp14:anchorId="7601CEB2" wp14:editId="3861F98B">
            <wp:extent cx="5667375" cy="1645920"/>
            <wp:effectExtent l="38100" t="0" r="857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101D97EC" w14:textId="38341BC8" w:rsidR="00B65AD3" w:rsidRPr="00B65AD3" w:rsidRDefault="00B65AD3" w:rsidP="00B65AD3">
      <w:pPr>
        <w:jc w:val="both"/>
        <w:rPr>
          <w:rFonts w:ascii="Arial" w:hAnsi="Arial" w:cs="Arial"/>
        </w:rPr>
      </w:pPr>
      <w:r w:rsidRPr="00B65AD3">
        <w:rPr>
          <w:rFonts w:ascii="Arial" w:hAnsi="Arial" w:cs="Arial"/>
        </w:rPr>
        <w:t>The following techniques were applied:</w:t>
      </w:r>
    </w:p>
    <w:p w14:paraId="5A5A010A"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Data Cleaning: Irrelevant or noisy entries were removed, including duplicate rows and infinite values, which can cause computational errors during model training.</w:t>
      </w:r>
    </w:p>
    <w:p w14:paraId="49E6C156" w14:textId="77777777" w:rsidR="00B65AD3" w:rsidRPr="008D25CC" w:rsidRDefault="00B65AD3" w:rsidP="00CA3BB0">
      <w:pPr>
        <w:pStyle w:val="ListParagraph"/>
        <w:ind w:left="360"/>
        <w:jc w:val="both"/>
        <w:rPr>
          <w:rFonts w:ascii="Arial" w:hAnsi="Arial" w:cs="Arial"/>
        </w:rPr>
      </w:pPr>
    </w:p>
    <w:p w14:paraId="3493DEE1"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Normalization: To prevent features with large numerical ranges from disproportionately influencing the model, all numerical features were scaled to a consistent range between 0 and 1 using Min-Max normalization.</w:t>
      </w:r>
    </w:p>
    <w:p w14:paraId="27DA2107" w14:textId="77777777" w:rsidR="00B65AD3" w:rsidRPr="008D25CC" w:rsidRDefault="00B65AD3" w:rsidP="00CA3BB0">
      <w:pPr>
        <w:jc w:val="both"/>
        <w:rPr>
          <w:rFonts w:ascii="Arial" w:hAnsi="Arial" w:cs="Arial"/>
        </w:rPr>
      </w:pPr>
    </w:p>
    <w:p w14:paraId="7631C15D"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Feature Selection: To reduce computational complexity and improve model efficiency, relevant features were selected using methods like correlation analysis and tree-based feature importance. This step ensures the model focuses on the most predictive attributes.</w:t>
      </w:r>
    </w:p>
    <w:p w14:paraId="6DD3F2FC" w14:textId="77777777" w:rsidR="00B65AD3" w:rsidRPr="008D25CC" w:rsidRDefault="00B65AD3" w:rsidP="00CA3BB0">
      <w:pPr>
        <w:jc w:val="both"/>
        <w:rPr>
          <w:rFonts w:ascii="Arial" w:hAnsi="Arial" w:cs="Arial"/>
        </w:rPr>
      </w:pPr>
    </w:p>
    <w:p w14:paraId="771DA474" w14:textId="77777777" w:rsidR="00B65AD3" w:rsidRPr="008D25CC" w:rsidRDefault="00B65AD3" w:rsidP="00AC29A4">
      <w:pPr>
        <w:pStyle w:val="ListParagraph"/>
        <w:numPr>
          <w:ilvl w:val="0"/>
          <w:numId w:val="4"/>
        </w:numPr>
        <w:ind w:left="360"/>
        <w:jc w:val="both"/>
        <w:rPr>
          <w:rFonts w:ascii="Arial" w:hAnsi="Arial" w:cs="Arial"/>
        </w:rPr>
      </w:pPr>
      <w:r w:rsidRPr="008D25CC">
        <w:rPr>
          <w:rFonts w:ascii="Arial" w:hAnsi="Arial" w:cs="Arial"/>
        </w:rPr>
        <w:t>Data Balancing: Security datasets are inherently imbalanced. To address this, the Synthetic Minority Oversampling Technique (SMOTE) was applied to the training data. SMOTE generates synthetic samples for the underrepresented attack classes, ensuring the model learns to detect both common and rare anomalies effectively.</w:t>
      </w:r>
    </w:p>
    <w:p w14:paraId="473B0088" w14:textId="77777777" w:rsidR="00B65AD3" w:rsidRPr="008D25CC" w:rsidRDefault="00B65AD3" w:rsidP="00CA3BB0">
      <w:pPr>
        <w:jc w:val="both"/>
        <w:rPr>
          <w:rFonts w:ascii="Arial" w:hAnsi="Arial" w:cs="Arial"/>
        </w:rPr>
      </w:pPr>
    </w:p>
    <w:p w14:paraId="3D904E21" w14:textId="77777777" w:rsidR="00B65AD3" w:rsidRPr="008D25CC" w:rsidRDefault="00B65AD3" w:rsidP="00AC29A4">
      <w:pPr>
        <w:pStyle w:val="ListParagraph"/>
        <w:numPr>
          <w:ilvl w:val="0"/>
          <w:numId w:val="4"/>
        </w:numPr>
        <w:ind w:left="360"/>
        <w:jc w:val="both"/>
      </w:pPr>
      <w:r w:rsidRPr="008D25CC">
        <w:rPr>
          <w:rFonts w:ascii="Arial" w:hAnsi="Arial" w:cs="Arial"/>
        </w:rPr>
        <w:t>Cross-Validation: The datasets were partitioned into training, validation, and testing subsets. This practice is essential to prevent model over fitting and to rigorously assess the model's ability to generalize to new, unseen data</w:t>
      </w:r>
      <w:r w:rsidRPr="008D25CC">
        <w:t>.</w:t>
      </w:r>
    </w:p>
    <w:p w14:paraId="641210F7" w14:textId="77777777" w:rsidR="00EE16A1" w:rsidRPr="008D25CC" w:rsidRDefault="00E272DC" w:rsidP="00EE16A1">
      <w:pPr>
        <w:pStyle w:val="Heading1"/>
        <w:rPr>
          <w:rStyle w:val="selected"/>
          <w:sz w:val="20"/>
        </w:rPr>
      </w:pPr>
      <w:r w:rsidRPr="008D25CC">
        <w:rPr>
          <w:rFonts w:cs="Arial"/>
          <w:sz w:val="20"/>
        </w:rPr>
        <w:t>3</w:t>
      </w:r>
      <w:r w:rsidR="00EE16A1" w:rsidRPr="008D25CC">
        <w:rPr>
          <w:rFonts w:cs="Arial"/>
          <w:sz w:val="20"/>
        </w:rPr>
        <w:t>.</w:t>
      </w:r>
      <w:r w:rsidR="00176895" w:rsidRPr="008D25CC">
        <w:rPr>
          <w:rFonts w:cs="Arial"/>
          <w:sz w:val="20"/>
        </w:rPr>
        <w:t>4</w:t>
      </w:r>
      <w:r w:rsidR="00EE16A1" w:rsidRPr="008D25CC">
        <w:rPr>
          <w:rFonts w:cs="Arial"/>
          <w:sz w:val="20"/>
        </w:rPr>
        <w:t xml:space="preserve">. </w:t>
      </w:r>
      <w:r w:rsidR="00EE16A1" w:rsidRPr="008D25CC">
        <w:rPr>
          <w:rStyle w:val="selected"/>
          <w:sz w:val="20"/>
        </w:rPr>
        <w:t>Model Development and Evaluation</w:t>
      </w:r>
    </w:p>
    <w:p w14:paraId="2421D0CA" w14:textId="77777777" w:rsidR="00052990" w:rsidRDefault="00052990" w:rsidP="00052990">
      <w:pPr>
        <w:jc w:val="both"/>
        <w:rPr>
          <w:rFonts w:ascii="Arial" w:hAnsi="Arial" w:cs="Arial"/>
        </w:rPr>
      </w:pPr>
      <w:r w:rsidRPr="00052990">
        <w:rPr>
          <w:rFonts w:ascii="Arial" w:hAnsi="Arial" w:cs="Arial"/>
        </w:rPr>
        <w:t>An initial evaluation of several common algorithms, including Random Forest (RF), Support Vector Machine (SVM), and Auto</w:t>
      </w:r>
      <w:r>
        <w:rPr>
          <w:rFonts w:ascii="Arial" w:hAnsi="Arial" w:cs="Arial"/>
        </w:rPr>
        <w:t xml:space="preserve"> </w:t>
      </w:r>
      <w:r w:rsidRPr="00052990">
        <w:rPr>
          <w:rFonts w:ascii="Arial" w:hAnsi="Arial" w:cs="Arial"/>
        </w:rPr>
        <w:t xml:space="preserve">encoder (AE), was conducted to establish a performance baseline. Based on this analysis and strong evidence from the literature review indicating the superiority of hybrid models for complex, sequential data, a hybrid </w:t>
      </w:r>
      <w:r w:rsidRPr="00283EF1">
        <w:rPr>
          <w:rFonts w:ascii="Arial" w:hAnsi="Arial" w:cs="Arial"/>
        </w:rPr>
        <w:t>Convolutional Neural Network (CNN) and Long Short-Term Memory (LSTM</w:t>
      </w:r>
      <w:r w:rsidRPr="00052990">
        <w:rPr>
          <w:rFonts w:ascii="Arial" w:hAnsi="Arial" w:cs="Arial"/>
          <w:b/>
          <w:bCs/>
        </w:rPr>
        <w:t>)</w:t>
      </w:r>
      <w:r w:rsidRPr="00052990">
        <w:rPr>
          <w:rFonts w:ascii="Arial" w:hAnsi="Arial" w:cs="Arial"/>
        </w:rPr>
        <w:t xml:space="preserve"> model was selected and developed as the core detection engine.</w:t>
      </w:r>
    </w:p>
    <w:p w14:paraId="40538EEE" w14:textId="77777777" w:rsidR="00052990" w:rsidRPr="00052990" w:rsidRDefault="00052990" w:rsidP="00052990">
      <w:pPr>
        <w:jc w:val="both"/>
        <w:rPr>
          <w:rFonts w:ascii="Arial" w:hAnsi="Arial" w:cs="Arial"/>
        </w:rPr>
      </w:pPr>
    </w:p>
    <w:p w14:paraId="609F071E" w14:textId="55EDD03C" w:rsidR="00052990" w:rsidRDefault="00052990" w:rsidP="00052990">
      <w:pPr>
        <w:jc w:val="both"/>
        <w:rPr>
          <w:rFonts w:ascii="Arial" w:hAnsi="Arial" w:cs="Arial"/>
        </w:rPr>
      </w:pPr>
      <w:r w:rsidRPr="00052990">
        <w:rPr>
          <w:rFonts w:ascii="Arial" w:hAnsi="Arial" w:cs="Arial"/>
        </w:rPr>
        <w:t>This architecture was chosen for its proven ability to leverage the complementary strengths of its components:</w:t>
      </w:r>
    </w:p>
    <w:p w14:paraId="1F5A7DD1" w14:textId="77777777" w:rsidR="0016714A" w:rsidRPr="00052990" w:rsidRDefault="0016714A" w:rsidP="00052990">
      <w:pPr>
        <w:jc w:val="both"/>
        <w:rPr>
          <w:rFonts w:ascii="Arial" w:hAnsi="Arial" w:cs="Arial"/>
        </w:rPr>
      </w:pPr>
    </w:p>
    <w:p w14:paraId="4FE0EEC0" w14:textId="77777777" w:rsidR="00052990" w:rsidRPr="007D101C" w:rsidRDefault="00052990" w:rsidP="00AC29A4">
      <w:pPr>
        <w:pStyle w:val="ListParagraph"/>
        <w:numPr>
          <w:ilvl w:val="0"/>
          <w:numId w:val="8"/>
        </w:numPr>
        <w:ind w:left="360"/>
        <w:jc w:val="both"/>
        <w:rPr>
          <w:rFonts w:ascii="Arial" w:hAnsi="Arial" w:cs="Arial"/>
        </w:rPr>
      </w:pPr>
      <w:r w:rsidRPr="007D101C">
        <w:rPr>
          <w:rFonts w:ascii="Arial" w:hAnsi="Arial" w:cs="Arial"/>
        </w:rPr>
        <w:t>The CNN component excels at automatically learning and extracting complex spatial features from the attributes of a single data point (e.g., a network flow record or a set of URL features), acting as a powerful, automated feature engineer.</w:t>
      </w:r>
    </w:p>
    <w:p w14:paraId="03342853" w14:textId="77777777" w:rsidR="00052990" w:rsidRPr="00052990" w:rsidRDefault="00052990" w:rsidP="007D101C">
      <w:pPr>
        <w:jc w:val="both"/>
        <w:rPr>
          <w:rFonts w:ascii="Arial" w:hAnsi="Arial" w:cs="Arial"/>
        </w:rPr>
      </w:pPr>
    </w:p>
    <w:p w14:paraId="02FBB333" w14:textId="77777777" w:rsidR="00052990" w:rsidRPr="007D101C" w:rsidRDefault="00052990" w:rsidP="00AC29A4">
      <w:pPr>
        <w:pStyle w:val="ListParagraph"/>
        <w:numPr>
          <w:ilvl w:val="0"/>
          <w:numId w:val="8"/>
        </w:numPr>
        <w:ind w:left="360"/>
        <w:jc w:val="both"/>
        <w:rPr>
          <w:rFonts w:ascii="Arial" w:hAnsi="Arial" w:cs="Arial"/>
        </w:rPr>
      </w:pPr>
      <w:r w:rsidRPr="007D101C">
        <w:rPr>
          <w:rFonts w:ascii="Arial" w:hAnsi="Arial" w:cs="Arial"/>
        </w:rPr>
        <w:t>The LSTM component analyzes sequences of these feature-rich data points, allowing it to understand patterns that unfold over time. This is crucial for detecting sophisticated, multi-stage attacks or low-and-slow anomalies that would be missed by analyzing data points in isolation.</w:t>
      </w:r>
    </w:p>
    <w:p w14:paraId="0D16641B" w14:textId="77777777" w:rsidR="00052990" w:rsidRPr="00283EF1" w:rsidRDefault="00052990" w:rsidP="00052990">
      <w:pPr>
        <w:ind w:left="720"/>
        <w:jc w:val="both"/>
        <w:rPr>
          <w:rFonts w:ascii="Arial" w:hAnsi="Arial" w:cs="Arial"/>
        </w:rPr>
      </w:pPr>
    </w:p>
    <w:p w14:paraId="2F0B093E" w14:textId="77777777" w:rsidR="00052990" w:rsidRPr="00283EF1" w:rsidRDefault="00052990" w:rsidP="00052990">
      <w:pPr>
        <w:jc w:val="both"/>
        <w:rPr>
          <w:rFonts w:ascii="Arial" w:hAnsi="Arial" w:cs="Arial"/>
        </w:rPr>
      </w:pPr>
      <w:r w:rsidRPr="00283EF1">
        <w:rPr>
          <w:rFonts w:ascii="Arial" w:hAnsi="Arial" w:cs="Arial"/>
        </w:rPr>
        <w:t>The performance of the developed model was systematically evaluated using a standard set of classification metrics to provide a comprehensive view of its accuracy and reliability: Accuracy, Precision, Recall, and the F1-Score, which is the harmonic mean of Precision and Recall and is particularly valuable for imbalanced datasets. Additionally, Logarithmic Loss was used to measure the model's prediction confidence.</w:t>
      </w:r>
    </w:p>
    <w:p w14:paraId="556E4C88" w14:textId="77777777" w:rsidR="00052990" w:rsidRPr="00283EF1" w:rsidRDefault="00052990" w:rsidP="00052990">
      <w:pPr>
        <w:jc w:val="both"/>
        <w:rPr>
          <w:rFonts w:ascii="Arial" w:hAnsi="Arial" w:cs="Arial"/>
        </w:rPr>
      </w:pPr>
    </w:p>
    <w:p w14:paraId="037AF033" w14:textId="77777777" w:rsidR="00EE16A1" w:rsidRPr="00283EF1" w:rsidRDefault="00EE16A1" w:rsidP="00EE16A1">
      <w:pPr>
        <w:spacing w:line="276" w:lineRule="auto"/>
        <w:jc w:val="both"/>
        <w:rPr>
          <w:rStyle w:val="selected"/>
          <w:rFonts w:ascii="Arial" w:hAnsi="Arial" w:cs="Arial"/>
        </w:rPr>
      </w:pPr>
      <w:r w:rsidRPr="00283EF1">
        <w:rPr>
          <w:rStyle w:val="selected"/>
          <w:rFonts w:ascii="Arial" w:hAnsi="Arial" w:cs="Arial"/>
        </w:rPr>
        <w:t>As shown in the cross-validation technique in Figure 4, a hybrid Convolutional Neural Network (CNN) and Long Short-Term Memory (LSTM) model was selected as the core detection engine.</w:t>
      </w:r>
    </w:p>
    <w:p w14:paraId="06C9CDEF" w14:textId="77777777" w:rsidR="00C22EE3" w:rsidRDefault="00C22EE3" w:rsidP="00EE16A1">
      <w:pPr>
        <w:spacing w:line="276" w:lineRule="auto"/>
        <w:jc w:val="both"/>
        <w:rPr>
          <w:rStyle w:val="selected"/>
          <w:rFonts w:ascii="Arial" w:hAnsi="Arial" w:cs="Arial"/>
        </w:rPr>
      </w:pPr>
    </w:p>
    <w:p w14:paraId="06EDFB5B" w14:textId="079B8227" w:rsidR="00C22EE3" w:rsidRPr="007D101C" w:rsidRDefault="00C22EE3" w:rsidP="00283EF1">
      <w:pPr>
        <w:pStyle w:val="Caption"/>
        <w:keepNext/>
        <w:rPr>
          <w:rFonts w:ascii="Arial" w:hAnsi="Arial" w:cs="Arial"/>
          <w:color w:val="auto"/>
          <w:sz w:val="20"/>
          <w:szCs w:val="20"/>
        </w:rPr>
      </w:pPr>
      <w:r w:rsidRPr="007D101C">
        <w:rPr>
          <w:rFonts w:ascii="Arial" w:hAnsi="Arial" w:cs="Arial"/>
          <w:color w:val="auto"/>
          <w:sz w:val="20"/>
          <w:szCs w:val="20"/>
        </w:rPr>
        <w:t xml:space="preserve">Figure 4 </w:t>
      </w:r>
      <w:r w:rsidR="007D101C">
        <w:rPr>
          <w:rFonts w:ascii="Arial" w:hAnsi="Arial" w:cs="Arial"/>
          <w:color w:val="auto"/>
          <w:sz w:val="20"/>
          <w:szCs w:val="20"/>
        </w:rPr>
        <w:t>–</w:t>
      </w:r>
      <w:r w:rsidRPr="007D101C">
        <w:rPr>
          <w:rFonts w:ascii="Arial" w:hAnsi="Arial" w:cs="Arial"/>
          <w:color w:val="auto"/>
          <w:sz w:val="20"/>
          <w:szCs w:val="20"/>
        </w:rPr>
        <w:t xml:space="preserve"> Cross</w:t>
      </w:r>
      <w:r w:rsidR="007D101C">
        <w:rPr>
          <w:rFonts w:ascii="Arial" w:hAnsi="Arial" w:cs="Arial"/>
          <w:color w:val="auto"/>
          <w:sz w:val="20"/>
          <w:szCs w:val="20"/>
        </w:rPr>
        <w:t>-</w:t>
      </w:r>
      <w:r w:rsidRPr="007D101C">
        <w:rPr>
          <w:rFonts w:ascii="Arial" w:hAnsi="Arial" w:cs="Arial"/>
          <w:color w:val="auto"/>
          <w:sz w:val="20"/>
          <w:szCs w:val="20"/>
        </w:rPr>
        <w:t>validation technique.</w:t>
      </w:r>
    </w:p>
    <w:p w14:paraId="72D08801" w14:textId="77777777" w:rsidR="00C22EE3" w:rsidRPr="00EE16A1" w:rsidRDefault="00C22EE3" w:rsidP="00283EF1">
      <w:pPr>
        <w:spacing w:line="276" w:lineRule="auto"/>
        <w:jc w:val="both"/>
        <w:rPr>
          <w:rFonts w:ascii="Arial" w:hAnsi="Arial" w:cs="Arial"/>
        </w:rPr>
      </w:pPr>
      <w:r>
        <w:rPr>
          <w:noProof/>
        </w:rPr>
        <w:drawing>
          <wp:inline distT="0" distB="0" distL="0" distR="0" wp14:anchorId="09897D05" wp14:editId="312D7CFB">
            <wp:extent cx="5867400" cy="3101340"/>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4C548063" w14:textId="153DE349" w:rsidR="00283EF1" w:rsidRPr="00283EF1" w:rsidRDefault="00E272DC" w:rsidP="00283EF1">
      <w:pPr>
        <w:pStyle w:val="Heading1"/>
        <w:rPr>
          <w:sz w:val="22"/>
          <w:szCs w:val="22"/>
        </w:rPr>
      </w:pPr>
      <w:r>
        <w:rPr>
          <w:sz w:val="22"/>
          <w:szCs w:val="22"/>
        </w:rPr>
        <w:t>4</w:t>
      </w:r>
      <w:r w:rsidR="00902823" w:rsidRPr="006E2433">
        <w:rPr>
          <w:sz w:val="22"/>
          <w:szCs w:val="22"/>
        </w:rPr>
        <w:t xml:space="preserve">. </w:t>
      </w:r>
      <w:r w:rsidR="006E2433">
        <w:rPr>
          <w:sz w:val="22"/>
          <w:szCs w:val="22"/>
        </w:rPr>
        <w:t>Results and D</w:t>
      </w:r>
      <w:r w:rsidR="00000F8F" w:rsidRPr="006E2433">
        <w:rPr>
          <w:sz w:val="22"/>
          <w:szCs w:val="22"/>
        </w:rPr>
        <w:t>iscussion</w:t>
      </w:r>
    </w:p>
    <w:p w14:paraId="0979B974" w14:textId="21EAFF48" w:rsidR="00E86C6C" w:rsidRDefault="00052990" w:rsidP="00052990">
      <w:pPr>
        <w:jc w:val="both"/>
        <w:rPr>
          <w:rFonts w:ascii="Arial" w:hAnsi="Arial" w:cs="Arial"/>
        </w:rPr>
      </w:pPr>
      <w:r w:rsidRPr="00052990">
        <w:rPr>
          <w:rFonts w:ascii="Arial" w:hAnsi="Arial" w:cs="Arial"/>
        </w:rPr>
        <w:t>This section presents the empirical results of the model evaluations and provides a detailed interpretation of their significance. The discussion is structured to first establish the quantitative superiority of the selected CNN-LSTM model and then to demonstrate how this technical proficiency is translated into a practical, user-centric security framework</w:t>
      </w:r>
      <w:r w:rsidR="00E86C6C" w:rsidRPr="00E86C6C">
        <w:rPr>
          <w:rFonts w:ascii="Arial" w:hAnsi="Arial" w:cs="Arial"/>
        </w:rPr>
        <w:t>.</w:t>
      </w:r>
    </w:p>
    <w:p w14:paraId="4F5033E3" w14:textId="77777777" w:rsidR="00283EF1" w:rsidRDefault="00283EF1" w:rsidP="00052990">
      <w:pPr>
        <w:jc w:val="both"/>
        <w:rPr>
          <w:rFonts w:ascii="Arial" w:hAnsi="Arial" w:cs="Arial"/>
        </w:rPr>
      </w:pPr>
    </w:p>
    <w:p w14:paraId="1DCC4154" w14:textId="77777777" w:rsidR="00052990" w:rsidRPr="00052990" w:rsidRDefault="00052990" w:rsidP="00052990">
      <w:pPr>
        <w:pStyle w:val="Heading1"/>
        <w:rPr>
          <w:sz w:val="20"/>
        </w:rPr>
      </w:pPr>
      <w:r w:rsidRPr="00052990">
        <w:rPr>
          <w:sz w:val="20"/>
        </w:rPr>
        <w:t>4.1 Empirical Evaluation of Detection Performance</w:t>
      </w:r>
    </w:p>
    <w:p w14:paraId="3FF2F11B" w14:textId="469A36F5" w:rsidR="00052990" w:rsidRPr="00052990" w:rsidRDefault="00052990" w:rsidP="00052990">
      <w:pPr>
        <w:jc w:val="both"/>
        <w:rPr>
          <w:rFonts w:ascii="Arial" w:hAnsi="Arial" w:cs="Arial"/>
        </w:rPr>
      </w:pPr>
      <w:r w:rsidRPr="00052990">
        <w:rPr>
          <w:rFonts w:ascii="Arial" w:hAnsi="Arial" w:cs="Arial"/>
        </w:rPr>
        <w:t>The core of the experimental phase was a comparative analysis of the proposed CNN-LSTM model against traditional machine learning baselines (Random Forest, Support Vector Machine) and a standalone deep learning model (Auto</w:t>
      </w:r>
      <w:r>
        <w:rPr>
          <w:rFonts w:ascii="Arial" w:hAnsi="Arial" w:cs="Arial"/>
        </w:rPr>
        <w:t xml:space="preserve"> </w:t>
      </w:r>
      <w:r w:rsidRPr="00052990">
        <w:rPr>
          <w:rFonts w:ascii="Arial" w:hAnsi="Arial" w:cs="Arial"/>
        </w:rPr>
        <w:t xml:space="preserve">encoder). All models were evaluated across the five distinct datasets to test their performance and generalizability. The consolidated results are presented in Table </w:t>
      </w:r>
      <w:r w:rsidR="00283EF1">
        <w:rPr>
          <w:rFonts w:ascii="Arial" w:hAnsi="Arial" w:cs="Arial"/>
        </w:rPr>
        <w:t>2</w:t>
      </w:r>
      <w:r w:rsidRPr="00052990">
        <w:rPr>
          <w:rFonts w:ascii="Arial" w:hAnsi="Arial" w:cs="Arial"/>
        </w:rPr>
        <w:t>.</w:t>
      </w:r>
    </w:p>
    <w:p w14:paraId="2A99E152" w14:textId="77777777" w:rsidR="00340EBF" w:rsidRDefault="00340EBF" w:rsidP="00E86C6C">
      <w:pPr>
        <w:pStyle w:val="Caption"/>
        <w:keepNext/>
        <w:jc w:val="center"/>
        <w:rPr>
          <w:rFonts w:ascii="Times New Roman" w:hAnsi="Times New Roman"/>
        </w:rPr>
      </w:pPr>
    </w:p>
    <w:p w14:paraId="62FA79EF" w14:textId="7DB39749" w:rsidR="00E86C6C" w:rsidRPr="007D101C" w:rsidRDefault="00E86C6C" w:rsidP="00283EF1">
      <w:pPr>
        <w:pStyle w:val="Caption"/>
        <w:keepNext/>
        <w:rPr>
          <w:rFonts w:ascii="Arial" w:hAnsi="Arial" w:cs="Arial"/>
          <w:color w:val="auto"/>
          <w:sz w:val="20"/>
          <w:szCs w:val="20"/>
        </w:rPr>
      </w:pPr>
      <w:r w:rsidRPr="007D101C">
        <w:rPr>
          <w:rFonts w:ascii="Arial" w:hAnsi="Arial" w:cs="Arial"/>
          <w:color w:val="auto"/>
          <w:sz w:val="20"/>
          <w:szCs w:val="20"/>
        </w:rPr>
        <w:t xml:space="preserve">Table </w:t>
      </w:r>
      <w:r w:rsidR="00283EF1" w:rsidRPr="007D101C">
        <w:rPr>
          <w:rFonts w:ascii="Arial" w:hAnsi="Arial" w:cs="Arial"/>
          <w:color w:val="auto"/>
          <w:sz w:val="20"/>
          <w:szCs w:val="20"/>
        </w:rPr>
        <w:t>2</w:t>
      </w:r>
      <w:r w:rsidRPr="007D101C">
        <w:rPr>
          <w:rFonts w:ascii="Arial" w:hAnsi="Arial" w:cs="Arial"/>
          <w:color w:val="auto"/>
          <w:sz w:val="20"/>
          <w:szCs w:val="20"/>
        </w:rPr>
        <w:t xml:space="preserve"> - Consolidated Model Performance across All Datasets.</w:t>
      </w:r>
    </w:p>
    <w:tbl>
      <w:tblPr>
        <w:tblStyle w:val="ListTable6Colorful"/>
        <w:tblW w:w="8690" w:type="dxa"/>
        <w:jc w:val="center"/>
        <w:tblLook w:val="04A0" w:firstRow="1" w:lastRow="0" w:firstColumn="1" w:lastColumn="0" w:noHBand="0" w:noVBand="1"/>
      </w:tblPr>
      <w:tblGrid>
        <w:gridCol w:w="2265"/>
        <w:gridCol w:w="2683"/>
        <w:gridCol w:w="1269"/>
        <w:gridCol w:w="1218"/>
        <w:gridCol w:w="1255"/>
      </w:tblGrid>
      <w:tr w:rsidR="00E86C6C" w:rsidRPr="008D68ED" w14:paraId="4332C2E1" w14:textId="77777777" w:rsidTr="007D101C">
        <w:trPr>
          <w:cnfStyle w:val="100000000000" w:firstRow="1" w:lastRow="0" w:firstColumn="0" w:lastColumn="0" w:oddVBand="0" w:evenVBand="0" w:oddHBand="0"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bottom w:val="single" w:sz="4" w:space="0" w:color="auto"/>
            </w:tcBorders>
            <w:hideMark/>
          </w:tcPr>
          <w:p w14:paraId="3E24A8E1" w14:textId="77777777" w:rsidR="00E86C6C" w:rsidRPr="008D68ED" w:rsidRDefault="00E86C6C" w:rsidP="00283EF1">
            <w:pPr>
              <w:jc w:val="center"/>
              <w:rPr>
                <w:rFonts w:ascii="Arial" w:hAnsi="Arial" w:cs="Arial"/>
                <w:color w:val="auto"/>
                <w:lang w:bidi="si-LK"/>
              </w:rPr>
            </w:pPr>
            <w:r w:rsidRPr="008D68ED">
              <w:rPr>
                <w:rFonts w:ascii="Arial" w:hAnsi="Arial" w:cs="Arial"/>
                <w:color w:val="auto"/>
                <w:lang w:bidi="si-LK"/>
              </w:rPr>
              <w:t>Dataset</w:t>
            </w:r>
          </w:p>
        </w:tc>
        <w:tc>
          <w:tcPr>
            <w:tcW w:w="0" w:type="auto"/>
            <w:tcBorders>
              <w:top w:val="single" w:sz="4" w:space="0" w:color="000000" w:themeColor="text1"/>
              <w:bottom w:val="single" w:sz="4" w:space="0" w:color="auto"/>
            </w:tcBorders>
            <w:hideMark/>
          </w:tcPr>
          <w:p w14:paraId="1F6F9E86"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Model</w:t>
            </w:r>
          </w:p>
        </w:tc>
        <w:tc>
          <w:tcPr>
            <w:tcW w:w="0" w:type="auto"/>
            <w:tcBorders>
              <w:top w:val="single" w:sz="4" w:space="0" w:color="000000" w:themeColor="text1"/>
              <w:bottom w:val="single" w:sz="4" w:space="0" w:color="auto"/>
            </w:tcBorders>
            <w:hideMark/>
          </w:tcPr>
          <w:p w14:paraId="18214BE8"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Accuracy</w:t>
            </w:r>
          </w:p>
        </w:tc>
        <w:tc>
          <w:tcPr>
            <w:tcW w:w="0" w:type="auto"/>
            <w:tcBorders>
              <w:top w:val="single" w:sz="4" w:space="0" w:color="000000" w:themeColor="text1"/>
              <w:bottom w:val="single" w:sz="4" w:space="0" w:color="auto"/>
            </w:tcBorders>
            <w:hideMark/>
          </w:tcPr>
          <w:p w14:paraId="5069B2DC"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F1-Score</w:t>
            </w:r>
          </w:p>
        </w:tc>
        <w:tc>
          <w:tcPr>
            <w:tcW w:w="0" w:type="auto"/>
            <w:tcBorders>
              <w:top w:val="single" w:sz="4" w:space="0" w:color="000000" w:themeColor="text1"/>
              <w:bottom w:val="single" w:sz="4" w:space="0" w:color="auto"/>
            </w:tcBorders>
            <w:hideMark/>
          </w:tcPr>
          <w:p w14:paraId="01FF88E1" w14:textId="77777777" w:rsidR="00E86C6C" w:rsidRPr="008D68ED" w:rsidRDefault="00E86C6C" w:rsidP="00283EF1">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lang w:bidi="si-LK"/>
              </w:rPr>
            </w:pPr>
            <w:r w:rsidRPr="008D68ED">
              <w:rPr>
                <w:rFonts w:ascii="Arial" w:hAnsi="Arial" w:cs="Arial"/>
                <w:color w:val="auto"/>
                <w:lang w:bidi="si-LK"/>
              </w:rPr>
              <w:t>Log Loss</w:t>
            </w:r>
          </w:p>
        </w:tc>
      </w:tr>
      <w:tr w:rsidR="00E86C6C" w:rsidRPr="008D68ED" w14:paraId="3A2FFD3A" w14:textId="77777777" w:rsidTr="007D101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shd w:val="clear" w:color="auto" w:fill="FFFFFF" w:themeFill="background1"/>
            <w:hideMark/>
          </w:tcPr>
          <w:p w14:paraId="0D6B12DA"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UNSW-NB15</w:t>
            </w:r>
          </w:p>
        </w:tc>
        <w:tc>
          <w:tcPr>
            <w:tcW w:w="0" w:type="auto"/>
            <w:tcBorders>
              <w:top w:val="single" w:sz="4" w:space="0" w:color="auto"/>
              <w:bottom w:val="nil"/>
            </w:tcBorders>
            <w:shd w:val="clear" w:color="auto" w:fill="FFFFFF" w:themeFill="background1"/>
            <w:hideMark/>
          </w:tcPr>
          <w:p w14:paraId="5FBEE8E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tcBorders>
              <w:top w:val="single" w:sz="4" w:space="0" w:color="auto"/>
              <w:bottom w:val="nil"/>
            </w:tcBorders>
            <w:shd w:val="clear" w:color="auto" w:fill="FFFFFF" w:themeFill="background1"/>
            <w:hideMark/>
          </w:tcPr>
          <w:p w14:paraId="39F97FC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0.8647</w:t>
            </w:r>
          </w:p>
        </w:tc>
        <w:tc>
          <w:tcPr>
            <w:tcW w:w="0" w:type="auto"/>
            <w:tcBorders>
              <w:top w:val="single" w:sz="4" w:space="0" w:color="auto"/>
              <w:bottom w:val="nil"/>
            </w:tcBorders>
            <w:shd w:val="clear" w:color="auto" w:fill="FFFFFF" w:themeFill="background1"/>
            <w:hideMark/>
          </w:tcPr>
          <w:p w14:paraId="33A7759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0.8536</w:t>
            </w:r>
          </w:p>
        </w:tc>
        <w:tc>
          <w:tcPr>
            <w:tcW w:w="0" w:type="auto"/>
            <w:tcBorders>
              <w:top w:val="single" w:sz="4" w:space="0" w:color="auto"/>
              <w:bottom w:val="nil"/>
            </w:tcBorders>
            <w:shd w:val="clear" w:color="auto" w:fill="FFFFFF" w:themeFill="background1"/>
            <w:hideMark/>
          </w:tcPr>
          <w:p w14:paraId="3A571792"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0.424</w:t>
            </w:r>
          </w:p>
        </w:tc>
      </w:tr>
      <w:tr w:rsidR="00E86C6C" w:rsidRPr="008D68ED" w14:paraId="68860866"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5E1274F5"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051DC18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tcBorders>
              <w:top w:val="nil"/>
              <w:bottom w:val="nil"/>
            </w:tcBorders>
            <w:shd w:val="clear" w:color="auto" w:fill="FFFFFF" w:themeFill="background1"/>
            <w:hideMark/>
          </w:tcPr>
          <w:p w14:paraId="61955E48"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0.8959</w:t>
            </w:r>
          </w:p>
        </w:tc>
        <w:tc>
          <w:tcPr>
            <w:tcW w:w="0" w:type="auto"/>
            <w:tcBorders>
              <w:top w:val="nil"/>
              <w:bottom w:val="nil"/>
            </w:tcBorders>
            <w:shd w:val="clear" w:color="auto" w:fill="FFFFFF" w:themeFill="background1"/>
            <w:hideMark/>
          </w:tcPr>
          <w:p w14:paraId="3A4EE9F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0.9008</w:t>
            </w:r>
          </w:p>
        </w:tc>
        <w:tc>
          <w:tcPr>
            <w:tcW w:w="0" w:type="auto"/>
            <w:tcBorders>
              <w:top w:val="nil"/>
              <w:bottom w:val="nil"/>
            </w:tcBorders>
            <w:shd w:val="clear" w:color="auto" w:fill="FFFFFF" w:themeFill="background1"/>
            <w:hideMark/>
          </w:tcPr>
          <w:p w14:paraId="00737617"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0.3704</w:t>
            </w:r>
          </w:p>
        </w:tc>
      </w:tr>
      <w:tr w:rsidR="00E86C6C" w:rsidRPr="008D68ED" w14:paraId="4B0E6021"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78FD2C29"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239416E9"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Auto encoder (AE)</w:t>
            </w:r>
          </w:p>
        </w:tc>
        <w:tc>
          <w:tcPr>
            <w:tcW w:w="0" w:type="auto"/>
            <w:tcBorders>
              <w:top w:val="nil"/>
              <w:bottom w:val="nil"/>
            </w:tcBorders>
            <w:shd w:val="clear" w:color="auto" w:fill="FFFFFF" w:themeFill="background1"/>
            <w:hideMark/>
          </w:tcPr>
          <w:p w14:paraId="033F9F6C"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0.5839</w:t>
            </w:r>
          </w:p>
        </w:tc>
        <w:tc>
          <w:tcPr>
            <w:tcW w:w="0" w:type="auto"/>
            <w:tcBorders>
              <w:top w:val="nil"/>
              <w:bottom w:val="nil"/>
            </w:tcBorders>
            <w:shd w:val="clear" w:color="auto" w:fill="FFFFFF" w:themeFill="background1"/>
            <w:hideMark/>
          </w:tcPr>
          <w:p w14:paraId="3AD39D3E"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0.5393</w:t>
            </w:r>
          </w:p>
        </w:tc>
        <w:tc>
          <w:tcPr>
            <w:tcW w:w="0" w:type="auto"/>
            <w:tcBorders>
              <w:top w:val="nil"/>
              <w:bottom w:val="nil"/>
            </w:tcBorders>
            <w:shd w:val="clear" w:color="auto" w:fill="FFFFFF" w:themeFill="background1"/>
            <w:hideMark/>
          </w:tcPr>
          <w:p w14:paraId="6344376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N/A</w:t>
            </w:r>
          </w:p>
        </w:tc>
      </w:tr>
      <w:tr w:rsidR="00E86C6C" w:rsidRPr="008D68ED" w14:paraId="6833D56B"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018AB98B"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41FCBE0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tcBorders>
              <w:top w:val="nil"/>
              <w:bottom w:val="nil"/>
            </w:tcBorders>
            <w:shd w:val="clear" w:color="auto" w:fill="FFFFFF" w:themeFill="background1"/>
            <w:hideMark/>
          </w:tcPr>
          <w:p w14:paraId="1812AC5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0.8457</w:t>
            </w:r>
          </w:p>
        </w:tc>
        <w:tc>
          <w:tcPr>
            <w:tcW w:w="0" w:type="auto"/>
            <w:tcBorders>
              <w:top w:val="nil"/>
              <w:bottom w:val="nil"/>
            </w:tcBorders>
            <w:shd w:val="clear" w:color="auto" w:fill="FFFFFF" w:themeFill="background1"/>
            <w:hideMark/>
          </w:tcPr>
          <w:p w14:paraId="1F699750"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0.8326</w:t>
            </w:r>
          </w:p>
        </w:tc>
        <w:tc>
          <w:tcPr>
            <w:tcW w:w="0" w:type="auto"/>
            <w:tcBorders>
              <w:top w:val="nil"/>
              <w:bottom w:val="nil"/>
            </w:tcBorders>
            <w:shd w:val="clear" w:color="auto" w:fill="FFFFFF" w:themeFill="background1"/>
            <w:hideMark/>
          </w:tcPr>
          <w:p w14:paraId="30DEA38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0.3793</w:t>
            </w:r>
          </w:p>
        </w:tc>
      </w:tr>
      <w:tr w:rsidR="00E86C6C" w:rsidRPr="008D68ED" w14:paraId="3BDF1CF0"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278F5B3D"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CIC-IDS2017</w:t>
            </w:r>
          </w:p>
        </w:tc>
        <w:tc>
          <w:tcPr>
            <w:tcW w:w="0" w:type="auto"/>
            <w:tcBorders>
              <w:top w:val="nil"/>
              <w:bottom w:val="nil"/>
            </w:tcBorders>
            <w:shd w:val="clear" w:color="auto" w:fill="FFFFFF" w:themeFill="background1"/>
            <w:hideMark/>
          </w:tcPr>
          <w:p w14:paraId="41AC062E"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tcBorders>
              <w:top w:val="nil"/>
              <w:bottom w:val="nil"/>
            </w:tcBorders>
            <w:shd w:val="clear" w:color="auto" w:fill="FFFFFF" w:themeFill="background1"/>
            <w:hideMark/>
          </w:tcPr>
          <w:p w14:paraId="7F75F67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0.8812</w:t>
            </w:r>
          </w:p>
        </w:tc>
        <w:tc>
          <w:tcPr>
            <w:tcW w:w="0" w:type="auto"/>
            <w:tcBorders>
              <w:top w:val="nil"/>
              <w:bottom w:val="nil"/>
            </w:tcBorders>
            <w:shd w:val="clear" w:color="auto" w:fill="FFFFFF" w:themeFill="background1"/>
            <w:hideMark/>
          </w:tcPr>
          <w:p w14:paraId="6B7C1DD2"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0.8755</w:t>
            </w:r>
          </w:p>
        </w:tc>
        <w:tc>
          <w:tcPr>
            <w:tcW w:w="0" w:type="auto"/>
            <w:tcBorders>
              <w:top w:val="nil"/>
              <w:bottom w:val="nil"/>
            </w:tcBorders>
            <w:shd w:val="clear" w:color="auto" w:fill="FFFFFF" w:themeFill="background1"/>
            <w:hideMark/>
          </w:tcPr>
          <w:p w14:paraId="1390FA4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0.3981</w:t>
            </w:r>
          </w:p>
        </w:tc>
      </w:tr>
      <w:tr w:rsidR="00E86C6C" w:rsidRPr="008D68ED" w14:paraId="79CB667A"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7965E92B" w14:textId="77777777" w:rsidR="00E86C6C" w:rsidRPr="008D68ED" w:rsidRDefault="00E86C6C" w:rsidP="00283EF1">
            <w:pPr>
              <w:rPr>
                <w:rFonts w:ascii="Arial" w:hAnsi="Arial" w:cs="Arial"/>
                <w:lang w:bidi="si-LK"/>
              </w:rPr>
            </w:pPr>
          </w:p>
        </w:tc>
        <w:tc>
          <w:tcPr>
            <w:tcW w:w="0" w:type="auto"/>
            <w:tcBorders>
              <w:top w:val="nil"/>
              <w:bottom w:val="nil"/>
            </w:tcBorders>
            <w:shd w:val="clear" w:color="auto" w:fill="FFFFFF" w:themeFill="background1"/>
            <w:hideMark/>
          </w:tcPr>
          <w:p w14:paraId="55AF097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tcBorders>
              <w:top w:val="nil"/>
              <w:bottom w:val="nil"/>
            </w:tcBorders>
            <w:shd w:val="clear" w:color="auto" w:fill="FFFFFF" w:themeFill="background1"/>
            <w:hideMark/>
          </w:tcPr>
          <w:p w14:paraId="370BC56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0.915</w:t>
            </w:r>
          </w:p>
        </w:tc>
        <w:tc>
          <w:tcPr>
            <w:tcW w:w="0" w:type="auto"/>
            <w:tcBorders>
              <w:top w:val="nil"/>
              <w:bottom w:val="nil"/>
            </w:tcBorders>
            <w:shd w:val="clear" w:color="auto" w:fill="FFFFFF" w:themeFill="background1"/>
            <w:hideMark/>
          </w:tcPr>
          <w:p w14:paraId="59A17EE0"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0.9098</w:t>
            </w:r>
          </w:p>
        </w:tc>
        <w:tc>
          <w:tcPr>
            <w:tcW w:w="0" w:type="auto"/>
            <w:tcBorders>
              <w:top w:val="nil"/>
              <w:bottom w:val="nil"/>
            </w:tcBorders>
            <w:shd w:val="clear" w:color="auto" w:fill="FFFFFF" w:themeFill="background1"/>
            <w:hideMark/>
          </w:tcPr>
          <w:p w14:paraId="238D2B8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0.3112</w:t>
            </w:r>
          </w:p>
        </w:tc>
      </w:tr>
      <w:tr w:rsidR="00E86C6C" w:rsidRPr="008D68ED" w14:paraId="0139D999"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FFFFFF" w:themeFill="background1"/>
            <w:hideMark/>
          </w:tcPr>
          <w:p w14:paraId="0B275C5F" w14:textId="77777777" w:rsidR="00E86C6C" w:rsidRPr="008D68ED" w:rsidRDefault="00E86C6C" w:rsidP="00283EF1">
            <w:pPr>
              <w:rPr>
                <w:rFonts w:ascii="Arial" w:hAnsi="Arial" w:cs="Arial"/>
                <w:lang w:bidi="si-LK"/>
              </w:rPr>
            </w:pPr>
          </w:p>
        </w:tc>
        <w:tc>
          <w:tcPr>
            <w:tcW w:w="0" w:type="auto"/>
            <w:tcBorders>
              <w:top w:val="nil"/>
            </w:tcBorders>
            <w:shd w:val="clear" w:color="auto" w:fill="FFFFFF" w:themeFill="background1"/>
            <w:hideMark/>
          </w:tcPr>
          <w:p w14:paraId="000F5A5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tcBorders>
              <w:top w:val="nil"/>
            </w:tcBorders>
            <w:shd w:val="clear" w:color="auto" w:fill="FFFFFF" w:themeFill="background1"/>
            <w:hideMark/>
          </w:tcPr>
          <w:p w14:paraId="68098D6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0.9785</w:t>
            </w:r>
          </w:p>
        </w:tc>
        <w:tc>
          <w:tcPr>
            <w:tcW w:w="0" w:type="auto"/>
            <w:tcBorders>
              <w:top w:val="nil"/>
            </w:tcBorders>
            <w:shd w:val="clear" w:color="auto" w:fill="FFFFFF" w:themeFill="background1"/>
            <w:hideMark/>
          </w:tcPr>
          <w:p w14:paraId="518375E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0.9772</w:t>
            </w:r>
          </w:p>
        </w:tc>
        <w:tc>
          <w:tcPr>
            <w:tcW w:w="0" w:type="auto"/>
            <w:tcBorders>
              <w:top w:val="nil"/>
            </w:tcBorders>
            <w:shd w:val="clear" w:color="auto" w:fill="FFFFFF" w:themeFill="background1"/>
            <w:hideMark/>
          </w:tcPr>
          <w:p w14:paraId="3B4FD8B8"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0.1056</w:t>
            </w:r>
          </w:p>
        </w:tc>
      </w:tr>
      <w:tr w:rsidR="00E86C6C" w:rsidRPr="008D68ED" w14:paraId="725358BA"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35D7263" w14:textId="77777777" w:rsidR="00E86C6C" w:rsidRPr="008D68ED" w:rsidRDefault="00E86C6C" w:rsidP="00283EF1">
            <w:pPr>
              <w:rPr>
                <w:rFonts w:ascii="Arial" w:hAnsi="Arial" w:cs="Arial"/>
                <w:color w:val="434343"/>
                <w:lang w:bidi="si-LK"/>
              </w:rPr>
            </w:pPr>
            <w:proofErr w:type="spellStart"/>
            <w:r w:rsidRPr="008D68ED">
              <w:rPr>
                <w:rFonts w:ascii="Arial" w:hAnsi="Arial" w:cs="Arial"/>
                <w:color w:val="434343"/>
                <w:lang w:bidi="si-LK"/>
              </w:rPr>
              <w:t>ToN</w:t>
            </w:r>
            <w:proofErr w:type="spellEnd"/>
            <w:r w:rsidRPr="008D68ED">
              <w:rPr>
                <w:rFonts w:ascii="Arial" w:hAnsi="Arial" w:cs="Arial"/>
                <w:color w:val="434343"/>
                <w:lang w:bidi="si-LK"/>
              </w:rPr>
              <w:t>-IOT</w:t>
            </w:r>
          </w:p>
        </w:tc>
        <w:tc>
          <w:tcPr>
            <w:tcW w:w="0" w:type="auto"/>
            <w:shd w:val="clear" w:color="auto" w:fill="FFFFFF" w:themeFill="background1"/>
            <w:hideMark/>
          </w:tcPr>
          <w:p w14:paraId="52FA157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5F161882"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0.9431</w:t>
            </w:r>
          </w:p>
        </w:tc>
        <w:tc>
          <w:tcPr>
            <w:tcW w:w="0" w:type="auto"/>
            <w:shd w:val="clear" w:color="auto" w:fill="FFFFFF" w:themeFill="background1"/>
            <w:hideMark/>
          </w:tcPr>
          <w:p w14:paraId="6DB72411"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0.9405</w:t>
            </w:r>
          </w:p>
        </w:tc>
        <w:tc>
          <w:tcPr>
            <w:tcW w:w="0" w:type="auto"/>
            <w:shd w:val="clear" w:color="auto" w:fill="FFFFFF" w:themeFill="background1"/>
            <w:hideMark/>
          </w:tcPr>
          <w:p w14:paraId="25EF8F2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0.215</w:t>
            </w:r>
          </w:p>
        </w:tc>
      </w:tr>
      <w:tr w:rsidR="00E86C6C" w:rsidRPr="008D68ED" w14:paraId="5A4D0E87"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7FD30E"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7CD080BF"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65E81639"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0.9288</w:t>
            </w:r>
          </w:p>
        </w:tc>
        <w:tc>
          <w:tcPr>
            <w:tcW w:w="0" w:type="auto"/>
            <w:shd w:val="clear" w:color="auto" w:fill="FFFFFF" w:themeFill="background1"/>
            <w:hideMark/>
          </w:tcPr>
          <w:p w14:paraId="13A97CC6"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0.9254</w:t>
            </w:r>
          </w:p>
        </w:tc>
        <w:tc>
          <w:tcPr>
            <w:tcW w:w="0" w:type="auto"/>
            <w:shd w:val="clear" w:color="auto" w:fill="FFFFFF" w:themeFill="background1"/>
            <w:hideMark/>
          </w:tcPr>
          <w:p w14:paraId="68247944"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0.2433</w:t>
            </w:r>
          </w:p>
        </w:tc>
      </w:tr>
      <w:tr w:rsidR="00E86C6C" w:rsidRPr="008D68ED" w14:paraId="3C68EB95"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9332F4D"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1BAA8A2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shd w:val="clear" w:color="auto" w:fill="FFFFFF" w:themeFill="background1"/>
            <w:hideMark/>
          </w:tcPr>
          <w:p w14:paraId="788279DD"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0.9915</w:t>
            </w:r>
          </w:p>
        </w:tc>
        <w:tc>
          <w:tcPr>
            <w:tcW w:w="0" w:type="auto"/>
            <w:shd w:val="clear" w:color="auto" w:fill="FFFFFF" w:themeFill="background1"/>
            <w:hideMark/>
          </w:tcPr>
          <w:p w14:paraId="408A1DFA"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0.9924</w:t>
            </w:r>
          </w:p>
        </w:tc>
        <w:tc>
          <w:tcPr>
            <w:tcW w:w="0" w:type="auto"/>
            <w:shd w:val="clear" w:color="auto" w:fill="FFFFFF" w:themeFill="background1"/>
            <w:hideMark/>
          </w:tcPr>
          <w:p w14:paraId="0DACE20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0.0481</w:t>
            </w:r>
          </w:p>
        </w:tc>
      </w:tr>
      <w:tr w:rsidR="00E86C6C" w:rsidRPr="008D68ED" w14:paraId="0CA4D6BC"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0228B52"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Kitsune</w:t>
            </w:r>
          </w:p>
        </w:tc>
        <w:tc>
          <w:tcPr>
            <w:tcW w:w="0" w:type="auto"/>
            <w:shd w:val="clear" w:color="auto" w:fill="FFFFFF" w:themeFill="background1"/>
            <w:hideMark/>
          </w:tcPr>
          <w:p w14:paraId="68479A9C"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1E033A0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0.965</w:t>
            </w:r>
          </w:p>
        </w:tc>
        <w:tc>
          <w:tcPr>
            <w:tcW w:w="0" w:type="auto"/>
            <w:shd w:val="clear" w:color="auto" w:fill="FFFFFF" w:themeFill="background1"/>
            <w:hideMark/>
          </w:tcPr>
          <w:p w14:paraId="7CD4D7FB"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0.9611</w:t>
            </w:r>
          </w:p>
        </w:tc>
        <w:tc>
          <w:tcPr>
            <w:tcW w:w="0" w:type="auto"/>
            <w:shd w:val="clear" w:color="auto" w:fill="FFFFFF" w:themeFill="background1"/>
            <w:hideMark/>
          </w:tcPr>
          <w:p w14:paraId="0C6EAB0D"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0.1421</w:t>
            </w:r>
          </w:p>
        </w:tc>
      </w:tr>
      <w:tr w:rsidR="00E86C6C" w:rsidRPr="008D68ED" w14:paraId="609A5E5E"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ACEA8F0"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5533D355"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403F3D0B"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0.9593</w:t>
            </w:r>
          </w:p>
        </w:tc>
        <w:tc>
          <w:tcPr>
            <w:tcW w:w="0" w:type="auto"/>
            <w:shd w:val="clear" w:color="auto" w:fill="FFFFFF" w:themeFill="background1"/>
            <w:hideMark/>
          </w:tcPr>
          <w:p w14:paraId="5515AEA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0.957</w:t>
            </w:r>
          </w:p>
        </w:tc>
        <w:tc>
          <w:tcPr>
            <w:tcW w:w="0" w:type="auto"/>
            <w:shd w:val="clear" w:color="auto" w:fill="FFFFFF" w:themeFill="background1"/>
            <w:hideMark/>
          </w:tcPr>
          <w:p w14:paraId="3BDB215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0.1589</w:t>
            </w:r>
          </w:p>
        </w:tc>
      </w:tr>
      <w:tr w:rsidR="00E86C6C" w:rsidRPr="008D68ED" w14:paraId="3FD2873E"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D232799"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68B2DE30"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shd w:val="clear" w:color="auto" w:fill="FFFFFF" w:themeFill="background1"/>
            <w:hideMark/>
          </w:tcPr>
          <w:p w14:paraId="3102CDD3"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0.9898</w:t>
            </w:r>
          </w:p>
        </w:tc>
        <w:tc>
          <w:tcPr>
            <w:tcW w:w="0" w:type="auto"/>
            <w:shd w:val="clear" w:color="auto" w:fill="FFFFFF" w:themeFill="background1"/>
            <w:hideMark/>
          </w:tcPr>
          <w:p w14:paraId="539EF131"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0.9885</w:t>
            </w:r>
          </w:p>
        </w:tc>
        <w:tc>
          <w:tcPr>
            <w:tcW w:w="0" w:type="auto"/>
            <w:shd w:val="clear" w:color="auto" w:fill="FFFFFF" w:themeFill="background1"/>
            <w:hideMark/>
          </w:tcPr>
          <w:p w14:paraId="1397C0F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0.0532</w:t>
            </w:r>
          </w:p>
        </w:tc>
      </w:tr>
      <w:tr w:rsidR="00E86C6C" w:rsidRPr="008D68ED" w14:paraId="52AA3CCB"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9B2241" w14:textId="77777777" w:rsidR="00E86C6C" w:rsidRPr="008D68ED" w:rsidRDefault="00E86C6C" w:rsidP="00283EF1">
            <w:pPr>
              <w:rPr>
                <w:rFonts w:ascii="Arial" w:hAnsi="Arial" w:cs="Arial"/>
                <w:color w:val="434343"/>
                <w:lang w:bidi="si-LK"/>
              </w:rPr>
            </w:pPr>
            <w:r w:rsidRPr="008D68ED">
              <w:rPr>
                <w:rFonts w:ascii="Arial" w:hAnsi="Arial" w:cs="Arial"/>
                <w:color w:val="434343"/>
                <w:lang w:bidi="si-LK"/>
              </w:rPr>
              <w:t>Phishing Websites</w:t>
            </w:r>
          </w:p>
        </w:tc>
        <w:tc>
          <w:tcPr>
            <w:tcW w:w="0" w:type="auto"/>
            <w:shd w:val="clear" w:color="auto" w:fill="FFFFFF" w:themeFill="background1"/>
            <w:hideMark/>
          </w:tcPr>
          <w:p w14:paraId="7C7DCB16"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Random Forest</w:t>
            </w:r>
          </w:p>
        </w:tc>
        <w:tc>
          <w:tcPr>
            <w:tcW w:w="0" w:type="auto"/>
            <w:shd w:val="clear" w:color="auto" w:fill="FFFFFF" w:themeFill="background1"/>
            <w:hideMark/>
          </w:tcPr>
          <w:p w14:paraId="00E50308"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0.971</w:t>
            </w:r>
          </w:p>
        </w:tc>
        <w:tc>
          <w:tcPr>
            <w:tcW w:w="0" w:type="auto"/>
            <w:shd w:val="clear" w:color="auto" w:fill="FFFFFF" w:themeFill="background1"/>
            <w:hideMark/>
          </w:tcPr>
          <w:p w14:paraId="6CB1FD14"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0.9705</w:t>
            </w:r>
          </w:p>
        </w:tc>
        <w:tc>
          <w:tcPr>
            <w:tcW w:w="0" w:type="auto"/>
            <w:shd w:val="clear" w:color="auto" w:fill="FFFFFF" w:themeFill="background1"/>
            <w:hideMark/>
          </w:tcPr>
          <w:p w14:paraId="0346EACC"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0.118</w:t>
            </w:r>
          </w:p>
        </w:tc>
      </w:tr>
      <w:tr w:rsidR="00E86C6C" w:rsidRPr="008D68ED" w14:paraId="08C21603" w14:textId="77777777" w:rsidTr="00283EF1">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7EB29CA" w14:textId="77777777" w:rsidR="00E86C6C" w:rsidRPr="008D68ED" w:rsidRDefault="00E86C6C" w:rsidP="00283EF1">
            <w:pPr>
              <w:rPr>
                <w:rFonts w:ascii="Arial" w:hAnsi="Arial" w:cs="Arial"/>
                <w:lang w:bidi="si-LK"/>
              </w:rPr>
            </w:pPr>
          </w:p>
        </w:tc>
        <w:tc>
          <w:tcPr>
            <w:tcW w:w="0" w:type="auto"/>
            <w:shd w:val="clear" w:color="auto" w:fill="FFFFFF" w:themeFill="background1"/>
            <w:hideMark/>
          </w:tcPr>
          <w:p w14:paraId="43AF0665"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Support Vector Machine</w:t>
            </w:r>
          </w:p>
        </w:tc>
        <w:tc>
          <w:tcPr>
            <w:tcW w:w="0" w:type="auto"/>
            <w:shd w:val="clear" w:color="auto" w:fill="FFFFFF" w:themeFill="background1"/>
            <w:hideMark/>
          </w:tcPr>
          <w:p w14:paraId="2C952CA1"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0.9645</w:t>
            </w:r>
          </w:p>
        </w:tc>
        <w:tc>
          <w:tcPr>
            <w:tcW w:w="0" w:type="auto"/>
            <w:shd w:val="clear" w:color="auto" w:fill="FFFFFF" w:themeFill="background1"/>
            <w:hideMark/>
          </w:tcPr>
          <w:p w14:paraId="71DDF174"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0.964</w:t>
            </w:r>
          </w:p>
        </w:tc>
        <w:tc>
          <w:tcPr>
            <w:tcW w:w="0" w:type="auto"/>
            <w:shd w:val="clear" w:color="auto" w:fill="FFFFFF" w:themeFill="background1"/>
            <w:hideMark/>
          </w:tcPr>
          <w:p w14:paraId="6A84EE97" w14:textId="77777777" w:rsidR="00E86C6C" w:rsidRPr="008D68ED" w:rsidRDefault="00E86C6C" w:rsidP="00283EF1">
            <w:pPr>
              <w:cnfStyle w:val="000000100000" w:firstRow="0" w:lastRow="0" w:firstColumn="0" w:lastColumn="0" w:oddVBand="0" w:evenVBand="0" w:oddHBand="1"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0.1257</w:t>
            </w:r>
          </w:p>
        </w:tc>
      </w:tr>
      <w:tr w:rsidR="00E86C6C" w:rsidRPr="008D68ED" w14:paraId="49B8CA54" w14:textId="77777777" w:rsidTr="00283EF1">
        <w:trPr>
          <w:trHeight w:val="306"/>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D32DEF" w14:textId="77777777" w:rsidR="00E86C6C" w:rsidRPr="008D68ED" w:rsidRDefault="00E86C6C" w:rsidP="00283EF1">
            <w:pPr>
              <w:rPr>
                <w:rFonts w:ascii="Arial" w:hAnsi="Arial" w:cs="Arial"/>
                <w:lang w:bidi="si-LK"/>
              </w:rPr>
            </w:pPr>
          </w:p>
        </w:tc>
        <w:tc>
          <w:tcPr>
            <w:tcW w:w="0" w:type="auto"/>
            <w:hideMark/>
          </w:tcPr>
          <w:p w14:paraId="7895F02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CNN-LSTM</w:t>
            </w:r>
          </w:p>
        </w:tc>
        <w:tc>
          <w:tcPr>
            <w:tcW w:w="0" w:type="auto"/>
            <w:hideMark/>
          </w:tcPr>
          <w:p w14:paraId="2B2C040E"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0.9755</w:t>
            </w:r>
          </w:p>
        </w:tc>
        <w:tc>
          <w:tcPr>
            <w:tcW w:w="0" w:type="auto"/>
            <w:hideMark/>
          </w:tcPr>
          <w:p w14:paraId="52A463ED" w14:textId="77777777" w:rsidR="00E86C6C" w:rsidRPr="008D68ED" w:rsidRDefault="00E86C6C" w:rsidP="00283EF1">
            <w:pPr>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0.9751</w:t>
            </w:r>
          </w:p>
        </w:tc>
        <w:tc>
          <w:tcPr>
            <w:tcW w:w="0" w:type="auto"/>
            <w:hideMark/>
          </w:tcPr>
          <w:p w14:paraId="079A68F2" w14:textId="77777777" w:rsidR="00E86C6C" w:rsidRPr="008D68ED" w:rsidRDefault="00E86C6C" w:rsidP="00283EF1">
            <w:pPr>
              <w:keepNext/>
              <w:cnfStyle w:val="000000000000" w:firstRow="0" w:lastRow="0" w:firstColumn="0" w:lastColumn="0" w:oddVBand="0" w:evenVBand="0" w:oddHBand="0" w:evenHBand="0" w:firstRowFirstColumn="0" w:firstRowLastColumn="0" w:lastRowFirstColumn="0" w:lastRowLastColumn="0"/>
              <w:rPr>
                <w:rFonts w:ascii="Arial" w:hAnsi="Arial" w:cs="Arial"/>
                <w:color w:val="434343"/>
                <w:lang w:bidi="si-LK"/>
              </w:rPr>
            </w:pPr>
            <w:r w:rsidRPr="008D68ED">
              <w:rPr>
                <w:rFonts w:ascii="Arial" w:hAnsi="Arial" w:cs="Arial"/>
                <w:color w:val="434343"/>
                <w:lang w:bidi="si-LK"/>
              </w:rPr>
              <w:t>0.0995</w:t>
            </w:r>
          </w:p>
        </w:tc>
      </w:tr>
    </w:tbl>
    <w:p w14:paraId="224C36E5" w14:textId="77777777" w:rsidR="00E86C6C" w:rsidRDefault="00E86C6C" w:rsidP="00283EF1">
      <w:pPr>
        <w:pStyle w:val="Body"/>
        <w:spacing w:after="0"/>
        <w:rPr>
          <w:rStyle w:val="selected"/>
        </w:rPr>
      </w:pPr>
    </w:p>
    <w:p w14:paraId="4D57ED06" w14:textId="77777777" w:rsidR="0016714A" w:rsidRDefault="0016714A" w:rsidP="0007541E">
      <w:pPr>
        <w:spacing w:line="276" w:lineRule="auto"/>
        <w:jc w:val="both"/>
        <w:rPr>
          <w:rFonts w:ascii="Arial" w:hAnsi="Arial" w:cs="Arial"/>
        </w:rPr>
      </w:pPr>
    </w:p>
    <w:p w14:paraId="60E2A6A3" w14:textId="2EF6CE5F" w:rsidR="00052990" w:rsidRDefault="00052990" w:rsidP="0007541E">
      <w:pPr>
        <w:spacing w:line="276" w:lineRule="auto"/>
        <w:jc w:val="both"/>
        <w:rPr>
          <w:rFonts w:ascii="Arial" w:hAnsi="Arial" w:cs="Arial"/>
        </w:rPr>
      </w:pPr>
      <w:r w:rsidRPr="00052990">
        <w:rPr>
          <w:rFonts w:ascii="Arial" w:hAnsi="Arial" w:cs="Arial"/>
        </w:rPr>
        <w:t xml:space="preserve">The data reveals a nuanced but compelling story about performance versus generalizability. While traditional models like SVM can be highly tuned to perform well on specific datasets (e.g., SVM's F1-Score of 0.9008 on UNSW-NB15), their performance is brittle and does not consistently translate to other, more complex environments. In stark contrast, the CNN-LSTM model demonstrates not only peak performance but also exceptional robustness and generalizability. Its F1-scores surged to over 97% on the highly realistic CIC-IDS2017, TON-IOT, and Kitsune datasets, which simulate complex, multi-stage, and IoT-specific attacks. The true strength of the CNN-LSTM architecture lies in its consistently high performance </w:t>
      </w:r>
      <w:r w:rsidRPr="00345F06">
        <w:rPr>
          <w:rFonts w:ascii="Arial" w:hAnsi="Arial" w:cs="Arial"/>
        </w:rPr>
        <w:t>across all</w:t>
      </w:r>
      <w:r w:rsidRPr="00052990">
        <w:rPr>
          <w:rFonts w:ascii="Arial" w:hAnsi="Arial" w:cs="Arial"/>
        </w:rPr>
        <w:t xml:space="preserve"> tested scenarios, a critical attribute for any real-world security</w:t>
      </w:r>
      <w:r w:rsidR="00345F06">
        <w:rPr>
          <w:rFonts w:ascii="Arial" w:hAnsi="Arial" w:cs="Arial"/>
        </w:rPr>
        <w:t xml:space="preserve"> tool intended for general use.</w:t>
      </w:r>
    </w:p>
    <w:p w14:paraId="721FA4F0" w14:textId="77777777" w:rsidR="00345F06" w:rsidRPr="00052990" w:rsidRDefault="00345F06" w:rsidP="0007541E">
      <w:pPr>
        <w:spacing w:line="276" w:lineRule="auto"/>
        <w:jc w:val="both"/>
        <w:rPr>
          <w:rStyle w:val="selected"/>
          <w:rFonts w:ascii="Arial" w:hAnsi="Arial" w:cs="Arial"/>
        </w:rPr>
      </w:pPr>
    </w:p>
    <w:p w14:paraId="49816827" w14:textId="08E132D2" w:rsidR="00340EBF" w:rsidRDefault="0007541E" w:rsidP="00181C85">
      <w:pPr>
        <w:spacing w:line="276" w:lineRule="auto"/>
        <w:jc w:val="both"/>
        <w:rPr>
          <w:rFonts w:ascii="Times New Roman" w:hAnsi="Times New Roman"/>
        </w:rPr>
      </w:pPr>
      <w:r>
        <w:t xml:space="preserve">The quantitative results consistently demonstrate that the CNN-LSTM model achieved superior or highly competitive performance across all five datasets, as visualized in the comparative accuracy chart (Figure </w:t>
      </w:r>
      <w:r w:rsidR="00283EF1">
        <w:t>5</w:t>
      </w:r>
      <w:r>
        <w:t>).</w:t>
      </w:r>
    </w:p>
    <w:p w14:paraId="7B003F99" w14:textId="720777B4" w:rsidR="0007541E" w:rsidRPr="007D101C" w:rsidRDefault="0007541E" w:rsidP="00181C85">
      <w:pPr>
        <w:pStyle w:val="Caption"/>
        <w:keepNext/>
        <w:rPr>
          <w:rFonts w:ascii="Arial" w:hAnsi="Arial" w:cs="Arial"/>
          <w:color w:val="auto"/>
          <w:sz w:val="20"/>
          <w:szCs w:val="20"/>
        </w:rPr>
      </w:pPr>
      <w:r w:rsidRPr="007D101C">
        <w:rPr>
          <w:rFonts w:ascii="Arial" w:hAnsi="Arial" w:cs="Arial"/>
          <w:color w:val="auto"/>
          <w:sz w:val="20"/>
          <w:szCs w:val="20"/>
        </w:rPr>
        <w:lastRenderedPageBreak/>
        <w:t xml:space="preserve">Figure </w:t>
      </w:r>
      <w:r w:rsidR="00283EF1" w:rsidRPr="007D101C">
        <w:rPr>
          <w:rFonts w:ascii="Arial" w:hAnsi="Arial" w:cs="Arial"/>
          <w:color w:val="auto"/>
          <w:sz w:val="20"/>
          <w:szCs w:val="20"/>
        </w:rPr>
        <w:t>5</w:t>
      </w:r>
      <w:r w:rsidR="00744344" w:rsidRPr="007D101C">
        <w:rPr>
          <w:rFonts w:ascii="Arial" w:hAnsi="Arial" w:cs="Arial"/>
          <w:color w:val="auto"/>
          <w:sz w:val="20"/>
          <w:szCs w:val="20"/>
        </w:rPr>
        <w:t xml:space="preserve"> </w:t>
      </w:r>
      <w:r w:rsidRPr="007D101C">
        <w:rPr>
          <w:rFonts w:ascii="Arial" w:hAnsi="Arial" w:cs="Arial"/>
          <w:color w:val="auto"/>
          <w:sz w:val="20"/>
          <w:szCs w:val="20"/>
        </w:rPr>
        <w:t>- Comparative F1-Scores Accuracy Across Datasets.</w:t>
      </w:r>
    </w:p>
    <w:p w14:paraId="5394CF23" w14:textId="77777777" w:rsidR="0007541E" w:rsidRPr="0007541E" w:rsidRDefault="0007541E" w:rsidP="00181C85">
      <w:pPr>
        <w:spacing w:line="276" w:lineRule="auto"/>
        <w:rPr>
          <w:rFonts w:ascii="Arial" w:hAnsi="Arial" w:cs="Arial"/>
        </w:rPr>
      </w:pPr>
      <w:r>
        <w:rPr>
          <w:noProof/>
        </w:rPr>
        <w:drawing>
          <wp:inline distT="0" distB="0" distL="0" distR="0" wp14:anchorId="6FE0D475" wp14:editId="7F30AB92">
            <wp:extent cx="4552950" cy="3581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EDB439D" w14:textId="77777777" w:rsidR="00D73B27" w:rsidRDefault="00D73B27" w:rsidP="00441B6F">
      <w:pPr>
        <w:pStyle w:val="Body"/>
        <w:spacing w:after="0"/>
        <w:rPr>
          <w:rFonts w:ascii="Arial" w:hAnsi="Arial" w:cs="Arial"/>
        </w:rPr>
      </w:pPr>
    </w:p>
    <w:p w14:paraId="0CBDA5F8" w14:textId="77777777" w:rsidR="000044C1" w:rsidRDefault="000044C1" w:rsidP="000044C1">
      <w:pPr>
        <w:pStyle w:val="Heading1"/>
        <w:rPr>
          <w:sz w:val="20"/>
        </w:rPr>
      </w:pPr>
      <w:r w:rsidRPr="000044C1">
        <w:rPr>
          <w:sz w:val="20"/>
        </w:rPr>
        <w:t xml:space="preserve">4.2 The </w:t>
      </w:r>
      <w:proofErr w:type="spellStart"/>
      <w:r w:rsidRPr="000044C1">
        <w:rPr>
          <w:sz w:val="20"/>
        </w:rPr>
        <w:t>NetShield</w:t>
      </w:r>
      <w:proofErr w:type="spellEnd"/>
      <w:r w:rsidRPr="000044C1">
        <w:rPr>
          <w:sz w:val="20"/>
        </w:rPr>
        <w:t xml:space="preserve"> Framework: From Technical Alert to Actionable Intelligence</w:t>
      </w:r>
    </w:p>
    <w:p w14:paraId="6294DCF4" w14:textId="41413D01" w:rsidR="000044C1" w:rsidRDefault="000044C1" w:rsidP="000044C1">
      <w:pPr>
        <w:jc w:val="both"/>
        <w:rPr>
          <w:rFonts w:ascii="Arial" w:hAnsi="Arial" w:cs="Arial"/>
        </w:rPr>
      </w:pPr>
      <w:r w:rsidRPr="000044C1">
        <w:rPr>
          <w:rFonts w:ascii="Arial" w:hAnsi="Arial" w:cs="Arial"/>
        </w:rPr>
        <w:t xml:space="preserve">Having established the efficacy of the CNN-LSTM detection engine, the research focused on integrating it into a framework that could achieve the ultimate goal: user empowerment. This was realized through a client-server prototype that translates the model's complex analytical output into a practical and user-centric tool. The system operates on a three-stage workflow, as depicted in Figure </w:t>
      </w:r>
      <w:r w:rsidR="00181C85">
        <w:rPr>
          <w:rFonts w:ascii="Arial" w:hAnsi="Arial" w:cs="Arial"/>
        </w:rPr>
        <w:t>6</w:t>
      </w:r>
    </w:p>
    <w:p w14:paraId="0F1FCD07" w14:textId="77777777" w:rsidR="0016714A" w:rsidRDefault="0016714A" w:rsidP="000044C1">
      <w:pPr>
        <w:jc w:val="both"/>
        <w:rPr>
          <w:rFonts w:ascii="Arial" w:hAnsi="Arial" w:cs="Arial"/>
        </w:rPr>
      </w:pPr>
    </w:p>
    <w:p w14:paraId="03ED6FE2" w14:textId="69E6685D" w:rsidR="000044C1" w:rsidRPr="007D101C" w:rsidRDefault="000044C1" w:rsidP="009C625B">
      <w:pPr>
        <w:pStyle w:val="Caption"/>
        <w:keepNext/>
        <w:rPr>
          <w:rFonts w:ascii="Arial" w:hAnsi="Arial" w:cs="Arial"/>
          <w:color w:val="auto"/>
          <w:sz w:val="20"/>
          <w:szCs w:val="20"/>
        </w:rPr>
      </w:pPr>
      <w:r w:rsidRPr="007D101C">
        <w:rPr>
          <w:rFonts w:ascii="Arial" w:hAnsi="Arial" w:cs="Arial"/>
          <w:color w:val="auto"/>
          <w:sz w:val="20"/>
          <w:szCs w:val="20"/>
        </w:rPr>
        <w:lastRenderedPageBreak/>
        <w:t xml:space="preserve">Figure </w:t>
      </w:r>
      <w:r w:rsidR="00181C85" w:rsidRPr="007D101C">
        <w:rPr>
          <w:rFonts w:ascii="Arial" w:hAnsi="Arial" w:cs="Arial"/>
          <w:color w:val="auto"/>
          <w:sz w:val="20"/>
          <w:szCs w:val="20"/>
        </w:rPr>
        <w:t>6</w:t>
      </w:r>
      <w:r w:rsidRPr="007D101C">
        <w:rPr>
          <w:rFonts w:ascii="Arial" w:hAnsi="Arial" w:cs="Arial"/>
          <w:color w:val="auto"/>
          <w:sz w:val="20"/>
          <w:szCs w:val="20"/>
        </w:rPr>
        <w:t xml:space="preserve"> - Anomaly Detection, Notification, and Solution Workflow</w:t>
      </w:r>
    </w:p>
    <w:p w14:paraId="4F7A2B34" w14:textId="15FB1CFF" w:rsidR="0016714A" w:rsidRPr="0075596E" w:rsidRDefault="008D68ED" w:rsidP="0075596E">
      <w:r>
        <w:rPr>
          <w:noProof/>
        </w:rPr>
        <w:drawing>
          <wp:inline distT="0" distB="0" distL="0" distR="0" wp14:anchorId="3C3BFD64" wp14:editId="3C19DCA8">
            <wp:extent cx="6012180" cy="3040380"/>
            <wp:effectExtent l="0" t="0" r="45720" b="7620"/>
            <wp:docPr id="4392751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5BBAAA8" w14:textId="77777777" w:rsidR="00181C85" w:rsidRDefault="00181C85" w:rsidP="000044C1">
      <w:pPr>
        <w:jc w:val="both"/>
        <w:rPr>
          <w:rFonts w:ascii="Arial" w:hAnsi="Arial" w:cs="Arial"/>
        </w:rPr>
      </w:pPr>
    </w:p>
    <w:p w14:paraId="18097B63" w14:textId="6D9CDA32" w:rsidR="000044C1" w:rsidRPr="000044C1" w:rsidRDefault="000044C1" w:rsidP="000044C1">
      <w:pPr>
        <w:jc w:val="both"/>
        <w:rPr>
          <w:rFonts w:ascii="Arial" w:hAnsi="Arial" w:cs="Arial"/>
        </w:rPr>
      </w:pPr>
      <w:r w:rsidRPr="000044C1">
        <w:rPr>
          <w:rFonts w:ascii="Arial" w:hAnsi="Arial" w:cs="Arial"/>
        </w:rPr>
        <w:t>The technical implementation consists of a backend server built with the Flask framework, which loads the trained CNN-LSTM model (</w:t>
      </w:r>
      <w:r w:rsidRPr="000044C1">
        <w:rPr>
          <w:rStyle w:val="HTMLCode"/>
          <w:rFonts w:ascii="Arial" w:hAnsi="Arial" w:cs="Arial"/>
        </w:rPr>
        <w:t>my_cnn_lstm_model.h5</w:t>
      </w:r>
      <w:r w:rsidRPr="000044C1">
        <w:rPr>
          <w:rFonts w:ascii="Arial" w:hAnsi="Arial" w:cs="Arial"/>
        </w:rPr>
        <w:t xml:space="preserve">) and a "Mitigation Database." This database, implemented as a Python dictionary, maps each anomaly category to a pre-defined, easy-to-understand notification and a set of simple, actionable steps. The user interacts with a frontend dashboard built with </w:t>
      </w:r>
      <w:proofErr w:type="spellStart"/>
      <w:r w:rsidRPr="000044C1">
        <w:rPr>
          <w:rFonts w:ascii="Arial" w:hAnsi="Arial" w:cs="Arial"/>
        </w:rPr>
        <w:t>Streamlit</w:t>
      </w:r>
      <w:proofErr w:type="spellEnd"/>
      <w:r w:rsidRPr="000044C1">
        <w:rPr>
          <w:rFonts w:ascii="Arial" w:hAnsi="Arial" w:cs="Arial"/>
        </w:rPr>
        <w:t>. When an analysis is triggered, the backend model classifies the data, queries the database for the corresponding solution, and returns both to the dashboard to be displayed as a clear alert.</w:t>
      </w:r>
    </w:p>
    <w:p w14:paraId="3ECF38BE" w14:textId="77777777" w:rsidR="000044C1" w:rsidRPr="000044C1" w:rsidRDefault="000044C1" w:rsidP="000044C1">
      <w:pPr>
        <w:jc w:val="both"/>
        <w:rPr>
          <w:rFonts w:ascii="Arial" w:hAnsi="Arial" w:cs="Arial"/>
        </w:rPr>
      </w:pPr>
    </w:p>
    <w:p w14:paraId="2EC09835" w14:textId="388C1DCE" w:rsidR="000044C1" w:rsidRDefault="000044C1" w:rsidP="000044C1">
      <w:pPr>
        <w:jc w:val="both"/>
        <w:rPr>
          <w:rFonts w:ascii="Arial" w:hAnsi="Arial" w:cs="Arial"/>
        </w:rPr>
      </w:pPr>
      <w:r w:rsidRPr="000044C1">
        <w:rPr>
          <w:rFonts w:ascii="Arial" w:hAnsi="Arial" w:cs="Arial"/>
        </w:rPr>
        <w:t>This framework provides concrete, user-facing outputs for different detected anomalies:</w:t>
      </w:r>
    </w:p>
    <w:p w14:paraId="72602D5E" w14:textId="77777777" w:rsidR="00340EBF" w:rsidRPr="000044C1" w:rsidRDefault="00340EBF" w:rsidP="000044C1">
      <w:pPr>
        <w:jc w:val="both"/>
        <w:rPr>
          <w:rFonts w:ascii="Arial" w:hAnsi="Arial" w:cs="Arial"/>
        </w:rPr>
      </w:pPr>
    </w:p>
    <w:p w14:paraId="2D9BF229" w14:textId="77777777" w:rsidR="000044C1" w:rsidRPr="009C625B" w:rsidRDefault="000044C1" w:rsidP="00AC29A4">
      <w:pPr>
        <w:pStyle w:val="ListParagraph"/>
        <w:numPr>
          <w:ilvl w:val="0"/>
          <w:numId w:val="9"/>
        </w:numPr>
        <w:jc w:val="both"/>
        <w:rPr>
          <w:rFonts w:ascii="Arial" w:hAnsi="Arial" w:cs="Arial"/>
        </w:rPr>
      </w:pPr>
      <w:r w:rsidRPr="009C625B">
        <w:rPr>
          <w:rFonts w:ascii="Arial" w:hAnsi="Arial" w:cs="Arial"/>
        </w:rPr>
        <w:t>Anomaly Detected: DDoS Attack.</w:t>
      </w:r>
    </w:p>
    <w:p w14:paraId="52A5DE9E" w14:textId="77777777" w:rsidR="000044C1" w:rsidRPr="009C625B" w:rsidRDefault="000044C1" w:rsidP="00AC29A4">
      <w:pPr>
        <w:pStyle w:val="ListParagraph"/>
        <w:numPr>
          <w:ilvl w:val="0"/>
          <w:numId w:val="10"/>
        </w:numPr>
        <w:jc w:val="both"/>
        <w:rPr>
          <w:rFonts w:ascii="Arial" w:hAnsi="Arial" w:cs="Arial"/>
        </w:rPr>
      </w:pPr>
      <w:r w:rsidRPr="009C625B">
        <w:rPr>
          <w:rFonts w:ascii="Arial" w:hAnsi="Arial" w:cs="Arial"/>
        </w:rPr>
        <w:t>Notification: "Your web server is experiencing a high volume of traffic consistent with a DDoS attack, which may cause slowness or outages."</w:t>
      </w:r>
    </w:p>
    <w:p w14:paraId="405A376E" w14:textId="77777777" w:rsidR="000044C1" w:rsidRPr="009C625B" w:rsidRDefault="000044C1" w:rsidP="00AC29A4">
      <w:pPr>
        <w:pStyle w:val="ListParagraph"/>
        <w:numPr>
          <w:ilvl w:val="0"/>
          <w:numId w:val="10"/>
        </w:numPr>
        <w:jc w:val="both"/>
        <w:rPr>
          <w:rFonts w:ascii="Arial" w:hAnsi="Arial" w:cs="Arial"/>
        </w:rPr>
      </w:pPr>
      <w:r w:rsidRPr="009C625B">
        <w:rPr>
          <w:rFonts w:ascii="Arial" w:hAnsi="Arial" w:cs="Arial"/>
        </w:rPr>
        <w:t xml:space="preserve">Solution: "The system is automatically applying rate-limiting to filter the malicious traffic. Monitor your service availability. If the problem persists for more than 15 minutes, consider contacting your hosting provider to activate their advanced DDoS protection." </w:t>
      </w:r>
    </w:p>
    <w:p w14:paraId="600D3D3E" w14:textId="07E41C5B" w:rsidR="000044C1" w:rsidRPr="009C625B" w:rsidRDefault="000044C1" w:rsidP="00181C85">
      <w:pPr>
        <w:pStyle w:val="ListParagraph"/>
        <w:ind w:firstLine="105"/>
        <w:jc w:val="both"/>
        <w:rPr>
          <w:rFonts w:ascii="Arial" w:hAnsi="Arial" w:cs="Arial"/>
        </w:rPr>
      </w:pPr>
    </w:p>
    <w:p w14:paraId="76F35BE5" w14:textId="77777777" w:rsidR="000044C1" w:rsidRPr="009C625B" w:rsidRDefault="000044C1" w:rsidP="00AC29A4">
      <w:pPr>
        <w:pStyle w:val="ListParagraph"/>
        <w:numPr>
          <w:ilvl w:val="0"/>
          <w:numId w:val="5"/>
        </w:numPr>
        <w:jc w:val="both"/>
        <w:rPr>
          <w:rFonts w:ascii="Arial" w:hAnsi="Arial" w:cs="Arial"/>
        </w:rPr>
      </w:pPr>
      <w:r w:rsidRPr="009C625B">
        <w:rPr>
          <w:rFonts w:ascii="Arial" w:hAnsi="Arial" w:cs="Arial"/>
        </w:rPr>
        <w:t>Anomaly Detected: Phishing URL.</w:t>
      </w:r>
    </w:p>
    <w:p w14:paraId="7119615D" w14:textId="77777777" w:rsidR="000044C1" w:rsidRPr="009C625B" w:rsidRDefault="000044C1" w:rsidP="00AC29A4">
      <w:pPr>
        <w:pStyle w:val="ListParagraph"/>
        <w:numPr>
          <w:ilvl w:val="0"/>
          <w:numId w:val="11"/>
        </w:numPr>
        <w:jc w:val="both"/>
        <w:rPr>
          <w:rFonts w:ascii="Arial" w:hAnsi="Arial" w:cs="Arial"/>
        </w:rPr>
      </w:pPr>
      <w:r w:rsidRPr="009C625B">
        <w:rPr>
          <w:rFonts w:ascii="Arial" w:hAnsi="Arial" w:cs="Arial"/>
        </w:rPr>
        <w:t>Notification: "A user on your network attempted to access a suspected phishing website."</w:t>
      </w:r>
    </w:p>
    <w:p w14:paraId="75B932AE" w14:textId="77777777" w:rsidR="000044C1" w:rsidRPr="009C625B" w:rsidRDefault="000044C1" w:rsidP="00AC29A4">
      <w:pPr>
        <w:pStyle w:val="ListParagraph"/>
        <w:numPr>
          <w:ilvl w:val="0"/>
          <w:numId w:val="11"/>
        </w:numPr>
        <w:jc w:val="both"/>
        <w:rPr>
          <w:rStyle w:val="button-container"/>
          <w:rFonts w:ascii="Arial" w:hAnsi="Arial" w:cs="Arial"/>
        </w:rPr>
      </w:pPr>
      <w:r w:rsidRPr="009C625B">
        <w:rPr>
          <w:rFonts w:ascii="Arial" w:hAnsi="Arial" w:cs="Arial"/>
        </w:rPr>
        <w:t xml:space="preserve">Solution: "Access to this website has been automatically blocked. Advise users to never enter passwords or personal information on suspicious links. No further action is needed unless multiple alerts are received." </w:t>
      </w:r>
      <w:r w:rsidRPr="009C625B">
        <w:rPr>
          <w:rStyle w:val="button-container"/>
          <w:rFonts w:ascii="Arial" w:hAnsi="Arial" w:cs="Arial"/>
        </w:rPr>
        <w:t xml:space="preserve">  </w:t>
      </w:r>
    </w:p>
    <w:p w14:paraId="5CDA2DD4" w14:textId="77777777" w:rsidR="000044C1" w:rsidRPr="009C625B" w:rsidRDefault="000044C1" w:rsidP="000044C1">
      <w:pPr>
        <w:jc w:val="both"/>
        <w:rPr>
          <w:rFonts w:ascii="Arial" w:hAnsi="Arial" w:cs="Arial"/>
        </w:rPr>
      </w:pPr>
    </w:p>
    <w:p w14:paraId="391CF828" w14:textId="77777777" w:rsidR="000044C1" w:rsidRPr="009C625B" w:rsidRDefault="000044C1" w:rsidP="00AC29A4">
      <w:pPr>
        <w:pStyle w:val="ListParagraph"/>
        <w:numPr>
          <w:ilvl w:val="0"/>
          <w:numId w:val="5"/>
        </w:numPr>
        <w:jc w:val="both"/>
        <w:rPr>
          <w:rFonts w:ascii="Arial" w:hAnsi="Arial" w:cs="Arial"/>
        </w:rPr>
      </w:pPr>
      <w:r w:rsidRPr="009C625B">
        <w:rPr>
          <w:rFonts w:ascii="Arial" w:hAnsi="Arial" w:cs="Arial"/>
        </w:rPr>
        <w:t>Anomaly Detected: Unauthorized Access Attempt.</w:t>
      </w:r>
    </w:p>
    <w:p w14:paraId="2768DDB7" w14:textId="77777777" w:rsidR="000044C1" w:rsidRPr="009C625B" w:rsidRDefault="000044C1" w:rsidP="00AC29A4">
      <w:pPr>
        <w:pStyle w:val="ListParagraph"/>
        <w:numPr>
          <w:ilvl w:val="0"/>
          <w:numId w:val="12"/>
        </w:numPr>
        <w:jc w:val="both"/>
        <w:rPr>
          <w:rFonts w:ascii="Arial" w:hAnsi="Arial" w:cs="Arial"/>
        </w:rPr>
      </w:pPr>
      <w:r w:rsidRPr="009C625B">
        <w:rPr>
          <w:rFonts w:ascii="Arial" w:hAnsi="Arial" w:cs="Arial"/>
        </w:rPr>
        <w:t>Notification: "Multiple failed login attempts detected on 'Admin-PC' from an external IP address."</w:t>
      </w:r>
    </w:p>
    <w:p w14:paraId="7D0E7E62" w14:textId="77777777" w:rsidR="000044C1" w:rsidRDefault="000044C1" w:rsidP="00AC29A4">
      <w:pPr>
        <w:pStyle w:val="ListParagraph"/>
        <w:numPr>
          <w:ilvl w:val="0"/>
          <w:numId w:val="12"/>
        </w:numPr>
        <w:jc w:val="both"/>
        <w:rPr>
          <w:rFonts w:ascii="Arial" w:hAnsi="Arial" w:cs="Arial"/>
        </w:rPr>
      </w:pPr>
      <w:r w:rsidRPr="009C625B">
        <w:rPr>
          <w:rFonts w:ascii="Arial" w:hAnsi="Arial" w:cs="Arial"/>
        </w:rPr>
        <w:lastRenderedPageBreak/>
        <w:t>Solution: "The source IP address has been temporarily blocked. For enhanced security, consider enabling multi-factor authentication (MFA) on this account and ensure your password policies are strong."</w:t>
      </w:r>
      <w:r w:rsidRPr="000044C1">
        <w:rPr>
          <w:rFonts w:ascii="Arial" w:hAnsi="Arial" w:cs="Arial"/>
        </w:rPr>
        <w:t xml:space="preserve"> </w:t>
      </w:r>
    </w:p>
    <w:p w14:paraId="30136BB1" w14:textId="77777777" w:rsidR="000044C1" w:rsidRPr="000044C1" w:rsidRDefault="000044C1" w:rsidP="000044C1">
      <w:pPr>
        <w:pStyle w:val="ListParagraph"/>
        <w:jc w:val="both"/>
        <w:rPr>
          <w:rFonts w:ascii="Arial" w:hAnsi="Arial" w:cs="Arial"/>
        </w:rPr>
      </w:pPr>
      <w:r w:rsidRPr="000044C1">
        <w:rPr>
          <w:rStyle w:val="button-container"/>
          <w:rFonts w:ascii="Arial" w:hAnsi="Arial" w:cs="Arial"/>
        </w:rPr>
        <w:t xml:space="preserve">  </w:t>
      </w:r>
    </w:p>
    <w:p w14:paraId="4780577A" w14:textId="77777777" w:rsidR="00181C85" w:rsidRDefault="00181C85" w:rsidP="000044C1">
      <w:pPr>
        <w:jc w:val="both"/>
        <w:rPr>
          <w:rFonts w:ascii="Arial" w:hAnsi="Arial" w:cs="Arial"/>
        </w:rPr>
      </w:pPr>
    </w:p>
    <w:p w14:paraId="741722F7" w14:textId="75DF27E6" w:rsidR="000044C1" w:rsidRDefault="000044C1" w:rsidP="000044C1">
      <w:pPr>
        <w:jc w:val="both"/>
        <w:rPr>
          <w:rFonts w:ascii="Arial" w:hAnsi="Arial" w:cs="Arial"/>
        </w:rPr>
      </w:pPr>
      <w:r w:rsidRPr="000044C1">
        <w:rPr>
          <w:rFonts w:ascii="Arial" w:hAnsi="Arial" w:cs="Arial"/>
        </w:rPr>
        <w:t xml:space="preserve">Figure </w:t>
      </w:r>
      <w:r w:rsidR="00181C85">
        <w:rPr>
          <w:rFonts w:ascii="Arial" w:hAnsi="Arial" w:cs="Arial"/>
        </w:rPr>
        <w:t>7</w:t>
      </w:r>
      <w:r w:rsidRPr="000044C1">
        <w:rPr>
          <w:rFonts w:ascii="Arial" w:hAnsi="Arial" w:cs="Arial"/>
        </w:rPr>
        <w:t xml:space="preserve"> shows an example of the final alert as it would appear to the user, while Figures </w:t>
      </w:r>
      <w:r w:rsidR="00181C85">
        <w:rPr>
          <w:rFonts w:ascii="Arial" w:hAnsi="Arial" w:cs="Arial"/>
        </w:rPr>
        <w:t>8</w:t>
      </w:r>
      <w:r w:rsidRPr="000044C1">
        <w:rPr>
          <w:rFonts w:ascii="Arial" w:hAnsi="Arial" w:cs="Arial"/>
        </w:rPr>
        <w:t xml:space="preserve"> and </w:t>
      </w:r>
      <w:r w:rsidR="00181C85">
        <w:rPr>
          <w:rFonts w:ascii="Arial" w:hAnsi="Arial" w:cs="Arial"/>
        </w:rPr>
        <w:t>9</w:t>
      </w:r>
      <w:r w:rsidRPr="000044C1">
        <w:rPr>
          <w:rFonts w:ascii="Arial" w:hAnsi="Arial" w:cs="Arial"/>
        </w:rPr>
        <w:t xml:space="preserve"> provide an overview of the prototype's dashboard interface.</w:t>
      </w:r>
    </w:p>
    <w:p w14:paraId="0D0A981F" w14:textId="77777777" w:rsidR="00181C85" w:rsidRDefault="00181C85" w:rsidP="000044C1">
      <w:pPr>
        <w:jc w:val="both"/>
        <w:rPr>
          <w:rFonts w:ascii="Arial" w:hAnsi="Arial" w:cs="Arial"/>
        </w:rPr>
      </w:pPr>
    </w:p>
    <w:p w14:paraId="36A54A61" w14:textId="77777777" w:rsidR="000044C1" w:rsidRPr="007D101C" w:rsidRDefault="000044C1" w:rsidP="000044C1">
      <w:pPr>
        <w:jc w:val="both"/>
        <w:rPr>
          <w:rFonts w:ascii="Arial" w:hAnsi="Arial" w:cs="Arial"/>
        </w:rPr>
      </w:pPr>
    </w:p>
    <w:p w14:paraId="7E232D66" w14:textId="43FDCC8B" w:rsidR="000044C1" w:rsidRPr="007D101C" w:rsidRDefault="000044C1" w:rsidP="00181C85">
      <w:pPr>
        <w:pStyle w:val="Caption"/>
        <w:keepNext/>
        <w:rPr>
          <w:rFonts w:ascii="Arial" w:hAnsi="Arial" w:cs="Arial"/>
          <w:color w:val="auto"/>
          <w:sz w:val="20"/>
          <w:szCs w:val="20"/>
        </w:rPr>
      </w:pPr>
      <w:r w:rsidRPr="007D101C">
        <w:rPr>
          <w:rFonts w:ascii="Arial" w:hAnsi="Arial" w:cs="Arial"/>
          <w:color w:val="auto"/>
          <w:sz w:val="20"/>
          <w:szCs w:val="20"/>
        </w:rPr>
        <w:t xml:space="preserve">Figure </w:t>
      </w:r>
      <w:r w:rsidR="00181C85" w:rsidRPr="007D101C">
        <w:rPr>
          <w:rFonts w:ascii="Arial" w:hAnsi="Arial" w:cs="Arial"/>
          <w:noProof/>
          <w:color w:val="auto"/>
          <w:sz w:val="20"/>
          <w:szCs w:val="20"/>
        </w:rPr>
        <w:t>7</w:t>
      </w:r>
      <w:r w:rsidRPr="007D101C">
        <w:rPr>
          <w:rFonts w:ascii="Arial" w:hAnsi="Arial" w:cs="Arial"/>
          <w:color w:val="auto"/>
          <w:sz w:val="20"/>
          <w:szCs w:val="20"/>
        </w:rPr>
        <w:t xml:space="preserve"> - Notification Process</w:t>
      </w:r>
    </w:p>
    <w:p w14:paraId="26918ACE" w14:textId="3488EE00" w:rsidR="000044C1" w:rsidRDefault="000044C1" w:rsidP="00181C85">
      <w:pPr>
        <w:jc w:val="both"/>
        <w:rPr>
          <w:rFonts w:ascii="Arial" w:hAnsi="Arial" w:cs="Arial"/>
        </w:rPr>
      </w:pPr>
      <w:r w:rsidRPr="00D56057">
        <w:rPr>
          <w:noProof/>
        </w:rPr>
        <w:drawing>
          <wp:inline distT="0" distB="0" distL="0" distR="0" wp14:anchorId="69C8E213" wp14:editId="6D152CF1">
            <wp:extent cx="6400800" cy="2262869"/>
            <wp:effectExtent l="0" t="0" r="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6400800" cy="2262869"/>
                    </a:xfrm>
                    <a:prstGeom prst="rect">
                      <a:avLst/>
                    </a:prstGeom>
                  </pic:spPr>
                </pic:pic>
              </a:graphicData>
            </a:graphic>
          </wp:inline>
        </w:drawing>
      </w:r>
    </w:p>
    <w:p w14:paraId="29D9BE68" w14:textId="087B3422" w:rsidR="00181C85" w:rsidRPr="007D101C" w:rsidRDefault="00181C85" w:rsidP="00181C85">
      <w:pPr>
        <w:pStyle w:val="Caption"/>
        <w:keepNext/>
        <w:rPr>
          <w:rFonts w:ascii="Arial" w:hAnsi="Arial" w:cs="Arial"/>
          <w:color w:val="auto"/>
          <w:sz w:val="20"/>
          <w:szCs w:val="20"/>
        </w:rPr>
      </w:pPr>
      <w:r w:rsidRPr="007D101C">
        <w:rPr>
          <w:rFonts w:ascii="Arial" w:hAnsi="Arial" w:cs="Arial"/>
          <w:color w:val="auto"/>
          <w:sz w:val="20"/>
          <w:szCs w:val="20"/>
        </w:rPr>
        <w:t>Figure 8 - Dashboard Overview</w:t>
      </w:r>
    </w:p>
    <w:p w14:paraId="7C3F2F7A" w14:textId="77777777" w:rsidR="00181C85" w:rsidRPr="00181C85" w:rsidRDefault="00181C85" w:rsidP="00181C85"/>
    <w:p w14:paraId="60A0347B" w14:textId="303B05A3" w:rsidR="00181C85" w:rsidRDefault="00181C85" w:rsidP="00181C85">
      <w:pPr>
        <w:rPr>
          <w:rFonts w:ascii="Arial" w:hAnsi="Arial" w:cs="Arial"/>
        </w:rPr>
      </w:pPr>
      <w:r w:rsidRPr="0017792B">
        <w:rPr>
          <w:rFonts w:ascii="Times New Roman" w:hAnsi="Times New Roman"/>
          <w:noProof/>
        </w:rPr>
        <w:drawing>
          <wp:inline distT="0" distB="0" distL="0" distR="0" wp14:anchorId="6354035F" wp14:editId="7CB099BF">
            <wp:extent cx="5724654" cy="301752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8 081517.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724654" cy="3017520"/>
                    </a:xfrm>
                    <a:prstGeom prst="rect">
                      <a:avLst/>
                    </a:prstGeom>
                  </pic:spPr>
                </pic:pic>
              </a:graphicData>
            </a:graphic>
          </wp:inline>
        </w:drawing>
      </w:r>
    </w:p>
    <w:p w14:paraId="19E4EF72" w14:textId="47B0AC0D" w:rsidR="00181C85" w:rsidRDefault="00181C85" w:rsidP="000044C1">
      <w:pPr>
        <w:ind w:firstLine="720"/>
        <w:jc w:val="both"/>
        <w:rPr>
          <w:rFonts w:ascii="Arial" w:hAnsi="Arial" w:cs="Arial"/>
        </w:rPr>
      </w:pPr>
    </w:p>
    <w:p w14:paraId="5FC557FF" w14:textId="0D5DCE00" w:rsidR="00181C85" w:rsidRDefault="00181C85" w:rsidP="000044C1">
      <w:pPr>
        <w:ind w:firstLine="720"/>
        <w:jc w:val="both"/>
        <w:rPr>
          <w:rFonts w:ascii="Arial" w:hAnsi="Arial" w:cs="Arial"/>
        </w:rPr>
      </w:pPr>
    </w:p>
    <w:p w14:paraId="0B4AD65C" w14:textId="5B0E4EBC" w:rsidR="00181C85" w:rsidRPr="007D101C" w:rsidRDefault="00181C85" w:rsidP="00181C85">
      <w:pPr>
        <w:pStyle w:val="Caption"/>
        <w:keepNext/>
        <w:jc w:val="both"/>
        <w:rPr>
          <w:rFonts w:ascii="Arial" w:hAnsi="Arial" w:cs="Arial"/>
          <w:color w:val="auto"/>
          <w:sz w:val="20"/>
          <w:szCs w:val="20"/>
        </w:rPr>
      </w:pPr>
      <w:r w:rsidRPr="007D101C">
        <w:rPr>
          <w:rFonts w:ascii="Arial" w:hAnsi="Arial" w:cs="Arial"/>
          <w:color w:val="auto"/>
          <w:sz w:val="20"/>
          <w:szCs w:val="20"/>
        </w:rPr>
        <w:lastRenderedPageBreak/>
        <w:t>Figure 9 - Dashboard Overview</w:t>
      </w:r>
    </w:p>
    <w:p w14:paraId="16D36852" w14:textId="324FC728" w:rsidR="0017792B" w:rsidRDefault="00181C85" w:rsidP="00181C85">
      <w:pPr>
        <w:jc w:val="both"/>
        <w:rPr>
          <w:rFonts w:ascii="Arial" w:hAnsi="Arial" w:cs="Arial"/>
        </w:rPr>
      </w:pPr>
      <w:r w:rsidRPr="0017792B">
        <w:rPr>
          <w:rFonts w:ascii="Times New Roman" w:hAnsi="Times New Roman"/>
          <w:noProof/>
        </w:rPr>
        <w:drawing>
          <wp:inline distT="0" distB="0" distL="0" distR="0" wp14:anchorId="5FB90B9C" wp14:editId="7E2CF26A">
            <wp:extent cx="5724657" cy="301752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7-08 08161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724657" cy="3017520"/>
                    </a:xfrm>
                    <a:prstGeom prst="rect">
                      <a:avLst/>
                    </a:prstGeom>
                  </pic:spPr>
                </pic:pic>
              </a:graphicData>
            </a:graphic>
          </wp:inline>
        </w:drawing>
      </w:r>
    </w:p>
    <w:p w14:paraId="39981E5A" w14:textId="77777777" w:rsidR="00181C85" w:rsidRPr="00181C85" w:rsidRDefault="00181C85" w:rsidP="00181C85">
      <w:pPr>
        <w:jc w:val="both"/>
        <w:rPr>
          <w:rFonts w:ascii="Arial" w:hAnsi="Arial" w:cs="Arial"/>
        </w:rPr>
      </w:pPr>
    </w:p>
    <w:p w14:paraId="0850EB1F" w14:textId="77777777" w:rsidR="00181C85" w:rsidRPr="00181C85" w:rsidRDefault="00181C85" w:rsidP="00181C85"/>
    <w:p w14:paraId="4755D4A0" w14:textId="39C73162" w:rsidR="00046725" w:rsidRDefault="0017792B" w:rsidP="00FC784B">
      <w:pPr>
        <w:pStyle w:val="Heading1"/>
        <w:rPr>
          <w:sz w:val="22"/>
          <w:szCs w:val="22"/>
        </w:rPr>
      </w:pPr>
      <w:r>
        <w:rPr>
          <w:sz w:val="22"/>
          <w:szCs w:val="22"/>
        </w:rPr>
        <w:t>5</w:t>
      </w:r>
      <w:r w:rsidR="00000F8F" w:rsidRPr="00BB28CF">
        <w:rPr>
          <w:sz w:val="22"/>
          <w:szCs w:val="22"/>
        </w:rPr>
        <w:t xml:space="preserve">. </w:t>
      </w:r>
      <w:r w:rsidR="00B01FCD" w:rsidRPr="00BB28CF">
        <w:rPr>
          <w:sz w:val="22"/>
          <w:szCs w:val="22"/>
        </w:rPr>
        <w:t>Conclusion</w:t>
      </w:r>
    </w:p>
    <w:p w14:paraId="7A5EF115" w14:textId="5F85B6C6" w:rsidR="009C625B" w:rsidRDefault="009C625B" w:rsidP="009C625B">
      <w:pPr>
        <w:jc w:val="both"/>
        <w:rPr>
          <w:rFonts w:ascii="Arial" w:hAnsi="Arial" w:cs="Arial"/>
        </w:rPr>
      </w:pPr>
      <w:r w:rsidRPr="009C625B">
        <w:rPr>
          <w:rStyle w:val="citation-420"/>
          <w:rFonts w:ascii="Arial" w:hAnsi="Arial" w:cs="Arial"/>
          <w:color w:val="1B1C1D"/>
          <w:bdr w:val="none" w:sz="0" w:space="0" w:color="auto" w:frame="1"/>
        </w:rPr>
        <w:t>This research makes a significant contribution to user-centric cybersecurity by addressing the critical empowerment gap between sophisticated network anomaly detection and practical user-driven resolution</w:t>
      </w:r>
      <w:r w:rsidRPr="009C625B">
        <w:rPr>
          <w:rFonts w:ascii="Arial" w:hAnsi="Arial" w:cs="Arial"/>
        </w:rPr>
        <w:t xml:space="preserve">. </w:t>
      </w:r>
      <w:r w:rsidRPr="009C625B">
        <w:rPr>
          <w:rStyle w:val="citation-419"/>
          <w:rFonts w:ascii="Arial" w:hAnsi="Arial" w:cs="Arial"/>
          <w:color w:val="1B1C1D"/>
          <w:bdr w:val="none" w:sz="0" w:space="0" w:color="auto" w:frame="1"/>
        </w:rPr>
        <w:t>The study was predicated on the failure of existing security systems to provide timely, understandable, and actionable guidance to non-technical users, who constitute the vast majority of those online</w:t>
      </w:r>
      <w:r w:rsidRPr="009C625B">
        <w:rPr>
          <w:rFonts w:ascii="Arial" w:hAnsi="Arial" w:cs="Arial"/>
        </w:rPr>
        <w:t xml:space="preserve">. </w:t>
      </w:r>
      <w:r w:rsidRPr="009C625B">
        <w:rPr>
          <w:rStyle w:val="citation-418"/>
          <w:rFonts w:ascii="Arial" w:hAnsi="Arial" w:cs="Arial"/>
          <w:color w:val="1B1C1D"/>
          <w:bdr w:val="none" w:sz="0" w:space="0" w:color="auto" w:frame="1"/>
        </w:rPr>
        <w:t>To bridge this divide, a hybrid deep learning model combining a Convolutional Neural Network (CNN) with a Long Short-Term Memory (LSTM) network was developed and validated</w:t>
      </w:r>
      <w:r w:rsidRPr="009C625B">
        <w:rPr>
          <w:rFonts w:ascii="Arial" w:hAnsi="Arial" w:cs="Arial"/>
        </w:rPr>
        <w:t xml:space="preserve">. </w:t>
      </w:r>
      <w:r w:rsidRPr="009C625B">
        <w:rPr>
          <w:rStyle w:val="citation-417"/>
          <w:rFonts w:ascii="Arial" w:hAnsi="Arial" w:cs="Arial"/>
          <w:color w:val="1B1C1D"/>
          <w:bdr w:val="none" w:sz="0" w:space="0" w:color="auto" w:frame="1"/>
        </w:rPr>
        <w:t>This architecture was strategically selected for its capacity to leverage both spatial and temporal feature extraction, making it uniquely adept at identifying the complex, multi-stage attacks that elude traditional detection paradigms</w:t>
      </w:r>
      <w:r w:rsidRPr="009C625B">
        <w:rPr>
          <w:rFonts w:ascii="Arial" w:hAnsi="Arial" w:cs="Arial"/>
        </w:rPr>
        <w:t>.</w:t>
      </w:r>
    </w:p>
    <w:p w14:paraId="27C1ACE9" w14:textId="77777777" w:rsidR="009C625B" w:rsidRPr="009C625B" w:rsidRDefault="009C625B" w:rsidP="009C625B">
      <w:pPr>
        <w:jc w:val="both"/>
        <w:rPr>
          <w:rFonts w:ascii="Arial" w:hAnsi="Arial" w:cs="Arial"/>
        </w:rPr>
      </w:pPr>
    </w:p>
    <w:p w14:paraId="27539FE0" w14:textId="6786331F" w:rsidR="009C625B" w:rsidRDefault="009C625B" w:rsidP="009C625B">
      <w:pPr>
        <w:jc w:val="both"/>
        <w:rPr>
          <w:rFonts w:ascii="Arial" w:hAnsi="Arial" w:cs="Arial"/>
        </w:rPr>
      </w:pPr>
      <w:r w:rsidRPr="009C625B">
        <w:rPr>
          <w:rStyle w:val="citation-416"/>
          <w:rFonts w:ascii="Arial" w:hAnsi="Arial" w:cs="Arial"/>
          <w:color w:val="1B1C1D"/>
          <w:bdr w:val="none" w:sz="0" w:space="0" w:color="auto" w:frame="1"/>
        </w:rPr>
        <w:t>The empirical validation furnishes compelling evidence for the model's efficacy and generalizability across diverse and challenging network environments</w:t>
      </w:r>
      <w:r w:rsidRPr="009C625B">
        <w:rPr>
          <w:rFonts w:ascii="Arial" w:hAnsi="Arial" w:cs="Arial"/>
        </w:rPr>
        <w:t xml:space="preserve">. </w:t>
      </w:r>
      <w:r w:rsidRPr="009C625B">
        <w:rPr>
          <w:rStyle w:val="citation-415"/>
          <w:rFonts w:ascii="Arial" w:hAnsi="Arial" w:cs="Arial"/>
          <w:color w:val="1B1C1D"/>
          <w:bdr w:val="none" w:sz="0" w:space="0" w:color="auto" w:frame="1"/>
        </w:rPr>
        <w:t>On highly realistic datasets such as CIC-IDS2017, TON_IOT, and Kitsune, the CNN-LSTM model demonstrated exceptional robustness, achieving F1-scores that consistently exceeded 97% and outperforming conventional machine learning baselines</w:t>
      </w:r>
      <w:r w:rsidRPr="009C625B">
        <w:rPr>
          <w:rFonts w:ascii="Arial" w:hAnsi="Arial" w:cs="Arial"/>
        </w:rPr>
        <w:t xml:space="preserve">. </w:t>
      </w:r>
      <w:r w:rsidRPr="009C625B">
        <w:rPr>
          <w:rStyle w:val="citation-414"/>
          <w:rFonts w:ascii="Arial" w:hAnsi="Arial" w:cs="Arial"/>
          <w:color w:val="1B1C1D"/>
          <w:bdr w:val="none" w:sz="0" w:space="0" w:color="auto" w:frame="1"/>
        </w:rPr>
        <w:t>This high-performance detection engine was subsequently integrated into a holistic, user-centric framework, thereby achieving the project's ultimate objectives</w:t>
      </w:r>
      <w:r w:rsidRPr="009C625B">
        <w:rPr>
          <w:rFonts w:ascii="Arial" w:hAnsi="Arial" w:cs="Arial"/>
        </w:rPr>
        <w:t xml:space="preserve">. </w:t>
      </w:r>
      <w:r w:rsidRPr="009C625B">
        <w:rPr>
          <w:rStyle w:val="citation-413"/>
          <w:rFonts w:ascii="Arial" w:hAnsi="Arial" w:cs="Arial"/>
          <w:color w:val="1B1C1D"/>
          <w:bdr w:val="none" w:sz="0" w:space="0" w:color="auto" w:frame="1"/>
        </w:rPr>
        <w:t>The developed prototype operationalizes the model's analytical output through a three-stage workflow of detection, notification, and resolution, translating arcane security alerts into clear notifications paired with simple, step-by-step remediation guidance for the end-user</w:t>
      </w:r>
      <w:r w:rsidRPr="009C625B">
        <w:rPr>
          <w:rFonts w:ascii="Arial" w:hAnsi="Arial" w:cs="Arial"/>
        </w:rPr>
        <w:t>.</w:t>
      </w:r>
    </w:p>
    <w:p w14:paraId="22640953" w14:textId="77777777" w:rsidR="009C625B" w:rsidRPr="009C625B" w:rsidRDefault="009C625B" w:rsidP="009C625B">
      <w:pPr>
        <w:jc w:val="both"/>
        <w:rPr>
          <w:rFonts w:ascii="Arial" w:hAnsi="Arial" w:cs="Arial"/>
        </w:rPr>
      </w:pPr>
    </w:p>
    <w:p w14:paraId="4E2927EB" w14:textId="42C047E4" w:rsidR="009C625B" w:rsidRPr="009C625B" w:rsidRDefault="009C625B" w:rsidP="009C625B">
      <w:pPr>
        <w:jc w:val="both"/>
        <w:rPr>
          <w:rFonts w:ascii="Arial" w:hAnsi="Arial" w:cs="Arial"/>
        </w:rPr>
      </w:pPr>
      <w:r>
        <w:rPr>
          <w:rStyle w:val="citation-412"/>
          <w:rFonts w:ascii="Arial" w:hAnsi="Arial" w:cs="Arial"/>
          <w:color w:val="1B1C1D"/>
          <w:bdr w:val="none" w:sz="0" w:space="0" w:color="auto" w:frame="1"/>
        </w:rPr>
        <w:t>T</w:t>
      </w:r>
      <w:r w:rsidRPr="009C625B">
        <w:rPr>
          <w:rStyle w:val="citation-412"/>
          <w:rFonts w:ascii="Arial" w:hAnsi="Arial" w:cs="Arial"/>
          <w:color w:val="1B1C1D"/>
          <w:bdr w:val="none" w:sz="0" w:space="0" w:color="auto" w:frame="1"/>
        </w:rPr>
        <w:t>he study successfully fulfilled all its objectives, its acknowledged limitations delineate clear trajectories for future research</w:t>
      </w:r>
      <w:r w:rsidRPr="009C625B">
        <w:rPr>
          <w:rFonts w:ascii="Arial" w:hAnsi="Arial" w:cs="Arial"/>
        </w:rPr>
        <w:t xml:space="preserve">. </w:t>
      </w:r>
      <w:r w:rsidRPr="009C625B">
        <w:rPr>
          <w:rStyle w:val="citation-411"/>
          <w:rFonts w:ascii="Arial" w:hAnsi="Arial" w:cs="Arial"/>
          <w:color w:val="1B1C1D"/>
          <w:bdr w:val="none" w:sz="0" w:space="0" w:color="auto" w:frame="1"/>
        </w:rPr>
        <w:t>The model's evaluation on static, offline datasets, while a necessary first step, does not fully capture the dynamic and non-stationary nature of live network traffic</w:t>
      </w:r>
      <w:r w:rsidRPr="009C625B">
        <w:rPr>
          <w:rFonts w:ascii="Arial" w:hAnsi="Arial" w:cs="Arial"/>
        </w:rPr>
        <w:t xml:space="preserve">. </w:t>
      </w:r>
      <w:r w:rsidRPr="009C625B">
        <w:rPr>
          <w:rStyle w:val="citation-410"/>
          <w:rFonts w:ascii="Arial" w:hAnsi="Arial" w:cs="Arial"/>
          <w:color w:val="1B1C1D"/>
          <w:bdr w:val="none" w:sz="0" w:space="0" w:color="auto" w:frame="1"/>
        </w:rPr>
        <w:t>Furthermore, the inherent "black box" nature of the deep learning architecture presents a barrier to user trust, as it cannot furnish explanations for its classifications</w:t>
      </w:r>
      <w:r w:rsidRPr="009C625B">
        <w:rPr>
          <w:rFonts w:ascii="Arial" w:hAnsi="Arial" w:cs="Arial"/>
        </w:rPr>
        <w:t xml:space="preserve">. </w:t>
      </w:r>
      <w:r w:rsidRPr="009C625B">
        <w:rPr>
          <w:rStyle w:val="citation-409"/>
          <w:rFonts w:ascii="Arial" w:hAnsi="Arial" w:cs="Arial"/>
          <w:color w:val="1B1C1D"/>
          <w:bdr w:val="none" w:sz="0" w:space="0" w:color="auto" w:frame="1"/>
        </w:rPr>
        <w:t xml:space="preserve">Future </w:t>
      </w:r>
      <w:r w:rsidRPr="009C625B">
        <w:rPr>
          <w:rStyle w:val="citation-409"/>
          <w:rFonts w:ascii="Arial" w:hAnsi="Arial" w:cs="Arial"/>
          <w:color w:val="1B1C1D"/>
          <w:bdr w:val="none" w:sz="0" w:space="0" w:color="auto" w:frame="1"/>
        </w:rPr>
        <w:lastRenderedPageBreak/>
        <w:t>work should therefore prioritize the system's deployment in a controlled live environment for real-world validation and the integration of Explainable AI (XAI) techniques</w:t>
      </w:r>
      <w:r w:rsidRPr="009C625B">
        <w:rPr>
          <w:rFonts w:ascii="Arial" w:hAnsi="Arial" w:cs="Arial"/>
        </w:rPr>
        <w:t xml:space="preserve">. </w:t>
      </w:r>
      <w:r w:rsidRPr="009C625B">
        <w:rPr>
          <w:rStyle w:val="citation-408"/>
          <w:rFonts w:ascii="Arial" w:hAnsi="Arial" w:cs="Arial"/>
          <w:color w:val="1B1C1D"/>
          <w:bdr w:val="none" w:sz="0" w:space="0" w:color="auto" w:frame="1"/>
        </w:rPr>
        <w:t>An XAI-enhanced framework would not only improve transparency but would fundamentally advance the development of security tools that are intelligent, accessible, and truly empowering for all users</w:t>
      </w:r>
      <w:r w:rsidRPr="009C625B">
        <w:rPr>
          <w:rFonts w:ascii="Arial" w:hAnsi="Arial" w:cs="Arial"/>
        </w:rPr>
        <w:t>.</w:t>
      </w:r>
    </w:p>
    <w:p w14:paraId="514EF5DE" w14:textId="77777777" w:rsidR="009C625B" w:rsidRPr="009C625B" w:rsidRDefault="009C625B" w:rsidP="009C625B"/>
    <w:p w14:paraId="676EE8B0" w14:textId="77777777" w:rsidR="00790ADA" w:rsidRPr="00FC784B" w:rsidRDefault="00B01FCD" w:rsidP="00FC784B">
      <w:pPr>
        <w:pStyle w:val="Heading1"/>
        <w:rPr>
          <w:sz w:val="22"/>
          <w:szCs w:val="22"/>
        </w:rPr>
      </w:pPr>
      <w:bookmarkStart w:id="1" w:name="_GoBack"/>
      <w:bookmarkEnd w:id="1"/>
      <w:r w:rsidRPr="00A9063B">
        <w:rPr>
          <w:sz w:val="22"/>
          <w:szCs w:val="22"/>
        </w:rPr>
        <w:t>References</w:t>
      </w:r>
    </w:p>
    <w:p w14:paraId="351D5E1F" w14:textId="77777777" w:rsidR="00E14F48" w:rsidRDefault="00E14F48" w:rsidP="00E14F48">
      <w:pPr>
        <w:spacing w:line="276" w:lineRule="auto"/>
        <w:rPr>
          <w:rStyle w:val="selected"/>
          <w:rFonts w:ascii="Arial" w:hAnsi="Arial" w:cs="Arial"/>
        </w:rPr>
        <w:sectPr w:rsidR="00E14F48" w:rsidSect="00A7449C">
          <w:headerReference w:type="even" r:id="rId43"/>
          <w:headerReference w:type="default" r:id="rId44"/>
          <w:footerReference w:type="default" r:id="rId45"/>
          <w:headerReference w:type="first" r:id="rId46"/>
          <w:type w:val="continuous"/>
          <w:pgSz w:w="12240" w:h="15840"/>
          <w:pgMar w:top="1440" w:right="2016" w:bottom="2016" w:left="2016" w:header="720" w:footer="1123" w:gutter="0"/>
          <w:cols w:space="720"/>
          <w:docGrid w:linePitch="272"/>
        </w:sectPr>
      </w:pPr>
    </w:p>
    <w:p w14:paraId="24E18959" w14:textId="0C084A77" w:rsidR="00A9063B" w:rsidRPr="00EC26EC" w:rsidRDefault="00A9063B" w:rsidP="00AC29A4">
      <w:pPr>
        <w:pStyle w:val="ListParagraph"/>
        <w:numPr>
          <w:ilvl w:val="0"/>
          <w:numId w:val="2"/>
        </w:numPr>
        <w:spacing w:line="276" w:lineRule="auto"/>
        <w:rPr>
          <w:rStyle w:val="selected"/>
          <w:rFonts w:ascii="Arial" w:hAnsi="Arial" w:cs="Arial"/>
          <w:color w:val="0000FF"/>
          <w:u w:val="single"/>
        </w:rPr>
      </w:pPr>
      <w:r w:rsidRPr="00EC26EC">
        <w:rPr>
          <w:rStyle w:val="selected"/>
          <w:rFonts w:ascii="Arial" w:hAnsi="Arial" w:cs="Arial"/>
        </w:rPr>
        <w:t xml:space="preserve">Abadi, M., Agarwal, A., Barham, P., </w:t>
      </w:r>
      <w:proofErr w:type="spellStart"/>
      <w:r w:rsidRPr="00EC26EC">
        <w:rPr>
          <w:rStyle w:val="selected"/>
          <w:rFonts w:ascii="Arial" w:hAnsi="Arial" w:cs="Arial"/>
        </w:rPr>
        <w:t>Brevdo</w:t>
      </w:r>
      <w:proofErr w:type="spellEnd"/>
      <w:r w:rsidRPr="00EC26EC">
        <w:rPr>
          <w:rStyle w:val="selected"/>
          <w:rFonts w:ascii="Arial" w:hAnsi="Arial" w:cs="Arial"/>
        </w:rPr>
        <w:t xml:space="preserve">, E., Chen, Z., </w:t>
      </w:r>
      <w:proofErr w:type="spellStart"/>
      <w:r w:rsidRPr="00EC26EC">
        <w:rPr>
          <w:rStyle w:val="selected"/>
          <w:rFonts w:ascii="Arial" w:hAnsi="Arial" w:cs="Arial"/>
        </w:rPr>
        <w:t>Citro</w:t>
      </w:r>
      <w:proofErr w:type="spellEnd"/>
      <w:r w:rsidRPr="00EC26EC">
        <w:rPr>
          <w:rStyle w:val="selected"/>
          <w:rFonts w:ascii="Arial" w:hAnsi="Arial" w:cs="Arial"/>
        </w:rPr>
        <w:t xml:space="preserve">, C., </w:t>
      </w:r>
      <w:proofErr w:type="spellStart"/>
      <w:r w:rsidRPr="00EC26EC">
        <w:rPr>
          <w:rStyle w:val="selected"/>
          <w:rFonts w:ascii="Arial" w:hAnsi="Arial" w:cs="Arial"/>
        </w:rPr>
        <w:t>Corrado</w:t>
      </w:r>
      <w:proofErr w:type="spellEnd"/>
      <w:r w:rsidRPr="00EC26EC">
        <w:rPr>
          <w:rStyle w:val="selected"/>
          <w:rFonts w:ascii="Arial" w:hAnsi="Arial" w:cs="Arial"/>
        </w:rPr>
        <w:t xml:space="preserve">, G. S., Davis, A., Dean, J., Devin, M., Ghemawat, S., Goodfellow, I., Harp, A., Irving, G., </w:t>
      </w:r>
      <w:proofErr w:type="spellStart"/>
      <w:r w:rsidRPr="00EC26EC">
        <w:rPr>
          <w:rStyle w:val="selected"/>
          <w:rFonts w:ascii="Arial" w:hAnsi="Arial" w:cs="Arial"/>
        </w:rPr>
        <w:t>Isard</w:t>
      </w:r>
      <w:proofErr w:type="spellEnd"/>
      <w:r w:rsidRPr="00EC26EC">
        <w:rPr>
          <w:rStyle w:val="selected"/>
          <w:rFonts w:ascii="Arial" w:hAnsi="Arial" w:cs="Arial"/>
        </w:rPr>
        <w:t xml:space="preserve">, M., Jia, Y., </w:t>
      </w:r>
      <w:proofErr w:type="spellStart"/>
      <w:r w:rsidRPr="00EC26EC">
        <w:rPr>
          <w:rStyle w:val="selected"/>
          <w:rFonts w:ascii="Arial" w:hAnsi="Arial" w:cs="Arial"/>
        </w:rPr>
        <w:t>Jozefowicz</w:t>
      </w:r>
      <w:proofErr w:type="spellEnd"/>
      <w:r w:rsidRPr="00EC26EC">
        <w:rPr>
          <w:rStyle w:val="selected"/>
          <w:rFonts w:ascii="Arial" w:hAnsi="Arial" w:cs="Arial"/>
        </w:rPr>
        <w:t xml:space="preserve">, R., Kaiser, L., </w:t>
      </w:r>
      <w:proofErr w:type="spellStart"/>
      <w:r w:rsidRPr="00EC26EC">
        <w:rPr>
          <w:rStyle w:val="selected"/>
          <w:rFonts w:ascii="Arial" w:hAnsi="Arial" w:cs="Arial"/>
        </w:rPr>
        <w:t>Kudlur</w:t>
      </w:r>
      <w:proofErr w:type="spellEnd"/>
      <w:r w:rsidRPr="00EC26EC">
        <w:rPr>
          <w:rStyle w:val="selected"/>
          <w:rFonts w:ascii="Arial" w:hAnsi="Arial" w:cs="Arial"/>
        </w:rPr>
        <w:t xml:space="preserve">, M., … Zheng, X. (2024). </w:t>
      </w:r>
      <w:r w:rsidRPr="00EC26EC">
        <w:rPr>
          <w:rStyle w:val="selected"/>
          <w:rFonts w:ascii="Arial" w:hAnsi="Arial" w:cs="Arial"/>
          <w:i/>
          <w:iCs/>
        </w:rPr>
        <w:t>TensorFlow</w:t>
      </w:r>
      <w:r w:rsidRPr="00EC26EC">
        <w:rPr>
          <w:rStyle w:val="selected"/>
          <w:rFonts w:ascii="Arial" w:hAnsi="Arial" w:cs="Arial"/>
        </w:rPr>
        <w:t xml:space="preserve">. </w:t>
      </w:r>
      <w:hyperlink r:id="rId47" w:tooltip="null" w:history="1">
        <w:r w:rsidRPr="00EC26EC">
          <w:rPr>
            <w:rStyle w:val="selected"/>
            <w:rFonts w:ascii="Arial" w:hAnsi="Arial" w:cs="Arial"/>
            <w:color w:val="0000FF"/>
            <w:u w:val="single"/>
          </w:rPr>
          <w:t>https://www.tensorflow.org/</w:t>
        </w:r>
      </w:hyperlink>
    </w:p>
    <w:p w14:paraId="7B5EDF5D" w14:textId="77777777" w:rsidR="00331E4D" w:rsidRPr="00A9063B" w:rsidRDefault="00331E4D" w:rsidP="00E14F48">
      <w:pPr>
        <w:spacing w:line="276" w:lineRule="auto"/>
        <w:rPr>
          <w:rFonts w:ascii="Arial" w:hAnsi="Arial" w:cs="Arial"/>
        </w:rPr>
      </w:pPr>
    </w:p>
    <w:p w14:paraId="01ABF04B"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Ahmed, M., &amp; </w:t>
      </w:r>
      <w:proofErr w:type="spellStart"/>
      <w:r w:rsidRPr="00EC26EC">
        <w:rPr>
          <w:rStyle w:val="selected"/>
          <w:rFonts w:ascii="Arial" w:hAnsi="Arial" w:cs="Arial"/>
        </w:rPr>
        <w:t>Oreshkin</w:t>
      </w:r>
      <w:proofErr w:type="spellEnd"/>
      <w:r w:rsidRPr="00EC26EC">
        <w:rPr>
          <w:rStyle w:val="selected"/>
          <w:rFonts w:ascii="Arial" w:hAnsi="Arial" w:cs="Arial"/>
        </w:rPr>
        <w:t xml:space="preserve">, A. N. (2007). </w:t>
      </w:r>
      <w:r w:rsidRPr="00EC26EC">
        <w:rPr>
          <w:rStyle w:val="selected"/>
          <w:rFonts w:ascii="Arial" w:hAnsi="Arial" w:cs="Arial"/>
          <w:i/>
          <w:iCs/>
        </w:rPr>
        <w:t>Machine Learning Approaches to Network Anomaly Detection</w:t>
      </w:r>
      <w:r w:rsidRPr="00EC26EC">
        <w:rPr>
          <w:rStyle w:val="selected"/>
          <w:rFonts w:ascii="Arial" w:hAnsi="Arial" w:cs="Arial"/>
        </w:rPr>
        <w:t>. SANS Institute, Reading Room, Tech. Rep.</w:t>
      </w:r>
    </w:p>
    <w:p w14:paraId="3C2E2A50" w14:textId="77777777" w:rsidR="00A9063B" w:rsidRPr="00EC26EC" w:rsidRDefault="00A9063B" w:rsidP="00AC29A4">
      <w:pPr>
        <w:pStyle w:val="ListParagraph"/>
        <w:numPr>
          <w:ilvl w:val="0"/>
          <w:numId w:val="2"/>
        </w:numPr>
        <w:spacing w:line="276" w:lineRule="auto"/>
        <w:rPr>
          <w:rStyle w:val="selected"/>
          <w:rFonts w:ascii="Arial" w:hAnsi="Arial" w:cs="Arial"/>
        </w:rPr>
      </w:pPr>
      <w:proofErr w:type="spellStart"/>
      <w:r w:rsidRPr="00EC26EC">
        <w:rPr>
          <w:rStyle w:val="selected"/>
          <w:rFonts w:ascii="Arial" w:hAnsi="Arial" w:cs="Arial"/>
        </w:rPr>
        <w:t>Baisholan</w:t>
      </w:r>
      <w:proofErr w:type="spellEnd"/>
      <w:r w:rsidRPr="00EC26EC">
        <w:rPr>
          <w:rStyle w:val="selected"/>
          <w:rFonts w:ascii="Arial" w:hAnsi="Arial" w:cs="Arial"/>
        </w:rPr>
        <w:t xml:space="preserve">, N., </w:t>
      </w:r>
      <w:proofErr w:type="spellStart"/>
      <w:r w:rsidRPr="00EC26EC">
        <w:rPr>
          <w:rStyle w:val="selected"/>
          <w:rFonts w:ascii="Arial" w:hAnsi="Arial" w:cs="Arial"/>
        </w:rPr>
        <w:t>Baisholanova</w:t>
      </w:r>
      <w:proofErr w:type="spellEnd"/>
      <w:r w:rsidRPr="00EC26EC">
        <w:rPr>
          <w:rStyle w:val="selected"/>
          <w:rFonts w:ascii="Arial" w:hAnsi="Arial" w:cs="Arial"/>
        </w:rPr>
        <w:t xml:space="preserve">, K., </w:t>
      </w:r>
      <w:proofErr w:type="spellStart"/>
      <w:r w:rsidRPr="00EC26EC">
        <w:rPr>
          <w:rStyle w:val="selected"/>
          <w:rFonts w:ascii="Arial" w:hAnsi="Arial" w:cs="Arial"/>
        </w:rPr>
        <w:t>Kubayev</w:t>
      </w:r>
      <w:proofErr w:type="spellEnd"/>
      <w:r w:rsidRPr="00EC26EC">
        <w:rPr>
          <w:rStyle w:val="selected"/>
          <w:rFonts w:ascii="Arial" w:hAnsi="Arial" w:cs="Arial"/>
        </w:rPr>
        <w:t xml:space="preserve">, K., </w:t>
      </w:r>
      <w:proofErr w:type="spellStart"/>
      <w:r w:rsidRPr="00EC26EC">
        <w:rPr>
          <w:rStyle w:val="selected"/>
          <w:rFonts w:ascii="Arial" w:hAnsi="Arial" w:cs="Arial"/>
        </w:rPr>
        <w:t>Alimzhanova</w:t>
      </w:r>
      <w:proofErr w:type="spellEnd"/>
      <w:r w:rsidRPr="00EC26EC">
        <w:rPr>
          <w:rStyle w:val="selected"/>
          <w:rFonts w:ascii="Arial" w:hAnsi="Arial" w:cs="Arial"/>
        </w:rPr>
        <w:t xml:space="preserve">, Z., &amp; </w:t>
      </w:r>
      <w:proofErr w:type="spellStart"/>
      <w:r w:rsidRPr="00EC26EC">
        <w:rPr>
          <w:rStyle w:val="selected"/>
          <w:rFonts w:ascii="Arial" w:hAnsi="Arial" w:cs="Arial"/>
        </w:rPr>
        <w:t>Baimuldina</w:t>
      </w:r>
      <w:proofErr w:type="spellEnd"/>
      <w:r w:rsidRPr="00EC26EC">
        <w:rPr>
          <w:rStyle w:val="selected"/>
          <w:rFonts w:ascii="Arial" w:hAnsi="Arial" w:cs="Arial"/>
        </w:rPr>
        <w:t xml:space="preserve">, N. (2024). Corporate network anomaly detection methodology utilizing machine learning algorithms. </w:t>
      </w:r>
      <w:r w:rsidRPr="00EC26EC">
        <w:rPr>
          <w:rStyle w:val="selected"/>
          <w:rFonts w:ascii="Arial" w:hAnsi="Arial" w:cs="Arial"/>
          <w:i/>
          <w:iCs/>
        </w:rPr>
        <w:t>Smart Science</w:t>
      </w:r>
      <w:r w:rsidRPr="00EC26EC">
        <w:rPr>
          <w:rStyle w:val="selected"/>
          <w:rFonts w:ascii="Arial" w:hAnsi="Arial" w:cs="Arial"/>
        </w:rPr>
        <w:t>, 1–13.</w:t>
      </w:r>
    </w:p>
    <w:p w14:paraId="521A1A54" w14:textId="77777777" w:rsidR="00331E4D" w:rsidRPr="00A9063B" w:rsidRDefault="00331E4D" w:rsidP="00E14F48">
      <w:pPr>
        <w:spacing w:line="276" w:lineRule="auto"/>
        <w:rPr>
          <w:rFonts w:ascii="Arial" w:hAnsi="Arial" w:cs="Arial"/>
        </w:rPr>
      </w:pPr>
    </w:p>
    <w:p w14:paraId="4E70DC23" w14:textId="77777777" w:rsidR="00A9063B" w:rsidRPr="00EC26EC" w:rsidRDefault="00A9063B" w:rsidP="00AC29A4">
      <w:pPr>
        <w:pStyle w:val="ListParagraph"/>
        <w:numPr>
          <w:ilvl w:val="0"/>
          <w:numId w:val="2"/>
        </w:numPr>
        <w:spacing w:line="276" w:lineRule="auto"/>
        <w:rPr>
          <w:rStyle w:val="selected"/>
          <w:rFonts w:ascii="Arial" w:hAnsi="Arial" w:cs="Arial"/>
        </w:rPr>
      </w:pPr>
      <w:proofErr w:type="spellStart"/>
      <w:r w:rsidRPr="00EC26EC">
        <w:rPr>
          <w:rStyle w:val="selected"/>
          <w:rFonts w:ascii="Arial" w:hAnsi="Arial" w:cs="Arial"/>
        </w:rPr>
        <w:t>Beridze</w:t>
      </w:r>
      <w:proofErr w:type="spellEnd"/>
      <w:r w:rsidRPr="00EC26EC">
        <w:rPr>
          <w:rStyle w:val="selected"/>
          <w:rFonts w:ascii="Arial" w:hAnsi="Arial" w:cs="Arial"/>
        </w:rPr>
        <w:t xml:space="preserve">, B., &amp; </w:t>
      </w:r>
      <w:proofErr w:type="spellStart"/>
      <w:r w:rsidRPr="00EC26EC">
        <w:rPr>
          <w:rStyle w:val="selected"/>
          <w:rFonts w:ascii="Arial" w:hAnsi="Arial" w:cs="Arial"/>
        </w:rPr>
        <w:t>Donadze</w:t>
      </w:r>
      <w:proofErr w:type="spellEnd"/>
      <w:r w:rsidRPr="00EC26EC">
        <w:rPr>
          <w:rStyle w:val="selected"/>
          <w:rFonts w:ascii="Arial" w:hAnsi="Arial" w:cs="Arial"/>
        </w:rPr>
        <w:t xml:space="preserve">, M. (2023). Network Anomaly Detection Utilizing Machine Learning Methods. In </w:t>
      </w:r>
      <w:r w:rsidRPr="00EC26EC">
        <w:rPr>
          <w:rStyle w:val="selected"/>
          <w:rFonts w:ascii="Arial" w:hAnsi="Arial" w:cs="Arial"/>
          <w:i/>
          <w:iCs/>
        </w:rPr>
        <w:t>Proc. 2023 IEEE 17th Int. Conf. on East-West Design &amp; Test Symposium (EWDTS)</w:t>
      </w:r>
      <w:r w:rsidRPr="00EC26EC">
        <w:rPr>
          <w:rStyle w:val="selected"/>
          <w:rFonts w:ascii="Arial" w:hAnsi="Arial" w:cs="Arial"/>
        </w:rPr>
        <w:t xml:space="preserve"> (pp. 1-7). Batumi, Georgia.</w:t>
      </w:r>
    </w:p>
    <w:p w14:paraId="5AB9F977" w14:textId="77777777" w:rsidR="00331E4D" w:rsidRPr="00A9063B" w:rsidRDefault="00331E4D" w:rsidP="00E14F48">
      <w:pPr>
        <w:spacing w:line="276" w:lineRule="auto"/>
        <w:rPr>
          <w:rFonts w:ascii="Arial" w:hAnsi="Arial" w:cs="Arial"/>
        </w:rPr>
      </w:pPr>
    </w:p>
    <w:p w14:paraId="2BA42066" w14:textId="5F8E1972" w:rsidR="00A9063B" w:rsidRPr="00EC26EC" w:rsidRDefault="00A9063B" w:rsidP="00AC29A4">
      <w:pPr>
        <w:pStyle w:val="ListParagraph"/>
        <w:numPr>
          <w:ilvl w:val="0"/>
          <w:numId w:val="2"/>
        </w:numPr>
        <w:spacing w:line="276" w:lineRule="auto"/>
        <w:rPr>
          <w:rStyle w:val="selected"/>
          <w:rFonts w:ascii="Arial" w:hAnsi="Arial" w:cs="Arial"/>
        </w:rPr>
      </w:pPr>
      <w:proofErr w:type="spellStart"/>
      <w:r w:rsidRPr="00EC26EC">
        <w:rPr>
          <w:rStyle w:val="selected"/>
          <w:rFonts w:ascii="Arial" w:hAnsi="Arial" w:cs="Arial"/>
        </w:rPr>
        <w:t>Bhuyan</w:t>
      </w:r>
      <w:proofErr w:type="spellEnd"/>
      <w:r w:rsidRPr="00EC26EC">
        <w:rPr>
          <w:rStyle w:val="selected"/>
          <w:rFonts w:ascii="Arial" w:hAnsi="Arial" w:cs="Arial"/>
        </w:rPr>
        <w:t xml:space="preserve">, M. H., Bhattacharyya, D. K., &amp; </w:t>
      </w:r>
      <w:proofErr w:type="spellStart"/>
      <w:r w:rsidRPr="00EC26EC">
        <w:rPr>
          <w:rStyle w:val="selected"/>
          <w:rFonts w:ascii="Arial" w:hAnsi="Arial" w:cs="Arial"/>
        </w:rPr>
        <w:t>Kalita</w:t>
      </w:r>
      <w:proofErr w:type="spellEnd"/>
      <w:r w:rsidRPr="00EC26EC">
        <w:rPr>
          <w:rStyle w:val="selected"/>
          <w:rFonts w:ascii="Arial" w:hAnsi="Arial" w:cs="Arial"/>
        </w:rPr>
        <w:t xml:space="preserve">, J. K. (2014). Network Anomaly Detection: Methods, Systems and Tools. </w:t>
      </w:r>
      <w:r w:rsidRPr="00EC26EC">
        <w:rPr>
          <w:rStyle w:val="selected"/>
          <w:rFonts w:ascii="Arial" w:hAnsi="Arial" w:cs="Arial"/>
          <w:i/>
          <w:iCs/>
        </w:rPr>
        <w:t>IEEE Communications Surveys &amp; Tutorials</w:t>
      </w:r>
      <w:r w:rsidRPr="00EC26EC">
        <w:rPr>
          <w:rStyle w:val="selected"/>
          <w:rFonts w:ascii="Arial" w:hAnsi="Arial" w:cs="Arial"/>
        </w:rPr>
        <w:t xml:space="preserve">, </w:t>
      </w:r>
      <w:r w:rsidRPr="00EC26EC">
        <w:rPr>
          <w:rStyle w:val="selected"/>
          <w:rFonts w:ascii="Arial" w:hAnsi="Arial" w:cs="Arial"/>
          <w:i/>
          <w:iCs/>
        </w:rPr>
        <w:t>16</w:t>
      </w:r>
      <w:r w:rsidRPr="00EC26EC">
        <w:rPr>
          <w:rStyle w:val="selected"/>
          <w:rFonts w:ascii="Arial" w:hAnsi="Arial" w:cs="Arial"/>
        </w:rPr>
        <w:t>(1), 303–336.</w:t>
      </w:r>
    </w:p>
    <w:p w14:paraId="69731ABB" w14:textId="77777777" w:rsidR="00E14F48" w:rsidRPr="00A9063B" w:rsidRDefault="00E14F48" w:rsidP="00E14F48">
      <w:pPr>
        <w:spacing w:line="276" w:lineRule="auto"/>
        <w:rPr>
          <w:rFonts w:ascii="Arial" w:hAnsi="Arial" w:cs="Arial"/>
        </w:rPr>
      </w:pPr>
    </w:p>
    <w:p w14:paraId="527BBE8C" w14:textId="77777777" w:rsidR="00A9063B" w:rsidRPr="00EC26EC" w:rsidRDefault="00A9063B" w:rsidP="00AC29A4">
      <w:pPr>
        <w:pStyle w:val="ListParagraph"/>
        <w:numPr>
          <w:ilvl w:val="0"/>
          <w:numId w:val="2"/>
        </w:numPr>
        <w:spacing w:line="276" w:lineRule="auto"/>
        <w:rPr>
          <w:rStyle w:val="selected"/>
          <w:rFonts w:ascii="Arial" w:hAnsi="Arial" w:cs="Arial"/>
        </w:rPr>
      </w:pPr>
      <w:proofErr w:type="spellStart"/>
      <w:r w:rsidRPr="00EC26EC">
        <w:rPr>
          <w:rStyle w:val="selected"/>
          <w:rFonts w:ascii="Arial" w:hAnsi="Arial" w:cs="Arial"/>
        </w:rPr>
        <w:t>Buczak</w:t>
      </w:r>
      <w:proofErr w:type="spellEnd"/>
      <w:r w:rsidRPr="00EC26EC">
        <w:rPr>
          <w:rStyle w:val="selected"/>
          <w:rFonts w:ascii="Arial" w:hAnsi="Arial" w:cs="Arial"/>
        </w:rPr>
        <w:t xml:space="preserve">, A. L., &amp; </w:t>
      </w:r>
      <w:proofErr w:type="spellStart"/>
      <w:r w:rsidRPr="00EC26EC">
        <w:rPr>
          <w:rStyle w:val="selected"/>
          <w:rFonts w:ascii="Arial" w:hAnsi="Arial" w:cs="Arial"/>
        </w:rPr>
        <w:t>Guven</w:t>
      </w:r>
      <w:proofErr w:type="spellEnd"/>
      <w:r w:rsidRPr="00EC26EC">
        <w:rPr>
          <w:rStyle w:val="selected"/>
          <w:rFonts w:ascii="Arial" w:hAnsi="Arial" w:cs="Arial"/>
        </w:rPr>
        <w:t xml:space="preserve">, E. (2016). A Survey of Data Mining and Machine Learning Methods for Cyber Security Intrusion Detection. </w:t>
      </w:r>
      <w:r w:rsidRPr="00EC26EC">
        <w:rPr>
          <w:rStyle w:val="selected"/>
          <w:rFonts w:ascii="Arial" w:hAnsi="Arial" w:cs="Arial"/>
          <w:i/>
          <w:iCs/>
        </w:rPr>
        <w:t>IEEE Communications Surveys &amp; Tutorials</w:t>
      </w:r>
      <w:r w:rsidRPr="00EC26EC">
        <w:rPr>
          <w:rStyle w:val="selected"/>
          <w:rFonts w:ascii="Arial" w:hAnsi="Arial" w:cs="Arial"/>
        </w:rPr>
        <w:t xml:space="preserve">, </w:t>
      </w:r>
      <w:r w:rsidRPr="00EC26EC">
        <w:rPr>
          <w:rStyle w:val="selected"/>
          <w:rFonts w:ascii="Arial" w:hAnsi="Arial" w:cs="Arial"/>
          <w:i/>
          <w:iCs/>
        </w:rPr>
        <w:t>18</w:t>
      </w:r>
      <w:r w:rsidRPr="00EC26EC">
        <w:rPr>
          <w:rStyle w:val="selected"/>
          <w:rFonts w:ascii="Arial" w:hAnsi="Arial" w:cs="Arial"/>
        </w:rPr>
        <w:t>(2), 1153–1176.</w:t>
      </w:r>
    </w:p>
    <w:p w14:paraId="7049E45D" w14:textId="77777777" w:rsidR="00331E4D" w:rsidRPr="00A9063B" w:rsidRDefault="00331E4D" w:rsidP="00E14F48">
      <w:pPr>
        <w:spacing w:line="276" w:lineRule="auto"/>
        <w:rPr>
          <w:rFonts w:ascii="Arial" w:hAnsi="Arial" w:cs="Arial"/>
        </w:rPr>
      </w:pPr>
    </w:p>
    <w:p w14:paraId="5DCAA604" w14:textId="77777777" w:rsidR="00A9063B" w:rsidRPr="00EC26EC" w:rsidRDefault="00A9063B" w:rsidP="00AC29A4">
      <w:pPr>
        <w:pStyle w:val="ListParagraph"/>
        <w:numPr>
          <w:ilvl w:val="0"/>
          <w:numId w:val="2"/>
        </w:numPr>
        <w:spacing w:line="276" w:lineRule="auto"/>
        <w:rPr>
          <w:rStyle w:val="selected"/>
          <w:rFonts w:ascii="Arial" w:hAnsi="Arial" w:cs="Arial"/>
          <w:color w:val="0000FF"/>
          <w:u w:val="single"/>
        </w:rPr>
      </w:pPr>
      <w:proofErr w:type="spellStart"/>
      <w:r w:rsidRPr="00EC26EC">
        <w:rPr>
          <w:rStyle w:val="selected"/>
          <w:rFonts w:ascii="Arial" w:hAnsi="Arial" w:cs="Arial"/>
        </w:rPr>
        <w:t>Chollet</w:t>
      </w:r>
      <w:proofErr w:type="spellEnd"/>
      <w:r w:rsidRPr="00EC26EC">
        <w:rPr>
          <w:rStyle w:val="selected"/>
          <w:rFonts w:ascii="Arial" w:hAnsi="Arial" w:cs="Arial"/>
        </w:rPr>
        <w:t xml:space="preserve">, F., et al. (2024). </w:t>
      </w:r>
      <w:proofErr w:type="spellStart"/>
      <w:r w:rsidRPr="00EC26EC">
        <w:rPr>
          <w:rStyle w:val="selected"/>
          <w:rFonts w:ascii="Arial" w:hAnsi="Arial" w:cs="Arial"/>
          <w:i/>
          <w:iCs/>
        </w:rPr>
        <w:t>Keras</w:t>
      </w:r>
      <w:proofErr w:type="spellEnd"/>
      <w:r w:rsidRPr="00EC26EC">
        <w:rPr>
          <w:rStyle w:val="selected"/>
          <w:rFonts w:ascii="Arial" w:hAnsi="Arial" w:cs="Arial"/>
        </w:rPr>
        <w:t xml:space="preserve">. </w:t>
      </w:r>
      <w:hyperlink r:id="rId48" w:tooltip="null" w:history="1">
        <w:r w:rsidRPr="00EC26EC">
          <w:rPr>
            <w:rStyle w:val="selected"/>
            <w:rFonts w:ascii="Arial" w:hAnsi="Arial" w:cs="Arial"/>
            <w:color w:val="0000FF"/>
            <w:u w:val="single"/>
          </w:rPr>
          <w:t>https://keras.io/</w:t>
        </w:r>
      </w:hyperlink>
    </w:p>
    <w:p w14:paraId="424FC663" w14:textId="77777777" w:rsidR="00331E4D" w:rsidRPr="00A9063B" w:rsidRDefault="00331E4D" w:rsidP="00E14F48">
      <w:pPr>
        <w:spacing w:line="276" w:lineRule="auto"/>
        <w:rPr>
          <w:rFonts w:ascii="Arial" w:hAnsi="Arial" w:cs="Arial"/>
        </w:rPr>
      </w:pPr>
    </w:p>
    <w:p w14:paraId="097AA321" w14:textId="77777777" w:rsidR="00A9063B" w:rsidRPr="00EC26EC" w:rsidRDefault="00A9063B" w:rsidP="00AC29A4">
      <w:pPr>
        <w:pStyle w:val="ListParagraph"/>
        <w:numPr>
          <w:ilvl w:val="0"/>
          <w:numId w:val="2"/>
        </w:numPr>
        <w:spacing w:line="276" w:lineRule="auto"/>
        <w:rPr>
          <w:rStyle w:val="selected"/>
          <w:rFonts w:ascii="Arial" w:hAnsi="Arial" w:cs="Arial"/>
        </w:rPr>
      </w:pPr>
      <w:r w:rsidRPr="00EC26EC">
        <w:rPr>
          <w:rStyle w:val="selected"/>
          <w:rFonts w:ascii="Arial" w:hAnsi="Arial" w:cs="Arial"/>
        </w:rPr>
        <w:t xml:space="preserve">Fernández </w:t>
      </w:r>
      <w:proofErr w:type="spellStart"/>
      <w:r w:rsidRPr="00EC26EC">
        <w:rPr>
          <w:rStyle w:val="selected"/>
          <w:rFonts w:ascii="Arial" w:hAnsi="Arial" w:cs="Arial"/>
        </w:rPr>
        <w:t>Maimó</w:t>
      </w:r>
      <w:proofErr w:type="spellEnd"/>
      <w:r w:rsidRPr="00EC26EC">
        <w:rPr>
          <w:rStyle w:val="selected"/>
          <w:rFonts w:ascii="Arial" w:hAnsi="Arial" w:cs="Arial"/>
        </w:rPr>
        <w:t xml:space="preserve">, L., Perales Gómez, L., García Clemente, F. J., Martínez Pérez, G., &amp; </w:t>
      </w:r>
      <w:proofErr w:type="spellStart"/>
      <w:r w:rsidRPr="00EC26EC">
        <w:rPr>
          <w:rStyle w:val="selected"/>
          <w:rFonts w:ascii="Arial" w:hAnsi="Arial" w:cs="Arial"/>
        </w:rPr>
        <w:t>Higuero</w:t>
      </w:r>
      <w:proofErr w:type="spellEnd"/>
      <w:r w:rsidRPr="00EC26EC">
        <w:rPr>
          <w:rStyle w:val="selected"/>
          <w:rFonts w:ascii="Arial" w:hAnsi="Arial" w:cs="Arial"/>
        </w:rPr>
        <w:t xml:space="preserve">, M. (2019). Self-adaptive deep learning-based system for anomaly detection in 5G networks. </w:t>
      </w:r>
      <w:r w:rsidRPr="00EC26EC">
        <w:rPr>
          <w:rStyle w:val="selected"/>
          <w:rFonts w:ascii="Arial" w:hAnsi="Arial" w:cs="Arial"/>
          <w:i/>
          <w:iCs/>
        </w:rPr>
        <w:t>IEEE Access</w:t>
      </w:r>
      <w:r w:rsidRPr="00EC26EC">
        <w:rPr>
          <w:rStyle w:val="selected"/>
          <w:rFonts w:ascii="Arial" w:hAnsi="Arial" w:cs="Arial"/>
        </w:rPr>
        <w:t xml:space="preserve">, </w:t>
      </w:r>
      <w:r w:rsidRPr="00EC26EC">
        <w:rPr>
          <w:rStyle w:val="selected"/>
          <w:rFonts w:ascii="Arial" w:hAnsi="Arial" w:cs="Arial"/>
          <w:i/>
          <w:iCs/>
        </w:rPr>
        <w:t>7</w:t>
      </w:r>
      <w:r w:rsidRPr="00EC26EC">
        <w:rPr>
          <w:rStyle w:val="selected"/>
          <w:rFonts w:ascii="Arial" w:hAnsi="Arial" w:cs="Arial"/>
        </w:rPr>
        <w:t>, 59112–59122.</w:t>
      </w:r>
    </w:p>
    <w:p w14:paraId="40D0D053" w14:textId="77777777" w:rsidR="00331E4D" w:rsidRPr="00A9063B" w:rsidRDefault="00331E4D" w:rsidP="00E14F48">
      <w:pPr>
        <w:spacing w:line="276" w:lineRule="auto"/>
        <w:rPr>
          <w:rFonts w:ascii="Arial" w:hAnsi="Arial" w:cs="Arial"/>
        </w:rPr>
      </w:pPr>
    </w:p>
    <w:p w14:paraId="25D4E7DB"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Gao, X., Choo, K. K. R., Vincent, C., &amp; </w:t>
      </w:r>
      <w:proofErr w:type="spellStart"/>
      <w:r w:rsidRPr="00EC26EC">
        <w:rPr>
          <w:rStyle w:val="selected"/>
          <w:rFonts w:ascii="Arial" w:hAnsi="Arial" w:cs="Arial"/>
        </w:rPr>
        <w:t>Rahayu</w:t>
      </w:r>
      <w:proofErr w:type="spellEnd"/>
      <w:r w:rsidRPr="00EC26EC">
        <w:rPr>
          <w:rStyle w:val="selected"/>
          <w:rFonts w:ascii="Arial" w:hAnsi="Arial" w:cs="Arial"/>
        </w:rPr>
        <w:t xml:space="preserve">, W. (2020). A survey on deep learning for network anomaly detection. </w:t>
      </w:r>
      <w:r w:rsidRPr="00EC26EC">
        <w:rPr>
          <w:rStyle w:val="selected"/>
          <w:rFonts w:ascii="Arial" w:hAnsi="Arial" w:cs="Arial"/>
          <w:i/>
          <w:iCs/>
        </w:rPr>
        <w:t>Computer Networks</w:t>
      </w:r>
      <w:r w:rsidRPr="00EC26EC">
        <w:rPr>
          <w:rStyle w:val="selected"/>
          <w:rFonts w:ascii="Arial" w:hAnsi="Arial" w:cs="Arial"/>
        </w:rPr>
        <w:t xml:space="preserve">, </w:t>
      </w:r>
      <w:r w:rsidRPr="00EC26EC">
        <w:rPr>
          <w:rStyle w:val="selected"/>
          <w:rFonts w:ascii="Arial" w:hAnsi="Arial" w:cs="Arial"/>
          <w:i/>
          <w:iCs/>
        </w:rPr>
        <w:t>173</w:t>
      </w:r>
      <w:r w:rsidRPr="00EC26EC">
        <w:rPr>
          <w:rStyle w:val="selected"/>
          <w:rFonts w:ascii="Arial" w:hAnsi="Arial" w:cs="Arial"/>
        </w:rPr>
        <w:t>, 107284.</w:t>
      </w:r>
    </w:p>
    <w:p w14:paraId="73CF7F04" w14:textId="77777777" w:rsidR="00A9063B" w:rsidRPr="00EC26EC" w:rsidRDefault="00A9063B" w:rsidP="00AC29A4">
      <w:pPr>
        <w:pStyle w:val="ListParagraph"/>
        <w:numPr>
          <w:ilvl w:val="0"/>
          <w:numId w:val="2"/>
        </w:numPr>
        <w:spacing w:line="276" w:lineRule="auto"/>
        <w:rPr>
          <w:rStyle w:val="selected"/>
          <w:rFonts w:ascii="Arial" w:hAnsi="Arial" w:cs="Arial"/>
        </w:rPr>
      </w:pPr>
      <w:r w:rsidRPr="00EC26EC">
        <w:rPr>
          <w:rStyle w:val="selected"/>
          <w:rFonts w:ascii="Arial" w:hAnsi="Arial" w:cs="Arial"/>
        </w:rPr>
        <w:t xml:space="preserve">Garcia-Teodoro, P., Diaz-Verdejo, J., </w:t>
      </w:r>
      <w:proofErr w:type="spellStart"/>
      <w:r w:rsidRPr="00EC26EC">
        <w:rPr>
          <w:rStyle w:val="selected"/>
          <w:rFonts w:ascii="Arial" w:hAnsi="Arial" w:cs="Arial"/>
        </w:rPr>
        <w:t>Macia</w:t>
      </w:r>
      <w:proofErr w:type="spellEnd"/>
      <w:r w:rsidRPr="00EC26EC">
        <w:rPr>
          <w:rStyle w:val="selected"/>
          <w:rFonts w:ascii="Arial" w:hAnsi="Arial" w:cs="Arial"/>
        </w:rPr>
        <w:t xml:space="preserve">-Fernandez, G., &amp; Vazquez, E. (2009). Anomaly-based network intrusion detection: Techniques, systems and challenges. </w:t>
      </w:r>
      <w:r w:rsidRPr="00EC26EC">
        <w:rPr>
          <w:rStyle w:val="selected"/>
          <w:rFonts w:ascii="Arial" w:hAnsi="Arial" w:cs="Arial"/>
          <w:i/>
          <w:iCs/>
        </w:rPr>
        <w:t>Computer Security</w:t>
      </w:r>
      <w:r w:rsidRPr="00EC26EC">
        <w:rPr>
          <w:rStyle w:val="selected"/>
          <w:rFonts w:ascii="Arial" w:hAnsi="Arial" w:cs="Arial"/>
        </w:rPr>
        <w:t xml:space="preserve">, </w:t>
      </w:r>
      <w:r w:rsidRPr="00EC26EC">
        <w:rPr>
          <w:rStyle w:val="selected"/>
          <w:rFonts w:ascii="Arial" w:hAnsi="Arial" w:cs="Arial"/>
          <w:i/>
          <w:iCs/>
        </w:rPr>
        <w:t>28</w:t>
      </w:r>
      <w:r w:rsidRPr="00EC26EC">
        <w:rPr>
          <w:rStyle w:val="selected"/>
          <w:rFonts w:ascii="Arial" w:hAnsi="Arial" w:cs="Arial"/>
        </w:rPr>
        <w:t>(1-2), 18-28.</w:t>
      </w:r>
    </w:p>
    <w:p w14:paraId="7A48C113" w14:textId="77777777" w:rsidR="00331E4D" w:rsidRPr="00A9063B" w:rsidRDefault="00331E4D" w:rsidP="00E14F48">
      <w:pPr>
        <w:spacing w:line="276" w:lineRule="auto"/>
        <w:rPr>
          <w:rFonts w:ascii="Arial" w:hAnsi="Arial" w:cs="Arial"/>
        </w:rPr>
      </w:pPr>
    </w:p>
    <w:p w14:paraId="5423E339"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Goodfellow, I., </w:t>
      </w:r>
      <w:proofErr w:type="spellStart"/>
      <w:r w:rsidRPr="00EC26EC">
        <w:rPr>
          <w:rStyle w:val="selected"/>
          <w:rFonts w:ascii="Arial" w:hAnsi="Arial" w:cs="Arial"/>
        </w:rPr>
        <w:t>Pouget</w:t>
      </w:r>
      <w:proofErr w:type="spellEnd"/>
      <w:r w:rsidRPr="00EC26EC">
        <w:rPr>
          <w:rStyle w:val="selected"/>
          <w:rFonts w:ascii="Arial" w:hAnsi="Arial" w:cs="Arial"/>
        </w:rPr>
        <w:t xml:space="preserve">-Abadie, J., Mirza, M., Xu, B., </w:t>
      </w:r>
      <w:proofErr w:type="spellStart"/>
      <w:r w:rsidRPr="00EC26EC">
        <w:rPr>
          <w:rStyle w:val="selected"/>
          <w:rFonts w:ascii="Arial" w:hAnsi="Arial" w:cs="Arial"/>
        </w:rPr>
        <w:t>Warde</w:t>
      </w:r>
      <w:proofErr w:type="spellEnd"/>
      <w:r w:rsidRPr="00EC26EC">
        <w:rPr>
          <w:rStyle w:val="selected"/>
          <w:rFonts w:ascii="Arial" w:hAnsi="Arial" w:cs="Arial"/>
        </w:rPr>
        <w:t xml:space="preserve">-Farley, D., </w:t>
      </w:r>
      <w:proofErr w:type="spellStart"/>
      <w:r w:rsidRPr="00EC26EC">
        <w:rPr>
          <w:rStyle w:val="selected"/>
          <w:rFonts w:ascii="Arial" w:hAnsi="Arial" w:cs="Arial"/>
        </w:rPr>
        <w:t>Ozair</w:t>
      </w:r>
      <w:proofErr w:type="spellEnd"/>
      <w:r w:rsidRPr="00EC26EC">
        <w:rPr>
          <w:rStyle w:val="selected"/>
          <w:rFonts w:ascii="Arial" w:hAnsi="Arial" w:cs="Arial"/>
        </w:rPr>
        <w:t xml:space="preserve">, S., Courville, A., &amp; </w:t>
      </w:r>
      <w:proofErr w:type="spellStart"/>
      <w:r w:rsidRPr="00EC26EC">
        <w:rPr>
          <w:rStyle w:val="selected"/>
          <w:rFonts w:ascii="Arial" w:hAnsi="Arial" w:cs="Arial"/>
        </w:rPr>
        <w:t>Bengio</w:t>
      </w:r>
      <w:proofErr w:type="spellEnd"/>
      <w:r w:rsidRPr="00EC26EC">
        <w:rPr>
          <w:rStyle w:val="selected"/>
          <w:rFonts w:ascii="Arial" w:hAnsi="Arial" w:cs="Arial"/>
        </w:rPr>
        <w:t xml:space="preserve">, Y. (2014). Generative Adversarial Nets. In </w:t>
      </w:r>
      <w:r w:rsidRPr="00EC26EC">
        <w:rPr>
          <w:rStyle w:val="selected"/>
          <w:rFonts w:ascii="Arial" w:hAnsi="Arial" w:cs="Arial"/>
          <w:i/>
          <w:iCs/>
        </w:rPr>
        <w:t>Proc. Advances in Neural Information Processing Systems 27 (NIPS)</w:t>
      </w:r>
      <w:r w:rsidRPr="00EC26EC">
        <w:rPr>
          <w:rStyle w:val="selected"/>
          <w:rFonts w:ascii="Arial" w:hAnsi="Arial" w:cs="Arial"/>
        </w:rPr>
        <w:t xml:space="preserve"> (pp. 2672-2680).</w:t>
      </w:r>
    </w:p>
    <w:p w14:paraId="7FD0DC24" w14:textId="77777777" w:rsidR="00331E4D" w:rsidRDefault="00331E4D" w:rsidP="00E14F48">
      <w:pPr>
        <w:spacing w:line="276" w:lineRule="auto"/>
        <w:rPr>
          <w:rStyle w:val="selected"/>
          <w:rFonts w:ascii="Arial" w:hAnsi="Arial" w:cs="Arial"/>
        </w:rPr>
      </w:pPr>
    </w:p>
    <w:p w14:paraId="0A9A5A80"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lastRenderedPageBreak/>
        <w:t xml:space="preserve">Kumar, R., Singh, M., &amp; Mohan, A. (2021). Machine learning-based intrusion detection: A review. </w:t>
      </w:r>
      <w:r w:rsidRPr="00EC26EC">
        <w:rPr>
          <w:rStyle w:val="selected"/>
          <w:rFonts w:ascii="Arial" w:hAnsi="Arial" w:cs="Arial"/>
          <w:i/>
          <w:iCs/>
        </w:rPr>
        <w:t>Journal of Cybersecurity and Privacy</w:t>
      </w:r>
      <w:r w:rsidRPr="00EC26EC">
        <w:rPr>
          <w:rStyle w:val="selected"/>
          <w:rFonts w:ascii="Arial" w:hAnsi="Arial" w:cs="Arial"/>
        </w:rPr>
        <w:t xml:space="preserve">, </w:t>
      </w:r>
      <w:r w:rsidRPr="00EC26EC">
        <w:rPr>
          <w:rStyle w:val="selected"/>
          <w:rFonts w:ascii="Arial" w:hAnsi="Arial" w:cs="Arial"/>
          <w:i/>
          <w:iCs/>
        </w:rPr>
        <w:t>1</w:t>
      </w:r>
      <w:r w:rsidRPr="00EC26EC">
        <w:rPr>
          <w:rStyle w:val="selected"/>
          <w:rFonts w:ascii="Arial" w:hAnsi="Arial" w:cs="Arial"/>
        </w:rPr>
        <w:t>(1), 89–108.</w:t>
      </w:r>
    </w:p>
    <w:p w14:paraId="5E8E9912" w14:textId="77777777" w:rsidR="00331E4D" w:rsidRDefault="00331E4D" w:rsidP="00E14F48">
      <w:pPr>
        <w:spacing w:line="276" w:lineRule="auto"/>
        <w:rPr>
          <w:rStyle w:val="selected"/>
          <w:rFonts w:ascii="Arial" w:hAnsi="Arial" w:cs="Arial"/>
        </w:rPr>
      </w:pPr>
    </w:p>
    <w:p w14:paraId="1F9326B3"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Lavin, R., &amp; Ahmad, S. (2015). Evaluating Real-time Anomaly Detection Algorithms the </w:t>
      </w:r>
      <w:proofErr w:type="spellStart"/>
      <w:r w:rsidRPr="00EC26EC">
        <w:rPr>
          <w:rStyle w:val="selected"/>
          <w:rFonts w:ascii="Arial" w:hAnsi="Arial" w:cs="Arial"/>
        </w:rPr>
        <w:t>Numenta</w:t>
      </w:r>
      <w:proofErr w:type="spellEnd"/>
      <w:r w:rsidRPr="00EC26EC">
        <w:rPr>
          <w:rStyle w:val="selected"/>
          <w:rFonts w:ascii="Arial" w:hAnsi="Arial" w:cs="Arial"/>
        </w:rPr>
        <w:t xml:space="preserve"> Anomaly Benchmark. In </w:t>
      </w:r>
      <w:r w:rsidRPr="00EC26EC">
        <w:rPr>
          <w:rStyle w:val="selected"/>
          <w:rFonts w:ascii="Arial" w:hAnsi="Arial" w:cs="Arial"/>
          <w:i/>
          <w:iCs/>
        </w:rPr>
        <w:t>Proc. 2015 IEEE 14th Int. Conf. on Machine Learning and Applications (ICMLA)</w:t>
      </w:r>
      <w:r w:rsidRPr="00EC26EC">
        <w:rPr>
          <w:rStyle w:val="selected"/>
          <w:rFonts w:ascii="Arial" w:hAnsi="Arial" w:cs="Arial"/>
        </w:rPr>
        <w:t xml:space="preserve"> (pp. 38-44).</w:t>
      </w:r>
    </w:p>
    <w:p w14:paraId="6B406EBA" w14:textId="77777777" w:rsidR="00331E4D" w:rsidRDefault="00331E4D" w:rsidP="00E14F48">
      <w:pPr>
        <w:spacing w:line="276" w:lineRule="auto"/>
        <w:rPr>
          <w:rStyle w:val="selected"/>
          <w:rFonts w:ascii="Arial" w:hAnsi="Arial" w:cs="Arial"/>
        </w:rPr>
      </w:pPr>
    </w:p>
    <w:p w14:paraId="21E4BD46"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Mirsky, Y., </w:t>
      </w:r>
      <w:proofErr w:type="spellStart"/>
      <w:r w:rsidRPr="00EC26EC">
        <w:rPr>
          <w:rStyle w:val="selected"/>
          <w:rFonts w:ascii="Arial" w:hAnsi="Arial" w:cs="Arial"/>
        </w:rPr>
        <w:t>Doitshman</w:t>
      </w:r>
      <w:proofErr w:type="spellEnd"/>
      <w:r w:rsidRPr="00EC26EC">
        <w:rPr>
          <w:rStyle w:val="selected"/>
          <w:rFonts w:ascii="Arial" w:hAnsi="Arial" w:cs="Arial"/>
        </w:rPr>
        <w:t xml:space="preserve">, T., </w:t>
      </w:r>
      <w:proofErr w:type="spellStart"/>
      <w:r w:rsidRPr="00EC26EC">
        <w:rPr>
          <w:rStyle w:val="selected"/>
          <w:rFonts w:ascii="Arial" w:hAnsi="Arial" w:cs="Arial"/>
        </w:rPr>
        <w:t>Elovici</w:t>
      </w:r>
      <w:proofErr w:type="spellEnd"/>
      <w:r w:rsidRPr="00EC26EC">
        <w:rPr>
          <w:rStyle w:val="selected"/>
          <w:rFonts w:ascii="Arial" w:hAnsi="Arial" w:cs="Arial"/>
        </w:rPr>
        <w:t xml:space="preserve">, Y., &amp; Shabtai, A. (2018). Kitsune: An Ensemble of Autoencoders for Online Network Intrusion Detection. In </w:t>
      </w:r>
      <w:r w:rsidRPr="00EC26EC">
        <w:rPr>
          <w:rStyle w:val="selected"/>
          <w:rFonts w:ascii="Arial" w:hAnsi="Arial" w:cs="Arial"/>
          <w:i/>
          <w:iCs/>
        </w:rPr>
        <w:t>Proc. 2018 Network and Distributed System Security Symposium (NDSS)</w:t>
      </w:r>
      <w:r w:rsidRPr="00EC26EC">
        <w:rPr>
          <w:rStyle w:val="selected"/>
          <w:rFonts w:ascii="Arial" w:hAnsi="Arial" w:cs="Arial"/>
        </w:rPr>
        <w:t>. San Diego, CA, USA.</w:t>
      </w:r>
    </w:p>
    <w:p w14:paraId="5F3DE8E4" w14:textId="77777777" w:rsidR="00331E4D" w:rsidRDefault="00331E4D" w:rsidP="00E14F48">
      <w:pPr>
        <w:spacing w:line="276" w:lineRule="auto"/>
        <w:rPr>
          <w:rStyle w:val="selected"/>
          <w:rFonts w:ascii="Arial" w:hAnsi="Arial" w:cs="Arial"/>
        </w:rPr>
      </w:pPr>
    </w:p>
    <w:p w14:paraId="651C5116" w14:textId="77777777" w:rsidR="00A9063B" w:rsidRPr="00EC26EC" w:rsidRDefault="00A9063B" w:rsidP="00AC29A4">
      <w:pPr>
        <w:pStyle w:val="ListParagraph"/>
        <w:numPr>
          <w:ilvl w:val="0"/>
          <w:numId w:val="2"/>
        </w:numPr>
        <w:spacing w:line="276" w:lineRule="auto"/>
        <w:rPr>
          <w:rFonts w:ascii="Arial" w:hAnsi="Arial" w:cs="Arial"/>
        </w:rPr>
      </w:pPr>
      <w:proofErr w:type="spellStart"/>
      <w:r w:rsidRPr="00EC26EC">
        <w:rPr>
          <w:rStyle w:val="selected"/>
          <w:rFonts w:ascii="Arial" w:hAnsi="Arial" w:cs="Arial"/>
        </w:rPr>
        <w:t>Moustafa</w:t>
      </w:r>
      <w:proofErr w:type="spellEnd"/>
      <w:r w:rsidRPr="00EC26EC">
        <w:rPr>
          <w:rStyle w:val="selected"/>
          <w:rFonts w:ascii="Arial" w:hAnsi="Arial" w:cs="Arial"/>
        </w:rPr>
        <w:t xml:space="preserve">, N., Turnbull, B., &amp; Choo, K. K. R. (2019). An ensemble intrusion detection technique based on proposed statistical flow features for protecting network traffic of Internet of Things. </w:t>
      </w:r>
      <w:r w:rsidRPr="00EC26EC">
        <w:rPr>
          <w:rStyle w:val="selected"/>
          <w:rFonts w:ascii="Arial" w:hAnsi="Arial" w:cs="Arial"/>
          <w:i/>
          <w:iCs/>
        </w:rPr>
        <w:t>IEEE Internet of Things Journal</w:t>
      </w:r>
      <w:r w:rsidRPr="00EC26EC">
        <w:rPr>
          <w:rStyle w:val="selected"/>
          <w:rFonts w:ascii="Arial" w:hAnsi="Arial" w:cs="Arial"/>
        </w:rPr>
        <w:t xml:space="preserve">, </w:t>
      </w:r>
      <w:r w:rsidRPr="00EC26EC">
        <w:rPr>
          <w:rStyle w:val="selected"/>
          <w:rFonts w:ascii="Arial" w:hAnsi="Arial" w:cs="Arial"/>
          <w:i/>
          <w:iCs/>
        </w:rPr>
        <w:t>6</w:t>
      </w:r>
      <w:r w:rsidRPr="00EC26EC">
        <w:rPr>
          <w:rStyle w:val="selected"/>
          <w:rFonts w:ascii="Arial" w:hAnsi="Arial" w:cs="Arial"/>
        </w:rPr>
        <w:t>(4), 6702–6714.</w:t>
      </w:r>
    </w:p>
    <w:p w14:paraId="0A5FA62B" w14:textId="77777777" w:rsidR="00331E4D" w:rsidRDefault="00331E4D" w:rsidP="00E14F48">
      <w:pPr>
        <w:spacing w:line="276" w:lineRule="auto"/>
        <w:rPr>
          <w:rStyle w:val="selected"/>
          <w:rFonts w:ascii="Arial" w:hAnsi="Arial" w:cs="Arial"/>
        </w:rPr>
      </w:pPr>
    </w:p>
    <w:p w14:paraId="127665B0"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Roy, S., Kar, S., &amp; Das, S. K. (2020). Deep Learning-Based Network Anomaly Detection: A Survey. </w:t>
      </w:r>
      <w:r w:rsidRPr="00EC26EC">
        <w:rPr>
          <w:rStyle w:val="selected"/>
          <w:rFonts w:ascii="Arial" w:hAnsi="Arial" w:cs="Arial"/>
          <w:i/>
          <w:iCs/>
        </w:rPr>
        <w:t>IEEE Communications Surveys &amp; Tutorials</w:t>
      </w:r>
      <w:r w:rsidRPr="00EC26EC">
        <w:rPr>
          <w:rStyle w:val="selected"/>
          <w:rFonts w:ascii="Arial" w:hAnsi="Arial" w:cs="Arial"/>
        </w:rPr>
        <w:t xml:space="preserve">, </w:t>
      </w:r>
      <w:r w:rsidRPr="00EC26EC">
        <w:rPr>
          <w:rStyle w:val="selected"/>
          <w:rFonts w:ascii="Arial" w:hAnsi="Arial" w:cs="Arial"/>
          <w:i/>
          <w:iCs/>
        </w:rPr>
        <w:t>22</w:t>
      </w:r>
      <w:r w:rsidRPr="00EC26EC">
        <w:rPr>
          <w:rStyle w:val="selected"/>
          <w:rFonts w:ascii="Arial" w:hAnsi="Arial" w:cs="Arial"/>
        </w:rPr>
        <w:t>(1), 343–374.</w:t>
      </w:r>
    </w:p>
    <w:p w14:paraId="6327CEE7" w14:textId="77777777" w:rsidR="00331E4D" w:rsidRDefault="00331E4D" w:rsidP="00E14F48">
      <w:pPr>
        <w:spacing w:line="276" w:lineRule="auto"/>
        <w:rPr>
          <w:rStyle w:val="selected"/>
          <w:rFonts w:ascii="Arial" w:hAnsi="Arial" w:cs="Arial"/>
        </w:rPr>
      </w:pPr>
    </w:p>
    <w:p w14:paraId="09395614"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Sivakumar, G., </w:t>
      </w:r>
      <w:proofErr w:type="spellStart"/>
      <w:r w:rsidRPr="00EC26EC">
        <w:rPr>
          <w:rStyle w:val="selected"/>
          <w:rFonts w:ascii="Arial" w:hAnsi="Arial" w:cs="Arial"/>
        </w:rPr>
        <w:t>Amsaveni</w:t>
      </w:r>
      <w:proofErr w:type="spellEnd"/>
      <w:r w:rsidRPr="00EC26EC">
        <w:rPr>
          <w:rStyle w:val="selected"/>
          <w:rFonts w:ascii="Arial" w:hAnsi="Arial" w:cs="Arial"/>
        </w:rPr>
        <w:t xml:space="preserve">, K., </w:t>
      </w:r>
      <w:proofErr w:type="spellStart"/>
      <w:r w:rsidRPr="00EC26EC">
        <w:rPr>
          <w:rStyle w:val="selected"/>
          <w:rFonts w:ascii="Arial" w:hAnsi="Arial" w:cs="Arial"/>
        </w:rPr>
        <w:t>Chandralekha</w:t>
      </w:r>
      <w:proofErr w:type="spellEnd"/>
      <w:r w:rsidRPr="00EC26EC">
        <w:rPr>
          <w:rStyle w:val="selected"/>
          <w:rFonts w:ascii="Arial" w:hAnsi="Arial" w:cs="Arial"/>
        </w:rPr>
        <w:t xml:space="preserve"> R, </w:t>
      </w:r>
      <w:proofErr w:type="spellStart"/>
      <w:r w:rsidRPr="00EC26EC">
        <w:rPr>
          <w:rStyle w:val="selected"/>
          <w:rFonts w:ascii="Arial" w:hAnsi="Arial" w:cs="Arial"/>
        </w:rPr>
        <w:t>SrirengaNachiyar</w:t>
      </w:r>
      <w:proofErr w:type="spellEnd"/>
      <w:r w:rsidRPr="00EC26EC">
        <w:rPr>
          <w:rStyle w:val="selected"/>
          <w:rFonts w:ascii="Arial" w:hAnsi="Arial" w:cs="Arial"/>
        </w:rPr>
        <w:t xml:space="preserve">, V., </w:t>
      </w:r>
      <w:proofErr w:type="spellStart"/>
      <w:r w:rsidRPr="00EC26EC">
        <w:rPr>
          <w:rStyle w:val="selected"/>
          <w:rFonts w:ascii="Arial" w:hAnsi="Arial" w:cs="Arial"/>
        </w:rPr>
        <w:t>Vaitheki</w:t>
      </w:r>
      <w:proofErr w:type="spellEnd"/>
      <w:r w:rsidRPr="00EC26EC">
        <w:rPr>
          <w:rStyle w:val="selected"/>
          <w:rFonts w:ascii="Arial" w:hAnsi="Arial" w:cs="Arial"/>
        </w:rPr>
        <w:t xml:space="preserve">, S., &amp; </w:t>
      </w:r>
      <w:proofErr w:type="spellStart"/>
      <w:r w:rsidRPr="00EC26EC">
        <w:rPr>
          <w:rStyle w:val="selected"/>
          <w:rFonts w:ascii="Arial" w:hAnsi="Arial" w:cs="Arial"/>
        </w:rPr>
        <w:t>Marichamy</w:t>
      </w:r>
      <w:proofErr w:type="spellEnd"/>
      <w:r w:rsidRPr="00EC26EC">
        <w:rPr>
          <w:rStyle w:val="selected"/>
          <w:rFonts w:ascii="Arial" w:hAnsi="Arial" w:cs="Arial"/>
        </w:rPr>
        <w:t xml:space="preserve">, P. (2024). Predictive Modeling for Network Anomaly Detection Using Machine Learning. In </w:t>
      </w:r>
      <w:r w:rsidRPr="00EC26EC">
        <w:rPr>
          <w:rStyle w:val="selected"/>
          <w:rFonts w:ascii="Arial" w:hAnsi="Arial" w:cs="Arial"/>
          <w:i/>
          <w:iCs/>
        </w:rPr>
        <w:t>Proc. 2024 Int. Conf. on Smart Computing and Systems (ICSCS)</w:t>
      </w:r>
      <w:r w:rsidRPr="00EC26EC">
        <w:rPr>
          <w:rStyle w:val="selected"/>
          <w:rFonts w:ascii="Arial" w:hAnsi="Arial" w:cs="Arial"/>
        </w:rPr>
        <w:t xml:space="preserve"> (pp. 965-970).</w:t>
      </w:r>
    </w:p>
    <w:p w14:paraId="77A7EECA" w14:textId="77777777" w:rsidR="00331E4D" w:rsidRDefault="00331E4D" w:rsidP="00E14F48">
      <w:pPr>
        <w:spacing w:line="276" w:lineRule="auto"/>
        <w:rPr>
          <w:rStyle w:val="selected"/>
          <w:rFonts w:ascii="Arial" w:hAnsi="Arial" w:cs="Arial"/>
        </w:rPr>
      </w:pPr>
    </w:p>
    <w:p w14:paraId="0080BE10"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The Pallets Project. (2024). </w:t>
      </w:r>
      <w:r w:rsidRPr="00EC26EC">
        <w:rPr>
          <w:rStyle w:val="selected"/>
          <w:rFonts w:ascii="Arial" w:hAnsi="Arial" w:cs="Arial"/>
          <w:i/>
          <w:iCs/>
        </w:rPr>
        <w:t>Flask Documentation</w:t>
      </w:r>
      <w:r w:rsidRPr="00EC26EC">
        <w:rPr>
          <w:rStyle w:val="selected"/>
          <w:rFonts w:ascii="Arial" w:hAnsi="Arial" w:cs="Arial"/>
        </w:rPr>
        <w:t xml:space="preserve">. </w:t>
      </w:r>
      <w:hyperlink r:id="rId49" w:tooltip="null" w:history="1">
        <w:r w:rsidRPr="00EC26EC">
          <w:rPr>
            <w:rStyle w:val="selected"/>
            <w:rFonts w:ascii="Arial" w:hAnsi="Arial" w:cs="Arial"/>
            <w:color w:val="0000FF"/>
            <w:u w:val="single"/>
          </w:rPr>
          <w:t>https://flask.palletsprojects.com/</w:t>
        </w:r>
      </w:hyperlink>
    </w:p>
    <w:p w14:paraId="660816E5" w14:textId="77777777" w:rsidR="00331E4D" w:rsidRDefault="00331E4D" w:rsidP="00E14F48">
      <w:pPr>
        <w:spacing w:line="276" w:lineRule="auto"/>
        <w:rPr>
          <w:rStyle w:val="selected"/>
          <w:rFonts w:ascii="Arial" w:hAnsi="Arial" w:cs="Arial"/>
        </w:rPr>
      </w:pPr>
    </w:p>
    <w:p w14:paraId="5F633A0A"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The </w:t>
      </w:r>
      <w:proofErr w:type="spellStart"/>
      <w:r w:rsidRPr="00EC26EC">
        <w:rPr>
          <w:rStyle w:val="selected"/>
          <w:rFonts w:ascii="Arial" w:hAnsi="Arial" w:cs="Arial"/>
        </w:rPr>
        <w:t>Streamlit</w:t>
      </w:r>
      <w:proofErr w:type="spellEnd"/>
      <w:r w:rsidRPr="00EC26EC">
        <w:rPr>
          <w:rStyle w:val="selected"/>
          <w:rFonts w:ascii="Arial" w:hAnsi="Arial" w:cs="Arial"/>
        </w:rPr>
        <w:t xml:space="preserve"> Team. (2024). </w:t>
      </w:r>
      <w:proofErr w:type="spellStart"/>
      <w:r w:rsidRPr="00EC26EC">
        <w:rPr>
          <w:rStyle w:val="selected"/>
          <w:rFonts w:ascii="Arial" w:hAnsi="Arial" w:cs="Arial"/>
          <w:i/>
          <w:iCs/>
        </w:rPr>
        <w:t>Streamlit</w:t>
      </w:r>
      <w:proofErr w:type="spellEnd"/>
      <w:r w:rsidRPr="00EC26EC">
        <w:rPr>
          <w:rStyle w:val="selected"/>
          <w:rFonts w:ascii="Arial" w:hAnsi="Arial" w:cs="Arial"/>
          <w:i/>
          <w:iCs/>
        </w:rPr>
        <w:t xml:space="preserve"> Documentation</w:t>
      </w:r>
      <w:r w:rsidRPr="00EC26EC">
        <w:rPr>
          <w:rStyle w:val="selected"/>
          <w:rFonts w:ascii="Arial" w:hAnsi="Arial" w:cs="Arial"/>
        </w:rPr>
        <w:t xml:space="preserve">. </w:t>
      </w:r>
      <w:hyperlink r:id="rId50" w:tooltip="null" w:history="1">
        <w:r w:rsidRPr="00EC26EC">
          <w:rPr>
            <w:rStyle w:val="selected"/>
            <w:rFonts w:ascii="Arial" w:hAnsi="Arial" w:cs="Arial"/>
            <w:color w:val="0000FF"/>
            <w:u w:val="single"/>
          </w:rPr>
          <w:t>https://docs.streamlit.io/</w:t>
        </w:r>
      </w:hyperlink>
    </w:p>
    <w:p w14:paraId="7CB677AF" w14:textId="77777777" w:rsidR="00331E4D" w:rsidRDefault="00331E4D" w:rsidP="00E14F48">
      <w:pPr>
        <w:spacing w:line="276" w:lineRule="auto"/>
        <w:rPr>
          <w:rStyle w:val="selected"/>
          <w:rFonts w:ascii="Arial" w:hAnsi="Arial" w:cs="Arial"/>
        </w:rPr>
      </w:pPr>
    </w:p>
    <w:p w14:paraId="7F1A5D8C" w14:textId="77777777" w:rsidR="00A9063B" w:rsidRPr="00EC26EC" w:rsidRDefault="00A9063B" w:rsidP="00AC29A4">
      <w:pPr>
        <w:pStyle w:val="ListParagraph"/>
        <w:numPr>
          <w:ilvl w:val="0"/>
          <w:numId w:val="2"/>
        </w:numPr>
        <w:spacing w:line="276" w:lineRule="auto"/>
        <w:rPr>
          <w:rFonts w:ascii="Arial" w:hAnsi="Arial" w:cs="Arial"/>
        </w:rPr>
      </w:pPr>
      <w:proofErr w:type="spellStart"/>
      <w:r w:rsidRPr="00EC26EC">
        <w:rPr>
          <w:rStyle w:val="selected"/>
          <w:rFonts w:ascii="Arial" w:hAnsi="Arial" w:cs="Arial"/>
        </w:rPr>
        <w:t>Xie</w:t>
      </w:r>
      <w:proofErr w:type="spellEnd"/>
      <w:r w:rsidRPr="00EC26EC">
        <w:rPr>
          <w:rStyle w:val="selected"/>
          <w:rFonts w:ascii="Arial" w:hAnsi="Arial" w:cs="Arial"/>
        </w:rPr>
        <w:t xml:space="preserve">, X., Xu, Y., Liu, Z., Wang, Y., &amp; Yu, F. (2022). Unsupervised anomaly detection in IoT networks using variational autoencoders. </w:t>
      </w:r>
      <w:r w:rsidRPr="00EC26EC">
        <w:rPr>
          <w:rStyle w:val="selected"/>
          <w:rFonts w:ascii="Arial" w:hAnsi="Arial" w:cs="Arial"/>
          <w:i/>
          <w:iCs/>
        </w:rPr>
        <w:t>IEEE Internet of Things Journal</w:t>
      </w:r>
      <w:r w:rsidRPr="00EC26EC">
        <w:rPr>
          <w:rStyle w:val="selected"/>
          <w:rFonts w:ascii="Arial" w:hAnsi="Arial" w:cs="Arial"/>
        </w:rPr>
        <w:t xml:space="preserve">, </w:t>
      </w:r>
      <w:r w:rsidRPr="00EC26EC">
        <w:rPr>
          <w:rStyle w:val="selected"/>
          <w:rFonts w:ascii="Arial" w:hAnsi="Arial" w:cs="Arial"/>
          <w:i/>
          <w:iCs/>
        </w:rPr>
        <w:t>9</w:t>
      </w:r>
      <w:r w:rsidRPr="00EC26EC">
        <w:rPr>
          <w:rStyle w:val="selected"/>
          <w:rFonts w:ascii="Arial" w:hAnsi="Arial" w:cs="Arial"/>
        </w:rPr>
        <w:t>(5), 3456–3467.</w:t>
      </w:r>
    </w:p>
    <w:p w14:paraId="3183B022" w14:textId="77777777" w:rsidR="00331E4D" w:rsidRDefault="00331E4D" w:rsidP="00E14F48">
      <w:pPr>
        <w:spacing w:line="276" w:lineRule="auto"/>
        <w:rPr>
          <w:rStyle w:val="selected"/>
          <w:rFonts w:ascii="Arial" w:hAnsi="Arial" w:cs="Arial"/>
        </w:rPr>
      </w:pPr>
    </w:p>
    <w:p w14:paraId="2408CDF6"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Yin, C., Zhu, Y., Fei, J., &amp; He, X. (2017). A Deep Learning Approach for Intrusion Detection using Recurrent Neural Networks (RNN). </w:t>
      </w:r>
      <w:r w:rsidRPr="00EC26EC">
        <w:rPr>
          <w:rStyle w:val="selected"/>
          <w:rFonts w:ascii="Arial" w:hAnsi="Arial" w:cs="Arial"/>
          <w:i/>
          <w:iCs/>
        </w:rPr>
        <w:t>IEEE Access</w:t>
      </w:r>
      <w:r w:rsidRPr="00EC26EC">
        <w:rPr>
          <w:rStyle w:val="selected"/>
          <w:rFonts w:ascii="Arial" w:hAnsi="Arial" w:cs="Arial"/>
        </w:rPr>
        <w:t xml:space="preserve">, </w:t>
      </w:r>
      <w:r w:rsidRPr="00EC26EC">
        <w:rPr>
          <w:rStyle w:val="selected"/>
          <w:rFonts w:ascii="Arial" w:hAnsi="Arial" w:cs="Arial"/>
          <w:i/>
          <w:iCs/>
        </w:rPr>
        <w:t>5</w:t>
      </w:r>
      <w:r w:rsidRPr="00EC26EC">
        <w:rPr>
          <w:rStyle w:val="selected"/>
          <w:rFonts w:ascii="Arial" w:hAnsi="Arial" w:cs="Arial"/>
        </w:rPr>
        <w:t>, 21954–21961.</w:t>
      </w:r>
    </w:p>
    <w:p w14:paraId="00D22665" w14:textId="77777777" w:rsidR="00331E4D" w:rsidRDefault="00331E4D" w:rsidP="00E14F48">
      <w:pPr>
        <w:spacing w:line="276" w:lineRule="auto"/>
        <w:rPr>
          <w:rStyle w:val="selected"/>
          <w:rFonts w:ascii="Arial" w:hAnsi="Arial" w:cs="Arial"/>
        </w:rPr>
      </w:pPr>
    </w:p>
    <w:p w14:paraId="1917A3DF"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Zhang, Y., Liu, H., Su, H., &amp; </w:t>
      </w:r>
      <w:proofErr w:type="spellStart"/>
      <w:r w:rsidRPr="00EC26EC">
        <w:rPr>
          <w:rStyle w:val="selected"/>
          <w:rFonts w:ascii="Arial" w:hAnsi="Arial" w:cs="Arial"/>
        </w:rPr>
        <w:t>Zuo</w:t>
      </w:r>
      <w:proofErr w:type="spellEnd"/>
      <w:r w:rsidRPr="00EC26EC">
        <w:rPr>
          <w:rStyle w:val="selected"/>
          <w:rFonts w:ascii="Arial" w:hAnsi="Arial" w:cs="Arial"/>
        </w:rPr>
        <w:t xml:space="preserve">, Z. (2022). Technology Analysis of Network Anomalous Behavior Detection Based on Machine Learning. </w:t>
      </w:r>
      <w:r w:rsidRPr="00EC26EC">
        <w:rPr>
          <w:rStyle w:val="selected"/>
          <w:rFonts w:ascii="Arial" w:hAnsi="Arial" w:cs="Arial"/>
          <w:i/>
          <w:iCs/>
        </w:rPr>
        <w:t>Journal of Physics: Conference Series</w:t>
      </w:r>
      <w:r w:rsidRPr="00EC26EC">
        <w:rPr>
          <w:rStyle w:val="selected"/>
          <w:rFonts w:ascii="Arial" w:hAnsi="Arial" w:cs="Arial"/>
        </w:rPr>
        <w:t xml:space="preserve">, </w:t>
      </w:r>
      <w:r w:rsidRPr="00EC26EC">
        <w:rPr>
          <w:rStyle w:val="selected"/>
          <w:rFonts w:ascii="Arial" w:hAnsi="Arial" w:cs="Arial"/>
          <w:i/>
          <w:iCs/>
        </w:rPr>
        <w:t>2387</w:t>
      </w:r>
      <w:r w:rsidRPr="00EC26EC">
        <w:rPr>
          <w:rStyle w:val="selected"/>
          <w:rFonts w:ascii="Arial" w:hAnsi="Arial" w:cs="Arial"/>
        </w:rPr>
        <w:t>(1), 012002.</w:t>
      </w:r>
    </w:p>
    <w:p w14:paraId="3AF657D0" w14:textId="77777777" w:rsidR="00331E4D" w:rsidRDefault="00331E4D" w:rsidP="00E14F48">
      <w:pPr>
        <w:spacing w:line="276" w:lineRule="auto"/>
        <w:rPr>
          <w:rStyle w:val="selected"/>
          <w:rFonts w:ascii="Arial" w:hAnsi="Arial" w:cs="Arial"/>
        </w:rPr>
      </w:pPr>
    </w:p>
    <w:p w14:paraId="17939594" w14:textId="77777777" w:rsidR="00A9063B" w:rsidRPr="00EC26EC" w:rsidRDefault="00A9063B" w:rsidP="00AC29A4">
      <w:pPr>
        <w:pStyle w:val="ListParagraph"/>
        <w:numPr>
          <w:ilvl w:val="0"/>
          <w:numId w:val="2"/>
        </w:numPr>
        <w:spacing w:line="276" w:lineRule="auto"/>
        <w:rPr>
          <w:rFonts w:ascii="Arial" w:hAnsi="Arial" w:cs="Arial"/>
        </w:rPr>
      </w:pPr>
      <w:r w:rsidRPr="00EC26EC">
        <w:rPr>
          <w:rStyle w:val="selected"/>
          <w:rFonts w:ascii="Arial" w:hAnsi="Arial" w:cs="Arial"/>
        </w:rPr>
        <w:t xml:space="preserve">Zhao, M., Wang, J., &amp; Wang, G. (2015). A real-time network traffic anomaly detection method based on data stream mining. </w:t>
      </w:r>
      <w:r w:rsidRPr="00EC26EC">
        <w:rPr>
          <w:rStyle w:val="selected"/>
          <w:rFonts w:ascii="Arial" w:hAnsi="Arial" w:cs="Arial"/>
          <w:i/>
          <w:iCs/>
        </w:rPr>
        <w:t>International Journal of Wireless and Mobile Computing</w:t>
      </w:r>
      <w:r w:rsidRPr="00EC26EC">
        <w:rPr>
          <w:rStyle w:val="selected"/>
          <w:rFonts w:ascii="Arial" w:hAnsi="Arial" w:cs="Arial"/>
        </w:rPr>
        <w:t xml:space="preserve">, </w:t>
      </w:r>
      <w:r w:rsidRPr="00EC26EC">
        <w:rPr>
          <w:rStyle w:val="selected"/>
          <w:rFonts w:ascii="Arial" w:hAnsi="Arial" w:cs="Arial"/>
          <w:i/>
          <w:iCs/>
        </w:rPr>
        <w:t>8</w:t>
      </w:r>
      <w:r w:rsidRPr="00EC26EC">
        <w:rPr>
          <w:rStyle w:val="selected"/>
          <w:rFonts w:ascii="Arial" w:hAnsi="Arial" w:cs="Arial"/>
        </w:rPr>
        <w:t>(1), 81.</w:t>
      </w:r>
    </w:p>
    <w:p w14:paraId="13DE03D1" w14:textId="77777777" w:rsidR="004D4277" w:rsidRPr="00FB3A86" w:rsidRDefault="004D4277" w:rsidP="00E14F48">
      <w:pPr>
        <w:pStyle w:val="Appendix"/>
        <w:spacing w:after="0"/>
        <w:rPr>
          <w:rFonts w:ascii="Arial" w:hAnsi="Arial" w:cs="Arial"/>
          <w:b w:val="0"/>
        </w:rPr>
        <w:sectPr w:rsidR="004D4277" w:rsidRPr="00FB3A86" w:rsidSect="00A7449C">
          <w:type w:val="continuous"/>
          <w:pgSz w:w="12240" w:h="15840"/>
          <w:pgMar w:top="1440" w:right="2016" w:bottom="2016" w:left="2016" w:header="720" w:footer="1123" w:gutter="0"/>
          <w:cols w:space="720"/>
          <w:docGrid w:linePitch="272"/>
        </w:sectPr>
      </w:pPr>
    </w:p>
    <w:p w14:paraId="4745337B" w14:textId="77777777" w:rsidR="00B01FCD" w:rsidRPr="00FB3A86" w:rsidRDefault="00B01FCD" w:rsidP="00E14F48">
      <w:pPr>
        <w:pStyle w:val="Appendix"/>
        <w:spacing w:after="0"/>
        <w:rPr>
          <w:rFonts w:ascii="Arial" w:hAnsi="Arial" w:cs="Arial"/>
          <w:b w:val="0"/>
        </w:rPr>
      </w:pPr>
    </w:p>
    <w:sectPr w:rsidR="00B01FCD" w:rsidRPr="00FB3A86" w:rsidSect="00A7449C">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8190C" w14:textId="77777777" w:rsidR="00613100" w:rsidRDefault="00613100" w:rsidP="00C37E61">
      <w:r>
        <w:separator/>
      </w:r>
    </w:p>
  </w:endnote>
  <w:endnote w:type="continuationSeparator" w:id="0">
    <w:p w14:paraId="6B4F7E24" w14:textId="77777777" w:rsidR="00613100" w:rsidRDefault="006131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C1044" w14:textId="77777777" w:rsidR="00A7449C" w:rsidRDefault="00A74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A139" w14:textId="77777777" w:rsidR="00A7449C" w:rsidRDefault="00A74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10A1" w14:textId="77777777" w:rsidR="009E048A" w:rsidRDefault="009E048A">
    <w:pPr>
      <w:pStyle w:val="Footer"/>
      <w:rPr>
        <w:rFonts w:ascii="Arial" w:hAnsi="Arial" w:cs="Arial"/>
        <w:sz w:val="16"/>
      </w:rPr>
    </w:pPr>
  </w:p>
  <w:p w14:paraId="244DC50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68BB35E" w14:textId="77777777" w:rsidR="009E048A" w:rsidRDefault="009E048A">
    <w:pPr>
      <w:pStyle w:val="Footer"/>
      <w:rPr>
        <w:rFonts w:ascii="Arial" w:hAnsi="Arial" w:cs="Arial"/>
        <w:sz w:val="16"/>
      </w:rPr>
    </w:pPr>
  </w:p>
  <w:p w14:paraId="486D0E9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28E1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A1C6E" w14:textId="77777777" w:rsidR="00613100" w:rsidRDefault="00613100" w:rsidP="00C37E61">
      <w:r>
        <w:separator/>
      </w:r>
    </w:p>
  </w:footnote>
  <w:footnote w:type="continuationSeparator" w:id="0">
    <w:p w14:paraId="68D558DD" w14:textId="77777777" w:rsidR="00613100" w:rsidRDefault="006131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82C7D" w14:textId="0E71E2C8" w:rsidR="00A7449C" w:rsidRDefault="00A7449C">
    <w:pPr>
      <w:pStyle w:val="Header"/>
    </w:pPr>
    <w:r>
      <w:rPr>
        <w:noProof/>
      </w:rPr>
      <w:pict w14:anchorId="4D49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34285" w14:textId="00B4C75C" w:rsidR="00A7449C" w:rsidRDefault="00A7449C">
    <w:pPr>
      <w:pStyle w:val="Header"/>
    </w:pPr>
    <w:r>
      <w:rPr>
        <w:noProof/>
      </w:rPr>
      <w:pict w14:anchorId="1EDC3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7290" w14:textId="209380A4" w:rsidR="00296529" w:rsidRPr="00296529" w:rsidRDefault="00A7449C" w:rsidP="00296529">
    <w:pPr>
      <w:ind w:left="2160"/>
      <w:jc w:val="center"/>
      <w:rPr>
        <w:rFonts w:ascii="Times New Roman" w:eastAsia="Calibri" w:hAnsi="Times New Roman"/>
        <w:i/>
        <w:sz w:val="18"/>
        <w:szCs w:val="22"/>
      </w:rPr>
    </w:pPr>
    <w:r>
      <w:rPr>
        <w:noProof/>
      </w:rPr>
      <w:pict w14:anchorId="1259F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02F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AEADE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5336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5B47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CFA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729D0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00360" w14:textId="1166E32A" w:rsidR="00A7449C" w:rsidRDefault="00A7449C">
    <w:pPr>
      <w:pStyle w:val="Header"/>
    </w:pPr>
    <w:r>
      <w:rPr>
        <w:noProof/>
      </w:rPr>
      <w:pict w14:anchorId="7361F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E23CF" w14:textId="07B22D50" w:rsidR="00A7449C" w:rsidRDefault="00A7449C">
    <w:pPr>
      <w:pStyle w:val="Header"/>
    </w:pPr>
    <w:r>
      <w:rPr>
        <w:noProof/>
      </w:rPr>
      <w:pict w14:anchorId="6280F1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7733" w14:textId="3B3EF0AA" w:rsidR="00A7449C" w:rsidRDefault="00A7449C">
    <w:pPr>
      <w:pStyle w:val="Header"/>
    </w:pPr>
    <w:r>
      <w:rPr>
        <w:noProof/>
      </w:rPr>
      <w:pict w14:anchorId="0CDDF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9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7834EC"/>
    <w:multiLevelType w:val="hybridMultilevel"/>
    <w:tmpl w:val="1FAC765A"/>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C8B1328"/>
    <w:multiLevelType w:val="hybridMultilevel"/>
    <w:tmpl w:val="D708F0FC"/>
    <w:lvl w:ilvl="0" w:tplc="801C35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B430F3"/>
    <w:multiLevelType w:val="hybridMultilevel"/>
    <w:tmpl w:val="BF1C330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6049B"/>
    <w:multiLevelType w:val="hybridMultilevel"/>
    <w:tmpl w:val="251036D4"/>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330B3F"/>
    <w:multiLevelType w:val="hybridMultilevel"/>
    <w:tmpl w:val="66506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93E1E"/>
    <w:multiLevelType w:val="hybridMultilevel"/>
    <w:tmpl w:val="C59C9FA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B51888"/>
    <w:multiLevelType w:val="hybridMultilevel"/>
    <w:tmpl w:val="935EFC30"/>
    <w:lvl w:ilvl="0" w:tplc="801C35B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570D0C"/>
    <w:multiLevelType w:val="hybridMultilevel"/>
    <w:tmpl w:val="33F48508"/>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E243A0C"/>
    <w:multiLevelType w:val="hybridMultilevel"/>
    <w:tmpl w:val="6400C396"/>
    <w:lvl w:ilvl="0" w:tplc="04090005">
      <w:start w:val="1"/>
      <w:numFmt w:val="bullet"/>
      <w:lvlText w:val=""/>
      <w:lvlJc w:val="left"/>
      <w:pPr>
        <w:ind w:left="360" w:hanging="360"/>
      </w:pPr>
      <w:rPr>
        <w:rFonts w:ascii="Wingdings" w:hAnsi="Wingdings" w:hint="default"/>
      </w:rPr>
    </w:lvl>
    <w:lvl w:ilvl="1" w:tplc="EE8E60DC">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9B02E00"/>
    <w:multiLevelType w:val="hybridMultilevel"/>
    <w:tmpl w:val="B20ADCA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D242656"/>
    <w:multiLevelType w:val="hybridMultilevel"/>
    <w:tmpl w:val="FB46626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4"/>
  </w:num>
  <w:num w:numId="5">
    <w:abstractNumId w:val="2"/>
  </w:num>
  <w:num w:numId="6">
    <w:abstractNumId w:val="8"/>
  </w:num>
  <w:num w:numId="7">
    <w:abstractNumId w:val="7"/>
  </w:num>
  <w:num w:numId="8">
    <w:abstractNumId w:val="5"/>
  </w:num>
  <w:num w:numId="9">
    <w:abstractNumId w:val="0"/>
  </w:num>
  <w:num w:numId="10">
    <w:abstractNumId w:val="3"/>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4C1"/>
    <w:rsid w:val="00030174"/>
    <w:rsid w:val="0004579C"/>
    <w:rsid w:val="00046725"/>
    <w:rsid w:val="00052990"/>
    <w:rsid w:val="0007541E"/>
    <w:rsid w:val="000A47FA"/>
    <w:rsid w:val="000A65D3"/>
    <w:rsid w:val="000B1E33"/>
    <w:rsid w:val="000D2954"/>
    <w:rsid w:val="000D689F"/>
    <w:rsid w:val="000E7B7B"/>
    <w:rsid w:val="000E7D62"/>
    <w:rsid w:val="00103357"/>
    <w:rsid w:val="00123C9F"/>
    <w:rsid w:val="00126190"/>
    <w:rsid w:val="00130F17"/>
    <w:rsid w:val="001320BF"/>
    <w:rsid w:val="00163BC4"/>
    <w:rsid w:val="0016651B"/>
    <w:rsid w:val="0016714A"/>
    <w:rsid w:val="00176895"/>
    <w:rsid w:val="0017792B"/>
    <w:rsid w:val="00181C85"/>
    <w:rsid w:val="00191062"/>
    <w:rsid w:val="00192B72"/>
    <w:rsid w:val="001A29D8"/>
    <w:rsid w:val="001A5CAA"/>
    <w:rsid w:val="001B0427"/>
    <w:rsid w:val="001D3A51"/>
    <w:rsid w:val="001E10D2"/>
    <w:rsid w:val="001E25B4"/>
    <w:rsid w:val="001E44FE"/>
    <w:rsid w:val="00200595"/>
    <w:rsid w:val="00204835"/>
    <w:rsid w:val="00223EB2"/>
    <w:rsid w:val="00231920"/>
    <w:rsid w:val="0023195C"/>
    <w:rsid w:val="0024282C"/>
    <w:rsid w:val="002440B0"/>
    <w:rsid w:val="002460DC"/>
    <w:rsid w:val="00250985"/>
    <w:rsid w:val="002556F6"/>
    <w:rsid w:val="0027057F"/>
    <w:rsid w:val="00283105"/>
    <w:rsid w:val="00283EF1"/>
    <w:rsid w:val="00284C4C"/>
    <w:rsid w:val="00287E68"/>
    <w:rsid w:val="00296529"/>
    <w:rsid w:val="002B27FB"/>
    <w:rsid w:val="002B51F4"/>
    <w:rsid w:val="002B685A"/>
    <w:rsid w:val="002C57D2"/>
    <w:rsid w:val="002E0D56"/>
    <w:rsid w:val="00315186"/>
    <w:rsid w:val="00331E4D"/>
    <w:rsid w:val="0033343E"/>
    <w:rsid w:val="00340EBF"/>
    <w:rsid w:val="003454D1"/>
    <w:rsid w:val="00345F06"/>
    <w:rsid w:val="003512C2"/>
    <w:rsid w:val="00360B51"/>
    <w:rsid w:val="00371FB6"/>
    <w:rsid w:val="003763C1"/>
    <w:rsid w:val="00376BBE"/>
    <w:rsid w:val="0039020D"/>
    <w:rsid w:val="0039224F"/>
    <w:rsid w:val="003A43A4"/>
    <w:rsid w:val="003A7E18"/>
    <w:rsid w:val="003B7499"/>
    <w:rsid w:val="003C4C86"/>
    <w:rsid w:val="003C6258"/>
    <w:rsid w:val="003E2904"/>
    <w:rsid w:val="00401927"/>
    <w:rsid w:val="0041027F"/>
    <w:rsid w:val="00410C41"/>
    <w:rsid w:val="00412475"/>
    <w:rsid w:val="00423789"/>
    <w:rsid w:val="00437B8A"/>
    <w:rsid w:val="00440F43"/>
    <w:rsid w:val="00441B6F"/>
    <w:rsid w:val="00446221"/>
    <w:rsid w:val="00450E62"/>
    <w:rsid w:val="004539DB"/>
    <w:rsid w:val="00471A80"/>
    <w:rsid w:val="004C5FBD"/>
    <w:rsid w:val="004C6391"/>
    <w:rsid w:val="004D305E"/>
    <w:rsid w:val="004D4277"/>
    <w:rsid w:val="00502516"/>
    <w:rsid w:val="00505F06"/>
    <w:rsid w:val="00506828"/>
    <w:rsid w:val="005124B2"/>
    <w:rsid w:val="0053056E"/>
    <w:rsid w:val="00533ECD"/>
    <w:rsid w:val="00554FDA"/>
    <w:rsid w:val="005C05A5"/>
    <w:rsid w:val="005C2B74"/>
    <w:rsid w:val="005C784C"/>
    <w:rsid w:val="005D030F"/>
    <w:rsid w:val="005D17F6"/>
    <w:rsid w:val="005D6AA0"/>
    <w:rsid w:val="005E5539"/>
    <w:rsid w:val="00602BF5"/>
    <w:rsid w:val="00613100"/>
    <w:rsid w:val="00617FDD"/>
    <w:rsid w:val="006219B3"/>
    <w:rsid w:val="00633614"/>
    <w:rsid w:val="00633F68"/>
    <w:rsid w:val="00636EB2"/>
    <w:rsid w:val="006375B8"/>
    <w:rsid w:val="00663F49"/>
    <w:rsid w:val="0066510A"/>
    <w:rsid w:val="00673F9F"/>
    <w:rsid w:val="00686953"/>
    <w:rsid w:val="00687DEA"/>
    <w:rsid w:val="00687E67"/>
    <w:rsid w:val="006967F7"/>
    <w:rsid w:val="006A250C"/>
    <w:rsid w:val="006B21D3"/>
    <w:rsid w:val="006B57D0"/>
    <w:rsid w:val="006C3E6E"/>
    <w:rsid w:val="006C56A6"/>
    <w:rsid w:val="006D1D05"/>
    <w:rsid w:val="006D30FF"/>
    <w:rsid w:val="006D6940"/>
    <w:rsid w:val="006E2433"/>
    <w:rsid w:val="006F11EC"/>
    <w:rsid w:val="0070082C"/>
    <w:rsid w:val="0071521A"/>
    <w:rsid w:val="00727945"/>
    <w:rsid w:val="007369E6"/>
    <w:rsid w:val="00744344"/>
    <w:rsid w:val="00746E59"/>
    <w:rsid w:val="00754C9A"/>
    <w:rsid w:val="0075596E"/>
    <w:rsid w:val="0075599A"/>
    <w:rsid w:val="00761D52"/>
    <w:rsid w:val="0077749E"/>
    <w:rsid w:val="00790ADA"/>
    <w:rsid w:val="007C4647"/>
    <w:rsid w:val="007C527D"/>
    <w:rsid w:val="007D101C"/>
    <w:rsid w:val="007D2288"/>
    <w:rsid w:val="007E088F"/>
    <w:rsid w:val="007F48E5"/>
    <w:rsid w:val="007F67D3"/>
    <w:rsid w:val="007F7B32"/>
    <w:rsid w:val="00804BC2"/>
    <w:rsid w:val="0081431A"/>
    <w:rsid w:val="0083216F"/>
    <w:rsid w:val="00843A47"/>
    <w:rsid w:val="00860000"/>
    <w:rsid w:val="00863BD3"/>
    <w:rsid w:val="008641ED"/>
    <w:rsid w:val="00865487"/>
    <w:rsid w:val="00866D66"/>
    <w:rsid w:val="008671C6"/>
    <w:rsid w:val="008677EA"/>
    <w:rsid w:val="00875803"/>
    <w:rsid w:val="00880C34"/>
    <w:rsid w:val="008B1415"/>
    <w:rsid w:val="008B459E"/>
    <w:rsid w:val="008B6BFE"/>
    <w:rsid w:val="008D25CC"/>
    <w:rsid w:val="008D68ED"/>
    <w:rsid w:val="008E13AE"/>
    <w:rsid w:val="008E1506"/>
    <w:rsid w:val="008E265C"/>
    <w:rsid w:val="008E710C"/>
    <w:rsid w:val="008F4F20"/>
    <w:rsid w:val="008F69D6"/>
    <w:rsid w:val="00902823"/>
    <w:rsid w:val="00915CA6"/>
    <w:rsid w:val="00924662"/>
    <w:rsid w:val="00927834"/>
    <w:rsid w:val="009500A6"/>
    <w:rsid w:val="00957C18"/>
    <w:rsid w:val="009659BA"/>
    <w:rsid w:val="00983040"/>
    <w:rsid w:val="0098710E"/>
    <w:rsid w:val="009B3FB9"/>
    <w:rsid w:val="009C226A"/>
    <w:rsid w:val="009C2465"/>
    <w:rsid w:val="009C625B"/>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DE9"/>
    <w:rsid w:val="00A7449C"/>
    <w:rsid w:val="00A9063B"/>
    <w:rsid w:val="00A94063"/>
    <w:rsid w:val="00AA6219"/>
    <w:rsid w:val="00AA74E0"/>
    <w:rsid w:val="00AB6B2B"/>
    <w:rsid w:val="00AB703F"/>
    <w:rsid w:val="00AC29A4"/>
    <w:rsid w:val="00AC6BB8"/>
    <w:rsid w:val="00AC7444"/>
    <w:rsid w:val="00AE008F"/>
    <w:rsid w:val="00AF5C15"/>
    <w:rsid w:val="00B01FCD"/>
    <w:rsid w:val="00B13866"/>
    <w:rsid w:val="00B16F3F"/>
    <w:rsid w:val="00B1776C"/>
    <w:rsid w:val="00B52583"/>
    <w:rsid w:val="00B52896"/>
    <w:rsid w:val="00B63806"/>
    <w:rsid w:val="00B65AD3"/>
    <w:rsid w:val="00B95236"/>
    <w:rsid w:val="00B96BD9"/>
    <w:rsid w:val="00BA1B01"/>
    <w:rsid w:val="00BA2641"/>
    <w:rsid w:val="00BB28CF"/>
    <w:rsid w:val="00BB37AA"/>
    <w:rsid w:val="00BC53A0"/>
    <w:rsid w:val="00BD64A0"/>
    <w:rsid w:val="00BE62AD"/>
    <w:rsid w:val="00BF0737"/>
    <w:rsid w:val="00BF121F"/>
    <w:rsid w:val="00BF1F80"/>
    <w:rsid w:val="00C166EF"/>
    <w:rsid w:val="00C17EB0"/>
    <w:rsid w:val="00C22EE3"/>
    <w:rsid w:val="00C27F5F"/>
    <w:rsid w:val="00C30A0F"/>
    <w:rsid w:val="00C37E61"/>
    <w:rsid w:val="00C70F1B"/>
    <w:rsid w:val="00C71A47"/>
    <w:rsid w:val="00C7464C"/>
    <w:rsid w:val="00C74A9E"/>
    <w:rsid w:val="00C85588"/>
    <w:rsid w:val="00CA3BB0"/>
    <w:rsid w:val="00CC4474"/>
    <w:rsid w:val="00CD6755"/>
    <w:rsid w:val="00CD6856"/>
    <w:rsid w:val="00CE0089"/>
    <w:rsid w:val="00CE793C"/>
    <w:rsid w:val="00CF193C"/>
    <w:rsid w:val="00D1128F"/>
    <w:rsid w:val="00D173F1"/>
    <w:rsid w:val="00D73B27"/>
    <w:rsid w:val="00D74CB0"/>
    <w:rsid w:val="00D8295D"/>
    <w:rsid w:val="00DC2A65"/>
    <w:rsid w:val="00DD0EBA"/>
    <w:rsid w:val="00DE15F0"/>
    <w:rsid w:val="00DE5663"/>
    <w:rsid w:val="00DE78AA"/>
    <w:rsid w:val="00E053D0"/>
    <w:rsid w:val="00E14F48"/>
    <w:rsid w:val="00E15994"/>
    <w:rsid w:val="00E272DC"/>
    <w:rsid w:val="00E3114E"/>
    <w:rsid w:val="00E31A70"/>
    <w:rsid w:val="00E35B02"/>
    <w:rsid w:val="00E66496"/>
    <w:rsid w:val="00E66B35"/>
    <w:rsid w:val="00E66E10"/>
    <w:rsid w:val="00E769F6"/>
    <w:rsid w:val="00E7791F"/>
    <w:rsid w:val="00E8407C"/>
    <w:rsid w:val="00E84F3C"/>
    <w:rsid w:val="00E86C6C"/>
    <w:rsid w:val="00EA012C"/>
    <w:rsid w:val="00EC26EC"/>
    <w:rsid w:val="00EC6A55"/>
    <w:rsid w:val="00ED0288"/>
    <w:rsid w:val="00EE16A1"/>
    <w:rsid w:val="00EE52CB"/>
    <w:rsid w:val="00EF581D"/>
    <w:rsid w:val="00EF7FD8"/>
    <w:rsid w:val="00F03E9B"/>
    <w:rsid w:val="00F06F59"/>
    <w:rsid w:val="00F17988"/>
    <w:rsid w:val="00F469F0"/>
    <w:rsid w:val="00F53273"/>
    <w:rsid w:val="00F60345"/>
    <w:rsid w:val="00F72121"/>
    <w:rsid w:val="00F755E4"/>
    <w:rsid w:val="00F76BAA"/>
    <w:rsid w:val="00F77D02"/>
    <w:rsid w:val="00F82153"/>
    <w:rsid w:val="00F85A5C"/>
    <w:rsid w:val="00F87521"/>
    <w:rsid w:val="00F94B45"/>
    <w:rsid w:val="00F968F9"/>
    <w:rsid w:val="00FB3A86"/>
    <w:rsid w:val="00FC1F3F"/>
    <w:rsid w:val="00FC501B"/>
    <w:rsid w:val="00FC784B"/>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104C98F"/>
  <w15:docId w15:val="{47335E6E-2CE6-43E2-BD25-EC1AE86C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94B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citation-814">
    <w:name w:val="citation-814"/>
    <w:basedOn w:val="DefaultParagraphFont"/>
    <w:rsid w:val="00865487"/>
  </w:style>
  <w:style w:type="character" w:customStyle="1" w:styleId="citation-813">
    <w:name w:val="citation-813"/>
    <w:basedOn w:val="DefaultParagraphFont"/>
    <w:rsid w:val="00865487"/>
  </w:style>
  <w:style w:type="character" w:customStyle="1" w:styleId="citation-811">
    <w:name w:val="citation-811"/>
    <w:basedOn w:val="DefaultParagraphFont"/>
    <w:rsid w:val="00865487"/>
  </w:style>
  <w:style w:type="character" w:customStyle="1" w:styleId="citation-810">
    <w:name w:val="citation-810"/>
    <w:basedOn w:val="DefaultParagraphFont"/>
    <w:rsid w:val="00865487"/>
  </w:style>
  <w:style w:type="character" w:customStyle="1" w:styleId="citation-809">
    <w:name w:val="citation-809"/>
    <w:basedOn w:val="DefaultParagraphFont"/>
    <w:rsid w:val="00865487"/>
  </w:style>
  <w:style w:type="character" w:customStyle="1" w:styleId="citation-808">
    <w:name w:val="citation-808"/>
    <w:basedOn w:val="DefaultParagraphFont"/>
    <w:rsid w:val="00865487"/>
  </w:style>
  <w:style w:type="paragraph" w:styleId="NormalWeb">
    <w:name w:val="Normal (Web)"/>
    <w:basedOn w:val="Normal"/>
    <w:uiPriority w:val="99"/>
    <w:unhideWhenUsed/>
    <w:rsid w:val="00A64DE9"/>
    <w:pPr>
      <w:spacing w:before="100" w:beforeAutospacing="1" w:after="100" w:afterAutospacing="1"/>
    </w:pPr>
    <w:rPr>
      <w:rFonts w:ascii="Times New Roman" w:hAnsi="Times New Roman"/>
      <w:sz w:val="24"/>
      <w:szCs w:val="24"/>
      <w:lang w:bidi="si-LK"/>
    </w:rPr>
  </w:style>
  <w:style w:type="character" w:customStyle="1" w:styleId="selected">
    <w:name w:val="selected"/>
    <w:basedOn w:val="DefaultParagraphFont"/>
    <w:rsid w:val="00A64DE9"/>
  </w:style>
  <w:style w:type="paragraph" w:styleId="Caption">
    <w:name w:val="caption"/>
    <w:basedOn w:val="Normal"/>
    <w:next w:val="Normal"/>
    <w:unhideWhenUsed/>
    <w:qFormat/>
    <w:rsid w:val="003454D1"/>
    <w:pPr>
      <w:spacing w:after="200"/>
    </w:pPr>
    <w:rPr>
      <w:b/>
      <w:bCs/>
      <w:color w:val="4F81BD" w:themeColor="accent1"/>
      <w:sz w:val="18"/>
      <w:szCs w:val="18"/>
    </w:rPr>
  </w:style>
  <w:style w:type="character" w:styleId="Strong">
    <w:name w:val="Strong"/>
    <w:basedOn w:val="DefaultParagraphFont"/>
    <w:qFormat/>
    <w:rsid w:val="005124B2"/>
    <w:rPr>
      <w:b/>
      <w:bCs/>
    </w:rPr>
  </w:style>
  <w:style w:type="paragraph" w:styleId="ListParagraph">
    <w:name w:val="List Paragraph"/>
    <w:basedOn w:val="Normal"/>
    <w:uiPriority w:val="34"/>
    <w:qFormat/>
    <w:rsid w:val="00EE16A1"/>
    <w:pPr>
      <w:ind w:left="720"/>
      <w:contextualSpacing/>
    </w:pPr>
  </w:style>
  <w:style w:type="table" w:customStyle="1" w:styleId="GridTable1Light1">
    <w:name w:val="Grid Table 1 Light1"/>
    <w:basedOn w:val="TableNormal"/>
    <w:uiPriority w:val="46"/>
    <w:rsid w:val="00C22EE3"/>
    <w:rPr>
      <w:rFonts w:ascii="Calibri" w:eastAsia="Calibri" w:hAnsi="Calibri" w:cs="Calibr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Accent3">
    <w:name w:val="Light Shading Accent 3"/>
    <w:basedOn w:val="TableNormal"/>
    <w:uiPriority w:val="60"/>
    <w:rsid w:val="00E86C6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
    <w:name w:val="Light List"/>
    <w:basedOn w:val="TableNormal"/>
    <w:uiPriority w:val="61"/>
    <w:rsid w:val="00E86C6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3Char">
    <w:name w:val="Heading 3 Char"/>
    <w:basedOn w:val="DefaultParagraphFont"/>
    <w:link w:val="Heading3"/>
    <w:semiHidden/>
    <w:rsid w:val="00F94B45"/>
    <w:rPr>
      <w:rFonts w:asciiTheme="majorHAnsi" w:eastAsiaTheme="majorEastAsia" w:hAnsiTheme="majorHAnsi" w:cstheme="majorBidi"/>
      <w:b/>
      <w:bCs/>
      <w:color w:val="4F81BD" w:themeColor="accent1"/>
    </w:rPr>
  </w:style>
  <w:style w:type="character" w:styleId="HTMLCode">
    <w:name w:val="HTML Code"/>
    <w:basedOn w:val="DefaultParagraphFont"/>
    <w:uiPriority w:val="99"/>
    <w:semiHidden/>
    <w:unhideWhenUsed/>
    <w:rsid w:val="000044C1"/>
    <w:rPr>
      <w:rFonts w:ascii="Courier New" w:eastAsia="Times New Roman" w:hAnsi="Courier New" w:cs="Courier New"/>
      <w:sz w:val="20"/>
      <w:szCs w:val="20"/>
    </w:rPr>
  </w:style>
  <w:style w:type="character" w:customStyle="1" w:styleId="button-container">
    <w:name w:val="button-container"/>
    <w:basedOn w:val="DefaultParagraphFont"/>
    <w:rsid w:val="000044C1"/>
  </w:style>
  <w:style w:type="character" w:customStyle="1" w:styleId="citation-338">
    <w:name w:val="citation-338"/>
    <w:basedOn w:val="DefaultParagraphFont"/>
    <w:rsid w:val="0016651B"/>
  </w:style>
  <w:style w:type="character" w:customStyle="1" w:styleId="citation-337">
    <w:name w:val="citation-337"/>
    <w:basedOn w:val="DefaultParagraphFont"/>
    <w:rsid w:val="0016651B"/>
  </w:style>
  <w:style w:type="character" w:customStyle="1" w:styleId="citation-336">
    <w:name w:val="citation-336"/>
    <w:basedOn w:val="DefaultParagraphFont"/>
    <w:rsid w:val="0016651B"/>
  </w:style>
  <w:style w:type="character" w:customStyle="1" w:styleId="citation-335">
    <w:name w:val="citation-335"/>
    <w:basedOn w:val="DefaultParagraphFont"/>
    <w:rsid w:val="0016651B"/>
  </w:style>
  <w:style w:type="table" w:styleId="ListTable6Colorful">
    <w:name w:val="List Table 6 Colorful"/>
    <w:basedOn w:val="TableNormal"/>
    <w:uiPriority w:val="51"/>
    <w:rsid w:val="00283E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20">
    <w:name w:val="citation-420"/>
    <w:basedOn w:val="DefaultParagraphFont"/>
    <w:rsid w:val="009C625B"/>
  </w:style>
  <w:style w:type="character" w:customStyle="1" w:styleId="citation-419">
    <w:name w:val="citation-419"/>
    <w:basedOn w:val="DefaultParagraphFont"/>
    <w:rsid w:val="009C625B"/>
  </w:style>
  <w:style w:type="character" w:customStyle="1" w:styleId="citation-418">
    <w:name w:val="citation-418"/>
    <w:basedOn w:val="DefaultParagraphFont"/>
    <w:rsid w:val="009C625B"/>
  </w:style>
  <w:style w:type="character" w:customStyle="1" w:styleId="citation-417">
    <w:name w:val="citation-417"/>
    <w:basedOn w:val="DefaultParagraphFont"/>
    <w:rsid w:val="009C625B"/>
  </w:style>
  <w:style w:type="character" w:customStyle="1" w:styleId="citation-416">
    <w:name w:val="citation-416"/>
    <w:basedOn w:val="DefaultParagraphFont"/>
    <w:rsid w:val="009C625B"/>
  </w:style>
  <w:style w:type="character" w:customStyle="1" w:styleId="citation-415">
    <w:name w:val="citation-415"/>
    <w:basedOn w:val="DefaultParagraphFont"/>
    <w:rsid w:val="009C625B"/>
  </w:style>
  <w:style w:type="character" w:customStyle="1" w:styleId="citation-414">
    <w:name w:val="citation-414"/>
    <w:basedOn w:val="DefaultParagraphFont"/>
    <w:rsid w:val="009C625B"/>
  </w:style>
  <w:style w:type="character" w:customStyle="1" w:styleId="citation-413">
    <w:name w:val="citation-413"/>
    <w:basedOn w:val="DefaultParagraphFont"/>
    <w:rsid w:val="009C625B"/>
  </w:style>
  <w:style w:type="character" w:customStyle="1" w:styleId="citation-412">
    <w:name w:val="citation-412"/>
    <w:basedOn w:val="DefaultParagraphFont"/>
    <w:rsid w:val="009C625B"/>
  </w:style>
  <w:style w:type="character" w:customStyle="1" w:styleId="citation-411">
    <w:name w:val="citation-411"/>
    <w:basedOn w:val="DefaultParagraphFont"/>
    <w:rsid w:val="009C625B"/>
  </w:style>
  <w:style w:type="character" w:customStyle="1" w:styleId="citation-410">
    <w:name w:val="citation-410"/>
    <w:basedOn w:val="DefaultParagraphFont"/>
    <w:rsid w:val="009C625B"/>
  </w:style>
  <w:style w:type="character" w:customStyle="1" w:styleId="citation-409">
    <w:name w:val="citation-409"/>
    <w:basedOn w:val="DefaultParagraphFont"/>
    <w:rsid w:val="009C625B"/>
  </w:style>
  <w:style w:type="character" w:customStyle="1" w:styleId="citation-408">
    <w:name w:val="citation-408"/>
    <w:basedOn w:val="DefaultParagraphFont"/>
    <w:rsid w:val="009C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34742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9639196">
      <w:bodyDiv w:val="1"/>
      <w:marLeft w:val="0"/>
      <w:marRight w:val="0"/>
      <w:marTop w:val="0"/>
      <w:marBottom w:val="0"/>
      <w:divBdr>
        <w:top w:val="none" w:sz="0" w:space="0" w:color="auto"/>
        <w:left w:val="none" w:sz="0" w:space="0" w:color="auto"/>
        <w:bottom w:val="none" w:sz="0" w:space="0" w:color="auto"/>
        <w:right w:val="none" w:sz="0" w:space="0" w:color="auto"/>
      </w:divBdr>
    </w:div>
    <w:div w:id="23732306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6496812">
      <w:bodyDiv w:val="1"/>
      <w:marLeft w:val="0"/>
      <w:marRight w:val="0"/>
      <w:marTop w:val="0"/>
      <w:marBottom w:val="0"/>
      <w:divBdr>
        <w:top w:val="none" w:sz="0" w:space="0" w:color="auto"/>
        <w:left w:val="none" w:sz="0" w:space="0" w:color="auto"/>
        <w:bottom w:val="none" w:sz="0" w:space="0" w:color="auto"/>
        <w:right w:val="none" w:sz="0" w:space="0" w:color="auto"/>
      </w:divBdr>
    </w:div>
    <w:div w:id="61021268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6979056">
      <w:bodyDiv w:val="1"/>
      <w:marLeft w:val="0"/>
      <w:marRight w:val="0"/>
      <w:marTop w:val="0"/>
      <w:marBottom w:val="0"/>
      <w:divBdr>
        <w:top w:val="none" w:sz="0" w:space="0" w:color="auto"/>
        <w:left w:val="none" w:sz="0" w:space="0" w:color="auto"/>
        <w:bottom w:val="none" w:sz="0" w:space="0" w:color="auto"/>
        <w:right w:val="none" w:sz="0" w:space="0" w:color="auto"/>
      </w:divBdr>
    </w:div>
    <w:div w:id="736169674">
      <w:bodyDiv w:val="1"/>
      <w:marLeft w:val="0"/>
      <w:marRight w:val="0"/>
      <w:marTop w:val="0"/>
      <w:marBottom w:val="0"/>
      <w:divBdr>
        <w:top w:val="none" w:sz="0" w:space="0" w:color="auto"/>
        <w:left w:val="none" w:sz="0" w:space="0" w:color="auto"/>
        <w:bottom w:val="none" w:sz="0" w:space="0" w:color="auto"/>
        <w:right w:val="none" w:sz="0" w:space="0" w:color="auto"/>
      </w:divBdr>
    </w:div>
    <w:div w:id="793400569">
      <w:bodyDiv w:val="1"/>
      <w:marLeft w:val="0"/>
      <w:marRight w:val="0"/>
      <w:marTop w:val="0"/>
      <w:marBottom w:val="0"/>
      <w:divBdr>
        <w:top w:val="none" w:sz="0" w:space="0" w:color="auto"/>
        <w:left w:val="none" w:sz="0" w:space="0" w:color="auto"/>
        <w:bottom w:val="none" w:sz="0" w:space="0" w:color="auto"/>
        <w:right w:val="none" w:sz="0" w:space="0" w:color="auto"/>
      </w:divBdr>
    </w:div>
    <w:div w:id="818689725">
      <w:bodyDiv w:val="1"/>
      <w:marLeft w:val="0"/>
      <w:marRight w:val="0"/>
      <w:marTop w:val="0"/>
      <w:marBottom w:val="0"/>
      <w:divBdr>
        <w:top w:val="none" w:sz="0" w:space="0" w:color="auto"/>
        <w:left w:val="none" w:sz="0" w:space="0" w:color="auto"/>
        <w:bottom w:val="none" w:sz="0" w:space="0" w:color="auto"/>
        <w:right w:val="none" w:sz="0" w:space="0" w:color="auto"/>
      </w:divBdr>
    </w:div>
    <w:div w:id="885143691">
      <w:bodyDiv w:val="1"/>
      <w:marLeft w:val="0"/>
      <w:marRight w:val="0"/>
      <w:marTop w:val="0"/>
      <w:marBottom w:val="0"/>
      <w:divBdr>
        <w:top w:val="none" w:sz="0" w:space="0" w:color="auto"/>
        <w:left w:val="none" w:sz="0" w:space="0" w:color="auto"/>
        <w:bottom w:val="none" w:sz="0" w:space="0" w:color="auto"/>
        <w:right w:val="none" w:sz="0" w:space="0" w:color="auto"/>
      </w:divBdr>
    </w:div>
    <w:div w:id="9373693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166617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3436945">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9271549">
      <w:bodyDiv w:val="1"/>
      <w:marLeft w:val="0"/>
      <w:marRight w:val="0"/>
      <w:marTop w:val="0"/>
      <w:marBottom w:val="0"/>
      <w:divBdr>
        <w:top w:val="none" w:sz="0" w:space="0" w:color="auto"/>
        <w:left w:val="none" w:sz="0" w:space="0" w:color="auto"/>
        <w:bottom w:val="none" w:sz="0" w:space="0" w:color="auto"/>
        <w:right w:val="none" w:sz="0" w:space="0" w:color="auto"/>
      </w:divBdr>
    </w:div>
    <w:div w:id="1174302393">
      <w:bodyDiv w:val="1"/>
      <w:marLeft w:val="0"/>
      <w:marRight w:val="0"/>
      <w:marTop w:val="0"/>
      <w:marBottom w:val="0"/>
      <w:divBdr>
        <w:top w:val="none" w:sz="0" w:space="0" w:color="auto"/>
        <w:left w:val="none" w:sz="0" w:space="0" w:color="auto"/>
        <w:bottom w:val="none" w:sz="0" w:space="0" w:color="auto"/>
        <w:right w:val="none" w:sz="0" w:space="0" w:color="auto"/>
      </w:divBdr>
    </w:div>
    <w:div w:id="1252662563">
      <w:bodyDiv w:val="1"/>
      <w:marLeft w:val="0"/>
      <w:marRight w:val="0"/>
      <w:marTop w:val="0"/>
      <w:marBottom w:val="0"/>
      <w:divBdr>
        <w:top w:val="none" w:sz="0" w:space="0" w:color="auto"/>
        <w:left w:val="none" w:sz="0" w:space="0" w:color="auto"/>
        <w:bottom w:val="none" w:sz="0" w:space="0" w:color="auto"/>
        <w:right w:val="none" w:sz="0" w:space="0" w:color="auto"/>
      </w:divBdr>
    </w:div>
    <w:div w:id="1277563927">
      <w:bodyDiv w:val="1"/>
      <w:marLeft w:val="0"/>
      <w:marRight w:val="0"/>
      <w:marTop w:val="0"/>
      <w:marBottom w:val="0"/>
      <w:divBdr>
        <w:top w:val="none" w:sz="0" w:space="0" w:color="auto"/>
        <w:left w:val="none" w:sz="0" w:space="0" w:color="auto"/>
        <w:bottom w:val="none" w:sz="0" w:space="0" w:color="auto"/>
        <w:right w:val="none" w:sz="0" w:space="0" w:color="auto"/>
      </w:divBdr>
    </w:div>
    <w:div w:id="1496072249">
      <w:bodyDiv w:val="1"/>
      <w:marLeft w:val="0"/>
      <w:marRight w:val="0"/>
      <w:marTop w:val="0"/>
      <w:marBottom w:val="0"/>
      <w:divBdr>
        <w:top w:val="none" w:sz="0" w:space="0" w:color="auto"/>
        <w:left w:val="none" w:sz="0" w:space="0" w:color="auto"/>
        <w:bottom w:val="none" w:sz="0" w:space="0" w:color="auto"/>
        <w:right w:val="none" w:sz="0" w:space="0" w:color="auto"/>
      </w:divBdr>
      <w:divsChild>
        <w:div w:id="1893619231">
          <w:marLeft w:val="547"/>
          <w:marRight w:val="0"/>
          <w:marTop w:val="0"/>
          <w:marBottom w:val="0"/>
          <w:divBdr>
            <w:top w:val="none" w:sz="0" w:space="0" w:color="auto"/>
            <w:left w:val="none" w:sz="0" w:space="0" w:color="auto"/>
            <w:bottom w:val="none" w:sz="0" w:space="0" w:color="auto"/>
            <w:right w:val="none" w:sz="0" w:space="0" w:color="auto"/>
          </w:divBdr>
        </w:div>
        <w:div w:id="480117607">
          <w:marLeft w:val="547"/>
          <w:marRight w:val="0"/>
          <w:marTop w:val="0"/>
          <w:marBottom w:val="0"/>
          <w:divBdr>
            <w:top w:val="none" w:sz="0" w:space="0" w:color="auto"/>
            <w:left w:val="none" w:sz="0" w:space="0" w:color="auto"/>
            <w:bottom w:val="none" w:sz="0" w:space="0" w:color="auto"/>
            <w:right w:val="none" w:sz="0" w:space="0" w:color="auto"/>
          </w:divBdr>
        </w:div>
        <w:div w:id="1394507185">
          <w:marLeft w:val="547"/>
          <w:marRight w:val="0"/>
          <w:marTop w:val="0"/>
          <w:marBottom w:val="0"/>
          <w:divBdr>
            <w:top w:val="none" w:sz="0" w:space="0" w:color="auto"/>
            <w:left w:val="none" w:sz="0" w:space="0" w:color="auto"/>
            <w:bottom w:val="none" w:sz="0" w:space="0" w:color="auto"/>
            <w:right w:val="none" w:sz="0" w:space="0" w:color="auto"/>
          </w:divBdr>
        </w:div>
        <w:div w:id="952519860">
          <w:marLeft w:val="547"/>
          <w:marRight w:val="0"/>
          <w:marTop w:val="0"/>
          <w:marBottom w:val="0"/>
          <w:divBdr>
            <w:top w:val="none" w:sz="0" w:space="0" w:color="auto"/>
            <w:left w:val="none" w:sz="0" w:space="0" w:color="auto"/>
            <w:bottom w:val="none" w:sz="0" w:space="0" w:color="auto"/>
            <w:right w:val="none" w:sz="0" w:space="0" w:color="auto"/>
          </w:divBdr>
        </w:div>
        <w:div w:id="2073502194">
          <w:marLeft w:val="547"/>
          <w:marRight w:val="0"/>
          <w:marTop w:val="0"/>
          <w:marBottom w:val="0"/>
          <w:divBdr>
            <w:top w:val="none" w:sz="0" w:space="0" w:color="auto"/>
            <w:left w:val="none" w:sz="0" w:space="0" w:color="auto"/>
            <w:bottom w:val="none" w:sz="0" w:space="0" w:color="auto"/>
            <w:right w:val="none" w:sz="0" w:space="0" w:color="auto"/>
          </w:divBdr>
        </w:div>
      </w:divsChild>
    </w:div>
    <w:div w:id="1571189205">
      <w:bodyDiv w:val="1"/>
      <w:marLeft w:val="0"/>
      <w:marRight w:val="0"/>
      <w:marTop w:val="0"/>
      <w:marBottom w:val="0"/>
      <w:divBdr>
        <w:top w:val="none" w:sz="0" w:space="0" w:color="auto"/>
        <w:left w:val="none" w:sz="0" w:space="0" w:color="auto"/>
        <w:bottom w:val="none" w:sz="0" w:space="0" w:color="auto"/>
        <w:right w:val="none" w:sz="0" w:space="0" w:color="auto"/>
      </w:divBdr>
    </w:div>
    <w:div w:id="168689876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0873714">
      <w:bodyDiv w:val="1"/>
      <w:marLeft w:val="0"/>
      <w:marRight w:val="0"/>
      <w:marTop w:val="0"/>
      <w:marBottom w:val="0"/>
      <w:divBdr>
        <w:top w:val="none" w:sz="0" w:space="0" w:color="auto"/>
        <w:left w:val="none" w:sz="0" w:space="0" w:color="auto"/>
        <w:bottom w:val="none" w:sz="0" w:space="0" w:color="auto"/>
        <w:right w:val="none" w:sz="0" w:space="0" w:color="auto"/>
      </w:divBdr>
    </w:div>
    <w:div w:id="19163591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6967503">
      <w:bodyDiv w:val="1"/>
      <w:marLeft w:val="0"/>
      <w:marRight w:val="0"/>
      <w:marTop w:val="0"/>
      <w:marBottom w:val="0"/>
      <w:divBdr>
        <w:top w:val="none" w:sz="0" w:space="0" w:color="auto"/>
        <w:left w:val="none" w:sz="0" w:space="0" w:color="auto"/>
        <w:bottom w:val="none" w:sz="0" w:space="0" w:color="auto"/>
        <w:right w:val="none" w:sz="0" w:space="0" w:color="auto"/>
      </w:divBdr>
    </w:div>
    <w:div w:id="21303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microsoft.com/office/2007/relationships/diagramDrawing" Target="diagrams/drawing1.xml"/><Relationship Id="rId26" Type="http://schemas.openxmlformats.org/officeDocument/2006/relationships/diagramQuickStyle" Target="diagrams/quickStyle3.xml"/><Relationship Id="rId39" Type="http://schemas.microsoft.com/office/2007/relationships/diagramDrawing" Target="diagrams/drawing5.xml"/><Relationship Id="rId21" Type="http://schemas.openxmlformats.org/officeDocument/2006/relationships/diagramQuickStyle" Target="diagrams/quickStyle2.xml"/><Relationship Id="rId34" Type="http://schemas.openxmlformats.org/officeDocument/2006/relationships/chart" Target="charts/chart1.xml"/><Relationship Id="rId42" Type="http://schemas.openxmlformats.org/officeDocument/2006/relationships/image" Target="media/image3.png"/><Relationship Id="rId47" Type="http://schemas.openxmlformats.org/officeDocument/2006/relationships/hyperlink" Target="https://www.tensorflow.org/" TargetMode="External"/><Relationship Id="rId50" Type="http://schemas.openxmlformats.org/officeDocument/2006/relationships/hyperlink" Target="https://docs.streamlit.i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1.xml"/><Relationship Id="rId29" Type="http://schemas.openxmlformats.org/officeDocument/2006/relationships/diagramData" Target="diagrams/data4.xml"/><Relationship Id="rId11" Type="http://schemas.openxmlformats.org/officeDocument/2006/relationships/footer" Target="footer2.xml"/><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diagramQuickStyle" Target="diagrams/quickStyle5.xml"/><Relationship Id="rId40" Type="http://schemas.openxmlformats.org/officeDocument/2006/relationships/image" Target="media/image1.png"/><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diagramLayout" Target="diagrams/layout5.xml"/><Relationship Id="rId49" Type="http://schemas.openxmlformats.org/officeDocument/2006/relationships/hyperlink" Target="https://flask.palletsprojects.com/" TargetMode="External"/><Relationship Id="rId10" Type="http://schemas.openxmlformats.org/officeDocument/2006/relationships/footer" Target="footer1.xml"/><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diagramData" Target="diagrams/data5.xml"/><Relationship Id="rId43" Type="http://schemas.openxmlformats.org/officeDocument/2006/relationships/header" Target="header4.xml"/><Relationship Id="rId48" Type="http://schemas.openxmlformats.org/officeDocument/2006/relationships/hyperlink" Target="https://keras.io/"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diagramColors" Target="diagrams/colors5.xml"/><Relationship Id="rId46" Type="http://schemas.openxmlformats.org/officeDocument/2006/relationships/header" Target="header6.xml"/><Relationship Id="rId20" Type="http://schemas.openxmlformats.org/officeDocument/2006/relationships/diagramLayout" Target="diagrams/layout2.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overlay val="0"/>
      <c:txPr>
        <a:bodyPr/>
        <a:lstStyle/>
        <a:p>
          <a:pPr>
            <a:defRPr sz="1000"/>
          </a:pPr>
          <a:endParaRPr lang="en-US"/>
        </a:p>
      </c:txPr>
    </c:title>
    <c:autoTitleDeleted val="0"/>
    <c:plotArea>
      <c:layout/>
      <c:barChart>
        <c:barDir val="col"/>
        <c:grouping val="clustered"/>
        <c:varyColors val="0"/>
        <c:ser>
          <c:idx val="0"/>
          <c:order val="0"/>
          <c:tx>
            <c:strRef>
              <c:f>Sheet1!$C$1</c:f>
              <c:strCache>
                <c:ptCount val="1"/>
                <c:pt idx="0">
                  <c:v>Accuracy</c:v>
                </c:pt>
              </c:strCache>
            </c:strRef>
          </c:tx>
          <c:invertIfNegative val="0"/>
          <c:cat>
            <c:multiLvlStrRef>
              <c:f>Sheet1!$A$2:$B$17</c:f>
              <c:multiLvlStrCache>
                <c:ptCount val="16"/>
                <c:lvl>
                  <c:pt idx="0">
                    <c:v>Random Forest</c:v>
                  </c:pt>
                  <c:pt idx="1">
                    <c:v>Support Vector Machine</c:v>
                  </c:pt>
                  <c:pt idx="2">
                    <c:v>Autoencoder (AE)</c:v>
                  </c:pt>
                  <c:pt idx="3">
                    <c:v>CNN-LSTM</c:v>
                  </c:pt>
                  <c:pt idx="4">
                    <c:v>Random Forest</c:v>
                  </c:pt>
                  <c:pt idx="5">
                    <c:v>Support Vector Machine</c:v>
                  </c:pt>
                  <c:pt idx="6">
                    <c:v>CNN-LSTM</c:v>
                  </c:pt>
                  <c:pt idx="7">
                    <c:v>Random Forest</c:v>
                  </c:pt>
                  <c:pt idx="8">
                    <c:v>Support Vector Machine</c:v>
                  </c:pt>
                  <c:pt idx="9">
                    <c:v>CNN-LSTM</c:v>
                  </c:pt>
                  <c:pt idx="10">
                    <c:v>Random Forest</c:v>
                  </c:pt>
                  <c:pt idx="11">
                    <c:v>Support Vector Machine</c:v>
                  </c:pt>
                  <c:pt idx="12">
                    <c:v>CNN-LSTM</c:v>
                  </c:pt>
                  <c:pt idx="13">
                    <c:v>Random Forest</c:v>
                  </c:pt>
                  <c:pt idx="14">
                    <c:v>Support Vector Machine</c:v>
                  </c:pt>
                  <c:pt idx="15">
                    <c:v>CNN-LSTM</c:v>
                  </c:pt>
                </c:lvl>
                <c:lvl>
                  <c:pt idx="0">
                    <c:v>UNSW-NB15</c:v>
                  </c:pt>
                  <c:pt idx="4">
                    <c:v>CIC-IDS2017</c:v>
                  </c:pt>
                  <c:pt idx="7">
                    <c:v>ToN-IoT</c:v>
                  </c:pt>
                  <c:pt idx="10">
                    <c:v>Kitsune</c:v>
                  </c:pt>
                  <c:pt idx="13">
                    <c:v>Phishing Websites</c:v>
                  </c:pt>
                </c:lvl>
              </c:multiLvlStrCache>
            </c:multiLvlStrRef>
          </c:cat>
          <c:val>
            <c:numRef>
              <c:f>Sheet1!$C$2:$C$17</c:f>
              <c:numCache>
                <c:formatCode>General</c:formatCode>
                <c:ptCount val="16"/>
                <c:pt idx="0">
                  <c:v>0.86470000000000002</c:v>
                </c:pt>
                <c:pt idx="1">
                  <c:v>0.89590000000000003</c:v>
                </c:pt>
                <c:pt idx="2">
                  <c:v>0.58389999999999997</c:v>
                </c:pt>
                <c:pt idx="3">
                  <c:v>0.84570000000000001</c:v>
                </c:pt>
                <c:pt idx="4">
                  <c:v>0.88119999999999998</c:v>
                </c:pt>
                <c:pt idx="5">
                  <c:v>0.91500000000000004</c:v>
                </c:pt>
                <c:pt idx="6">
                  <c:v>0.97850000000000004</c:v>
                </c:pt>
                <c:pt idx="7">
                  <c:v>0.94310000000000005</c:v>
                </c:pt>
                <c:pt idx="8">
                  <c:v>0.92879999999999996</c:v>
                </c:pt>
                <c:pt idx="9">
                  <c:v>0.99150000000000005</c:v>
                </c:pt>
                <c:pt idx="10">
                  <c:v>0.96499999999999997</c:v>
                </c:pt>
                <c:pt idx="11">
                  <c:v>0.95930000000000004</c:v>
                </c:pt>
                <c:pt idx="12">
                  <c:v>0.98980000000000001</c:v>
                </c:pt>
                <c:pt idx="13">
                  <c:v>0.97099999999999997</c:v>
                </c:pt>
                <c:pt idx="14">
                  <c:v>0.96450000000000002</c:v>
                </c:pt>
                <c:pt idx="15">
                  <c:v>0.97550000000000003</c:v>
                </c:pt>
              </c:numCache>
            </c:numRef>
          </c:val>
          <c:extLst>
            <c:ext xmlns:c16="http://schemas.microsoft.com/office/drawing/2014/chart" uri="{C3380CC4-5D6E-409C-BE32-E72D297353CC}">
              <c16:uniqueId val="{00000000-F20A-452E-A906-00D588A2E649}"/>
            </c:ext>
          </c:extLst>
        </c:ser>
        <c:dLbls>
          <c:showLegendKey val="0"/>
          <c:showVal val="0"/>
          <c:showCatName val="0"/>
          <c:showSerName val="0"/>
          <c:showPercent val="0"/>
          <c:showBubbleSize val="0"/>
        </c:dLbls>
        <c:gapWidth val="150"/>
        <c:axId val="282493312"/>
        <c:axId val="282494848"/>
      </c:barChart>
      <c:catAx>
        <c:axId val="282493312"/>
        <c:scaling>
          <c:orientation val="minMax"/>
        </c:scaling>
        <c:delete val="0"/>
        <c:axPos val="b"/>
        <c:numFmt formatCode="General" sourceLinked="0"/>
        <c:majorTickMark val="none"/>
        <c:minorTickMark val="none"/>
        <c:tickLblPos val="nextTo"/>
        <c:txPr>
          <a:bodyPr/>
          <a:lstStyle/>
          <a:p>
            <a:pPr>
              <a:defRPr sz="1000"/>
            </a:pPr>
            <a:endParaRPr lang="en-US"/>
          </a:p>
        </c:txPr>
        <c:crossAx val="282494848"/>
        <c:crosses val="autoZero"/>
        <c:auto val="1"/>
        <c:lblAlgn val="ctr"/>
        <c:lblOffset val="100"/>
        <c:noMultiLvlLbl val="0"/>
      </c:catAx>
      <c:valAx>
        <c:axId val="282494848"/>
        <c:scaling>
          <c:orientation val="minMax"/>
        </c:scaling>
        <c:delete val="0"/>
        <c:axPos val="l"/>
        <c:majorGridlines/>
        <c:numFmt formatCode="General" sourceLinked="1"/>
        <c:majorTickMark val="none"/>
        <c:minorTickMark val="none"/>
        <c:tickLblPos val="nextTo"/>
        <c:crossAx val="282493312"/>
        <c:crosses val="autoZero"/>
        <c:crossBetween val="between"/>
      </c:valAx>
    </c:plotArea>
    <c:legend>
      <c:legendPos val="r"/>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51EE07B-28D5-4BD1-8D0C-A110C1C64F09}" type="doc">
      <dgm:prSet loTypeId="urn:microsoft.com/office/officeart/2005/8/layout/process2" loCatId="process" qsTypeId="urn:microsoft.com/office/officeart/2005/8/quickstyle/3d3" qsCatId="3D" csTypeId="urn:microsoft.com/office/officeart/2005/8/colors/accent0_1" csCatId="mainScheme" phldr="1"/>
      <dgm:spPr/>
      <dgm:t>
        <a:bodyPr/>
        <a:lstStyle/>
        <a:p>
          <a:endParaRPr lang="en-US"/>
        </a:p>
      </dgm:t>
    </dgm:pt>
    <dgm:pt modelId="{F6BFFB97-46D3-4D39-82DD-51454110D653}">
      <dgm:prSet custT="1"/>
      <dgm:spPr/>
      <dgm:t>
        <a:bodyPr/>
        <a:lstStyle/>
        <a:p>
          <a:pPr algn="ctr"/>
          <a:r>
            <a:rPr lang="en-US" sz="1000">
              <a:latin typeface="Arial" panose="020B0604020202020204" pitchFamily="34" charset="0"/>
              <a:cs typeface="Arial" panose="020B0604020202020204" pitchFamily="34" charset="0"/>
            </a:rPr>
            <a:t>Data acquisition (curation) &amp; preprocessing</a:t>
          </a:r>
        </a:p>
      </dgm:t>
    </dgm:pt>
    <dgm:pt modelId="{996AB476-7285-400D-B81B-87F9A5FF99BB}" type="parTrans" cxnId="{577536E2-1B6E-46DA-AFDE-00916E9CDB08}">
      <dgm:prSet/>
      <dgm:spPr/>
      <dgm:t>
        <a:bodyPr/>
        <a:lstStyle/>
        <a:p>
          <a:pPr algn="ctr"/>
          <a:endParaRPr lang="en-US" sz="1000">
            <a:latin typeface="Arial" panose="020B0604020202020204" pitchFamily="34" charset="0"/>
            <a:cs typeface="Arial" panose="020B0604020202020204" pitchFamily="34" charset="0"/>
          </a:endParaRPr>
        </a:p>
      </dgm:t>
    </dgm:pt>
    <dgm:pt modelId="{219FE3D3-A4B6-4E8A-A2D5-C987B667FF9C}" type="sibTrans" cxnId="{577536E2-1B6E-46DA-AFDE-00916E9CDB08}">
      <dgm:prSet custT="1"/>
      <dgm:spPr/>
      <dgm:t>
        <a:bodyPr/>
        <a:lstStyle/>
        <a:p>
          <a:pPr algn="ctr"/>
          <a:endParaRPr lang="en-US" sz="1000">
            <a:latin typeface="Arial" panose="020B0604020202020204" pitchFamily="34" charset="0"/>
            <a:cs typeface="Arial" panose="020B0604020202020204" pitchFamily="34" charset="0"/>
          </a:endParaRPr>
        </a:p>
      </dgm:t>
    </dgm:pt>
    <dgm:pt modelId="{50BC5134-5F51-4BE9-9500-A0031B4EDDFE}">
      <dgm:prSet custT="1"/>
      <dgm:spPr/>
      <dgm:t>
        <a:bodyPr/>
        <a:lstStyle/>
        <a:p>
          <a:pPr algn="ctr"/>
          <a:r>
            <a:rPr lang="en-US" sz="1000">
              <a:latin typeface="Arial" panose="020B0604020202020204" pitchFamily="34" charset="0"/>
              <a:cs typeface="Arial" panose="020B0604020202020204" pitchFamily="34" charset="0"/>
            </a:rPr>
            <a:t>Core detection engine (aomaly detectio model)</a:t>
          </a:r>
        </a:p>
      </dgm:t>
    </dgm:pt>
    <dgm:pt modelId="{7C33163A-9DB4-46E8-8A05-D671DA8C0FC1}" type="parTrans" cxnId="{AF94DD95-E4A7-4A2F-935F-44B8F69CB770}">
      <dgm:prSet/>
      <dgm:spPr/>
      <dgm:t>
        <a:bodyPr/>
        <a:lstStyle/>
        <a:p>
          <a:pPr algn="ctr"/>
          <a:endParaRPr lang="en-US" sz="1000">
            <a:latin typeface="Arial" panose="020B0604020202020204" pitchFamily="34" charset="0"/>
            <a:cs typeface="Arial" panose="020B0604020202020204" pitchFamily="34" charset="0"/>
          </a:endParaRPr>
        </a:p>
      </dgm:t>
    </dgm:pt>
    <dgm:pt modelId="{1BE6BE2C-1F58-45CF-92B5-EF438CFF1029}" type="sibTrans" cxnId="{AF94DD95-E4A7-4A2F-935F-44B8F69CB770}">
      <dgm:prSet custT="1"/>
      <dgm:spPr/>
      <dgm:t>
        <a:bodyPr/>
        <a:lstStyle/>
        <a:p>
          <a:pPr algn="ctr"/>
          <a:r>
            <a:rPr lang="en-US" sz="1000">
              <a:latin typeface="Arial" panose="020B0604020202020204" pitchFamily="34" charset="0"/>
              <a:cs typeface="Arial" panose="020B0604020202020204" pitchFamily="34" charset="0"/>
            </a:rPr>
            <a:t>                             </a:t>
          </a:r>
        </a:p>
      </dgm:t>
    </dgm:pt>
    <dgm:pt modelId="{0B4FEB42-E40A-4FA8-8788-CF7A1D49AE1A}">
      <dgm:prSet custT="1"/>
      <dgm:spPr/>
      <dgm:t>
        <a:bodyPr/>
        <a:lstStyle/>
        <a:p>
          <a:pPr algn="ctr"/>
          <a:r>
            <a:rPr lang="en-US" sz="1000">
              <a:latin typeface="Arial" panose="020B0604020202020204" pitchFamily="34" charset="0"/>
              <a:cs typeface="Arial" panose="020B0604020202020204" pitchFamily="34" charset="0"/>
            </a:rPr>
            <a:t>Aomaly scoring &amp; Classification</a:t>
          </a:r>
        </a:p>
      </dgm:t>
    </dgm:pt>
    <dgm:pt modelId="{6271684A-0029-495C-AAF0-F199267C0AAA}" type="parTrans" cxnId="{548A89D7-2802-4128-9EB0-5F1ACCCA506A}">
      <dgm:prSet/>
      <dgm:spPr/>
      <dgm:t>
        <a:bodyPr/>
        <a:lstStyle/>
        <a:p>
          <a:pPr algn="ctr"/>
          <a:endParaRPr lang="en-US" sz="1000">
            <a:latin typeface="Arial" panose="020B0604020202020204" pitchFamily="34" charset="0"/>
            <a:cs typeface="Arial" panose="020B0604020202020204" pitchFamily="34" charset="0"/>
          </a:endParaRPr>
        </a:p>
      </dgm:t>
    </dgm:pt>
    <dgm:pt modelId="{CE690C1E-8639-4C94-BCE2-187D01FE0A16}" type="sibTrans" cxnId="{548A89D7-2802-4128-9EB0-5F1ACCCA506A}">
      <dgm:prSet custT="1"/>
      <dgm:spPr/>
      <dgm:t>
        <a:bodyPr/>
        <a:lstStyle/>
        <a:p>
          <a:pPr algn="ctr"/>
          <a:endParaRPr lang="en-US" sz="1000">
            <a:latin typeface="Arial" panose="020B0604020202020204" pitchFamily="34" charset="0"/>
            <a:cs typeface="Arial" panose="020B0604020202020204" pitchFamily="34" charset="0"/>
          </a:endParaRPr>
        </a:p>
      </dgm:t>
    </dgm:pt>
    <dgm:pt modelId="{1F025BE3-D693-431D-BDA9-17EBC11AE709}">
      <dgm:prSet custT="1"/>
      <dgm:spPr/>
      <dgm:t>
        <a:bodyPr/>
        <a:lstStyle/>
        <a:p>
          <a:pPr algn="ctr"/>
          <a:r>
            <a:rPr lang="en-US" sz="1000">
              <a:latin typeface="Arial" panose="020B0604020202020204" pitchFamily="34" charset="0"/>
              <a:cs typeface="Arial" panose="020B0604020202020204" pitchFamily="34" charset="0"/>
            </a:rPr>
            <a:t>Notification &amp; Recommandatio Engine</a:t>
          </a:r>
        </a:p>
      </dgm:t>
    </dgm:pt>
    <dgm:pt modelId="{1E7971C4-8CC0-400C-86DA-B43924F7DD1B}" type="parTrans" cxnId="{9BDBC6CB-6219-4EDB-ABD7-81C53D19B5EF}">
      <dgm:prSet/>
      <dgm:spPr/>
      <dgm:t>
        <a:bodyPr/>
        <a:lstStyle/>
        <a:p>
          <a:pPr algn="ctr"/>
          <a:endParaRPr lang="en-US" sz="1000">
            <a:latin typeface="Arial" panose="020B0604020202020204" pitchFamily="34" charset="0"/>
            <a:cs typeface="Arial" panose="020B0604020202020204" pitchFamily="34" charset="0"/>
          </a:endParaRPr>
        </a:p>
      </dgm:t>
    </dgm:pt>
    <dgm:pt modelId="{F19B1638-1DF6-4B44-9708-019995E06F5D}" type="sibTrans" cxnId="{9BDBC6CB-6219-4EDB-ABD7-81C53D19B5EF}">
      <dgm:prSet/>
      <dgm:spPr/>
      <dgm:t>
        <a:bodyPr/>
        <a:lstStyle/>
        <a:p>
          <a:pPr algn="ctr"/>
          <a:endParaRPr lang="en-US" sz="1000">
            <a:latin typeface="Arial" panose="020B0604020202020204" pitchFamily="34" charset="0"/>
            <a:cs typeface="Arial" panose="020B0604020202020204" pitchFamily="34" charset="0"/>
          </a:endParaRPr>
        </a:p>
      </dgm:t>
    </dgm:pt>
    <dgm:pt modelId="{2B49ECAD-AF7E-44F2-8DA1-36EAB1BD259E}" type="pres">
      <dgm:prSet presAssocID="{151EE07B-28D5-4BD1-8D0C-A110C1C64F09}" presName="linearFlow" presStyleCnt="0">
        <dgm:presLayoutVars>
          <dgm:resizeHandles val="exact"/>
        </dgm:presLayoutVars>
      </dgm:prSet>
      <dgm:spPr/>
    </dgm:pt>
    <dgm:pt modelId="{E52D239B-2F7E-4D68-AE9A-4F71A292FB40}" type="pres">
      <dgm:prSet presAssocID="{F6BFFB97-46D3-4D39-82DD-51454110D653}" presName="node" presStyleLbl="node1" presStyleIdx="0" presStyleCnt="4" custLinFactNeighborX="1631" custLinFactNeighborY="-537">
        <dgm:presLayoutVars>
          <dgm:bulletEnabled val="1"/>
        </dgm:presLayoutVars>
      </dgm:prSet>
      <dgm:spPr/>
    </dgm:pt>
    <dgm:pt modelId="{E6196CBB-013A-4FBF-8374-420A030D4BBE}" type="pres">
      <dgm:prSet presAssocID="{219FE3D3-A4B6-4E8A-A2D5-C987B667FF9C}" presName="sibTrans" presStyleLbl="sibTrans2D1" presStyleIdx="0" presStyleCnt="3"/>
      <dgm:spPr/>
    </dgm:pt>
    <dgm:pt modelId="{14367F24-19B1-4925-BFC7-F1BDA7F0F36E}" type="pres">
      <dgm:prSet presAssocID="{219FE3D3-A4B6-4E8A-A2D5-C987B667FF9C}" presName="connectorText" presStyleLbl="sibTrans2D1" presStyleIdx="0" presStyleCnt="3"/>
      <dgm:spPr/>
    </dgm:pt>
    <dgm:pt modelId="{6CFB5731-3F6B-4565-A130-694AF327F467}" type="pres">
      <dgm:prSet presAssocID="{50BC5134-5F51-4BE9-9500-A0031B4EDDFE}" presName="node" presStyleLbl="node1" presStyleIdx="1" presStyleCnt="4">
        <dgm:presLayoutVars>
          <dgm:bulletEnabled val="1"/>
        </dgm:presLayoutVars>
      </dgm:prSet>
      <dgm:spPr/>
    </dgm:pt>
    <dgm:pt modelId="{C4C5EDA5-9551-471B-9243-F6ADD6DC21F6}" type="pres">
      <dgm:prSet presAssocID="{1BE6BE2C-1F58-45CF-92B5-EF438CFF1029}" presName="sibTrans" presStyleLbl="sibTrans2D1" presStyleIdx="1" presStyleCnt="3"/>
      <dgm:spPr/>
    </dgm:pt>
    <dgm:pt modelId="{178FC06F-7C79-4964-BCCA-3C2B4548AE9C}" type="pres">
      <dgm:prSet presAssocID="{1BE6BE2C-1F58-45CF-92B5-EF438CFF1029}" presName="connectorText" presStyleLbl="sibTrans2D1" presStyleIdx="1" presStyleCnt="3"/>
      <dgm:spPr/>
    </dgm:pt>
    <dgm:pt modelId="{8F9EF803-11C2-43F6-B8B7-E531340F7DA3}" type="pres">
      <dgm:prSet presAssocID="{0B4FEB42-E40A-4FA8-8788-CF7A1D49AE1A}" presName="node" presStyleLbl="node1" presStyleIdx="2" presStyleCnt="4">
        <dgm:presLayoutVars>
          <dgm:bulletEnabled val="1"/>
        </dgm:presLayoutVars>
      </dgm:prSet>
      <dgm:spPr/>
    </dgm:pt>
    <dgm:pt modelId="{33611A6E-3D76-4C64-871D-66D3E5C80D28}" type="pres">
      <dgm:prSet presAssocID="{CE690C1E-8639-4C94-BCE2-187D01FE0A16}" presName="sibTrans" presStyleLbl="sibTrans2D1" presStyleIdx="2" presStyleCnt="3"/>
      <dgm:spPr/>
    </dgm:pt>
    <dgm:pt modelId="{70C4D719-8F81-43E7-B59D-B90D53E2839D}" type="pres">
      <dgm:prSet presAssocID="{CE690C1E-8639-4C94-BCE2-187D01FE0A16}" presName="connectorText" presStyleLbl="sibTrans2D1" presStyleIdx="2" presStyleCnt="3"/>
      <dgm:spPr/>
    </dgm:pt>
    <dgm:pt modelId="{32344ED9-C83A-4805-BA6D-1C055FE30C9F}" type="pres">
      <dgm:prSet presAssocID="{1F025BE3-D693-431D-BDA9-17EBC11AE709}" presName="node" presStyleLbl="node1" presStyleIdx="3" presStyleCnt="4">
        <dgm:presLayoutVars>
          <dgm:bulletEnabled val="1"/>
        </dgm:presLayoutVars>
      </dgm:prSet>
      <dgm:spPr/>
    </dgm:pt>
  </dgm:ptLst>
  <dgm:cxnLst>
    <dgm:cxn modelId="{EBB7EC06-0A09-45B1-B145-F0F15B379AF0}" type="presOf" srcId="{1F025BE3-D693-431D-BDA9-17EBC11AE709}" destId="{32344ED9-C83A-4805-BA6D-1C055FE30C9F}" srcOrd="0" destOrd="0" presId="urn:microsoft.com/office/officeart/2005/8/layout/process2"/>
    <dgm:cxn modelId="{A5A5B518-978D-45D4-9EBF-92FD1FF2274B}" type="presOf" srcId="{1BE6BE2C-1F58-45CF-92B5-EF438CFF1029}" destId="{C4C5EDA5-9551-471B-9243-F6ADD6DC21F6}" srcOrd="0" destOrd="0" presId="urn:microsoft.com/office/officeart/2005/8/layout/process2"/>
    <dgm:cxn modelId="{A6387F19-ABB3-4046-897A-359B55740DAD}" type="presOf" srcId="{F6BFFB97-46D3-4D39-82DD-51454110D653}" destId="{E52D239B-2F7E-4D68-AE9A-4F71A292FB40}" srcOrd="0" destOrd="0" presId="urn:microsoft.com/office/officeart/2005/8/layout/process2"/>
    <dgm:cxn modelId="{FA353C25-6510-423B-9464-F07AEE3EACFC}" type="presOf" srcId="{1BE6BE2C-1F58-45CF-92B5-EF438CFF1029}" destId="{178FC06F-7C79-4964-BCCA-3C2B4548AE9C}" srcOrd="1" destOrd="0" presId="urn:microsoft.com/office/officeart/2005/8/layout/process2"/>
    <dgm:cxn modelId="{30D51541-8B3A-491C-89AC-40969FE558C0}" type="presOf" srcId="{CE690C1E-8639-4C94-BCE2-187D01FE0A16}" destId="{33611A6E-3D76-4C64-871D-66D3E5C80D28}" srcOrd="0" destOrd="0" presId="urn:microsoft.com/office/officeart/2005/8/layout/process2"/>
    <dgm:cxn modelId="{737A1C62-43C7-4775-845C-702009A456EE}" type="presOf" srcId="{CE690C1E-8639-4C94-BCE2-187D01FE0A16}" destId="{70C4D719-8F81-43E7-B59D-B90D53E2839D}" srcOrd="1" destOrd="0" presId="urn:microsoft.com/office/officeart/2005/8/layout/process2"/>
    <dgm:cxn modelId="{5859BD69-DCB0-4AB7-92EC-45EFBB57BEB6}" type="presOf" srcId="{219FE3D3-A4B6-4E8A-A2D5-C987B667FF9C}" destId="{E6196CBB-013A-4FBF-8374-420A030D4BBE}" srcOrd="0" destOrd="0" presId="urn:microsoft.com/office/officeart/2005/8/layout/process2"/>
    <dgm:cxn modelId="{77D81A71-8C6D-4BEC-831F-BD545DFF4389}" type="presOf" srcId="{219FE3D3-A4B6-4E8A-A2D5-C987B667FF9C}" destId="{14367F24-19B1-4925-BFC7-F1BDA7F0F36E}" srcOrd="1" destOrd="0" presId="urn:microsoft.com/office/officeart/2005/8/layout/process2"/>
    <dgm:cxn modelId="{AF94DD95-E4A7-4A2F-935F-44B8F69CB770}" srcId="{151EE07B-28D5-4BD1-8D0C-A110C1C64F09}" destId="{50BC5134-5F51-4BE9-9500-A0031B4EDDFE}" srcOrd="1" destOrd="0" parTransId="{7C33163A-9DB4-46E8-8A05-D671DA8C0FC1}" sibTransId="{1BE6BE2C-1F58-45CF-92B5-EF438CFF1029}"/>
    <dgm:cxn modelId="{BA0D4BA7-48D5-48AA-92DF-1B616D549673}" type="presOf" srcId="{0B4FEB42-E40A-4FA8-8788-CF7A1D49AE1A}" destId="{8F9EF803-11C2-43F6-B8B7-E531340F7DA3}" srcOrd="0" destOrd="0" presId="urn:microsoft.com/office/officeart/2005/8/layout/process2"/>
    <dgm:cxn modelId="{9BDBC6CB-6219-4EDB-ABD7-81C53D19B5EF}" srcId="{151EE07B-28D5-4BD1-8D0C-A110C1C64F09}" destId="{1F025BE3-D693-431D-BDA9-17EBC11AE709}" srcOrd="3" destOrd="0" parTransId="{1E7971C4-8CC0-400C-86DA-B43924F7DD1B}" sibTransId="{F19B1638-1DF6-4B44-9708-019995E06F5D}"/>
    <dgm:cxn modelId="{051739D6-0F48-4A2B-AA4C-E679C5E16F16}" type="presOf" srcId="{151EE07B-28D5-4BD1-8D0C-A110C1C64F09}" destId="{2B49ECAD-AF7E-44F2-8DA1-36EAB1BD259E}" srcOrd="0" destOrd="0" presId="urn:microsoft.com/office/officeart/2005/8/layout/process2"/>
    <dgm:cxn modelId="{548A89D7-2802-4128-9EB0-5F1ACCCA506A}" srcId="{151EE07B-28D5-4BD1-8D0C-A110C1C64F09}" destId="{0B4FEB42-E40A-4FA8-8788-CF7A1D49AE1A}" srcOrd="2" destOrd="0" parTransId="{6271684A-0029-495C-AAF0-F199267C0AAA}" sibTransId="{CE690C1E-8639-4C94-BCE2-187D01FE0A16}"/>
    <dgm:cxn modelId="{FA1A62DD-F489-41DD-B777-5B5CF5D80945}" type="presOf" srcId="{50BC5134-5F51-4BE9-9500-A0031B4EDDFE}" destId="{6CFB5731-3F6B-4565-A130-694AF327F467}" srcOrd="0" destOrd="0" presId="urn:microsoft.com/office/officeart/2005/8/layout/process2"/>
    <dgm:cxn modelId="{577536E2-1B6E-46DA-AFDE-00916E9CDB08}" srcId="{151EE07B-28D5-4BD1-8D0C-A110C1C64F09}" destId="{F6BFFB97-46D3-4D39-82DD-51454110D653}" srcOrd="0" destOrd="0" parTransId="{996AB476-7285-400D-B81B-87F9A5FF99BB}" sibTransId="{219FE3D3-A4B6-4E8A-A2D5-C987B667FF9C}"/>
    <dgm:cxn modelId="{DAE0880A-C28E-40D9-95D7-90A1F5247DC7}" type="presParOf" srcId="{2B49ECAD-AF7E-44F2-8DA1-36EAB1BD259E}" destId="{E52D239B-2F7E-4D68-AE9A-4F71A292FB40}" srcOrd="0" destOrd="0" presId="urn:microsoft.com/office/officeart/2005/8/layout/process2"/>
    <dgm:cxn modelId="{54811AB0-80EB-46D8-B597-945D469809C6}" type="presParOf" srcId="{2B49ECAD-AF7E-44F2-8DA1-36EAB1BD259E}" destId="{E6196CBB-013A-4FBF-8374-420A030D4BBE}" srcOrd="1" destOrd="0" presId="urn:microsoft.com/office/officeart/2005/8/layout/process2"/>
    <dgm:cxn modelId="{53AB2BEA-7F3E-485F-B557-F842423F1365}" type="presParOf" srcId="{E6196CBB-013A-4FBF-8374-420A030D4BBE}" destId="{14367F24-19B1-4925-BFC7-F1BDA7F0F36E}" srcOrd="0" destOrd="0" presId="urn:microsoft.com/office/officeart/2005/8/layout/process2"/>
    <dgm:cxn modelId="{0C867D68-8AD8-43FC-BD4C-FC694C44AE2A}" type="presParOf" srcId="{2B49ECAD-AF7E-44F2-8DA1-36EAB1BD259E}" destId="{6CFB5731-3F6B-4565-A130-694AF327F467}" srcOrd="2" destOrd="0" presId="urn:microsoft.com/office/officeart/2005/8/layout/process2"/>
    <dgm:cxn modelId="{23197FCA-ECE0-4E12-9808-0AA315E6A76C}" type="presParOf" srcId="{2B49ECAD-AF7E-44F2-8DA1-36EAB1BD259E}" destId="{C4C5EDA5-9551-471B-9243-F6ADD6DC21F6}" srcOrd="3" destOrd="0" presId="urn:microsoft.com/office/officeart/2005/8/layout/process2"/>
    <dgm:cxn modelId="{0E57ED43-4311-42F0-A099-32F7B6570558}" type="presParOf" srcId="{C4C5EDA5-9551-471B-9243-F6ADD6DC21F6}" destId="{178FC06F-7C79-4964-BCCA-3C2B4548AE9C}" srcOrd="0" destOrd="0" presId="urn:microsoft.com/office/officeart/2005/8/layout/process2"/>
    <dgm:cxn modelId="{AA631684-116C-4309-AD51-1921CC6B993A}" type="presParOf" srcId="{2B49ECAD-AF7E-44F2-8DA1-36EAB1BD259E}" destId="{8F9EF803-11C2-43F6-B8B7-E531340F7DA3}" srcOrd="4" destOrd="0" presId="urn:microsoft.com/office/officeart/2005/8/layout/process2"/>
    <dgm:cxn modelId="{A8CCA658-099D-46D5-B465-09BF3E2F926D}" type="presParOf" srcId="{2B49ECAD-AF7E-44F2-8DA1-36EAB1BD259E}" destId="{33611A6E-3D76-4C64-871D-66D3E5C80D28}" srcOrd="5" destOrd="0" presId="urn:microsoft.com/office/officeart/2005/8/layout/process2"/>
    <dgm:cxn modelId="{899C9F91-2DD5-4038-A096-1C06A200938F}" type="presParOf" srcId="{33611A6E-3D76-4C64-871D-66D3E5C80D28}" destId="{70C4D719-8F81-43E7-B59D-B90D53E2839D}" srcOrd="0" destOrd="0" presId="urn:microsoft.com/office/officeart/2005/8/layout/process2"/>
    <dgm:cxn modelId="{8188D225-BD34-4621-BBCC-74D3B9DFD498}" type="presParOf" srcId="{2B49ECAD-AF7E-44F2-8DA1-36EAB1BD259E}" destId="{32344ED9-C83A-4805-BA6D-1C055FE30C9F}" srcOrd="6" destOrd="0" presId="urn:microsoft.com/office/officeart/2005/8/layout/process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209F29-3931-4B7E-A08B-3BD3E27B3754}" type="doc">
      <dgm:prSet loTypeId="urn:microsoft.com/office/officeart/2008/layout/LinedList" loCatId="list" qsTypeId="urn:microsoft.com/office/officeart/2005/8/quickstyle/3d1" qsCatId="3D" csTypeId="urn:microsoft.com/office/officeart/2005/8/colors/colorful1" csCatId="colorful" phldr="1"/>
      <dgm:spPr/>
      <dgm:t>
        <a:bodyPr/>
        <a:lstStyle/>
        <a:p>
          <a:endParaRPr lang="en-US"/>
        </a:p>
      </dgm:t>
    </dgm:pt>
    <dgm:pt modelId="{166C1764-9181-41BA-B4A9-B803C1D41C3D}">
      <dgm:prSet phldrT="[Text]" custT="1"/>
      <dgm:spPr/>
      <dgm:t>
        <a:bodyPr/>
        <a:lstStyle/>
        <a:p>
          <a:pPr algn="l"/>
          <a:r>
            <a:rPr lang="en-US" sz="1000">
              <a:latin typeface="Arial" panose="020B0604020202020204" pitchFamily="34" charset="0"/>
              <a:cs typeface="Arial" panose="020B0604020202020204" pitchFamily="34" charset="0"/>
            </a:rPr>
            <a:t>Data sets   </a:t>
          </a:r>
        </a:p>
      </dgm:t>
    </dgm:pt>
    <dgm:pt modelId="{69A39B1C-D250-4B89-A707-295A33B1C6B1}" type="parTrans" cxnId="{97BFB8B6-A1FC-4CAF-98A0-070A0A2E518A}">
      <dgm:prSet/>
      <dgm:spPr/>
      <dgm:t>
        <a:bodyPr/>
        <a:lstStyle/>
        <a:p>
          <a:pPr algn="l"/>
          <a:endParaRPr lang="en-US" sz="1000">
            <a:latin typeface="Arial" panose="020B0604020202020204" pitchFamily="34" charset="0"/>
            <a:cs typeface="Arial" panose="020B0604020202020204" pitchFamily="34" charset="0"/>
          </a:endParaRPr>
        </a:p>
      </dgm:t>
    </dgm:pt>
    <dgm:pt modelId="{B07E0231-C66D-437C-90EE-23651B31654D}" type="sibTrans" cxnId="{97BFB8B6-A1FC-4CAF-98A0-070A0A2E518A}">
      <dgm:prSet/>
      <dgm:spPr/>
      <dgm:t>
        <a:bodyPr/>
        <a:lstStyle/>
        <a:p>
          <a:pPr algn="l"/>
          <a:endParaRPr lang="en-US" sz="1000">
            <a:latin typeface="Arial" panose="020B0604020202020204" pitchFamily="34" charset="0"/>
            <a:cs typeface="Arial" panose="020B0604020202020204" pitchFamily="34" charset="0"/>
          </a:endParaRPr>
        </a:p>
      </dgm:t>
    </dgm:pt>
    <dgm:pt modelId="{3FB83FD2-B7DF-4304-B7BF-014719777486}">
      <dgm:prSet phldrT="[Text]" custT="1"/>
      <dgm:spPr/>
      <dgm:t>
        <a:bodyPr/>
        <a:lstStyle/>
        <a:p>
          <a:pPr algn="l"/>
          <a:r>
            <a:rPr lang="en-US" sz="1000">
              <a:latin typeface="Arial" panose="020B0604020202020204" pitchFamily="34" charset="0"/>
              <a:cs typeface="Arial" panose="020B0604020202020204" pitchFamily="34" charset="0"/>
            </a:rPr>
            <a:t>Kitsune</a:t>
          </a:r>
        </a:p>
      </dgm:t>
    </dgm:pt>
    <dgm:pt modelId="{F2457CFC-FC3C-415B-9DE1-533A0DBC4479}" type="parTrans" cxnId="{CDF0C81F-7B01-444D-8DD7-52DFC0DC348D}">
      <dgm:prSet/>
      <dgm:spPr/>
      <dgm:t>
        <a:bodyPr/>
        <a:lstStyle/>
        <a:p>
          <a:pPr algn="l"/>
          <a:endParaRPr lang="en-US" sz="1000">
            <a:latin typeface="Arial" panose="020B0604020202020204" pitchFamily="34" charset="0"/>
            <a:cs typeface="Arial" panose="020B0604020202020204" pitchFamily="34" charset="0"/>
          </a:endParaRPr>
        </a:p>
      </dgm:t>
    </dgm:pt>
    <dgm:pt modelId="{BE3FC72A-15B9-409E-B882-E8AE8B5D53FB}" type="sibTrans" cxnId="{CDF0C81F-7B01-444D-8DD7-52DFC0DC348D}">
      <dgm:prSet/>
      <dgm:spPr/>
      <dgm:t>
        <a:bodyPr/>
        <a:lstStyle/>
        <a:p>
          <a:pPr algn="l"/>
          <a:endParaRPr lang="en-US" sz="1000">
            <a:latin typeface="Arial" panose="020B0604020202020204" pitchFamily="34" charset="0"/>
            <a:cs typeface="Arial" panose="020B0604020202020204" pitchFamily="34" charset="0"/>
          </a:endParaRPr>
        </a:p>
      </dgm:t>
    </dgm:pt>
    <dgm:pt modelId="{C68472FD-D95F-4EBD-823D-A856DA85501A}">
      <dgm:prSet phldrT="[Text]" custT="1"/>
      <dgm:spPr/>
      <dgm:t>
        <a:bodyPr/>
        <a:lstStyle/>
        <a:p>
          <a:pPr algn="l"/>
          <a:r>
            <a:rPr lang="en-US" sz="1000">
              <a:latin typeface="Arial" panose="020B0604020202020204" pitchFamily="34" charset="0"/>
              <a:cs typeface="Arial" panose="020B0604020202020204" pitchFamily="34" charset="0"/>
            </a:rPr>
            <a:t>CICIDS 2017</a:t>
          </a:r>
        </a:p>
      </dgm:t>
    </dgm:pt>
    <dgm:pt modelId="{6C735132-2A51-4C39-91AB-19155D0F81E6}" type="parTrans" cxnId="{46711001-30E1-4039-AC00-54F218F9EC85}">
      <dgm:prSet/>
      <dgm:spPr/>
      <dgm:t>
        <a:bodyPr/>
        <a:lstStyle/>
        <a:p>
          <a:pPr algn="l"/>
          <a:endParaRPr lang="en-US" sz="1000">
            <a:latin typeface="Arial" panose="020B0604020202020204" pitchFamily="34" charset="0"/>
            <a:cs typeface="Arial" panose="020B0604020202020204" pitchFamily="34" charset="0"/>
          </a:endParaRPr>
        </a:p>
      </dgm:t>
    </dgm:pt>
    <dgm:pt modelId="{D3B32E8D-0195-45BA-A71E-73AFF393146B}" type="sibTrans" cxnId="{46711001-30E1-4039-AC00-54F218F9EC85}">
      <dgm:prSet/>
      <dgm:spPr/>
      <dgm:t>
        <a:bodyPr/>
        <a:lstStyle/>
        <a:p>
          <a:pPr algn="l"/>
          <a:endParaRPr lang="en-US" sz="1000">
            <a:latin typeface="Arial" panose="020B0604020202020204" pitchFamily="34" charset="0"/>
            <a:cs typeface="Arial" panose="020B0604020202020204" pitchFamily="34" charset="0"/>
          </a:endParaRPr>
        </a:p>
      </dgm:t>
    </dgm:pt>
    <dgm:pt modelId="{AB1F1DAB-D08E-4181-9ED0-8646B42F82D3}">
      <dgm:prSet phldrT="[Text]" custT="1"/>
      <dgm:spPr/>
      <dgm:t>
        <a:bodyPr/>
        <a:lstStyle/>
        <a:p>
          <a:pPr algn="l"/>
          <a:r>
            <a:rPr lang="en-US" sz="1000">
              <a:latin typeface="Arial" panose="020B0604020202020204" pitchFamily="34" charset="0"/>
              <a:cs typeface="Arial" panose="020B0604020202020204" pitchFamily="34" charset="0"/>
            </a:rPr>
            <a:t>TON_IOT</a:t>
          </a:r>
        </a:p>
      </dgm:t>
    </dgm:pt>
    <dgm:pt modelId="{72EB74EC-EADA-4E6F-B284-37D6CCFDB985}" type="parTrans" cxnId="{644DCA0C-7C89-44D8-8F31-8AF9D813D4DE}">
      <dgm:prSet/>
      <dgm:spPr/>
      <dgm:t>
        <a:bodyPr/>
        <a:lstStyle/>
        <a:p>
          <a:pPr algn="l"/>
          <a:endParaRPr lang="en-US" sz="1000">
            <a:latin typeface="Arial" panose="020B0604020202020204" pitchFamily="34" charset="0"/>
            <a:cs typeface="Arial" panose="020B0604020202020204" pitchFamily="34" charset="0"/>
          </a:endParaRPr>
        </a:p>
      </dgm:t>
    </dgm:pt>
    <dgm:pt modelId="{0002644C-A458-4057-9726-3ABF10720CB6}" type="sibTrans" cxnId="{644DCA0C-7C89-44D8-8F31-8AF9D813D4DE}">
      <dgm:prSet/>
      <dgm:spPr/>
      <dgm:t>
        <a:bodyPr/>
        <a:lstStyle/>
        <a:p>
          <a:pPr algn="l"/>
          <a:endParaRPr lang="en-US" sz="1000">
            <a:latin typeface="Arial" panose="020B0604020202020204" pitchFamily="34" charset="0"/>
            <a:cs typeface="Arial" panose="020B0604020202020204" pitchFamily="34" charset="0"/>
          </a:endParaRPr>
        </a:p>
      </dgm:t>
    </dgm:pt>
    <dgm:pt modelId="{AC2AB915-CDFD-47A8-A620-CFD85D317BF7}">
      <dgm:prSet phldrT="[Text]" custT="1"/>
      <dgm:spPr/>
      <dgm:t>
        <a:bodyPr/>
        <a:lstStyle/>
        <a:p>
          <a:pPr algn="l"/>
          <a:r>
            <a:rPr lang="en-US" sz="1000">
              <a:latin typeface="Arial" panose="020B0604020202020204" pitchFamily="34" charset="0"/>
              <a:cs typeface="Arial" panose="020B0604020202020204" pitchFamily="34" charset="0"/>
            </a:rPr>
            <a:t>Phishing Website Dats</a:t>
          </a:r>
        </a:p>
      </dgm:t>
    </dgm:pt>
    <dgm:pt modelId="{3BCE6285-7907-4604-A4DC-75C692D19E13}" type="parTrans" cxnId="{869EED74-0AD4-4C0B-9226-05E4432F01B2}">
      <dgm:prSet/>
      <dgm:spPr/>
      <dgm:t>
        <a:bodyPr/>
        <a:lstStyle/>
        <a:p>
          <a:pPr algn="l"/>
          <a:endParaRPr lang="en-US" sz="1000">
            <a:latin typeface="Arial" panose="020B0604020202020204" pitchFamily="34" charset="0"/>
            <a:cs typeface="Arial" panose="020B0604020202020204" pitchFamily="34" charset="0"/>
          </a:endParaRPr>
        </a:p>
      </dgm:t>
    </dgm:pt>
    <dgm:pt modelId="{CEA66849-B2B2-4B69-9584-6E65AE71087D}" type="sibTrans" cxnId="{869EED74-0AD4-4C0B-9226-05E4432F01B2}">
      <dgm:prSet/>
      <dgm:spPr/>
      <dgm:t>
        <a:bodyPr/>
        <a:lstStyle/>
        <a:p>
          <a:pPr algn="l"/>
          <a:endParaRPr lang="en-US" sz="1000">
            <a:latin typeface="Arial" panose="020B0604020202020204" pitchFamily="34" charset="0"/>
            <a:cs typeface="Arial" panose="020B0604020202020204" pitchFamily="34" charset="0"/>
          </a:endParaRPr>
        </a:p>
      </dgm:t>
    </dgm:pt>
    <dgm:pt modelId="{759F692A-41C6-4429-AED5-C2161A13A744}">
      <dgm:prSet phldrT="[Text]" custT="1"/>
      <dgm:spPr/>
      <dgm:t>
        <a:bodyPr/>
        <a:lstStyle/>
        <a:p>
          <a:pPr algn="l"/>
          <a:r>
            <a:rPr lang="en-US" sz="1000">
              <a:latin typeface="Arial" panose="020B0604020202020204" pitchFamily="34" charset="0"/>
              <a:cs typeface="Arial" panose="020B0604020202020204" pitchFamily="34" charset="0"/>
            </a:rPr>
            <a:t>UNSW_NB 15</a:t>
          </a:r>
        </a:p>
      </dgm:t>
    </dgm:pt>
    <dgm:pt modelId="{12B71E74-F858-46B5-9940-9401878750A2}" type="sibTrans" cxnId="{B0D69F10-77A7-498E-A391-FBFA6EEE5355}">
      <dgm:prSet/>
      <dgm:spPr/>
      <dgm:t>
        <a:bodyPr/>
        <a:lstStyle/>
        <a:p>
          <a:pPr algn="l"/>
          <a:endParaRPr lang="en-US" sz="1000">
            <a:latin typeface="Arial" panose="020B0604020202020204" pitchFamily="34" charset="0"/>
            <a:cs typeface="Arial" panose="020B0604020202020204" pitchFamily="34" charset="0"/>
          </a:endParaRPr>
        </a:p>
      </dgm:t>
    </dgm:pt>
    <dgm:pt modelId="{6939442F-5D23-4AA1-B2D5-241F4FEB43ED}" type="parTrans" cxnId="{B0D69F10-77A7-498E-A391-FBFA6EEE5355}">
      <dgm:prSet/>
      <dgm:spPr/>
      <dgm:t>
        <a:bodyPr/>
        <a:lstStyle/>
        <a:p>
          <a:pPr algn="l"/>
          <a:endParaRPr lang="en-US" sz="1000">
            <a:latin typeface="Arial" panose="020B0604020202020204" pitchFamily="34" charset="0"/>
            <a:cs typeface="Arial" panose="020B0604020202020204" pitchFamily="34" charset="0"/>
          </a:endParaRPr>
        </a:p>
      </dgm:t>
    </dgm:pt>
    <dgm:pt modelId="{76BB061C-0D17-4D46-B195-7E3DA10F5197}" type="pres">
      <dgm:prSet presAssocID="{41209F29-3931-4B7E-A08B-3BD3E27B3754}" presName="vert0" presStyleCnt="0">
        <dgm:presLayoutVars>
          <dgm:dir/>
          <dgm:animOne val="branch"/>
          <dgm:animLvl val="lvl"/>
        </dgm:presLayoutVars>
      </dgm:prSet>
      <dgm:spPr/>
    </dgm:pt>
    <dgm:pt modelId="{CF03421E-FFC6-49C6-BA05-898231BD8B08}" type="pres">
      <dgm:prSet presAssocID="{166C1764-9181-41BA-B4A9-B803C1D41C3D}" presName="thickLine" presStyleLbl="alignNode1" presStyleIdx="0" presStyleCnt="1"/>
      <dgm:spPr/>
    </dgm:pt>
    <dgm:pt modelId="{63136C51-14CA-4CA7-BC1F-9D3455982A84}" type="pres">
      <dgm:prSet presAssocID="{166C1764-9181-41BA-B4A9-B803C1D41C3D}" presName="horz1" presStyleCnt="0"/>
      <dgm:spPr/>
    </dgm:pt>
    <dgm:pt modelId="{CB614F7B-28E5-430E-936B-2D96EB2D1766}" type="pres">
      <dgm:prSet presAssocID="{166C1764-9181-41BA-B4A9-B803C1D41C3D}" presName="tx1" presStyleLbl="revTx" presStyleIdx="0" presStyleCnt="6"/>
      <dgm:spPr/>
    </dgm:pt>
    <dgm:pt modelId="{9B75CFE4-D4DE-4A3F-9C21-D710D6A6DE13}" type="pres">
      <dgm:prSet presAssocID="{166C1764-9181-41BA-B4A9-B803C1D41C3D}" presName="vert1" presStyleCnt="0"/>
      <dgm:spPr/>
    </dgm:pt>
    <dgm:pt modelId="{17D18586-1053-4C4C-AF5C-BD161359F599}" type="pres">
      <dgm:prSet presAssocID="{759F692A-41C6-4429-AED5-C2161A13A744}" presName="vertSpace2a" presStyleCnt="0"/>
      <dgm:spPr/>
    </dgm:pt>
    <dgm:pt modelId="{A133FAF9-AB2F-4DEB-9E4F-DE6E98371E9D}" type="pres">
      <dgm:prSet presAssocID="{759F692A-41C6-4429-AED5-C2161A13A744}" presName="horz2" presStyleCnt="0"/>
      <dgm:spPr/>
    </dgm:pt>
    <dgm:pt modelId="{DF2899AB-03C4-4E6D-8B20-ABABA697DCF0}" type="pres">
      <dgm:prSet presAssocID="{759F692A-41C6-4429-AED5-C2161A13A744}" presName="horzSpace2" presStyleCnt="0"/>
      <dgm:spPr/>
    </dgm:pt>
    <dgm:pt modelId="{D35152E9-AC18-4722-B550-55E33429A404}" type="pres">
      <dgm:prSet presAssocID="{759F692A-41C6-4429-AED5-C2161A13A744}" presName="tx2" presStyleLbl="revTx" presStyleIdx="1" presStyleCnt="6"/>
      <dgm:spPr/>
    </dgm:pt>
    <dgm:pt modelId="{C2328B76-791A-46E3-86E8-9878C2CD6CF4}" type="pres">
      <dgm:prSet presAssocID="{759F692A-41C6-4429-AED5-C2161A13A744}" presName="vert2" presStyleCnt="0"/>
      <dgm:spPr/>
    </dgm:pt>
    <dgm:pt modelId="{07F8384F-D5C8-4469-AD33-70602E2C71EC}" type="pres">
      <dgm:prSet presAssocID="{759F692A-41C6-4429-AED5-C2161A13A744}" presName="thinLine2b" presStyleLbl="callout" presStyleIdx="0" presStyleCnt="5"/>
      <dgm:spPr/>
    </dgm:pt>
    <dgm:pt modelId="{9923256E-B9E3-4AFF-82FE-1833BAA4B18E}" type="pres">
      <dgm:prSet presAssocID="{759F692A-41C6-4429-AED5-C2161A13A744}" presName="vertSpace2b" presStyleCnt="0"/>
      <dgm:spPr/>
    </dgm:pt>
    <dgm:pt modelId="{3C402436-9E75-49BB-92C0-E39B2880068C}" type="pres">
      <dgm:prSet presAssocID="{C68472FD-D95F-4EBD-823D-A856DA85501A}" presName="horz2" presStyleCnt="0"/>
      <dgm:spPr/>
    </dgm:pt>
    <dgm:pt modelId="{517A42F5-8AA6-4E03-AA31-E67E6A1875A4}" type="pres">
      <dgm:prSet presAssocID="{C68472FD-D95F-4EBD-823D-A856DA85501A}" presName="horzSpace2" presStyleCnt="0"/>
      <dgm:spPr/>
    </dgm:pt>
    <dgm:pt modelId="{BD0CFF9E-0319-4AF8-8D52-0DC36C12647F}" type="pres">
      <dgm:prSet presAssocID="{C68472FD-D95F-4EBD-823D-A856DA85501A}" presName="tx2" presStyleLbl="revTx" presStyleIdx="2" presStyleCnt="6"/>
      <dgm:spPr/>
    </dgm:pt>
    <dgm:pt modelId="{6ED7C976-6442-4687-B8D2-4B6D3BC38D9C}" type="pres">
      <dgm:prSet presAssocID="{C68472FD-D95F-4EBD-823D-A856DA85501A}" presName="vert2" presStyleCnt="0"/>
      <dgm:spPr/>
    </dgm:pt>
    <dgm:pt modelId="{71A4B9E2-CE3E-4E36-9FA8-C49DD8B11AF2}" type="pres">
      <dgm:prSet presAssocID="{C68472FD-D95F-4EBD-823D-A856DA85501A}" presName="thinLine2b" presStyleLbl="callout" presStyleIdx="1" presStyleCnt="5"/>
      <dgm:spPr/>
    </dgm:pt>
    <dgm:pt modelId="{A732592F-57E8-49EB-9A9A-D28C6EC9DA9F}" type="pres">
      <dgm:prSet presAssocID="{C68472FD-D95F-4EBD-823D-A856DA85501A}" presName="vertSpace2b" presStyleCnt="0"/>
      <dgm:spPr/>
    </dgm:pt>
    <dgm:pt modelId="{7EC9CC3D-9D09-45E8-9835-80C5D4C37C3D}" type="pres">
      <dgm:prSet presAssocID="{3FB83FD2-B7DF-4304-B7BF-014719777486}" presName="horz2" presStyleCnt="0"/>
      <dgm:spPr/>
    </dgm:pt>
    <dgm:pt modelId="{439FECF4-67FC-45DF-A693-8CC25FFBBCAC}" type="pres">
      <dgm:prSet presAssocID="{3FB83FD2-B7DF-4304-B7BF-014719777486}" presName="horzSpace2" presStyleCnt="0"/>
      <dgm:spPr/>
    </dgm:pt>
    <dgm:pt modelId="{D57D1B4F-FCA5-4BDB-AF72-43D58A09A5BB}" type="pres">
      <dgm:prSet presAssocID="{3FB83FD2-B7DF-4304-B7BF-014719777486}" presName="tx2" presStyleLbl="revTx" presStyleIdx="3" presStyleCnt="6"/>
      <dgm:spPr/>
    </dgm:pt>
    <dgm:pt modelId="{38400746-0546-4777-9867-57D5E91BC5A3}" type="pres">
      <dgm:prSet presAssocID="{3FB83FD2-B7DF-4304-B7BF-014719777486}" presName="vert2" presStyleCnt="0"/>
      <dgm:spPr/>
    </dgm:pt>
    <dgm:pt modelId="{9E9BCC9E-737C-4E5C-AC4E-2A351D7ECA37}" type="pres">
      <dgm:prSet presAssocID="{3FB83FD2-B7DF-4304-B7BF-014719777486}" presName="thinLine2b" presStyleLbl="callout" presStyleIdx="2" presStyleCnt="5"/>
      <dgm:spPr/>
    </dgm:pt>
    <dgm:pt modelId="{4EE5E984-83B5-4A45-AB46-FE453CC385AB}" type="pres">
      <dgm:prSet presAssocID="{3FB83FD2-B7DF-4304-B7BF-014719777486}" presName="vertSpace2b" presStyleCnt="0"/>
      <dgm:spPr/>
    </dgm:pt>
    <dgm:pt modelId="{75A225A1-AA38-456E-A428-573E31441B32}" type="pres">
      <dgm:prSet presAssocID="{AB1F1DAB-D08E-4181-9ED0-8646B42F82D3}" presName="horz2" presStyleCnt="0"/>
      <dgm:spPr/>
    </dgm:pt>
    <dgm:pt modelId="{81C341F3-35D1-4557-BBFA-4E22613E49AE}" type="pres">
      <dgm:prSet presAssocID="{AB1F1DAB-D08E-4181-9ED0-8646B42F82D3}" presName="horzSpace2" presStyleCnt="0"/>
      <dgm:spPr/>
    </dgm:pt>
    <dgm:pt modelId="{8FDA2B0E-307C-4317-AC8E-AE569F70D213}" type="pres">
      <dgm:prSet presAssocID="{AB1F1DAB-D08E-4181-9ED0-8646B42F82D3}" presName="tx2" presStyleLbl="revTx" presStyleIdx="4" presStyleCnt="6"/>
      <dgm:spPr/>
    </dgm:pt>
    <dgm:pt modelId="{B8789118-0970-4366-83AA-913DC1390DDD}" type="pres">
      <dgm:prSet presAssocID="{AB1F1DAB-D08E-4181-9ED0-8646B42F82D3}" presName="vert2" presStyleCnt="0"/>
      <dgm:spPr/>
    </dgm:pt>
    <dgm:pt modelId="{6290C5FC-DB37-40CE-8041-F74E7168DDCC}" type="pres">
      <dgm:prSet presAssocID="{AB1F1DAB-D08E-4181-9ED0-8646B42F82D3}" presName="thinLine2b" presStyleLbl="callout" presStyleIdx="3" presStyleCnt="5"/>
      <dgm:spPr/>
    </dgm:pt>
    <dgm:pt modelId="{0909C713-73D3-493E-AB44-CEDD216E4BAA}" type="pres">
      <dgm:prSet presAssocID="{AB1F1DAB-D08E-4181-9ED0-8646B42F82D3}" presName="vertSpace2b" presStyleCnt="0"/>
      <dgm:spPr/>
    </dgm:pt>
    <dgm:pt modelId="{0EB40009-94BF-4E40-AAF9-07E385E6079D}" type="pres">
      <dgm:prSet presAssocID="{AC2AB915-CDFD-47A8-A620-CFD85D317BF7}" presName="horz2" presStyleCnt="0"/>
      <dgm:spPr/>
    </dgm:pt>
    <dgm:pt modelId="{01CCD7B1-AD3E-4753-B3A2-4C0DF4060BDA}" type="pres">
      <dgm:prSet presAssocID="{AC2AB915-CDFD-47A8-A620-CFD85D317BF7}" presName="horzSpace2" presStyleCnt="0"/>
      <dgm:spPr/>
    </dgm:pt>
    <dgm:pt modelId="{F4476469-FF7B-489F-95A0-AB09CC8A4822}" type="pres">
      <dgm:prSet presAssocID="{AC2AB915-CDFD-47A8-A620-CFD85D317BF7}" presName="tx2" presStyleLbl="revTx" presStyleIdx="5" presStyleCnt="6"/>
      <dgm:spPr/>
    </dgm:pt>
    <dgm:pt modelId="{5F1F0F01-04AD-4E03-8A31-D5A561B5DD9F}" type="pres">
      <dgm:prSet presAssocID="{AC2AB915-CDFD-47A8-A620-CFD85D317BF7}" presName="vert2" presStyleCnt="0"/>
      <dgm:spPr/>
    </dgm:pt>
    <dgm:pt modelId="{06659206-6834-4226-A96C-3F2899AF76B7}" type="pres">
      <dgm:prSet presAssocID="{AC2AB915-CDFD-47A8-A620-CFD85D317BF7}" presName="thinLine2b" presStyleLbl="callout" presStyleIdx="4" presStyleCnt="5"/>
      <dgm:spPr/>
    </dgm:pt>
    <dgm:pt modelId="{C0B9327B-6643-435A-813C-77A3884CE12D}" type="pres">
      <dgm:prSet presAssocID="{AC2AB915-CDFD-47A8-A620-CFD85D317BF7}" presName="vertSpace2b" presStyleCnt="0"/>
      <dgm:spPr/>
    </dgm:pt>
  </dgm:ptLst>
  <dgm:cxnLst>
    <dgm:cxn modelId="{46711001-30E1-4039-AC00-54F218F9EC85}" srcId="{166C1764-9181-41BA-B4A9-B803C1D41C3D}" destId="{C68472FD-D95F-4EBD-823D-A856DA85501A}" srcOrd="1" destOrd="0" parTransId="{6C735132-2A51-4C39-91AB-19155D0F81E6}" sibTransId="{D3B32E8D-0195-45BA-A71E-73AFF393146B}"/>
    <dgm:cxn modelId="{644DCA0C-7C89-44D8-8F31-8AF9D813D4DE}" srcId="{166C1764-9181-41BA-B4A9-B803C1D41C3D}" destId="{AB1F1DAB-D08E-4181-9ED0-8646B42F82D3}" srcOrd="3" destOrd="0" parTransId="{72EB74EC-EADA-4E6F-B284-37D6CCFDB985}" sibTransId="{0002644C-A458-4057-9726-3ABF10720CB6}"/>
    <dgm:cxn modelId="{B0D69F10-77A7-498E-A391-FBFA6EEE5355}" srcId="{166C1764-9181-41BA-B4A9-B803C1D41C3D}" destId="{759F692A-41C6-4429-AED5-C2161A13A744}" srcOrd="0" destOrd="0" parTransId="{6939442F-5D23-4AA1-B2D5-241F4FEB43ED}" sibTransId="{12B71E74-F858-46B5-9940-9401878750A2}"/>
    <dgm:cxn modelId="{80BEDA15-8EE7-4766-8EBA-59AC4424FCD4}" type="presOf" srcId="{C68472FD-D95F-4EBD-823D-A856DA85501A}" destId="{BD0CFF9E-0319-4AF8-8D52-0DC36C12647F}" srcOrd="0" destOrd="0" presId="urn:microsoft.com/office/officeart/2008/layout/LinedList"/>
    <dgm:cxn modelId="{AE47B71B-F786-432F-943B-C717BA063019}" type="presOf" srcId="{41209F29-3931-4B7E-A08B-3BD3E27B3754}" destId="{76BB061C-0D17-4D46-B195-7E3DA10F5197}" srcOrd="0" destOrd="0" presId="urn:microsoft.com/office/officeart/2008/layout/LinedList"/>
    <dgm:cxn modelId="{CDF0C81F-7B01-444D-8DD7-52DFC0DC348D}" srcId="{166C1764-9181-41BA-B4A9-B803C1D41C3D}" destId="{3FB83FD2-B7DF-4304-B7BF-014719777486}" srcOrd="2" destOrd="0" parTransId="{F2457CFC-FC3C-415B-9DE1-533A0DBC4479}" sibTransId="{BE3FC72A-15B9-409E-B882-E8AE8B5D53FB}"/>
    <dgm:cxn modelId="{7671A927-38A7-4A37-B903-C9F4A2ABF72D}" type="presOf" srcId="{3FB83FD2-B7DF-4304-B7BF-014719777486}" destId="{D57D1B4F-FCA5-4BDB-AF72-43D58A09A5BB}" srcOrd="0" destOrd="0" presId="urn:microsoft.com/office/officeart/2008/layout/LinedList"/>
    <dgm:cxn modelId="{8A8F2733-5790-416C-87F7-91A351DF8D1D}" type="presOf" srcId="{AC2AB915-CDFD-47A8-A620-CFD85D317BF7}" destId="{F4476469-FF7B-489F-95A0-AB09CC8A4822}" srcOrd="0" destOrd="0" presId="urn:microsoft.com/office/officeart/2008/layout/LinedList"/>
    <dgm:cxn modelId="{3645B15B-2BE5-47CA-A685-31B19A1104A8}" type="presOf" srcId="{AB1F1DAB-D08E-4181-9ED0-8646B42F82D3}" destId="{8FDA2B0E-307C-4317-AC8E-AE569F70D213}" srcOrd="0" destOrd="0" presId="urn:microsoft.com/office/officeart/2008/layout/LinedList"/>
    <dgm:cxn modelId="{A4F95C49-DC15-4D63-8AF1-C64EDADCCCE8}" type="presOf" srcId="{759F692A-41C6-4429-AED5-C2161A13A744}" destId="{D35152E9-AC18-4722-B550-55E33429A404}" srcOrd="0" destOrd="0" presId="urn:microsoft.com/office/officeart/2008/layout/LinedList"/>
    <dgm:cxn modelId="{869EED74-0AD4-4C0B-9226-05E4432F01B2}" srcId="{166C1764-9181-41BA-B4A9-B803C1D41C3D}" destId="{AC2AB915-CDFD-47A8-A620-CFD85D317BF7}" srcOrd="4" destOrd="0" parTransId="{3BCE6285-7907-4604-A4DC-75C692D19E13}" sibTransId="{CEA66849-B2B2-4B69-9584-6E65AE71087D}"/>
    <dgm:cxn modelId="{BF031D87-45A0-4A71-80A6-408C590C8B77}" type="presOf" srcId="{166C1764-9181-41BA-B4A9-B803C1D41C3D}" destId="{CB614F7B-28E5-430E-936B-2D96EB2D1766}" srcOrd="0" destOrd="0" presId="urn:microsoft.com/office/officeart/2008/layout/LinedList"/>
    <dgm:cxn modelId="{97BFB8B6-A1FC-4CAF-98A0-070A0A2E518A}" srcId="{41209F29-3931-4B7E-A08B-3BD3E27B3754}" destId="{166C1764-9181-41BA-B4A9-B803C1D41C3D}" srcOrd="0" destOrd="0" parTransId="{69A39B1C-D250-4B89-A707-295A33B1C6B1}" sibTransId="{B07E0231-C66D-437C-90EE-23651B31654D}"/>
    <dgm:cxn modelId="{0B61908C-5F0D-4F34-AD1D-10726583A4C0}" type="presParOf" srcId="{76BB061C-0D17-4D46-B195-7E3DA10F5197}" destId="{CF03421E-FFC6-49C6-BA05-898231BD8B08}" srcOrd="0" destOrd="0" presId="urn:microsoft.com/office/officeart/2008/layout/LinedList"/>
    <dgm:cxn modelId="{ACEFCB68-9D51-47EF-921A-ABB8462E08AA}" type="presParOf" srcId="{76BB061C-0D17-4D46-B195-7E3DA10F5197}" destId="{63136C51-14CA-4CA7-BC1F-9D3455982A84}" srcOrd="1" destOrd="0" presId="urn:microsoft.com/office/officeart/2008/layout/LinedList"/>
    <dgm:cxn modelId="{429A6835-1D36-4656-B75A-22F49F149E66}" type="presParOf" srcId="{63136C51-14CA-4CA7-BC1F-9D3455982A84}" destId="{CB614F7B-28E5-430E-936B-2D96EB2D1766}" srcOrd="0" destOrd="0" presId="urn:microsoft.com/office/officeart/2008/layout/LinedList"/>
    <dgm:cxn modelId="{9DE9CBB9-A74A-4195-B11C-A666784A691D}" type="presParOf" srcId="{63136C51-14CA-4CA7-BC1F-9D3455982A84}" destId="{9B75CFE4-D4DE-4A3F-9C21-D710D6A6DE13}" srcOrd="1" destOrd="0" presId="urn:microsoft.com/office/officeart/2008/layout/LinedList"/>
    <dgm:cxn modelId="{A9F80300-C0E3-41B2-9270-157F5D5F1C6D}" type="presParOf" srcId="{9B75CFE4-D4DE-4A3F-9C21-D710D6A6DE13}" destId="{17D18586-1053-4C4C-AF5C-BD161359F599}" srcOrd="0" destOrd="0" presId="urn:microsoft.com/office/officeart/2008/layout/LinedList"/>
    <dgm:cxn modelId="{9585C4B2-944A-474A-8D71-544972ADD868}" type="presParOf" srcId="{9B75CFE4-D4DE-4A3F-9C21-D710D6A6DE13}" destId="{A133FAF9-AB2F-4DEB-9E4F-DE6E98371E9D}" srcOrd="1" destOrd="0" presId="urn:microsoft.com/office/officeart/2008/layout/LinedList"/>
    <dgm:cxn modelId="{B2B5AE5B-5F30-4752-BD40-2E02BC930DAB}" type="presParOf" srcId="{A133FAF9-AB2F-4DEB-9E4F-DE6E98371E9D}" destId="{DF2899AB-03C4-4E6D-8B20-ABABA697DCF0}" srcOrd="0" destOrd="0" presId="urn:microsoft.com/office/officeart/2008/layout/LinedList"/>
    <dgm:cxn modelId="{31EE42E4-3E0E-42D8-8EF0-18B3924D4595}" type="presParOf" srcId="{A133FAF9-AB2F-4DEB-9E4F-DE6E98371E9D}" destId="{D35152E9-AC18-4722-B550-55E33429A404}" srcOrd="1" destOrd="0" presId="urn:microsoft.com/office/officeart/2008/layout/LinedList"/>
    <dgm:cxn modelId="{4002AF6F-6740-45F5-A147-682BCDEF7DCE}" type="presParOf" srcId="{A133FAF9-AB2F-4DEB-9E4F-DE6E98371E9D}" destId="{C2328B76-791A-46E3-86E8-9878C2CD6CF4}" srcOrd="2" destOrd="0" presId="urn:microsoft.com/office/officeart/2008/layout/LinedList"/>
    <dgm:cxn modelId="{5C924758-EEE4-4E4B-97EF-E962201A99FF}" type="presParOf" srcId="{9B75CFE4-D4DE-4A3F-9C21-D710D6A6DE13}" destId="{07F8384F-D5C8-4469-AD33-70602E2C71EC}" srcOrd="2" destOrd="0" presId="urn:microsoft.com/office/officeart/2008/layout/LinedList"/>
    <dgm:cxn modelId="{60B4E3A9-1E0C-4ABD-AF6F-479E6402DABA}" type="presParOf" srcId="{9B75CFE4-D4DE-4A3F-9C21-D710D6A6DE13}" destId="{9923256E-B9E3-4AFF-82FE-1833BAA4B18E}" srcOrd="3" destOrd="0" presId="urn:microsoft.com/office/officeart/2008/layout/LinedList"/>
    <dgm:cxn modelId="{2599A67A-1D3C-4D3B-B3C7-42DB10BF8DDA}" type="presParOf" srcId="{9B75CFE4-D4DE-4A3F-9C21-D710D6A6DE13}" destId="{3C402436-9E75-49BB-92C0-E39B2880068C}" srcOrd="4" destOrd="0" presId="urn:microsoft.com/office/officeart/2008/layout/LinedList"/>
    <dgm:cxn modelId="{2CC2EA22-C220-4B3B-B1CC-7D6A713E71EB}" type="presParOf" srcId="{3C402436-9E75-49BB-92C0-E39B2880068C}" destId="{517A42F5-8AA6-4E03-AA31-E67E6A1875A4}" srcOrd="0" destOrd="0" presId="urn:microsoft.com/office/officeart/2008/layout/LinedList"/>
    <dgm:cxn modelId="{72AA190D-249A-4E66-A89C-57BDE5CDE14C}" type="presParOf" srcId="{3C402436-9E75-49BB-92C0-E39B2880068C}" destId="{BD0CFF9E-0319-4AF8-8D52-0DC36C12647F}" srcOrd="1" destOrd="0" presId="urn:microsoft.com/office/officeart/2008/layout/LinedList"/>
    <dgm:cxn modelId="{FC28F6A2-4BD3-4476-8F2B-0EA85F9B5461}" type="presParOf" srcId="{3C402436-9E75-49BB-92C0-E39B2880068C}" destId="{6ED7C976-6442-4687-B8D2-4B6D3BC38D9C}" srcOrd="2" destOrd="0" presId="urn:microsoft.com/office/officeart/2008/layout/LinedList"/>
    <dgm:cxn modelId="{2F2904BB-428A-4FB8-949B-A5981DAC434D}" type="presParOf" srcId="{9B75CFE4-D4DE-4A3F-9C21-D710D6A6DE13}" destId="{71A4B9E2-CE3E-4E36-9FA8-C49DD8B11AF2}" srcOrd="5" destOrd="0" presId="urn:microsoft.com/office/officeart/2008/layout/LinedList"/>
    <dgm:cxn modelId="{F3FD65B7-2D87-49B1-92D7-DCED56D75F4B}" type="presParOf" srcId="{9B75CFE4-D4DE-4A3F-9C21-D710D6A6DE13}" destId="{A732592F-57E8-49EB-9A9A-D28C6EC9DA9F}" srcOrd="6" destOrd="0" presId="urn:microsoft.com/office/officeart/2008/layout/LinedList"/>
    <dgm:cxn modelId="{35CA2939-844D-481A-954E-DF6D30CD407A}" type="presParOf" srcId="{9B75CFE4-D4DE-4A3F-9C21-D710D6A6DE13}" destId="{7EC9CC3D-9D09-45E8-9835-80C5D4C37C3D}" srcOrd="7" destOrd="0" presId="urn:microsoft.com/office/officeart/2008/layout/LinedList"/>
    <dgm:cxn modelId="{F668C507-D132-4070-A0BA-F617D191C585}" type="presParOf" srcId="{7EC9CC3D-9D09-45E8-9835-80C5D4C37C3D}" destId="{439FECF4-67FC-45DF-A693-8CC25FFBBCAC}" srcOrd="0" destOrd="0" presId="urn:microsoft.com/office/officeart/2008/layout/LinedList"/>
    <dgm:cxn modelId="{6B5B08CD-A9BC-4C7E-B94F-5F3EDFC4858B}" type="presParOf" srcId="{7EC9CC3D-9D09-45E8-9835-80C5D4C37C3D}" destId="{D57D1B4F-FCA5-4BDB-AF72-43D58A09A5BB}" srcOrd="1" destOrd="0" presId="urn:microsoft.com/office/officeart/2008/layout/LinedList"/>
    <dgm:cxn modelId="{2EBC8678-5611-4F11-9185-6E93F69CECF0}" type="presParOf" srcId="{7EC9CC3D-9D09-45E8-9835-80C5D4C37C3D}" destId="{38400746-0546-4777-9867-57D5E91BC5A3}" srcOrd="2" destOrd="0" presId="urn:microsoft.com/office/officeart/2008/layout/LinedList"/>
    <dgm:cxn modelId="{4C2E11F2-9DCF-4632-A9D1-068D1F9E880E}" type="presParOf" srcId="{9B75CFE4-D4DE-4A3F-9C21-D710D6A6DE13}" destId="{9E9BCC9E-737C-4E5C-AC4E-2A351D7ECA37}" srcOrd="8" destOrd="0" presId="urn:microsoft.com/office/officeart/2008/layout/LinedList"/>
    <dgm:cxn modelId="{AE70EC87-144D-4E37-ABFF-5F6C4E90E3B4}" type="presParOf" srcId="{9B75CFE4-D4DE-4A3F-9C21-D710D6A6DE13}" destId="{4EE5E984-83B5-4A45-AB46-FE453CC385AB}" srcOrd="9" destOrd="0" presId="urn:microsoft.com/office/officeart/2008/layout/LinedList"/>
    <dgm:cxn modelId="{BF9B49F0-EBB6-4854-854C-F10FFB2F8DF3}" type="presParOf" srcId="{9B75CFE4-D4DE-4A3F-9C21-D710D6A6DE13}" destId="{75A225A1-AA38-456E-A428-573E31441B32}" srcOrd="10" destOrd="0" presId="urn:microsoft.com/office/officeart/2008/layout/LinedList"/>
    <dgm:cxn modelId="{B27B87A8-E350-458E-B5E9-B91ED7D2E066}" type="presParOf" srcId="{75A225A1-AA38-456E-A428-573E31441B32}" destId="{81C341F3-35D1-4557-BBFA-4E22613E49AE}" srcOrd="0" destOrd="0" presId="urn:microsoft.com/office/officeart/2008/layout/LinedList"/>
    <dgm:cxn modelId="{D1A07942-7CC6-488A-B3EF-058D7F15443B}" type="presParOf" srcId="{75A225A1-AA38-456E-A428-573E31441B32}" destId="{8FDA2B0E-307C-4317-AC8E-AE569F70D213}" srcOrd="1" destOrd="0" presId="urn:microsoft.com/office/officeart/2008/layout/LinedList"/>
    <dgm:cxn modelId="{5D5D5995-9774-4919-986E-DC6A6D49D824}" type="presParOf" srcId="{75A225A1-AA38-456E-A428-573E31441B32}" destId="{B8789118-0970-4366-83AA-913DC1390DDD}" srcOrd="2" destOrd="0" presId="urn:microsoft.com/office/officeart/2008/layout/LinedList"/>
    <dgm:cxn modelId="{56C9FE71-2B57-4D18-AE2B-6A032F2B88B2}" type="presParOf" srcId="{9B75CFE4-D4DE-4A3F-9C21-D710D6A6DE13}" destId="{6290C5FC-DB37-40CE-8041-F74E7168DDCC}" srcOrd="11" destOrd="0" presId="urn:microsoft.com/office/officeart/2008/layout/LinedList"/>
    <dgm:cxn modelId="{03ED6194-AAED-49A5-ABF7-35E3B9C75785}" type="presParOf" srcId="{9B75CFE4-D4DE-4A3F-9C21-D710D6A6DE13}" destId="{0909C713-73D3-493E-AB44-CEDD216E4BAA}" srcOrd="12" destOrd="0" presId="urn:microsoft.com/office/officeart/2008/layout/LinedList"/>
    <dgm:cxn modelId="{34315E85-9134-4A90-93FF-FF95E58473B0}" type="presParOf" srcId="{9B75CFE4-D4DE-4A3F-9C21-D710D6A6DE13}" destId="{0EB40009-94BF-4E40-AAF9-07E385E6079D}" srcOrd="13" destOrd="0" presId="urn:microsoft.com/office/officeart/2008/layout/LinedList"/>
    <dgm:cxn modelId="{7B5E6BF6-CEEC-4C8C-BC76-2223EE7A0E2A}" type="presParOf" srcId="{0EB40009-94BF-4E40-AAF9-07E385E6079D}" destId="{01CCD7B1-AD3E-4753-B3A2-4C0DF4060BDA}" srcOrd="0" destOrd="0" presId="urn:microsoft.com/office/officeart/2008/layout/LinedList"/>
    <dgm:cxn modelId="{1B3456AB-C518-47FC-B28F-9E979CF1D4AB}" type="presParOf" srcId="{0EB40009-94BF-4E40-AAF9-07E385E6079D}" destId="{F4476469-FF7B-489F-95A0-AB09CC8A4822}" srcOrd="1" destOrd="0" presId="urn:microsoft.com/office/officeart/2008/layout/LinedList"/>
    <dgm:cxn modelId="{2A5B355A-00C3-49A6-8030-E7EA6826F4A0}" type="presParOf" srcId="{0EB40009-94BF-4E40-AAF9-07E385E6079D}" destId="{5F1F0F01-04AD-4E03-8A31-D5A561B5DD9F}" srcOrd="2" destOrd="0" presId="urn:microsoft.com/office/officeart/2008/layout/LinedList"/>
    <dgm:cxn modelId="{118ACFFC-5CCE-45C7-BA45-B725F10CE6F0}" type="presParOf" srcId="{9B75CFE4-D4DE-4A3F-9C21-D710D6A6DE13}" destId="{06659206-6834-4226-A96C-3F2899AF76B7}" srcOrd="14" destOrd="0" presId="urn:microsoft.com/office/officeart/2008/layout/LinedList"/>
    <dgm:cxn modelId="{51E97840-4F6F-4B46-B846-6B6703F8E955}" type="presParOf" srcId="{9B75CFE4-D4DE-4A3F-9C21-D710D6A6DE13}" destId="{C0B9327B-6643-435A-813C-77A3884CE12D}" srcOrd="15" destOrd="0" presId="urn:microsoft.com/office/officeart/2008/layout/Lin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51EE07B-28D5-4BD1-8D0C-A110C1C64F09}" type="doc">
      <dgm:prSet loTypeId="urn:microsoft.com/office/officeart/2009/3/layout/RandomtoResultProcess" loCatId="process" qsTypeId="urn:microsoft.com/office/officeart/2005/8/quickstyle/3d2" qsCatId="3D" csTypeId="urn:microsoft.com/office/officeart/2005/8/colors/colorful4" csCatId="colorful" phldr="1"/>
      <dgm:spPr/>
      <dgm:t>
        <a:bodyPr/>
        <a:lstStyle/>
        <a:p>
          <a:endParaRPr lang="en-US"/>
        </a:p>
      </dgm:t>
    </dgm:pt>
    <dgm:pt modelId="{6EBFE6DB-64DD-4569-9A78-30728791685C}">
      <dgm:prSet custT="1"/>
      <dgm:spPr/>
      <dgm:t>
        <a:bodyPr/>
        <a:lstStyle/>
        <a:p>
          <a:pPr algn="ctr"/>
          <a:r>
            <a:rPr lang="en-US" sz="1000">
              <a:latin typeface="Arial" panose="020B0604020202020204" pitchFamily="34" charset="0"/>
              <a:cs typeface="Arial" panose="020B0604020202020204" pitchFamily="34" charset="0"/>
            </a:rPr>
            <a:t>Data Cleanig</a:t>
          </a:r>
        </a:p>
      </dgm:t>
    </dgm:pt>
    <dgm:pt modelId="{0DD943FD-4C35-4C9E-8009-5022104EA3A9}" type="parTrans" cxnId="{00A7BB7F-7BCA-4A1E-A163-CA6B62C93B74}">
      <dgm:prSet/>
      <dgm:spPr/>
      <dgm:t>
        <a:bodyPr/>
        <a:lstStyle/>
        <a:p>
          <a:pPr algn="ctr"/>
          <a:endParaRPr lang="en-US" sz="1000"/>
        </a:p>
      </dgm:t>
    </dgm:pt>
    <dgm:pt modelId="{E0DFBAAD-1D36-4114-8D6B-00EC59BE8E4C}" type="sibTrans" cxnId="{00A7BB7F-7BCA-4A1E-A163-CA6B62C93B74}">
      <dgm:prSet/>
      <dgm:spPr/>
      <dgm:t>
        <a:bodyPr/>
        <a:lstStyle/>
        <a:p>
          <a:pPr algn="ctr"/>
          <a:endParaRPr lang="en-US" sz="1000"/>
        </a:p>
      </dgm:t>
    </dgm:pt>
    <dgm:pt modelId="{31551E76-F05B-4AFA-A57C-4C220D6D9C27}">
      <dgm:prSet custT="1"/>
      <dgm:spPr/>
      <dgm:t>
        <a:bodyPr/>
        <a:lstStyle/>
        <a:p>
          <a:pPr algn="ctr"/>
          <a:r>
            <a:rPr lang="en-US" sz="1000">
              <a:latin typeface="Arial" panose="020B0604020202020204" pitchFamily="34" charset="0"/>
              <a:cs typeface="Arial" panose="020B0604020202020204" pitchFamily="34" charset="0"/>
            </a:rPr>
            <a:t>Normalization</a:t>
          </a:r>
        </a:p>
      </dgm:t>
    </dgm:pt>
    <dgm:pt modelId="{E1C04682-2389-4985-9D4D-7CFA9CBA49A9}" type="parTrans" cxnId="{FA07CA2F-0849-4C2C-8B82-D2A5ED929E61}">
      <dgm:prSet/>
      <dgm:spPr/>
      <dgm:t>
        <a:bodyPr/>
        <a:lstStyle/>
        <a:p>
          <a:pPr algn="ctr"/>
          <a:endParaRPr lang="en-US" sz="1000"/>
        </a:p>
      </dgm:t>
    </dgm:pt>
    <dgm:pt modelId="{0DECA80F-42B3-4D8D-BE3E-CEAF57378B8A}" type="sibTrans" cxnId="{FA07CA2F-0849-4C2C-8B82-D2A5ED929E61}">
      <dgm:prSet/>
      <dgm:spPr/>
      <dgm:t>
        <a:bodyPr/>
        <a:lstStyle/>
        <a:p>
          <a:pPr algn="ctr"/>
          <a:endParaRPr lang="en-US" sz="1000"/>
        </a:p>
      </dgm:t>
    </dgm:pt>
    <dgm:pt modelId="{BF08B022-3BC7-4E29-BF2F-E2CFA56A32A6}">
      <dgm:prSet custT="1"/>
      <dgm:spPr/>
      <dgm:t>
        <a:bodyPr/>
        <a:lstStyle/>
        <a:p>
          <a:pPr algn="ctr"/>
          <a:r>
            <a:rPr lang="en-US" sz="1000">
              <a:latin typeface="Arial" panose="020B0604020202020204" pitchFamily="34" charset="0"/>
              <a:cs typeface="Arial" panose="020B0604020202020204" pitchFamily="34" charset="0"/>
            </a:rPr>
            <a:t>Feature selection</a:t>
          </a:r>
        </a:p>
      </dgm:t>
    </dgm:pt>
    <dgm:pt modelId="{34CAFDC3-869F-493E-8A7F-07AE441C9873}" type="parTrans" cxnId="{EBD18A90-005A-400E-9376-B938C314BB61}">
      <dgm:prSet/>
      <dgm:spPr/>
      <dgm:t>
        <a:bodyPr/>
        <a:lstStyle/>
        <a:p>
          <a:pPr algn="ctr"/>
          <a:endParaRPr lang="en-US" sz="1000"/>
        </a:p>
      </dgm:t>
    </dgm:pt>
    <dgm:pt modelId="{9AA59C17-C5F7-48DB-87CB-9A121C16B3CF}" type="sibTrans" cxnId="{EBD18A90-005A-400E-9376-B938C314BB61}">
      <dgm:prSet/>
      <dgm:spPr/>
      <dgm:t>
        <a:bodyPr/>
        <a:lstStyle/>
        <a:p>
          <a:pPr algn="ctr"/>
          <a:endParaRPr lang="en-US" sz="1000"/>
        </a:p>
      </dgm:t>
    </dgm:pt>
    <dgm:pt modelId="{651775A5-A8FF-4185-8BA8-B792F27C682D}">
      <dgm:prSet custT="1"/>
      <dgm:spPr/>
      <dgm:t>
        <a:bodyPr/>
        <a:lstStyle/>
        <a:p>
          <a:pPr algn="ctr"/>
          <a:r>
            <a:rPr lang="en-US" sz="1000">
              <a:latin typeface="Arial" panose="020B0604020202020204" pitchFamily="34" charset="0"/>
              <a:cs typeface="Arial" panose="020B0604020202020204" pitchFamily="34" charset="0"/>
            </a:rPr>
            <a:t>Data balancing</a:t>
          </a:r>
        </a:p>
      </dgm:t>
    </dgm:pt>
    <dgm:pt modelId="{E130896A-B28F-49FD-A02D-253F67B770B1}" type="parTrans" cxnId="{2A2D45E8-8B5C-401A-93D0-3188BDB019FB}">
      <dgm:prSet/>
      <dgm:spPr/>
      <dgm:t>
        <a:bodyPr/>
        <a:lstStyle/>
        <a:p>
          <a:pPr algn="ctr"/>
          <a:endParaRPr lang="en-US" sz="1000"/>
        </a:p>
      </dgm:t>
    </dgm:pt>
    <dgm:pt modelId="{6DDAAE07-D49D-4351-9E9B-4E29B11A5048}" type="sibTrans" cxnId="{2A2D45E8-8B5C-401A-93D0-3188BDB019FB}">
      <dgm:prSet/>
      <dgm:spPr/>
      <dgm:t>
        <a:bodyPr/>
        <a:lstStyle/>
        <a:p>
          <a:pPr algn="ctr"/>
          <a:endParaRPr lang="en-US" sz="1000"/>
        </a:p>
      </dgm:t>
    </dgm:pt>
    <dgm:pt modelId="{789BD04A-0AD7-4859-8468-1BE2C5C869DD}">
      <dgm:prSet custT="1"/>
      <dgm:spPr/>
      <dgm:t>
        <a:bodyPr/>
        <a:lstStyle/>
        <a:p>
          <a:pPr algn="ctr"/>
          <a:r>
            <a:rPr lang="en-US" sz="1000">
              <a:latin typeface="Arial" panose="020B0604020202020204" pitchFamily="34" charset="0"/>
              <a:cs typeface="Arial" panose="020B0604020202020204" pitchFamily="34" charset="0"/>
            </a:rPr>
            <a:t>Cross validation</a:t>
          </a:r>
        </a:p>
      </dgm:t>
    </dgm:pt>
    <dgm:pt modelId="{37F9C437-75F6-4CF4-B39F-D19D5C649E4C}" type="parTrans" cxnId="{647B059B-1B6F-449F-9F58-C7A8703B5B74}">
      <dgm:prSet/>
      <dgm:spPr/>
      <dgm:t>
        <a:bodyPr/>
        <a:lstStyle/>
        <a:p>
          <a:pPr algn="ctr"/>
          <a:endParaRPr lang="en-US" sz="1000"/>
        </a:p>
      </dgm:t>
    </dgm:pt>
    <dgm:pt modelId="{219D4946-E203-4131-97A1-776DA90301B4}" type="sibTrans" cxnId="{647B059B-1B6F-449F-9F58-C7A8703B5B74}">
      <dgm:prSet/>
      <dgm:spPr/>
      <dgm:t>
        <a:bodyPr/>
        <a:lstStyle/>
        <a:p>
          <a:pPr algn="ctr"/>
          <a:endParaRPr lang="en-US" sz="1000"/>
        </a:p>
      </dgm:t>
    </dgm:pt>
    <dgm:pt modelId="{D08E024C-F7ED-4EAD-A353-FE5D4285066C}" type="pres">
      <dgm:prSet presAssocID="{151EE07B-28D5-4BD1-8D0C-A110C1C64F09}" presName="Name0" presStyleCnt="0">
        <dgm:presLayoutVars>
          <dgm:dir/>
          <dgm:animOne val="branch"/>
          <dgm:animLvl val="lvl"/>
        </dgm:presLayoutVars>
      </dgm:prSet>
      <dgm:spPr/>
    </dgm:pt>
    <dgm:pt modelId="{9B338F95-66B5-4BC6-8BB2-4ECC69ACDD7C}" type="pres">
      <dgm:prSet presAssocID="{6EBFE6DB-64DD-4569-9A78-30728791685C}" presName="chaos" presStyleCnt="0"/>
      <dgm:spPr/>
    </dgm:pt>
    <dgm:pt modelId="{A54C2EE1-0CDB-4CBF-96D5-A8864560689D}" type="pres">
      <dgm:prSet presAssocID="{6EBFE6DB-64DD-4569-9A78-30728791685C}" presName="parTx1" presStyleLbl="revTx" presStyleIdx="0" presStyleCnt="4"/>
      <dgm:spPr/>
    </dgm:pt>
    <dgm:pt modelId="{E2FC59F8-E642-4AED-AFD4-AD553A5AC9A9}" type="pres">
      <dgm:prSet presAssocID="{6EBFE6DB-64DD-4569-9A78-30728791685C}" presName="c1" presStyleLbl="node1" presStyleIdx="0" presStyleCnt="19"/>
      <dgm:spPr/>
    </dgm:pt>
    <dgm:pt modelId="{B2EDAC8D-B035-4360-A860-68A766CC0EB8}" type="pres">
      <dgm:prSet presAssocID="{6EBFE6DB-64DD-4569-9A78-30728791685C}" presName="c2" presStyleLbl="node1" presStyleIdx="1" presStyleCnt="19"/>
      <dgm:spPr/>
    </dgm:pt>
    <dgm:pt modelId="{C3C34B99-55DB-4E45-90E4-9D31102D7C69}" type="pres">
      <dgm:prSet presAssocID="{6EBFE6DB-64DD-4569-9A78-30728791685C}" presName="c3" presStyleLbl="node1" presStyleIdx="2" presStyleCnt="19"/>
      <dgm:spPr/>
    </dgm:pt>
    <dgm:pt modelId="{C1AB2481-13E9-4429-B511-2D4D1C6CDD9D}" type="pres">
      <dgm:prSet presAssocID="{6EBFE6DB-64DD-4569-9A78-30728791685C}" presName="c4" presStyleLbl="node1" presStyleIdx="3" presStyleCnt="19"/>
      <dgm:spPr/>
    </dgm:pt>
    <dgm:pt modelId="{3CF95A1D-5D8F-46A0-BCF2-303B14E06548}" type="pres">
      <dgm:prSet presAssocID="{6EBFE6DB-64DD-4569-9A78-30728791685C}" presName="c5" presStyleLbl="node1" presStyleIdx="4" presStyleCnt="19"/>
      <dgm:spPr/>
    </dgm:pt>
    <dgm:pt modelId="{3B3716BB-19AD-42C2-A963-939D624F711A}" type="pres">
      <dgm:prSet presAssocID="{6EBFE6DB-64DD-4569-9A78-30728791685C}" presName="c6" presStyleLbl="node1" presStyleIdx="5" presStyleCnt="19"/>
      <dgm:spPr/>
    </dgm:pt>
    <dgm:pt modelId="{FE8F09E9-8965-41ED-9D56-839AB8BEA6E2}" type="pres">
      <dgm:prSet presAssocID="{6EBFE6DB-64DD-4569-9A78-30728791685C}" presName="c7" presStyleLbl="node1" presStyleIdx="6" presStyleCnt="19"/>
      <dgm:spPr/>
    </dgm:pt>
    <dgm:pt modelId="{975520FA-0321-4B98-9584-3D7F5B03D737}" type="pres">
      <dgm:prSet presAssocID="{6EBFE6DB-64DD-4569-9A78-30728791685C}" presName="c8" presStyleLbl="node1" presStyleIdx="7" presStyleCnt="19"/>
      <dgm:spPr/>
    </dgm:pt>
    <dgm:pt modelId="{8B7E31E7-5808-40D1-B28A-F05DC8EAFF2E}" type="pres">
      <dgm:prSet presAssocID="{6EBFE6DB-64DD-4569-9A78-30728791685C}" presName="c9" presStyleLbl="node1" presStyleIdx="8" presStyleCnt="19"/>
      <dgm:spPr/>
    </dgm:pt>
    <dgm:pt modelId="{DC6C068C-2D78-458D-9922-0FA9E99FF474}" type="pres">
      <dgm:prSet presAssocID="{6EBFE6DB-64DD-4569-9A78-30728791685C}" presName="c10" presStyleLbl="node1" presStyleIdx="9" presStyleCnt="19"/>
      <dgm:spPr/>
    </dgm:pt>
    <dgm:pt modelId="{84C58822-7ABA-4110-8BA1-F5E9C60247C1}" type="pres">
      <dgm:prSet presAssocID="{6EBFE6DB-64DD-4569-9A78-30728791685C}" presName="c11" presStyleLbl="node1" presStyleIdx="10" presStyleCnt="19"/>
      <dgm:spPr/>
    </dgm:pt>
    <dgm:pt modelId="{D75FB21E-0B6B-462B-8510-3140DC7C1075}" type="pres">
      <dgm:prSet presAssocID="{6EBFE6DB-64DD-4569-9A78-30728791685C}" presName="c12" presStyleLbl="node1" presStyleIdx="11" presStyleCnt="19"/>
      <dgm:spPr/>
    </dgm:pt>
    <dgm:pt modelId="{1DF1AE10-CE93-4B2F-B594-5A5CCA176E2F}" type="pres">
      <dgm:prSet presAssocID="{6EBFE6DB-64DD-4569-9A78-30728791685C}" presName="c13" presStyleLbl="node1" presStyleIdx="12" presStyleCnt="19"/>
      <dgm:spPr/>
    </dgm:pt>
    <dgm:pt modelId="{67084DFC-62DC-4C2E-BE54-CEA022D1C650}" type="pres">
      <dgm:prSet presAssocID="{6EBFE6DB-64DD-4569-9A78-30728791685C}" presName="c14" presStyleLbl="node1" presStyleIdx="13" presStyleCnt="19"/>
      <dgm:spPr/>
    </dgm:pt>
    <dgm:pt modelId="{ECD853D8-3C96-4100-9B7B-9682745DEC3C}" type="pres">
      <dgm:prSet presAssocID="{6EBFE6DB-64DD-4569-9A78-30728791685C}" presName="c15" presStyleLbl="node1" presStyleIdx="14" presStyleCnt="19"/>
      <dgm:spPr/>
    </dgm:pt>
    <dgm:pt modelId="{6C03A5C1-97D1-44B0-83F3-F31C992A988B}" type="pres">
      <dgm:prSet presAssocID="{6EBFE6DB-64DD-4569-9A78-30728791685C}" presName="c16" presStyleLbl="node1" presStyleIdx="15" presStyleCnt="19"/>
      <dgm:spPr/>
    </dgm:pt>
    <dgm:pt modelId="{BFDDD8DF-5A63-4FE4-BC04-E3D4180D6216}" type="pres">
      <dgm:prSet presAssocID="{6EBFE6DB-64DD-4569-9A78-30728791685C}" presName="c17" presStyleLbl="node1" presStyleIdx="16" presStyleCnt="19"/>
      <dgm:spPr/>
    </dgm:pt>
    <dgm:pt modelId="{187C9087-A0E5-4C89-BD8E-968C75798C65}" type="pres">
      <dgm:prSet presAssocID="{6EBFE6DB-64DD-4569-9A78-30728791685C}" presName="c18" presStyleLbl="node1" presStyleIdx="17" presStyleCnt="19"/>
      <dgm:spPr/>
    </dgm:pt>
    <dgm:pt modelId="{57793065-657E-4F0C-A1CF-666B7D124348}" type="pres">
      <dgm:prSet presAssocID="{E0DFBAAD-1D36-4114-8D6B-00EC59BE8E4C}" presName="chevronComposite1" presStyleCnt="0"/>
      <dgm:spPr/>
    </dgm:pt>
    <dgm:pt modelId="{EDAE3EF1-70B8-463D-B0EB-90A32350220F}" type="pres">
      <dgm:prSet presAssocID="{E0DFBAAD-1D36-4114-8D6B-00EC59BE8E4C}" presName="chevron1" presStyleLbl="sibTrans2D1" presStyleIdx="0" presStyleCnt="4"/>
      <dgm:spPr/>
    </dgm:pt>
    <dgm:pt modelId="{4924542A-BA3C-4610-AC29-817DBCE8B92D}" type="pres">
      <dgm:prSet presAssocID="{E0DFBAAD-1D36-4114-8D6B-00EC59BE8E4C}" presName="spChevron1" presStyleCnt="0"/>
      <dgm:spPr/>
    </dgm:pt>
    <dgm:pt modelId="{3C0DD1DA-032D-4BC2-8500-D326578D4884}" type="pres">
      <dgm:prSet presAssocID="{31551E76-F05B-4AFA-A57C-4C220D6D9C27}" presName="middle" presStyleCnt="0"/>
      <dgm:spPr/>
    </dgm:pt>
    <dgm:pt modelId="{CE2DDCCD-5404-4655-9D51-D525D48042FB}" type="pres">
      <dgm:prSet presAssocID="{31551E76-F05B-4AFA-A57C-4C220D6D9C27}" presName="parTxMid" presStyleLbl="revTx" presStyleIdx="1" presStyleCnt="4"/>
      <dgm:spPr/>
    </dgm:pt>
    <dgm:pt modelId="{0A942FE4-3626-4D91-836E-01F3FF081128}" type="pres">
      <dgm:prSet presAssocID="{31551E76-F05B-4AFA-A57C-4C220D6D9C27}" presName="spMid" presStyleCnt="0"/>
      <dgm:spPr/>
    </dgm:pt>
    <dgm:pt modelId="{844E80C3-0368-4BA7-B21A-E86939EF11CA}" type="pres">
      <dgm:prSet presAssocID="{0DECA80F-42B3-4D8D-BE3E-CEAF57378B8A}" presName="chevronComposite1" presStyleCnt="0"/>
      <dgm:spPr/>
    </dgm:pt>
    <dgm:pt modelId="{933899F7-8B8A-4C0C-A5F1-0580333A00E7}" type="pres">
      <dgm:prSet presAssocID="{0DECA80F-42B3-4D8D-BE3E-CEAF57378B8A}" presName="chevron1" presStyleLbl="sibTrans2D1" presStyleIdx="1" presStyleCnt="4"/>
      <dgm:spPr/>
    </dgm:pt>
    <dgm:pt modelId="{5D152208-0736-4BD3-B356-991191B284A6}" type="pres">
      <dgm:prSet presAssocID="{0DECA80F-42B3-4D8D-BE3E-CEAF57378B8A}" presName="spChevron1" presStyleCnt="0"/>
      <dgm:spPr/>
    </dgm:pt>
    <dgm:pt modelId="{174D9440-1463-42B7-96B8-F4CDEE5E6B4F}" type="pres">
      <dgm:prSet presAssocID="{BF08B022-3BC7-4E29-BF2F-E2CFA56A32A6}" presName="middle" presStyleCnt="0"/>
      <dgm:spPr/>
    </dgm:pt>
    <dgm:pt modelId="{B90548BC-68D5-43C1-BFAF-4FBFBE70B263}" type="pres">
      <dgm:prSet presAssocID="{BF08B022-3BC7-4E29-BF2F-E2CFA56A32A6}" presName="parTxMid" presStyleLbl="revTx" presStyleIdx="2" presStyleCnt="4"/>
      <dgm:spPr/>
    </dgm:pt>
    <dgm:pt modelId="{79E4EA1C-7526-4901-ADC3-4BE0F0049018}" type="pres">
      <dgm:prSet presAssocID="{BF08B022-3BC7-4E29-BF2F-E2CFA56A32A6}" presName="spMid" presStyleCnt="0"/>
      <dgm:spPr/>
    </dgm:pt>
    <dgm:pt modelId="{BD0A17C4-C897-445B-B2F2-D1928C24E979}" type="pres">
      <dgm:prSet presAssocID="{9AA59C17-C5F7-48DB-87CB-9A121C16B3CF}" presName="chevronComposite1" presStyleCnt="0"/>
      <dgm:spPr/>
    </dgm:pt>
    <dgm:pt modelId="{C4F8BF7A-6C88-4E6C-9FBD-E9158B8CE20B}" type="pres">
      <dgm:prSet presAssocID="{9AA59C17-C5F7-48DB-87CB-9A121C16B3CF}" presName="chevron1" presStyleLbl="sibTrans2D1" presStyleIdx="2" presStyleCnt="4"/>
      <dgm:spPr/>
    </dgm:pt>
    <dgm:pt modelId="{4B3C645D-E355-40EF-AD58-637242B2CFD7}" type="pres">
      <dgm:prSet presAssocID="{9AA59C17-C5F7-48DB-87CB-9A121C16B3CF}" presName="spChevron1" presStyleCnt="0"/>
      <dgm:spPr/>
    </dgm:pt>
    <dgm:pt modelId="{77069161-001C-4424-93F7-4B1027D60196}" type="pres">
      <dgm:prSet presAssocID="{651775A5-A8FF-4185-8BA8-B792F27C682D}" presName="middle" presStyleCnt="0"/>
      <dgm:spPr/>
    </dgm:pt>
    <dgm:pt modelId="{0543CF76-A606-4208-9887-2449502A5281}" type="pres">
      <dgm:prSet presAssocID="{651775A5-A8FF-4185-8BA8-B792F27C682D}" presName="parTxMid" presStyleLbl="revTx" presStyleIdx="3" presStyleCnt="4"/>
      <dgm:spPr/>
    </dgm:pt>
    <dgm:pt modelId="{BDBA0FC4-899C-443E-B343-A5D0F196CA03}" type="pres">
      <dgm:prSet presAssocID="{651775A5-A8FF-4185-8BA8-B792F27C682D}" presName="spMid" presStyleCnt="0"/>
      <dgm:spPr/>
    </dgm:pt>
    <dgm:pt modelId="{1506608C-EB19-4D7B-922E-9BF795A010E1}" type="pres">
      <dgm:prSet presAssocID="{6DDAAE07-D49D-4351-9E9B-4E29B11A5048}" presName="chevronComposite1" presStyleCnt="0"/>
      <dgm:spPr/>
    </dgm:pt>
    <dgm:pt modelId="{63EFF148-2A77-463E-966C-088562AE08A4}" type="pres">
      <dgm:prSet presAssocID="{6DDAAE07-D49D-4351-9E9B-4E29B11A5048}" presName="chevron1" presStyleLbl="sibTrans2D1" presStyleIdx="3" presStyleCnt="4" custLinFactNeighborX="-26959" custLinFactNeighborY="3138"/>
      <dgm:spPr/>
    </dgm:pt>
    <dgm:pt modelId="{426DBA37-2F17-4BEF-B6B0-E533814E63DB}" type="pres">
      <dgm:prSet presAssocID="{6DDAAE07-D49D-4351-9E9B-4E29B11A5048}" presName="spChevron1" presStyleCnt="0"/>
      <dgm:spPr/>
    </dgm:pt>
    <dgm:pt modelId="{B8835222-9A23-4296-80C4-FD6C92CE8FA1}" type="pres">
      <dgm:prSet presAssocID="{789BD04A-0AD7-4859-8468-1BE2C5C869DD}" presName="last" presStyleCnt="0"/>
      <dgm:spPr/>
    </dgm:pt>
    <dgm:pt modelId="{E093A11E-775E-4532-BFAB-067A6ABAE279}" type="pres">
      <dgm:prSet presAssocID="{789BD04A-0AD7-4859-8468-1BE2C5C869DD}" presName="circleTx" presStyleLbl="node1" presStyleIdx="18" presStyleCnt="19" custScaleX="112065" custScaleY="113389" custLinFactNeighborX="1373" custLinFactNeighborY="-2729"/>
      <dgm:spPr/>
    </dgm:pt>
    <dgm:pt modelId="{E483E5FC-AE00-4BDC-BFFE-47A66746FF71}" type="pres">
      <dgm:prSet presAssocID="{789BD04A-0AD7-4859-8468-1BE2C5C869DD}" presName="spN" presStyleCnt="0"/>
      <dgm:spPr/>
    </dgm:pt>
  </dgm:ptLst>
  <dgm:cxnLst>
    <dgm:cxn modelId="{88982901-0D9F-4B23-BA5E-2445B012AB36}" type="presOf" srcId="{6EBFE6DB-64DD-4569-9A78-30728791685C}" destId="{A54C2EE1-0CDB-4CBF-96D5-A8864560689D}" srcOrd="0" destOrd="0" presId="urn:microsoft.com/office/officeart/2009/3/layout/RandomtoResultProcess"/>
    <dgm:cxn modelId="{025A4E03-A549-4AE9-AF05-7012F543C87E}" type="presOf" srcId="{151EE07B-28D5-4BD1-8D0C-A110C1C64F09}" destId="{D08E024C-F7ED-4EAD-A353-FE5D4285066C}" srcOrd="0" destOrd="0" presId="urn:microsoft.com/office/officeart/2009/3/layout/RandomtoResultProcess"/>
    <dgm:cxn modelId="{FA07CA2F-0849-4C2C-8B82-D2A5ED929E61}" srcId="{151EE07B-28D5-4BD1-8D0C-A110C1C64F09}" destId="{31551E76-F05B-4AFA-A57C-4C220D6D9C27}" srcOrd="1" destOrd="0" parTransId="{E1C04682-2389-4985-9D4D-7CFA9CBA49A9}" sibTransId="{0DECA80F-42B3-4D8D-BE3E-CEAF57378B8A}"/>
    <dgm:cxn modelId="{238A9D3A-C2BA-40AE-9D05-81B342231DBC}" type="presOf" srcId="{31551E76-F05B-4AFA-A57C-4C220D6D9C27}" destId="{CE2DDCCD-5404-4655-9D51-D525D48042FB}" srcOrd="0" destOrd="0" presId="urn:microsoft.com/office/officeart/2009/3/layout/RandomtoResultProcess"/>
    <dgm:cxn modelId="{75322E56-BE55-484E-A543-4C31EB17309B}" type="presOf" srcId="{651775A5-A8FF-4185-8BA8-B792F27C682D}" destId="{0543CF76-A606-4208-9887-2449502A5281}" srcOrd="0" destOrd="0" presId="urn:microsoft.com/office/officeart/2009/3/layout/RandomtoResultProcess"/>
    <dgm:cxn modelId="{00A7BB7F-7BCA-4A1E-A163-CA6B62C93B74}" srcId="{151EE07B-28D5-4BD1-8D0C-A110C1C64F09}" destId="{6EBFE6DB-64DD-4569-9A78-30728791685C}" srcOrd="0" destOrd="0" parTransId="{0DD943FD-4C35-4C9E-8009-5022104EA3A9}" sibTransId="{E0DFBAAD-1D36-4114-8D6B-00EC59BE8E4C}"/>
    <dgm:cxn modelId="{EBD18A90-005A-400E-9376-B938C314BB61}" srcId="{151EE07B-28D5-4BD1-8D0C-A110C1C64F09}" destId="{BF08B022-3BC7-4E29-BF2F-E2CFA56A32A6}" srcOrd="2" destOrd="0" parTransId="{34CAFDC3-869F-493E-8A7F-07AE441C9873}" sibTransId="{9AA59C17-C5F7-48DB-87CB-9A121C16B3CF}"/>
    <dgm:cxn modelId="{647B059B-1B6F-449F-9F58-C7A8703B5B74}" srcId="{151EE07B-28D5-4BD1-8D0C-A110C1C64F09}" destId="{789BD04A-0AD7-4859-8468-1BE2C5C869DD}" srcOrd="4" destOrd="0" parTransId="{37F9C437-75F6-4CF4-B39F-D19D5C649E4C}" sibTransId="{219D4946-E203-4131-97A1-776DA90301B4}"/>
    <dgm:cxn modelId="{840F67E1-EF6C-4251-A3D2-DEDCB9B92551}" type="presOf" srcId="{BF08B022-3BC7-4E29-BF2F-E2CFA56A32A6}" destId="{B90548BC-68D5-43C1-BFAF-4FBFBE70B263}" srcOrd="0" destOrd="0" presId="urn:microsoft.com/office/officeart/2009/3/layout/RandomtoResultProcess"/>
    <dgm:cxn modelId="{2A2D45E8-8B5C-401A-93D0-3188BDB019FB}" srcId="{151EE07B-28D5-4BD1-8D0C-A110C1C64F09}" destId="{651775A5-A8FF-4185-8BA8-B792F27C682D}" srcOrd="3" destOrd="0" parTransId="{E130896A-B28F-49FD-A02D-253F67B770B1}" sibTransId="{6DDAAE07-D49D-4351-9E9B-4E29B11A5048}"/>
    <dgm:cxn modelId="{4D4F50ED-5ABC-4CE5-88DB-756B83B7C8F2}" type="presOf" srcId="{789BD04A-0AD7-4859-8468-1BE2C5C869DD}" destId="{E093A11E-775E-4532-BFAB-067A6ABAE279}" srcOrd="0" destOrd="0" presId="urn:microsoft.com/office/officeart/2009/3/layout/RandomtoResultProcess"/>
    <dgm:cxn modelId="{C3166E4E-AD2E-45A2-B465-41C47D3775C3}" type="presParOf" srcId="{D08E024C-F7ED-4EAD-A353-FE5D4285066C}" destId="{9B338F95-66B5-4BC6-8BB2-4ECC69ACDD7C}" srcOrd="0" destOrd="0" presId="urn:microsoft.com/office/officeart/2009/3/layout/RandomtoResultProcess"/>
    <dgm:cxn modelId="{772A9A54-CA26-4F82-B867-21B33F7A9A0D}" type="presParOf" srcId="{9B338F95-66B5-4BC6-8BB2-4ECC69ACDD7C}" destId="{A54C2EE1-0CDB-4CBF-96D5-A8864560689D}" srcOrd="0" destOrd="0" presId="urn:microsoft.com/office/officeart/2009/3/layout/RandomtoResultProcess"/>
    <dgm:cxn modelId="{F1F72F8E-B046-4516-883C-0D8018BE7DAD}" type="presParOf" srcId="{9B338F95-66B5-4BC6-8BB2-4ECC69ACDD7C}" destId="{E2FC59F8-E642-4AED-AFD4-AD553A5AC9A9}" srcOrd="1" destOrd="0" presId="urn:microsoft.com/office/officeart/2009/3/layout/RandomtoResultProcess"/>
    <dgm:cxn modelId="{D49955BC-9FC4-460A-BAD1-9AAC99A81629}" type="presParOf" srcId="{9B338F95-66B5-4BC6-8BB2-4ECC69ACDD7C}" destId="{B2EDAC8D-B035-4360-A860-68A766CC0EB8}" srcOrd="2" destOrd="0" presId="urn:microsoft.com/office/officeart/2009/3/layout/RandomtoResultProcess"/>
    <dgm:cxn modelId="{1C2D63D1-EFED-488D-8D2A-082608572BD4}" type="presParOf" srcId="{9B338F95-66B5-4BC6-8BB2-4ECC69ACDD7C}" destId="{C3C34B99-55DB-4E45-90E4-9D31102D7C69}" srcOrd="3" destOrd="0" presId="urn:microsoft.com/office/officeart/2009/3/layout/RandomtoResultProcess"/>
    <dgm:cxn modelId="{D3EF8E6F-FA16-4B65-8F6B-450BE59FBF53}" type="presParOf" srcId="{9B338F95-66B5-4BC6-8BB2-4ECC69ACDD7C}" destId="{C1AB2481-13E9-4429-B511-2D4D1C6CDD9D}" srcOrd="4" destOrd="0" presId="urn:microsoft.com/office/officeart/2009/3/layout/RandomtoResultProcess"/>
    <dgm:cxn modelId="{04F869FB-EF2E-4AFA-8F43-B0D50E8B6BEC}" type="presParOf" srcId="{9B338F95-66B5-4BC6-8BB2-4ECC69ACDD7C}" destId="{3CF95A1D-5D8F-46A0-BCF2-303B14E06548}" srcOrd="5" destOrd="0" presId="urn:microsoft.com/office/officeart/2009/3/layout/RandomtoResultProcess"/>
    <dgm:cxn modelId="{93314432-091F-4911-9CE3-E6D7927D9493}" type="presParOf" srcId="{9B338F95-66B5-4BC6-8BB2-4ECC69ACDD7C}" destId="{3B3716BB-19AD-42C2-A963-939D624F711A}" srcOrd="6" destOrd="0" presId="urn:microsoft.com/office/officeart/2009/3/layout/RandomtoResultProcess"/>
    <dgm:cxn modelId="{E06D98A8-7E08-47B7-9710-1E32F04D67BC}" type="presParOf" srcId="{9B338F95-66B5-4BC6-8BB2-4ECC69ACDD7C}" destId="{FE8F09E9-8965-41ED-9D56-839AB8BEA6E2}" srcOrd="7" destOrd="0" presId="urn:microsoft.com/office/officeart/2009/3/layout/RandomtoResultProcess"/>
    <dgm:cxn modelId="{9E073649-A791-40EC-BAA0-901BD3D70322}" type="presParOf" srcId="{9B338F95-66B5-4BC6-8BB2-4ECC69ACDD7C}" destId="{975520FA-0321-4B98-9584-3D7F5B03D737}" srcOrd="8" destOrd="0" presId="urn:microsoft.com/office/officeart/2009/3/layout/RandomtoResultProcess"/>
    <dgm:cxn modelId="{B405BE89-9B42-457E-BEA1-7B4EE2D133E8}" type="presParOf" srcId="{9B338F95-66B5-4BC6-8BB2-4ECC69ACDD7C}" destId="{8B7E31E7-5808-40D1-B28A-F05DC8EAFF2E}" srcOrd="9" destOrd="0" presId="urn:microsoft.com/office/officeart/2009/3/layout/RandomtoResultProcess"/>
    <dgm:cxn modelId="{1EEFE644-5096-4A9B-8506-A1E21E8A3422}" type="presParOf" srcId="{9B338F95-66B5-4BC6-8BB2-4ECC69ACDD7C}" destId="{DC6C068C-2D78-458D-9922-0FA9E99FF474}" srcOrd="10" destOrd="0" presId="urn:microsoft.com/office/officeart/2009/3/layout/RandomtoResultProcess"/>
    <dgm:cxn modelId="{271D4D3E-DF41-4C27-90AC-5016A8608297}" type="presParOf" srcId="{9B338F95-66B5-4BC6-8BB2-4ECC69ACDD7C}" destId="{84C58822-7ABA-4110-8BA1-F5E9C60247C1}" srcOrd="11" destOrd="0" presId="urn:microsoft.com/office/officeart/2009/3/layout/RandomtoResultProcess"/>
    <dgm:cxn modelId="{2897512D-3B86-417C-A637-2060CAE17EC1}" type="presParOf" srcId="{9B338F95-66B5-4BC6-8BB2-4ECC69ACDD7C}" destId="{D75FB21E-0B6B-462B-8510-3140DC7C1075}" srcOrd="12" destOrd="0" presId="urn:microsoft.com/office/officeart/2009/3/layout/RandomtoResultProcess"/>
    <dgm:cxn modelId="{18603F95-1082-46E3-B665-665AEBCD49B1}" type="presParOf" srcId="{9B338F95-66B5-4BC6-8BB2-4ECC69ACDD7C}" destId="{1DF1AE10-CE93-4B2F-B594-5A5CCA176E2F}" srcOrd="13" destOrd="0" presId="urn:microsoft.com/office/officeart/2009/3/layout/RandomtoResultProcess"/>
    <dgm:cxn modelId="{55082BD5-ACBA-49DA-9542-3126E3C2D693}" type="presParOf" srcId="{9B338F95-66B5-4BC6-8BB2-4ECC69ACDD7C}" destId="{67084DFC-62DC-4C2E-BE54-CEA022D1C650}" srcOrd="14" destOrd="0" presId="urn:microsoft.com/office/officeart/2009/3/layout/RandomtoResultProcess"/>
    <dgm:cxn modelId="{3DD8B769-7A3F-4D91-B890-168FC5BAA466}" type="presParOf" srcId="{9B338F95-66B5-4BC6-8BB2-4ECC69ACDD7C}" destId="{ECD853D8-3C96-4100-9B7B-9682745DEC3C}" srcOrd="15" destOrd="0" presId="urn:microsoft.com/office/officeart/2009/3/layout/RandomtoResultProcess"/>
    <dgm:cxn modelId="{EF635F9F-A758-42B3-B9F7-78104EDFAB99}" type="presParOf" srcId="{9B338F95-66B5-4BC6-8BB2-4ECC69ACDD7C}" destId="{6C03A5C1-97D1-44B0-83F3-F31C992A988B}" srcOrd="16" destOrd="0" presId="urn:microsoft.com/office/officeart/2009/3/layout/RandomtoResultProcess"/>
    <dgm:cxn modelId="{8D55CB81-3962-4967-AD05-5F3520D1043F}" type="presParOf" srcId="{9B338F95-66B5-4BC6-8BB2-4ECC69ACDD7C}" destId="{BFDDD8DF-5A63-4FE4-BC04-E3D4180D6216}" srcOrd="17" destOrd="0" presId="urn:microsoft.com/office/officeart/2009/3/layout/RandomtoResultProcess"/>
    <dgm:cxn modelId="{8C35015A-5AC0-4DE7-942B-7CE9FF14D3FC}" type="presParOf" srcId="{9B338F95-66B5-4BC6-8BB2-4ECC69ACDD7C}" destId="{187C9087-A0E5-4C89-BD8E-968C75798C65}" srcOrd="18" destOrd="0" presId="urn:microsoft.com/office/officeart/2009/3/layout/RandomtoResultProcess"/>
    <dgm:cxn modelId="{84313C45-6DE0-4CDF-8761-9384F64B787A}" type="presParOf" srcId="{D08E024C-F7ED-4EAD-A353-FE5D4285066C}" destId="{57793065-657E-4F0C-A1CF-666B7D124348}" srcOrd="1" destOrd="0" presId="urn:microsoft.com/office/officeart/2009/3/layout/RandomtoResultProcess"/>
    <dgm:cxn modelId="{3C1AC73E-EA3E-460E-B1BB-A5650928C985}" type="presParOf" srcId="{57793065-657E-4F0C-A1CF-666B7D124348}" destId="{EDAE3EF1-70B8-463D-B0EB-90A32350220F}" srcOrd="0" destOrd="0" presId="urn:microsoft.com/office/officeart/2009/3/layout/RandomtoResultProcess"/>
    <dgm:cxn modelId="{57675269-251A-4211-8305-F673E77CA582}" type="presParOf" srcId="{57793065-657E-4F0C-A1CF-666B7D124348}" destId="{4924542A-BA3C-4610-AC29-817DBCE8B92D}" srcOrd="1" destOrd="0" presId="urn:microsoft.com/office/officeart/2009/3/layout/RandomtoResultProcess"/>
    <dgm:cxn modelId="{B1708D0B-6A8A-4D60-AD68-69835017E536}" type="presParOf" srcId="{D08E024C-F7ED-4EAD-A353-FE5D4285066C}" destId="{3C0DD1DA-032D-4BC2-8500-D326578D4884}" srcOrd="2" destOrd="0" presId="urn:microsoft.com/office/officeart/2009/3/layout/RandomtoResultProcess"/>
    <dgm:cxn modelId="{F74200D6-9409-4BC9-A671-FB4EDC59B5E6}" type="presParOf" srcId="{3C0DD1DA-032D-4BC2-8500-D326578D4884}" destId="{CE2DDCCD-5404-4655-9D51-D525D48042FB}" srcOrd="0" destOrd="0" presId="urn:microsoft.com/office/officeart/2009/3/layout/RandomtoResultProcess"/>
    <dgm:cxn modelId="{A6DE1153-C87A-4DD4-9B9D-E4CBD0B72A35}" type="presParOf" srcId="{3C0DD1DA-032D-4BC2-8500-D326578D4884}" destId="{0A942FE4-3626-4D91-836E-01F3FF081128}" srcOrd="1" destOrd="0" presId="urn:microsoft.com/office/officeart/2009/3/layout/RandomtoResultProcess"/>
    <dgm:cxn modelId="{B5DA354C-5B9D-4E4C-9745-2DD3C9DF5064}" type="presParOf" srcId="{D08E024C-F7ED-4EAD-A353-FE5D4285066C}" destId="{844E80C3-0368-4BA7-B21A-E86939EF11CA}" srcOrd="3" destOrd="0" presId="urn:microsoft.com/office/officeart/2009/3/layout/RandomtoResultProcess"/>
    <dgm:cxn modelId="{D901C417-C4A2-41BA-BD10-82AD3B3E1613}" type="presParOf" srcId="{844E80C3-0368-4BA7-B21A-E86939EF11CA}" destId="{933899F7-8B8A-4C0C-A5F1-0580333A00E7}" srcOrd="0" destOrd="0" presId="urn:microsoft.com/office/officeart/2009/3/layout/RandomtoResultProcess"/>
    <dgm:cxn modelId="{182E6C94-3BE0-4EDF-814D-67236D4BC77A}" type="presParOf" srcId="{844E80C3-0368-4BA7-B21A-E86939EF11CA}" destId="{5D152208-0736-4BD3-B356-991191B284A6}" srcOrd="1" destOrd="0" presId="urn:microsoft.com/office/officeart/2009/3/layout/RandomtoResultProcess"/>
    <dgm:cxn modelId="{F70C6D32-61B4-4619-A1A2-2DBAD3675AEC}" type="presParOf" srcId="{D08E024C-F7ED-4EAD-A353-FE5D4285066C}" destId="{174D9440-1463-42B7-96B8-F4CDEE5E6B4F}" srcOrd="4" destOrd="0" presId="urn:microsoft.com/office/officeart/2009/3/layout/RandomtoResultProcess"/>
    <dgm:cxn modelId="{274DBF6D-F4C5-4FB7-A818-1234BA4C2064}" type="presParOf" srcId="{174D9440-1463-42B7-96B8-F4CDEE5E6B4F}" destId="{B90548BC-68D5-43C1-BFAF-4FBFBE70B263}" srcOrd="0" destOrd="0" presId="urn:microsoft.com/office/officeart/2009/3/layout/RandomtoResultProcess"/>
    <dgm:cxn modelId="{C37F3C1A-72D6-4B5D-80A8-6913406D3B78}" type="presParOf" srcId="{174D9440-1463-42B7-96B8-F4CDEE5E6B4F}" destId="{79E4EA1C-7526-4901-ADC3-4BE0F0049018}" srcOrd="1" destOrd="0" presId="urn:microsoft.com/office/officeart/2009/3/layout/RandomtoResultProcess"/>
    <dgm:cxn modelId="{226B0AA9-C5CF-4715-B93B-F3A20822E94B}" type="presParOf" srcId="{D08E024C-F7ED-4EAD-A353-FE5D4285066C}" destId="{BD0A17C4-C897-445B-B2F2-D1928C24E979}" srcOrd="5" destOrd="0" presId="urn:microsoft.com/office/officeart/2009/3/layout/RandomtoResultProcess"/>
    <dgm:cxn modelId="{FD88D78F-2886-43AA-8660-F852F507E798}" type="presParOf" srcId="{BD0A17C4-C897-445B-B2F2-D1928C24E979}" destId="{C4F8BF7A-6C88-4E6C-9FBD-E9158B8CE20B}" srcOrd="0" destOrd="0" presId="urn:microsoft.com/office/officeart/2009/3/layout/RandomtoResultProcess"/>
    <dgm:cxn modelId="{B5B50667-9FA3-46D6-A369-5A1DCC0998FC}" type="presParOf" srcId="{BD0A17C4-C897-445B-B2F2-D1928C24E979}" destId="{4B3C645D-E355-40EF-AD58-637242B2CFD7}" srcOrd="1" destOrd="0" presId="urn:microsoft.com/office/officeart/2009/3/layout/RandomtoResultProcess"/>
    <dgm:cxn modelId="{48FA45D2-9F8A-433A-B05B-B1AAF665B561}" type="presParOf" srcId="{D08E024C-F7ED-4EAD-A353-FE5D4285066C}" destId="{77069161-001C-4424-93F7-4B1027D60196}" srcOrd="6" destOrd="0" presId="urn:microsoft.com/office/officeart/2009/3/layout/RandomtoResultProcess"/>
    <dgm:cxn modelId="{EEF271E7-A3CE-4EF0-AAAB-2B7A86C410DC}" type="presParOf" srcId="{77069161-001C-4424-93F7-4B1027D60196}" destId="{0543CF76-A606-4208-9887-2449502A5281}" srcOrd="0" destOrd="0" presId="urn:microsoft.com/office/officeart/2009/3/layout/RandomtoResultProcess"/>
    <dgm:cxn modelId="{D6A46D69-1CF6-42DB-97FE-51908F3C4E1C}" type="presParOf" srcId="{77069161-001C-4424-93F7-4B1027D60196}" destId="{BDBA0FC4-899C-443E-B343-A5D0F196CA03}" srcOrd="1" destOrd="0" presId="urn:microsoft.com/office/officeart/2009/3/layout/RandomtoResultProcess"/>
    <dgm:cxn modelId="{4F44AF4B-1624-4B55-8FF7-339D2C9C7364}" type="presParOf" srcId="{D08E024C-F7ED-4EAD-A353-FE5D4285066C}" destId="{1506608C-EB19-4D7B-922E-9BF795A010E1}" srcOrd="7" destOrd="0" presId="urn:microsoft.com/office/officeart/2009/3/layout/RandomtoResultProcess"/>
    <dgm:cxn modelId="{FE7A6A5D-2587-4577-8606-40D32BB43655}" type="presParOf" srcId="{1506608C-EB19-4D7B-922E-9BF795A010E1}" destId="{63EFF148-2A77-463E-966C-088562AE08A4}" srcOrd="0" destOrd="0" presId="urn:microsoft.com/office/officeart/2009/3/layout/RandomtoResultProcess"/>
    <dgm:cxn modelId="{2E55DA04-501F-4A86-A5B1-B63D4D7F3CF8}" type="presParOf" srcId="{1506608C-EB19-4D7B-922E-9BF795A010E1}" destId="{426DBA37-2F17-4BEF-B6B0-E533814E63DB}" srcOrd="1" destOrd="0" presId="urn:microsoft.com/office/officeart/2009/3/layout/RandomtoResultProcess"/>
    <dgm:cxn modelId="{FD251587-092C-42B5-9BD9-AE28A8D2F03A}" type="presParOf" srcId="{D08E024C-F7ED-4EAD-A353-FE5D4285066C}" destId="{B8835222-9A23-4296-80C4-FD6C92CE8FA1}" srcOrd="8" destOrd="0" presId="urn:microsoft.com/office/officeart/2009/3/layout/RandomtoResultProcess"/>
    <dgm:cxn modelId="{8501AF1B-3636-47A5-888C-6A12F1D91F22}" type="presParOf" srcId="{B8835222-9A23-4296-80C4-FD6C92CE8FA1}" destId="{E093A11E-775E-4532-BFAB-067A6ABAE279}" srcOrd="0" destOrd="0" presId="urn:microsoft.com/office/officeart/2009/3/layout/RandomtoResultProcess"/>
    <dgm:cxn modelId="{4CEA84FC-D199-462B-B4C3-9336F3BBD0B1}" type="presParOf" srcId="{B8835222-9A23-4296-80C4-FD6C92CE8FA1}" destId="{E483E5FC-AE00-4BDC-BFFE-47A66746FF71}" srcOrd="1" destOrd="0" presId="urn:microsoft.com/office/officeart/2009/3/layout/RandomtoResult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4E140A-F6B9-47B2-AB8C-82F66CB0BB46}" type="doc">
      <dgm:prSet loTypeId="urn:microsoft.com/office/officeart/2005/8/layout/cycle7" loCatId="cycle" qsTypeId="urn:microsoft.com/office/officeart/2005/8/quickstyle/simple1" qsCatId="simple" csTypeId="urn:microsoft.com/office/officeart/2005/8/colors/accent2_1" csCatId="accent2" phldr="1"/>
      <dgm:spPr/>
      <dgm:t>
        <a:bodyPr/>
        <a:lstStyle/>
        <a:p>
          <a:endParaRPr lang="en-US"/>
        </a:p>
      </dgm:t>
    </dgm:pt>
    <dgm:pt modelId="{7A9911CB-1B86-4FEB-B140-AFDD26B785A6}">
      <dgm:prSet phldrT="[Text]" custT="1"/>
      <dgm:spPr/>
      <dgm:t>
        <a:bodyPr/>
        <a:lstStyle/>
        <a:p>
          <a:r>
            <a:rPr lang="en-US" sz="1000">
              <a:latin typeface="Arial" panose="020B0604020202020204" pitchFamily="34" charset="0"/>
              <a:cs typeface="Arial" panose="020B0604020202020204" pitchFamily="34" charset="0"/>
            </a:rPr>
            <a:t>Data set</a:t>
          </a:r>
        </a:p>
      </dgm:t>
    </dgm:pt>
    <dgm:pt modelId="{A7BF5AC8-42AE-43C2-B6BD-99A45BC05C46}" type="parTrans" cxnId="{8258FE46-9BB5-42FE-B3FB-70C23CF02A46}">
      <dgm:prSet/>
      <dgm:spPr/>
      <dgm:t>
        <a:bodyPr/>
        <a:lstStyle/>
        <a:p>
          <a:endParaRPr lang="en-US" sz="1000">
            <a:latin typeface="Arial" panose="020B0604020202020204" pitchFamily="34" charset="0"/>
            <a:cs typeface="Arial" panose="020B0604020202020204" pitchFamily="34" charset="0"/>
          </a:endParaRPr>
        </a:p>
      </dgm:t>
    </dgm:pt>
    <dgm:pt modelId="{662FE0EE-F2F1-4A1E-B6ED-41469AF764F1}" type="sibTrans" cxnId="{8258FE46-9BB5-42FE-B3FB-70C23CF02A46}">
      <dgm:prSet custT="1"/>
      <dgm:spPr/>
      <dgm:t>
        <a:bodyPr/>
        <a:lstStyle/>
        <a:p>
          <a:endParaRPr lang="en-US" sz="1000">
            <a:latin typeface="Arial" panose="020B0604020202020204" pitchFamily="34" charset="0"/>
            <a:cs typeface="Arial" panose="020B0604020202020204" pitchFamily="34" charset="0"/>
          </a:endParaRPr>
        </a:p>
      </dgm:t>
    </dgm:pt>
    <dgm:pt modelId="{B5C9A419-BB3A-4DAA-A8DA-3544A688147A}">
      <dgm:prSet phldrT="[Text]" custT="1"/>
      <dgm:spPr/>
      <dgm:t>
        <a:bodyPr/>
        <a:lstStyle/>
        <a:p>
          <a:r>
            <a:rPr lang="en-US" sz="1000">
              <a:latin typeface="Arial" panose="020B0604020202020204" pitchFamily="34" charset="0"/>
              <a:cs typeface="Arial" panose="020B0604020202020204" pitchFamily="34" charset="0"/>
            </a:rPr>
            <a:t>Model  02</a:t>
          </a:r>
        </a:p>
      </dgm:t>
    </dgm:pt>
    <dgm:pt modelId="{5165502E-6158-4F4F-9071-F14D3C33E304}" type="parTrans" cxnId="{AABDA169-80A6-451E-89AC-D6DE8BF57B68}">
      <dgm:prSet/>
      <dgm:spPr/>
      <dgm:t>
        <a:bodyPr/>
        <a:lstStyle/>
        <a:p>
          <a:endParaRPr lang="en-US" sz="1000">
            <a:latin typeface="Arial" panose="020B0604020202020204" pitchFamily="34" charset="0"/>
            <a:cs typeface="Arial" panose="020B0604020202020204" pitchFamily="34" charset="0"/>
          </a:endParaRPr>
        </a:p>
      </dgm:t>
    </dgm:pt>
    <dgm:pt modelId="{0B6501FA-9C73-423F-8E72-B097606BDF1C}" type="sibTrans" cxnId="{AABDA169-80A6-451E-89AC-D6DE8BF57B68}">
      <dgm:prSet custT="1"/>
      <dgm:spPr/>
      <dgm:t>
        <a:bodyPr/>
        <a:lstStyle/>
        <a:p>
          <a:endParaRPr lang="en-US" sz="1000">
            <a:latin typeface="Arial" panose="020B0604020202020204" pitchFamily="34" charset="0"/>
            <a:cs typeface="Arial" panose="020B0604020202020204" pitchFamily="34" charset="0"/>
          </a:endParaRPr>
        </a:p>
      </dgm:t>
    </dgm:pt>
    <dgm:pt modelId="{060F3240-8912-49F5-BA2B-627619F30F45}">
      <dgm:prSet phldrT="[Text]" custT="1"/>
      <dgm:spPr/>
      <dgm:t>
        <a:bodyPr/>
        <a:lstStyle/>
        <a:p>
          <a:r>
            <a:rPr lang="en-US" sz="1000">
              <a:latin typeface="Arial" panose="020B0604020202020204" pitchFamily="34" charset="0"/>
              <a:cs typeface="Arial" panose="020B0604020202020204" pitchFamily="34" charset="0"/>
            </a:rPr>
            <a:t>Model  01</a:t>
          </a:r>
        </a:p>
      </dgm:t>
    </dgm:pt>
    <dgm:pt modelId="{1EC2CA30-8581-402F-8500-602ABD1792FA}" type="parTrans" cxnId="{A34422DB-F60F-4743-B73A-B4703E6EFA64}">
      <dgm:prSet/>
      <dgm:spPr/>
      <dgm:t>
        <a:bodyPr/>
        <a:lstStyle/>
        <a:p>
          <a:endParaRPr lang="en-US" sz="1000">
            <a:latin typeface="Arial" panose="020B0604020202020204" pitchFamily="34" charset="0"/>
            <a:cs typeface="Arial" panose="020B0604020202020204" pitchFamily="34" charset="0"/>
          </a:endParaRPr>
        </a:p>
      </dgm:t>
    </dgm:pt>
    <dgm:pt modelId="{786C90D9-22DD-44CC-BF6C-731152745B82}" type="sibTrans" cxnId="{A34422DB-F60F-4743-B73A-B4703E6EFA64}">
      <dgm:prSet custT="1"/>
      <dgm:spPr/>
      <dgm:t>
        <a:bodyPr/>
        <a:lstStyle/>
        <a:p>
          <a:endParaRPr lang="en-US" sz="1000">
            <a:latin typeface="Arial" panose="020B0604020202020204" pitchFamily="34" charset="0"/>
            <a:cs typeface="Arial" panose="020B0604020202020204" pitchFamily="34" charset="0"/>
          </a:endParaRPr>
        </a:p>
      </dgm:t>
    </dgm:pt>
    <dgm:pt modelId="{B2540785-F1DE-4684-935F-0D56059D5390}">
      <dgm:prSet phldrT="[Text]" custT="1"/>
      <dgm:spPr/>
      <dgm:t>
        <a:bodyPr/>
        <a:lstStyle/>
        <a:p>
          <a:r>
            <a:rPr lang="en-US" sz="1000">
              <a:latin typeface="Arial" panose="020B0604020202020204" pitchFamily="34" charset="0"/>
              <a:cs typeface="Arial" panose="020B0604020202020204" pitchFamily="34" charset="0"/>
            </a:rPr>
            <a:t>Model 03</a:t>
          </a:r>
        </a:p>
      </dgm:t>
    </dgm:pt>
    <dgm:pt modelId="{7DD1ECBE-09AF-429B-BBB1-22A353FB7106}" type="parTrans" cxnId="{E7136ADD-FF94-482C-856B-7685B0FAE8DD}">
      <dgm:prSet/>
      <dgm:spPr/>
      <dgm:t>
        <a:bodyPr/>
        <a:lstStyle/>
        <a:p>
          <a:endParaRPr lang="en-US" sz="1000">
            <a:latin typeface="Arial" panose="020B0604020202020204" pitchFamily="34" charset="0"/>
            <a:cs typeface="Arial" panose="020B0604020202020204" pitchFamily="34" charset="0"/>
          </a:endParaRPr>
        </a:p>
      </dgm:t>
    </dgm:pt>
    <dgm:pt modelId="{C54F2520-C59C-4371-9189-C2FBE452C4AD}" type="sibTrans" cxnId="{E7136ADD-FF94-482C-856B-7685B0FAE8DD}">
      <dgm:prSet custT="1"/>
      <dgm:spPr/>
      <dgm:t>
        <a:bodyPr/>
        <a:lstStyle/>
        <a:p>
          <a:endParaRPr lang="en-US" sz="1000">
            <a:latin typeface="Arial" panose="020B0604020202020204" pitchFamily="34" charset="0"/>
            <a:cs typeface="Arial" panose="020B0604020202020204" pitchFamily="34" charset="0"/>
          </a:endParaRPr>
        </a:p>
      </dgm:t>
    </dgm:pt>
    <dgm:pt modelId="{F020BB44-C848-4D9A-9AC1-065ABA929D83}">
      <dgm:prSet phldrT="[Text]" custT="1"/>
      <dgm:spPr/>
      <dgm:t>
        <a:bodyPr/>
        <a:lstStyle/>
        <a:p>
          <a:r>
            <a:rPr lang="en-US" sz="1000">
              <a:latin typeface="Arial" panose="020B0604020202020204" pitchFamily="34" charset="0"/>
              <a:cs typeface="Arial" panose="020B0604020202020204" pitchFamily="34" charset="0"/>
            </a:rPr>
            <a:t>Evaluate accuracy and F1 score</a:t>
          </a:r>
        </a:p>
      </dgm:t>
    </dgm:pt>
    <dgm:pt modelId="{C00A2A80-7408-47F4-BE1F-E577511BC9F7}" type="parTrans" cxnId="{41CB1F23-2CEC-4034-8A73-C1D9B8E6FA67}">
      <dgm:prSet/>
      <dgm:spPr/>
      <dgm:t>
        <a:bodyPr/>
        <a:lstStyle/>
        <a:p>
          <a:endParaRPr lang="en-US" sz="1000">
            <a:latin typeface="Arial" panose="020B0604020202020204" pitchFamily="34" charset="0"/>
            <a:cs typeface="Arial" panose="020B0604020202020204" pitchFamily="34" charset="0"/>
          </a:endParaRPr>
        </a:p>
      </dgm:t>
    </dgm:pt>
    <dgm:pt modelId="{54EDBA48-820C-4B18-8566-10ECA3E39C1D}" type="sibTrans" cxnId="{41CB1F23-2CEC-4034-8A73-C1D9B8E6FA67}">
      <dgm:prSet custT="1"/>
      <dgm:spPr>
        <a:noFill/>
      </dgm:spPr>
      <dgm:t>
        <a:bodyPr/>
        <a:lstStyle/>
        <a:p>
          <a:endParaRPr lang="en-US" sz="1000">
            <a:latin typeface="Arial" panose="020B0604020202020204" pitchFamily="34" charset="0"/>
            <a:cs typeface="Arial" panose="020B0604020202020204" pitchFamily="34" charset="0"/>
          </a:endParaRPr>
        </a:p>
      </dgm:t>
    </dgm:pt>
    <dgm:pt modelId="{F25FFCF2-FD91-4FA1-9BE4-1AF8BDB75A46}">
      <dgm:prSet custT="1"/>
      <dgm:spPr/>
      <dgm:t>
        <a:bodyPr/>
        <a:lstStyle/>
        <a:p>
          <a:r>
            <a:rPr lang="en-US" sz="1000">
              <a:latin typeface="Arial" panose="020B0604020202020204" pitchFamily="34" charset="0"/>
              <a:cs typeface="Arial" panose="020B0604020202020204" pitchFamily="34" charset="0"/>
            </a:rPr>
            <a:t>Fixed Model</a:t>
          </a:r>
        </a:p>
      </dgm:t>
    </dgm:pt>
    <dgm:pt modelId="{7C3A83F7-63FC-4735-944B-8BB51511D916}" type="parTrans" cxnId="{ADBCFCB0-D31C-4918-BC36-D359B99DB57D}">
      <dgm:prSet/>
      <dgm:spPr/>
      <dgm:t>
        <a:bodyPr/>
        <a:lstStyle/>
        <a:p>
          <a:endParaRPr lang="en-US" sz="1000">
            <a:latin typeface="Arial" panose="020B0604020202020204" pitchFamily="34" charset="0"/>
            <a:cs typeface="Arial" panose="020B0604020202020204" pitchFamily="34" charset="0"/>
          </a:endParaRPr>
        </a:p>
      </dgm:t>
    </dgm:pt>
    <dgm:pt modelId="{215C463F-2062-482E-8DC6-A6E3BFF59BCA}" type="sibTrans" cxnId="{ADBCFCB0-D31C-4918-BC36-D359B99DB57D}">
      <dgm:prSet custT="1"/>
      <dgm:spPr/>
      <dgm:t>
        <a:bodyPr/>
        <a:lstStyle/>
        <a:p>
          <a:endParaRPr lang="en-US" sz="1000">
            <a:latin typeface="Arial" panose="020B0604020202020204" pitchFamily="34" charset="0"/>
            <a:cs typeface="Arial" panose="020B0604020202020204" pitchFamily="34" charset="0"/>
          </a:endParaRPr>
        </a:p>
      </dgm:t>
    </dgm:pt>
    <dgm:pt modelId="{52C7291C-7C96-4F07-86EC-4F5847B88E1D}" type="pres">
      <dgm:prSet presAssocID="{A44E140A-F6B9-47B2-AB8C-82F66CB0BB46}" presName="Name0" presStyleCnt="0">
        <dgm:presLayoutVars>
          <dgm:dir/>
          <dgm:resizeHandles val="exact"/>
        </dgm:presLayoutVars>
      </dgm:prSet>
      <dgm:spPr/>
    </dgm:pt>
    <dgm:pt modelId="{46D78281-9E55-48F2-A6D0-0B5DBA4F4D81}" type="pres">
      <dgm:prSet presAssocID="{7A9911CB-1B86-4FEB-B140-AFDD26B785A6}" presName="node" presStyleLbl="node1" presStyleIdx="0" presStyleCnt="6" custRadScaleRad="163460" custRadScaleInc="-294028">
        <dgm:presLayoutVars>
          <dgm:bulletEnabled val="1"/>
        </dgm:presLayoutVars>
      </dgm:prSet>
      <dgm:spPr/>
    </dgm:pt>
    <dgm:pt modelId="{46C19E01-A7D2-4964-8F94-A52BFAA078B1}" type="pres">
      <dgm:prSet presAssocID="{662FE0EE-F2F1-4A1E-B6ED-41469AF764F1}" presName="sibTrans" presStyleLbl="sibTrans2D1" presStyleIdx="0" presStyleCnt="6" custAng="72767" custScaleX="66226" custScaleY="236497" custLinFactNeighborX="-17981" custLinFactNeighborY="25059"/>
      <dgm:spPr>
        <a:prstGeom prst="stripedRightArrow">
          <a:avLst/>
        </a:prstGeom>
      </dgm:spPr>
    </dgm:pt>
    <dgm:pt modelId="{AA0C23D0-EADC-46C0-A9F4-6C83EBBB9D85}" type="pres">
      <dgm:prSet presAssocID="{662FE0EE-F2F1-4A1E-B6ED-41469AF764F1}" presName="connectorText" presStyleLbl="sibTrans2D1" presStyleIdx="0" presStyleCnt="6"/>
      <dgm:spPr/>
    </dgm:pt>
    <dgm:pt modelId="{1D01B730-AA8B-42C0-95DE-71E5739AF754}" type="pres">
      <dgm:prSet presAssocID="{B5C9A419-BB3A-4DAA-A8DA-3544A688147A}" presName="node" presStyleLbl="node1" presStyleIdx="1" presStyleCnt="6" custRadScaleRad="50457" custRadScaleInc="-470876">
        <dgm:presLayoutVars>
          <dgm:bulletEnabled val="1"/>
        </dgm:presLayoutVars>
      </dgm:prSet>
      <dgm:spPr/>
    </dgm:pt>
    <dgm:pt modelId="{9049EB2D-3D57-45AF-81EA-3FD8817EC309}" type="pres">
      <dgm:prSet presAssocID="{0B6501FA-9C73-423F-8E72-B097606BDF1C}" presName="sibTrans" presStyleLbl="sibTrans2D1" presStyleIdx="1" presStyleCnt="6" custAng="16254539" custFlipVert="1" custFlipHor="1" custScaleX="73610" custScaleY="273945" custLinFactX="-95992" custLinFactY="446270" custLinFactNeighborX="-100000" custLinFactNeighborY="500000"/>
      <dgm:spPr>
        <a:prstGeom prst="stripedRightArrow">
          <a:avLst/>
        </a:prstGeom>
      </dgm:spPr>
    </dgm:pt>
    <dgm:pt modelId="{A8F6EC94-715F-4B8E-BA27-11B7AA7A812B}" type="pres">
      <dgm:prSet presAssocID="{0B6501FA-9C73-423F-8E72-B097606BDF1C}" presName="connectorText" presStyleLbl="sibTrans2D1" presStyleIdx="1" presStyleCnt="6"/>
      <dgm:spPr/>
    </dgm:pt>
    <dgm:pt modelId="{626DA09E-AAD4-4BD2-AD83-C9EB795F137C}" type="pres">
      <dgm:prSet presAssocID="{060F3240-8912-49F5-BA2B-627619F30F45}" presName="node" presStyleLbl="node1" presStyleIdx="2" presStyleCnt="6" custRadScaleRad="92031" custRadScaleInc="-512091">
        <dgm:presLayoutVars>
          <dgm:bulletEnabled val="1"/>
        </dgm:presLayoutVars>
      </dgm:prSet>
      <dgm:spPr/>
    </dgm:pt>
    <dgm:pt modelId="{866B86BB-0753-4599-A821-7BC607FF3F60}" type="pres">
      <dgm:prSet presAssocID="{786C90D9-22DD-44CC-BF6C-731152745B82}" presName="sibTrans" presStyleLbl="sibTrans2D1" presStyleIdx="2" presStyleCnt="6" custAng="5429482" custFlipHor="1" custScaleX="74070" custScaleY="131076" custLinFactX="251361" custLinFactNeighborX="300000" custLinFactNeighborY="18113"/>
      <dgm:spPr>
        <a:prstGeom prst="rightArrow">
          <a:avLst/>
        </a:prstGeom>
      </dgm:spPr>
    </dgm:pt>
    <dgm:pt modelId="{F077377A-6F1F-47FF-995C-E0B48F4A15A2}" type="pres">
      <dgm:prSet presAssocID="{786C90D9-22DD-44CC-BF6C-731152745B82}" presName="connectorText" presStyleLbl="sibTrans2D1" presStyleIdx="2" presStyleCnt="6"/>
      <dgm:spPr/>
    </dgm:pt>
    <dgm:pt modelId="{FA46864B-6F04-4E14-A0B8-B63FF27A2892}" type="pres">
      <dgm:prSet presAssocID="{B2540785-F1DE-4684-935F-0D56059D5390}" presName="node" presStyleLbl="node1" presStyleIdx="3" presStyleCnt="6" custRadScaleRad="75698" custRadScaleInc="138451">
        <dgm:presLayoutVars>
          <dgm:bulletEnabled val="1"/>
        </dgm:presLayoutVars>
      </dgm:prSet>
      <dgm:spPr/>
    </dgm:pt>
    <dgm:pt modelId="{9C085D55-4BE2-40D4-A518-48316DA69AA2}" type="pres">
      <dgm:prSet presAssocID="{C54F2520-C59C-4371-9189-C2FBE452C4AD}" presName="sibTrans" presStyleLbl="sibTrans2D1" presStyleIdx="3" presStyleCnt="6" custAng="1782098" custScaleX="59619" custScaleY="257740" custLinFactX="-175549" custLinFactY="-435170" custLinFactNeighborX="-200000" custLinFactNeighborY="-500000"/>
      <dgm:spPr>
        <a:prstGeom prst="stripedRightArrow">
          <a:avLst/>
        </a:prstGeom>
      </dgm:spPr>
    </dgm:pt>
    <dgm:pt modelId="{9FDEBD1B-9B3B-46C8-971C-70D84FA451F4}" type="pres">
      <dgm:prSet presAssocID="{C54F2520-C59C-4371-9189-C2FBE452C4AD}" presName="connectorText" presStyleLbl="sibTrans2D1" presStyleIdx="3" presStyleCnt="6"/>
      <dgm:spPr/>
    </dgm:pt>
    <dgm:pt modelId="{8C18769D-ED23-4587-BA49-E488986C254A}" type="pres">
      <dgm:prSet presAssocID="{F020BB44-C848-4D9A-9AC1-065ABA929D83}" presName="node" presStyleLbl="node1" presStyleIdx="4" presStyleCnt="6" custScaleY="193508" custRadScaleRad="56108" custRadScaleInc="-524821">
        <dgm:presLayoutVars>
          <dgm:bulletEnabled val="1"/>
        </dgm:presLayoutVars>
      </dgm:prSet>
      <dgm:spPr/>
    </dgm:pt>
    <dgm:pt modelId="{96FF3130-0200-433F-9FB4-077A10949B7E}" type="pres">
      <dgm:prSet presAssocID="{54EDBA48-820C-4B18-8566-10ECA3E39C1D}" presName="sibTrans" presStyleLbl="sibTrans2D1" presStyleIdx="4" presStyleCnt="6" custLinFactX="-9066" custLinFactY="300000" custLinFactNeighborX="-100000" custLinFactNeighborY="365475"/>
      <dgm:spPr/>
    </dgm:pt>
    <dgm:pt modelId="{646DAAC7-50C4-496E-8527-F4079C1148AC}" type="pres">
      <dgm:prSet presAssocID="{54EDBA48-820C-4B18-8566-10ECA3E39C1D}" presName="connectorText" presStyleLbl="sibTrans2D1" presStyleIdx="4" presStyleCnt="6"/>
      <dgm:spPr/>
    </dgm:pt>
    <dgm:pt modelId="{958C403E-8F4F-4C55-833A-2F64BE88DF4D}" type="pres">
      <dgm:prSet presAssocID="{F25FFCF2-FD91-4FA1-9BE4-1AF8BDB75A46}" presName="node" presStyleLbl="node1" presStyleIdx="5" presStyleCnt="6" custRadScaleRad="159750" custRadScaleInc="490547">
        <dgm:presLayoutVars>
          <dgm:bulletEnabled val="1"/>
        </dgm:presLayoutVars>
      </dgm:prSet>
      <dgm:spPr/>
    </dgm:pt>
    <dgm:pt modelId="{6D07B757-7ABE-421D-A38C-3E34330F76BD}" type="pres">
      <dgm:prSet presAssocID="{215C463F-2062-482E-8DC6-A6E3BFF59BCA}" presName="sibTrans" presStyleLbl="sibTrans2D1" presStyleIdx="5" presStyleCnt="6" custAng="10829735" custScaleX="80312" custScaleY="267554" custLinFactNeighborX="22170" custLinFactNeighborY="13473"/>
      <dgm:spPr>
        <a:prstGeom prst="rightArrow">
          <a:avLst/>
        </a:prstGeom>
      </dgm:spPr>
    </dgm:pt>
    <dgm:pt modelId="{F4816B88-6FB2-49E6-ACF5-C37FAF454EDC}" type="pres">
      <dgm:prSet presAssocID="{215C463F-2062-482E-8DC6-A6E3BFF59BCA}" presName="connectorText" presStyleLbl="sibTrans2D1" presStyleIdx="5" presStyleCnt="6"/>
      <dgm:spPr/>
    </dgm:pt>
  </dgm:ptLst>
  <dgm:cxnLst>
    <dgm:cxn modelId="{2D841203-E506-473A-BA0F-7E156D61FF6B}" type="presOf" srcId="{662FE0EE-F2F1-4A1E-B6ED-41469AF764F1}" destId="{AA0C23D0-EADC-46C0-A9F4-6C83EBBB9D85}" srcOrd="1" destOrd="0" presId="urn:microsoft.com/office/officeart/2005/8/layout/cycle7"/>
    <dgm:cxn modelId="{28ECF005-A73B-498C-BC40-98C26B1FC580}" type="presOf" srcId="{215C463F-2062-482E-8DC6-A6E3BFF59BCA}" destId="{6D07B757-7ABE-421D-A38C-3E34330F76BD}" srcOrd="0" destOrd="0" presId="urn:microsoft.com/office/officeart/2005/8/layout/cycle7"/>
    <dgm:cxn modelId="{DD006A06-9062-4E56-BAF0-176977D725E7}" type="presOf" srcId="{C54F2520-C59C-4371-9189-C2FBE452C4AD}" destId="{9C085D55-4BE2-40D4-A518-48316DA69AA2}" srcOrd="0" destOrd="0" presId="urn:microsoft.com/office/officeart/2005/8/layout/cycle7"/>
    <dgm:cxn modelId="{9CB79C1B-8F77-40C7-8E2E-C1A56D9977E1}" type="presOf" srcId="{0B6501FA-9C73-423F-8E72-B097606BDF1C}" destId="{9049EB2D-3D57-45AF-81EA-3FD8817EC309}" srcOrd="0" destOrd="0" presId="urn:microsoft.com/office/officeart/2005/8/layout/cycle7"/>
    <dgm:cxn modelId="{41CB1F23-2CEC-4034-8A73-C1D9B8E6FA67}" srcId="{A44E140A-F6B9-47B2-AB8C-82F66CB0BB46}" destId="{F020BB44-C848-4D9A-9AC1-065ABA929D83}" srcOrd="4" destOrd="0" parTransId="{C00A2A80-7408-47F4-BE1F-E577511BC9F7}" sibTransId="{54EDBA48-820C-4B18-8566-10ECA3E39C1D}"/>
    <dgm:cxn modelId="{F35E8A23-F12B-467E-B6C5-B9D85AA935E3}" type="presOf" srcId="{B5C9A419-BB3A-4DAA-A8DA-3544A688147A}" destId="{1D01B730-AA8B-42C0-95DE-71E5739AF754}" srcOrd="0" destOrd="0" presId="urn:microsoft.com/office/officeart/2005/8/layout/cycle7"/>
    <dgm:cxn modelId="{91E9C024-2B01-4FBF-BBEF-31A9BE43F408}" type="presOf" srcId="{F020BB44-C848-4D9A-9AC1-065ABA929D83}" destId="{8C18769D-ED23-4587-BA49-E488986C254A}" srcOrd="0" destOrd="0" presId="urn:microsoft.com/office/officeart/2005/8/layout/cycle7"/>
    <dgm:cxn modelId="{BC44FA26-F019-43A3-B6CB-4CFF1C84D5CD}" type="presOf" srcId="{54EDBA48-820C-4B18-8566-10ECA3E39C1D}" destId="{646DAAC7-50C4-496E-8527-F4079C1148AC}" srcOrd="1" destOrd="0" presId="urn:microsoft.com/office/officeart/2005/8/layout/cycle7"/>
    <dgm:cxn modelId="{DEAE8539-867A-4455-8D92-B05241CCE635}" type="presOf" srcId="{B2540785-F1DE-4684-935F-0D56059D5390}" destId="{FA46864B-6F04-4E14-A0B8-B63FF27A2892}" srcOrd="0" destOrd="0" presId="urn:microsoft.com/office/officeart/2005/8/layout/cycle7"/>
    <dgm:cxn modelId="{8258FE46-9BB5-42FE-B3FB-70C23CF02A46}" srcId="{A44E140A-F6B9-47B2-AB8C-82F66CB0BB46}" destId="{7A9911CB-1B86-4FEB-B140-AFDD26B785A6}" srcOrd="0" destOrd="0" parTransId="{A7BF5AC8-42AE-43C2-B6BD-99A45BC05C46}" sibTransId="{662FE0EE-F2F1-4A1E-B6ED-41469AF764F1}"/>
    <dgm:cxn modelId="{AABDA169-80A6-451E-89AC-D6DE8BF57B68}" srcId="{A44E140A-F6B9-47B2-AB8C-82F66CB0BB46}" destId="{B5C9A419-BB3A-4DAA-A8DA-3544A688147A}" srcOrd="1" destOrd="0" parTransId="{5165502E-6158-4F4F-9071-F14D3C33E304}" sibTransId="{0B6501FA-9C73-423F-8E72-B097606BDF1C}"/>
    <dgm:cxn modelId="{496A2151-6178-48A2-9771-C8366431860E}" type="presOf" srcId="{662FE0EE-F2F1-4A1E-B6ED-41469AF764F1}" destId="{46C19E01-A7D2-4964-8F94-A52BFAA078B1}" srcOrd="0" destOrd="0" presId="urn:microsoft.com/office/officeart/2005/8/layout/cycle7"/>
    <dgm:cxn modelId="{02CA6352-D852-4F07-AAFE-12B3CE95021B}" type="presOf" srcId="{786C90D9-22DD-44CC-BF6C-731152745B82}" destId="{F077377A-6F1F-47FF-995C-E0B48F4A15A2}" srcOrd="1" destOrd="0" presId="urn:microsoft.com/office/officeart/2005/8/layout/cycle7"/>
    <dgm:cxn modelId="{C3F87A7A-7978-4CEC-8E62-AF19A45E13F3}" type="presOf" srcId="{7A9911CB-1B86-4FEB-B140-AFDD26B785A6}" destId="{46D78281-9E55-48F2-A6D0-0B5DBA4F4D81}" srcOrd="0" destOrd="0" presId="urn:microsoft.com/office/officeart/2005/8/layout/cycle7"/>
    <dgm:cxn modelId="{4543199D-015B-4450-8E40-FAEF89757637}" type="presOf" srcId="{A44E140A-F6B9-47B2-AB8C-82F66CB0BB46}" destId="{52C7291C-7C96-4F07-86EC-4F5847B88E1D}" srcOrd="0" destOrd="0" presId="urn:microsoft.com/office/officeart/2005/8/layout/cycle7"/>
    <dgm:cxn modelId="{ADBCFCB0-D31C-4918-BC36-D359B99DB57D}" srcId="{A44E140A-F6B9-47B2-AB8C-82F66CB0BB46}" destId="{F25FFCF2-FD91-4FA1-9BE4-1AF8BDB75A46}" srcOrd="5" destOrd="0" parTransId="{7C3A83F7-63FC-4735-944B-8BB51511D916}" sibTransId="{215C463F-2062-482E-8DC6-A6E3BFF59BCA}"/>
    <dgm:cxn modelId="{30DBB3BC-905A-48A5-8831-D3FCAF00A085}" type="presOf" srcId="{54EDBA48-820C-4B18-8566-10ECA3E39C1D}" destId="{96FF3130-0200-433F-9FB4-077A10949B7E}" srcOrd="0" destOrd="0" presId="urn:microsoft.com/office/officeart/2005/8/layout/cycle7"/>
    <dgm:cxn modelId="{824153CE-0181-41B2-A1DC-6229848045E1}" type="presOf" srcId="{786C90D9-22DD-44CC-BF6C-731152745B82}" destId="{866B86BB-0753-4599-A821-7BC607FF3F60}" srcOrd="0" destOrd="0" presId="urn:microsoft.com/office/officeart/2005/8/layout/cycle7"/>
    <dgm:cxn modelId="{E43E21D5-BC21-408B-9328-96F85A63B755}" type="presOf" srcId="{C54F2520-C59C-4371-9189-C2FBE452C4AD}" destId="{9FDEBD1B-9B3B-46C8-971C-70D84FA451F4}" srcOrd="1" destOrd="0" presId="urn:microsoft.com/office/officeart/2005/8/layout/cycle7"/>
    <dgm:cxn modelId="{A34422DB-F60F-4743-B73A-B4703E6EFA64}" srcId="{A44E140A-F6B9-47B2-AB8C-82F66CB0BB46}" destId="{060F3240-8912-49F5-BA2B-627619F30F45}" srcOrd="2" destOrd="0" parTransId="{1EC2CA30-8581-402F-8500-602ABD1792FA}" sibTransId="{786C90D9-22DD-44CC-BF6C-731152745B82}"/>
    <dgm:cxn modelId="{E7136ADD-FF94-482C-856B-7685B0FAE8DD}" srcId="{A44E140A-F6B9-47B2-AB8C-82F66CB0BB46}" destId="{B2540785-F1DE-4684-935F-0D56059D5390}" srcOrd="3" destOrd="0" parTransId="{7DD1ECBE-09AF-429B-BBB1-22A353FB7106}" sibTransId="{C54F2520-C59C-4371-9189-C2FBE452C4AD}"/>
    <dgm:cxn modelId="{A58737DE-3432-4989-BDE2-DFC6600686FB}" type="presOf" srcId="{0B6501FA-9C73-423F-8E72-B097606BDF1C}" destId="{A8F6EC94-715F-4B8E-BA27-11B7AA7A812B}" srcOrd="1" destOrd="0" presId="urn:microsoft.com/office/officeart/2005/8/layout/cycle7"/>
    <dgm:cxn modelId="{F8A9FBE1-5A39-42D7-BC13-8911BB8C57D9}" type="presOf" srcId="{F25FFCF2-FD91-4FA1-9BE4-1AF8BDB75A46}" destId="{958C403E-8F4F-4C55-833A-2F64BE88DF4D}" srcOrd="0" destOrd="0" presId="urn:microsoft.com/office/officeart/2005/8/layout/cycle7"/>
    <dgm:cxn modelId="{1413C3E7-E5AC-4E87-9F4D-1FBD765C7340}" type="presOf" srcId="{215C463F-2062-482E-8DC6-A6E3BFF59BCA}" destId="{F4816B88-6FB2-49E6-ACF5-C37FAF454EDC}" srcOrd="1" destOrd="0" presId="urn:microsoft.com/office/officeart/2005/8/layout/cycle7"/>
    <dgm:cxn modelId="{9A2FC5FA-22A6-4AB3-93D3-E7BAE134E3E3}" type="presOf" srcId="{060F3240-8912-49F5-BA2B-627619F30F45}" destId="{626DA09E-AAD4-4BD2-AD83-C9EB795F137C}" srcOrd="0" destOrd="0" presId="urn:microsoft.com/office/officeart/2005/8/layout/cycle7"/>
    <dgm:cxn modelId="{E1FDA7F9-A1D3-413A-9CF1-0C77D4C200E2}" type="presParOf" srcId="{52C7291C-7C96-4F07-86EC-4F5847B88E1D}" destId="{46D78281-9E55-48F2-A6D0-0B5DBA4F4D81}" srcOrd="0" destOrd="0" presId="urn:microsoft.com/office/officeart/2005/8/layout/cycle7"/>
    <dgm:cxn modelId="{8874C75B-D160-4A73-87F3-EC96D0BA6433}" type="presParOf" srcId="{52C7291C-7C96-4F07-86EC-4F5847B88E1D}" destId="{46C19E01-A7D2-4964-8F94-A52BFAA078B1}" srcOrd="1" destOrd="0" presId="urn:microsoft.com/office/officeart/2005/8/layout/cycle7"/>
    <dgm:cxn modelId="{2E8FF0C7-C4CA-44A5-8445-DE10D457A95D}" type="presParOf" srcId="{46C19E01-A7D2-4964-8F94-A52BFAA078B1}" destId="{AA0C23D0-EADC-46C0-A9F4-6C83EBBB9D85}" srcOrd="0" destOrd="0" presId="urn:microsoft.com/office/officeart/2005/8/layout/cycle7"/>
    <dgm:cxn modelId="{5454866C-3419-45B3-BB7C-23EE00447E1C}" type="presParOf" srcId="{52C7291C-7C96-4F07-86EC-4F5847B88E1D}" destId="{1D01B730-AA8B-42C0-95DE-71E5739AF754}" srcOrd="2" destOrd="0" presId="urn:microsoft.com/office/officeart/2005/8/layout/cycle7"/>
    <dgm:cxn modelId="{5B816FC2-FD9B-4395-8CFA-591D8D0C2DE3}" type="presParOf" srcId="{52C7291C-7C96-4F07-86EC-4F5847B88E1D}" destId="{9049EB2D-3D57-45AF-81EA-3FD8817EC309}" srcOrd="3" destOrd="0" presId="urn:microsoft.com/office/officeart/2005/8/layout/cycle7"/>
    <dgm:cxn modelId="{38207447-F189-44D4-9BC8-6530DA9AD249}" type="presParOf" srcId="{9049EB2D-3D57-45AF-81EA-3FD8817EC309}" destId="{A8F6EC94-715F-4B8E-BA27-11B7AA7A812B}" srcOrd="0" destOrd="0" presId="urn:microsoft.com/office/officeart/2005/8/layout/cycle7"/>
    <dgm:cxn modelId="{1A4F8F79-FEF6-43F5-A828-374E6E4DA2FA}" type="presParOf" srcId="{52C7291C-7C96-4F07-86EC-4F5847B88E1D}" destId="{626DA09E-AAD4-4BD2-AD83-C9EB795F137C}" srcOrd="4" destOrd="0" presId="urn:microsoft.com/office/officeart/2005/8/layout/cycle7"/>
    <dgm:cxn modelId="{341AF052-BBF5-433C-8670-5C3995912716}" type="presParOf" srcId="{52C7291C-7C96-4F07-86EC-4F5847B88E1D}" destId="{866B86BB-0753-4599-A821-7BC607FF3F60}" srcOrd="5" destOrd="0" presId="urn:microsoft.com/office/officeart/2005/8/layout/cycle7"/>
    <dgm:cxn modelId="{398A2804-49F8-488D-ACEF-CD9FE47F5B56}" type="presParOf" srcId="{866B86BB-0753-4599-A821-7BC607FF3F60}" destId="{F077377A-6F1F-47FF-995C-E0B48F4A15A2}" srcOrd="0" destOrd="0" presId="urn:microsoft.com/office/officeart/2005/8/layout/cycle7"/>
    <dgm:cxn modelId="{FC9E2F4B-1259-4822-9886-F3A3C9B818BD}" type="presParOf" srcId="{52C7291C-7C96-4F07-86EC-4F5847B88E1D}" destId="{FA46864B-6F04-4E14-A0B8-B63FF27A2892}" srcOrd="6" destOrd="0" presId="urn:microsoft.com/office/officeart/2005/8/layout/cycle7"/>
    <dgm:cxn modelId="{F73C1DDE-72D1-4560-91F2-AFCE27261EE6}" type="presParOf" srcId="{52C7291C-7C96-4F07-86EC-4F5847B88E1D}" destId="{9C085D55-4BE2-40D4-A518-48316DA69AA2}" srcOrd="7" destOrd="0" presId="urn:microsoft.com/office/officeart/2005/8/layout/cycle7"/>
    <dgm:cxn modelId="{8FDDEB80-B3FD-4AAA-95CE-E2E3839AD7D9}" type="presParOf" srcId="{9C085D55-4BE2-40D4-A518-48316DA69AA2}" destId="{9FDEBD1B-9B3B-46C8-971C-70D84FA451F4}" srcOrd="0" destOrd="0" presId="urn:microsoft.com/office/officeart/2005/8/layout/cycle7"/>
    <dgm:cxn modelId="{7F34F977-F5A5-4D1B-ADBF-DB783507C033}" type="presParOf" srcId="{52C7291C-7C96-4F07-86EC-4F5847B88E1D}" destId="{8C18769D-ED23-4587-BA49-E488986C254A}" srcOrd="8" destOrd="0" presId="urn:microsoft.com/office/officeart/2005/8/layout/cycle7"/>
    <dgm:cxn modelId="{8763925F-9FDA-473E-9236-E8432948AD07}" type="presParOf" srcId="{52C7291C-7C96-4F07-86EC-4F5847B88E1D}" destId="{96FF3130-0200-433F-9FB4-077A10949B7E}" srcOrd="9" destOrd="0" presId="urn:microsoft.com/office/officeart/2005/8/layout/cycle7"/>
    <dgm:cxn modelId="{B0F92ED9-949C-4583-BBD1-6C97A7136F29}" type="presParOf" srcId="{96FF3130-0200-433F-9FB4-077A10949B7E}" destId="{646DAAC7-50C4-496E-8527-F4079C1148AC}" srcOrd="0" destOrd="0" presId="urn:microsoft.com/office/officeart/2005/8/layout/cycle7"/>
    <dgm:cxn modelId="{D741EC7F-4639-4000-A411-C30CA06FF2A2}" type="presParOf" srcId="{52C7291C-7C96-4F07-86EC-4F5847B88E1D}" destId="{958C403E-8F4F-4C55-833A-2F64BE88DF4D}" srcOrd="10" destOrd="0" presId="urn:microsoft.com/office/officeart/2005/8/layout/cycle7"/>
    <dgm:cxn modelId="{93CD1FB0-8F92-4BA0-B464-95597FEF5431}" type="presParOf" srcId="{52C7291C-7C96-4F07-86EC-4F5847B88E1D}" destId="{6D07B757-7ABE-421D-A38C-3E34330F76BD}" srcOrd="11" destOrd="0" presId="urn:microsoft.com/office/officeart/2005/8/layout/cycle7"/>
    <dgm:cxn modelId="{BE8073F1-C764-4D42-A477-D13FEFCD461C}" type="presParOf" srcId="{6D07B757-7ABE-421D-A38C-3E34330F76BD}" destId="{F4816B88-6FB2-49E6-ACF5-C37FAF454EDC}" srcOrd="0" destOrd="0" presId="urn:microsoft.com/office/officeart/2005/8/layout/cycle7"/>
  </dgm:cxnLst>
  <dgm:bg/>
  <dgm:whole/>
  <dgm:extLst>
    <a:ext uri="http://schemas.microsoft.com/office/drawing/2008/diagram">
      <dsp:dataModelExt xmlns:dsp="http://schemas.microsoft.com/office/drawing/2008/diagram" relId="rId33"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1C5E77A8-10EA-4E9E-B895-23653F4EEA7F}" type="doc">
      <dgm:prSet loTypeId="urn:microsoft.com/office/officeart/2005/8/layout/hProcess9" loCatId="process" qsTypeId="urn:microsoft.com/office/officeart/2005/8/quickstyle/simple1" qsCatId="simple" csTypeId="urn:microsoft.com/office/officeart/2005/8/colors/accent0_1" csCatId="mainScheme" phldr="1"/>
      <dgm:spPr/>
      <dgm:t>
        <a:bodyPr/>
        <a:lstStyle/>
        <a:p>
          <a:endParaRPr lang="en-US"/>
        </a:p>
      </dgm:t>
    </dgm:pt>
    <dgm:pt modelId="{6BD13295-6E51-453A-8402-BDBF3FFB8594}">
      <dgm:prSet phldrT="[Text]" custT="1"/>
      <dgm:spPr/>
      <dgm:t>
        <a:bodyPr/>
        <a:lstStyle/>
        <a:p>
          <a:r>
            <a:rPr lang="en-US" sz="1000">
              <a:latin typeface="Arial" panose="020B0604020202020204" pitchFamily="34" charset="0"/>
              <a:cs typeface="Arial" panose="020B0604020202020204" pitchFamily="34" charset="0"/>
            </a:rPr>
            <a:t>User clicks button on dashboard</a:t>
          </a:r>
        </a:p>
      </dgm:t>
    </dgm:pt>
    <dgm:pt modelId="{D5912D48-DD4D-4342-96AA-8A6C886B34F2}" type="parTrans" cxnId="{E2FE037A-D5B2-4C2F-97C3-B0CB68BC1AC0}">
      <dgm:prSet/>
      <dgm:spPr/>
      <dgm:t>
        <a:bodyPr/>
        <a:lstStyle/>
        <a:p>
          <a:endParaRPr lang="en-US" sz="1000">
            <a:latin typeface="Arial" panose="020B0604020202020204" pitchFamily="34" charset="0"/>
            <a:cs typeface="Arial" panose="020B0604020202020204" pitchFamily="34" charset="0"/>
          </a:endParaRPr>
        </a:p>
      </dgm:t>
    </dgm:pt>
    <dgm:pt modelId="{0AE4B9DA-6811-44CF-954F-2A6C65520E70}" type="sibTrans" cxnId="{E2FE037A-D5B2-4C2F-97C3-B0CB68BC1AC0}">
      <dgm:prSet/>
      <dgm:spPr/>
      <dgm:t>
        <a:bodyPr/>
        <a:lstStyle/>
        <a:p>
          <a:endParaRPr lang="en-US" sz="1000">
            <a:latin typeface="Arial" panose="020B0604020202020204" pitchFamily="34" charset="0"/>
            <a:cs typeface="Arial" panose="020B0604020202020204" pitchFamily="34" charset="0"/>
          </a:endParaRPr>
        </a:p>
      </dgm:t>
    </dgm:pt>
    <dgm:pt modelId="{68EF40FB-AE50-4F6F-9E03-469C97090B36}">
      <dgm:prSet phldrT="[Text]" custT="1"/>
      <dgm:spPr/>
      <dgm:t>
        <a:bodyPr/>
        <a:lstStyle/>
        <a:p>
          <a:r>
            <a:rPr lang="en-US" sz="1000">
              <a:latin typeface="Arial" panose="020B0604020202020204" pitchFamily="34" charset="0"/>
              <a:cs typeface="Arial" panose="020B0604020202020204" pitchFamily="34" charset="0"/>
            </a:rPr>
            <a:t>API request to backend server</a:t>
          </a:r>
        </a:p>
      </dgm:t>
    </dgm:pt>
    <dgm:pt modelId="{F9A4FF0D-275A-4971-855C-9AA6D9F6C985}" type="parTrans" cxnId="{6833F76B-A569-413F-BB96-357F02677140}">
      <dgm:prSet/>
      <dgm:spPr/>
      <dgm:t>
        <a:bodyPr/>
        <a:lstStyle/>
        <a:p>
          <a:endParaRPr lang="en-US" sz="1000">
            <a:latin typeface="Arial" panose="020B0604020202020204" pitchFamily="34" charset="0"/>
            <a:cs typeface="Arial" panose="020B0604020202020204" pitchFamily="34" charset="0"/>
          </a:endParaRPr>
        </a:p>
      </dgm:t>
    </dgm:pt>
    <dgm:pt modelId="{2B2A492D-5F3F-4BA7-9563-26164987A233}" type="sibTrans" cxnId="{6833F76B-A569-413F-BB96-357F02677140}">
      <dgm:prSet/>
      <dgm:spPr/>
      <dgm:t>
        <a:bodyPr/>
        <a:lstStyle/>
        <a:p>
          <a:endParaRPr lang="en-US" sz="1000">
            <a:latin typeface="Arial" panose="020B0604020202020204" pitchFamily="34" charset="0"/>
            <a:cs typeface="Arial" panose="020B0604020202020204" pitchFamily="34" charset="0"/>
          </a:endParaRPr>
        </a:p>
      </dgm:t>
    </dgm:pt>
    <dgm:pt modelId="{4AF79076-B482-446D-BFA6-6F75DCF2E255}">
      <dgm:prSet phldrT="[Text]" custT="1"/>
      <dgm:spPr/>
      <dgm:t>
        <a:bodyPr/>
        <a:lstStyle/>
        <a:p>
          <a:r>
            <a:rPr lang="en-US" sz="1000">
              <a:latin typeface="Arial" panose="020B0604020202020204" pitchFamily="34" charset="0"/>
              <a:cs typeface="Arial" panose="020B0604020202020204" pitchFamily="34" charset="0"/>
            </a:rPr>
            <a:t>Backend loads model &amp; knowledge base</a:t>
          </a:r>
        </a:p>
      </dgm:t>
    </dgm:pt>
    <dgm:pt modelId="{F370B4E5-49EA-4225-9257-609761834811}" type="parTrans" cxnId="{C15700EB-8EAF-42E6-A13A-D3313FF96765}">
      <dgm:prSet/>
      <dgm:spPr/>
      <dgm:t>
        <a:bodyPr/>
        <a:lstStyle/>
        <a:p>
          <a:endParaRPr lang="en-US" sz="1000"/>
        </a:p>
      </dgm:t>
    </dgm:pt>
    <dgm:pt modelId="{81586E65-F7D3-4F49-B09D-89A476F739DA}" type="sibTrans" cxnId="{C15700EB-8EAF-42E6-A13A-D3313FF96765}">
      <dgm:prSet/>
      <dgm:spPr/>
      <dgm:t>
        <a:bodyPr/>
        <a:lstStyle/>
        <a:p>
          <a:endParaRPr lang="en-US" sz="1000"/>
        </a:p>
      </dgm:t>
    </dgm:pt>
    <dgm:pt modelId="{1C840055-A748-411B-9668-FC65B9C2F07F}">
      <dgm:prSet phldrT="[Text]" custT="1"/>
      <dgm:spPr/>
      <dgm:t>
        <a:bodyPr/>
        <a:lstStyle/>
        <a:p>
          <a:r>
            <a:rPr lang="en-US" sz="1000">
              <a:latin typeface="Arial" panose="020B0604020202020204" pitchFamily="34" charset="0"/>
              <a:cs typeface="Arial" panose="020B0604020202020204" pitchFamily="34" charset="0"/>
            </a:rPr>
            <a:t>Model predcits a label</a:t>
          </a:r>
        </a:p>
      </dgm:t>
    </dgm:pt>
    <dgm:pt modelId="{56EA123F-B6FB-4DC5-BAC6-8C580A2C6CD7}" type="parTrans" cxnId="{052D3464-B4FD-4532-BA41-5D3726ABFE7E}">
      <dgm:prSet/>
      <dgm:spPr/>
      <dgm:t>
        <a:bodyPr/>
        <a:lstStyle/>
        <a:p>
          <a:endParaRPr lang="en-US" sz="1000"/>
        </a:p>
      </dgm:t>
    </dgm:pt>
    <dgm:pt modelId="{BD9FF6B4-5AC0-4C04-AB2F-268C42EB0A7B}" type="sibTrans" cxnId="{052D3464-B4FD-4532-BA41-5D3726ABFE7E}">
      <dgm:prSet/>
      <dgm:spPr/>
      <dgm:t>
        <a:bodyPr/>
        <a:lstStyle/>
        <a:p>
          <a:endParaRPr lang="en-US" sz="1000"/>
        </a:p>
      </dgm:t>
    </dgm:pt>
    <dgm:pt modelId="{DB62FD77-F8F7-4A2C-82AA-597DA2E73775}">
      <dgm:prSet phldrT="[Text]" custT="1"/>
      <dgm:spPr/>
      <dgm:t>
        <a:bodyPr/>
        <a:lstStyle/>
        <a:p>
          <a:r>
            <a:rPr lang="en-US" sz="1000">
              <a:latin typeface="Arial" panose="020B0604020202020204" pitchFamily="34" charset="0"/>
              <a:cs typeface="Arial" panose="020B0604020202020204" pitchFamily="34" charset="0"/>
            </a:rPr>
            <a:t>Backend looks up solution</a:t>
          </a:r>
        </a:p>
      </dgm:t>
    </dgm:pt>
    <dgm:pt modelId="{63F3723A-0944-4B26-BCB9-9F07F1BA20DE}" type="parTrans" cxnId="{E7B9085B-99A3-43C2-ACCF-FEE73B2024B2}">
      <dgm:prSet/>
      <dgm:spPr/>
      <dgm:t>
        <a:bodyPr/>
        <a:lstStyle/>
        <a:p>
          <a:endParaRPr lang="en-US" sz="1000"/>
        </a:p>
      </dgm:t>
    </dgm:pt>
    <dgm:pt modelId="{2A384433-FAB6-4094-9BC9-241744C83814}" type="sibTrans" cxnId="{E7B9085B-99A3-43C2-ACCF-FEE73B2024B2}">
      <dgm:prSet/>
      <dgm:spPr/>
      <dgm:t>
        <a:bodyPr/>
        <a:lstStyle/>
        <a:p>
          <a:endParaRPr lang="en-US" sz="1000"/>
        </a:p>
      </dgm:t>
    </dgm:pt>
    <dgm:pt modelId="{C9B04070-6AC9-41C4-AF01-FFC39F31CD19}">
      <dgm:prSet phldrT="[Text]" custT="1"/>
      <dgm:spPr/>
      <dgm:t>
        <a:bodyPr/>
        <a:lstStyle/>
        <a:p>
          <a:r>
            <a:rPr lang="en-US" sz="1000">
              <a:latin typeface="Arial" panose="020B0604020202020204" pitchFamily="34" charset="0"/>
              <a:cs typeface="Arial" panose="020B0604020202020204" pitchFamily="34" charset="0"/>
            </a:rPr>
            <a:t>API response to dashboard</a:t>
          </a:r>
        </a:p>
      </dgm:t>
    </dgm:pt>
    <dgm:pt modelId="{30BCE1CD-58D3-4224-8C96-93414C8F681E}" type="parTrans" cxnId="{371C1057-611C-483A-9B61-E86B1973DD0E}">
      <dgm:prSet/>
      <dgm:spPr/>
      <dgm:t>
        <a:bodyPr/>
        <a:lstStyle/>
        <a:p>
          <a:endParaRPr lang="en-US" sz="1000"/>
        </a:p>
      </dgm:t>
    </dgm:pt>
    <dgm:pt modelId="{938617FE-8661-48D7-A869-5E1E2110F5CE}" type="sibTrans" cxnId="{371C1057-611C-483A-9B61-E86B1973DD0E}">
      <dgm:prSet/>
      <dgm:spPr/>
      <dgm:t>
        <a:bodyPr/>
        <a:lstStyle/>
        <a:p>
          <a:endParaRPr lang="en-US" sz="1000"/>
        </a:p>
      </dgm:t>
    </dgm:pt>
    <dgm:pt modelId="{9B184A2F-F538-4860-AF65-3DD9B9D8A54C}">
      <dgm:prSet phldrT="[Text]" custT="1"/>
      <dgm:spPr/>
      <dgm:t>
        <a:bodyPr/>
        <a:lstStyle/>
        <a:p>
          <a:r>
            <a:rPr lang="en-US" sz="1000">
              <a:latin typeface="Arial" panose="020B0604020202020204" pitchFamily="34" charset="0"/>
              <a:cs typeface="Arial" panose="020B0604020202020204" pitchFamily="34" charset="0"/>
            </a:rPr>
            <a:t>Final alert is displayed</a:t>
          </a:r>
        </a:p>
      </dgm:t>
    </dgm:pt>
    <dgm:pt modelId="{730BFB12-B464-4C89-BF5B-E9817387877A}" type="parTrans" cxnId="{9159B743-798A-4197-AEFE-45FECCCC5EF5}">
      <dgm:prSet/>
      <dgm:spPr/>
      <dgm:t>
        <a:bodyPr/>
        <a:lstStyle/>
        <a:p>
          <a:endParaRPr lang="en-US" sz="1000"/>
        </a:p>
      </dgm:t>
    </dgm:pt>
    <dgm:pt modelId="{EBA831B1-00AA-43D6-B82B-23941A8A2A88}" type="sibTrans" cxnId="{9159B743-798A-4197-AEFE-45FECCCC5EF5}">
      <dgm:prSet/>
      <dgm:spPr/>
      <dgm:t>
        <a:bodyPr/>
        <a:lstStyle/>
        <a:p>
          <a:endParaRPr lang="en-US" sz="1000"/>
        </a:p>
      </dgm:t>
    </dgm:pt>
    <dgm:pt modelId="{2CCB36F1-8818-4864-ACBE-BA77C893B5B5}" type="pres">
      <dgm:prSet presAssocID="{1C5E77A8-10EA-4E9E-B895-23653F4EEA7F}" presName="CompostProcess" presStyleCnt="0">
        <dgm:presLayoutVars>
          <dgm:dir/>
          <dgm:resizeHandles val="exact"/>
        </dgm:presLayoutVars>
      </dgm:prSet>
      <dgm:spPr/>
    </dgm:pt>
    <dgm:pt modelId="{978ED86A-9819-43A5-9A1C-AD6145F4E179}" type="pres">
      <dgm:prSet presAssocID="{1C5E77A8-10EA-4E9E-B895-23653F4EEA7F}" presName="arrow" presStyleLbl="bgShp" presStyleIdx="0" presStyleCnt="1"/>
      <dgm:spPr/>
    </dgm:pt>
    <dgm:pt modelId="{2CDE94D0-AF71-4E08-875F-F3350DE5829D}" type="pres">
      <dgm:prSet presAssocID="{1C5E77A8-10EA-4E9E-B895-23653F4EEA7F}" presName="linearProcess" presStyleCnt="0"/>
      <dgm:spPr/>
    </dgm:pt>
    <dgm:pt modelId="{F683BABB-A251-4584-A684-9DEE1EC81E81}" type="pres">
      <dgm:prSet presAssocID="{6BD13295-6E51-453A-8402-BDBF3FFB8594}" presName="textNode" presStyleLbl="node1" presStyleIdx="0" presStyleCnt="7">
        <dgm:presLayoutVars>
          <dgm:bulletEnabled val="1"/>
        </dgm:presLayoutVars>
      </dgm:prSet>
      <dgm:spPr/>
    </dgm:pt>
    <dgm:pt modelId="{74BD6819-4880-4CA7-BB23-0DB1921E9930}" type="pres">
      <dgm:prSet presAssocID="{0AE4B9DA-6811-44CF-954F-2A6C65520E70}" presName="sibTrans" presStyleCnt="0"/>
      <dgm:spPr/>
    </dgm:pt>
    <dgm:pt modelId="{C707870A-6B22-48C8-B731-977E5F64A7A7}" type="pres">
      <dgm:prSet presAssocID="{68EF40FB-AE50-4F6F-9E03-469C97090B36}" presName="textNode" presStyleLbl="node1" presStyleIdx="1" presStyleCnt="7">
        <dgm:presLayoutVars>
          <dgm:bulletEnabled val="1"/>
        </dgm:presLayoutVars>
      </dgm:prSet>
      <dgm:spPr/>
    </dgm:pt>
    <dgm:pt modelId="{A62E3065-C071-4BAE-A82D-3C9AC5FEA4AC}" type="pres">
      <dgm:prSet presAssocID="{2B2A492D-5F3F-4BA7-9563-26164987A233}" presName="sibTrans" presStyleCnt="0"/>
      <dgm:spPr/>
    </dgm:pt>
    <dgm:pt modelId="{7EF651F2-983B-4A15-8E8C-D400206D5767}" type="pres">
      <dgm:prSet presAssocID="{4AF79076-B482-446D-BFA6-6F75DCF2E255}" presName="textNode" presStyleLbl="node1" presStyleIdx="2" presStyleCnt="7">
        <dgm:presLayoutVars>
          <dgm:bulletEnabled val="1"/>
        </dgm:presLayoutVars>
      </dgm:prSet>
      <dgm:spPr/>
    </dgm:pt>
    <dgm:pt modelId="{8C1344F5-B10B-4E20-9E14-356A80821977}" type="pres">
      <dgm:prSet presAssocID="{81586E65-F7D3-4F49-B09D-89A476F739DA}" presName="sibTrans" presStyleCnt="0"/>
      <dgm:spPr/>
    </dgm:pt>
    <dgm:pt modelId="{84EFF3C9-D826-4FAB-AB7F-A490E95DC9AD}" type="pres">
      <dgm:prSet presAssocID="{1C840055-A748-411B-9668-FC65B9C2F07F}" presName="textNode" presStyleLbl="node1" presStyleIdx="3" presStyleCnt="7">
        <dgm:presLayoutVars>
          <dgm:bulletEnabled val="1"/>
        </dgm:presLayoutVars>
      </dgm:prSet>
      <dgm:spPr/>
    </dgm:pt>
    <dgm:pt modelId="{32C0FF75-25AB-4D63-89C4-CA4CC21ED007}" type="pres">
      <dgm:prSet presAssocID="{BD9FF6B4-5AC0-4C04-AB2F-268C42EB0A7B}" presName="sibTrans" presStyleCnt="0"/>
      <dgm:spPr/>
    </dgm:pt>
    <dgm:pt modelId="{7B713A9A-F6BA-4E5F-A966-B0B145BC5E28}" type="pres">
      <dgm:prSet presAssocID="{DB62FD77-F8F7-4A2C-82AA-597DA2E73775}" presName="textNode" presStyleLbl="node1" presStyleIdx="4" presStyleCnt="7">
        <dgm:presLayoutVars>
          <dgm:bulletEnabled val="1"/>
        </dgm:presLayoutVars>
      </dgm:prSet>
      <dgm:spPr/>
    </dgm:pt>
    <dgm:pt modelId="{49748BA9-665B-438D-9F14-F569146CB155}" type="pres">
      <dgm:prSet presAssocID="{2A384433-FAB6-4094-9BC9-241744C83814}" presName="sibTrans" presStyleCnt="0"/>
      <dgm:spPr/>
    </dgm:pt>
    <dgm:pt modelId="{03CBFF68-ADDB-4CC0-ACA3-75EFCDD6E63B}" type="pres">
      <dgm:prSet presAssocID="{C9B04070-6AC9-41C4-AF01-FFC39F31CD19}" presName="textNode" presStyleLbl="node1" presStyleIdx="5" presStyleCnt="7">
        <dgm:presLayoutVars>
          <dgm:bulletEnabled val="1"/>
        </dgm:presLayoutVars>
      </dgm:prSet>
      <dgm:spPr/>
    </dgm:pt>
    <dgm:pt modelId="{D970BAEC-A867-4D5C-B400-ACF666F17D7B}" type="pres">
      <dgm:prSet presAssocID="{938617FE-8661-48D7-A869-5E1E2110F5CE}" presName="sibTrans" presStyleCnt="0"/>
      <dgm:spPr/>
    </dgm:pt>
    <dgm:pt modelId="{860AF97E-3A81-41DE-AB45-64DC3B1E79A8}" type="pres">
      <dgm:prSet presAssocID="{9B184A2F-F538-4860-AF65-3DD9B9D8A54C}" presName="textNode" presStyleLbl="node1" presStyleIdx="6" presStyleCnt="7">
        <dgm:presLayoutVars>
          <dgm:bulletEnabled val="1"/>
        </dgm:presLayoutVars>
      </dgm:prSet>
      <dgm:spPr/>
    </dgm:pt>
  </dgm:ptLst>
  <dgm:cxnLst>
    <dgm:cxn modelId="{DCE9DE15-8D07-46A3-930A-0019AB61CF88}" type="presOf" srcId="{68EF40FB-AE50-4F6F-9E03-469C97090B36}" destId="{C707870A-6B22-48C8-B731-977E5F64A7A7}" srcOrd="0" destOrd="0" presId="urn:microsoft.com/office/officeart/2005/8/layout/hProcess9"/>
    <dgm:cxn modelId="{11E91919-702D-4E10-81CC-E6D949E95F69}" type="presOf" srcId="{1C5E77A8-10EA-4E9E-B895-23653F4EEA7F}" destId="{2CCB36F1-8818-4864-ACBE-BA77C893B5B5}" srcOrd="0" destOrd="0" presId="urn:microsoft.com/office/officeart/2005/8/layout/hProcess9"/>
    <dgm:cxn modelId="{E7B9085B-99A3-43C2-ACCF-FEE73B2024B2}" srcId="{1C5E77A8-10EA-4E9E-B895-23653F4EEA7F}" destId="{DB62FD77-F8F7-4A2C-82AA-597DA2E73775}" srcOrd="4" destOrd="0" parTransId="{63F3723A-0944-4B26-BCB9-9F07F1BA20DE}" sibTransId="{2A384433-FAB6-4094-9BC9-241744C83814}"/>
    <dgm:cxn modelId="{9159B743-798A-4197-AEFE-45FECCCC5EF5}" srcId="{1C5E77A8-10EA-4E9E-B895-23653F4EEA7F}" destId="{9B184A2F-F538-4860-AF65-3DD9B9D8A54C}" srcOrd="6" destOrd="0" parTransId="{730BFB12-B464-4C89-BF5B-E9817387877A}" sibTransId="{EBA831B1-00AA-43D6-B82B-23941A8A2A88}"/>
    <dgm:cxn modelId="{052D3464-B4FD-4532-BA41-5D3726ABFE7E}" srcId="{1C5E77A8-10EA-4E9E-B895-23653F4EEA7F}" destId="{1C840055-A748-411B-9668-FC65B9C2F07F}" srcOrd="3" destOrd="0" parTransId="{56EA123F-B6FB-4DC5-BAC6-8C580A2C6CD7}" sibTransId="{BD9FF6B4-5AC0-4C04-AB2F-268C42EB0A7B}"/>
    <dgm:cxn modelId="{6833F76B-A569-413F-BB96-357F02677140}" srcId="{1C5E77A8-10EA-4E9E-B895-23653F4EEA7F}" destId="{68EF40FB-AE50-4F6F-9E03-469C97090B36}" srcOrd="1" destOrd="0" parTransId="{F9A4FF0D-275A-4971-855C-9AA6D9F6C985}" sibTransId="{2B2A492D-5F3F-4BA7-9563-26164987A233}"/>
    <dgm:cxn modelId="{4D18DF4C-E163-4277-83C3-1A5D68849648}" type="presOf" srcId="{9B184A2F-F538-4860-AF65-3DD9B9D8A54C}" destId="{860AF97E-3A81-41DE-AB45-64DC3B1E79A8}" srcOrd="0" destOrd="0" presId="urn:microsoft.com/office/officeart/2005/8/layout/hProcess9"/>
    <dgm:cxn modelId="{E82DAF73-4687-4146-A63E-06C3F754B1EE}" type="presOf" srcId="{6BD13295-6E51-453A-8402-BDBF3FFB8594}" destId="{F683BABB-A251-4584-A684-9DEE1EC81E81}" srcOrd="0" destOrd="0" presId="urn:microsoft.com/office/officeart/2005/8/layout/hProcess9"/>
    <dgm:cxn modelId="{371C1057-611C-483A-9B61-E86B1973DD0E}" srcId="{1C5E77A8-10EA-4E9E-B895-23653F4EEA7F}" destId="{C9B04070-6AC9-41C4-AF01-FFC39F31CD19}" srcOrd="5" destOrd="0" parTransId="{30BCE1CD-58D3-4224-8C96-93414C8F681E}" sibTransId="{938617FE-8661-48D7-A869-5E1E2110F5CE}"/>
    <dgm:cxn modelId="{E2FE037A-D5B2-4C2F-97C3-B0CB68BC1AC0}" srcId="{1C5E77A8-10EA-4E9E-B895-23653F4EEA7F}" destId="{6BD13295-6E51-453A-8402-BDBF3FFB8594}" srcOrd="0" destOrd="0" parTransId="{D5912D48-DD4D-4342-96AA-8A6C886B34F2}" sibTransId="{0AE4B9DA-6811-44CF-954F-2A6C65520E70}"/>
    <dgm:cxn modelId="{C14031B7-A93E-4897-BB11-AF2AA0384DA4}" type="presOf" srcId="{1C840055-A748-411B-9668-FC65B9C2F07F}" destId="{84EFF3C9-D826-4FAB-AB7F-A490E95DC9AD}" srcOrd="0" destOrd="0" presId="urn:microsoft.com/office/officeart/2005/8/layout/hProcess9"/>
    <dgm:cxn modelId="{296E20C4-55E7-4480-B624-814C20388E8A}" type="presOf" srcId="{4AF79076-B482-446D-BFA6-6F75DCF2E255}" destId="{7EF651F2-983B-4A15-8E8C-D400206D5767}" srcOrd="0" destOrd="0" presId="urn:microsoft.com/office/officeart/2005/8/layout/hProcess9"/>
    <dgm:cxn modelId="{FAE8DFDE-0950-490B-9FDC-C2518FBAA498}" type="presOf" srcId="{C9B04070-6AC9-41C4-AF01-FFC39F31CD19}" destId="{03CBFF68-ADDB-4CC0-ACA3-75EFCDD6E63B}" srcOrd="0" destOrd="0" presId="urn:microsoft.com/office/officeart/2005/8/layout/hProcess9"/>
    <dgm:cxn modelId="{7605BAE1-6ED9-4C9E-A91E-D00DAABEB2B7}" type="presOf" srcId="{DB62FD77-F8F7-4A2C-82AA-597DA2E73775}" destId="{7B713A9A-F6BA-4E5F-A966-B0B145BC5E28}" srcOrd="0" destOrd="0" presId="urn:microsoft.com/office/officeart/2005/8/layout/hProcess9"/>
    <dgm:cxn modelId="{C15700EB-8EAF-42E6-A13A-D3313FF96765}" srcId="{1C5E77A8-10EA-4E9E-B895-23653F4EEA7F}" destId="{4AF79076-B482-446D-BFA6-6F75DCF2E255}" srcOrd="2" destOrd="0" parTransId="{F370B4E5-49EA-4225-9257-609761834811}" sibTransId="{81586E65-F7D3-4F49-B09D-89A476F739DA}"/>
    <dgm:cxn modelId="{F4AEB003-55EF-420C-9F07-B0A85673F37F}" type="presParOf" srcId="{2CCB36F1-8818-4864-ACBE-BA77C893B5B5}" destId="{978ED86A-9819-43A5-9A1C-AD6145F4E179}" srcOrd="0" destOrd="0" presId="urn:microsoft.com/office/officeart/2005/8/layout/hProcess9"/>
    <dgm:cxn modelId="{70CCA471-C22D-43F6-9F96-1ACDEF3E4720}" type="presParOf" srcId="{2CCB36F1-8818-4864-ACBE-BA77C893B5B5}" destId="{2CDE94D0-AF71-4E08-875F-F3350DE5829D}" srcOrd="1" destOrd="0" presId="urn:microsoft.com/office/officeart/2005/8/layout/hProcess9"/>
    <dgm:cxn modelId="{63FFBEDB-8586-4AA7-B077-1944F0B2810C}" type="presParOf" srcId="{2CDE94D0-AF71-4E08-875F-F3350DE5829D}" destId="{F683BABB-A251-4584-A684-9DEE1EC81E81}" srcOrd="0" destOrd="0" presId="urn:microsoft.com/office/officeart/2005/8/layout/hProcess9"/>
    <dgm:cxn modelId="{8AD9761C-1D3A-4392-AC64-95B3B7E1461B}" type="presParOf" srcId="{2CDE94D0-AF71-4E08-875F-F3350DE5829D}" destId="{74BD6819-4880-4CA7-BB23-0DB1921E9930}" srcOrd="1" destOrd="0" presId="urn:microsoft.com/office/officeart/2005/8/layout/hProcess9"/>
    <dgm:cxn modelId="{475FAF46-330E-4AF5-A67D-18087ECA22FA}" type="presParOf" srcId="{2CDE94D0-AF71-4E08-875F-F3350DE5829D}" destId="{C707870A-6B22-48C8-B731-977E5F64A7A7}" srcOrd="2" destOrd="0" presId="urn:microsoft.com/office/officeart/2005/8/layout/hProcess9"/>
    <dgm:cxn modelId="{78CB1820-84D4-433F-9F7B-BD721DD77692}" type="presParOf" srcId="{2CDE94D0-AF71-4E08-875F-F3350DE5829D}" destId="{A62E3065-C071-4BAE-A82D-3C9AC5FEA4AC}" srcOrd="3" destOrd="0" presId="urn:microsoft.com/office/officeart/2005/8/layout/hProcess9"/>
    <dgm:cxn modelId="{5CD35556-D5B4-4D28-A2C7-E845A9176797}" type="presParOf" srcId="{2CDE94D0-AF71-4E08-875F-F3350DE5829D}" destId="{7EF651F2-983B-4A15-8E8C-D400206D5767}" srcOrd="4" destOrd="0" presId="urn:microsoft.com/office/officeart/2005/8/layout/hProcess9"/>
    <dgm:cxn modelId="{FF9D83A4-8E94-424F-8838-9B312F4F283D}" type="presParOf" srcId="{2CDE94D0-AF71-4E08-875F-F3350DE5829D}" destId="{8C1344F5-B10B-4E20-9E14-356A80821977}" srcOrd="5" destOrd="0" presId="urn:microsoft.com/office/officeart/2005/8/layout/hProcess9"/>
    <dgm:cxn modelId="{EB8CC789-4A25-41EF-96F0-565087AF06FC}" type="presParOf" srcId="{2CDE94D0-AF71-4E08-875F-F3350DE5829D}" destId="{84EFF3C9-D826-4FAB-AB7F-A490E95DC9AD}" srcOrd="6" destOrd="0" presId="urn:microsoft.com/office/officeart/2005/8/layout/hProcess9"/>
    <dgm:cxn modelId="{9F8EF5B4-A107-4A85-8572-61F16926605A}" type="presParOf" srcId="{2CDE94D0-AF71-4E08-875F-F3350DE5829D}" destId="{32C0FF75-25AB-4D63-89C4-CA4CC21ED007}" srcOrd="7" destOrd="0" presId="urn:microsoft.com/office/officeart/2005/8/layout/hProcess9"/>
    <dgm:cxn modelId="{635565AB-5CFD-42FF-A75C-62E2BFC37E81}" type="presParOf" srcId="{2CDE94D0-AF71-4E08-875F-F3350DE5829D}" destId="{7B713A9A-F6BA-4E5F-A966-B0B145BC5E28}" srcOrd="8" destOrd="0" presId="urn:microsoft.com/office/officeart/2005/8/layout/hProcess9"/>
    <dgm:cxn modelId="{EDFD481B-68D1-4E90-8EBD-D8771A3A4BA5}" type="presParOf" srcId="{2CDE94D0-AF71-4E08-875F-F3350DE5829D}" destId="{49748BA9-665B-438D-9F14-F569146CB155}" srcOrd="9" destOrd="0" presId="urn:microsoft.com/office/officeart/2005/8/layout/hProcess9"/>
    <dgm:cxn modelId="{024797DB-3DC9-45CC-ADF5-496793CE7AE0}" type="presParOf" srcId="{2CDE94D0-AF71-4E08-875F-F3350DE5829D}" destId="{03CBFF68-ADDB-4CC0-ACA3-75EFCDD6E63B}" srcOrd="10" destOrd="0" presId="urn:microsoft.com/office/officeart/2005/8/layout/hProcess9"/>
    <dgm:cxn modelId="{F3BD07B1-516C-432C-B9FB-FA29C1CDF828}" type="presParOf" srcId="{2CDE94D0-AF71-4E08-875F-F3350DE5829D}" destId="{D970BAEC-A867-4D5C-B400-ACF666F17D7B}" srcOrd="11" destOrd="0" presId="urn:microsoft.com/office/officeart/2005/8/layout/hProcess9"/>
    <dgm:cxn modelId="{F41F11AD-D241-414A-A4EF-DE8F139EAEB3}" type="presParOf" srcId="{2CDE94D0-AF71-4E08-875F-F3350DE5829D}" destId="{860AF97E-3A81-41DE-AB45-64DC3B1E79A8}" srcOrd="12" destOrd="0" presId="urn:microsoft.com/office/officeart/2005/8/layout/hProcess9"/>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2D239B-2F7E-4D68-AE9A-4F71A292FB40}">
      <dsp:nvSpPr>
        <dsp:cNvPr id="0" name=""/>
        <dsp:cNvSpPr/>
      </dsp:nvSpPr>
      <dsp:spPr>
        <a:xfrm>
          <a:off x="856968" y="2"/>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acquisition (curation) &amp; preprocessing</a:t>
          </a:r>
        </a:p>
      </dsp:txBody>
      <dsp:txXfrm>
        <a:off x="875819" y="18853"/>
        <a:ext cx="1120791" cy="605905"/>
      </dsp:txXfrm>
    </dsp:sp>
    <dsp:sp modelId="{E6196CBB-013A-4FBF-8374-420A030D4BBE}">
      <dsp:nvSpPr>
        <dsp:cNvPr id="0" name=""/>
        <dsp:cNvSpPr/>
      </dsp:nvSpPr>
      <dsp:spPr>
        <a:xfrm rot="5467155">
          <a:off x="1305419" y="660563"/>
          <a:ext cx="242695"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1340591" y="684034"/>
        <a:ext cx="173773" cy="169887"/>
      </dsp:txXfrm>
    </dsp:sp>
    <dsp:sp modelId="{6CFB5731-3F6B-4565-A130-694AF327F467}">
      <dsp:nvSpPr>
        <dsp:cNvPr id="0" name=""/>
        <dsp:cNvSpPr/>
      </dsp:nvSpPr>
      <dsp:spPr>
        <a:xfrm>
          <a:off x="838073" y="967140"/>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Core detection engine (aomaly detectio model)</a:t>
          </a:r>
        </a:p>
      </dsp:txBody>
      <dsp:txXfrm>
        <a:off x="856924" y="985991"/>
        <a:ext cx="1120791" cy="605905"/>
      </dsp:txXfrm>
    </dsp:sp>
    <dsp:sp modelId="{C4C5EDA5-9551-471B-9243-F6ADD6DC21F6}">
      <dsp:nvSpPr>
        <dsp:cNvPr id="0" name=""/>
        <dsp:cNvSpPr/>
      </dsp:nvSpPr>
      <dsp:spPr>
        <a:xfrm rot="5400000">
          <a:off x="1296643" y="1626838"/>
          <a:ext cx="241352"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                             </a:t>
          </a:r>
        </a:p>
      </dsp:txBody>
      <dsp:txXfrm rot="-5400000">
        <a:off x="1330433" y="1650973"/>
        <a:ext cx="173773" cy="168946"/>
      </dsp:txXfrm>
    </dsp:sp>
    <dsp:sp modelId="{8F9EF803-11C2-43F6-B8B7-E531340F7DA3}">
      <dsp:nvSpPr>
        <dsp:cNvPr id="0" name=""/>
        <dsp:cNvSpPr/>
      </dsp:nvSpPr>
      <dsp:spPr>
        <a:xfrm>
          <a:off x="838073" y="1932551"/>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Aomaly scoring &amp; Classification</a:t>
          </a:r>
        </a:p>
      </dsp:txBody>
      <dsp:txXfrm>
        <a:off x="856924" y="1951402"/>
        <a:ext cx="1120791" cy="605905"/>
      </dsp:txXfrm>
    </dsp:sp>
    <dsp:sp modelId="{33611A6E-3D76-4C64-871D-66D3E5C80D28}">
      <dsp:nvSpPr>
        <dsp:cNvPr id="0" name=""/>
        <dsp:cNvSpPr/>
      </dsp:nvSpPr>
      <dsp:spPr>
        <a:xfrm rot="5400000">
          <a:off x="1296643" y="2592249"/>
          <a:ext cx="241352" cy="289623"/>
        </a:xfrm>
        <a:prstGeom prst="rightArrow">
          <a:avLst>
            <a:gd name="adj1" fmla="val 60000"/>
            <a:gd name="adj2" fmla="val 50000"/>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5400000">
        <a:off x="1330433" y="2616384"/>
        <a:ext cx="173773" cy="168946"/>
      </dsp:txXfrm>
    </dsp:sp>
    <dsp:sp modelId="{32344ED9-C83A-4805-BA6D-1C055FE30C9F}">
      <dsp:nvSpPr>
        <dsp:cNvPr id="0" name=""/>
        <dsp:cNvSpPr/>
      </dsp:nvSpPr>
      <dsp:spPr>
        <a:xfrm>
          <a:off x="838073" y="2897962"/>
          <a:ext cx="1158493" cy="643607"/>
        </a:xfrm>
        <a:prstGeom prst="roundRect">
          <a:avLst>
            <a:gd name="adj" fmla="val 10000"/>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Notification &amp; Recommandatio Engine</a:t>
          </a:r>
        </a:p>
      </dsp:txBody>
      <dsp:txXfrm>
        <a:off x="856924" y="2916813"/>
        <a:ext cx="1120791" cy="6059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03421E-FFC6-49C6-BA05-898231BD8B08}">
      <dsp:nvSpPr>
        <dsp:cNvPr id="0" name=""/>
        <dsp:cNvSpPr/>
      </dsp:nvSpPr>
      <dsp:spPr>
        <a:xfrm>
          <a:off x="0" y="533"/>
          <a:ext cx="4943476" cy="0"/>
        </a:xfrm>
        <a:prstGeom prst="lin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B614F7B-28E5-430E-936B-2D96EB2D1766}">
      <dsp:nvSpPr>
        <dsp:cNvPr id="0" name=""/>
        <dsp:cNvSpPr/>
      </dsp:nvSpPr>
      <dsp:spPr>
        <a:xfrm>
          <a:off x="0" y="533"/>
          <a:ext cx="988695" cy="10924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sets   </a:t>
          </a:r>
        </a:p>
      </dsp:txBody>
      <dsp:txXfrm>
        <a:off x="0" y="533"/>
        <a:ext cx="988695" cy="1092402"/>
      </dsp:txXfrm>
    </dsp:sp>
    <dsp:sp modelId="{D35152E9-AC18-4722-B550-55E33429A404}">
      <dsp:nvSpPr>
        <dsp:cNvPr id="0" name=""/>
        <dsp:cNvSpPr/>
      </dsp:nvSpPr>
      <dsp:spPr>
        <a:xfrm>
          <a:off x="1062847" y="10828"/>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UNSW_NB 15</a:t>
          </a:r>
        </a:p>
      </dsp:txBody>
      <dsp:txXfrm>
        <a:off x="1062847" y="10828"/>
        <a:ext cx="3880628" cy="205892"/>
      </dsp:txXfrm>
    </dsp:sp>
    <dsp:sp modelId="{07F8384F-D5C8-4469-AD33-70602E2C71EC}">
      <dsp:nvSpPr>
        <dsp:cNvPr id="0" name=""/>
        <dsp:cNvSpPr/>
      </dsp:nvSpPr>
      <dsp:spPr>
        <a:xfrm>
          <a:off x="988695" y="216720"/>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BD0CFF9E-0319-4AF8-8D52-0DC36C12647F}">
      <dsp:nvSpPr>
        <dsp:cNvPr id="0" name=""/>
        <dsp:cNvSpPr/>
      </dsp:nvSpPr>
      <dsp:spPr>
        <a:xfrm>
          <a:off x="1062847" y="227015"/>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CICIDS 2017</a:t>
          </a:r>
        </a:p>
      </dsp:txBody>
      <dsp:txXfrm>
        <a:off x="1062847" y="227015"/>
        <a:ext cx="3880628" cy="205892"/>
      </dsp:txXfrm>
    </dsp:sp>
    <dsp:sp modelId="{71A4B9E2-CE3E-4E36-9FA8-C49DD8B11AF2}">
      <dsp:nvSpPr>
        <dsp:cNvPr id="0" name=""/>
        <dsp:cNvSpPr/>
      </dsp:nvSpPr>
      <dsp:spPr>
        <a:xfrm>
          <a:off x="988695" y="432907"/>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D57D1B4F-FCA5-4BDB-AF72-43D58A09A5BB}">
      <dsp:nvSpPr>
        <dsp:cNvPr id="0" name=""/>
        <dsp:cNvSpPr/>
      </dsp:nvSpPr>
      <dsp:spPr>
        <a:xfrm>
          <a:off x="1062847" y="443202"/>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Kitsune</a:t>
          </a:r>
        </a:p>
      </dsp:txBody>
      <dsp:txXfrm>
        <a:off x="1062847" y="443202"/>
        <a:ext cx="3880628" cy="205892"/>
      </dsp:txXfrm>
    </dsp:sp>
    <dsp:sp modelId="{9E9BCC9E-737C-4E5C-AC4E-2A351D7ECA37}">
      <dsp:nvSpPr>
        <dsp:cNvPr id="0" name=""/>
        <dsp:cNvSpPr/>
      </dsp:nvSpPr>
      <dsp:spPr>
        <a:xfrm>
          <a:off x="988695" y="649094"/>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8FDA2B0E-307C-4317-AC8E-AE569F70D213}">
      <dsp:nvSpPr>
        <dsp:cNvPr id="0" name=""/>
        <dsp:cNvSpPr/>
      </dsp:nvSpPr>
      <dsp:spPr>
        <a:xfrm>
          <a:off x="1062847" y="659388"/>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TON_IOT</a:t>
          </a:r>
        </a:p>
      </dsp:txBody>
      <dsp:txXfrm>
        <a:off x="1062847" y="659388"/>
        <a:ext cx="3880628" cy="205892"/>
      </dsp:txXfrm>
    </dsp:sp>
    <dsp:sp modelId="{6290C5FC-DB37-40CE-8041-F74E7168DDCC}">
      <dsp:nvSpPr>
        <dsp:cNvPr id="0" name=""/>
        <dsp:cNvSpPr/>
      </dsp:nvSpPr>
      <dsp:spPr>
        <a:xfrm>
          <a:off x="988695" y="865281"/>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 modelId="{F4476469-FF7B-489F-95A0-AB09CC8A4822}">
      <dsp:nvSpPr>
        <dsp:cNvPr id="0" name=""/>
        <dsp:cNvSpPr/>
      </dsp:nvSpPr>
      <dsp:spPr>
        <a:xfrm>
          <a:off x="1062847" y="875575"/>
          <a:ext cx="3880628" cy="2058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t" anchorCtr="0">
          <a:noAutofit/>
        </a:bodyPr>
        <a:lstStyle/>
        <a:p>
          <a:pPr marL="0" lvl="0" indent="0" algn="l"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Phishing Website Dats</a:t>
          </a:r>
        </a:p>
      </dsp:txBody>
      <dsp:txXfrm>
        <a:off x="1062847" y="875575"/>
        <a:ext cx="3880628" cy="205892"/>
      </dsp:txXfrm>
    </dsp:sp>
    <dsp:sp modelId="{06659206-6834-4226-A96C-3F2899AF76B7}">
      <dsp:nvSpPr>
        <dsp:cNvPr id="0" name=""/>
        <dsp:cNvSpPr/>
      </dsp:nvSpPr>
      <dsp:spPr>
        <a:xfrm>
          <a:off x="988695" y="1081467"/>
          <a:ext cx="3954780"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sp3d z="127000" prstMaterial="matte"/>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4C2EE1-0CDB-4CBF-96D5-A8864560689D}">
      <dsp:nvSpPr>
        <dsp:cNvPr id="0" name=""/>
        <dsp:cNvSpPr/>
      </dsp:nvSpPr>
      <dsp:spPr>
        <a:xfrm>
          <a:off x="60033" y="691244"/>
          <a:ext cx="865960" cy="2853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Cleanig</a:t>
          </a:r>
        </a:p>
      </dsp:txBody>
      <dsp:txXfrm>
        <a:off x="60033" y="691244"/>
        <a:ext cx="865960" cy="285373"/>
      </dsp:txXfrm>
    </dsp:sp>
    <dsp:sp modelId="{E2FC59F8-E642-4AED-AFD4-AD553A5AC9A9}">
      <dsp:nvSpPr>
        <dsp:cNvPr id="0" name=""/>
        <dsp:cNvSpPr/>
      </dsp:nvSpPr>
      <dsp:spPr>
        <a:xfrm>
          <a:off x="59049" y="604451"/>
          <a:ext cx="68883" cy="68883"/>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2EDAC8D-B035-4360-A860-68A766CC0EB8}">
      <dsp:nvSpPr>
        <dsp:cNvPr id="0" name=""/>
        <dsp:cNvSpPr/>
      </dsp:nvSpPr>
      <dsp:spPr>
        <a:xfrm>
          <a:off x="107267" y="508015"/>
          <a:ext cx="68883" cy="68883"/>
        </a:xfrm>
        <a:prstGeom prst="ellipse">
          <a:avLst/>
        </a:prstGeom>
        <a:gradFill rotWithShape="0">
          <a:gsLst>
            <a:gs pos="0">
              <a:schemeClr val="accent4">
                <a:hueOff val="-248043"/>
                <a:satOff val="1494"/>
                <a:lumOff val="120"/>
                <a:alphaOff val="0"/>
                <a:shade val="51000"/>
                <a:satMod val="130000"/>
              </a:schemeClr>
            </a:gs>
            <a:gs pos="80000">
              <a:schemeClr val="accent4">
                <a:hueOff val="-248043"/>
                <a:satOff val="1494"/>
                <a:lumOff val="120"/>
                <a:alphaOff val="0"/>
                <a:shade val="93000"/>
                <a:satMod val="130000"/>
              </a:schemeClr>
            </a:gs>
            <a:gs pos="100000">
              <a:schemeClr val="accent4">
                <a:hueOff val="-248043"/>
                <a:satOff val="1494"/>
                <a:lumOff val="12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3C34B99-55DB-4E45-90E4-9D31102D7C69}">
      <dsp:nvSpPr>
        <dsp:cNvPr id="0" name=""/>
        <dsp:cNvSpPr/>
      </dsp:nvSpPr>
      <dsp:spPr>
        <a:xfrm>
          <a:off x="222991" y="527302"/>
          <a:ext cx="108245" cy="108245"/>
        </a:xfrm>
        <a:prstGeom prst="ellipse">
          <a:avLst/>
        </a:prstGeom>
        <a:gradFill rotWithShape="0">
          <a:gsLst>
            <a:gs pos="0">
              <a:schemeClr val="accent4">
                <a:hueOff val="-496086"/>
                <a:satOff val="2989"/>
                <a:lumOff val="240"/>
                <a:alphaOff val="0"/>
                <a:shade val="51000"/>
                <a:satMod val="130000"/>
              </a:schemeClr>
            </a:gs>
            <a:gs pos="80000">
              <a:schemeClr val="accent4">
                <a:hueOff val="-496086"/>
                <a:satOff val="2989"/>
                <a:lumOff val="240"/>
                <a:alphaOff val="0"/>
                <a:shade val="93000"/>
                <a:satMod val="130000"/>
              </a:schemeClr>
            </a:gs>
            <a:gs pos="100000">
              <a:schemeClr val="accent4">
                <a:hueOff val="-496086"/>
                <a:satOff val="2989"/>
                <a:lumOff val="24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1AB2481-13E9-4429-B511-2D4D1C6CDD9D}">
      <dsp:nvSpPr>
        <dsp:cNvPr id="0" name=""/>
        <dsp:cNvSpPr/>
      </dsp:nvSpPr>
      <dsp:spPr>
        <a:xfrm>
          <a:off x="319428" y="421222"/>
          <a:ext cx="68883" cy="68883"/>
        </a:xfrm>
        <a:prstGeom prst="ellipse">
          <a:avLst/>
        </a:prstGeom>
        <a:gradFill rotWithShape="0">
          <a:gsLst>
            <a:gs pos="0">
              <a:schemeClr val="accent4">
                <a:hueOff val="-744128"/>
                <a:satOff val="4483"/>
                <a:lumOff val="359"/>
                <a:alphaOff val="0"/>
                <a:shade val="51000"/>
                <a:satMod val="130000"/>
              </a:schemeClr>
            </a:gs>
            <a:gs pos="80000">
              <a:schemeClr val="accent4">
                <a:hueOff val="-744128"/>
                <a:satOff val="4483"/>
                <a:lumOff val="359"/>
                <a:alphaOff val="0"/>
                <a:shade val="93000"/>
                <a:satMod val="130000"/>
              </a:schemeClr>
            </a:gs>
            <a:gs pos="100000">
              <a:schemeClr val="accent4">
                <a:hueOff val="-744128"/>
                <a:satOff val="4483"/>
                <a:lumOff val="35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CF95A1D-5D8F-46A0-BCF2-303B14E06548}">
      <dsp:nvSpPr>
        <dsp:cNvPr id="0" name=""/>
        <dsp:cNvSpPr/>
      </dsp:nvSpPr>
      <dsp:spPr>
        <a:xfrm>
          <a:off x="444795" y="382647"/>
          <a:ext cx="68883" cy="68883"/>
        </a:xfrm>
        <a:prstGeom prst="ellipse">
          <a:avLst/>
        </a:prstGeom>
        <a:gradFill rotWithShape="0">
          <a:gsLst>
            <a:gs pos="0">
              <a:schemeClr val="accent4">
                <a:hueOff val="-992171"/>
                <a:satOff val="5978"/>
                <a:lumOff val="479"/>
                <a:alphaOff val="0"/>
                <a:shade val="51000"/>
                <a:satMod val="130000"/>
              </a:schemeClr>
            </a:gs>
            <a:gs pos="80000">
              <a:schemeClr val="accent4">
                <a:hueOff val="-992171"/>
                <a:satOff val="5978"/>
                <a:lumOff val="479"/>
                <a:alphaOff val="0"/>
                <a:shade val="93000"/>
                <a:satMod val="130000"/>
              </a:schemeClr>
            </a:gs>
            <a:gs pos="100000">
              <a:schemeClr val="accent4">
                <a:hueOff val="-992171"/>
                <a:satOff val="5978"/>
                <a:lumOff val="47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B3716BB-19AD-42C2-A963-939D624F711A}">
      <dsp:nvSpPr>
        <dsp:cNvPr id="0" name=""/>
        <dsp:cNvSpPr/>
      </dsp:nvSpPr>
      <dsp:spPr>
        <a:xfrm>
          <a:off x="599094" y="450153"/>
          <a:ext cx="68883" cy="68883"/>
        </a:xfrm>
        <a:prstGeom prst="ellipse">
          <a:avLst/>
        </a:prstGeom>
        <a:gradFill rotWithShape="0">
          <a:gsLst>
            <a:gs pos="0">
              <a:schemeClr val="accent4">
                <a:hueOff val="-1240214"/>
                <a:satOff val="7472"/>
                <a:lumOff val="599"/>
                <a:alphaOff val="0"/>
                <a:shade val="51000"/>
                <a:satMod val="130000"/>
              </a:schemeClr>
            </a:gs>
            <a:gs pos="80000">
              <a:schemeClr val="accent4">
                <a:hueOff val="-1240214"/>
                <a:satOff val="7472"/>
                <a:lumOff val="599"/>
                <a:alphaOff val="0"/>
                <a:shade val="93000"/>
                <a:satMod val="130000"/>
              </a:schemeClr>
            </a:gs>
            <a:gs pos="100000">
              <a:schemeClr val="accent4">
                <a:hueOff val="-1240214"/>
                <a:satOff val="7472"/>
                <a:lumOff val="59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FE8F09E9-8965-41ED-9D56-839AB8BEA6E2}">
      <dsp:nvSpPr>
        <dsp:cNvPr id="0" name=""/>
        <dsp:cNvSpPr/>
      </dsp:nvSpPr>
      <dsp:spPr>
        <a:xfrm>
          <a:off x="695530" y="498371"/>
          <a:ext cx="108245" cy="108245"/>
        </a:xfrm>
        <a:prstGeom prst="ellipse">
          <a:avLst/>
        </a:prstGeom>
        <a:gradFill rotWithShape="0">
          <a:gsLst>
            <a:gs pos="0">
              <a:schemeClr val="accent4">
                <a:hueOff val="-1488257"/>
                <a:satOff val="8966"/>
                <a:lumOff val="719"/>
                <a:alphaOff val="0"/>
                <a:shade val="51000"/>
                <a:satMod val="130000"/>
              </a:schemeClr>
            </a:gs>
            <a:gs pos="80000">
              <a:schemeClr val="accent4">
                <a:hueOff val="-1488257"/>
                <a:satOff val="8966"/>
                <a:lumOff val="719"/>
                <a:alphaOff val="0"/>
                <a:shade val="93000"/>
                <a:satMod val="130000"/>
              </a:schemeClr>
            </a:gs>
            <a:gs pos="100000">
              <a:schemeClr val="accent4">
                <a:hueOff val="-1488257"/>
                <a:satOff val="8966"/>
                <a:lumOff val="71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975520FA-0321-4B98-9584-3D7F5B03D737}">
      <dsp:nvSpPr>
        <dsp:cNvPr id="0" name=""/>
        <dsp:cNvSpPr/>
      </dsp:nvSpPr>
      <dsp:spPr>
        <a:xfrm>
          <a:off x="830541" y="604451"/>
          <a:ext cx="68883" cy="68883"/>
        </a:xfrm>
        <a:prstGeom prst="ellipse">
          <a:avLst/>
        </a:prstGeom>
        <a:gradFill rotWithShape="0">
          <a:gsLst>
            <a:gs pos="0">
              <a:schemeClr val="accent4">
                <a:hueOff val="-1736299"/>
                <a:satOff val="10461"/>
                <a:lumOff val="838"/>
                <a:alphaOff val="0"/>
                <a:shade val="51000"/>
                <a:satMod val="130000"/>
              </a:schemeClr>
            </a:gs>
            <a:gs pos="80000">
              <a:schemeClr val="accent4">
                <a:hueOff val="-1736299"/>
                <a:satOff val="10461"/>
                <a:lumOff val="838"/>
                <a:alphaOff val="0"/>
                <a:shade val="93000"/>
                <a:satMod val="130000"/>
              </a:schemeClr>
            </a:gs>
            <a:gs pos="100000">
              <a:schemeClr val="accent4">
                <a:hueOff val="-1736299"/>
                <a:satOff val="10461"/>
                <a:lumOff val="83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B7E31E7-5808-40D1-B28A-F05DC8EAFF2E}">
      <dsp:nvSpPr>
        <dsp:cNvPr id="0" name=""/>
        <dsp:cNvSpPr/>
      </dsp:nvSpPr>
      <dsp:spPr>
        <a:xfrm>
          <a:off x="888403" y="710531"/>
          <a:ext cx="68883" cy="68883"/>
        </a:xfrm>
        <a:prstGeom prst="ellipse">
          <a:avLst/>
        </a:prstGeom>
        <a:gradFill rotWithShape="0">
          <a:gsLst>
            <a:gs pos="0">
              <a:schemeClr val="accent4">
                <a:hueOff val="-1984342"/>
                <a:satOff val="11955"/>
                <a:lumOff val="958"/>
                <a:alphaOff val="0"/>
                <a:shade val="51000"/>
                <a:satMod val="130000"/>
              </a:schemeClr>
            </a:gs>
            <a:gs pos="80000">
              <a:schemeClr val="accent4">
                <a:hueOff val="-1984342"/>
                <a:satOff val="11955"/>
                <a:lumOff val="958"/>
                <a:alphaOff val="0"/>
                <a:shade val="93000"/>
                <a:satMod val="130000"/>
              </a:schemeClr>
            </a:gs>
            <a:gs pos="100000">
              <a:schemeClr val="accent4">
                <a:hueOff val="-1984342"/>
                <a:satOff val="11955"/>
                <a:lumOff val="95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C6C068C-2D78-458D-9922-0FA9E99FF474}">
      <dsp:nvSpPr>
        <dsp:cNvPr id="0" name=""/>
        <dsp:cNvSpPr/>
      </dsp:nvSpPr>
      <dsp:spPr>
        <a:xfrm>
          <a:off x="386933" y="508015"/>
          <a:ext cx="177128" cy="177128"/>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4C58822-7ABA-4110-8BA1-F5E9C60247C1}">
      <dsp:nvSpPr>
        <dsp:cNvPr id="0" name=""/>
        <dsp:cNvSpPr/>
      </dsp:nvSpPr>
      <dsp:spPr>
        <a:xfrm>
          <a:off x="10831" y="874474"/>
          <a:ext cx="68883" cy="68883"/>
        </a:xfrm>
        <a:prstGeom prst="ellipse">
          <a:avLst/>
        </a:prstGeom>
        <a:gradFill rotWithShape="0">
          <a:gsLst>
            <a:gs pos="0">
              <a:schemeClr val="accent4">
                <a:hueOff val="-2480428"/>
                <a:satOff val="14944"/>
                <a:lumOff val="1198"/>
                <a:alphaOff val="0"/>
                <a:shade val="51000"/>
                <a:satMod val="130000"/>
              </a:schemeClr>
            </a:gs>
            <a:gs pos="80000">
              <a:schemeClr val="accent4">
                <a:hueOff val="-2480428"/>
                <a:satOff val="14944"/>
                <a:lumOff val="1198"/>
                <a:alphaOff val="0"/>
                <a:shade val="93000"/>
                <a:satMod val="130000"/>
              </a:schemeClr>
            </a:gs>
            <a:gs pos="100000">
              <a:schemeClr val="accent4">
                <a:hueOff val="-2480428"/>
                <a:satOff val="14944"/>
                <a:lumOff val="119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75FB21E-0B6B-462B-8510-3140DC7C1075}">
      <dsp:nvSpPr>
        <dsp:cNvPr id="0" name=""/>
        <dsp:cNvSpPr/>
      </dsp:nvSpPr>
      <dsp:spPr>
        <a:xfrm>
          <a:off x="68693" y="961266"/>
          <a:ext cx="108245" cy="108245"/>
        </a:xfrm>
        <a:prstGeom prst="ellipse">
          <a:avLst/>
        </a:prstGeom>
        <a:gradFill rotWithShape="0">
          <a:gsLst>
            <a:gs pos="0">
              <a:schemeClr val="accent4">
                <a:hueOff val="-2728470"/>
                <a:satOff val="16438"/>
                <a:lumOff val="1318"/>
                <a:alphaOff val="0"/>
                <a:shade val="51000"/>
                <a:satMod val="130000"/>
              </a:schemeClr>
            </a:gs>
            <a:gs pos="80000">
              <a:schemeClr val="accent4">
                <a:hueOff val="-2728470"/>
                <a:satOff val="16438"/>
                <a:lumOff val="1318"/>
                <a:alphaOff val="0"/>
                <a:shade val="93000"/>
                <a:satMod val="130000"/>
              </a:schemeClr>
            </a:gs>
            <a:gs pos="100000">
              <a:schemeClr val="accent4">
                <a:hueOff val="-2728470"/>
                <a:satOff val="16438"/>
                <a:lumOff val="131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DF1AE10-CE93-4B2F-B594-5A5CCA176E2F}">
      <dsp:nvSpPr>
        <dsp:cNvPr id="0" name=""/>
        <dsp:cNvSpPr/>
      </dsp:nvSpPr>
      <dsp:spPr>
        <a:xfrm>
          <a:off x="213347" y="1038416"/>
          <a:ext cx="157447" cy="157447"/>
        </a:xfrm>
        <a:prstGeom prst="ellipse">
          <a:avLst/>
        </a:prstGeom>
        <a:gradFill rotWithShape="0">
          <a:gsLst>
            <a:gs pos="0">
              <a:schemeClr val="accent4">
                <a:hueOff val="-2976513"/>
                <a:satOff val="17933"/>
                <a:lumOff val="1437"/>
                <a:alphaOff val="0"/>
                <a:shade val="51000"/>
                <a:satMod val="130000"/>
              </a:schemeClr>
            </a:gs>
            <a:gs pos="80000">
              <a:schemeClr val="accent4">
                <a:hueOff val="-2976513"/>
                <a:satOff val="17933"/>
                <a:lumOff val="1437"/>
                <a:alphaOff val="0"/>
                <a:shade val="93000"/>
                <a:satMod val="130000"/>
              </a:schemeClr>
            </a:gs>
            <a:gs pos="100000">
              <a:schemeClr val="accent4">
                <a:hueOff val="-2976513"/>
                <a:satOff val="17933"/>
                <a:lumOff val="143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7084DFC-62DC-4C2E-BE54-CEA022D1C650}">
      <dsp:nvSpPr>
        <dsp:cNvPr id="0" name=""/>
        <dsp:cNvSpPr/>
      </dsp:nvSpPr>
      <dsp:spPr>
        <a:xfrm>
          <a:off x="415864" y="1163783"/>
          <a:ext cx="68883" cy="68883"/>
        </a:xfrm>
        <a:prstGeom prst="ellipse">
          <a:avLst/>
        </a:prstGeom>
        <a:gradFill rotWithShape="0">
          <a:gsLst>
            <a:gs pos="0">
              <a:schemeClr val="accent4">
                <a:hueOff val="-3224556"/>
                <a:satOff val="19427"/>
                <a:lumOff val="1557"/>
                <a:alphaOff val="0"/>
                <a:shade val="51000"/>
                <a:satMod val="130000"/>
              </a:schemeClr>
            </a:gs>
            <a:gs pos="80000">
              <a:schemeClr val="accent4">
                <a:hueOff val="-3224556"/>
                <a:satOff val="19427"/>
                <a:lumOff val="1557"/>
                <a:alphaOff val="0"/>
                <a:shade val="93000"/>
                <a:satMod val="130000"/>
              </a:schemeClr>
            </a:gs>
            <a:gs pos="100000">
              <a:schemeClr val="accent4">
                <a:hueOff val="-3224556"/>
                <a:satOff val="19427"/>
                <a:lumOff val="15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CD853D8-3C96-4100-9B7B-9682745DEC3C}">
      <dsp:nvSpPr>
        <dsp:cNvPr id="0" name=""/>
        <dsp:cNvSpPr/>
      </dsp:nvSpPr>
      <dsp:spPr>
        <a:xfrm>
          <a:off x="454439" y="1038416"/>
          <a:ext cx="108245" cy="108245"/>
        </a:xfrm>
        <a:prstGeom prst="ellipse">
          <a:avLst/>
        </a:prstGeom>
        <a:gradFill rotWithShape="0">
          <a:gsLst>
            <a:gs pos="0">
              <a:schemeClr val="accent4">
                <a:hueOff val="-3472599"/>
                <a:satOff val="20921"/>
                <a:lumOff val="1677"/>
                <a:alphaOff val="0"/>
                <a:shade val="51000"/>
                <a:satMod val="130000"/>
              </a:schemeClr>
            </a:gs>
            <a:gs pos="80000">
              <a:schemeClr val="accent4">
                <a:hueOff val="-3472599"/>
                <a:satOff val="20921"/>
                <a:lumOff val="1677"/>
                <a:alphaOff val="0"/>
                <a:shade val="93000"/>
                <a:satMod val="130000"/>
              </a:schemeClr>
            </a:gs>
            <a:gs pos="100000">
              <a:schemeClr val="accent4">
                <a:hueOff val="-3472599"/>
                <a:satOff val="20921"/>
                <a:lumOff val="167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C03A5C1-97D1-44B0-83F3-F31C992A988B}">
      <dsp:nvSpPr>
        <dsp:cNvPr id="0" name=""/>
        <dsp:cNvSpPr/>
      </dsp:nvSpPr>
      <dsp:spPr>
        <a:xfrm>
          <a:off x="550875" y="1173427"/>
          <a:ext cx="68883" cy="68883"/>
        </a:xfrm>
        <a:prstGeom prst="ellipse">
          <a:avLst/>
        </a:prstGeom>
        <a:gradFill rotWithShape="0">
          <a:gsLst>
            <a:gs pos="0">
              <a:schemeClr val="accent4">
                <a:hueOff val="-3720641"/>
                <a:satOff val="22416"/>
                <a:lumOff val="1797"/>
                <a:alphaOff val="0"/>
                <a:shade val="51000"/>
                <a:satMod val="130000"/>
              </a:schemeClr>
            </a:gs>
            <a:gs pos="80000">
              <a:schemeClr val="accent4">
                <a:hueOff val="-3720641"/>
                <a:satOff val="22416"/>
                <a:lumOff val="1797"/>
                <a:alphaOff val="0"/>
                <a:shade val="93000"/>
                <a:satMod val="130000"/>
              </a:schemeClr>
            </a:gs>
            <a:gs pos="100000">
              <a:schemeClr val="accent4">
                <a:hueOff val="-3720641"/>
                <a:satOff val="22416"/>
                <a:lumOff val="179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FDDD8DF-5A63-4FE4-BC04-E3D4180D6216}">
      <dsp:nvSpPr>
        <dsp:cNvPr id="0" name=""/>
        <dsp:cNvSpPr/>
      </dsp:nvSpPr>
      <dsp:spPr>
        <a:xfrm>
          <a:off x="637668" y="1019128"/>
          <a:ext cx="157447" cy="157447"/>
        </a:xfrm>
        <a:prstGeom prst="ellipse">
          <a:avLst/>
        </a:prstGeom>
        <a:gradFill rotWithShape="0">
          <a:gsLst>
            <a:gs pos="0">
              <a:schemeClr val="accent4">
                <a:hueOff val="-3968684"/>
                <a:satOff val="23910"/>
                <a:lumOff val="1916"/>
                <a:alphaOff val="0"/>
                <a:shade val="51000"/>
                <a:satMod val="130000"/>
              </a:schemeClr>
            </a:gs>
            <a:gs pos="80000">
              <a:schemeClr val="accent4">
                <a:hueOff val="-3968684"/>
                <a:satOff val="23910"/>
                <a:lumOff val="1916"/>
                <a:alphaOff val="0"/>
                <a:shade val="93000"/>
                <a:satMod val="130000"/>
              </a:schemeClr>
            </a:gs>
            <a:gs pos="100000">
              <a:schemeClr val="accent4">
                <a:hueOff val="-3968684"/>
                <a:satOff val="23910"/>
                <a:lumOff val="191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87C9087-A0E5-4C89-BD8E-968C75798C65}">
      <dsp:nvSpPr>
        <dsp:cNvPr id="0" name=""/>
        <dsp:cNvSpPr/>
      </dsp:nvSpPr>
      <dsp:spPr>
        <a:xfrm>
          <a:off x="849829" y="980554"/>
          <a:ext cx="108245" cy="108245"/>
        </a:xfrm>
        <a:prstGeom prst="ellipse">
          <a:avLst/>
        </a:prstGeom>
        <a:gradFill rotWithShape="0">
          <a:gsLst>
            <a:gs pos="0">
              <a:schemeClr val="accent4">
                <a:hueOff val="-4216727"/>
                <a:satOff val="25405"/>
                <a:lumOff val="2036"/>
                <a:alphaOff val="0"/>
                <a:shade val="51000"/>
                <a:satMod val="130000"/>
              </a:schemeClr>
            </a:gs>
            <a:gs pos="80000">
              <a:schemeClr val="accent4">
                <a:hueOff val="-4216727"/>
                <a:satOff val="25405"/>
                <a:lumOff val="2036"/>
                <a:alphaOff val="0"/>
                <a:shade val="93000"/>
                <a:satMod val="130000"/>
              </a:schemeClr>
            </a:gs>
            <a:gs pos="100000">
              <a:schemeClr val="accent4">
                <a:hueOff val="-4216727"/>
                <a:satOff val="25405"/>
                <a:lumOff val="203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DAE3EF1-70B8-463D-B0EB-90A32350220F}">
      <dsp:nvSpPr>
        <dsp:cNvPr id="0" name=""/>
        <dsp:cNvSpPr/>
      </dsp:nvSpPr>
      <dsp:spPr>
        <a:xfrm>
          <a:off x="958074" y="527142"/>
          <a:ext cx="317900" cy="606906"/>
        </a:xfrm>
        <a:prstGeom prst="chevron">
          <a:avLst>
            <a:gd name="adj" fmla="val 6231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CE2DDCCD-5404-4655-9D51-D525D48042FB}">
      <dsp:nvSpPr>
        <dsp:cNvPr id="0" name=""/>
        <dsp:cNvSpPr/>
      </dsp:nvSpPr>
      <dsp:spPr>
        <a:xfrm>
          <a:off x="1275974"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Normalization</a:t>
          </a:r>
        </a:p>
      </dsp:txBody>
      <dsp:txXfrm>
        <a:off x="1275974" y="527436"/>
        <a:ext cx="867001" cy="606900"/>
      </dsp:txXfrm>
    </dsp:sp>
    <dsp:sp modelId="{933899F7-8B8A-4C0C-A5F1-0580333A00E7}">
      <dsp:nvSpPr>
        <dsp:cNvPr id="0" name=""/>
        <dsp:cNvSpPr/>
      </dsp:nvSpPr>
      <dsp:spPr>
        <a:xfrm>
          <a:off x="2142975" y="527142"/>
          <a:ext cx="317900" cy="606906"/>
        </a:xfrm>
        <a:prstGeom prst="chevron">
          <a:avLst>
            <a:gd name="adj" fmla="val 62310"/>
          </a:avLst>
        </a:prstGeom>
        <a:solidFill>
          <a:schemeClr val="accent4">
            <a:hueOff val="-1488257"/>
            <a:satOff val="8966"/>
            <a:lumOff val="719"/>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90548BC-68D5-43C1-BFAF-4FBFBE70B263}">
      <dsp:nvSpPr>
        <dsp:cNvPr id="0" name=""/>
        <dsp:cNvSpPr/>
      </dsp:nvSpPr>
      <dsp:spPr>
        <a:xfrm>
          <a:off x="2460876"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Feature selection</a:t>
          </a:r>
        </a:p>
      </dsp:txBody>
      <dsp:txXfrm>
        <a:off x="2460876" y="527436"/>
        <a:ext cx="867001" cy="606900"/>
      </dsp:txXfrm>
    </dsp:sp>
    <dsp:sp modelId="{C4F8BF7A-6C88-4E6C-9FBD-E9158B8CE20B}">
      <dsp:nvSpPr>
        <dsp:cNvPr id="0" name=""/>
        <dsp:cNvSpPr/>
      </dsp:nvSpPr>
      <dsp:spPr>
        <a:xfrm>
          <a:off x="3327877" y="527142"/>
          <a:ext cx="317900" cy="606906"/>
        </a:xfrm>
        <a:prstGeom prst="chevron">
          <a:avLst>
            <a:gd name="adj" fmla="val 62310"/>
          </a:avLst>
        </a:prstGeom>
        <a:solidFill>
          <a:schemeClr val="accent4">
            <a:hueOff val="-2976513"/>
            <a:satOff val="17933"/>
            <a:lumOff val="1437"/>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0543CF76-A606-4208-9887-2449502A5281}">
      <dsp:nvSpPr>
        <dsp:cNvPr id="0" name=""/>
        <dsp:cNvSpPr/>
      </dsp:nvSpPr>
      <dsp:spPr>
        <a:xfrm>
          <a:off x="3645777" y="527436"/>
          <a:ext cx="867001" cy="6069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balancing</a:t>
          </a:r>
        </a:p>
      </dsp:txBody>
      <dsp:txXfrm>
        <a:off x="3645777" y="527436"/>
        <a:ext cx="867001" cy="606900"/>
      </dsp:txXfrm>
    </dsp:sp>
    <dsp:sp modelId="{63EFF148-2A77-463E-966C-088562AE08A4}">
      <dsp:nvSpPr>
        <dsp:cNvPr id="0" name=""/>
        <dsp:cNvSpPr/>
      </dsp:nvSpPr>
      <dsp:spPr>
        <a:xfrm>
          <a:off x="4427076" y="546186"/>
          <a:ext cx="317900" cy="606906"/>
        </a:xfrm>
        <a:prstGeom prst="chevron">
          <a:avLst>
            <a:gd name="adj" fmla="val 6231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E093A11E-775E-4532-BFAB-067A6ABAE279}">
      <dsp:nvSpPr>
        <dsp:cNvPr id="0" name=""/>
        <dsp:cNvSpPr/>
      </dsp:nvSpPr>
      <dsp:spPr>
        <a:xfrm>
          <a:off x="4840797" y="407539"/>
          <a:ext cx="825864" cy="835621"/>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Cross validation</a:t>
          </a:r>
        </a:p>
      </dsp:txBody>
      <dsp:txXfrm>
        <a:off x="4961742" y="529913"/>
        <a:ext cx="583974" cy="59087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D78281-9E55-48F2-A6D0-0B5DBA4F4D81}">
      <dsp:nvSpPr>
        <dsp:cNvPr id="0" name=""/>
        <dsp:cNvSpPr/>
      </dsp:nvSpPr>
      <dsp:spPr>
        <a:xfrm>
          <a:off x="327778" y="1278472"/>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Data set</a:t>
          </a:r>
        </a:p>
      </dsp:txBody>
      <dsp:txXfrm>
        <a:off x="339693" y="1290387"/>
        <a:ext cx="789813" cy="382991"/>
      </dsp:txXfrm>
    </dsp:sp>
    <dsp:sp modelId="{46C19E01-A7D2-4964-8F94-A52BFAA078B1}">
      <dsp:nvSpPr>
        <dsp:cNvPr id="0" name=""/>
        <dsp:cNvSpPr/>
      </dsp:nvSpPr>
      <dsp:spPr>
        <a:xfrm rot="21595426">
          <a:off x="1285340" y="1332003"/>
          <a:ext cx="276307" cy="336742"/>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368232" y="1399351"/>
        <a:ext cx="110523" cy="202046"/>
      </dsp:txXfrm>
    </dsp:sp>
    <dsp:sp modelId="{1D01B730-AA8B-42C0-95DE-71E5739AF754}">
      <dsp:nvSpPr>
        <dsp:cNvPr id="0" name=""/>
        <dsp:cNvSpPr/>
      </dsp:nvSpPr>
      <dsp:spPr>
        <a:xfrm>
          <a:off x="1855607" y="1244094"/>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02</a:t>
          </a:r>
        </a:p>
      </dsp:txBody>
      <dsp:txXfrm>
        <a:off x="1867522" y="1256009"/>
        <a:ext cx="789813" cy="382991"/>
      </dsp:txXfrm>
    </dsp:sp>
    <dsp:sp modelId="{9049EB2D-3D57-45AF-81EA-3FD8817EC309}">
      <dsp:nvSpPr>
        <dsp:cNvPr id="0" name=""/>
        <dsp:cNvSpPr/>
      </dsp:nvSpPr>
      <dsp:spPr>
        <a:xfrm rot="10800000" flipH="1" flipV="1">
          <a:off x="1283790" y="2135704"/>
          <a:ext cx="307115" cy="390063"/>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0800000">
        <a:off x="1375925" y="2213717"/>
        <a:ext cx="122846" cy="234037"/>
      </dsp:txXfrm>
    </dsp:sp>
    <dsp:sp modelId="{626DA09E-AAD4-4BD2-AD83-C9EB795F137C}">
      <dsp:nvSpPr>
        <dsp:cNvPr id="0" name=""/>
        <dsp:cNvSpPr/>
      </dsp:nvSpPr>
      <dsp:spPr>
        <a:xfrm>
          <a:off x="1840879" y="315813"/>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01</a:t>
          </a:r>
        </a:p>
      </dsp:txBody>
      <dsp:txXfrm>
        <a:off x="1852794" y="327728"/>
        <a:ext cx="789813" cy="382991"/>
      </dsp:txXfrm>
    </dsp:sp>
    <dsp:sp modelId="{866B86BB-0753-4599-A821-7BC607FF3F60}">
      <dsp:nvSpPr>
        <dsp:cNvPr id="0" name=""/>
        <dsp:cNvSpPr/>
      </dsp:nvSpPr>
      <dsp:spPr>
        <a:xfrm rot="10790422" flipH="1">
          <a:off x="4398763" y="1348766"/>
          <a:ext cx="309034" cy="186635"/>
        </a:xfrm>
        <a:prstGeom prst="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4454754" y="1386093"/>
        <a:ext cx="197053" cy="111981"/>
      </dsp:txXfrm>
    </dsp:sp>
    <dsp:sp modelId="{FA46864B-6F04-4E14-A0B8-B63FF27A2892}">
      <dsp:nvSpPr>
        <dsp:cNvPr id="0" name=""/>
        <dsp:cNvSpPr/>
      </dsp:nvSpPr>
      <dsp:spPr>
        <a:xfrm>
          <a:off x="1851266" y="2109951"/>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03</a:t>
          </a:r>
        </a:p>
      </dsp:txBody>
      <dsp:txXfrm>
        <a:off x="1863181" y="2121866"/>
        <a:ext cx="789813" cy="382991"/>
      </dsp:txXfrm>
    </dsp:sp>
    <dsp:sp modelId="{9C085D55-4BE2-40D4-A518-48316DA69AA2}">
      <dsp:nvSpPr>
        <dsp:cNvPr id="0" name=""/>
        <dsp:cNvSpPr/>
      </dsp:nvSpPr>
      <dsp:spPr>
        <a:xfrm rot="21513837">
          <a:off x="1244020" y="389200"/>
          <a:ext cx="248742" cy="366989"/>
        </a:xfrm>
        <a:prstGeom prst="striped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1318643" y="462598"/>
        <a:ext cx="99496" cy="220193"/>
      </dsp:txXfrm>
    </dsp:sp>
    <dsp:sp modelId="{8C18769D-ED23-4587-BA49-E488986C254A}">
      <dsp:nvSpPr>
        <dsp:cNvPr id="0" name=""/>
        <dsp:cNvSpPr/>
      </dsp:nvSpPr>
      <dsp:spPr>
        <a:xfrm>
          <a:off x="3275724" y="1059180"/>
          <a:ext cx="813643" cy="787232"/>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Evaluate accuracy and F1 score</a:t>
          </a:r>
        </a:p>
      </dsp:txBody>
      <dsp:txXfrm>
        <a:off x="3298781" y="1082237"/>
        <a:ext cx="767529" cy="741118"/>
      </dsp:txXfrm>
    </dsp:sp>
    <dsp:sp modelId="{96FF3130-0200-433F-9FB4-077A10949B7E}">
      <dsp:nvSpPr>
        <dsp:cNvPr id="0" name=""/>
        <dsp:cNvSpPr/>
      </dsp:nvSpPr>
      <dsp:spPr>
        <a:xfrm rot="21579083">
          <a:off x="3718271" y="2324901"/>
          <a:ext cx="417219" cy="142387"/>
        </a:xfrm>
        <a:prstGeom prst="lef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a:off x="3760987" y="2353378"/>
        <a:ext cx="331787" cy="85433"/>
      </dsp:txXfrm>
    </dsp:sp>
    <dsp:sp modelId="{958C403E-8F4F-4C55-833A-2F64BE88DF4D}">
      <dsp:nvSpPr>
        <dsp:cNvPr id="0" name=""/>
        <dsp:cNvSpPr/>
      </dsp:nvSpPr>
      <dsp:spPr>
        <a:xfrm>
          <a:off x="4674483" y="1240874"/>
          <a:ext cx="813643" cy="406821"/>
        </a:xfrm>
        <a:prstGeom prst="roundRect">
          <a:avLst>
            <a:gd name="adj" fmla="val 10000"/>
          </a:avLst>
        </a:prstGeom>
        <a:solidFill>
          <a:schemeClr val="lt1">
            <a:hueOff val="0"/>
            <a:satOff val="0"/>
            <a:lumOff val="0"/>
            <a:alphaOff val="0"/>
          </a:schemeClr>
        </a:solidFill>
        <a:ln w="25400" cap="flat" cmpd="sng" algn="ctr">
          <a:solidFill>
            <a:schemeClr val="accent2">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Fixed Model</a:t>
          </a:r>
        </a:p>
      </dsp:txBody>
      <dsp:txXfrm>
        <a:off x="4686398" y="1252789"/>
        <a:ext cx="789813" cy="382991"/>
      </dsp:txXfrm>
    </dsp:sp>
    <dsp:sp modelId="{6D07B757-7ABE-421D-A38C-3E34330F76BD}">
      <dsp:nvSpPr>
        <dsp:cNvPr id="0" name=""/>
        <dsp:cNvSpPr/>
      </dsp:nvSpPr>
      <dsp:spPr>
        <a:xfrm>
          <a:off x="2832911" y="1291786"/>
          <a:ext cx="335077" cy="380963"/>
        </a:xfrm>
        <a:prstGeom prst="rightArrow">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latin typeface="Arial" panose="020B0604020202020204" pitchFamily="34" charset="0"/>
            <a:cs typeface="Arial" panose="020B0604020202020204" pitchFamily="34" charset="0"/>
          </a:endParaRPr>
        </a:p>
      </dsp:txBody>
      <dsp:txXfrm rot="10800000">
        <a:off x="2933434" y="1367979"/>
        <a:ext cx="134031" cy="22857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8ED86A-9819-43A5-9A1C-AD6145F4E179}">
      <dsp:nvSpPr>
        <dsp:cNvPr id="0" name=""/>
        <dsp:cNvSpPr/>
      </dsp:nvSpPr>
      <dsp:spPr>
        <a:xfrm>
          <a:off x="450913" y="0"/>
          <a:ext cx="5110353" cy="3040380"/>
        </a:xfrm>
        <a:prstGeom prst="rightArrow">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683BABB-A251-4584-A684-9DEE1EC81E81}">
      <dsp:nvSpPr>
        <dsp:cNvPr id="0" name=""/>
        <dsp:cNvSpPr/>
      </dsp:nvSpPr>
      <dsp:spPr>
        <a:xfrm>
          <a:off x="1174"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User clicks button on dashboard</a:t>
          </a:r>
        </a:p>
      </dsp:txBody>
      <dsp:txXfrm>
        <a:off x="37846" y="948785"/>
        <a:ext cx="677884" cy="1142808"/>
      </dsp:txXfrm>
    </dsp:sp>
    <dsp:sp modelId="{C707870A-6B22-48C8-B731-977E5F64A7A7}">
      <dsp:nvSpPr>
        <dsp:cNvPr id="0" name=""/>
        <dsp:cNvSpPr/>
      </dsp:nvSpPr>
      <dsp:spPr>
        <a:xfrm>
          <a:off x="877608"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API request to backend server</a:t>
          </a:r>
        </a:p>
      </dsp:txBody>
      <dsp:txXfrm>
        <a:off x="914280" y="948785"/>
        <a:ext cx="677884" cy="1142808"/>
      </dsp:txXfrm>
    </dsp:sp>
    <dsp:sp modelId="{7EF651F2-983B-4A15-8E8C-D400206D5767}">
      <dsp:nvSpPr>
        <dsp:cNvPr id="0" name=""/>
        <dsp:cNvSpPr/>
      </dsp:nvSpPr>
      <dsp:spPr>
        <a:xfrm>
          <a:off x="1754041"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Backend loads model &amp; knowledge base</a:t>
          </a:r>
        </a:p>
      </dsp:txBody>
      <dsp:txXfrm>
        <a:off x="1790713" y="948785"/>
        <a:ext cx="677884" cy="1142808"/>
      </dsp:txXfrm>
    </dsp:sp>
    <dsp:sp modelId="{84EFF3C9-D826-4FAB-AB7F-A490E95DC9AD}">
      <dsp:nvSpPr>
        <dsp:cNvPr id="0" name=""/>
        <dsp:cNvSpPr/>
      </dsp:nvSpPr>
      <dsp:spPr>
        <a:xfrm>
          <a:off x="2630475"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Model predcits a label</a:t>
          </a:r>
        </a:p>
      </dsp:txBody>
      <dsp:txXfrm>
        <a:off x="2667147" y="948785"/>
        <a:ext cx="677884" cy="1142808"/>
      </dsp:txXfrm>
    </dsp:sp>
    <dsp:sp modelId="{7B713A9A-F6BA-4E5F-A966-B0B145BC5E28}">
      <dsp:nvSpPr>
        <dsp:cNvPr id="0" name=""/>
        <dsp:cNvSpPr/>
      </dsp:nvSpPr>
      <dsp:spPr>
        <a:xfrm>
          <a:off x="3506909"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Backend looks up solution</a:t>
          </a:r>
        </a:p>
      </dsp:txBody>
      <dsp:txXfrm>
        <a:off x="3543581" y="948785"/>
        <a:ext cx="677884" cy="1142808"/>
      </dsp:txXfrm>
    </dsp:sp>
    <dsp:sp modelId="{03CBFF68-ADDB-4CC0-ACA3-75EFCDD6E63B}">
      <dsp:nvSpPr>
        <dsp:cNvPr id="0" name=""/>
        <dsp:cNvSpPr/>
      </dsp:nvSpPr>
      <dsp:spPr>
        <a:xfrm>
          <a:off x="4383343"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API response to dashboard</a:t>
          </a:r>
        </a:p>
      </dsp:txBody>
      <dsp:txXfrm>
        <a:off x="4420015" y="948785"/>
        <a:ext cx="677884" cy="1142808"/>
      </dsp:txXfrm>
    </dsp:sp>
    <dsp:sp modelId="{860AF97E-3A81-41DE-AB45-64DC3B1E79A8}">
      <dsp:nvSpPr>
        <dsp:cNvPr id="0" name=""/>
        <dsp:cNvSpPr/>
      </dsp:nvSpPr>
      <dsp:spPr>
        <a:xfrm>
          <a:off x="5259776" y="912113"/>
          <a:ext cx="751228" cy="1216152"/>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Final alert is displayed</a:t>
          </a:r>
        </a:p>
      </dsp:txBody>
      <dsp:txXfrm>
        <a:off x="5296448" y="948785"/>
        <a:ext cx="677884" cy="11428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8B820-5039-49E9-9C34-752736A8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16</Pages>
  <Words>4920</Words>
  <Characters>28046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32901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2025-08-04T03:17:00Z</dcterms:created>
  <dcterms:modified xsi:type="dcterms:W3CDTF">2025-08-05T14:10:00Z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e40e382f-8d69-47ea-a40b-49ed78123dc5</vt:lpwstr>
  </property>
</Properties>
</file>