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AADB" w14:textId="77777777" w:rsidR="00754C9A" w:rsidRDefault="00754C9A" w:rsidP="00A62457">
      <w:pPr>
        <w:pStyle w:val="Title"/>
        <w:spacing w:after="0"/>
        <w:jc w:val="both"/>
        <w:rPr>
          <w:rFonts w:ascii="Arial" w:hAnsi="Arial" w:cs="Arial"/>
        </w:rPr>
      </w:pPr>
    </w:p>
    <w:p w14:paraId="40067783" w14:textId="77777777" w:rsidR="00163BC4" w:rsidRPr="00163BC4" w:rsidRDefault="00AC6AB0" w:rsidP="00A62457">
      <w:pPr>
        <w:pStyle w:val="Author"/>
        <w:spacing w:line="240" w:lineRule="auto"/>
        <w:rPr>
          <w:rFonts w:ascii="Arial" w:hAnsi="Arial" w:cs="Arial"/>
          <w:bCs/>
          <w:iCs/>
          <w:kern w:val="28"/>
          <w:sz w:val="36"/>
        </w:rPr>
      </w:pPr>
      <w:r w:rsidRPr="00AC6AB0">
        <w:rPr>
          <w:rFonts w:ascii="Arial" w:hAnsi="Arial" w:cs="Arial"/>
          <w:bCs/>
          <w:iCs/>
          <w:kern w:val="28"/>
          <w:sz w:val="36"/>
        </w:rPr>
        <w:t>Nurses’ knowledge of respiratory distress in children under five and implications for pediatric emergency care in Northern Ghana</w:t>
      </w:r>
      <w:r w:rsidR="00231920">
        <w:rPr>
          <w:rFonts w:ascii="Arial" w:hAnsi="Arial" w:cs="Arial"/>
          <w:bCs/>
          <w:iCs/>
          <w:kern w:val="28"/>
          <w:sz w:val="36"/>
        </w:rPr>
        <w:t xml:space="preserve"> </w:t>
      </w:r>
    </w:p>
    <w:p w14:paraId="5323C244" w14:textId="77777777" w:rsidR="00A258C3" w:rsidRPr="00790ADA" w:rsidRDefault="00A258C3" w:rsidP="00A62457">
      <w:pPr>
        <w:pStyle w:val="Author"/>
        <w:spacing w:line="240" w:lineRule="auto"/>
        <w:jc w:val="both"/>
        <w:rPr>
          <w:rFonts w:ascii="Arial" w:hAnsi="Arial" w:cs="Arial"/>
          <w:sz w:val="36"/>
        </w:rPr>
      </w:pPr>
    </w:p>
    <w:p w14:paraId="43C1EB80" w14:textId="77777777" w:rsidR="002C57D2" w:rsidRPr="00FB3A86" w:rsidRDefault="002C57D2" w:rsidP="00A62457">
      <w:pPr>
        <w:pStyle w:val="Affiliation"/>
        <w:spacing w:after="0" w:line="240" w:lineRule="auto"/>
        <w:jc w:val="both"/>
        <w:rPr>
          <w:rFonts w:ascii="Arial" w:hAnsi="Arial" w:cs="Arial"/>
        </w:rPr>
      </w:pPr>
    </w:p>
    <w:p w14:paraId="017476EE" w14:textId="77777777" w:rsidR="00B01FCD" w:rsidRPr="00FB3A86" w:rsidRDefault="00BE22DE" w:rsidP="00A62457">
      <w:pPr>
        <w:pStyle w:val="Copyright"/>
        <w:spacing w:after="0" w:line="240" w:lineRule="auto"/>
        <w:jc w:val="both"/>
        <w:rPr>
          <w:rFonts w:ascii="Arial" w:hAnsi="Arial" w:cs="Arial"/>
        </w:rPr>
        <w:sectPr w:rsidR="00B01FCD" w:rsidRPr="00FB3A86" w:rsidSect="00742814">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1296" w:gutter="0"/>
          <w:cols w:space="720"/>
          <w:docGrid w:linePitch="272"/>
        </w:sectPr>
      </w:pPr>
      <w:r>
        <w:rPr>
          <w:rFonts w:ascii="Arial" w:hAnsi="Arial" w:cs="Arial"/>
        </w:rPr>
      </w:r>
      <w:r>
        <w:rPr>
          <w:rFonts w:ascii="Arial" w:hAnsi="Arial" w:cs="Arial"/>
        </w:rPr>
        <w:pict w14:anchorId="4CC517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032B60" w14:textId="77777777" w:rsidR="00B01FCD" w:rsidRDefault="00B01FCD" w:rsidP="00A62457">
      <w:pPr>
        <w:pStyle w:val="AbstHead"/>
        <w:spacing w:after="0"/>
        <w:jc w:val="both"/>
        <w:rPr>
          <w:rFonts w:ascii="Arial" w:hAnsi="Arial" w:cs="Arial"/>
        </w:rPr>
      </w:pPr>
      <w:r w:rsidRPr="00FB3A86">
        <w:rPr>
          <w:rFonts w:ascii="Arial" w:hAnsi="Arial" w:cs="Arial"/>
        </w:rPr>
        <w:t>ABSTRACT</w:t>
      </w:r>
    </w:p>
    <w:p w14:paraId="50A3F471" w14:textId="77777777" w:rsidR="00790ADA" w:rsidRPr="00FB3A86" w:rsidRDefault="00790ADA" w:rsidP="00A6245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38"/>
      </w:tblGrid>
      <w:tr w:rsidR="00296529" w:rsidRPr="001E44FE" w14:paraId="27156296" w14:textId="77777777" w:rsidTr="00A62457">
        <w:tc>
          <w:tcPr>
            <w:tcW w:w="8838" w:type="dxa"/>
            <w:shd w:val="clear" w:color="auto" w:fill="F2F2F2"/>
          </w:tcPr>
          <w:p w14:paraId="3CE56E17" w14:textId="77777777" w:rsidR="00511093" w:rsidRP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Introduction:</w:t>
            </w:r>
            <w:r w:rsidRPr="00511093">
              <w:rPr>
                <w:rFonts w:ascii="Arial" w:eastAsia="Calibri" w:hAnsi="Arial" w:cs="Arial"/>
                <w:szCs w:val="22"/>
              </w:rPr>
              <w:t xml:space="preserve"> Respiratory distress remains a leading cause of under-five morbidity and mortality in Ghana, necessitating prompt recognition and management in pediatric settings. Nurses, as frontline providers, play a critical role in early detection and intervention. However, there is limited empirical evidence on their knowledge levels, particularly in Northern Ghana.</w:t>
            </w:r>
          </w:p>
          <w:p w14:paraId="48BD366E" w14:textId="77777777" w:rsidR="00511093" w:rsidRP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Aim:</w:t>
            </w:r>
            <w:r w:rsidRPr="00511093">
              <w:rPr>
                <w:rFonts w:ascii="Arial" w:eastAsia="Calibri" w:hAnsi="Arial" w:cs="Arial"/>
                <w:szCs w:val="22"/>
              </w:rPr>
              <w:t xml:space="preserve"> To assess nurses’ knowledge of respiratory distress in children under five and examine associations with socio-demographic characteristics in selected hospitals in Northern Ghana.</w:t>
            </w:r>
          </w:p>
          <w:p w14:paraId="1DDDFE24" w14:textId="77777777" w:rsidR="00511093" w:rsidRP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Methodology:</w:t>
            </w:r>
            <w:r w:rsidRPr="00511093">
              <w:rPr>
                <w:rFonts w:ascii="Arial" w:eastAsia="Calibri" w:hAnsi="Arial" w:cs="Arial"/>
                <w:szCs w:val="22"/>
              </w:rPr>
              <w:t xml:space="preserve"> A cross-sectional descriptive study was conducted among 94 nurses providing direct pediatric care in three hospitals. Data was collected using a structured self-administered questionnaire assessing knowledge in four domains: emergency signs, classification of airway obstruction, airway management, and oxygen administration. Descriptive statistics summarized responses, while Pearson correlation examined associations between knowledge scores and socio-demographic factors.</w:t>
            </w:r>
          </w:p>
          <w:p w14:paraId="686B7F4C" w14:textId="77777777" w:rsidR="00511093" w:rsidRDefault="00511093" w:rsidP="00A62457">
            <w:pPr>
              <w:pStyle w:val="Body"/>
              <w:spacing w:after="0"/>
              <w:rPr>
                <w:rFonts w:ascii="Arial" w:eastAsia="Calibri" w:hAnsi="Arial" w:cs="Arial"/>
                <w:szCs w:val="22"/>
              </w:rPr>
            </w:pPr>
            <w:r w:rsidRPr="00511093">
              <w:rPr>
                <w:rFonts w:ascii="Arial" w:eastAsia="Calibri" w:hAnsi="Arial" w:cs="Arial"/>
                <w:b/>
                <w:bCs/>
                <w:szCs w:val="22"/>
              </w:rPr>
              <w:t>Results:</w:t>
            </w:r>
            <w:r w:rsidRPr="00511093">
              <w:rPr>
                <w:rFonts w:ascii="Arial" w:eastAsia="Calibri" w:hAnsi="Arial" w:cs="Arial"/>
                <w:szCs w:val="22"/>
              </w:rPr>
              <w:t xml:space="preserve"> Knowledge of emergency signs was moderate (mean score: 1.18/3), with 61.7% correctly identifying accessory muscle use as an emergency sign. Classification of airway obstruction was relatively high (mean correct response rate: 76.4%). Airway management knowledge was mixed with 48.9% correctly managing a choking infant, but only 46.8% knew the correct OPA insertion technique. Suctioning knowledge was low (12.8% correct). Oxygen administration knowledge was moderate (mean correct: 47.6%), with notable gaps in age-specific flow rates for older children. Hospital of practice (r = 0.260, p = 0.012) and level of education (r = 0.206, p = 0.047) were significantly associated with knowledge in specific domains.</w:t>
            </w:r>
          </w:p>
          <w:p w14:paraId="7EFF66BD" w14:textId="77777777" w:rsidR="00505F06" w:rsidRPr="00BA1B01" w:rsidRDefault="00511093" w:rsidP="00A62457">
            <w:pPr>
              <w:pStyle w:val="Body"/>
              <w:spacing w:after="0"/>
              <w:rPr>
                <w:rFonts w:ascii="Arial" w:eastAsia="Calibri" w:hAnsi="Arial" w:cs="Arial"/>
                <w:szCs w:val="22"/>
              </w:rPr>
            </w:pPr>
            <w:r w:rsidRPr="00511093">
              <w:rPr>
                <w:rFonts w:ascii="Arial" w:eastAsia="Calibri" w:hAnsi="Arial" w:cs="Arial"/>
                <w:b/>
                <w:bCs/>
                <w:szCs w:val="22"/>
              </w:rPr>
              <w:t>Conclusion:</w:t>
            </w:r>
            <w:r w:rsidRPr="00511093">
              <w:rPr>
                <w:rFonts w:ascii="Arial" w:eastAsia="Calibri" w:hAnsi="Arial" w:cs="Arial"/>
                <w:szCs w:val="22"/>
              </w:rPr>
              <w:t xml:space="preserve"> While nurses demonstrated fair overall knowledge, critical gaps exist in suctioning, OPA insertion, and oxygen flow rates for older children. Targeted interventions such as incorporating pediatric respiratory distress modules into nursing curricula, periodic simulation-based training, and ensuring availability of WHO ETAT guidelines—are recommended to strengthen competencies and contribute to achieving Sustainable Development Goal 3 on child mortality reduction.</w:t>
            </w:r>
          </w:p>
        </w:tc>
      </w:tr>
    </w:tbl>
    <w:p w14:paraId="7A73ED21" w14:textId="77777777" w:rsidR="00636EB2" w:rsidRDefault="00636EB2" w:rsidP="00A62457">
      <w:pPr>
        <w:pStyle w:val="Body"/>
        <w:spacing w:after="0"/>
        <w:rPr>
          <w:rFonts w:ascii="Arial" w:hAnsi="Arial" w:cs="Arial"/>
          <w:i/>
        </w:rPr>
      </w:pPr>
    </w:p>
    <w:p w14:paraId="4C5D069F" w14:textId="77777777" w:rsidR="00A24E7E" w:rsidRDefault="00A24E7E" w:rsidP="00A62457">
      <w:pPr>
        <w:pStyle w:val="Body"/>
        <w:spacing w:after="0"/>
        <w:rPr>
          <w:rFonts w:ascii="Arial" w:hAnsi="Arial" w:cs="Arial"/>
          <w:i/>
        </w:rPr>
      </w:pPr>
      <w:r>
        <w:rPr>
          <w:rFonts w:ascii="Arial" w:hAnsi="Arial" w:cs="Arial"/>
          <w:i/>
        </w:rPr>
        <w:t xml:space="preserve">Keywords: </w:t>
      </w:r>
      <w:r w:rsidR="00511093" w:rsidRPr="00511093">
        <w:rPr>
          <w:rFonts w:ascii="Arial" w:hAnsi="Arial" w:cs="Arial"/>
          <w:i/>
        </w:rPr>
        <w:t>Respiratory distress, under-five mortality, pediatric emergency care, knowledge</w:t>
      </w:r>
    </w:p>
    <w:p w14:paraId="27D3D083" w14:textId="77777777" w:rsidR="007F7B32" w:rsidRDefault="00902823" w:rsidP="00A62457">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3F307C3" w14:textId="77777777" w:rsidR="00790ADA" w:rsidRPr="00FB3A86" w:rsidRDefault="00790ADA" w:rsidP="00A62457">
      <w:pPr>
        <w:pStyle w:val="AbstHead"/>
        <w:spacing w:after="0"/>
        <w:jc w:val="both"/>
        <w:rPr>
          <w:rFonts w:ascii="Arial" w:hAnsi="Arial" w:cs="Arial"/>
        </w:rPr>
      </w:pPr>
    </w:p>
    <w:p w14:paraId="1D7D72F9" w14:textId="77777777" w:rsidR="00511093" w:rsidRPr="00511093" w:rsidRDefault="00511093" w:rsidP="00A62457">
      <w:pPr>
        <w:pStyle w:val="Body"/>
        <w:rPr>
          <w:rFonts w:ascii="Arial" w:hAnsi="Arial" w:cs="Arial"/>
        </w:rPr>
      </w:pPr>
      <w:r w:rsidRPr="00511093">
        <w:rPr>
          <w:rFonts w:ascii="Arial" w:hAnsi="Arial" w:cs="Arial"/>
        </w:rPr>
        <w:t>Respiratory distress remains a leading cause of morbidity and mortality among children under five years of age globally, with the highest burden observed in low- and middle-income countries (LMICs) such as those in sub-Saharan Africa (Sarfo et al., 2023). In Ghana, particularly in the northern regions, the challenge is compounded by delays in seeking care, limited diagnostic capacity, and inadequate emergency response systems (</w:t>
      </w:r>
      <w:proofErr w:type="spellStart"/>
      <w:r w:rsidRPr="00511093">
        <w:rPr>
          <w:rFonts w:ascii="Arial" w:hAnsi="Arial" w:cs="Arial"/>
        </w:rPr>
        <w:t>Aheto</w:t>
      </w:r>
      <w:proofErr w:type="spellEnd"/>
      <w:r w:rsidRPr="00511093">
        <w:rPr>
          <w:rFonts w:ascii="Arial" w:hAnsi="Arial" w:cs="Arial"/>
        </w:rPr>
        <w:t>, 2019; World Health Organization, 2016). Pneumonia alone accounted for an estimated 18–22% of under-five admissions and 14% of under-five deaths in 2021, with case fatality rates for severe pneumonia exceeding the national average (WHO, 2022). These figures highlight the significant burden of respiratory distress in this part of the country.</w:t>
      </w:r>
    </w:p>
    <w:p w14:paraId="70B07799" w14:textId="77777777" w:rsidR="00511093" w:rsidRPr="00511093" w:rsidRDefault="00511093" w:rsidP="00A62457">
      <w:pPr>
        <w:pStyle w:val="Body"/>
        <w:rPr>
          <w:rFonts w:ascii="Arial" w:hAnsi="Arial" w:cs="Arial"/>
        </w:rPr>
      </w:pPr>
      <w:r w:rsidRPr="00511093">
        <w:rPr>
          <w:rFonts w:ascii="Arial" w:hAnsi="Arial" w:cs="Arial"/>
        </w:rPr>
        <w:t xml:space="preserve">Respiratory distress in children is a clinical emergency that may arise from a variety of causes, including pneumonia, asthma, bronchiolitis, pneumothorax, and upper airway obstructions such </w:t>
      </w:r>
      <w:r w:rsidRPr="00511093">
        <w:rPr>
          <w:rFonts w:ascii="Arial" w:hAnsi="Arial" w:cs="Arial"/>
        </w:rPr>
        <w:lastRenderedPageBreak/>
        <w:t>as croup or foreign body aspiration (</w:t>
      </w:r>
      <w:proofErr w:type="spellStart"/>
      <w:r w:rsidRPr="00511093">
        <w:rPr>
          <w:rFonts w:ascii="Arial" w:hAnsi="Arial" w:cs="Arial"/>
        </w:rPr>
        <w:t>Bayat</w:t>
      </w:r>
      <w:proofErr w:type="spellEnd"/>
      <w:r w:rsidRPr="00511093">
        <w:rPr>
          <w:rFonts w:ascii="Arial" w:hAnsi="Arial" w:cs="Arial"/>
        </w:rPr>
        <w:t xml:space="preserve"> et al., 2025). If these conditions are not promptly recognized and managed, rapid deterioration and death can occur (Diamond et al., 2025). Early clinical signs such as nasal flaring, chest retractions, and the use of accessory muscles are often subtle and easily missed (WHO, 2016). Timely recognition of these signs is crucial to initiate life-saving interventions.</w:t>
      </w:r>
    </w:p>
    <w:p w14:paraId="3CE90AD0" w14:textId="77777777" w:rsidR="00511093" w:rsidRPr="00511093" w:rsidRDefault="00511093" w:rsidP="00A62457">
      <w:pPr>
        <w:pStyle w:val="Body"/>
        <w:rPr>
          <w:rFonts w:ascii="Arial" w:hAnsi="Arial" w:cs="Arial"/>
        </w:rPr>
      </w:pPr>
      <w:r w:rsidRPr="00511093">
        <w:rPr>
          <w:rFonts w:ascii="Arial" w:hAnsi="Arial" w:cs="Arial"/>
        </w:rPr>
        <w:t>Nurses, comprising registered general nurses, community health nurses, enrolled nurses, and midwives, form the backbone of pediatric care in most LMIC health systems. They are often the first point of contact for acutely ill children and play a central role in the early identification and initial management of respiratory distress (</w:t>
      </w:r>
      <w:proofErr w:type="spellStart"/>
      <w:r w:rsidRPr="00511093">
        <w:rPr>
          <w:rFonts w:ascii="Arial" w:hAnsi="Arial" w:cs="Arial"/>
        </w:rPr>
        <w:t>Xue</w:t>
      </w:r>
      <w:proofErr w:type="spellEnd"/>
      <w:r w:rsidRPr="00511093">
        <w:rPr>
          <w:rFonts w:ascii="Arial" w:hAnsi="Arial" w:cs="Arial"/>
        </w:rPr>
        <w:t xml:space="preserve"> et al., 2022). In this study, the term nurses refer to these categories collectively. </w:t>
      </w:r>
    </w:p>
    <w:p w14:paraId="5350AC7F" w14:textId="77777777" w:rsidR="00511093" w:rsidRPr="00511093" w:rsidRDefault="00511093" w:rsidP="00A62457">
      <w:pPr>
        <w:pStyle w:val="Body"/>
        <w:rPr>
          <w:rFonts w:ascii="Arial" w:hAnsi="Arial" w:cs="Arial"/>
        </w:rPr>
      </w:pPr>
      <w:r w:rsidRPr="00511093">
        <w:rPr>
          <w:rFonts w:ascii="Arial" w:hAnsi="Arial" w:cs="Arial"/>
        </w:rPr>
        <w:t>Nursing knowledge of respiratory distress is, therefore, critical to reducing diagnostic delays, initiating appropriate interventions, and improving patient outcomes (Chua et al., 2022). Knowledge gaps often precede skill deficits and are more feasible to measure in large samples, making knowledge assessment an essential first step in identifying training needs.</w:t>
      </w:r>
    </w:p>
    <w:p w14:paraId="58F6634B" w14:textId="77777777" w:rsidR="00511093" w:rsidRPr="00511093" w:rsidRDefault="00511093" w:rsidP="00A62457">
      <w:pPr>
        <w:pStyle w:val="Body"/>
        <w:rPr>
          <w:rFonts w:ascii="Arial" w:hAnsi="Arial" w:cs="Arial"/>
        </w:rPr>
      </w:pPr>
      <w:r w:rsidRPr="00511093">
        <w:rPr>
          <w:rFonts w:ascii="Arial" w:hAnsi="Arial" w:cs="Arial"/>
        </w:rPr>
        <w:t xml:space="preserve">Evidence from various contexts suggests that knowledge levels among nurses regarding the recognition and management of respiratory distress vary widely and may be influenced by factors such as training, years of experience, and availability of clinical guidelines (Zhao et al., 2025; </w:t>
      </w:r>
      <w:proofErr w:type="spellStart"/>
      <w:r w:rsidRPr="00511093">
        <w:rPr>
          <w:rFonts w:ascii="Arial" w:hAnsi="Arial" w:cs="Arial"/>
        </w:rPr>
        <w:t>Almawani</w:t>
      </w:r>
      <w:proofErr w:type="spellEnd"/>
      <w:r w:rsidRPr="00511093">
        <w:rPr>
          <w:rFonts w:ascii="Arial" w:hAnsi="Arial" w:cs="Arial"/>
        </w:rPr>
        <w:t xml:space="preserve"> &amp; </w:t>
      </w:r>
      <w:proofErr w:type="spellStart"/>
      <w:r w:rsidRPr="00511093">
        <w:rPr>
          <w:rFonts w:ascii="Arial" w:hAnsi="Arial" w:cs="Arial"/>
        </w:rPr>
        <w:t>Alzahrani</w:t>
      </w:r>
      <w:proofErr w:type="spellEnd"/>
      <w:r w:rsidRPr="00511093">
        <w:rPr>
          <w:rFonts w:ascii="Arial" w:hAnsi="Arial" w:cs="Arial"/>
        </w:rPr>
        <w:t>, 2023). In Ghana, however, there is limited empirical data on nurses’ knowledge of pediatric respiratory distress. Most local studies have focused on the epidemiology of respiratory infections, with little attention to the preparedness and knowledge base of frontline nurses (</w:t>
      </w:r>
      <w:proofErr w:type="spellStart"/>
      <w:r w:rsidRPr="00511093">
        <w:rPr>
          <w:rFonts w:ascii="Arial" w:hAnsi="Arial" w:cs="Arial"/>
        </w:rPr>
        <w:t>Adiku</w:t>
      </w:r>
      <w:proofErr w:type="spellEnd"/>
      <w:r w:rsidRPr="00511093">
        <w:rPr>
          <w:rFonts w:ascii="Arial" w:hAnsi="Arial" w:cs="Arial"/>
        </w:rPr>
        <w:t xml:space="preserve"> et al., 2015; </w:t>
      </w:r>
      <w:proofErr w:type="spellStart"/>
      <w:r w:rsidRPr="00511093">
        <w:rPr>
          <w:rFonts w:ascii="Arial" w:hAnsi="Arial" w:cs="Arial"/>
        </w:rPr>
        <w:t>Seidu</w:t>
      </w:r>
      <w:proofErr w:type="spellEnd"/>
      <w:r w:rsidRPr="00511093">
        <w:rPr>
          <w:rFonts w:ascii="Arial" w:hAnsi="Arial" w:cs="Arial"/>
        </w:rPr>
        <w:t xml:space="preserve"> et al., 2019).</w:t>
      </w:r>
    </w:p>
    <w:p w14:paraId="7F4C284E" w14:textId="77777777" w:rsidR="00511093" w:rsidRPr="00511093" w:rsidRDefault="00511093" w:rsidP="00A62457">
      <w:pPr>
        <w:pStyle w:val="Body"/>
        <w:rPr>
          <w:rFonts w:ascii="Arial" w:hAnsi="Arial" w:cs="Arial"/>
        </w:rPr>
      </w:pPr>
      <w:r w:rsidRPr="00511093">
        <w:rPr>
          <w:rFonts w:ascii="Arial" w:hAnsi="Arial" w:cs="Arial"/>
        </w:rPr>
        <w:t>Given Ghana’s most recent estimated under-five mortality rate of 46 per 1,000 live births (UNICEF, 2025), assessing the knowledge of nurses who provide direct care to this vulnerable group is critical. The Upper East Region, one of the most rural and underserved regions in Ghana, was selected for this study because it has some of the highest reported rates of pediatric respiratory admissions, referral delays from peripheral facilities, and limited pediatric specialist coverage. The three study hospitals (Bolgatanga Regional Hospital, War Memorial Hospital, and Bongo District Hospital) were chosen for their large pediatric patient load, roles in receiving referrals from multiple districts, and documented challenges in pediatric emergency response.</w:t>
      </w:r>
    </w:p>
    <w:p w14:paraId="27B34667" w14:textId="77777777" w:rsidR="00511093" w:rsidRDefault="00511093" w:rsidP="00A62457">
      <w:pPr>
        <w:pStyle w:val="Body"/>
        <w:spacing w:after="0"/>
        <w:rPr>
          <w:rFonts w:ascii="Arial" w:hAnsi="Arial" w:cs="Arial"/>
        </w:rPr>
      </w:pPr>
      <w:r w:rsidRPr="00511093">
        <w:rPr>
          <w:rFonts w:ascii="Arial" w:hAnsi="Arial" w:cs="Arial"/>
        </w:rPr>
        <w:t xml:space="preserve">This study, therefore, assesses the knowledge of nurses in managing respiratory distress among children under five years in selected hospitals in the Upper East Region of Ghana. It also explores how selected socio-demographic factors may influence this knowledge. Findings will provide insights to inform targeted training, enhance clinical protocols, and strengthen emergency response efforts in pediatric care settings. </w:t>
      </w:r>
    </w:p>
    <w:p w14:paraId="23A09FE2" w14:textId="77777777" w:rsidR="00790ADA" w:rsidRPr="00FB3A86" w:rsidRDefault="00790ADA" w:rsidP="00A62457">
      <w:pPr>
        <w:pStyle w:val="Body"/>
        <w:spacing w:after="0"/>
        <w:rPr>
          <w:rFonts w:ascii="Arial" w:hAnsi="Arial" w:cs="Arial"/>
        </w:rPr>
      </w:pPr>
    </w:p>
    <w:p w14:paraId="642258FF" w14:textId="77777777" w:rsidR="007F7B32" w:rsidRDefault="00902823" w:rsidP="00A62457">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4BD1BCF" w14:textId="77777777" w:rsidR="00790ADA" w:rsidRPr="00FB3A86" w:rsidRDefault="00790ADA" w:rsidP="00A62457">
      <w:pPr>
        <w:pStyle w:val="AbstHead"/>
        <w:spacing w:after="0"/>
        <w:jc w:val="both"/>
        <w:rPr>
          <w:rFonts w:ascii="Arial" w:hAnsi="Arial" w:cs="Arial"/>
        </w:rPr>
      </w:pPr>
    </w:p>
    <w:p w14:paraId="35E0A0A1" w14:textId="77777777" w:rsidR="00511093" w:rsidRPr="00511093" w:rsidRDefault="00511093" w:rsidP="00A62457">
      <w:pPr>
        <w:pStyle w:val="Body"/>
        <w:rPr>
          <w:rFonts w:ascii="Arial" w:hAnsi="Arial" w:cs="Arial"/>
          <w:b/>
          <w:bCs/>
          <w:sz w:val="22"/>
          <w:szCs w:val="22"/>
        </w:rPr>
      </w:pPr>
      <w:r>
        <w:rPr>
          <w:rFonts w:ascii="Arial" w:hAnsi="Arial" w:cs="Arial"/>
          <w:b/>
          <w:bCs/>
          <w:sz w:val="22"/>
          <w:szCs w:val="22"/>
        </w:rPr>
        <w:t xml:space="preserve">2.1 </w:t>
      </w:r>
      <w:r w:rsidRPr="00511093">
        <w:rPr>
          <w:rFonts w:ascii="Arial" w:hAnsi="Arial" w:cs="Arial"/>
          <w:b/>
          <w:bCs/>
          <w:sz w:val="22"/>
          <w:szCs w:val="22"/>
        </w:rPr>
        <w:t>Study Design and Setting</w:t>
      </w:r>
    </w:p>
    <w:p w14:paraId="057EFE75" w14:textId="77777777" w:rsidR="00511093" w:rsidRPr="00511093" w:rsidRDefault="00511093" w:rsidP="00A62457">
      <w:pPr>
        <w:pStyle w:val="Body"/>
        <w:rPr>
          <w:rFonts w:ascii="Arial" w:hAnsi="Arial" w:cs="Arial"/>
        </w:rPr>
      </w:pPr>
      <w:r w:rsidRPr="00511093">
        <w:rPr>
          <w:rFonts w:ascii="Arial" w:hAnsi="Arial" w:cs="Arial"/>
        </w:rPr>
        <w:t xml:space="preserve">A descriptive cross-sectional study was conducted in three hospitals in the Upper East Region of Ghana: Bolgatanga Regional Hospital, Bongo District Hospital, and War Memorial Hospital in </w:t>
      </w:r>
      <w:proofErr w:type="spellStart"/>
      <w:r w:rsidRPr="00511093">
        <w:rPr>
          <w:rFonts w:ascii="Arial" w:hAnsi="Arial" w:cs="Arial"/>
        </w:rPr>
        <w:t>Navrongo</w:t>
      </w:r>
      <w:proofErr w:type="spellEnd"/>
      <w:r w:rsidRPr="00511093">
        <w:rPr>
          <w:rFonts w:ascii="Arial" w:hAnsi="Arial" w:cs="Arial"/>
        </w:rPr>
        <w:t>. These hospitals were selected for their large pediatric patient load, referral roles from multiple districts, diversity in service levels, and documented delays in pediatric emergency care response. Bolgatanga Regional Hospital, a major referral center, has a 220-bed capacity. War Memorial Hospital has a 150-bed capacity and a dedicated pediatric unit that serves as a referral center for several surrounding districts. Bongo District Hospital, though smaller, serves both children and adults and has substantial nursing staff.</w:t>
      </w:r>
    </w:p>
    <w:p w14:paraId="73F48A4B"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t>2.2 Study Population and Sampling</w:t>
      </w:r>
    </w:p>
    <w:p w14:paraId="076A5D81" w14:textId="77777777" w:rsidR="00511093" w:rsidRPr="00511093" w:rsidRDefault="00511093" w:rsidP="00A62457">
      <w:pPr>
        <w:pStyle w:val="Body"/>
        <w:rPr>
          <w:rFonts w:ascii="Arial" w:hAnsi="Arial" w:cs="Arial"/>
        </w:rPr>
      </w:pPr>
      <w:r w:rsidRPr="00511093">
        <w:rPr>
          <w:rFonts w:ascii="Arial" w:hAnsi="Arial" w:cs="Arial"/>
        </w:rPr>
        <w:lastRenderedPageBreak/>
        <w:t xml:space="preserve">The study population comprised nurses directly involved in the care of children under five in the outpatient departments (OPD), emergency units, and pediatric wards of the selected hospitals. For this study, “nurses” included registered general nurses, enrolled nurses, community health nurses, and midwives working in pediatric care settings. </w:t>
      </w:r>
    </w:p>
    <w:p w14:paraId="1691D3E4" w14:textId="77777777" w:rsidR="00511093" w:rsidRPr="00511093" w:rsidRDefault="00511093" w:rsidP="00A62457">
      <w:pPr>
        <w:pStyle w:val="Body"/>
        <w:rPr>
          <w:rFonts w:ascii="Arial" w:hAnsi="Arial" w:cs="Arial"/>
        </w:rPr>
      </w:pPr>
      <w:r w:rsidRPr="00511093">
        <w:rPr>
          <w:rFonts w:ascii="Arial" w:hAnsi="Arial" w:cs="Arial"/>
        </w:rPr>
        <w:t xml:space="preserve">A total of 124 nurses worked in these departments across the three hospitals. Using the </w:t>
      </w:r>
      <w:proofErr w:type="spellStart"/>
      <w:r w:rsidRPr="00511093">
        <w:rPr>
          <w:rFonts w:ascii="Arial" w:hAnsi="Arial" w:cs="Arial"/>
        </w:rPr>
        <w:t>Raosoft</w:t>
      </w:r>
      <w:proofErr w:type="spellEnd"/>
      <w:r w:rsidRPr="00511093">
        <w:rPr>
          <w:rFonts w:ascii="Arial" w:hAnsi="Arial" w:cs="Arial"/>
        </w:rPr>
        <w:t xml:space="preserve"> sample size calculator (</w:t>
      </w:r>
      <w:proofErr w:type="spellStart"/>
      <w:r w:rsidRPr="00511093">
        <w:rPr>
          <w:rFonts w:ascii="Arial" w:hAnsi="Arial" w:cs="Arial"/>
        </w:rPr>
        <w:t>Raosoft</w:t>
      </w:r>
      <w:proofErr w:type="spellEnd"/>
      <w:r w:rsidRPr="00511093">
        <w:rPr>
          <w:rFonts w:ascii="Arial" w:hAnsi="Arial" w:cs="Arial"/>
        </w:rPr>
        <w:t xml:space="preserve"> Inc., 2004) with a 95% confidence level, 5% margin of error, and an assumed 50% expected proportion for knowledge adequacy, a sample size of 94 nurses was determined. </w:t>
      </w:r>
    </w:p>
    <w:p w14:paraId="737A83E1" w14:textId="77777777" w:rsidR="00511093" w:rsidRPr="00511093" w:rsidRDefault="00511093" w:rsidP="00A62457">
      <w:pPr>
        <w:pStyle w:val="Body"/>
        <w:rPr>
          <w:rFonts w:ascii="Arial" w:hAnsi="Arial" w:cs="Arial"/>
        </w:rPr>
      </w:pPr>
      <w:r w:rsidRPr="00511093">
        <w:rPr>
          <w:rFonts w:ascii="Arial" w:hAnsi="Arial" w:cs="Arial"/>
        </w:rPr>
        <w:t>Proportionate stratified sampling ensured representation from each hospital and department. Nurses were selected systematically from an exhaustive list of eligible staff, using a fixed sampling interval (every 2nd nurse on the list) until the required quota for each stratum was achieved. Inclusion criteria focused on nurses working in child care units; nurses working exclusively with neonates, adult patients, or those still in training were excluded.</w:t>
      </w:r>
    </w:p>
    <w:p w14:paraId="3E223577"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t>2.3 Data Collection Instrument and Procedure</w:t>
      </w:r>
    </w:p>
    <w:p w14:paraId="4169F145" w14:textId="77777777" w:rsidR="00511093" w:rsidRPr="00511093" w:rsidRDefault="00511093" w:rsidP="00A62457">
      <w:pPr>
        <w:pStyle w:val="Body"/>
        <w:rPr>
          <w:rFonts w:ascii="Arial" w:hAnsi="Arial" w:cs="Arial"/>
        </w:rPr>
      </w:pPr>
      <w:r w:rsidRPr="00511093">
        <w:rPr>
          <w:rFonts w:ascii="Arial" w:hAnsi="Arial" w:cs="Arial"/>
        </w:rPr>
        <w:t>Data was collected using a structured questionnaire that was self-developed based on a review of existing literature and the World Health Organization’s Emergency Triage, Assessment and Treatment (WHO ETAT) guidelines. The instrument was then reviewed by a panel of three pediatric nursing and emergency care experts to ensure relevance and comprehensiveness. The questionnaire was divided into two sections: demographic information and knowledge on the management of respiratory distress in children. Questions were close-ended to facilitate quantitative analysis. Knowledge items were equally weighted, with each correct response scoring one point. Total scores were converted into percentages and categorized as: poor (&lt;50%), fair (50–74%), and good (≥75%) knowledge.</w:t>
      </w:r>
    </w:p>
    <w:p w14:paraId="1859B225" w14:textId="77777777" w:rsidR="00511093" w:rsidRPr="00511093" w:rsidRDefault="00511093" w:rsidP="00A62457">
      <w:pPr>
        <w:pStyle w:val="Body"/>
        <w:rPr>
          <w:rFonts w:ascii="Arial" w:hAnsi="Arial" w:cs="Arial"/>
        </w:rPr>
      </w:pPr>
      <w:r w:rsidRPr="00511093">
        <w:rPr>
          <w:rFonts w:ascii="Arial" w:hAnsi="Arial" w:cs="Arial"/>
        </w:rPr>
        <w:t xml:space="preserve">A pilot study was conducted at </w:t>
      </w:r>
      <w:proofErr w:type="spellStart"/>
      <w:r w:rsidRPr="00511093">
        <w:rPr>
          <w:rFonts w:ascii="Arial" w:hAnsi="Arial" w:cs="Arial"/>
        </w:rPr>
        <w:t>Paga</w:t>
      </w:r>
      <w:proofErr w:type="spellEnd"/>
      <w:r w:rsidRPr="00511093">
        <w:rPr>
          <w:rFonts w:ascii="Arial" w:hAnsi="Arial" w:cs="Arial"/>
        </w:rPr>
        <w:t xml:space="preserve"> Hospital involving 10 nurses with similar characteristics to the study population. Feedback from the pilot resulted in rephrasing of three questions for clarity and the removal of two redundant items. The Cronbach’s alpha coefficient for the knowledge section was 0.81, indicating acceptable internal consistency. </w:t>
      </w:r>
    </w:p>
    <w:p w14:paraId="4413F342" w14:textId="77777777" w:rsidR="00511093" w:rsidRDefault="00511093" w:rsidP="00A62457">
      <w:pPr>
        <w:pStyle w:val="Body"/>
        <w:rPr>
          <w:rFonts w:ascii="Arial" w:hAnsi="Arial" w:cs="Arial"/>
        </w:rPr>
      </w:pPr>
      <w:r w:rsidRPr="00511093">
        <w:rPr>
          <w:rFonts w:ascii="Arial" w:hAnsi="Arial" w:cs="Arial"/>
        </w:rPr>
        <w:t>Data collection was conducted by the principal investigator and two trained assistants who were registered nurses with prior experience in pediatric emergency care research. Questionnaires were self-administered, with clarifications provided when needed. To minimize bias, respondents completed the questionnaires individually without discussion, and data collectors monitored the process to reduce consultation with peers.</w:t>
      </w:r>
    </w:p>
    <w:p w14:paraId="4C67FF32" w14:textId="77777777" w:rsidR="00A62457" w:rsidRPr="00511093" w:rsidRDefault="00A62457" w:rsidP="00A62457">
      <w:pPr>
        <w:pStyle w:val="Body"/>
        <w:rPr>
          <w:rFonts w:ascii="Arial" w:hAnsi="Arial" w:cs="Arial"/>
        </w:rPr>
      </w:pPr>
    </w:p>
    <w:p w14:paraId="4CB6014C"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t>2.4 Data Management and Analysis</w:t>
      </w:r>
    </w:p>
    <w:p w14:paraId="7D5C9C2B" w14:textId="77777777" w:rsidR="00511093" w:rsidRPr="00511093" w:rsidRDefault="00511093" w:rsidP="00A62457">
      <w:pPr>
        <w:pStyle w:val="Body"/>
        <w:rPr>
          <w:rFonts w:ascii="Arial" w:hAnsi="Arial" w:cs="Arial"/>
        </w:rPr>
      </w:pPr>
      <w:r w:rsidRPr="00511093">
        <w:rPr>
          <w:rFonts w:ascii="Arial" w:hAnsi="Arial" w:cs="Arial"/>
        </w:rPr>
        <w:t>Completed questionnaires were checked daily for accuracy and completeness, then securely stored. Data was entered and analyzed using SPSS version 23. Descriptive statistics (frequencies, percentages, means) were used to summarize responses. Pearson correlation analysis was conducted to examine associations between nurses’ demographic characteristics and knowledge levels. Pearson correlation was chosen because both the dependent variable (knowledge score) and independent variables (age, years of experience) were continuous or ordinal and approximately normally distributed. An alpha level of 0.05 was set for determining statistical significance. Regression analysis was considered but not used due to the exploratory nature of the study and the relatively small sample size.</w:t>
      </w:r>
    </w:p>
    <w:p w14:paraId="64E01C79" w14:textId="77777777" w:rsidR="00511093" w:rsidRPr="00511093" w:rsidRDefault="00511093" w:rsidP="00A62457">
      <w:pPr>
        <w:pStyle w:val="Body"/>
        <w:rPr>
          <w:rFonts w:ascii="Arial" w:hAnsi="Arial" w:cs="Arial"/>
          <w:b/>
          <w:bCs/>
          <w:sz w:val="22"/>
          <w:szCs w:val="22"/>
        </w:rPr>
      </w:pPr>
      <w:r w:rsidRPr="00511093">
        <w:rPr>
          <w:rFonts w:ascii="Arial" w:hAnsi="Arial" w:cs="Arial"/>
          <w:b/>
          <w:bCs/>
          <w:sz w:val="22"/>
          <w:szCs w:val="22"/>
        </w:rPr>
        <w:t>2.5 Validity and Reliability</w:t>
      </w:r>
    </w:p>
    <w:p w14:paraId="04B13BBB" w14:textId="77777777" w:rsidR="00511093" w:rsidRPr="00511093" w:rsidRDefault="00511093" w:rsidP="00A62457">
      <w:pPr>
        <w:pStyle w:val="Body"/>
        <w:rPr>
          <w:rFonts w:ascii="Arial" w:hAnsi="Arial" w:cs="Arial"/>
        </w:rPr>
      </w:pPr>
      <w:r w:rsidRPr="00511093">
        <w:rPr>
          <w:rFonts w:ascii="Arial" w:hAnsi="Arial" w:cs="Arial"/>
        </w:rPr>
        <w:lastRenderedPageBreak/>
        <w:t xml:space="preserve">To ensure content validity, the instruments were developed based on literature review and WHO ETAT guidelines and subjected to expert panel review. A pilot study was conducted at </w:t>
      </w:r>
      <w:proofErr w:type="spellStart"/>
      <w:r w:rsidRPr="00511093">
        <w:rPr>
          <w:rFonts w:ascii="Arial" w:hAnsi="Arial" w:cs="Arial"/>
        </w:rPr>
        <w:t>Paga</w:t>
      </w:r>
      <w:proofErr w:type="spellEnd"/>
      <w:r w:rsidRPr="00511093">
        <w:rPr>
          <w:rFonts w:ascii="Arial" w:hAnsi="Arial" w:cs="Arial"/>
        </w:rPr>
        <w:t xml:space="preserve"> Hospital to refine the questionnaire. Reliability was enhanced through pre-testing, standardized data collection procedures, and training of research assistants. The use of probability sampling increased the generalizability of findings.</w:t>
      </w:r>
    </w:p>
    <w:p w14:paraId="1E4D2C62" w14:textId="77777777" w:rsidR="00E66E10" w:rsidRDefault="00E66E10" w:rsidP="00A62457">
      <w:pPr>
        <w:pStyle w:val="Body"/>
        <w:spacing w:after="0"/>
        <w:rPr>
          <w:rFonts w:ascii="Arial" w:hAnsi="Arial" w:cs="Arial"/>
        </w:rPr>
      </w:pPr>
    </w:p>
    <w:p w14:paraId="11AC6EF7" w14:textId="77777777" w:rsidR="00902823" w:rsidRDefault="00000F8F" w:rsidP="00A6245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29B886" w14:textId="77777777" w:rsidR="00790ADA" w:rsidRPr="00FB3A86" w:rsidRDefault="00790ADA" w:rsidP="00A62457">
      <w:pPr>
        <w:pStyle w:val="Head1"/>
        <w:spacing w:after="0"/>
        <w:jc w:val="both"/>
        <w:rPr>
          <w:rFonts w:ascii="Arial" w:hAnsi="Arial" w:cs="Arial"/>
        </w:rPr>
      </w:pPr>
    </w:p>
    <w:p w14:paraId="1E98A866" w14:textId="77777777" w:rsidR="00BF0C8E" w:rsidRPr="00905DAE" w:rsidRDefault="00905DAE" w:rsidP="00A62457">
      <w:pPr>
        <w:pStyle w:val="Body"/>
        <w:rPr>
          <w:rFonts w:ascii="Arial" w:hAnsi="Arial" w:cs="Arial"/>
          <w:b/>
          <w:bCs/>
          <w:sz w:val="22"/>
          <w:szCs w:val="22"/>
        </w:rPr>
      </w:pPr>
      <w:r>
        <w:rPr>
          <w:rFonts w:ascii="Arial" w:hAnsi="Arial" w:cs="Arial"/>
          <w:b/>
          <w:bCs/>
          <w:sz w:val="22"/>
          <w:szCs w:val="22"/>
        </w:rPr>
        <w:t xml:space="preserve">3.1 </w:t>
      </w:r>
      <w:r w:rsidR="00BF0C8E" w:rsidRPr="00905DAE">
        <w:rPr>
          <w:rFonts w:ascii="Arial" w:hAnsi="Arial" w:cs="Arial"/>
          <w:b/>
          <w:bCs/>
          <w:sz w:val="22"/>
          <w:szCs w:val="22"/>
        </w:rPr>
        <w:t>Demographic Characteristics of Respondents</w:t>
      </w:r>
    </w:p>
    <w:p w14:paraId="618121FA" w14:textId="77777777" w:rsidR="00BF0C8E" w:rsidRPr="00BF0C8E" w:rsidRDefault="00BF0C8E" w:rsidP="00A62457">
      <w:pPr>
        <w:pStyle w:val="Body"/>
        <w:rPr>
          <w:rFonts w:ascii="Arial" w:hAnsi="Arial" w:cs="Arial"/>
        </w:rPr>
      </w:pPr>
      <w:r w:rsidRPr="00BF0C8E">
        <w:rPr>
          <w:rFonts w:ascii="Arial" w:hAnsi="Arial" w:cs="Arial"/>
        </w:rPr>
        <w:t>A total of 94 nurses providing direct care to children under five with respiratory distress participated in the study. These respondents were drawn from the Outpatient Department (OPD), Emergency Units, and Pediatric Wards of Bolgatanga Regional Hospital, War Memorial Hospital, and Bongo District Hospital.</w:t>
      </w:r>
    </w:p>
    <w:p w14:paraId="32015441" w14:textId="77777777" w:rsidR="00BF0C8E" w:rsidRDefault="00BF0C8E" w:rsidP="00A62457">
      <w:pPr>
        <w:pStyle w:val="Body"/>
        <w:spacing w:after="0"/>
        <w:rPr>
          <w:rFonts w:ascii="Arial" w:hAnsi="Arial" w:cs="Arial"/>
        </w:rPr>
      </w:pPr>
      <w:r w:rsidRPr="00BF0C8E">
        <w:rPr>
          <w:rFonts w:ascii="Arial" w:hAnsi="Arial" w:cs="Arial"/>
        </w:rPr>
        <w:t xml:space="preserve">As shown in Table 1, the sample comprised slightly more females (n=48, 51.1%) than males (48.9%). The majority of respondents (n=59, 62.8%) were aged between 30 and 39 years. Most respondents were registered general nurses (n=63, 67.0%). With regard to educational qualifications, the majority (n=69, 73.4%) held a diploma in nursing. </w:t>
      </w:r>
    </w:p>
    <w:p w14:paraId="780A12AF" w14:textId="77777777" w:rsidR="00A62457" w:rsidRDefault="00A62457" w:rsidP="00A62457">
      <w:pPr>
        <w:pStyle w:val="Body"/>
        <w:spacing w:after="0"/>
        <w:rPr>
          <w:rFonts w:ascii="Arial" w:hAnsi="Arial" w:cs="Arial"/>
        </w:rPr>
      </w:pPr>
    </w:p>
    <w:p w14:paraId="357BB1F2" w14:textId="77777777" w:rsidR="00A62457" w:rsidRPr="00905DAE" w:rsidRDefault="00A62457" w:rsidP="00A62457">
      <w:pPr>
        <w:jc w:val="both"/>
        <w:rPr>
          <w:rFonts w:ascii="Arial" w:hAnsi="Arial" w:cs="Arial"/>
          <w:b/>
          <w:bCs/>
          <w:sz w:val="22"/>
          <w:szCs w:val="22"/>
        </w:rPr>
      </w:pPr>
      <w:r w:rsidRPr="00905DAE">
        <w:rPr>
          <w:rFonts w:ascii="Arial" w:hAnsi="Arial" w:cs="Arial"/>
          <w:b/>
          <w:bCs/>
          <w:sz w:val="22"/>
          <w:szCs w:val="22"/>
        </w:rPr>
        <w:t>3.2 Previous Training in Respiratory Distress Management</w:t>
      </w:r>
    </w:p>
    <w:p w14:paraId="656659D1" w14:textId="77777777" w:rsidR="00A62457" w:rsidRDefault="00A62457" w:rsidP="00A62457">
      <w:pPr>
        <w:jc w:val="both"/>
        <w:rPr>
          <w:rFonts w:ascii="Arial" w:hAnsi="Arial" w:cs="Arial"/>
        </w:rPr>
      </w:pPr>
      <w:r w:rsidRPr="00587797">
        <w:rPr>
          <w:rFonts w:ascii="Arial" w:hAnsi="Arial" w:cs="Arial"/>
        </w:rPr>
        <w:t>The study explored respondents’ prior exposure to training in managing pediatric respiratory distress. As shown in Table 2, a majority of nurses (n = 58; 61.7%) reported that they had not received any prior training. Among those who received training (n = 36), most (63.9%) had been trained through in-service workshops, 16.7% during pre-service education, and 19.4% through other informal sources such as peer learning or self-study. Regarding timing, 38.9% had received training within the past 1–2 years, and 33.3% within the past year.</w:t>
      </w:r>
    </w:p>
    <w:p w14:paraId="22909D04" w14:textId="77777777" w:rsidR="00A62457" w:rsidRDefault="00A62457" w:rsidP="00A62457">
      <w:pPr>
        <w:pStyle w:val="Body"/>
        <w:spacing w:after="0"/>
        <w:rPr>
          <w:rFonts w:ascii="Arial" w:hAnsi="Arial" w:cs="Arial"/>
        </w:rPr>
      </w:pPr>
    </w:p>
    <w:p w14:paraId="20E4601F" w14:textId="77777777" w:rsidR="00A62457" w:rsidRPr="00665D36" w:rsidRDefault="00A62457" w:rsidP="00A62457">
      <w:pPr>
        <w:spacing w:after="240"/>
        <w:rPr>
          <w:rFonts w:ascii="Arial" w:hAnsi="Arial" w:cs="Arial"/>
          <w:b/>
          <w:bCs/>
          <w:sz w:val="22"/>
          <w:szCs w:val="22"/>
        </w:rPr>
      </w:pPr>
      <w:r w:rsidRPr="00665D36">
        <w:rPr>
          <w:rFonts w:ascii="Arial" w:hAnsi="Arial" w:cs="Arial"/>
          <w:b/>
          <w:bCs/>
          <w:sz w:val="22"/>
          <w:szCs w:val="22"/>
        </w:rPr>
        <w:t>3.3 Nursing Knowledge on Identifying Emergency Signs of Respiratory Distress</w:t>
      </w:r>
    </w:p>
    <w:p w14:paraId="74484B8B" w14:textId="77777777" w:rsidR="00A62457" w:rsidRPr="00587797" w:rsidRDefault="00A62457" w:rsidP="00A62457">
      <w:pPr>
        <w:spacing w:after="240"/>
        <w:jc w:val="both"/>
        <w:rPr>
          <w:rFonts w:ascii="Arial" w:hAnsi="Arial" w:cs="Arial"/>
        </w:rPr>
      </w:pPr>
      <w:r w:rsidRPr="00587797">
        <w:rPr>
          <w:rFonts w:ascii="Arial" w:hAnsi="Arial" w:cs="Arial"/>
        </w:rPr>
        <w:t>From Table 3, less than half of the respondents (48.9%) correctly identified few respirations as the predominant emergency sign in an 18-month-old child with a one-week history of cough and runny nose. In a scenario involving a 3-year-old child with burns and the use of accessory respiratory muscles for breathing, 61.7% correctly identified use of accessory muscles as the key emergency sign.</w:t>
      </w:r>
    </w:p>
    <w:p w14:paraId="1486FBE0" w14:textId="77777777" w:rsidR="00A62457" w:rsidRPr="00587797" w:rsidRDefault="00A62457" w:rsidP="00A62457">
      <w:pPr>
        <w:spacing w:after="240"/>
        <w:jc w:val="both"/>
        <w:rPr>
          <w:rFonts w:ascii="Arial" w:hAnsi="Arial" w:cs="Arial"/>
        </w:rPr>
      </w:pPr>
      <w:r w:rsidRPr="00587797">
        <w:rPr>
          <w:rFonts w:ascii="Arial" w:hAnsi="Arial" w:cs="Arial"/>
        </w:rPr>
        <w:t>When asked which symptom is not a danger sign in respiratory distress, responses were mixed. Only 7.4% appropriately identified stridor in a calm child as not a danger sign. The mean number of correct answers across the three scenarios was 1.18 out of 3 (39.3%), meaning that on average, nurses answered just over one-third of the emergency sign items correctly. This highlights notable knowledge gaps.</w:t>
      </w:r>
    </w:p>
    <w:p w14:paraId="197974E7" w14:textId="77777777" w:rsidR="00A62457" w:rsidRDefault="00A62457" w:rsidP="00A62457">
      <w:pPr>
        <w:pStyle w:val="Body"/>
        <w:spacing w:after="0"/>
        <w:rPr>
          <w:rFonts w:ascii="Arial" w:hAnsi="Arial" w:cs="Arial"/>
        </w:rPr>
      </w:pPr>
    </w:p>
    <w:p w14:paraId="6386820E" w14:textId="77777777" w:rsidR="006101CF" w:rsidRPr="00587797" w:rsidRDefault="006101CF" w:rsidP="00A62457">
      <w:pPr>
        <w:jc w:val="both"/>
        <w:rPr>
          <w:rFonts w:ascii="Arial" w:hAnsi="Arial" w:cs="Arial"/>
        </w:rPr>
      </w:pPr>
      <w:r w:rsidRPr="00587797">
        <w:rPr>
          <w:rFonts w:ascii="Arial" w:hAnsi="Arial" w:cs="Arial"/>
          <w:b/>
          <w:bCs/>
        </w:rPr>
        <w:t>Table 1. Socio-demographic Characteristics of Respondents (N = 94)</w:t>
      </w:r>
    </w:p>
    <w:tbl>
      <w:tblPr>
        <w:tblStyle w:val="PlainTable2"/>
        <w:tblW w:w="8748" w:type="dxa"/>
        <w:tblLook w:val="0620" w:firstRow="1" w:lastRow="0" w:firstColumn="0" w:lastColumn="0" w:noHBand="1" w:noVBand="1"/>
      </w:tblPr>
      <w:tblGrid>
        <w:gridCol w:w="2542"/>
        <w:gridCol w:w="3700"/>
        <w:gridCol w:w="2506"/>
      </w:tblGrid>
      <w:tr w:rsidR="00A62457" w:rsidRPr="00587797" w14:paraId="31A3F684" w14:textId="77777777" w:rsidTr="00A62457">
        <w:trPr>
          <w:cnfStyle w:val="100000000000" w:firstRow="1" w:lastRow="0" w:firstColumn="0" w:lastColumn="0" w:oddVBand="0" w:evenVBand="0" w:oddHBand="0" w:evenHBand="0" w:firstRowFirstColumn="0" w:firstRowLastColumn="0" w:lastRowFirstColumn="0" w:lastRowLastColumn="0"/>
          <w:trHeight w:val="275"/>
        </w:trPr>
        <w:tc>
          <w:tcPr>
            <w:tcW w:w="0" w:type="auto"/>
            <w:hideMark/>
          </w:tcPr>
          <w:p w14:paraId="3A383F82" w14:textId="77777777" w:rsidR="006101CF" w:rsidRPr="00587797" w:rsidRDefault="006101CF" w:rsidP="00A62457">
            <w:pPr>
              <w:jc w:val="both"/>
              <w:rPr>
                <w:rFonts w:ascii="Arial" w:hAnsi="Arial" w:cs="Arial"/>
                <w:b w:val="0"/>
                <w:bCs w:val="0"/>
                <w:sz w:val="20"/>
                <w:szCs w:val="20"/>
              </w:rPr>
            </w:pPr>
            <w:r w:rsidRPr="00587797">
              <w:rPr>
                <w:rFonts w:ascii="Arial" w:hAnsi="Arial" w:cs="Arial"/>
                <w:sz w:val="20"/>
                <w:szCs w:val="20"/>
              </w:rPr>
              <w:t>Category</w:t>
            </w:r>
          </w:p>
        </w:tc>
        <w:tc>
          <w:tcPr>
            <w:tcW w:w="3700" w:type="dxa"/>
            <w:hideMark/>
          </w:tcPr>
          <w:p w14:paraId="1AE931B3" w14:textId="77777777" w:rsidR="006101CF" w:rsidRPr="00587797" w:rsidRDefault="006101CF" w:rsidP="00A62457">
            <w:pPr>
              <w:jc w:val="both"/>
              <w:rPr>
                <w:rFonts w:ascii="Arial" w:hAnsi="Arial" w:cs="Arial"/>
                <w:b w:val="0"/>
                <w:bCs w:val="0"/>
                <w:sz w:val="20"/>
                <w:szCs w:val="20"/>
              </w:rPr>
            </w:pPr>
            <w:r w:rsidRPr="00587797">
              <w:rPr>
                <w:rFonts w:ascii="Arial" w:hAnsi="Arial" w:cs="Arial"/>
                <w:sz w:val="20"/>
                <w:szCs w:val="20"/>
              </w:rPr>
              <w:t>Frequency (n)</w:t>
            </w:r>
          </w:p>
        </w:tc>
        <w:tc>
          <w:tcPr>
            <w:tcW w:w="2506" w:type="dxa"/>
            <w:hideMark/>
          </w:tcPr>
          <w:p w14:paraId="7F2460D6" w14:textId="77777777" w:rsidR="006101CF" w:rsidRPr="00587797" w:rsidRDefault="006101CF" w:rsidP="00A62457">
            <w:pPr>
              <w:jc w:val="both"/>
              <w:rPr>
                <w:rFonts w:ascii="Arial" w:hAnsi="Arial" w:cs="Arial"/>
                <w:b w:val="0"/>
                <w:bCs w:val="0"/>
                <w:sz w:val="20"/>
                <w:szCs w:val="20"/>
              </w:rPr>
            </w:pPr>
            <w:r w:rsidRPr="00587797">
              <w:rPr>
                <w:rFonts w:ascii="Arial" w:hAnsi="Arial" w:cs="Arial"/>
                <w:sz w:val="20"/>
                <w:szCs w:val="20"/>
              </w:rPr>
              <w:t>Percentage (%)</w:t>
            </w:r>
          </w:p>
        </w:tc>
      </w:tr>
      <w:tr w:rsidR="006101CF" w:rsidRPr="00587797" w14:paraId="5D826936" w14:textId="77777777" w:rsidTr="00A62457">
        <w:trPr>
          <w:trHeight w:val="275"/>
        </w:trPr>
        <w:tc>
          <w:tcPr>
            <w:tcW w:w="8748" w:type="dxa"/>
            <w:gridSpan w:val="3"/>
            <w:hideMark/>
          </w:tcPr>
          <w:p w14:paraId="7A34FAB2"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Sex</w:t>
            </w:r>
          </w:p>
        </w:tc>
      </w:tr>
      <w:tr w:rsidR="00A62457" w:rsidRPr="00587797" w14:paraId="1EB47273" w14:textId="77777777" w:rsidTr="00A62457">
        <w:trPr>
          <w:trHeight w:val="286"/>
        </w:trPr>
        <w:tc>
          <w:tcPr>
            <w:tcW w:w="0" w:type="auto"/>
            <w:hideMark/>
          </w:tcPr>
          <w:p w14:paraId="6F0B21D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Male</w:t>
            </w:r>
          </w:p>
        </w:tc>
        <w:tc>
          <w:tcPr>
            <w:tcW w:w="3700" w:type="dxa"/>
            <w:hideMark/>
          </w:tcPr>
          <w:p w14:paraId="191E448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46</w:t>
            </w:r>
          </w:p>
        </w:tc>
        <w:tc>
          <w:tcPr>
            <w:tcW w:w="2506" w:type="dxa"/>
            <w:hideMark/>
          </w:tcPr>
          <w:p w14:paraId="39376F4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48.9</w:t>
            </w:r>
          </w:p>
        </w:tc>
      </w:tr>
      <w:tr w:rsidR="00A62457" w:rsidRPr="00587797" w14:paraId="7B625220" w14:textId="77777777" w:rsidTr="00A62457">
        <w:trPr>
          <w:trHeight w:val="275"/>
        </w:trPr>
        <w:tc>
          <w:tcPr>
            <w:tcW w:w="0" w:type="auto"/>
            <w:hideMark/>
          </w:tcPr>
          <w:p w14:paraId="0B976B17"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Female</w:t>
            </w:r>
          </w:p>
        </w:tc>
        <w:tc>
          <w:tcPr>
            <w:tcW w:w="3700" w:type="dxa"/>
            <w:hideMark/>
          </w:tcPr>
          <w:p w14:paraId="4AF4058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48</w:t>
            </w:r>
          </w:p>
        </w:tc>
        <w:tc>
          <w:tcPr>
            <w:tcW w:w="2506" w:type="dxa"/>
            <w:hideMark/>
          </w:tcPr>
          <w:p w14:paraId="0E840FE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51.1</w:t>
            </w:r>
          </w:p>
        </w:tc>
      </w:tr>
      <w:tr w:rsidR="006101CF" w:rsidRPr="00587797" w14:paraId="384585FD" w14:textId="77777777" w:rsidTr="00A62457">
        <w:trPr>
          <w:trHeight w:val="275"/>
        </w:trPr>
        <w:tc>
          <w:tcPr>
            <w:tcW w:w="8748" w:type="dxa"/>
            <w:gridSpan w:val="3"/>
            <w:hideMark/>
          </w:tcPr>
          <w:p w14:paraId="05F58D97"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Age Group (years)</w:t>
            </w:r>
          </w:p>
        </w:tc>
      </w:tr>
      <w:tr w:rsidR="00A62457" w:rsidRPr="00587797" w14:paraId="508771EE" w14:textId="77777777" w:rsidTr="00A62457">
        <w:trPr>
          <w:trHeight w:val="275"/>
        </w:trPr>
        <w:tc>
          <w:tcPr>
            <w:tcW w:w="0" w:type="auto"/>
            <w:hideMark/>
          </w:tcPr>
          <w:p w14:paraId="5E321439"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20–29</w:t>
            </w:r>
          </w:p>
        </w:tc>
        <w:tc>
          <w:tcPr>
            <w:tcW w:w="3700" w:type="dxa"/>
            <w:hideMark/>
          </w:tcPr>
          <w:p w14:paraId="423EBC5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30</w:t>
            </w:r>
          </w:p>
        </w:tc>
        <w:tc>
          <w:tcPr>
            <w:tcW w:w="2506" w:type="dxa"/>
            <w:hideMark/>
          </w:tcPr>
          <w:p w14:paraId="7BCBB263"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31.9</w:t>
            </w:r>
          </w:p>
        </w:tc>
      </w:tr>
      <w:tr w:rsidR="00A62457" w:rsidRPr="00587797" w14:paraId="1E51B6E6" w14:textId="77777777" w:rsidTr="00A62457">
        <w:trPr>
          <w:trHeight w:val="286"/>
        </w:trPr>
        <w:tc>
          <w:tcPr>
            <w:tcW w:w="0" w:type="auto"/>
            <w:hideMark/>
          </w:tcPr>
          <w:p w14:paraId="772A9BF0"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30–39</w:t>
            </w:r>
          </w:p>
        </w:tc>
        <w:tc>
          <w:tcPr>
            <w:tcW w:w="3700" w:type="dxa"/>
            <w:hideMark/>
          </w:tcPr>
          <w:p w14:paraId="38AD364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59</w:t>
            </w:r>
          </w:p>
        </w:tc>
        <w:tc>
          <w:tcPr>
            <w:tcW w:w="2506" w:type="dxa"/>
            <w:hideMark/>
          </w:tcPr>
          <w:p w14:paraId="680837CE"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62.8</w:t>
            </w:r>
          </w:p>
        </w:tc>
      </w:tr>
      <w:tr w:rsidR="00A62457" w:rsidRPr="00587797" w14:paraId="6176C6CD" w14:textId="77777777" w:rsidTr="00A62457">
        <w:trPr>
          <w:trHeight w:val="275"/>
        </w:trPr>
        <w:tc>
          <w:tcPr>
            <w:tcW w:w="0" w:type="auto"/>
            <w:hideMark/>
          </w:tcPr>
          <w:p w14:paraId="3FE25FF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40–49</w:t>
            </w:r>
          </w:p>
        </w:tc>
        <w:tc>
          <w:tcPr>
            <w:tcW w:w="3700" w:type="dxa"/>
            <w:hideMark/>
          </w:tcPr>
          <w:p w14:paraId="6A88220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w:t>
            </w:r>
          </w:p>
        </w:tc>
        <w:tc>
          <w:tcPr>
            <w:tcW w:w="2506" w:type="dxa"/>
            <w:hideMark/>
          </w:tcPr>
          <w:p w14:paraId="038D5EB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3.2</w:t>
            </w:r>
          </w:p>
        </w:tc>
      </w:tr>
      <w:tr w:rsidR="00A62457" w:rsidRPr="00587797" w14:paraId="70C65587" w14:textId="77777777" w:rsidTr="00A62457">
        <w:trPr>
          <w:trHeight w:val="275"/>
        </w:trPr>
        <w:tc>
          <w:tcPr>
            <w:tcW w:w="0" w:type="auto"/>
            <w:hideMark/>
          </w:tcPr>
          <w:p w14:paraId="24B5952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lastRenderedPageBreak/>
              <w:t>50–59</w:t>
            </w:r>
          </w:p>
        </w:tc>
        <w:tc>
          <w:tcPr>
            <w:tcW w:w="3700" w:type="dxa"/>
            <w:hideMark/>
          </w:tcPr>
          <w:p w14:paraId="65276AC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w:t>
            </w:r>
          </w:p>
        </w:tc>
        <w:tc>
          <w:tcPr>
            <w:tcW w:w="2506" w:type="dxa"/>
            <w:hideMark/>
          </w:tcPr>
          <w:p w14:paraId="3438594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2.1</w:t>
            </w:r>
          </w:p>
        </w:tc>
      </w:tr>
      <w:tr w:rsidR="006101CF" w:rsidRPr="00587797" w14:paraId="490B2722" w14:textId="77777777" w:rsidTr="00A62457">
        <w:trPr>
          <w:trHeight w:val="275"/>
        </w:trPr>
        <w:tc>
          <w:tcPr>
            <w:tcW w:w="8748" w:type="dxa"/>
            <w:gridSpan w:val="3"/>
            <w:hideMark/>
          </w:tcPr>
          <w:p w14:paraId="03CC2098"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Nursing Category</w:t>
            </w:r>
          </w:p>
        </w:tc>
      </w:tr>
      <w:tr w:rsidR="00A62457" w:rsidRPr="00587797" w14:paraId="65AE5F45" w14:textId="77777777" w:rsidTr="00A62457">
        <w:trPr>
          <w:trHeight w:val="275"/>
        </w:trPr>
        <w:tc>
          <w:tcPr>
            <w:tcW w:w="0" w:type="auto"/>
            <w:hideMark/>
          </w:tcPr>
          <w:p w14:paraId="4BE91ADE"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Registered General Nurse</w:t>
            </w:r>
          </w:p>
        </w:tc>
        <w:tc>
          <w:tcPr>
            <w:tcW w:w="3700" w:type="dxa"/>
            <w:hideMark/>
          </w:tcPr>
          <w:p w14:paraId="48B8967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63</w:t>
            </w:r>
          </w:p>
        </w:tc>
        <w:tc>
          <w:tcPr>
            <w:tcW w:w="2506" w:type="dxa"/>
            <w:hideMark/>
          </w:tcPr>
          <w:p w14:paraId="6C71D2BC"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67.0</w:t>
            </w:r>
          </w:p>
        </w:tc>
      </w:tr>
      <w:tr w:rsidR="00A62457" w:rsidRPr="00587797" w14:paraId="61F81103" w14:textId="77777777" w:rsidTr="00A62457">
        <w:trPr>
          <w:trHeight w:val="286"/>
        </w:trPr>
        <w:tc>
          <w:tcPr>
            <w:tcW w:w="0" w:type="auto"/>
            <w:hideMark/>
          </w:tcPr>
          <w:p w14:paraId="6D89C656"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Enrolled Nurse</w:t>
            </w:r>
          </w:p>
        </w:tc>
        <w:tc>
          <w:tcPr>
            <w:tcW w:w="3700" w:type="dxa"/>
            <w:hideMark/>
          </w:tcPr>
          <w:p w14:paraId="598ABD23"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20</w:t>
            </w:r>
          </w:p>
        </w:tc>
        <w:tc>
          <w:tcPr>
            <w:tcW w:w="2506" w:type="dxa"/>
            <w:hideMark/>
          </w:tcPr>
          <w:p w14:paraId="3A86D722"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21.3</w:t>
            </w:r>
          </w:p>
        </w:tc>
      </w:tr>
      <w:tr w:rsidR="00A62457" w:rsidRPr="00587797" w14:paraId="11D0B286" w14:textId="77777777" w:rsidTr="00A62457">
        <w:trPr>
          <w:trHeight w:val="275"/>
        </w:trPr>
        <w:tc>
          <w:tcPr>
            <w:tcW w:w="0" w:type="auto"/>
            <w:hideMark/>
          </w:tcPr>
          <w:p w14:paraId="04B17BE2"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Community Health Nurse</w:t>
            </w:r>
          </w:p>
        </w:tc>
        <w:tc>
          <w:tcPr>
            <w:tcW w:w="3700" w:type="dxa"/>
            <w:hideMark/>
          </w:tcPr>
          <w:p w14:paraId="27EA2DC6"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w:t>
            </w:r>
          </w:p>
        </w:tc>
        <w:tc>
          <w:tcPr>
            <w:tcW w:w="2506" w:type="dxa"/>
            <w:hideMark/>
          </w:tcPr>
          <w:p w14:paraId="5DEABFE6"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6.4</w:t>
            </w:r>
          </w:p>
        </w:tc>
      </w:tr>
      <w:tr w:rsidR="00A62457" w:rsidRPr="00587797" w14:paraId="35B72FEE" w14:textId="77777777" w:rsidTr="00A62457">
        <w:trPr>
          <w:trHeight w:val="275"/>
        </w:trPr>
        <w:tc>
          <w:tcPr>
            <w:tcW w:w="0" w:type="auto"/>
            <w:hideMark/>
          </w:tcPr>
          <w:p w14:paraId="0E5D7B9A"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Registered Midwife</w:t>
            </w:r>
          </w:p>
        </w:tc>
        <w:tc>
          <w:tcPr>
            <w:tcW w:w="3700" w:type="dxa"/>
            <w:hideMark/>
          </w:tcPr>
          <w:p w14:paraId="335B69E9"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w:t>
            </w:r>
          </w:p>
        </w:tc>
        <w:tc>
          <w:tcPr>
            <w:tcW w:w="2506" w:type="dxa"/>
            <w:hideMark/>
          </w:tcPr>
          <w:p w14:paraId="54FAD48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5.3</w:t>
            </w:r>
          </w:p>
        </w:tc>
      </w:tr>
      <w:tr w:rsidR="006101CF" w:rsidRPr="00587797" w14:paraId="2B38F240" w14:textId="77777777" w:rsidTr="00A62457">
        <w:trPr>
          <w:trHeight w:val="275"/>
        </w:trPr>
        <w:tc>
          <w:tcPr>
            <w:tcW w:w="8748" w:type="dxa"/>
            <w:gridSpan w:val="3"/>
            <w:hideMark/>
          </w:tcPr>
          <w:p w14:paraId="4FB699D9" w14:textId="77777777" w:rsidR="006101CF" w:rsidRPr="00587797" w:rsidRDefault="006101CF" w:rsidP="00A62457">
            <w:pPr>
              <w:jc w:val="both"/>
              <w:rPr>
                <w:rFonts w:ascii="Arial" w:hAnsi="Arial" w:cs="Arial"/>
                <w:sz w:val="20"/>
                <w:szCs w:val="20"/>
              </w:rPr>
            </w:pPr>
            <w:r w:rsidRPr="00587797">
              <w:rPr>
                <w:rFonts w:ascii="Arial" w:hAnsi="Arial" w:cs="Arial"/>
                <w:b/>
                <w:bCs/>
                <w:sz w:val="20"/>
                <w:szCs w:val="20"/>
              </w:rPr>
              <w:t>Educational Qualification</w:t>
            </w:r>
          </w:p>
        </w:tc>
      </w:tr>
      <w:tr w:rsidR="00A62457" w:rsidRPr="00587797" w14:paraId="416D761C" w14:textId="77777777" w:rsidTr="00A62457">
        <w:trPr>
          <w:trHeight w:val="275"/>
        </w:trPr>
        <w:tc>
          <w:tcPr>
            <w:tcW w:w="0" w:type="auto"/>
            <w:hideMark/>
          </w:tcPr>
          <w:p w14:paraId="42B2419D"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Certificate</w:t>
            </w:r>
          </w:p>
        </w:tc>
        <w:tc>
          <w:tcPr>
            <w:tcW w:w="3700" w:type="dxa"/>
            <w:hideMark/>
          </w:tcPr>
          <w:p w14:paraId="4B8BFEFF"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23</w:t>
            </w:r>
          </w:p>
        </w:tc>
        <w:tc>
          <w:tcPr>
            <w:tcW w:w="2506" w:type="dxa"/>
            <w:hideMark/>
          </w:tcPr>
          <w:p w14:paraId="54C26A1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24.5</w:t>
            </w:r>
          </w:p>
        </w:tc>
      </w:tr>
      <w:tr w:rsidR="00A62457" w:rsidRPr="00587797" w14:paraId="665C156F" w14:textId="77777777" w:rsidTr="00A62457">
        <w:trPr>
          <w:trHeight w:val="286"/>
        </w:trPr>
        <w:tc>
          <w:tcPr>
            <w:tcW w:w="0" w:type="auto"/>
            <w:hideMark/>
          </w:tcPr>
          <w:p w14:paraId="1F58E405"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Diploma</w:t>
            </w:r>
          </w:p>
        </w:tc>
        <w:tc>
          <w:tcPr>
            <w:tcW w:w="3700" w:type="dxa"/>
            <w:hideMark/>
          </w:tcPr>
          <w:p w14:paraId="3030511C"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69</w:t>
            </w:r>
          </w:p>
        </w:tc>
        <w:tc>
          <w:tcPr>
            <w:tcW w:w="2506" w:type="dxa"/>
            <w:hideMark/>
          </w:tcPr>
          <w:p w14:paraId="48A468FA"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73.4</w:t>
            </w:r>
          </w:p>
        </w:tc>
      </w:tr>
      <w:tr w:rsidR="00A62457" w:rsidRPr="00587797" w14:paraId="6412028B" w14:textId="77777777" w:rsidTr="00A62457">
        <w:trPr>
          <w:trHeight w:val="275"/>
        </w:trPr>
        <w:tc>
          <w:tcPr>
            <w:tcW w:w="0" w:type="auto"/>
            <w:hideMark/>
          </w:tcPr>
          <w:p w14:paraId="75AF42A0"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Degree</w:t>
            </w:r>
          </w:p>
        </w:tc>
        <w:tc>
          <w:tcPr>
            <w:tcW w:w="3700" w:type="dxa"/>
            <w:hideMark/>
          </w:tcPr>
          <w:p w14:paraId="5F9BE54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w:t>
            </w:r>
          </w:p>
        </w:tc>
        <w:tc>
          <w:tcPr>
            <w:tcW w:w="2506" w:type="dxa"/>
            <w:hideMark/>
          </w:tcPr>
          <w:p w14:paraId="7AB74654"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1.1</w:t>
            </w:r>
          </w:p>
        </w:tc>
      </w:tr>
      <w:tr w:rsidR="00A62457" w:rsidRPr="00587797" w14:paraId="0C506BA0" w14:textId="77777777" w:rsidTr="00A62457">
        <w:trPr>
          <w:trHeight w:val="275"/>
        </w:trPr>
        <w:tc>
          <w:tcPr>
            <w:tcW w:w="0" w:type="auto"/>
            <w:hideMark/>
          </w:tcPr>
          <w:p w14:paraId="21F87C6B"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Master’s</w:t>
            </w:r>
          </w:p>
        </w:tc>
        <w:tc>
          <w:tcPr>
            <w:tcW w:w="3700" w:type="dxa"/>
            <w:hideMark/>
          </w:tcPr>
          <w:p w14:paraId="54C9DA41"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w:t>
            </w:r>
          </w:p>
        </w:tc>
        <w:tc>
          <w:tcPr>
            <w:tcW w:w="2506" w:type="dxa"/>
            <w:hideMark/>
          </w:tcPr>
          <w:p w14:paraId="5EC6D118" w14:textId="77777777" w:rsidR="006101CF" w:rsidRPr="00587797" w:rsidRDefault="006101CF" w:rsidP="00A62457">
            <w:pPr>
              <w:jc w:val="both"/>
              <w:rPr>
                <w:rFonts w:ascii="Arial" w:hAnsi="Arial" w:cs="Arial"/>
                <w:sz w:val="20"/>
                <w:szCs w:val="20"/>
              </w:rPr>
            </w:pPr>
            <w:r w:rsidRPr="00587797">
              <w:rPr>
                <w:rFonts w:ascii="Arial" w:hAnsi="Arial" w:cs="Arial"/>
                <w:sz w:val="20"/>
                <w:szCs w:val="20"/>
              </w:rPr>
              <w:t>1.1</w:t>
            </w:r>
          </w:p>
        </w:tc>
      </w:tr>
    </w:tbl>
    <w:p w14:paraId="043D8DCE" w14:textId="77777777" w:rsidR="006101CF" w:rsidRPr="00587797" w:rsidRDefault="006101CF" w:rsidP="00A62457">
      <w:pPr>
        <w:jc w:val="both"/>
        <w:rPr>
          <w:rFonts w:ascii="Arial" w:hAnsi="Arial" w:cs="Arial"/>
        </w:rPr>
      </w:pPr>
    </w:p>
    <w:p w14:paraId="4875BF8C" w14:textId="77777777" w:rsidR="0068027C" w:rsidRDefault="0068027C" w:rsidP="00A62457">
      <w:pPr>
        <w:rPr>
          <w:rFonts w:ascii="Arial" w:hAnsi="Arial" w:cs="Arial"/>
        </w:rPr>
      </w:pPr>
    </w:p>
    <w:p w14:paraId="68424209" w14:textId="77777777" w:rsidR="006101CF" w:rsidRPr="00587797" w:rsidRDefault="006101CF" w:rsidP="00A62457">
      <w:pPr>
        <w:rPr>
          <w:rFonts w:ascii="Arial" w:hAnsi="Arial" w:cs="Arial"/>
        </w:rPr>
      </w:pPr>
      <w:r w:rsidRPr="00587797">
        <w:rPr>
          <w:rFonts w:ascii="Arial" w:hAnsi="Arial" w:cs="Arial"/>
          <w:b/>
          <w:bCs/>
        </w:rPr>
        <w:t>Table 2. Previous Training in Pediatric Respiratory Distress Management (N = 94)</w:t>
      </w:r>
    </w:p>
    <w:tbl>
      <w:tblPr>
        <w:tblStyle w:val="PlainTable2"/>
        <w:tblW w:w="8579" w:type="dxa"/>
        <w:tblLook w:val="06A0" w:firstRow="1" w:lastRow="0" w:firstColumn="1" w:lastColumn="0" w:noHBand="1" w:noVBand="1"/>
      </w:tblPr>
      <w:tblGrid>
        <w:gridCol w:w="2705"/>
        <w:gridCol w:w="2825"/>
        <w:gridCol w:w="3049"/>
      </w:tblGrid>
      <w:tr w:rsidR="00A62457" w:rsidRPr="0068027C" w14:paraId="0D60E5C2" w14:textId="77777777" w:rsidTr="0068027C">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50EC4DDA" w14:textId="77777777" w:rsidR="006101CF" w:rsidRPr="0068027C" w:rsidRDefault="006101CF" w:rsidP="00A62457">
            <w:pPr>
              <w:rPr>
                <w:rFonts w:ascii="Arial" w:hAnsi="Arial" w:cs="Arial"/>
                <w:sz w:val="20"/>
                <w:szCs w:val="20"/>
              </w:rPr>
            </w:pPr>
            <w:r w:rsidRPr="0068027C">
              <w:rPr>
                <w:rFonts w:ascii="Arial" w:hAnsi="Arial" w:cs="Arial"/>
                <w:sz w:val="20"/>
                <w:szCs w:val="20"/>
              </w:rPr>
              <w:t>Variable</w:t>
            </w:r>
          </w:p>
        </w:tc>
        <w:tc>
          <w:tcPr>
            <w:tcW w:w="0" w:type="auto"/>
            <w:hideMark/>
          </w:tcPr>
          <w:p w14:paraId="14738455" w14:textId="77777777" w:rsidR="006101CF" w:rsidRPr="0068027C"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Frequency (n)</w:t>
            </w:r>
          </w:p>
        </w:tc>
        <w:tc>
          <w:tcPr>
            <w:tcW w:w="0" w:type="auto"/>
            <w:hideMark/>
          </w:tcPr>
          <w:p w14:paraId="2EA86614" w14:textId="77777777" w:rsidR="006101CF" w:rsidRPr="0068027C"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Percentage (%)</w:t>
            </w:r>
          </w:p>
        </w:tc>
      </w:tr>
      <w:tr w:rsidR="006101CF" w:rsidRPr="0068027C" w14:paraId="14BA7E0B"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95B0ACF" w14:textId="77777777" w:rsidR="006101CF" w:rsidRPr="0068027C" w:rsidRDefault="006101CF" w:rsidP="00A62457">
            <w:pPr>
              <w:rPr>
                <w:rFonts w:ascii="Arial" w:hAnsi="Arial" w:cs="Arial"/>
                <w:sz w:val="20"/>
                <w:szCs w:val="20"/>
              </w:rPr>
            </w:pPr>
            <w:r w:rsidRPr="0068027C">
              <w:rPr>
                <w:rFonts w:ascii="Arial" w:hAnsi="Arial" w:cs="Arial"/>
                <w:sz w:val="20"/>
                <w:szCs w:val="20"/>
              </w:rPr>
              <w:t>Received Training</w:t>
            </w:r>
          </w:p>
        </w:tc>
      </w:tr>
      <w:tr w:rsidR="00A62457" w:rsidRPr="0068027C" w14:paraId="23A1071B" w14:textId="77777777" w:rsidTr="0068027C">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5182337A"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Yes</w:t>
            </w:r>
          </w:p>
        </w:tc>
        <w:tc>
          <w:tcPr>
            <w:tcW w:w="0" w:type="auto"/>
            <w:hideMark/>
          </w:tcPr>
          <w:p w14:paraId="0AFDB41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36</w:t>
            </w:r>
          </w:p>
        </w:tc>
        <w:tc>
          <w:tcPr>
            <w:tcW w:w="0" w:type="auto"/>
            <w:hideMark/>
          </w:tcPr>
          <w:p w14:paraId="41F308A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38.3</w:t>
            </w:r>
          </w:p>
        </w:tc>
      </w:tr>
      <w:tr w:rsidR="00A62457" w:rsidRPr="0068027C" w14:paraId="182F53AD"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739A4F01"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No</w:t>
            </w:r>
          </w:p>
        </w:tc>
        <w:tc>
          <w:tcPr>
            <w:tcW w:w="0" w:type="auto"/>
            <w:hideMark/>
          </w:tcPr>
          <w:p w14:paraId="01D5BC0C"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58</w:t>
            </w:r>
          </w:p>
        </w:tc>
        <w:tc>
          <w:tcPr>
            <w:tcW w:w="0" w:type="auto"/>
            <w:hideMark/>
          </w:tcPr>
          <w:p w14:paraId="7F9BD460"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61.7</w:t>
            </w:r>
          </w:p>
        </w:tc>
      </w:tr>
      <w:tr w:rsidR="006101CF" w:rsidRPr="0068027C" w14:paraId="104A7611"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AA9D482" w14:textId="77777777" w:rsidR="006101CF" w:rsidRPr="0068027C" w:rsidRDefault="006101CF" w:rsidP="00A62457">
            <w:pPr>
              <w:rPr>
                <w:rFonts w:ascii="Arial" w:hAnsi="Arial" w:cs="Arial"/>
                <w:sz w:val="20"/>
                <w:szCs w:val="20"/>
              </w:rPr>
            </w:pPr>
            <w:r w:rsidRPr="0068027C">
              <w:rPr>
                <w:rFonts w:ascii="Arial" w:hAnsi="Arial" w:cs="Arial"/>
                <w:sz w:val="20"/>
                <w:szCs w:val="20"/>
              </w:rPr>
              <w:t>Source of Training (n = 36)</w:t>
            </w:r>
          </w:p>
        </w:tc>
      </w:tr>
      <w:tr w:rsidR="00A62457" w:rsidRPr="0068027C" w14:paraId="1EA27062"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13A020CD"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Pre-service</w:t>
            </w:r>
          </w:p>
        </w:tc>
        <w:tc>
          <w:tcPr>
            <w:tcW w:w="0" w:type="auto"/>
            <w:hideMark/>
          </w:tcPr>
          <w:p w14:paraId="01171BE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6</w:t>
            </w:r>
          </w:p>
        </w:tc>
        <w:tc>
          <w:tcPr>
            <w:tcW w:w="0" w:type="auto"/>
            <w:hideMark/>
          </w:tcPr>
          <w:p w14:paraId="6E967F6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16.7</w:t>
            </w:r>
          </w:p>
        </w:tc>
      </w:tr>
      <w:tr w:rsidR="00A62457" w:rsidRPr="0068027C" w14:paraId="3E33C31A" w14:textId="77777777" w:rsidTr="0068027C">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58BE1613"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In-service</w:t>
            </w:r>
          </w:p>
        </w:tc>
        <w:tc>
          <w:tcPr>
            <w:tcW w:w="0" w:type="auto"/>
            <w:hideMark/>
          </w:tcPr>
          <w:p w14:paraId="0F61B2C5"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23</w:t>
            </w:r>
          </w:p>
        </w:tc>
        <w:tc>
          <w:tcPr>
            <w:tcW w:w="0" w:type="auto"/>
            <w:hideMark/>
          </w:tcPr>
          <w:p w14:paraId="3213D734"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63.9</w:t>
            </w:r>
          </w:p>
        </w:tc>
      </w:tr>
      <w:tr w:rsidR="00A62457" w:rsidRPr="0068027C" w14:paraId="41DDEF0C"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62D094C9"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Other sources</w:t>
            </w:r>
          </w:p>
        </w:tc>
        <w:tc>
          <w:tcPr>
            <w:tcW w:w="0" w:type="auto"/>
            <w:hideMark/>
          </w:tcPr>
          <w:p w14:paraId="76E8C2C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7</w:t>
            </w:r>
          </w:p>
        </w:tc>
        <w:tc>
          <w:tcPr>
            <w:tcW w:w="0" w:type="auto"/>
            <w:hideMark/>
          </w:tcPr>
          <w:p w14:paraId="5A852B60"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19.4</w:t>
            </w:r>
          </w:p>
        </w:tc>
      </w:tr>
      <w:tr w:rsidR="006101CF" w:rsidRPr="0068027C" w14:paraId="7BBBE258"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A286BC8" w14:textId="77777777" w:rsidR="006101CF" w:rsidRPr="0068027C" w:rsidRDefault="006101CF" w:rsidP="00A62457">
            <w:pPr>
              <w:rPr>
                <w:rFonts w:ascii="Arial" w:hAnsi="Arial" w:cs="Arial"/>
                <w:sz w:val="20"/>
                <w:szCs w:val="20"/>
              </w:rPr>
            </w:pPr>
            <w:r w:rsidRPr="0068027C">
              <w:rPr>
                <w:rFonts w:ascii="Arial" w:hAnsi="Arial" w:cs="Arial"/>
                <w:sz w:val="20"/>
                <w:szCs w:val="20"/>
              </w:rPr>
              <w:t>Time Since Last Training (n = 36)</w:t>
            </w:r>
          </w:p>
        </w:tc>
      </w:tr>
      <w:tr w:rsidR="00A62457" w:rsidRPr="0068027C" w14:paraId="53946EEE"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71E7528F"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&lt;1 year</w:t>
            </w:r>
          </w:p>
        </w:tc>
        <w:tc>
          <w:tcPr>
            <w:tcW w:w="0" w:type="auto"/>
            <w:hideMark/>
          </w:tcPr>
          <w:p w14:paraId="52573D3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12</w:t>
            </w:r>
          </w:p>
        </w:tc>
        <w:tc>
          <w:tcPr>
            <w:tcW w:w="0" w:type="auto"/>
            <w:hideMark/>
          </w:tcPr>
          <w:p w14:paraId="77D5791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33.3</w:t>
            </w:r>
          </w:p>
        </w:tc>
      </w:tr>
      <w:tr w:rsidR="00A62457" w:rsidRPr="0068027C" w14:paraId="54BC2D7B"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00708432"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1–2 years</w:t>
            </w:r>
          </w:p>
        </w:tc>
        <w:tc>
          <w:tcPr>
            <w:tcW w:w="0" w:type="auto"/>
            <w:hideMark/>
          </w:tcPr>
          <w:p w14:paraId="778C1C92"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14</w:t>
            </w:r>
          </w:p>
        </w:tc>
        <w:tc>
          <w:tcPr>
            <w:tcW w:w="0" w:type="auto"/>
            <w:hideMark/>
          </w:tcPr>
          <w:p w14:paraId="553105E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38.9</w:t>
            </w:r>
          </w:p>
        </w:tc>
      </w:tr>
      <w:tr w:rsidR="00A62457" w:rsidRPr="0068027C" w14:paraId="4BDF88C4" w14:textId="77777777" w:rsidTr="0068027C">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5229BB39"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2–3 years</w:t>
            </w:r>
          </w:p>
        </w:tc>
        <w:tc>
          <w:tcPr>
            <w:tcW w:w="0" w:type="auto"/>
            <w:hideMark/>
          </w:tcPr>
          <w:p w14:paraId="260056F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9</w:t>
            </w:r>
          </w:p>
        </w:tc>
        <w:tc>
          <w:tcPr>
            <w:tcW w:w="0" w:type="auto"/>
            <w:hideMark/>
          </w:tcPr>
          <w:p w14:paraId="76162D94"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25.0</w:t>
            </w:r>
          </w:p>
        </w:tc>
      </w:tr>
      <w:tr w:rsidR="00A62457" w:rsidRPr="0068027C" w14:paraId="3E7FC83A"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598EA6BC"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4–5 years</w:t>
            </w:r>
          </w:p>
        </w:tc>
        <w:tc>
          <w:tcPr>
            <w:tcW w:w="0" w:type="auto"/>
            <w:hideMark/>
          </w:tcPr>
          <w:p w14:paraId="509F6AD7"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w:t>
            </w:r>
          </w:p>
        </w:tc>
        <w:tc>
          <w:tcPr>
            <w:tcW w:w="0" w:type="auto"/>
            <w:hideMark/>
          </w:tcPr>
          <w:p w14:paraId="0ED28D34"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2.8</w:t>
            </w:r>
          </w:p>
        </w:tc>
      </w:tr>
      <w:tr w:rsidR="006101CF" w:rsidRPr="0068027C" w14:paraId="4380FD14"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73125B9" w14:textId="77777777" w:rsidR="006101CF" w:rsidRPr="0068027C" w:rsidRDefault="006101CF" w:rsidP="00A62457">
            <w:pPr>
              <w:rPr>
                <w:rFonts w:ascii="Arial" w:hAnsi="Arial" w:cs="Arial"/>
                <w:sz w:val="20"/>
                <w:szCs w:val="20"/>
              </w:rPr>
            </w:pPr>
            <w:r w:rsidRPr="0068027C">
              <w:rPr>
                <w:rFonts w:ascii="Arial" w:hAnsi="Arial" w:cs="Arial"/>
                <w:sz w:val="20"/>
                <w:szCs w:val="20"/>
              </w:rPr>
              <w:t>Duration of Training (n = 36)</w:t>
            </w:r>
          </w:p>
        </w:tc>
      </w:tr>
      <w:tr w:rsidR="00A62457" w:rsidRPr="0068027C" w14:paraId="645B332D"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4679BE0F"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1–2 years</w:t>
            </w:r>
          </w:p>
        </w:tc>
        <w:tc>
          <w:tcPr>
            <w:tcW w:w="0" w:type="auto"/>
            <w:hideMark/>
          </w:tcPr>
          <w:p w14:paraId="477D1E77"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26</w:t>
            </w:r>
          </w:p>
        </w:tc>
        <w:tc>
          <w:tcPr>
            <w:tcW w:w="0" w:type="auto"/>
            <w:hideMark/>
          </w:tcPr>
          <w:p w14:paraId="26068CFB"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72.2</w:t>
            </w:r>
          </w:p>
        </w:tc>
      </w:tr>
      <w:tr w:rsidR="00A62457" w:rsidRPr="0068027C" w14:paraId="4004F4C6" w14:textId="77777777" w:rsidTr="0068027C">
        <w:trPr>
          <w:trHeight w:val="304"/>
        </w:trPr>
        <w:tc>
          <w:tcPr>
            <w:cnfStyle w:val="001000000000" w:firstRow="0" w:lastRow="0" w:firstColumn="1" w:lastColumn="0" w:oddVBand="0" w:evenVBand="0" w:oddHBand="0" w:evenHBand="0" w:firstRowFirstColumn="0" w:firstRowLastColumn="0" w:lastRowFirstColumn="0" w:lastRowLastColumn="0"/>
            <w:tcW w:w="0" w:type="auto"/>
            <w:hideMark/>
          </w:tcPr>
          <w:p w14:paraId="19C735D1" w14:textId="77777777" w:rsidR="006101CF" w:rsidRPr="0068027C" w:rsidRDefault="006101CF" w:rsidP="00A62457">
            <w:pPr>
              <w:rPr>
                <w:rFonts w:ascii="Arial" w:hAnsi="Arial" w:cs="Arial"/>
                <w:b w:val="0"/>
                <w:bCs w:val="0"/>
                <w:sz w:val="20"/>
                <w:szCs w:val="20"/>
              </w:rPr>
            </w:pPr>
            <w:r w:rsidRPr="0068027C">
              <w:rPr>
                <w:rFonts w:ascii="Arial" w:hAnsi="Arial" w:cs="Arial"/>
                <w:b w:val="0"/>
                <w:bCs w:val="0"/>
                <w:sz w:val="20"/>
                <w:szCs w:val="20"/>
              </w:rPr>
              <w:t>3–4 years</w:t>
            </w:r>
          </w:p>
        </w:tc>
        <w:tc>
          <w:tcPr>
            <w:tcW w:w="0" w:type="auto"/>
            <w:hideMark/>
          </w:tcPr>
          <w:p w14:paraId="0A685F0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10</w:t>
            </w:r>
          </w:p>
        </w:tc>
        <w:tc>
          <w:tcPr>
            <w:tcW w:w="0" w:type="auto"/>
            <w:hideMark/>
          </w:tcPr>
          <w:p w14:paraId="6113648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027C">
              <w:rPr>
                <w:rFonts w:ascii="Arial" w:hAnsi="Arial" w:cs="Arial"/>
                <w:sz w:val="20"/>
                <w:szCs w:val="20"/>
              </w:rPr>
              <w:t>27.8</w:t>
            </w:r>
          </w:p>
        </w:tc>
      </w:tr>
    </w:tbl>
    <w:p w14:paraId="192F2653" w14:textId="77777777" w:rsidR="006101CF" w:rsidRDefault="006101CF" w:rsidP="00A62457">
      <w:pPr>
        <w:rPr>
          <w:rFonts w:ascii="Arial" w:hAnsi="Arial" w:cs="Arial"/>
        </w:rPr>
      </w:pPr>
    </w:p>
    <w:p w14:paraId="40DE0230" w14:textId="77777777" w:rsidR="00A62457" w:rsidRPr="00587797" w:rsidRDefault="00A62457" w:rsidP="00A62457">
      <w:pPr>
        <w:rPr>
          <w:rFonts w:ascii="Arial" w:hAnsi="Arial" w:cs="Arial"/>
        </w:rPr>
      </w:pPr>
    </w:p>
    <w:p w14:paraId="2006C295" w14:textId="77777777" w:rsidR="006101CF" w:rsidRPr="00587797" w:rsidRDefault="006101CF" w:rsidP="00A62457">
      <w:pPr>
        <w:spacing w:after="240"/>
        <w:rPr>
          <w:rFonts w:ascii="Arial" w:hAnsi="Arial" w:cs="Arial"/>
        </w:rPr>
      </w:pPr>
      <w:r w:rsidRPr="00587797">
        <w:rPr>
          <w:rFonts w:ascii="Arial" w:hAnsi="Arial" w:cs="Arial"/>
          <w:b/>
          <w:bCs/>
        </w:rPr>
        <w:t>Table 3. Knowledge of Emergency Signs of Respiratory Distress (N = 94)</w:t>
      </w:r>
      <w:r w:rsidRPr="00587797">
        <w:rPr>
          <w:rFonts w:ascii="Arial" w:hAnsi="Arial" w:cs="Arial"/>
        </w:rPr>
        <w:br/>
        <w:t>(</w:t>
      </w:r>
      <w:r w:rsidRPr="00587797">
        <w:rPr>
          <w:rFonts w:ascii="Arial" w:hAnsi="Arial" w:cs="Arial"/>
          <w:i/>
          <w:iCs/>
        </w:rPr>
        <w:t>Correct answers indicated with an asterisk</w:t>
      </w:r>
      <w:r w:rsidRPr="00587797">
        <w:rPr>
          <w:rFonts w:ascii="Arial" w:hAnsi="Arial" w:cs="Arial"/>
        </w:rPr>
        <w:t>)</w:t>
      </w:r>
    </w:p>
    <w:tbl>
      <w:tblPr>
        <w:tblStyle w:val="PlainTable2"/>
        <w:tblW w:w="8298" w:type="dxa"/>
        <w:tblLook w:val="06A0" w:firstRow="1" w:lastRow="0" w:firstColumn="1" w:lastColumn="0" w:noHBand="1" w:noVBand="1"/>
      </w:tblPr>
      <w:tblGrid>
        <w:gridCol w:w="4518"/>
        <w:gridCol w:w="1890"/>
        <w:gridCol w:w="1890"/>
      </w:tblGrid>
      <w:tr w:rsidR="00A62457" w:rsidRPr="00BF53D9" w14:paraId="04FCA562" w14:textId="77777777" w:rsidTr="00BF53D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3E638B1F" w14:textId="77777777" w:rsidR="006101CF" w:rsidRPr="00BF53D9" w:rsidRDefault="006101CF" w:rsidP="00A62457">
            <w:pPr>
              <w:rPr>
                <w:rFonts w:ascii="Arial" w:hAnsi="Arial" w:cs="Arial"/>
              </w:rPr>
            </w:pPr>
            <w:r w:rsidRPr="00BF53D9">
              <w:rPr>
                <w:rFonts w:ascii="Arial" w:hAnsi="Arial" w:cs="Arial"/>
              </w:rPr>
              <w:t>Option</w:t>
            </w:r>
          </w:p>
        </w:tc>
        <w:tc>
          <w:tcPr>
            <w:tcW w:w="1890" w:type="dxa"/>
            <w:hideMark/>
          </w:tcPr>
          <w:p w14:paraId="0BDCF88F" w14:textId="77777777" w:rsidR="006101CF" w:rsidRPr="00BF53D9"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53D9">
              <w:rPr>
                <w:rFonts w:ascii="Arial" w:hAnsi="Arial" w:cs="Arial"/>
              </w:rPr>
              <w:t>Frequency (n)</w:t>
            </w:r>
          </w:p>
        </w:tc>
        <w:tc>
          <w:tcPr>
            <w:tcW w:w="1890" w:type="dxa"/>
            <w:hideMark/>
          </w:tcPr>
          <w:p w14:paraId="373846B0" w14:textId="77777777" w:rsidR="006101CF" w:rsidRPr="00BF53D9"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53D9">
              <w:rPr>
                <w:rFonts w:ascii="Arial" w:hAnsi="Arial" w:cs="Arial"/>
              </w:rPr>
              <w:t>Percentage (%)</w:t>
            </w:r>
          </w:p>
        </w:tc>
      </w:tr>
      <w:tr w:rsidR="006101CF" w:rsidRPr="00BF53D9" w14:paraId="0FBDF69F"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8298" w:type="dxa"/>
            <w:gridSpan w:val="3"/>
            <w:hideMark/>
          </w:tcPr>
          <w:p w14:paraId="6B61531A" w14:textId="77777777" w:rsidR="006101CF" w:rsidRPr="00BF53D9" w:rsidRDefault="006101CF" w:rsidP="00A62457">
            <w:pPr>
              <w:rPr>
                <w:rFonts w:ascii="Arial" w:hAnsi="Arial" w:cs="Arial"/>
              </w:rPr>
            </w:pPr>
            <w:r w:rsidRPr="00BF53D9">
              <w:rPr>
                <w:rFonts w:ascii="Arial" w:hAnsi="Arial" w:cs="Arial"/>
              </w:rPr>
              <w:t>Emergency signs in an 18-month-old with cough and runny nose</w:t>
            </w:r>
          </w:p>
        </w:tc>
      </w:tr>
      <w:tr w:rsidR="00A62457" w:rsidRPr="0068027C" w14:paraId="4FE865F0" w14:textId="77777777" w:rsidTr="00BF53D9">
        <w:trPr>
          <w:trHeight w:val="289"/>
        </w:trPr>
        <w:tc>
          <w:tcPr>
            <w:cnfStyle w:val="001000000000" w:firstRow="0" w:lastRow="0" w:firstColumn="1" w:lastColumn="0" w:oddVBand="0" w:evenVBand="0" w:oddHBand="0" w:evenHBand="0" w:firstRowFirstColumn="0" w:firstRowLastColumn="0" w:lastRowFirstColumn="0" w:lastRowLastColumn="0"/>
            <w:tcW w:w="4518" w:type="dxa"/>
            <w:hideMark/>
          </w:tcPr>
          <w:p w14:paraId="05AAF414" w14:textId="77777777" w:rsidR="006101CF" w:rsidRPr="0068027C" w:rsidRDefault="006101CF" w:rsidP="00A62457">
            <w:pPr>
              <w:rPr>
                <w:rFonts w:ascii="Arial" w:hAnsi="Arial" w:cs="Arial"/>
                <w:b w:val="0"/>
                <w:bCs w:val="0"/>
              </w:rPr>
            </w:pPr>
            <w:r w:rsidRPr="0068027C">
              <w:rPr>
                <w:rFonts w:ascii="Arial" w:hAnsi="Arial" w:cs="Arial"/>
                <w:b w:val="0"/>
                <w:bCs w:val="0"/>
              </w:rPr>
              <w:t>Few respirations</w:t>
            </w:r>
          </w:p>
        </w:tc>
        <w:tc>
          <w:tcPr>
            <w:tcW w:w="1890" w:type="dxa"/>
            <w:hideMark/>
          </w:tcPr>
          <w:p w14:paraId="0A624D3B"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46</w:t>
            </w:r>
          </w:p>
        </w:tc>
        <w:tc>
          <w:tcPr>
            <w:tcW w:w="1890" w:type="dxa"/>
            <w:hideMark/>
          </w:tcPr>
          <w:p w14:paraId="7839791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48.9*</w:t>
            </w:r>
          </w:p>
        </w:tc>
      </w:tr>
      <w:tr w:rsidR="00A62457" w:rsidRPr="0068027C" w14:paraId="05EB2D98"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19B93B6" w14:textId="77777777" w:rsidR="006101CF" w:rsidRPr="0068027C" w:rsidRDefault="006101CF" w:rsidP="00A62457">
            <w:pPr>
              <w:rPr>
                <w:rFonts w:ascii="Arial" w:hAnsi="Arial" w:cs="Arial"/>
                <w:b w:val="0"/>
                <w:bCs w:val="0"/>
              </w:rPr>
            </w:pPr>
            <w:r w:rsidRPr="0068027C">
              <w:rPr>
                <w:rFonts w:ascii="Arial" w:hAnsi="Arial" w:cs="Arial"/>
                <w:b w:val="0"/>
                <w:bCs w:val="0"/>
              </w:rPr>
              <w:t xml:space="preserve">Blue </w:t>
            </w:r>
            <w:proofErr w:type="spellStart"/>
            <w:r w:rsidRPr="0068027C">
              <w:rPr>
                <w:rFonts w:ascii="Arial" w:hAnsi="Arial" w:cs="Arial"/>
                <w:b w:val="0"/>
                <w:bCs w:val="0"/>
              </w:rPr>
              <w:t>colour</w:t>
            </w:r>
            <w:proofErr w:type="spellEnd"/>
            <w:r w:rsidRPr="0068027C">
              <w:rPr>
                <w:rFonts w:ascii="Arial" w:hAnsi="Arial" w:cs="Arial"/>
                <w:b w:val="0"/>
                <w:bCs w:val="0"/>
              </w:rPr>
              <w:t xml:space="preserve"> around mouth</w:t>
            </w:r>
          </w:p>
        </w:tc>
        <w:tc>
          <w:tcPr>
            <w:tcW w:w="1890" w:type="dxa"/>
            <w:hideMark/>
          </w:tcPr>
          <w:p w14:paraId="687E79B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35</w:t>
            </w:r>
          </w:p>
        </w:tc>
        <w:tc>
          <w:tcPr>
            <w:tcW w:w="1890" w:type="dxa"/>
            <w:hideMark/>
          </w:tcPr>
          <w:p w14:paraId="570F6D9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37.2</w:t>
            </w:r>
          </w:p>
        </w:tc>
      </w:tr>
      <w:tr w:rsidR="00A62457" w:rsidRPr="0068027C" w14:paraId="6DC56AD4"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A40D27F" w14:textId="77777777" w:rsidR="006101CF" w:rsidRPr="0068027C" w:rsidRDefault="006101CF" w:rsidP="00A62457">
            <w:pPr>
              <w:rPr>
                <w:rFonts w:ascii="Arial" w:hAnsi="Arial" w:cs="Arial"/>
                <w:b w:val="0"/>
                <w:bCs w:val="0"/>
              </w:rPr>
            </w:pPr>
            <w:r w:rsidRPr="0068027C">
              <w:rPr>
                <w:rFonts w:ascii="Arial" w:hAnsi="Arial" w:cs="Arial"/>
                <w:b w:val="0"/>
                <w:bCs w:val="0"/>
              </w:rPr>
              <w:t>A week’s history of cough and runny nose</w:t>
            </w:r>
          </w:p>
        </w:tc>
        <w:tc>
          <w:tcPr>
            <w:tcW w:w="1890" w:type="dxa"/>
            <w:hideMark/>
          </w:tcPr>
          <w:p w14:paraId="13D8276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w:t>
            </w:r>
          </w:p>
        </w:tc>
        <w:tc>
          <w:tcPr>
            <w:tcW w:w="1890" w:type="dxa"/>
            <w:hideMark/>
          </w:tcPr>
          <w:p w14:paraId="666C8F6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2.1</w:t>
            </w:r>
          </w:p>
        </w:tc>
      </w:tr>
      <w:tr w:rsidR="00A62457" w:rsidRPr="0068027C" w14:paraId="6AE11420"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49A04B1D" w14:textId="77777777" w:rsidR="006101CF" w:rsidRPr="0068027C" w:rsidRDefault="006101CF" w:rsidP="00A62457">
            <w:pPr>
              <w:rPr>
                <w:rFonts w:ascii="Arial" w:hAnsi="Arial" w:cs="Arial"/>
                <w:b w:val="0"/>
                <w:bCs w:val="0"/>
              </w:rPr>
            </w:pPr>
            <w:r w:rsidRPr="0068027C">
              <w:rPr>
                <w:rFonts w:ascii="Arial" w:hAnsi="Arial" w:cs="Arial"/>
                <w:b w:val="0"/>
                <w:bCs w:val="0"/>
              </w:rPr>
              <w:t>Capillary refill &lt; 2 seconds</w:t>
            </w:r>
          </w:p>
        </w:tc>
        <w:tc>
          <w:tcPr>
            <w:tcW w:w="1890" w:type="dxa"/>
            <w:hideMark/>
          </w:tcPr>
          <w:p w14:paraId="256E7A5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w:t>
            </w:r>
          </w:p>
        </w:tc>
        <w:tc>
          <w:tcPr>
            <w:tcW w:w="1890" w:type="dxa"/>
            <w:hideMark/>
          </w:tcPr>
          <w:p w14:paraId="1A59320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11.7</w:t>
            </w:r>
          </w:p>
        </w:tc>
      </w:tr>
      <w:tr w:rsidR="006101CF" w:rsidRPr="00BF53D9" w14:paraId="1681725B"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8298" w:type="dxa"/>
            <w:gridSpan w:val="3"/>
            <w:hideMark/>
          </w:tcPr>
          <w:p w14:paraId="57CE0ACE" w14:textId="77777777" w:rsidR="006101CF" w:rsidRPr="00BF53D9" w:rsidRDefault="006101CF" w:rsidP="00A62457">
            <w:pPr>
              <w:rPr>
                <w:rFonts w:ascii="Arial" w:hAnsi="Arial" w:cs="Arial"/>
              </w:rPr>
            </w:pPr>
            <w:r w:rsidRPr="00BF53D9">
              <w:rPr>
                <w:rFonts w:ascii="Arial" w:hAnsi="Arial" w:cs="Arial"/>
              </w:rPr>
              <w:t>Emergency sign in a 3-year-old with burns and use of accessory muscles</w:t>
            </w:r>
          </w:p>
        </w:tc>
      </w:tr>
      <w:tr w:rsidR="00A62457" w:rsidRPr="0068027C" w14:paraId="1E17A969"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7F0CC7A6" w14:textId="77777777" w:rsidR="006101CF" w:rsidRPr="0068027C" w:rsidRDefault="006101CF" w:rsidP="00A62457">
            <w:pPr>
              <w:rPr>
                <w:rFonts w:ascii="Arial" w:hAnsi="Arial" w:cs="Arial"/>
                <w:b w:val="0"/>
                <w:bCs w:val="0"/>
              </w:rPr>
            </w:pPr>
            <w:r w:rsidRPr="0068027C">
              <w:rPr>
                <w:rFonts w:ascii="Arial" w:hAnsi="Arial" w:cs="Arial"/>
                <w:b w:val="0"/>
                <w:bCs w:val="0"/>
              </w:rPr>
              <w:t>Uses accessory respiratory muscles</w:t>
            </w:r>
          </w:p>
        </w:tc>
        <w:tc>
          <w:tcPr>
            <w:tcW w:w="1890" w:type="dxa"/>
            <w:hideMark/>
          </w:tcPr>
          <w:p w14:paraId="28542D2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58</w:t>
            </w:r>
          </w:p>
        </w:tc>
        <w:tc>
          <w:tcPr>
            <w:tcW w:w="1890" w:type="dxa"/>
            <w:hideMark/>
          </w:tcPr>
          <w:p w14:paraId="40552921"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61.7*</w:t>
            </w:r>
          </w:p>
        </w:tc>
      </w:tr>
      <w:tr w:rsidR="00A62457" w:rsidRPr="0068027C" w14:paraId="0E1DAE40"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0CCAF37F" w14:textId="77777777" w:rsidR="006101CF" w:rsidRPr="0068027C" w:rsidRDefault="006101CF" w:rsidP="00A62457">
            <w:pPr>
              <w:rPr>
                <w:rFonts w:ascii="Arial" w:hAnsi="Arial" w:cs="Arial"/>
                <w:b w:val="0"/>
                <w:bCs w:val="0"/>
              </w:rPr>
            </w:pPr>
            <w:r w:rsidRPr="0068027C">
              <w:rPr>
                <w:rFonts w:ascii="Arial" w:hAnsi="Arial" w:cs="Arial"/>
                <w:b w:val="0"/>
                <w:bCs w:val="0"/>
              </w:rPr>
              <w:t>Strong pulse</w:t>
            </w:r>
          </w:p>
        </w:tc>
        <w:tc>
          <w:tcPr>
            <w:tcW w:w="1890" w:type="dxa"/>
            <w:hideMark/>
          </w:tcPr>
          <w:p w14:paraId="60EBF42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24</w:t>
            </w:r>
          </w:p>
        </w:tc>
        <w:tc>
          <w:tcPr>
            <w:tcW w:w="1890" w:type="dxa"/>
            <w:hideMark/>
          </w:tcPr>
          <w:p w14:paraId="57024BA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25.5</w:t>
            </w:r>
          </w:p>
        </w:tc>
      </w:tr>
      <w:tr w:rsidR="00A62457" w:rsidRPr="0068027C" w14:paraId="11EAFBC5" w14:textId="77777777" w:rsidTr="00BF53D9">
        <w:trPr>
          <w:trHeight w:val="289"/>
        </w:trPr>
        <w:tc>
          <w:tcPr>
            <w:cnfStyle w:val="001000000000" w:firstRow="0" w:lastRow="0" w:firstColumn="1" w:lastColumn="0" w:oddVBand="0" w:evenVBand="0" w:oddHBand="0" w:evenHBand="0" w:firstRowFirstColumn="0" w:firstRowLastColumn="0" w:lastRowFirstColumn="0" w:lastRowLastColumn="0"/>
            <w:tcW w:w="4518" w:type="dxa"/>
            <w:hideMark/>
          </w:tcPr>
          <w:p w14:paraId="23B27989" w14:textId="77777777" w:rsidR="006101CF" w:rsidRPr="0068027C" w:rsidRDefault="006101CF" w:rsidP="00A62457">
            <w:pPr>
              <w:rPr>
                <w:rFonts w:ascii="Arial" w:hAnsi="Arial" w:cs="Arial"/>
                <w:b w:val="0"/>
                <w:bCs w:val="0"/>
              </w:rPr>
            </w:pPr>
            <w:r w:rsidRPr="0068027C">
              <w:rPr>
                <w:rFonts w:ascii="Arial" w:hAnsi="Arial" w:cs="Arial"/>
                <w:b w:val="0"/>
                <w:bCs w:val="0"/>
              </w:rPr>
              <w:t>Weak pulse</w:t>
            </w:r>
          </w:p>
        </w:tc>
        <w:tc>
          <w:tcPr>
            <w:tcW w:w="1890" w:type="dxa"/>
            <w:hideMark/>
          </w:tcPr>
          <w:p w14:paraId="10ED3DA9"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w:t>
            </w:r>
          </w:p>
        </w:tc>
        <w:tc>
          <w:tcPr>
            <w:tcW w:w="1890" w:type="dxa"/>
            <w:hideMark/>
          </w:tcPr>
          <w:p w14:paraId="78633B68"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11.7</w:t>
            </w:r>
          </w:p>
        </w:tc>
      </w:tr>
      <w:tr w:rsidR="00A62457" w:rsidRPr="0068027C" w14:paraId="5E7309C9"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7EC9791F" w14:textId="77777777" w:rsidR="006101CF" w:rsidRPr="0068027C" w:rsidRDefault="006101CF" w:rsidP="00A62457">
            <w:pPr>
              <w:rPr>
                <w:rFonts w:ascii="Arial" w:hAnsi="Arial" w:cs="Arial"/>
                <w:b w:val="0"/>
                <w:bCs w:val="0"/>
              </w:rPr>
            </w:pPr>
            <w:r w:rsidRPr="0068027C">
              <w:rPr>
                <w:rFonts w:ascii="Arial" w:hAnsi="Arial" w:cs="Arial"/>
                <w:b w:val="0"/>
                <w:bCs w:val="0"/>
              </w:rPr>
              <w:t>Responds to voice</w:t>
            </w:r>
          </w:p>
        </w:tc>
        <w:tc>
          <w:tcPr>
            <w:tcW w:w="1890" w:type="dxa"/>
            <w:hideMark/>
          </w:tcPr>
          <w:p w14:paraId="1238A22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w:t>
            </w:r>
          </w:p>
        </w:tc>
        <w:tc>
          <w:tcPr>
            <w:tcW w:w="1890" w:type="dxa"/>
            <w:hideMark/>
          </w:tcPr>
          <w:p w14:paraId="21B2ABBC"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w:t>
            </w:r>
          </w:p>
        </w:tc>
      </w:tr>
      <w:tr w:rsidR="006101CF" w:rsidRPr="00BF53D9" w14:paraId="2A5F9244"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8298" w:type="dxa"/>
            <w:gridSpan w:val="3"/>
            <w:hideMark/>
          </w:tcPr>
          <w:p w14:paraId="7E4B5096" w14:textId="77777777" w:rsidR="006101CF" w:rsidRPr="00BF53D9" w:rsidRDefault="006101CF" w:rsidP="00A62457">
            <w:pPr>
              <w:rPr>
                <w:rFonts w:ascii="Arial" w:hAnsi="Arial" w:cs="Arial"/>
              </w:rPr>
            </w:pPr>
            <w:r w:rsidRPr="00BF53D9">
              <w:rPr>
                <w:rFonts w:ascii="Arial" w:hAnsi="Arial" w:cs="Arial"/>
              </w:rPr>
              <w:lastRenderedPageBreak/>
              <w:t>Which is not a danger sign of respiratory distress in children?</w:t>
            </w:r>
          </w:p>
        </w:tc>
      </w:tr>
      <w:tr w:rsidR="00A62457" w:rsidRPr="0068027C" w14:paraId="25D7204A"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F7AF346" w14:textId="77777777" w:rsidR="006101CF" w:rsidRPr="0068027C" w:rsidRDefault="006101CF" w:rsidP="00A62457">
            <w:pPr>
              <w:rPr>
                <w:rFonts w:ascii="Arial" w:hAnsi="Arial" w:cs="Arial"/>
                <w:b w:val="0"/>
                <w:bCs w:val="0"/>
              </w:rPr>
            </w:pPr>
            <w:r w:rsidRPr="0068027C">
              <w:rPr>
                <w:rFonts w:ascii="Arial" w:hAnsi="Arial" w:cs="Arial"/>
                <w:b w:val="0"/>
                <w:bCs w:val="0"/>
              </w:rPr>
              <w:t>Stridor in a calm child</w:t>
            </w:r>
          </w:p>
        </w:tc>
        <w:tc>
          <w:tcPr>
            <w:tcW w:w="1890" w:type="dxa"/>
            <w:hideMark/>
          </w:tcPr>
          <w:p w14:paraId="1AD3A397"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7</w:t>
            </w:r>
          </w:p>
        </w:tc>
        <w:tc>
          <w:tcPr>
            <w:tcW w:w="1890" w:type="dxa"/>
            <w:hideMark/>
          </w:tcPr>
          <w:p w14:paraId="4437A58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7.4*</w:t>
            </w:r>
          </w:p>
        </w:tc>
      </w:tr>
      <w:tr w:rsidR="00A62457" w:rsidRPr="0068027C" w14:paraId="13AFD7F4" w14:textId="77777777" w:rsidTr="00BF53D9">
        <w:trPr>
          <w:trHeight w:val="289"/>
        </w:trPr>
        <w:tc>
          <w:tcPr>
            <w:cnfStyle w:val="001000000000" w:firstRow="0" w:lastRow="0" w:firstColumn="1" w:lastColumn="0" w:oddVBand="0" w:evenVBand="0" w:oddHBand="0" w:evenHBand="0" w:firstRowFirstColumn="0" w:firstRowLastColumn="0" w:lastRowFirstColumn="0" w:lastRowLastColumn="0"/>
            <w:tcW w:w="4518" w:type="dxa"/>
            <w:hideMark/>
          </w:tcPr>
          <w:p w14:paraId="48FE7958" w14:textId="77777777" w:rsidR="006101CF" w:rsidRPr="0068027C" w:rsidRDefault="006101CF" w:rsidP="00A62457">
            <w:pPr>
              <w:rPr>
                <w:rFonts w:ascii="Arial" w:hAnsi="Arial" w:cs="Arial"/>
                <w:b w:val="0"/>
                <w:bCs w:val="0"/>
              </w:rPr>
            </w:pPr>
            <w:r w:rsidRPr="0068027C">
              <w:rPr>
                <w:rFonts w:ascii="Arial" w:hAnsi="Arial" w:cs="Arial"/>
                <w:b w:val="0"/>
                <w:bCs w:val="0"/>
              </w:rPr>
              <w:t>Convulsion, drowsiness</w:t>
            </w:r>
          </w:p>
        </w:tc>
        <w:tc>
          <w:tcPr>
            <w:tcW w:w="1890" w:type="dxa"/>
            <w:hideMark/>
          </w:tcPr>
          <w:p w14:paraId="6582033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31</w:t>
            </w:r>
          </w:p>
        </w:tc>
        <w:tc>
          <w:tcPr>
            <w:tcW w:w="1890" w:type="dxa"/>
            <w:hideMark/>
          </w:tcPr>
          <w:p w14:paraId="47C2B53E"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33.0</w:t>
            </w:r>
          </w:p>
        </w:tc>
      </w:tr>
      <w:tr w:rsidR="00A62457" w:rsidRPr="0068027C" w14:paraId="67E063A5"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5BFC699B" w14:textId="77777777" w:rsidR="006101CF" w:rsidRPr="0068027C" w:rsidRDefault="006101CF" w:rsidP="00A62457">
            <w:pPr>
              <w:rPr>
                <w:rFonts w:ascii="Arial" w:hAnsi="Arial" w:cs="Arial"/>
                <w:b w:val="0"/>
                <w:bCs w:val="0"/>
              </w:rPr>
            </w:pPr>
            <w:r w:rsidRPr="0068027C">
              <w:rPr>
                <w:rFonts w:ascii="Arial" w:hAnsi="Arial" w:cs="Arial"/>
                <w:b w:val="0"/>
                <w:bCs w:val="0"/>
              </w:rPr>
              <w:t>Failure to feed in older child</w:t>
            </w:r>
          </w:p>
        </w:tc>
        <w:tc>
          <w:tcPr>
            <w:tcW w:w="1890" w:type="dxa"/>
            <w:hideMark/>
          </w:tcPr>
          <w:p w14:paraId="7D6C4176"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32</w:t>
            </w:r>
          </w:p>
        </w:tc>
        <w:tc>
          <w:tcPr>
            <w:tcW w:w="1890" w:type="dxa"/>
            <w:hideMark/>
          </w:tcPr>
          <w:p w14:paraId="3D184A1F"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34.0</w:t>
            </w:r>
          </w:p>
        </w:tc>
      </w:tr>
      <w:tr w:rsidR="00A62457" w:rsidRPr="0068027C" w14:paraId="3731A579"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265BAFB9" w14:textId="77777777" w:rsidR="006101CF" w:rsidRPr="0068027C" w:rsidRDefault="006101CF" w:rsidP="00A62457">
            <w:pPr>
              <w:rPr>
                <w:rFonts w:ascii="Arial" w:hAnsi="Arial" w:cs="Arial"/>
                <w:b w:val="0"/>
                <w:bCs w:val="0"/>
              </w:rPr>
            </w:pPr>
            <w:r w:rsidRPr="0068027C">
              <w:rPr>
                <w:rFonts w:ascii="Arial" w:hAnsi="Arial" w:cs="Arial"/>
                <w:b w:val="0"/>
                <w:bCs w:val="0"/>
              </w:rPr>
              <w:t>Failure to drink (infant &lt;2 months)</w:t>
            </w:r>
          </w:p>
        </w:tc>
        <w:tc>
          <w:tcPr>
            <w:tcW w:w="1890" w:type="dxa"/>
            <w:hideMark/>
          </w:tcPr>
          <w:p w14:paraId="26710C93"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24</w:t>
            </w:r>
          </w:p>
        </w:tc>
        <w:tc>
          <w:tcPr>
            <w:tcW w:w="1890" w:type="dxa"/>
            <w:hideMark/>
          </w:tcPr>
          <w:p w14:paraId="59FC1800"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25.5</w:t>
            </w:r>
          </w:p>
        </w:tc>
      </w:tr>
      <w:tr w:rsidR="00A62457" w:rsidRPr="0068027C" w14:paraId="38764AE7" w14:textId="77777777" w:rsidTr="00BF53D9">
        <w:trPr>
          <w:trHeight w:val="277"/>
        </w:trPr>
        <w:tc>
          <w:tcPr>
            <w:cnfStyle w:val="001000000000" w:firstRow="0" w:lastRow="0" w:firstColumn="1" w:lastColumn="0" w:oddVBand="0" w:evenVBand="0" w:oddHBand="0" w:evenHBand="0" w:firstRowFirstColumn="0" w:firstRowLastColumn="0" w:lastRowFirstColumn="0" w:lastRowLastColumn="0"/>
            <w:tcW w:w="4518" w:type="dxa"/>
            <w:hideMark/>
          </w:tcPr>
          <w:p w14:paraId="06A5D4E6" w14:textId="77777777" w:rsidR="006101CF" w:rsidRPr="0068027C" w:rsidRDefault="006101CF" w:rsidP="00A62457">
            <w:pPr>
              <w:rPr>
                <w:rFonts w:ascii="Arial" w:hAnsi="Arial" w:cs="Arial"/>
                <w:b w:val="0"/>
                <w:bCs w:val="0"/>
              </w:rPr>
            </w:pPr>
            <w:r w:rsidRPr="0068027C">
              <w:rPr>
                <w:rFonts w:ascii="Arial" w:hAnsi="Arial" w:cs="Arial"/>
                <w:b w:val="0"/>
                <w:bCs w:val="0"/>
              </w:rPr>
              <w:t>Mean score (max = 3)</w:t>
            </w:r>
          </w:p>
        </w:tc>
        <w:tc>
          <w:tcPr>
            <w:tcW w:w="1890" w:type="dxa"/>
            <w:hideMark/>
          </w:tcPr>
          <w:p w14:paraId="22E5290A"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w:t>
            </w:r>
          </w:p>
        </w:tc>
        <w:tc>
          <w:tcPr>
            <w:tcW w:w="1890" w:type="dxa"/>
            <w:hideMark/>
          </w:tcPr>
          <w:p w14:paraId="4C6421EC" w14:textId="77777777" w:rsidR="006101CF" w:rsidRPr="0068027C"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8027C">
              <w:rPr>
                <w:rFonts w:ascii="Arial" w:hAnsi="Arial" w:cs="Arial"/>
              </w:rPr>
              <w:t>1.18 ± 1.04</w:t>
            </w:r>
          </w:p>
        </w:tc>
      </w:tr>
    </w:tbl>
    <w:p w14:paraId="2D245689" w14:textId="77777777" w:rsidR="00BF53D9" w:rsidRDefault="00BF53D9" w:rsidP="00A62457">
      <w:pPr>
        <w:spacing w:after="240"/>
        <w:rPr>
          <w:rFonts w:ascii="Arial" w:hAnsi="Arial" w:cs="Arial"/>
          <w:b/>
          <w:bCs/>
        </w:rPr>
      </w:pPr>
    </w:p>
    <w:p w14:paraId="66189EB5" w14:textId="77777777" w:rsidR="006101CF" w:rsidRPr="00665D36" w:rsidRDefault="00665D36" w:rsidP="00A62457">
      <w:pPr>
        <w:spacing w:after="240"/>
        <w:rPr>
          <w:rFonts w:ascii="Arial" w:hAnsi="Arial" w:cs="Arial"/>
          <w:b/>
          <w:bCs/>
          <w:sz w:val="22"/>
          <w:szCs w:val="22"/>
        </w:rPr>
      </w:pPr>
      <w:r w:rsidRPr="00665D36">
        <w:rPr>
          <w:rFonts w:ascii="Arial" w:hAnsi="Arial" w:cs="Arial"/>
          <w:b/>
          <w:bCs/>
          <w:sz w:val="22"/>
          <w:szCs w:val="22"/>
        </w:rPr>
        <w:t xml:space="preserve">3.4 </w:t>
      </w:r>
      <w:r w:rsidR="006101CF" w:rsidRPr="00665D36">
        <w:rPr>
          <w:rFonts w:ascii="Arial" w:hAnsi="Arial" w:cs="Arial"/>
          <w:b/>
          <w:bCs/>
          <w:sz w:val="22"/>
          <w:szCs w:val="22"/>
        </w:rPr>
        <w:t>Knowledge of Upper and Lower Airway Obstructions</w:t>
      </w:r>
    </w:p>
    <w:p w14:paraId="598D76E5" w14:textId="77777777" w:rsidR="006101CF" w:rsidRPr="00587797" w:rsidRDefault="006101CF" w:rsidP="00A62457">
      <w:pPr>
        <w:spacing w:after="240"/>
        <w:jc w:val="both"/>
        <w:rPr>
          <w:rFonts w:ascii="Arial" w:hAnsi="Arial" w:cs="Arial"/>
        </w:rPr>
      </w:pPr>
      <w:r w:rsidRPr="00587797">
        <w:rPr>
          <w:rFonts w:ascii="Arial" w:hAnsi="Arial" w:cs="Arial"/>
        </w:rPr>
        <w:t>As indicated in Table 4, a majority of respondents correctly classified trauma (84.0%), croup/epiglottitis (79.8%), foreign body aspiration (78.7%), and congenital malformations (61.3%) as upper airway obstructions. Pneumonia (75.5%), bronchiolitis (86.2%), pneumothorax (74.5%), and asthma (71.3%) were mostly correctly identified as lower airway obstructions. The mean correct classification rate was 76.4% (SD = 7.3), indicating generally good knowledge with moderate variation between conditions.</w:t>
      </w:r>
    </w:p>
    <w:p w14:paraId="231713AC" w14:textId="77777777" w:rsidR="006101CF" w:rsidRPr="00587797" w:rsidRDefault="006101CF" w:rsidP="00A62457">
      <w:pPr>
        <w:spacing w:after="240"/>
        <w:rPr>
          <w:rFonts w:ascii="Arial" w:hAnsi="Arial" w:cs="Arial"/>
          <w:b/>
          <w:bCs/>
        </w:rPr>
      </w:pPr>
      <w:r w:rsidRPr="00587797">
        <w:rPr>
          <w:rFonts w:ascii="Arial" w:hAnsi="Arial" w:cs="Arial"/>
          <w:b/>
          <w:bCs/>
        </w:rPr>
        <w:t>Table 4. Nurses’ Classification of Respiratory Disorders as Upper or Lower Airway</w:t>
      </w:r>
    </w:p>
    <w:p w14:paraId="475A7737" w14:textId="77777777" w:rsidR="006101CF" w:rsidRPr="00587797" w:rsidRDefault="006101CF" w:rsidP="00A62457">
      <w:pPr>
        <w:spacing w:after="240"/>
        <w:rPr>
          <w:rFonts w:ascii="Arial" w:hAnsi="Arial" w:cs="Arial"/>
        </w:rPr>
      </w:pPr>
      <w:r w:rsidRPr="00587797">
        <w:rPr>
          <w:rFonts w:ascii="Arial" w:hAnsi="Arial" w:cs="Arial"/>
          <w:b/>
          <w:bCs/>
        </w:rPr>
        <w:t>Obstruction (N = 94)</w:t>
      </w:r>
    </w:p>
    <w:p w14:paraId="749C48A0" w14:textId="77777777" w:rsidR="006101CF" w:rsidRPr="00587797" w:rsidRDefault="006101CF" w:rsidP="00A62457">
      <w:pPr>
        <w:spacing w:after="240"/>
        <w:rPr>
          <w:rFonts w:ascii="Arial" w:hAnsi="Arial" w:cs="Arial"/>
        </w:rPr>
      </w:pPr>
      <w:r w:rsidRPr="00587797">
        <w:rPr>
          <w:rFonts w:ascii="Arial" w:hAnsi="Arial" w:cs="Arial"/>
        </w:rPr>
        <w:t>(UAO = Upper Airway Obstruction; LAO = Lower Airway Obstruction)</w:t>
      </w:r>
    </w:p>
    <w:tbl>
      <w:tblPr>
        <w:tblStyle w:val="PlainTable2"/>
        <w:tblW w:w="8298" w:type="dxa"/>
        <w:tblLook w:val="06A0" w:firstRow="1" w:lastRow="0" w:firstColumn="1" w:lastColumn="0" w:noHBand="1" w:noVBand="1"/>
      </w:tblPr>
      <w:tblGrid>
        <w:gridCol w:w="3258"/>
        <w:gridCol w:w="1710"/>
        <w:gridCol w:w="1710"/>
        <w:gridCol w:w="1620"/>
      </w:tblGrid>
      <w:tr w:rsidR="00BF53D9" w:rsidRPr="00587797" w14:paraId="4BE7EE8C" w14:textId="77777777" w:rsidTr="00BF53D9">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2A9B258D" w14:textId="77777777" w:rsidR="006101CF" w:rsidRPr="00587797" w:rsidRDefault="006101CF" w:rsidP="00A62457">
            <w:pPr>
              <w:rPr>
                <w:rFonts w:ascii="Arial" w:hAnsi="Arial" w:cs="Arial"/>
                <w:b w:val="0"/>
                <w:bCs w:val="0"/>
                <w:sz w:val="20"/>
                <w:szCs w:val="20"/>
              </w:rPr>
            </w:pPr>
            <w:r w:rsidRPr="00587797">
              <w:rPr>
                <w:rFonts w:ascii="Arial" w:hAnsi="Arial" w:cs="Arial"/>
                <w:sz w:val="20"/>
                <w:szCs w:val="20"/>
              </w:rPr>
              <w:t>Respiratory Disorder</w:t>
            </w:r>
          </w:p>
        </w:tc>
        <w:tc>
          <w:tcPr>
            <w:tcW w:w="1710" w:type="dxa"/>
            <w:hideMark/>
          </w:tcPr>
          <w:p w14:paraId="1CFC5CC7" w14:textId="77777777" w:rsidR="006101CF" w:rsidRPr="00587797"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87797">
              <w:rPr>
                <w:rFonts w:ascii="Arial" w:hAnsi="Arial" w:cs="Arial"/>
                <w:sz w:val="20"/>
                <w:szCs w:val="20"/>
              </w:rPr>
              <w:t>UAO (%)</w:t>
            </w:r>
          </w:p>
        </w:tc>
        <w:tc>
          <w:tcPr>
            <w:tcW w:w="1710" w:type="dxa"/>
            <w:hideMark/>
          </w:tcPr>
          <w:p w14:paraId="18800DDF" w14:textId="77777777" w:rsidR="006101CF" w:rsidRPr="00587797"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87797">
              <w:rPr>
                <w:rFonts w:ascii="Arial" w:hAnsi="Arial" w:cs="Arial"/>
                <w:sz w:val="20"/>
                <w:szCs w:val="20"/>
              </w:rPr>
              <w:t>LAO (%)</w:t>
            </w:r>
          </w:p>
        </w:tc>
        <w:tc>
          <w:tcPr>
            <w:tcW w:w="1620" w:type="dxa"/>
            <w:hideMark/>
          </w:tcPr>
          <w:p w14:paraId="03A0D3BF" w14:textId="77777777" w:rsidR="006101CF" w:rsidRPr="00587797"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87797">
              <w:rPr>
                <w:rFonts w:ascii="Arial" w:hAnsi="Arial" w:cs="Arial"/>
                <w:sz w:val="20"/>
                <w:szCs w:val="20"/>
              </w:rPr>
              <w:t>Total (%)</w:t>
            </w:r>
          </w:p>
        </w:tc>
      </w:tr>
      <w:tr w:rsidR="00BF53D9" w:rsidRPr="00BF53D9" w14:paraId="3B811BBB"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1BB7587D"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Croup/Epiglottitis</w:t>
            </w:r>
          </w:p>
        </w:tc>
        <w:tc>
          <w:tcPr>
            <w:tcW w:w="1710" w:type="dxa"/>
            <w:hideMark/>
          </w:tcPr>
          <w:p w14:paraId="63CA6EE7"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79.8</w:t>
            </w:r>
          </w:p>
        </w:tc>
        <w:tc>
          <w:tcPr>
            <w:tcW w:w="1710" w:type="dxa"/>
            <w:hideMark/>
          </w:tcPr>
          <w:p w14:paraId="680D764C"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20.2</w:t>
            </w:r>
          </w:p>
        </w:tc>
        <w:tc>
          <w:tcPr>
            <w:tcW w:w="1620" w:type="dxa"/>
            <w:hideMark/>
          </w:tcPr>
          <w:p w14:paraId="67802E67"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67E40D8D" w14:textId="77777777" w:rsidTr="00BF53D9">
        <w:trPr>
          <w:trHeight w:val="318"/>
        </w:trPr>
        <w:tc>
          <w:tcPr>
            <w:cnfStyle w:val="001000000000" w:firstRow="0" w:lastRow="0" w:firstColumn="1" w:lastColumn="0" w:oddVBand="0" w:evenVBand="0" w:oddHBand="0" w:evenHBand="0" w:firstRowFirstColumn="0" w:firstRowLastColumn="0" w:lastRowFirstColumn="0" w:lastRowLastColumn="0"/>
            <w:tcW w:w="3258" w:type="dxa"/>
            <w:hideMark/>
          </w:tcPr>
          <w:p w14:paraId="6311A781"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Pneumonia</w:t>
            </w:r>
          </w:p>
        </w:tc>
        <w:tc>
          <w:tcPr>
            <w:tcW w:w="1710" w:type="dxa"/>
            <w:hideMark/>
          </w:tcPr>
          <w:p w14:paraId="3753E026"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24.5</w:t>
            </w:r>
          </w:p>
        </w:tc>
        <w:tc>
          <w:tcPr>
            <w:tcW w:w="1710" w:type="dxa"/>
            <w:hideMark/>
          </w:tcPr>
          <w:p w14:paraId="27CAD4F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75.5</w:t>
            </w:r>
          </w:p>
        </w:tc>
        <w:tc>
          <w:tcPr>
            <w:tcW w:w="1620" w:type="dxa"/>
            <w:hideMark/>
          </w:tcPr>
          <w:p w14:paraId="2B57F1CD"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243FC13E"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32E8D063"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Foreign Body Aspiration</w:t>
            </w:r>
          </w:p>
        </w:tc>
        <w:tc>
          <w:tcPr>
            <w:tcW w:w="1710" w:type="dxa"/>
            <w:hideMark/>
          </w:tcPr>
          <w:p w14:paraId="288F2A9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78.7</w:t>
            </w:r>
          </w:p>
        </w:tc>
        <w:tc>
          <w:tcPr>
            <w:tcW w:w="1710" w:type="dxa"/>
            <w:hideMark/>
          </w:tcPr>
          <w:p w14:paraId="1762181C"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21.3</w:t>
            </w:r>
          </w:p>
        </w:tc>
        <w:tc>
          <w:tcPr>
            <w:tcW w:w="1620" w:type="dxa"/>
            <w:hideMark/>
          </w:tcPr>
          <w:p w14:paraId="2943AC8F"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7FE3AC31"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3CE53274"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Bronchiolitis</w:t>
            </w:r>
          </w:p>
        </w:tc>
        <w:tc>
          <w:tcPr>
            <w:tcW w:w="1710" w:type="dxa"/>
            <w:hideMark/>
          </w:tcPr>
          <w:p w14:paraId="3FCD583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13.8</w:t>
            </w:r>
          </w:p>
        </w:tc>
        <w:tc>
          <w:tcPr>
            <w:tcW w:w="1710" w:type="dxa"/>
            <w:hideMark/>
          </w:tcPr>
          <w:p w14:paraId="43BD37A7"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86.2</w:t>
            </w:r>
          </w:p>
        </w:tc>
        <w:tc>
          <w:tcPr>
            <w:tcW w:w="1620" w:type="dxa"/>
            <w:hideMark/>
          </w:tcPr>
          <w:p w14:paraId="4D0CD21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360DD4AF"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5C51C1B8"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Asthma</w:t>
            </w:r>
          </w:p>
        </w:tc>
        <w:tc>
          <w:tcPr>
            <w:tcW w:w="1710" w:type="dxa"/>
            <w:hideMark/>
          </w:tcPr>
          <w:p w14:paraId="47819BA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28.7</w:t>
            </w:r>
          </w:p>
        </w:tc>
        <w:tc>
          <w:tcPr>
            <w:tcW w:w="1710" w:type="dxa"/>
            <w:hideMark/>
          </w:tcPr>
          <w:p w14:paraId="523DB135"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71.3</w:t>
            </w:r>
          </w:p>
        </w:tc>
        <w:tc>
          <w:tcPr>
            <w:tcW w:w="1620" w:type="dxa"/>
            <w:hideMark/>
          </w:tcPr>
          <w:p w14:paraId="23C4200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189C72F7" w14:textId="77777777" w:rsidTr="00BF53D9">
        <w:trPr>
          <w:trHeight w:val="318"/>
        </w:trPr>
        <w:tc>
          <w:tcPr>
            <w:cnfStyle w:val="001000000000" w:firstRow="0" w:lastRow="0" w:firstColumn="1" w:lastColumn="0" w:oddVBand="0" w:evenVBand="0" w:oddHBand="0" w:evenHBand="0" w:firstRowFirstColumn="0" w:firstRowLastColumn="0" w:lastRowFirstColumn="0" w:lastRowLastColumn="0"/>
            <w:tcW w:w="3258" w:type="dxa"/>
            <w:hideMark/>
          </w:tcPr>
          <w:p w14:paraId="4BA50821"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Trauma</w:t>
            </w:r>
          </w:p>
        </w:tc>
        <w:tc>
          <w:tcPr>
            <w:tcW w:w="1710" w:type="dxa"/>
            <w:hideMark/>
          </w:tcPr>
          <w:p w14:paraId="1535A991"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84.0</w:t>
            </w:r>
          </w:p>
        </w:tc>
        <w:tc>
          <w:tcPr>
            <w:tcW w:w="1710" w:type="dxa"/>
            <w:hideMark/>
          </w:tcPr>
          <w:p w14:paraId="46B6CF68"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16.0</w:t>
            </w:r>
          </w:p>
        </w:tc>
        <w:tc>
          <w:tcPr>
            <w:tcW w:w="1620" w:type="dxa"/>
            <w:hideMark/>
          </w:tcPr>
          <w:p w14:paraId="6E3F974E"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422999D2"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44F3294C"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Congenital Malformations</w:t>
            </w:r>
          </w:p>
        </w:tc>
        <w:tc>
          <w:tcPr>
            <w:tcW w:w="1710" w:type="dxa"/>
            <w:hideMark/>
          </w:tcPr>
          <w:p w14:paraId="3F8431F5"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61.3</w:t>
            </w:r>
          </w:p>
        </w:tc>
        <w:tc>
          <w:tcPr>
            <w:tcW w:w="1710" w:type="dxa"/>
            <w:hideMark/>
          </w:tcPr>
          <w:p w14:paraId="4D7D6CAE"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38.3</w:t>
            </w:r>
          </w:p>
        </w:tc>
        <w:tc>
          <w:tcPr>
            <w:tcW w:w="1620" w:type="dxa"/>
            <w:hideMark/>
          </w:tcPr>
          <w:p w14:paraId="5FBF1F88"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774E46E5"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50FED8F7"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Pneumothorax</w:t>
            </w:r>
          </w:p>
        </w:tc>
        <w:tc>
          <w:tcPr>
            <w:tcW w:w="1710" w:type="dxa"/>
            <w:hideMark/>
          </w:tcPr>
          <w:p w14:paraId="5BD6671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25.5</w:t>
            </w:r>
          </w:p>
        </w:tc>
        <w:tc>
          <w:tcPr>
            <w:tcW w:w="1710" w:type="dxa"/>
            <w:hideMark/>
          </w:tcPr>
          <w:p w14:paraId="4B3E3573"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74.5</w:t>
            </w:r>
          </w:p>
        </w:tc>
        <w:tc>
          <w:tcPr>
            <w:tcW w:w="1620" w:type="dxa"/>
            <w:hideMark/>
          </w:tcPr>
          <w:p w14:paraId="2C9550EC"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100.0</w:t>
            </w:r>
          </w:p>
        </w:tc>
      </w:tr>
      <w:tr w:rsidR="00BF53D9" w:rsidRPr="00BF53D9" w14:paraId="3E022224" w14:textId="77777777" w:rsidTr="00BF53D9">
        <w:trPr>
          <w:trHeight w:val="306"/>
        </w:trPr>
        <w:tc>
          <w:tcPr>
            <w:cnfStyle w:val="001000000000" w:firstRow="0" w:lastRow="0" w:firstColumn="1" w:lastColumn="0" w:oddVBand="0" w:evenVBand="0" w:oddHBand="0" w:evenHBand="0" w:firstRowFirstColumn="0" w:firstRowLastColumn="0" w:lastRowFirstColumn="0" w:lastRowLastColumn="0"/>
            <w:tcW w:w="3258" w:type="dxa"/>
            <w:hideMark/>
          </w:tcPr>
          <w:p w14:paraId="1102C53E" w14:textId="77777777" w:rsidR="006101CF" w:rsidRPr="00BF53D9" w:rsidRDefault="006101CF" w:rsidP="00A62457">
            <w:pPr>
              <w:rPr>
                <w:rFonts w:ascii="Arial" w:hAnsi="Arial" w:cs="Arial"/>
                <w:b w:val="0"/>
                <w:bCs w:val="0"/>
                <w:sz w:val="20"/>
                <w:szCs w:val="20"/>
              </w:rPr>
            </w:pPr>
            <w:r w:rsidRPr="00BF53D9">
              <w:rPr>
                <w:rFonts w:ascii="Arial" w:hAnsi="Arial" w:cs="Arial"/>
                <w:b w:val="0"/>
                <w:bCs w:val="0"/>
                <w:sz w:val="20"/>
                <w:szCs w:val="20"/>
              </w:rPr>
              <w:t>Mean correct response rate</w:t>
            </w:r>
          </w:p>
        </w:tc>
        <w:tc>
          <w:tcPr>
            <w:tcW w:w="1710" w:type="dxa"/>
            <w:hideMark/>
          </w:tcPr>
          <w:p w14:paraId="32558D5A"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w:t>
            </w:r>
          </w:p>
        </w:tc>
        <w:tc>
          <w:tcPr>
            <w:tcW w:w="1710" w:type="dxa"/>
            <w:hideMark/>
          </w:tcPr>
          <w:p w14:paraId="171C8785"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w:t>
            </w:r>
          </w:p>
        </w:tc>
        <w:tc>
          <w:tcPr>
            <w:tcW w:w="1620" w:type="dxa"/>
            <w:hideMark/>
          </w:tcPr>
          <w:p w14:paraId="3C87BA48" w14:textId="77777777" w:rsidR="006101CF" w:rsidRPr="00BF53D9"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53D9">
              <w:rPr>
                <w:rFonts w:ascii="Arial" w:hAnsi="Arial" w:cs="Arial"/>
                <w:sz w:val="20"/>
                <w:szCs w:val="20"/>
              </w:rPr>
              <w:t>76.4 ± 7.3</w:t>
            </w:r>
          </w:p>
        </w:tc>
      </w:tr>
    </w:tbl>
    <w:p w14:paraId="72E48B94" w14:textId="77777777" w:rsidR="006101CF" w:rsidRPr="00587797" w:rsidRDefault="006101CF" w:rsidP="00A62457">
      <w:pPr>
        <w:spacing w:after="240"/>
        <w:rPr>
          <w:rFonts w:ascii="Arial" w:hAnsi="Arial" w:cs="Arial"/>
        </w:rPr>
      </w:pPr>
    </w:p>
    <w:p w14:paraId="44CB9810" w14:textId="77777777" w:rsidR="006101CF" w:rsidRPr="00381E42" w:rsidRDefault="00381E42" w:rsidP="00A62457">
      <w:pPr>
        <w:spacing w:after="240"/>
        <w:rPr>
          <w:rFonts w:ascii="Arial" w:hAnsi="Arial" w:cs="Arial"/>
          <w:b/>
          <w:bCs/>
          <w:sz w:val="22"/>
          <w:szCs w:val="22"/>
        </w:rPr>
      </w:pPr>
      <w:r w:rsidRPr="00381E42">
        <w:rPr>
          <w:rFonts w:ascii="Arial" w:hAnsi="Arial" w:cs="Arial"/>
          <w:b/>
          <w:bCs/>
          <w:sz w:val="22"/>
          <w:szCs w:val="22"/>
        </w:rPr>
        <w:t xml:space="preserve">3.5 </w:t>
      </w:r>
      <w:r w:rsidR="006101CF" w:rsidRPr="00381E42">
        <w:rPr>
          <w:rFonts w:ascii="Arial" w:hAnsi="Arial" w:cs="Arial"/>
          <w:b/>
          <w:bCs/>
          <w:sz w:val="22"/>
          <w:szCs w:val="22"/>
        </w:rPr>
        <w:t>Knowledge of Ways of Ensuring or Maintaining a Patent Airway</w:t>
      </w:r>
    </w:p>
    <w:p w14:paraId="51957BD9" w14:textId="77777777" w:rsidR="006101CF" w:rsidRPr="00587797" w:rsidRDefault="006101CF" w:rsidP="00A62457">
      <w:pPr>
        <w:spacing w:after="240"/>
        <w:jc w:val="both"/>
        <w:rPr>
          <w:rFonts w:ascii="Arial" w:hAnsi="Arial" w:cs="Arial"/>
        </w:rPr>
      </w:pPr>
      <w:r w:rsidRPr="00587797">
        <w:rPr>
          <w:rFonts w:ascii="Arial" w:hAnsi="Arial" w:cs="Arial"/>
        </w:rPr>
        <w:t xml:space="preserve">As presented in Table 5, nearly half of respondents (n=46, 48.9%) correctly indicated that for a 15-month-old choking on a coin with no audible sound but in obvious distress, the appropriate response is to deliver five back thrusts, assess breathing, and follow with five chest thrusts. For airway obstruction in children over one year, 68.1% correctly identified positioning the child below the rescuer’s height and performing the Heimlich </w:t>
      </w:r>
      <w:proofErr w:type="spellStart"/>
      <w:r w:rsidRPr="00587797">
        <w:rPr>
          <w:rFonts w:ascii="Arial" w:hAnsi="Arial" w:cs="Arial"/>
        </w:rPr>
        <w:t>manoeuvre</w:t>
      </w:r>
      <w:proofErr w:type="spellEnd"/>
      <w:r w:rsidRPr="00587797">
        <w:rPr>
          <w:rFonts w:ascii="Arial" w:hAnsi="Arial" w:cs="Arial"/>
        </w:rPr>
        <w:t xml:space="preserve"> as the required intervention.</w:t>
      </w:r>
    </w:p>
    <w:p w14:paraId="6EBD0C18" w14:textId="77777777" w:rsidR="006101CF" w:rsidRPr="00587797" w:rsidRDefault="006101CF" w:rsidP="00A62457">
      <w:pPr>
        <w:spacing w:after="240"/>
        <w:jc w:val="both"/>
        <w:rPr>
          <w:rFonts w:ascii="Arial" w:hAnsi="Arial" w:cs="Arial"/>
        </w:rPr>
      </w:pPr>
      <w:r w:rsidRPr="00587797">
        <w:rPr>
          <w:rFonts w:ascii="Arial" w:hAnsi="Arial" w:cs="Arial"/>
        </w:rPr>
        <w:t xml:space="preserve">For an 8-month-old infant choking while breastfeeding, 59.6% correctly indicated placing the child on the thigh or forearm and delivering five back slaps. Insertion of an </w:t>
      </w:r>
      <w:proofErr w:type="spellStart"/>
      <w:r w:rsidRPr="00587797">
        <w:rPr>
          <w:rFonts w:ascii="Arial" w:hAnsi="Arial" w:cs="Arial"/>
        </w:rPr>
        <w:t>oro</w:t>
      </w:r>
      <w:proofErr w:type="spellEnd"/>
      <w:r w:rsidRPr="00587797">
        <w:rPr>
          <w:rFonts w:ascii="Arial" w:hAnsi="Arial" w:cs="Arial"/>
        </w:rPr>
        <w:t>-pharyngeal airway (OPA) was less well understood: 46.8% correctly identified that for both infants and older children, the OPA should be inserted with the curve facing downward and rotated during insertion. Slightly more than half (56.4%) correctly stated that an OPA should not be inserted in a conscious child.</w:t>
      </w:r>
      <w:r w:rsidR="00F82376">
        <w:rPr>
          <w:rFonts w:ascii="Arial" w:hAnsi="Arial" w:cs="Arial"/>
        </w:rPr>
        <w:t xml:space="preserve"> </w:t>
      </w:r>
      <w:r w:rsidRPr="00587797">
        <w:rPr>
          <w:rFonts w:ascii="Arial" w:hAnsi="Arial" w:cs="Arial"/>
        </w:rPr>
        <w:t>Knowledge of suctioning technique was generally poor, with only 12.8% accurately stating that suctioning should begin from the nose before the mouth.</w:t>
      </w:r>
    </w:p>
    <w:p w14:paraId="6585F3DF" w14:textId="77777777" w:rsidR="006101CF" w:rsidRPr="00587797" w:rsidRDefault="006101CF" w:rsidP="00A62457">
      <w:pPr>
        <w:spacing w:after="240"/>
        <w:rPr>
          <w:rFonts w:ascii="Arial" w:hAnsi="Arial" w:cs="Arial"/>
        </w:rPr>
      </w:pPr>
      <w:r w:rsidRPr="00587797">
        <w:rPr>
          <w:rFonts w:ascii="Arial" w:hAnsi="Arial" w:cs="Arial"/>
          <w:b/>
          <w:bCs/>
        </w:rPr>
        <w:lastRenderedPageBreak/>
        <w:t>Table 5. Knowledge of Techniques for Ensuring or Maintaining a Patent Airway (N = 94)</w:t>
      </w:r>
      <w:r w:rsidRPr="00587797">
        <w:rPr>
          <w:rFonts w:ascii="Arial" w:hAnsi="Arial" w:cs="Arial"/>
        </w:rPr>
        <w:br/>
        <w:t>(</w:t>
      </w:r>
      <w:r w:rsidRPr="00587797">
        <w:rPr>
          <w:rFonts w:ascii="Arial" w:hAnsi="Arial" w:cs="Arial"/>
          <w:i/>
          <w:iCs/>
        </w:rPr>
        <w:t xml:space="preserve">Correct answers marked with an asterisk; OPA = </w:t>
      </w:r>
      <w:proofErr w:type="spellStart"/>
      <w:r w:rsidRPr="00587797">
        <w:rPr>
          <w:rFonts w:ascii="Arial" w:hAnsi="Arial" w:cs="Arial"/>
          <w:i/>
          <w:iCs/>
        </w:rPr>
        <w:t>oro</w:t>
      </w:r>
      <w:proofErr w:type="spellEnd"/>
      <w:r w:rsidRPr="00587797">
        <w:rPr>
          <w:rFonts w:ascii="Arial" w:hAnsi="Arial" w:cs="Arial"/>
          <w:i/>
          <w:iCs/>
        </w:rPr>
        <w:t>-pharyngeal airway</w:t>
      </w:r>
      <w:r w:rsidRPr="00587797">
        <w:rPr>
          <w:rFonts w:ascii="Arial" w:hAnsi="Arial" w:cs="Arial"/>
        </w:rPr>
        <w:t>)</w:t>
      </w:r>
    </w:p>
    <w:tbl>
      <w:tblPr>
        <w:tblStyle w:val="PlainTable2"/>
        <w:tblW w:w="0" w:type="auto"/>
        <w:tblLook w:val="06A0" w:firstRow="1" w:lastRow="0" w:firstColumn="1" w:lastColumn="0" w:noHBand="1" w:noVBand="1"/>
      </w:tblPr>
      <w:tblGrid>
        <w:gridCol w:w="5764"/>
        <w:gridCol w:w="1489"/>
        <w:gridCol w:w="1603"/>
      </w:tblGrid>
      <w:tr w:rsidR="00A62457" w:rsidRPr="00AE7D4A" w14:paraId="423CC068" w14:textId="77777777" w:rsidTr="00AE7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E9954A" w14:textId="77777777" w:rsidR="006101CF" w:rsidRPr="00AE7D4A" w:rsidRDefault="006101CF" w:rsidP="00A62457">
            <w:pPr>
              <w:rPr>
                <w:rFonts w:ascii="Arial" w:hAnsi="Arial" w:cs="Arial"/>
                <w:sz w:val="20"/>
                <w:szCs w:val="20"/>
              </w:rPr>
            </w:pPr>
            <w:r w:rsidRPr="00AE7D4A">
              <w:rPr>
                <w:rFonts w:ascii="Arial" w:hAnsi="Arial" w:cs="Arial"/>
                <w:sz w:val="20"/>
                <w:szCs w:val="20"/>
              </w:rPr>
              <w:t>Scenario/Procedure</w:t>
            </w:r>
          </w:p>
        </w:tc>
        <w:tc>
          <w:tcPr>
            <w:tcW w:w="0" w:type="auto"/>
            <w:hideMark/>
          </w:tcPr>
          <w:p w14:paraId="42112B93"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Frequency (n)</w:t>
            </w:r>
          </w:p>
        </w:tc>
        <w:tc>
          <w:tcPr>
            <w:tcW w:w="0" w:type="auto"/>
            <w:hideMark/>
          </w:tcPr>
          <w:p w14:paraId="27C16B43"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Percentage (%)</w:t>
            </w:r>
          </w:p>
        </w:tc>
      </w:tr>
      <w:tr w:rsidR="006101CF" w:rsidRPr="00AE7D4A" w14:paraId="48C77409" w14:textId="77777777" w:rsidTr="00AE7D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FAE322B" w14:textId="77777777" w:rsidR="006101CF" w:rsidRPr="00AE7D4A" w:rsidRDefault="006101CF" w:rsidP="00A62457">
            <w:pPr>
              <w:rPr>
                <w:rFonts w:ascii="Arial" w:hAnsi="Arial" w:cs="Arial"/>
                <w:sz w:val="20"/>
                <w:szCs w:val="20"/>
              </w:rPr>
            </w:pPr>
            <w:r w:rsidRPr="00AE7D4A">
              <w:rPr>
                <w:rFonts w:ascii="Arial" w:hAnsi="Arial" w:cs="Arial"/>
                <w:sz w:val="20"/>
                <w:szCs w:val="20"/>
              </w:rPr>
              <w:t>Response to a 15-month-old choking on a coin, no audible sound but in great distress</w:t>
            </w:r>
          </w:p>
        </w:tc>
      </w:tr>
      <w:tr w:rsidR="00A62457" w:rsidRPr="00AE7D4A" w14:paraId="473DB219"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6BB640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Deliver 5 chest thrusts then 5 back thrusts, assess airway</w:t>
            </w:r>
          </w:p>
        </w:tc>
        <w:tc>
          <w:tcPr>
            <w:tcW w:w="0" w:type="auto"/>
            <w:hideMark/>
          </w:tcPr>
          <w:p w14:paraId="7DF8089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33</w:t>
            </w:r>
          </w:p>
        </w:tc>
        <w:tc>
          <w:tcPr>
            <w:tcW w:w="0" w:type="auto"/>
            <w:hideMark/>
          </w:tcPr>
          <w:p w14:paraId="2F6EC30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35.1</w:t>
            </w:r>
          </w:p>
        </w:tc>
      </w:tr>
      <w:tr w:rsidR="00A62457" w:rsidRPr="00AE7D4A" w14:paraId="5658FCD8"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4E643E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Deliver 5 back thrusts, assess breathing, then 5 chest thrusts</w:t>
            </w:r>
          </w:p>
        </w:tc>
        <w:tc>
          <w:tcPr>
            <w:tcW w:w="0" w:type="auto"/>
            <w:hideMark/>
          </w:tcPr>
          <w:p w14:paraId="30C787B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46</w:t>
            </w:r>
          </w:p>
        </w:tc>
        <w:tc>
          <w:tcPr>
            <w:tcW w:w="0" w:type="auto"/>
            <w:hideMark/>
          </w:tcPr>
          <w:p w14:paraId="71AEB4BF"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48.9*</w:t>
            </w:r>
          </w:p>
        </w:tc>
      </w:tr>
      <w:tr w:rsidR="00A62457" w:rsidRPr="00AE7D4A" w14:paraId="049296F9"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EE8D53E"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Perform 5 abdominal thrusts, check mouth for obstruction</w:t>
            </w:r>
          </w:p>
        </w:tc>
        <w:tc>
          <w:tcPr>
            <w:tcW w:w="0" w:type="auto"/>
            <w:hideMark/>
          </w:tcPr>
          <w:p w14:paraId="35497F2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w:t>
            </w:r>
          </w:p>
        </w:tc>
        <w:tc>
          <w:tcPr>
            <w:tcW w:w="0" w:type="auto"/>
            <w:hideMark/>
          </w:tcPr>
          <w:p w14:paraId="5F9F7D3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14.9</w:t>
            </w:r>
          </w:p>
        </w:tc>
      </w:tr>
      <w:tr w:rsidR="00A62457" w:rsidRPr="00AE7D4A" w14:paraId="19F3518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6B67D9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Ask father to turn infant upside down</w:t>
            </w:r>
          </w:p>
        </w:tc>
        <w:tc>
          <w:tcPr>
            <w:tcW w:w="0" w:type="auto"/>
            <w:hideMark/>
          </w:tcPr>
          <w:p w14:paraId="21FCC70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w:t>
            </w:r>
          </w:p>
        </w:tc>
        <w:tc>
          <w:tcPr>
            <w:tcW w:w="0" w:type="auto"/>
            <w:hideMark/>
          </w:tcPr>
          <w:p w14:paraId="796B06D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1.1</w:t>
            </w:r>
          </w:p>
        </w:tc>
      </w:tr>
      <w:tr w:rsidR="006101CF" w:rsidRPr="00AE7D4A" w14:paraId="340A5A6F" w14:textId="77777777" w:rsidTr="00AE7D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68AC092"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response for airway obstruction in a child over 1 year</w:t>
            </w:r>
          </w:p>
        </w:tc>
      </w:tr>
      <w:tr w:rsidR="00A62457" w:rsidRPr="00AE7D4A" w14:paraId="02E6E0B1"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C3C3369"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Slap the chest 5 times</w:t>
            </w:r>
          </w:p>
        </w:tc>
        <w:tc>
          <w:tcPr>
            <w:tcW w:w="0" w:type="auto"/>
            <w:hideMark/>
          </w:tcPr>
          <w:p w14:paraId="7C8D09E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w:t>
            </w:r>
          </w:p>
        </w:tc>
        <w:tc>
          <w:tcPr>
            <w:tcW w:w="0" w:type="auto"/>
            <w:hideMark/>
          </w:tcPr>
          <w:p w14:paraId="49C0C23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14.9</w:t>
            </w:r>
          </w:p>
        </w:tc>
      </w:tr>
      <w:tr w:rsidR="00A62457" w:rsidRPr="00AE7D4A" w14:paraId="4C7B8522"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6E46A8AF"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 xml:space="preserve">Position child below rescuer’s height and perform Heimlich </w:t>
            </w:r>
            <w:proofErr w:type="spellStart"/>
            <w:r w:rsidRPr="00AE7D4A">
              <w:rPr>
                <w:rFonts w:ascii="Arial" w:hAnsi="Arial" w:cs="Arial"/>
                <w:b w:val="0"/>
                <w:bCs w:val="0"/>
                <w:sz w:val="20"/>
                <w:szCs w:val="20"/>
              </w:rPr>
              <w:t>manoeuvre</w:t>
            </w:r>
            <w:proofErr w:type="spellEnd"/>
          </w:p>
        </w:tc>
        <w:tc>
          <w:tcPr>
            <w:tcW w:w="0" w:type="auto"/>
            <w:hideMark/>
          </w:tcPr>
          <w:p w14:paraId="27C23F3C"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64</w:t>
            </w:r>
          </w:p>
        </w:tc>
        <w:tc>
          <w:tcPr>
            <w:tcW w:w="0" w:type="auto"/>
            <w:hideMark/>
          </w:tcPr>
          <w:p w14:paraId="62009C5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68.1*</w:t>
            </w:r>
          </w:p>
        </w:tc>
      </w:tr>
      <w:tr w:rsidR="00A62457" w:rsidRPr="00AE7D4A" w14:paraId="1D80DBB5"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39AF520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Slap chest 3 times</w:t>
            </w:r>
          </w:p>
        </w:tc>
        <w:tc>
          <w:tcPr>
            <w:tcW w:w="0" w:type="auto"/>
            <w:hideMark/>
          </w:tcPr>
          <w:p w14:paraId="15EAA6D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16</w:t>
            </w:r>
          </w:p>
        </w:tc>
        <w:tc>
          <w:tcPr>
            <w:tcW w:w="0" w:type="auto"/>
            <w:hideMark/>
          </w:tcPr>
          <w:p w14:paraId="661061B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17.1</w:t>
            </w:r>
          </w:p>
        </w:tc>
      </w:tr>
      <w:tr w:rsidR="006101CF" w:rsidRPr="00AE7D4A" w14:paraId="155AE4D9" w14:textId="77777777" w:rsidTr="00AE7D4A">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37973C3"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response to 8-month-old choking while breastfeeding</w:t>
            </w:r>
          </w:p>
        </w:tc>
      </w:tr>
      <w:tr w:rsidR="00A62457" w:rsidRPr="00AE7D4A" w14:paraId="557261BB"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B0A069D"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Administer oxygen immediately</w:t>
            </w:r>
          </w:p>
        </w:tc>
        <w:tc>
          <w:tcPr>
            <w:tcW w:w="0" w:type="auto"/>
            <w:hideMark/>
          </w:tcPr>
          <w:p w14:paraId="2AAC8E3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w:t>
            </w:r>
          </w:p>
        </w:tc>
        <w:tc>
          <w:tcPr>
            <w:tcW w:w="0" w:type="auto"/>
            <w:hideMark/>
          </w:tcPr>
          <w:p w14:paraId="38D81A3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7.4</w:t>
            </w:r>
          </w:p>
        </w:tc>
      </w:tr>
      <w:tr w:rsidR="00A62457" w:rsidRPr="00AE7D4A" w14:paraId="71683AC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01C342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Place child on hand/thigh and give 5 blows to the back</w:t>
            </w:r>
          </w:p>
        </w:tc>
        <w:tc>
          <w:tcPr>
            <w:tcW w:w="0" w:type="auto"/>
            <w:hideMark/>
          </w:tcPr>
          <w:p w14:paraId="7509814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28</w:t>
            </w:r>
          </w:p>
        </w:tc>
        <w:tc>
          <w:tcPr>
            <w:tcW w:w="0" w:type="auto"/>
            <w:hideMark/>
          </w:tcPr>
          <w:p w14:paraId="08B0603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29.8</w:t>
            </w:r>
          </w:p>
        </w:tc>
      </w:tr>
      <w:tr w:rsidR="00A62457" w:rsidRPr="00AE7D4A" w14:paraId="43DB3B06"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6A4D158"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Place child on hand/thigh and give 5 slaps to the back</w:t>
            </w:r>
          </w:p>
        </w:tc>
        <w:tc>
          <w:tcPr>
            <w:tcW w:w="0" w:type="auto"/>
            <w:hideMark/>
          </w:tcPr>
          <w:p w14:paraId="3BFFF50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56</w:t>
            </w:r>
          </w:p>
        </w:tc>
        <w:tc>
          <w:tcPr>
            <w:tcW w:w="0" w:type="auto"/>
            <w:hideMark/>
          </w:tcPr>
          <w:p w14:paraId="656737F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59.6*</w:t>
            </w:r>
          </w:p>
        </w:tc>
      </w:tr>
      <w:tr w:rsidR="00A62457" w:rsidRPr="00AE7D4A" w14:paraId="23F34EC1"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C7440C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Put hand in mouth and scoop out contents</w:t>
            </w:r>
          </w:p>
        </w:tc>
        <w:tc>
          <w:tcPr>
            <w:tcW w:w="0" w:type="auto"/>
            <w:hideMark/>
          </w:tcPr>
          <w:p w14:paraId="22E5E5D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w:t>
            </w:r>
          </w:p>
        </w:tc>
        <w:tc>
          <w:tcPr>
            <w:tcW w:w="0" w:type="auto"/>
            <w:hideMark/>
          </w:tcPr>
          <w:p w14:paraId="68AF30E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3.2</w:t>
            </w:r>
          </w:p>
        </w:tc>
      </w:tr>
      <w:tr w:rsidR="00A62457" w:rsidRPr="00AE7D4A" w14:paraId="46FDAA97"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821173B"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way of inserting OPA in infants</w:t>
            </w:r>
          </w:p>
        </w:tc>
        <w:tc>
          <w:tcPr>
            <w:tcW w:w="0" w:type="auto"/>
            <w:hideMark/>
          </w:tcPr>
          <w:p w14:paraId="3885197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52E945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116C3645"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C864CA8"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Ensure child is conscious</w:t>
            </w:r>
          </w:p>
        </w:tc>
        <w:tc>
          <w:tcPr>
            <w:tcW w:w="0" w:type="auto"/>
            <w:hideMark/>
          </w:tcPr>
          <w:p w14:paraId="17378ECB"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17</w:t>
            </w:r>
          </w:p>
        </w:tc>
        <w:tc>
          <w:tcPr>
            <w:tcW w:w="0" w:type="auto"/>
            <w:hideMark/>
          </w:tcPr>
          <w:p w14:paraId="496DB95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18.1</w:t>
            </w:r>
          </w:p>
        </w:tc>
      </w:tr>
      <w:tr w:rsidR="00A62457" w:rsidRPr="00AE7D4A" w14:paraId="1CBBD680"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7F6AAB9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curve downward, rotate during insertion</w:t>
            </w:r>
          </w:p>
        </w:tc>
        <w:tc>
          <w:tcPr>
            <w:tcW w:w="0" w:type="auto"/>
            <w:hideMark/>
          </w:tcPr>
          <w:p w14:paraId="3A4688D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44</w:t>
            </w:r>
          </w:p>
        </w:tc>
        <w:tc>
          <w:tcPr>
            <w:tcW w:w="0" w:type="auto"/>
            <w:hideMark/>
          </w:tcPr>
          <w:p w14:paraId="3EFD769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46.8*</w:t>
            </w:r>
          </w:p>
        </w:tc>
      </w:tr>
      <w:tr w:rsidR="00A62457" w:rsidRPr="00AE7D4A" w14:paraId="0E1BDA91"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6D20BD32"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curve upward, do not rotate</w:t>
            </w:r>
          </w:p>
        </w:tc>
        <w:tc>
          <w:tcPr>
            <w:tcW w:w="0" w:type="auto"/>
            <w:hideMark/>
          </w:tcPr>
          <w:p w14:paraId="1C07190F"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30</w:t>
            </w:r>
          </w:p>
        </w:tc>
        <w:tc>
          <w:tcPr>
            <w:tcW w:w="0" w:type="auto"/>
            <w:hideMark/>
          </w:tcPr>
          <w:p w14:paraId="57590B8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31.9</w:t>
            </w:r>
          </w:p>
        </w:tc>
      </w:tr>
      <w:tr w:rsidR="00A62457" w:rsidRPr="00AE7D4A" w14:paraId="3FDCE2E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D9C99B5" w14:textId="77777777" w:rsidR="006101CF" w:rsidRPr="00AE7D4A" w:rsidRDefault="006101CF" w:rsidP="00A62457">
            <w:pPr>
              <w:rPr>
                <w:rFonts w:ascii="Arial" w:hAnsi="Arial" w:cs="Arial"/>
                <w:sz w:val="20"/>
                <w:szCs w:val="20"/>
              </w:rPr>
            </w:pPr>
            <w:r w:rsidRPr="00AE7D4A">
              <w:rPr>
                <w:rFonts w:ascii="Arial" w:hAnsi="Arial" w:cs="Arial"/>
                <w:sz w:val="20"/>
                <w:szCs w:val="20"/>
              </w:rPr>
              <w:t>Appropriate way of inserting OPA in older children</w:t>
            </w:r>
          </w:p>
        </w:tc>
        <w:tc>
          <w:tcPr>
            <w:tcW w:w="0" w:type="auto"/>
            <w:hideMark/>
          </w:tcPr>
          <w:p w14:paraId="5BC194F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C7C83E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7871424A"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17FA65CF"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Ensure child is conscious</w:t>
            </w:r>
          </w:p>
        </w:tc>
        <w:tc>
          <w:tcPr>
            <w:tcW w:w="0" w:type="auto"/>
            <w:hideMark/>
          </w:tcPr>
          <w:p w14:paraId="7C20632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24</w:t>
            </w:r>
          </w:p>
        </w:tc>
        <w:tc>
          <w:tcPr>
            <w:tcW w:w="0" w:type="auto"/>
            <w:hideMark/>
          </w:tcPr>
          <w:p w14:paraId="0188CEC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25.5</w:t>
            </w:r>
          </w:p>
        </w:tc>
      </w:tr>
      <w:tr w:rsidR="00A62457" w:rsidRPr="00AE7D4A" w14:paraId="6CAA2762"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C09123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curve downward, rotate during insertion</w:t>
            </w:r>
          </w:p>
        </w:tc>
        <w:tc>
          <w:tcPr>
            <w:tcW w:w="0" w:type="auto"/>
            <w:hideMark/>
          </w:tcPr>
          <w:p w14:paraId="730C744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44</w:t>
            </w:r>
          </w:p>
        </w:tc>
        <w:tc>
          <w:tcPr>
            <w:tcW w:w="0" w:type="auto"/>
            <w:hideMark/>
          </w:tcPr>
          <w:p w14:paraId="3FD5159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46.8*</w:t>
            </w:r>
          </w:p>
        </w:tc>
      </w:tr>
      <w:tr w:rsidR="00A62457" w:rsidRPr="00AE7D4A" w14:paraId="2E299A5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6B5B929"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Ensure child is not febrile</w:t>
            </w:r>
          </w:p>
        </w:tc>
        <w:tc>
          <w:tcPr>
            <w:tcW w:w="0" w:type="auto"/>
            <w:hideMark/>
          </w:tcPr>
          <w:p w14:paraId="148D3CB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17</w:t>
            </w:r>
          </w:p>
        </w:tc>
        <w:tc>
          <w:tcPr>
            <w:tcW w:w="0" w:type="auto"/>
            <w:hideMark/>
          </w:tcPr>
          <w:p w14:paraId="095F757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18.1</w:t>
            </w:r>
          </w:p>
        </w:tc>
      </w:tr>
      <w:tr w:rsidR="00A62457" w:rsidRPr="00AE7D4A" w14:paraId="4A0BE824"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D13B69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Child is febrile</w:t>
            </w:r>
          </w:p>
        </w:tc>
        <w:tc>
          <w:tcPr>
            <w:tcW w:w="0" w:type="auto"/>
            <w:hideMark/>
          </w:tcPr>
          <w:p w14:paraId="4851237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9</w:t>
            </w:r>
          </w:p>
        </w:tc>
        <w:tc>
          <w:tcPr>
            <w:tcW w:w="0" w:type="auto"/>
            <w:hideMark/>
          </w:tcPr>
          <w:p w14:paraId="6BCA46D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9.6</w:t>
            </w:r>
          </w:p>
        </w:tc>
      </w:tr>
      <w:tr w:rsidR="00A62457" w:rsidRPr="00AE7D4A" w14:paraId="51A6FFE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45D57EAD" w14:textId="77777777" w:rsidR="006101CF" w:rsidRPr="00AE7D4A" w:rsidRDefault="006101CF" w:rsidP="00A62457">
            <w:pPr>
              <w:rPr>
                <w:rFonts w:ascii="Arial" w:hAnsi="Arial" w:cs="Arial"/>
                <w:sz w:val="20"/>
                <w:szCs w:val="20"/>
              </w:rPr>
            </w:pPr>
            <w:r w:rsidRPr="00AE7D4A">
              <w:rPr>
                <w:rFonts w:ascii="Arial" w:hAnsi="Arial" w:cs="Arial"/>
                <w:sz w:val="20"/>
                <w:szCs w:val="20"/>
              </w:rPr>
              <w:t>Correct statement about OPA insertion</w:t>
            </w:r>
          </w:p>
        </w:tc>
        <w:tc>
          <w:tcPr>
            <w:tcW w:w="0" w:type="auto"/>
            <w:hideMark/>
          </w:tcPr>
          <w:p w14:paraId="2A69854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D2A7A6A"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50DA7624"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EB376F8"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Do not insert in a conscious child</w:t>
            </w:r>
          </w:p>
        </w:tc>
        <w:tc>
          <w:tcPr>
            <w:tcW w:w="0" w:type="auto"/>
            <w:hideMark/>
          </w:tcPr>
          <w:p w14:paraId="15E7B0DC"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w:t>
            </w:r>
          </w:p>
        </w:tc>
        <w:tc>
          <w:tcPr>
            <w:tcW w:w="0" w:type="auto"/>
            <w:hideMark/>
          </w:tcPr>
          <w:p w14:paraId="7478943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56.4*</w:t>
            </w:r>
          </w:p>
        </w:tc>
      </w:tr>
      <w:tr w:rsidR="00A62457" w:rsidRPr="00AE7D4A" w14:paraId="28B643E6"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67F3289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Do not insert in an unconscious child</w:t>
            </w:r>
          </w:p>
        </w:tc>
        <w:tc>
          <w:tcPr>
            <w:tcW w:w="0" w:type="auto"/>
            <w:hideMark/>
          </w:tcPr>
          <w:p w14:paraId="7669A0D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w:t>
            </w:r>
          </w:p>
        </w:tc>
        <w:tc>
          <w:tcPr>
            <w:tcW w:w="0" w:type="auto"/>
            <w:hideMark/>
          </w:tcPr>
          <w:p w14:paraId="4D4D475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8.5</w:t>
            </w:r>
          </w:p>
        </w:tc>
      </w:tr>
      <w:tr w:rsidR="00A62457" w:rsidRPr="00AE7D4A" w14:paraId="437F28EE"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735794F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Rotate during insertion in infants</w:t>
            </w:r>
          </w:p>
        </w:tc>
        <w:tc>
          <w:tcPr>
            <w:tcW w:w="0" w:type="auto"/>
            <w:hideMark/>
          </w:tcPr>
          <w:p w14:paraId="01FB7DD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25</w:t>
            </w:r>
          </w:p>
        </w:tc>
        <w:tc>
          <w:tcPr>
            <w:tcW w:w="0" w:type="auto"/>
            <w:hideMark/>
          </w:tcPr>
          <w:p w14:paraId="2818339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26.6</w:t>
            </w:r>
          </w:p>
        </w:tc>
      </w:tr>
      <w:tr w:rsidR="00A62457" w:rsidRPr="00AE7D4A" w14:paraId="08A6B527"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0052087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Do not rotate during insertion in older child</w:t>
            </w:r>
          </w:p>
        </w:tc>
        <w:tc>
          <w:tcPr>
            <w:tcW w:w="0" w:type="auto"/>
            <w:hideMark/>
          </w:tcPr>
          <w:p w14:paraId="661C1E3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w:t>
            </w:r>
          </w:p>
        </w:tc>
        <w:tc>
          <w:tcPr>
            <w:tcW w:w="0" w:type="auto"/>
            <w:hideMark/>
          </w:tcPr>
          <w:p w14:paraId="5FC0F5E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8.5</w:t>
            </w:r>
          </w:p>
        </w:tc>
      </w:tr>
      <w:tr w:rsidR="00A62457" w:rsidRPr="00AE7D4A" w14:paraId="327BE65D"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7E8053E9" w14:textId="77777777" w:rsidR="006101CF" w:rsidRPr="00AE7D4A" w:rsidRDefault="006101CF" w:rsidP="00A62457">
            <w:pPr>
              <w:rPr>
                <w:rFonts w:ascii="Arial" w:hAnsi="Arial" w:cs="Arial"/>
                <w:sz w:val="20"/>
                <w:szCs w:val="20"/>
              </w:rPr>
            </w:pPr>
            <w:r w:rsidRPr="00AE7D4A">
              <w:rPr>
                <w:rFonts w:ascii="Arial" w:hAnsi="Arial" w:cs="Arial"/>
                <w:sz w:val="20"/>
                <w:szCs w:val="20"/>
              </w:rPr>
              <w:t>Correct statement about suctioning</w:t>
            </w:r>
          </w:p>
        </w:tc>
        <w:tc>
          <w:tcPr>
            <w:tcW w:w="0" w:type="auto"/>
            <w:hideMark/>
          </w:tcPr>
          <w:p w14:paraId="1C1FFB1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1EFAAE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62457" w:rsidRPr="00AE7D4A" w14:paraId="4AF42A6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641491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Always begin suctioning from the mouth before the nose</w:t>
            </w:r>
          </w:p>
        </w:tc>
        <w:tc>
          <w:tcPr>
            <w:tcW w:w="0" w:type="auto"/>
            <w:hideMark/>
          </w:tcPr>
          <w:p w14:paraId="219DBFE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66</w:t>
            </w:r>
          </w:p>
        </w:tc>
        <w:tc>
          <w:tcPr>
            <w:tcW w:w="0" w:type="auto"/>
            <w:hideMark/>
          </w:tcPr>
          <w:p w14:paraId="3BD73AB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70.2</w:t>
            </w:r>
          </w:p>
        </w:tc>
      </w:tr>
      <w:tr w:rsidR="00A62457" w:rsidRPr="00AE7D4A" w14:paraId="2575B273"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140B02BE"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Always begin suctioning from the nose before the mouth</w:t>
            </w:r>
          </w:p>
        </w:tc>
        <w:tc>
          <w:tcPr>
            <w:tcW w:w="0" w:type="auto"/>
            <w:hideMark/>
          </w:tcPr>
          <w:p w14:paraId="0574E04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w:t>
            </w:r>
          </w:p>
        </w:tc>
        <w:tc>
          <w:tcPr>
            <w:tcW w:w="0" w:type="auto"/>
            <w:hideMark/>
          </w:tcPr>
          <w:p w14:paraId="6FCCF8E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12.8*</w:t>
            </w:r>
          </w:p>
        </w:tc>
      </w:tr>
      <w:tr w:rsidR="00A62457" w:rsidRPr="00AE7D4A" w14:paraId="0EE3DE56"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2F4BBB6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Deep suctioning is most effective</w:t>
            </w:r>
          </w:p>
        </w:tc>
        <w:tc>
          <w:tcPr>
            <w:tcW w:w="0" w:type="auto"/>
            <w:hideMark/>
          </w:tcPr>
          <w:p w14:paraId="0761E951"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w:t>
            </w:r>
          </w:p>
        </w:tc>
        <w:tc>
          <w:tcPr>
            <w:tcW w:w="0" w:type="auto"/>
            <w:hideMark/>
          </w:tcPr>
          <w:p w14:paraId="52407C0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12.8</w:t>
            </w:r>
          </w:p>
        </w:tc>
      </w:tr>
      <w:tr w:rsidR="00A62457" w:rsidRPr="00AE7D4A" w14:paraId="4CDAD3AC" w14:textId="77777777" w:rsidTr="00AE7D4A">
        <w:tc>
          <w:tcPr>
            <w:cnfStyle w:val="001000000000" w:firstRow="0" w:lastRow="0" w:firstColumn="1" w:lastColumn="0" w:oddVBand="0" w:evenVBand="0" w:oddHBand="0" w:evenHBand="0" w:firstRowFirstColumn="0" w:firstRowLastColumn="0" w:lastRowFirstColumn="0" w:lastRowLastColumn="0"/>
            <w:tcW w:w="0" w:type="auto"/>
            <w:hideMark/>
          </w:tcPr>
          <w:p w14:paraId="56D5340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Deep suctioning is safest</w:t>
            </w:r>
          </w:p>
        </w:tc>
        <w:tc>
          <w:tcPr>
            <w:tcW w:w="0" w:type="auto"/>
            <w:hideMark/>
          </w:tcPr>
          <w:p w14:paraId="4C39BF8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w:t>
            </w:r>
          </w:p>
        </w:tc>
        <w:tc>
          <w:tcPr>
            <w:tcW w:w="0" w:type="auto"/>
            <w:hideMark/>
          </w:tcPr>
          <w:p w14:paraId="5E75160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4.3</w:t>
            </w:r>
          </w:p>
        </w:tc>
      </w:tr>
    </w:tbl>
    <w:p w14:paraId="01F7521E" w14:textId="77777777" w:rsidR="006101CF" w:rsidRPr="00381E42" w:rsidRDefault="00381E42" w:rsidP="00A62457">
      <w:pPr>
        <w:spacing w:after="240"/>
        <w:rPr>
          <w:rFonts w:ascii="Arial" w:hAnsi="Arial" w:cs="Arial"/>
          <w:b/>
          <w:bCs/>
          <w:sz w:val="22"/>
          <w:szCs w:val="22"/>
        </w:rPr>
      </w:pPr>
      <w:r w:rsidRPr="00381E42">
        <w:rPr>
          <w:rFonts w:ascii="Arial" w:hAnsi="Arial" w:cs="Arial"/>
          <w:b/>
          <w:bCs/>
          <w:sz w:val="22"/>
          <w:szCs w:val="22"/>
        </w:rPr>
        <w:t xml:space="preserve">3.6 </w:t>
      </w:r>
      <w:r w:rsidR="006101CF" w:rsidRPr="00381E42">
        <w:rPr>
          <w:rFonts w:ascii="Arial" w:hAnsi="Arial" w:cs="Arial"/>
          <w:b/>
          <w:bCs/>
          <w:sz w:val="22"/>
          <w:szCs w:val="22"/>
        </w:rPr>
        <w:t>Knowledge on Oxygen Administration in Pediatric Respiratory Distress</w:t>
      </w:r>
    </w:p>
    <w:p w14:paraId="0815FA34" w14:textId="77777777" w:rsidR="006101CF" w:rsidRPr="00587797" w:rsidRDefault="006101CF" w:rsidP="00A62457">
      <w:pPr>
        <w:spacing w:after="240"/>
        <w:jc w:val="both"/>
        <w:rPr>
          <w:rFonts w:ascii="Arial" w:hAnsi="Arial" w:cs="Arial"/>
        </w:rPr>
      </w:pPr>
      <w:r w:rsidRPr="00587797">
        <w:rPr>
          <w:rFonts w:ascii="Arial" w:hAnsi="Arial" w:cs="Arial"/>
        </w:rPr>
        <w:t>Slightly more than half of respondents (53.2%) correctly indicated that immediate oxygen administration is the most appropriate response for a three-year-old who is pale, floppy, and having difficulty breathing with a patent airway.</w:t>
      </w:r>
      <w:r w:rsidR="00AE7D4A">
        <w:rPr>
          <w:rFonts w:ascii="Arial" w:hAnsi="Arial" w:cs="Arial"/>
        </w:rPr>
        <w:t xml:space="preserve"> </w:t>
      </w:r>
      <w:r w:rsidRPr="00587797">
        <w:rPr>
          <w:rFonts w:ascii="Arial" w:hAnsi="Arial" w:cs="Arial"/>
        </w:rPr>
        <w:t>Regarding oxygen flow rates, 40.4% correctly identified 0.5–1 L/min via nasal prongs for infants under one year, while only 26.6% correctly identified 1–2 L/min for children aged 1–5 years.</w:t>
      </w:r>
    </w:p>
    <w:p w14:paraId="4E2C644D" w14:textId="77777777" w:rsidR="006101CF" w:rsidRPr="00587797" w:rsidRDefault="006101CF" w:rsidP="00A62457">
      <w:pPr>
        <w:spacing w:after="240"/>
        <w:jc w:val="both"/>
        <w:rPr>
          <w:rFonts w:ascii="Arial" w:hAnsi="Arial" w:cs="Arial"/>
        </w:rPr>
      </w:pPr>
      <w:r w:rsidRPr="00587797">
        <w:rPr>
          <w:rFonts w:ascii="Arial" w:hAnsi="Arial" w:cs="Arial"/>
        </w:rPr>
        <w:t>In a scenario involving an 18-month-old child with cough, runny nose, and reduced responsiveness to pain, 70.2% selected “establishing an airway and administering oxygen via nasal prongs” as the correct intervention. The mean percentage of correct responses was 47.6% (SD = 18.6), meaning that, on average, nurses answered fewer than half of the oxygen-related items correctly.</w:t>
      </w:r>
    </w:p>
    <w:p w14:paraId="1810AC6A" w14:textId="77777777" w:rsidR="006101CF" w:rsidRPr="00587797" w:rsidRDefault="006101CF" w:rsidP="00A62457">
      <w:pPr>
        <w:spacing w:after="240"/>
        <w:rPr>
          <w:rFonts w:ascii="Arial" w:hAnsi="Arial" w:cs="Arial"/>
        </w:rPr>
      </w:pPr>
      <w:r w:rsidRPr="00587797">
        <w:rPr>
          <w:rFonts w:ascii="Arial" w:hAnsi="Arial" w:cs="Arial"/>
          <w:b/>
          <w:bCs/>
        </w:rPr>
        <w:t>Table 6. Nursing Knowledge of Oxygen Administration in Children Under Five (N = 94)</w:t>
      </w:r>
      <w:r w:rsidRPr="00587797">
        <w:rPr>
          <w:rFonts w:ascii="Arial" w:hAnsi="Arial" w:cs="Arial"/>
        </w:rPr>
        <w:br/>
        <w:t>(</w:t>
      </w:r>
      <w:r w:rsidRPr="00587797">
        <w:rPr>
          <w:rFonts w:ascii="Arial" w:hAnsi="Arial" w:cs="Arial"/>
          <w:i/>
          <w:iCs/>
        </w:rPr>
        <w:t xml:space="preserve">Correct answers marked with an asterisk; L/min = </w:t>
      </w:r>
      <w:proofErr w:type="spellStart"/>
      <w:r w:rsidRPr="00587797">
        <w:rPr>
          <w:rFonts w:ascii="Arial" w:hAnsi="Arial" w:cs="Arial"/>
          <w:i/>
          <w:iCs/>
        </w:rPr>
        <w:t>litres</w:t>
      </w:r>
      <w:proofErr w:type="spellEnd"/>
      <w:r w:rsidRPr="00587797">
        <w:rPr>
          <w:rFonts w:ascii="Arial" w:hAnsi="Arial" w:cs="Arial"/>
          <w:i/>
          <w:iCs/>
        </w:rPr>
        <w:t xml:space="preserve"> per minute</w:t>
      </w:r>
      <w:r w:rsidRPr="00587797">
        <w:rPr>
          <w:rFonts w:ascii="Arial" w:hAnsi="Arial" w:cs="Arial"/>
        </w:rPr>
        <w:t>)</w:t>
      </w:r>
    </w:p>
    <w:tbl>
      <w:tblPr>
        <w:tblStyle w:val="PlainTable2"/>
        <w:tblW w:w="9277" w:type="dxa"/>
        <w:tblLook w:val="06A0" w:firstRow="1" w:lastRow="0" w:firstColumn="1" w:lastColumn="0" w:noHBand="1" w:noVBand="1"/>
      </w:tblPr>
      <w:tblGrid>
        <w:gridCol w:w="5513"/>
        <w:gridCol w:w="1810"/>
        <w:gridCol w:w="1954"/>
      </w:tblGrid>
      <w:tr w:rsidR="006101CF" w:rsidRPr="00AE7D4A" w14:paraId="205E766E" w14:textId="77777777" w:rsidTr="00AE7D4A">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2B32FE1" w14:textId="77777777" w:rsidR="006101CF" w:rsidRPr="00AE7D4A" w:rsidRDefault="006101CF" w:rsidP="00A62457">
            <w:pPr>
              <w:rPr>
                <w:rFonts w:ascii="Arial" w:hAnsi="Arial" w:cs="Arial"/>
                <w:sz w:val="20"/>
                <w:szCs w:val="20"/>
              </w:rPr>
            </w:pPr>
            <w:r w:rsidRPr="00AE7D4A">
              <w:rPr>
                <w:rFonts w:ascii="Arial" w:hAnsi="Arial" w:cs="Arial"/>
                <w:sz w:val="20"/>
                <w:szCs w:val="20"/>
              </w:rPr>
              <w:lastRenderedPageBreak/>
              <w:t>Variable/Scenario</w:t>
            </w:r>
          </w:p>
        </w:tc>
        <w:tc>
          <w:tcPr>
            <w:tcW w:w="0" w:type="auto"/>
            <w:hideMark/>
          </w:tcPr>
          <w:p w14:paraId="3F40AE9E"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Frequency (n)</w:t>
            </w:r>
          </w:p>
        </w:tc>
        <w:tc>
          <w:tcPr>
            <w:tcW w:w="0" w:type="auto"/>
            <w:hideMark/>
          </w:tcPr>
          <w:p w14:paraId="2F77C21C" w14:textId="77777777" w:rsidR="006101CF" w:rsidRPr="00AE7D4A"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Percentage (%)</w:t>
            </w:r>
          </w:p>
        </w:tc>
      </w:tr>
      <w:tr w:rsidR="006101CF" w:rsidRPr="00AE7D4A" w14:paraId="7B02F2F8"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2F20DA9" w14:textId="77777777" w:rsidR="006101CF" w:rsidRPr="00AE7D4A" w:rsidRDefault="006101CF" w:rsidP="00A62457">
            <w:pPr>
              <w:rPr>
                <w:rFonts w:ascii="Arial" w:hAnsi="Arial" w:cs="Arial"/>
                <w:sz w:val="20"/>
                <w:szCs w:val="20"/>
              </w:rPr>
            </w:pPr>
            <w:r w:rsidRPr="00AE7D4A">
              <w:rPr>
                <w:rFonts w:ascii="Arial" w:hAnsi="Arial" w:cs="Arial"/>
                <w:sz w:val="20"/>
                <w:szCs w:val="20"/>
              </w:rPr>
              <w:t>Response to pale, floppy 3-year-old with difficulty breathing</w:t>
            </w:r>
          </w:p>
        </w:tc>
      </w:tr>
      <w:tr w:rsidR="006101CF" w:rsidRPr="00AE7D4A" w14:paraId="24A36E6A"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30077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Assess for airway obstruction</w:t>
            </w:r>
          </w:p>
        </w:tc>
        <w:tc>
          <w:tcPr>
            <w:tcW w:w="0" w:type="auto"/>
            <w:hideMark/>
          </w:tcPr>
          <w:p w14:paraId="3C9BEF6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35</w:t>
            </w:r>
          </w:p>
        </w:tc>
        <w:tc>
          <w:tcPr>
            <w:tcW w:w="0" w:type="auto"/>
            <w:hideMark/>
          </w:tcPr>
          <w:p w14:paraId="453BDD3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37.2</w:t>
            </w:r>
          </w:p>
        </w:tc>
      </w:tr>
      <w:tr w:rsidR="006101CF" w:rsidRPr="00AE7D4A" w14:paraId="39ACC9CA"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2CCF98A6"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Clear secretions</w:t>
            </w:r>
          </w:p>
        </w:tc>
        <w:tc>
          <w:tcPr>
            <w:tcW w:w="0" w:type="auto"/>
            <w:hideMark/>
          </w:tcPr>
          <w:p w14:paraId="331FDE5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w:t>
            </w:r>
          </w:p>
        </w:tc>
        <w:tc>
          <w:tcPr>
            <w:tcW w:w="0" w:type="auto"/>
            <w:hideMark/>
          </w:tcPr>
          <w:p w14:paraId="68A26941"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4.3</w:t>
            </w:r>
          </w:p>
        </w:tc>
      </w:tr>
      <w:tr w:rsidR="006101CF" w:rsidRPr="00AE7D4A" w14:paraId="7A829514"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34C628C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Give oxygen</w:t>
            </w:r>
          </w:p>
        </w:tc>
        <w:tc>
          <w:tcPr>
            <w:tcW w:w="0" w:type="auto"/>
            <w:hideMark/>
          </w:tcPr>
          <w:p w14:paraId="3117C87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50</w:t>
            </w:r>
          </w:p>
        </w:tc>
        <w:tc>
          <w:tcPr>
            <w:tcW w:w="0" w:type="auto"/>
            <w:hideMark/>
          </w:tcPr>
          <w:p w14:paraId="78734DF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53.2*</w:t>
            </w:r>
          </w:p>
        </w:tc>
      </w:tr>
      <w:tr w:rsidR="006101CF" w:rsidRPr="00AE7D4A" w14:paraId="65308B5A"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E9E21D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Insert IV line</w:t>
            </w:r>
          </w:p>
        </w:tc>
        <w:tc>
          <w:tcPr>
            <w:tcW w:w="0" w:type="auto"/>
            <w:hideMark/>
          </w:tcPr>
          <w:p w14:paraId="13842B0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w:t>
            </w:r>
          </w:p>
        </w:tc>
        <w:tc>
          <w:tcPr>
            <w:tcW w:w="0" w:type="auto"/>
            <w:hideMark/>
          </w:tcPr>
          <w:p w14:paraId="5072F51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w:t>
            </w:r>
          </w:p>
        </w:tc>
      </w:tr>
      <w:tr w:rsidR="006101CF" w:rsidRPr="00AE7D4A" w14:paraId="6045FFFC"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125EF768" w14:textId="77777777" w:rsidR="006101CF" w:rsidRPr="00AE7D4A" w:rsidRDefault="006101CF" w:rsidP="00A62457">
            <w:pPr>
              <w:rPr>
                <w:rFonts w:ascii="Arial" w:hAnsi="Arial" w:cs="Arial"/>
                <w:sz w:val="20"/>
                <w:szCs w:val="20"/>
              </w:rPr>
            </w:pPr>
            <w:r w:rsidRPr="00AE7D4A">
              <w:rPr>
                <w:rFonts w:ascii="Arial" w:hAnsi="Arial" w:cs="Arial"/>
                <w:sz w:val="20"/>
                <w:szCs w:val="20"/>
              </w:rPr>
              <w:t>Oxygen flow rate for child &lt;1 year</w:t>
            </w:r>
          </w:p>
        </w:tc>
      </w:tr>
      <w:tr w:rsidR="006101CF" w:rsidRPr="00AE7D4A" w14:paraId="44A4628C"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87A5104"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&lt;0.5 L/min</w:t>
            </w:r>
          </w:p>
        </w:tc>
        <w:tc>
          <w:tcPr>
            <w:tcW w:w="0" w:type="auto"/>
            <w:hideMark/>
          </w:tcPr>
          <w:p w14:paraId="07830AE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39</w:t>
            </w:r>
          </w:p>
        </w:tc>
        <w:tc>
          <w:tcPr>
            <w:tcW w:w="0" w:type="auto"/>
            <w:hideMark/>
          </w:tcPr>
          <w:p w14:paraId="4947055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41.5</w:t>
            </w:r>
          </w:p>
        </w:tc>
      </w:tr>
      <w:tr w:rsidR="006101CF" w:rsidRPr="00AE7D4A" w14:paraId="19EDF775"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165787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0.5–1 L/min via nasal prongs</w:t>
            </w:r>
          </w:p>
        </w:tc>
        <w:tc>
          <w:tcPr>
            <w:tcW w:w="0" w:type="auto"/>
            <w:hideMark/>
          </w:tcPr>
          <w:p w14:paraId="5CCA49E3"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38</w:t>
            </w:r>
          </w:p>
        </w:tc>
        <w:tc>
          <w:tcPr>
            <w:tcW w:w="0" w:type="auto"/>
            <w:hideMark/>
          </w:tcPr>
          <w:p w14:paraId="5781643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40.4*</w:t>
            </w:r>
          </w:p>
        </w:tc>
      </w:tr>
      <w:tr w:rsidR="006101CF" w:rsidRPr="00AE7D4A" w14:paraId="16E14F18"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93B11CE"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0.5–3 L/min</w:t>
            </w:r>
          </w:p>
        </w:tc>
        <w:tc>
          <w:tcPr>
            <w:tcW w:w="0" w:type="auto"/>
            <w:hideMark/>
          </w:tcPr>
          <w:p w14:paraId="4A26DE8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w:t>
            </w:r>
          </w:p>
        </w:tc>
        <w:tc>
          <w:tcPr>
            <w:tcW w:w="0" w:type="auto"/>
            <w:hideMark/>
          </w:tcPr>
          <w:p w14:paraId="5034DBC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4.3</w:t>
            </w:r>
          </w:p>
        </w:tc>
      </w:tr>
      <w:tr w:rsidR="006101CF" w:rsidRPr="00AE7D4A" w14:paraId="0669B778"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CA41CB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1–2 L/min</w:t>
            </w:r>
          </w:p>
        </w:tc>
        <w:tc>
          <w:tcPr>
            <w:tcW w:w="0" w:type="auto"/>
            <w:hideMark/>
          </w:tcPr>
          <w:p w14:paraId="1EEE7FE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13</w:t>
            </w:r>
          </w:p>
        </w:tc>
        <w:tc>
          <w:tcPr>
            <w:tcW w:w="0" w:type="auto"/>
            <w:hideMark/>
          </w:tcPr>
          <w:p w14:paraId="3EACCE0E"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13.8</w:t>
            </w:r>
          </w:p>
        </w:tc>
      </w:tr>
      <w:tr w:rsidR="006101CF" w:rsidRPr="00AE7D4A" w14:paraId="23F6E76F"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0B03BE8" w14:textId="77777777" w:rsidR="006101CF" w:rsidRPr="00AE7D4A" w:rsidRDefault="006101CF" w:rsidP="00A62457">
            <w:pPr>
              <w:rPr>
                <w:rFonts w:ascii="Arial" w:hAnsi="Arial" w:cs="Arial"/>
                <w:sz w:val="20"/>
                <w:szCs w:val="20"/>
              </w:rPr>
            </w:pPr>
            <w:r w:rsidRPr="00AE7D4A">
              <w:rPr>
                <w:rFonts w:ascii="Arial" w:hAnsi="Arial" w:cs="Arial"/>
                <w:sz w:val="20"/>
                <w:szCs w:val="20"/>
              </w:rPr>
              <w:t>Oxygen flow rate for child 1–5 years</w:t>
            </w:r>
          </w:p>
        </w:tc>
      </w:tr>
      <w:tr w:rsidR="006101CF" w:rsidRPr="00AE7D4A" w14:paraId="78A65366"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21950FC"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&lt;0.5 L/min</w:t>
            </w:r>
          </w:p>
        </w:tc>
        <w:tc>
          <w:tcPr>
            <w:tcW w:w="0" w:type="auto"/>
            <w:hideMark/>
          </w:tcPr>
          <w:p w14:paraId="3044AE3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w:t>
            </w:r>
          </w:p>
        </w:tc>
        <w:tc>
          <w:tcPr>
            <w:tcW w:w="0" w:type="auto"/>
            <w:hideMark/>
          </w:tcPr>
          <w:p w14:paraId="55DC1F3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w:t>
            </w:r>
          </w:p>
        </w:tc>
      </w:tr>
      <w:tr w:rsidR="006101CF" w:rsidRPr="00AE7D4A" w14:paraId="60021280"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1FDA68C4"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0.5–3 L/min</w:t>
            </w:r>
          </w:p>
        </w:tc>
        <w:tc>
          <w:tcPr>
            <w:tcW w:w="0" w:type="auto"/>
            <w:hideMark/>
          </w:tcPr>
          <w:p w14:paraId="18F1F2A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50</w:t>
            </w:r>
          </w:p>
        </w:tc>
        <w:tc>
          <w:tcPr>
            <w:tcW w:w="0" w:type="auto"/>
            <w:hideMark/>
          </w:tcPr>
          <w:p w14:paraId="14F6ED80"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53.2</w:t>
            </w:r>
          </w:p>
        </w:tc>
      </w:tr>
      <w:tr w:rsidR="006101CF" w:rsidRPr="00AE7D4A" w14:paraId="3B74F4AA"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4A8CB1E2"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0.5–1 L/min</w:t>
            </w:r>
          </w:p>
        </w:tc>
        <w:tc>
          <w:tcPr>
            <w:tcW w:w="0" w:type="auto"/>
            <w:hideMark/>
          </w:tcPr>
          <w:p w14:paraId="12910ED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w:t>
            </w:r>
          </w:p>
        </w:tc>
        <w:tc>
          <w:tcPr>
            <w:tcW w:w="0" w:type="auto"/>
            <w:hideMark/>
          </w:tcPr>
          <w:p w14:paraId="61F2D226"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14.9</w:t>
            </w:r>
          </w:p>
        </w:tc>
      </w:tr>
      <w:tr w:rsidR="006101CF" w:rsidRPr="00AE7D4A" w14:paraId="63E8682B"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10DAF713"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1–2 L/min via nasal prongs</w:t>
            </w:r>
          </w:p>
        </w:tc>
        <w:tc>
          <w:tcPr>
            <w:tcW w:w="0" w:type="auto"/>
            <w:hideMark/>
          </w:tcPr>
          <w:p w14:paraId="3B455B29"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25</w:t>
            </w:r>
          </w:p>
        </w:tc>
        <w:tc>
          <w:tcPr>
            <w:tcW w:w="0" w:type="auto"/>
            <w:hideMark/>
          </w:tcPr>
          <w:p w14:paraId="6EC703C4"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26.6*</w:t>
            </w:r>
          </w:p>
        </w:tc>
      </w:tr>
      <w:tr w:rsidR="006101CF" w:rsidRPr="00AE7D4A" w14:paraId="6E1C952C" w14:textId="77777777" w:rsidTr="00AE7D4A">
        <w:trPr>
          <w:trHeight w:val="288"/>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65F11E19" w14:textId="77777777" w:rsidR="006101CF" w:rsidRPr="00AE7D4A" w:rsidRDefault="006101CF" w:rsidP="00A62457">
            <w:pPr>
              <w:rPr>
                <w:rFonts w:ascii="Arial" w:hAnsi="Arial" w:cs="Arial"/>
                <w:sz w:val="20"/>
                <w:szCs w:val="20"/>
              </w:rPr>
            </w:pPr>
            <w:r w:rsidRPr="00AE7D4A">
              <w:rPr>
                <w:rFonts w:ascii="Arial" w:hAnsi="Arial" w:cs="Arial"/>
                <w:sz w:val="20"/>
                <w:szCs w:val="20"/>
              </w:rPr>
              <w:t>Management of 18-month-old with cough, runny nose, reduced responsiveness</w:t>
            </w:r>
          </w:p>
        </w:tc>
      </w:tr>
      <w:tr w:rsidR="006101CF" w:rsidRPr="00AE7D4A" w14:paraId="0F0927DB"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993AEFF"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Establish IV access and give 20 mL/kg saline</w:t>
            </w:r>
          </w:p>
        </w:tc>
        <w:tc>
          <w:tcPr>
            <w:tcW w:w="0" w:type="auto"/>
            <w:hideMark/>
          </w:tcPr>
          <w:p w14:paraId="11AD49C7"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w:t>
            </w:r>
          </w:p>
        </w:tc>
        <w:tc>
          <w:tcPr>
            <w:tcW w:w="0" w:type="auto"/>
            <w:hideMark/>
          </w:tcPr>
          <w:p w14:paraId="3FF4024D"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8.5</w:t>
            </w:r>
          </w:p>
        </w:tc>
      </w:tr>
      <w:tr w:rsidR="006101CF" w:rsidRPr="00AE7D4A" w14:paraId="2BF7F0D4"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D4AB4E7"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Establish airway and do bag-mask ventilation</w:t>
            </w:r>
          </w:p>
        </w:tc>
        <w:tc>
          <w:tcPr>
            <w:tcW w:w="0" w:type="auto"/>
            <w:hideMark/>
          </w:tcPr>
          <w:p w14:paraId="660AF28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19</w:t>
            </w:r>
          </w:p>
        </w:tc>
        <w:tc>
          <w:tcPr>
            <w:tcW w:w="0" w:type="auto"/>
            <w:hideMark/>
          </w:tcPr>
          <w:p w14:paraId="4D074BE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20.2</w:t>
            </w:r>
          </w:p>
        </w:tc>
      </w:tr>
      <w:tr w:rsidR="006101CF" w:rsidRPr="00AE7D4A" w14:paraId="2A44900E"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1DEBDEB"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Establish airway and give oxygen via nasal prongs</w:t>
            </w:r>
          </w:p>
        </w:tc>
        <w:tc>
          <w:tcPr>
            <w:tcW w:w="0" w:type="auto"/>
            <w:hideMark/>
          </w:tcPr>
          <w:p w14:paraId="3928D675"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66</w:t>
            </w:r>
          </w:p>
        </w:tc>
        <w:tc>
          <w:tcPr>
            <w:tcW w:w="0" w:type="auto"/>
            <w:hideMark/>
          </w:tcPr>
          <w:p w14:paraId="6EB82A88"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70.2*</w:t>
            </w:r>
          </w:p>
        </w:tc>
      </w:tr>
      <w:tr w:rsidR="006101CF" w:rsidRPr="00AE7D4A" w14:paraId="664EB227" w14:textId="77777777" w:rsidTr="00AE7D4A">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23572B40" w14:textId="77777777" w:rsidR="006101CF" w:rsidRPr="00AE7D4A" w:rsidRDefault="006101CF" w:rsidP="00A62457">
            <w:pPr>
              <w:rPr>
                <w:rFonts w:ascii="Arial" w:hAnsi="Arial" w:cs="Arial"/>
                <w:b w:val="0"/>
                <w:bCs w:val="0"/>
                <w:sz w:val="20"/>
                <w:szCs w:val="20"/>
              </w:rPr>
            </w:pPr>
            <w:r w:rsidRPr="00AE7D4A">
              <w:rPr>
                <w:rFonts w:ascii="Arial" w:hAnsi="Arial" w:cs="Arial"/>
                <w:b w:val="0"/>
                <w:bCs w:val="0"/>
                <w:sz w:val="20"/>
                <w:szCs w:val="20"/>
              </w:rPr>
              <w:t>Call senior health worker</w:t>
            </w:r>
          </w:p>
        </w:tc>
        <w:tc>
          <w:tcPr>
            <w:tcW w:w="0" w:type="auto"/>
            <w:hideMark/>
          </w:tcPr>
          <w:p w14:paraId="6222F8A2"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w:t>
            </w:r>
          </w:p>
        </w:tc>
        <w:tc>
          <w:tcPr>
            <w:tcW w:w="0" w:type="auto"/>
            <w:hideMark/>
          </w:tcPr>
          <w:p w14:paraId="72A95C81" w14:textId="77777777" w:rsidR="006101CF" w:rsidRPr="00AE7D4A"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7D4A">
              <w:rPr>
                <w:rFonts w:ascii="Arial" w:hAnsi="Arial" w:cs="Arial"/>
                <w:sz w:val="20"/>
                <w:szCs w:val="20"/>
              </w:rPr>
              <w:t>1.1</w:t>
            </w:r>
          </w:p>
        </w:tc>
      </w:tr>
    </w:tbl>
    <w:p w14:paraId="74157495" w14:textId="77777777" w:rsidR="006101CF" w:rsidRPr="00587797" w:rsidRDefault="006101CF" w:rsidP="00A62457">
      <w:pPr>
        <w:spacing w:after="240"/>
        <w:rPr>
          <w:rFonts w:ascii="Arial" w:hAnsi="Arial" w:cs="Arial"/>
        </w:rPr>
      </w:pPr>
    </w:p>
    <w:p w14:paraId="76265FFA" w14:textId="77777777" w:rsidR="006101CF" w:rsidRPr="00381E42" w:rsidRDefault="00381E42" w:rsidP="00A62457">
      <w:pPr>
        <w:spacing w:after="240"/>
        <w:rPr>
          <w:rFonts w:ascii="Arial" w:hAnsi="Arial" w:cs="Arial"/>
          <w:b/>
          <w:bCs/>
          <w:sz w:val="22"/>
          <w:szCs w:val="22"/>
        </w:rPr>
      </w:pPr>
      <w:r w:rsidRPr="00381E42">
        <w:rPr>
          <w:rFonts w:ascii="Arial" w:hAnsi="Arial" w:cs="Arial"/>
          <w:b/>
          <w:bCs/>
          <w:sz w:val="22"/>
          <w:szCs w:val="22"/>
        </w:rPr>
        <w:t xml:space="preserve">3.7 </w:t>
      </w:r>
      <w:r w:rsidR="006101CF" w:rsidRPr="00381E42">
        <w:rPr>
          <w:rFonts w:ascii="Arial" w:hAnsi="Arial" w:cs="Arial"/>
          <w:b/>
          <w:bCs/>
          <w:sz w:val="22"/>
          <w:szCs w:val="22"/>
        </w:rPr>
        <w:t>Association Between Demographic Characteristics and Knowledge of Emergency Signs of Respiratory Distress</w:t>
      </w:r>
    </w:p>
    <w:p w14:paraId="393CF0BB" w14:textId="77777777" w:rsidR="006101CF" w:rsidRPr="00587797" w:rsidRDefault="006101CF" w:rsidP="00A62457">
      <w:pPr>
        <w:spacing w:after="240"/>
        <w:jc w:val="both"/>
        <w:rPr>
          <w:rFonts w:ascii="Arial" w:hAnsi="Arial" w:cs="Arial"/>
        </w:rPr>
      </w:pPr>
      <w:r w:rsidRPr="00587797">
        <w:rPr>
          <w:rFonts w:ascii="Arial" w:hAnsi="Arial" w:cs="Arial"/>
        </w:rPr>
        <w:t>This study explored the potential relationships between nurses’ socio-demographic characteristics and their knowledge of emergency signs of respiratory distress in children under five. In addition to Pearson correlation, independent samples t-tests and one-way ANOVA were performed to compare knowledge scores across categorical demographic variables (sex, hospital, nursing category, and educational level). Where ANOVA results were statistically significant, post-hoc pairwise comparisons using Tukey’s HSD were conducted. Assumptions for Pearson correlation were checked and met.</w:t>
      </w:r>
    </w:p>
    <w:p w14:paraId="71EC19F6" w14:textId="77777777" w:rsidR="006101CF" w:rsidRPr="00587797" w:rsidRDefault="00A62457" w:rsidP="00A62457">
      <w:pPr>
        <w:spacing w:after="240"/>
        <w:jc w:val="both"/>
        <w:rPr>
          <w:rFonts w:ascii="Arial" w:hAnsi="Arial" w:cs="Arial"/>
        </w:rPr>
      </w:pPr>
      <w:r>
        <w:rPr>
          <w:rFonts w:ascii="Arial" w:hAnsi="Arial" w:cs="Arial"/>
        </w:rPr>
        <w:t xml:space="preserve">From Table 7, </w:t>
      </w:r>
      <w:r w:rsidR="006101CF" w:rsidRPr="00587797">
        <w:rPr>
          <w:rFonts w:ascii="Arial" w:hAnsi="Arial" w:cs="Arial"/>
        </w:rPr>
        <w:t xml:space="preserve">Pearson correlation analysis revealed that the hospital where respondents worked had a statistically significant but weak positive correlation with their knowledge of emergency signs (r = 0.260, p = 0.012). Similarly, the length of time spent in </w:t>
      </w:r>
      <w:proofErr w:type="spellStart"/>
      <w:r w:rsidR="006101CF" w:rsidRPr="00587797">
        <w:rPr>
          <w:rFonts w:ascii="Arial" w:hAnsi="Arial" w:cs="Arial"/>
        </w:rPr>
        <w:t>paediatric</w:t>
      </w:r>
      <w:proofErr w:type="spellEnd"/>
      <w:r w:rsidR="006101CF" w:rsidRPr="00587797">
        <w:rPr>
          <w:rFonts w:ascii="Arial" w:hAnsi="Arial" w:cs="Arial"/>
        </w:rPr>
        <w:t xml:space="preserve"> distress training demonstrated a weak positive correlation (r = 0.238, p = 0.162), though not statistically significant.</w:t>
      </w:r>
      <w:r w:rsidR="00297B9E">
        <w:rPr>
          <w:rFonts w:ascii="Arial" w:hAnsi="Arial" w:cs="Arial"/>
        </w:rPr>
        <w:t xml:space="preserve"> </w:t>
      </w:r>
      <w:r w:rsidR="006101CF" w:rsidRPr="00587797">
        <w:rPr>
          <w:rFonts w:ascii="Arial" w:hAnsi="Arial" w:cs="Arial"/>
        </w:rPr>
        <w:t>No statistically significant differences in mean knowledge scores were observed by sex, age group, nursing category, or educational level in t-test/ANOVA analyses (all p &gt; 0.05).</w:t>
      </w:r>
    </w:p>
    <w:p w14:paraId="09ACDF04" w14:textId="77777777" w:rsidR="006101CF" w:rsidRPr="00587797" w:rsidRDefault="006101CF" w:rsidP="00A62457">
      <w:pPr>
        <w:spacing w:after="240"/>
        <w:jc w:val="both"/>
        <w:rPr>
          <w:rFonts w:ascii="Arial" w:hAnsi="Arial" w:cs="Arial"/>
        </w:rPr>
      </w:pPr>
      <w:r w:rsidRPr="00587797">
        <w:rPr>
          <w:rFonts w:ascii="Arial" w:hAnsi="Arial" w:cs="Arial"/>
        </w:rPr>
        <w:t xml:space="preserve">For patent airway management, years spent in </w:t>
      </w:r>
      <w:proofErr w:type="spellStart"/>
      <w:r w:rsidRPr="00587797">
        <w:rPr>
          <w:rFonts w:ascii="Arial" w:hAnsi="Arial" w:cs="Arial"/>
        </w:rPr>
        <w:t>paediatric</w:t>
      </w:r>
      <w:proofErr w:type="spellEnd"/>
      <w:r w:rsidRPr="00587797">
        <w:rPr>
          <w:rFonts w:ascii="Arial" w:hAnsi="Arial" w:cs="Arial"/>
        </w:rPr>
        <w:t xml:space="preserve"> distress training had the strongest correlation with knowledge (r = 0.289, p = 0.087), though still weak and not statistically significant. ANOVA and t-tests confirmed no statistically significant differences in knowledge scores across demographic categories (all p &gt; 0.05).</w:t>
      </w:r>
    </w:p>
    <w:p w14:paraId="47F45E9D" w14:textId="77777777" w:rsidR="006101CF" w:rsidRPr="00587797" w:rsidRDefault="006101CF" w:rsidP="00A62457">
      <w:pPr>
        <w:spacing w:after="240"/>
        <w:jc w:val="both"/>
        <w:rPr>
          <w:rFonts w:ascii="Arial" w:hAnsi="Arial" w:cs="Arial"/>
        </w:rPr>
      </w:pPr>
      <w:r w:rsidRPr="00587797">
        <w:rPr>
          <w:rFonts w:ascii="Arial" w:hAnsi="Arial" w:cs="Arial"/>
        </w:rPr>
        <w:t>Level of education showed a statistically significant but weak positive correlation with knowledge of oxygen administration (r = 0.206, p = 0.047), suggesting that nurses with higher qualifications performed better. Conversely, age group had a moderate negative correlation with knowledge (r = -0.302, p = 0.003), indicating that younger nurses tended to score higher.</w:t>
      </w:r>
    </w:p>
    <w:p w14:paraId="04DE95CA" w14:textId="77777777" w:rsidR="006101CF" w:rsidRPr="00587797" w:rsidRDefault="006101CF" w:rsidP="00A62457">
      <w:pPr>
        <w:spacing w:after="240"/>
        <w:jc w:val="both"/>
        <w:rPr>
          <w:rFonts w:ascii="Arial" w:hAnsi="Arial" w:cs="Arial"/>
        </w:rPr>
      </w:pPr>
      <w:r w:rsidRPr="00587797">
        <w:rPr>
          <w:rFonts w:ascii="Arial" w:hAnsi="Arial" w:cs="Arial"/>
        </w:rPr>
        <w:lastRenderedPageBreak/>
        <w:t>ANOVA confirmed the significant effect of age group (p = 0.004) and level of education (p = 0.039) on oxygen knowledge scores. Post-hoc analysis revealed that nurses aged 20–29 scored significantly higher than those aged 40 and above (p = 0.006).</w:t>
      </w:r>
    </w:p>
    <w:p w14:paraId="6A25174F" w14:textId="77777777" w:rsidR="006101CF" w:rsidRPr="00587797" w:rsidRDefault="006101CF" w:rsidP="00A62457">
      <w:pPr>
        <w:spacing w:after="240"/>
        <w:rPr>
          <w:rFonts w:ascii="Arial" w:hAnsi="Arial" w:cs="Arial"/>
          <w:b/>
          <w:bCs/>
        </w:rPr>
      </w:pPr>
      <w:r w:rsidRPr="00587797">
        <w:rPr>
          <w:rFonts w:ascii="Arial" w:hAnsi="Arial" w:cs="Arial"/>
          <w:b/>
          <w:bCs/>
        </w:rPr>
        <w:t xml:space="preserve">Table </w:t>
      </w:r>
      <w:r w:rsidR="007D7837">
        <w:rPr>
          <w:rFonts w:ascii="Arial" w:hAnsi="Arial" w:cs="Arial"/>
          <w:b/>
          <w:bCs/>
        </w:rPr>
        <w:t>7</w:t>
      </w:r>
      <w:r w:rsidRPr="00587797">
        <w:rPr>
          <w:rFonts w:ascii="Arial" w:hAnsi="Arial" w:cs="Arial"/>
          <w:b/>
          <w:bCs/>
        </w:rPr>
        <w:t>. Correlation and Group Comparison Between Demographic Characteristics and Knowledge Scores in Three Domains</w:t>
      </w:r>
    </w:p>
    <w:p w14:paraId="2BFC22FE" w14:textId="77777777" w:rsidR="006101CF" w:rsidRPr="00587797" w:rsidRDefault="006101CF" w:rsidP="00A62457">
      <w:pPr>
        <w:spacing w:after="240"/>
        <w:rPr>
          <w:rFonts w:ascii="Arial" w:hAnsi="Arial" w:cs="Arial"/>
        </w:rPr>
      </w:pPr>
      <w:r w:rsidRPr="00587797">
        <w:rPr>
          <w:rFonts w:ascii="Arial" w:hAnsi="Arial" w:cs="Arial"/>
          <w:i/>
          <w:iCs/>
        </w:rPr>
        <w:t>Statistical significance set at p &lt; 0.05. Effect size interpretation: 0.1–0.29 = small, 0.3–0.49 = moderate, ≥0.5 = large.</w:t>
      </w:r>
    </w:p>
    <w:tbl>
      <w:tblPr>
        <w:tblStyle w:val="PlainTable2"/>
        <w:tblW w:w="0" w:type="auto"/>
        <w:tblLook w:val="04A0" w:firstRow="1" w:lastRow="0" w:firstColumn="1" w:lastColumn="0" w:noHBand="0" w:noVBand="1"/>
      </w:tblPr>
      <w:tblGrid>
        <w:gridCol w:w="1502"/>
        <w:gridCol w:w="1917"/>
        <w:gridCol w:w="1770"/>
        <w:gridCol w:w="1854"/>
        <w:gridCol w:w="1813"/>
      </w:tblGrid>
      <w:tr w:rsidR="00A62457" w:rsidRPr="00905DAE" w14:paraId="7252357F" w14:textId="77777777" w:rsidTr="00297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73654" w14:textId="77777777" w:rsidR="006101CF" w:rsidRPr="00905DAE" w:rsidRDefault="006101CF" w:rsidP="00A62457">
            <w:pPr>
              <w:rPr>
                <w:rFonts w:ascii="Arial" w:hAnsi="Arial" w:cs="Arial"/>
                <w:sz w:val="20"/>
                <w:szCs w:val="20"/>
              </w:rPr>
            </w:pPr>
            <w:r w:rsidRPr="00905DAE">
              <w:rPr>
                <w:rFonts w:ascii="Arial" w:hAnsi="Arial" w:cs="Arial"/>
                <w:sz w:val="20"/>
                <w:szCs w:val="20"/>
              </w:rPr>
              <w:t>Variable</w:t>
            </w:r>
          </w:p>
        </w:tc>
        <w:tc>
          <w:tcPr>
            <w:tcW w:w="0" w:type="auto"/>
            <w:hideMark/>
          </w:tcPr>
          <w:p w14:paraId="154BF602"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Emergency Signs of Respiratory Distress (r, p)</w:t>
            </w:r>
          </w:p>
        </w:tc>
        <w:tc>
          <w:tcPr>
            <w:tcW w:w="0" w:type="auto"/>
            <w:hideMark/>
          </w:tcPr>
          <w:p w14:paraId="1E2954C4"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Patent Airway Management (r, p)</w:t>
            </w:r>
          </w:p>
        </w:tc>
        <w:tc>
          <w:tcPr>
            <w:tcW w:w="0" w:type="auto"/>
            <w:hideMark/>
          </w:tcPr>
          <w:p w14:paraId="32A5A9DD"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Oxygen Administration (r, p)</w:t>
            </w:r>
          </w:p>
        </w:tc>
        <w:tc>
          <w:tcPr>
            <w:tcW w:w="0" w:type="auto"/>
            <w:hideMark/>
          </w:tcPr>
          <w:p w14:paraId="187241C7" w14:textId="77777777" w:rsidR="006101CF" w:rsidRPr="00905DAE" w:rsidRDefault="006101CF" w:rsidP="00A6245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05DAE">
              <w:rPr>
                <w:rFonts w:ascii="Arial" w:hAnsi="Arial" w:cs="Arial"/>
                <w:sz w:val="20"/>
                <w:szCs w:val="20"/>
              </w:rPr>
              <w:t>Group Comparison (t/ANOVA p-value)</w:t>
            </w:r>
          </w:p>
        </w:tc>
      </w:tr>
      <w:tr w:rsidR="00A62457" w:rsidRPr="00297B9E" w14:paraId="50B52419"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DB50E8"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Sex</w:t>
            </w:r>
          </w:p>
        </w:tc>
        <w:tc>
          <w:tcPr>
            <w:tcW w:w="0" w:type="auto"/>
            <w:hideMark/>
          </w:tcPr>
          <w:p w14:paraId="36BBB337"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-0.075, 0.472</w:t>
            </w:r>
          </w:p>
        </w:tc>
        <w:tc>
          <w:tcPr>
            <w:tcW w:w="0" w:type="auto"/>
            <w:hideMark/>
          </w:tcPr>
          <w:p w14:paraId="59D72423"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-0.019, 0.852</w:t>
            </w:r>
          </w:p>
        </w:tc>
        <w:tc>
          <w:tcPr>
            <w:tcW w:w="0" w:type="auto"/>
            <w:hideMark/>
          </w:tcPr>
          <w:p w14:paraId="2D9246C8"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0.023, 0.828</w:t>
            </w:r>
          </w:p>
        </w:tc>
        <w:tc>
          <w:tcPr>
            <w:tcW w:w="0" w:type="auto"/>
            <w:hideMark/>
          </w:tcPr>
          <w:p w14:paraId="5FB227FE"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0.541</w:t>
            </w:r>
          </w:p>
        </w:tc>
      </w:tr>
      <w:tr w:rsidR="00A62457" w:rsidRPr="00297B9E" w14:paraId="6AF0C71E"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5036B157"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Age group</w:t>
            </w:r>
          </w:p>
        </w:tc>
        <w:tc>
          <w:tcPr>
            <w:tcW w:w="0" w:type="auto"/>
            <w:hideMark/>
          </w:tcPr>
          <w:p w14:paraId="5D3E43C6"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0.011, 0.915</w:t>
            </w:r>
          </w:p>
        </w:tc>
        <w:tc>
          <w:tcPr>
            <w:tcW w:w="0" w:type="auto"/>
            <w:hideMark/>
          </w:tcPr>
          <w:p w14:paraId="38BAF5B8"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-0.008, 0.941</w:t>
            </w:r>
          </w:p>
        </w:tc>
        <w:tc>
          <w:tcPr>
            <w:tcW w:w="0" w:type="auto"/>
            <w:hideMark/>
          </w:tcPr>
          <w:p w14:paraId="7771782B"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-0.302, 0.003*</w:t>
            </w:r>
          </w:p>
        </w:tc>
        <w:tc>
          <w:tcPr>
            <w:tcW w:w="0" w:type="auto"/>
            <w:hideMark/>
          </w:tcPr>
          <w:p w14:paraId="571C1224"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0.002***</w:t>
            </w:r>
          </w:p>
        </w:tc>
      </w:tr>
      <w:tr w:rsidR="00A62457" w:rsidRPr="00297B9E" w14:paraId="69FC4239"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13B426"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Hospital</w:t>
            </w:r>
          </w:p>
        </w:tc>
        <w:tc>
          <w:tcPr>
            <w:tcW w:w="0" w:type="auto"/>
            <w:hideMark/>
          </w:tcPr>
          <w:p w14:paraId="38F2DF29"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0.260, 0.012*</w:t>
            </w:r>
          </w:p>
        </w:tc>
        <w:tc>
          <w:tcPr>
            <w:tcW w:w="0" w:type="auto"/>
            <w:hideMark/>
          </w:tcPr>
          <w:p w14:paraId="5867FB10"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-0.017, 0.868</w:t>
            </w:r>
          </w:p>
        </w:tc>
        <w:tc>
          <w:tcPr>
            <w:tcW w:w="0" w:type="auto"/>
            <w:hideMark/>
          </w:tcPr>
          <w:p w14:paraId="2817867B"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0.134, 0.199</w:t>
            </w:r>
          </w:p>
        </w:tc>
        <w:tc>
          <w:tcPr>
            <w:tcW w:w="0" w:type="auto"/>
            <w:hideMark/>
          </w:tcPr>
          <w:p w14:paraId="298EE537"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0.021***</w:t>
            </w:r>
          </w:p>
        </w:tc>
      </w:tr>
      <w:tr w:rsidR="00A62457" w:rsidRPr="00297B9E" w14:paraId="5E98B729"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0D857D58"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Length of work in hospital</w:t>
            </w:r>
          </w:p>
        </w:tc>
        <w:tc>
          <w:tcPr>
            <w:tcW w:w="0" w:type="auto"/>
            <w:hideMark/>
          </w:tcPr>
          <w:p w14:paraId="55265D61"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-0.137, 0.188</w:t>
            </w:r>
          </w:p>
        </w:tc>
        <w:tc>
          <w:tcPr>
            <w:tcW w:w="0" w:type="auto"/>
            <w:hideMark/>
          </w:tcPr>
          <w:p w14:paraId="3BD925DC"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-0.040, 0.701</w:t>
            </w:r>
          </w:p>
        </w:tc>
        <w:tc>
          <w:tcPr>
            <w:tcW w:w="0" w:type="auto"/>
            <w:hideMark/>
          </w:tcPr>
          <w:p w14:paraId="148E37AD"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0.019, 0.854</w:t>
            </w:r>
          </w:p>
        </w:tc>
        <w:tc>
          <w:tcPr>
            <w:tcW w:w="0" w:type="auto"/>
            <w:hideMark/>
          </w:tcPr>
          <w:p w14:paraId="2EFA97A7"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0.162</w:t>
            </w:r>
          </w:p>
        </w:tc>
      </w:tr>
      <w:tr w:rsidR="00A62457" w:rsidRPr="00297B9E" w14:paraId="20ED6EFC"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B78367" w14:textId="77777777" w:rsidR="006101CF" w:rsidRPr="00297B9E" w:rsidRDefault="006101CF" w:rsidP="00A62457">
            <w:pPr>
              <w:rPr>
                <w:rFonts w:ascii="Arial" w:hAnsi="Arial" w:cs="Arial"/>
                <w:b w:val="0"/>
                <w:bCs w:val="0"/>
                <w:sz w:val="20"/>
                <w:szCs w:val="20"/>
              </w:rPr>
            </w:pPr>
            <w:proofErr w:type="spellStart"/>
            <w:r w:rsidRPr="00297B9E">
              <w:rPr>
                <w:rFonts w:ascii="Arial" w:hAnsi="Arial" w:cs="Arial"/>
                <w:b w:val="0"/>
                <w:bCs w:val="0"/>
                <w:sz w:val="20"/>
                <w:szCs w:val="20"/>
              </w:rPr>
              <w:t>Paediatric</w:t>
            </w:r>
            <w:proofErr w:type="spellEnd"/>
            <w:r w:rsidRPr="00297B9E">
              <w:rPr>
                <w:rFonts w:ascii="Arial" w:hAnsi="Arial" w:cs="Arial"/>
                <w:b w:val="0"/>
                <w:bCs w:val="0"/>
                <w:sz w:val="20"/>
                <w:szCs w:val="20"/>
              </w:rPr>
              <w:t xml:space="preserve"> distress training (yes/no)</w:t>
            </w:r>
          </w:p>
        </w:tc>
        <w:tc>
          <w:tcPr>
            <w:tcW w:w="0" w:type="auto"/>
            <w:hideMark/>
          </w:tcPr>
          <w:p w14:paraId="5238C249"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0.059, 0.575</w:t>
            </w:r>
          </w:p>
        </w:tc>
        <w:tc>
          <w:tcPr>
            <w:tcW w:w="0" w:type="auto"/>
            <w:hideMark/>
          </w:tcPr>
          <w:p w14:paraId="66824960"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-0.031, 0.763</w:t>
            </w:r>
          </w:p>
        </w:tc>
        <w:tc>
          <w:tcPr>
            <w:tcW w:w="0" w:type="auto"/>
            <w:hideMark/>
          </w:tcPr>
          <w:p w14:paraId="2F45E66E"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0.168, 0.106</w:t>
            </w:r>
          </w:p>
        </w:tc>
        <w:tc>
          <w:tcPr>
            <w:tcW w:w="0" w:type="auto"/>
            <w:hideMark/>
          </w:tcPr>
          <w:p w14:paraId="27A5DBC9"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0.089</w:t>
            </w:r>
          </w:p>
        </w:tc>
      </w:tr>
      <w:tr w:rsidR="00A62457" w:rsidRPr="00297B9E" w14:paraId="27CAD974"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4FC77F87"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 xml:space="preserve">Place of </w:t>
            </w:r>
            <w:proofErr w:type="spellStart"/>
            <w:r w:rsidRPr="00297B9E">
              <w:rPr>
                <w:rFonts w:ascii="Arial" w:hAnsi="Arial" w:cs="Arial"/>
                <w:b w:val="0"/>
                <w:bCs w:val="0"/>
                <w:sz w:val="20"/>
                <w:szCs w:val="20"/>
              </w:rPr>
              <w:t>paediatric</w:t>
            </w:r>
            <w:proofErr w:type="spellEnd"/>
            <w:r w:rsidRPr="00297B9E">
              <w:rPr>
                <w:rFonts w:ascii="Arial" w:hAnsi="Arial" w:cs="Arial"/>
                <w:b w:val="0"/>
                <w:bCs w:val="0"/>
                <w:sz w:val="20"/>
                <w:szCs w:val="20"/>
              </w:rPr>
              <w:t xml:space="preserve"> training</w:t>
            </w:r>
          </w:p>
        </w:tc>
        <w:tc>
          <w:tcPr>
            <w:tcW w:w="0" w:type="auto"/>
            <w:hideMark/>
          </w:tcPr>
          <w:p w14:paraId="337450E9"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-0.182, 0.287</w:t>
            </w:r>
          </w:p>
        </w:tc>
        <w:tc>
          <w:tcPr>
            <w:tcW w:w="0" w:type="auto"/>
            <w:hideMark/>
          </w:tcPr>
          <w:p w14:paraId="1050BF95"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-0.093, 0.589</w:t>
            </w:r>
          </w:p>
        </w:tc>
        <w:tc>
          <w:tcPr>
            <w:tcW w:w="0" w:type="auto"/>
            <w:hideMark/>
          </w:tcPr>
          <w:p w14:paraId="04D26ECE"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0.108, 0.532</w:t>
            </w:r>
          </w:p>
        </w:tc>
        <w:tc>
          <w:tcPr>
            <w:tcW w:w="0" w:type="auto"/>
            <w:hideMark/>
          </w:tcPr>
          <w:p w14:paraId="17F186BE"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0.345</w:t>
            </w:r>
          </w:p>
        </w:tc>
      </w:tr>
      <w:tr w:rsidR="00A62457" w:rsidRPr="00297B9E" w14:paraId="2987E820"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04F3FC"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 xml:space="preserve">Last time of </w:t>
            </w:r>
            <w:proofErr w:type="spellStart"/>
            <w:r w:rsidRPr="00297B9E">
              <w:rPr>
                <w:rFonts w:ascii="Arial" w:hAnsi="Arial" w:cs="Arial"/>
                <w:b w:val="0"/>
                <w:bCs w:val="0"/>
                <w:sz w:val="20"/>
                <w:szCs w:val="20"/>
              </w:rPr>
              <w:t>paediatric</w:t>
            </w:r>
            <w:proofErr w:type="spellEnd"/>
            <w:r w:rsidRPr="00297B9E">
              <w:rPr>
                <w:rFonts w:ascii="Arial" w:hAnsi="Arial" w:cs="Arial"/>
                <w:b w:val="0"/>
                <w:bCs w:val="0"/>
                <w:sz w:val="20"/>
                <w:szCs w:val="20"/>
              </w:rPr>
              <w:t xml:space="preserve"> training</w:t>
            </w:r>
          </w:p>
        </w:tc>
        <w:tc>
          <w:tcPr>
            <w:tcW w:w="0" w:type="auto"/>
            <w:hideMark/>
          </w:tcPr>
          <w:p w14:paraId="5510D0E7"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0.238, 0.162</w:t>
            </w:r>
          </w:p>
        </w:tc>
        <w:tc>
          <w:tcPr>
            <w:tcW w:w="0" w:type="auto"/>
            <w:hideMark/>
          </w:tcPr>
          <w:p w14:paraId="012B1D44"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0.131, 0.447</w:t>
            </w:r>
          </w:p>
        </w:tc>
        <w:tc>
          <w:tcPr>
            <w:tcW w:w="0" w:type="auto"/>
            <w:hideMark/>
          </w:tcPr>
          <w:p w14:paraId="6E0E6A08"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0.129, 0.453</w:t>
            </w:r>
          </w:p>
        </w:tc>
        <w:tc>
          <w:tcPr>
            <w:tcW w:w="0" w:type="auto"/>
            <w:hideMark/>
          </w:tcPr>
          <w:p w14:paraId="3A0694D1"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0.278</w:t>
            </w:r>
          </w:p>
        </w:tc>
      </w:tr>
      <w:tr w:rsidR="00A62457" w:rsidRPr="00297B9E" w14:paraId="637822A1"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5DE0D111"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 xml:space="preserve">Years spent in </w:t>
            </w:r>
            <w:proofErr w:type="spellStart"/>
            <w:r w:rsidRPr="00297B9E">
              <w:rPr>
                <w:rFonts w:ascii="Arial" w:hAnsi="Arial" w:cs="Arial"/>
                <w:b w:val="0"/>
                <w:bCs w:val="0"/>
                <w:sz w:val="20"/>
                <w:szCs w:val="20"/>
              </w:rPr>
              <w:t>paediatric</w:t>
            </w:r>
            <w:proofErr w:type="spellEnd"/>
            <w:r w:rsidRPr="00297B9E">
              <w:rPr>
                <w:rFonts w:ascii="Arial" w:hAnsi="Arial" w:cs="Arial"/>
                <w:b w:val="0"/>
                <w:bCs w:val="0"/>
                <w:sz w:val="20"/>
                <w:szCs w:val="20"/>
              </w:rPr>
              <w:t xml:space="preserve"> training</w:t>
            </w:r>
          </w:p>
        </w:tc>
        <w:tc>
          <w:tcPr>
            <w:tcW w:w="0" w:type="auto"/>
            <w:hideMark/>
          </w:tcPr>
          <w:p w14:paraId="14C150EB"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-0.062, 0.717</w:t>
            </w:r>
          </w:p>
        </w:tc>
        <w:tc>
          <w:tcPr>
            <w:tcW w:w="0" w:type="auto"/>
            <w:hideMark/>
          </w:tcPr>
          <w:p w14:paraId="574A15BF"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0.289, 0.087</w:t>
            </w:r>
          </w:p>
        </w:tc>
        <w:tc>
          <w:tcPr>
            <w:tcW w:w="0" w:type="auto"/>
            <w:hideMark/>
          </w:tcPr>
          <w:p w14:paraId="50311A13"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0.000, 1.000</w:t>
            </w:r>
          </w:p>
        </w:tc>
        <w:tc>
          <w:tcPr>
            <w:tcW w:w="0" w:type="auto"/>
            <w:hideMark/>
          </w:tcPr>
          <w:p w14:paraId="06C23501"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0.094</w:t>
            </w:r>
          </w:p>
        </w:tc>
      </w:tr>
      <w:tr w:rsidR="00A62457" w:rsidRPr="00297B9E" w14:paraId="3E7D674E" w14:textId="77777777" w:rsidTr="00297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D56E55"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Nursing category</w:t>
            </w:r>
          </w:p>
        </w:tc>
        <w:tc>
          <w:tcPr>
            <w:tcW w:w="0" w:type="auto"/>
            <w:hideMark/>
          </w:tcPr>
          <w:p w14:paraId="20F65F50"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0.043, 0.681</w:t>
            </w:r>
          </w:p>
        </w:tc>
        <w:tc>
          <w:tcPr>
            <w:tcW w:w="0" w:type="auto"/>
            <w:hideMark/>
          </w:tcPr>
          <w:p w14:paraId="26B34EE4"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0.015, 0.889</w:t>
            </w:r>
          </w:p>
        </w:tc>
        <w:tc>
          <w:tcPr>
            <w:tcW w:w="0" w:type="auto"/>
            <w:hideMark/>
          </w:tcPr>
          <w:p w14:paraId="47E6379A"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0.011, 0.920</w:t>
            </w:r>
          </w:p>
        </w:tc>
        <w:tc>
          <w:tcPr>
            <w:tcW w:w="0" w:type="auto"/>
            <w:hideMark/>
          </w:tcPr>
          <w:p w14:paraId="65EFE051" w14:textId="77777777" w:rsidR="006101CF" w:rsidRPr="00297B9E" w:rsidRDefault="006101CF" w:rsidP="00A6245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7B9E">
              <w:rPr>
                <w:rFonts w:ascii="Arial" w:hAnsi="Arial" w:cs="Arial"/>
                <w:sz w:val="20"/>
                <w:szCs w:val="20"/>
              </w:rPr>
              <w:t>0.427</w:t>
            </w:r>
          </w:p>
        </w:tc>
      </w:tr>
      <w:tr w:rsidR="00A62457" w:rsidRPr="00297B9E" w14:paraId="365548CA" w14:textId="77777777" w:rsidTr="00297B9E">
        <w:tc>
          <w:tcPr>
            <w:cnfStyle w:val="001000000000" w:firstRow="0" w:lastRow="0" w:firstColumn="1" w:lastColumn="0" w:oddVBand="0" w:evenVBand="0" w:oddHBand="0" w:evenHBand="0" w:firstRowFirstColumn="0" w:firstRowLastColumn="0" w:lastRowFirstColumn="0" w:lastRowLastColumn="0"/>
            <w:tcW w:w="0" w:type="auto"/>
            <w:hideMark/>
          </w:tcPr>
          <w:p w14:paraId="6BF0FA0B" w14:textId="77777777" w:rsidR="006101CF" w:rsidRPr="00297B9E" w:rsidRDefault="006101CF" w:rsidP="00A62457">
            <w:pPr>
              <w:rPr>
                <w:rFonts w:ascii="Arial" w:hAnsi="Arial" w:cs="Arial"/>
                <w:b w:val="0"/>
                <w:bCs w:val="0"/>
                <w:sz w:val="20"/>
                <w:szCs w:val="20"/>
              </w:rPr>
            </w:pPr>
            <w:r w:rsidRPr="00297B9E">
              <w:rPr>
                <w:rFonts w:ascii="Arial" w:hAnsi="Arial" w:cs="Arial"/>
                <w:b w:val="0"/>
                <w:bCs w:val="0"/>
                <w:sz w:val="20"/>
                <w:szCs w:val="20"/>
              </w:rPr>
              <w:t>Level of education</w:t>
            </w:r>
          </w:p>
        </w:tc>
        <w:tc>
          <w:tcPr>
            <w:tcW w:w="0" w:type="auto"/>
            <w:hideMark/>
          </w:tcPr>
          <w:p w14:paraId="16B5689E"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0.140, 0.179</w:t>
            </w:r>
          </w:p>
        </w:tc>
        <w:tc>
          <w:tcPr>
            <w:tcW w:w="0" w:type="auto"/>
            <w:hideMark/>
          </w:tcPr>
          <w:p w14:paraId="487B292C"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-0.101, 0.335</w:t>
            </w:r>
          </w:p>
        </w:tc>
        <w:tc>
          <w:tcPr>
            <w:tcW w:w="0" w:type="auto"/>
            <w:hideMark/>
          </w:tcPr>
          <w:p w14:paraId="37E76A88"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0.206, 0.047*</w:t>
            </w:r>
          </w:p>
        </w:tc>
        <w:tc>
          <w:tcPr>
            <w:tcW w:w="0" w:type="auto"/>
            <w:hideMark/>
          </w:tcPr>
          <w:p w14:paraId="43EEAC50" w14:textId="77777777" w:rsidR="006101CF" w:rsidRPr="00297B9E" w:rsidRDefault="006101CF" w:rsidP="00A624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7B9E">
              <w:rPr>
                <w:rFonts w:ascii="Arial" w:hAnsi="Arial" w:cs="Arial"/>
                <w:sz w:val="20"/>
                <w:szCs w:val="20"/>
              </w:rPr>
              <w:t>0.044***</w:t>
            </w:r>
          </w:p>
        </w:tc>
      </w:tr>
    </w:tbl>
    <w:p w14:paraId="00D62B0E" w14:textId="77777777" w:rsidR="006101CF" w:rsidRDefault="006101CF" w:rsidP="00A62457">
      <w:pPr>
        <w:pStyle w:val="Body"/>
        <w:spacing w:after="0"/>
        <w:rPr>
          <w:rFonts w:ascii="Arial" w:hAnsi="Arial" w:cs="Arial"/>
        </w:rPr>
      </w:pPr>
    </w:p>
    <w:p w14:paraId="333E5802" w14:textId="77777777" w:rsidR="00B01FCD" w:rsidRDefault="00000F8F" w:rsidP="00A62457">
      <w:pPr>
        <w:pStyle w:val="ConcHead"/>
        <w:spacing w:after="0"/>
        <w:jc w:val="both"/>
        <w:rPr>
          <w:rFonts w:ascii="Arial" w:hAnsi="Arial" w:cs="Arial"/>
        </w:rPr>
      </w:pPr>
      <w:r>
        <w:rPr>
          <w:rFonts w:ascii="Arial" w:hAnsi="Arial" w:cs="Arial"/>
        </w:rPr>
        <w:t xml:space="preserve">4. </w:t>
      </w:r>
      <w:r w:rsidR="00D4542C">
        <w:rPr>
          <w:rFonts w:ascii="Arial" w:hAnsi="Arial" w:cs="Arial"/>
        </w:rPr>
        <w:t>DISCUSSION</w:t>
      </w:r>
    </w:p>
    <w:p w14:paraId="79C306BD" w14:textId="77777777" w:rsidR="00790ADA" w:rsidRPr="00FB3A86" w:rsidRDefault="00790ADA" w:rsidP="00A62457">
      <w:pPr>
        <w:pStyle w:val="ConcHead"/>
        <w:spacing w:after="0"/>
        <w:jc w:val="both"/>
        <w:rPr>
          <w:rFonts w:ascii="Arial" w:hAnsi="Arial" w:cs="Arial"/>
        </w:rPr>
      </w:pPr>
    </w:p>
    <w:p w14:paraId="49E666F9" w14:textId="77777777" w:rsidR="007D7837" w:rsidRPr="007D7837" w:rsidRDefault="007D7837" w:rsidP="00A62457">
      <w:pPr>
        <w:pStyle w:val="Body"/>
        <w:rPr>
          <w:rFonts w:ascii="Arial" w:hAnsi="Arial" w:cs="Arial"/>
        </w:rPr>
      </w:pPr>
      <w:r w:rsidRPr="007D7837">
        <w:rPr>
          <w:rFonts w:ascii="Arial" w:hAnsi="Arial" w:cs="Arial"/>
        </w:rPr>
        <w:t>The study found that a substantial proportion of sampled nurses demonstrated moderate knowledge of emergency signs of respiratory distress, particularly regarding the presentation of an 18-month-old child with a history of cough and runny nose. Most respondents correctly identified few respirations (48.9%) and perioral cyanosis (37.2%) as indicative of distress. Likewise, in the clinical scenario of a three-year-old child with burns and signs of increased respiratory effort, a majority (61.7%) accurately identified the use of accessory respiratory muscles as the predominant emergency sign. The overall mean score for knowledge of emergency signs (M = 2.26, SD = 0.86, out of 4) reflects a moderate competence level. This aligns with McCollum &amp; Ginsburg (2017), who noted that retractions and accessory muscle use are reliable indicators of respiratory distress in children.</w:t>
      </w:r>
    </w:p>
    <w:p w14:paraId="27094CAE" w14:textId="77777777" w:rsidR="007D7837" w:rsidRPr="007D7837" w:rsidRDefault="007D7837" w:rsidP="00A62457">
      <w:pPr>
        <w:pStyle w:val="Body"/>
        <w:rPr>
          <w:rFonts w:ascii="Arial" w:hAnsi="Arial" w:cs="Arial"/>
        </w:rPr>
      </w:pPr>
      <w:r w:rsidRPr="007D7837">
        <w:rPr>
          <w:rFonts w:ascii="Arial" w:hAnsi="Arial" w:cs="Arial"/>
        </w:rPr>
        <w:t xml:space="preserve">However, the study also uncovered notable gaps in distinguishing danger signs. Only 33.0% correctly excluded convulsions and drowsiness as a danger sign in a relevant scenario, implying limited ability among nurses to differentiate between respiratory-specific and generalized critical signs. Possible reasons for these gaps may include limited emphasis on pediatric respiratory </w:t>
      </w:r>
      <w:r w:rsidRPr="007D7837">
        <w:rPr>
          <w:rFonts w:ascii="Arial" w:hAnsi="Arial" w:cs="Arial"/>
        </w:rPr>
        <w:lastRenderedPageBreak/>
        <w:t>assessment in pre-service curricula, inadequate simulation-based training, and infrequent exposure to severe pediatric respiratory distress in certain facilities (</w:t>
      </w:r>
      <w:proofErr w:type="spellStart"/>
      <w:r w:rsidRPr="007D7837">
        <w:rPr>
          <w:rFonts w:ascii="Arial" w:hAnsi="Arial" w:cs="Arial"/>
        </w:rPr>
        <w:t>Pedrez</w:t>
      </w:r>
      <w:proofErr w:type="spellEnd"/>
      <w:r w:rsidRPr="007D7837">
        <w:rPr>
          <w:rFonts w:ascii="Arial" w:hAnsi="Arial" w:cs="Arial"/>
        </w:rPr>
        <w:t xml:space="preserve"> et al., 2021). This highlights the need for improved understanding of clinical presentations and supports the importance of continuous training interventions.</w:t>
      </w:r>
    </w:p>
    <w:p w14:paraId="2ACF6A1B" w14:textId="77777777" w:rsidR="007D7837" w:rsidRPr="007D7837" w:rsidRDefault="007D7837" w:rsidP="00A62457">
      <w:pPr>
        <w:pStyle w:val="Body"/>
        <w:rPr>
          <w:rFonts w:ascii="Arial" w:hAnsi="Arial" w:cs="Arial"/>
        </w:rPr>
      </w:pPr>
      <w:r w:rsidRPr="007D7837">
        <w:rPr>
          <w:rFonts w:ascii="Arial" w:hAnsi="Arial" w:cs="Arial"/>
        </w:rPr>
        <w:t xml:space="preserve">The findings showed that most nurses accurately attributed croup/epiglottitis, foreign body aspiration, trauma, and congenital malformations to upper airway obstruction, while pneumonia, bronchiolitis, asthma, and pneumothorax were appropriately classified as lower airway obstructions. The mean score for knowledge of upper vs. lower airway obstruction was high (M = 6.50, SD = 1.37, out of 8), indicating relatively strong conceptual understanding. These observations are in line with </w:t>
      </w:r>
      <w:proofErr w:type="spellStart"/>
      <w:r w:rsidRPr="007D7837">
        <w:rPr>
          <w:rFonts w:ascii="Arial" w:hAnsi="Arial" w:cs="Arial"/>
        </w:rPr>
        <w:t>Bruinink</w:t>
      </w:r>
      <w:proofErr w:type="spellEnd"/>
      <w:r w:rsidRPr="007D7837">
        <w:rPr>
          <w:rFonts w:ascii="Arial" w:hAnsi="Arial" w:cs="Arial"/>
        </w:rPr>
        <w:t xml:space="preserve"> et al. (2024) and are consistent with findings from similar Ghanaian studies (</w:t>
      </w:r>
      <w:proofErr w:type="spellStart"/>
      <w:r w:rsidRPr="007D7837">
        <w:rPr>
          <w:rFonts w:ascii="Arial" w:hAnsi="Arial" w:cs="Arial"/>
        </w:rPr>
        <w:t>Karikari</w:t>
      </w:r>
      <w:proofErr w:type="spellEnd"/>
      <w:r w:rsidRPr="007D7837">
        <w:rPr>
          <w:rFonts w:ascii="Arial" w:hAnsi="Arial" w:cs="Arial"/>
        </w:rPr>
        <w:t xml:space="preserve"> et al., 2025) that also reported better knowledge in conceptual classification than in emergency recognition.</w:t>
      </w:r>
    </w:p>
    <w:p w14:paraId="72265ECE" w14:textId="77777777" w:rsidR="007D7837" w:rsidRPr="007D7837" w:rsidRDefault="007D7837" w:rsidP="00A62457">
      <w:pPr>
        <w:pStyle w:val="Body"/>
        <w:rPr>
          <w:rFonts w:ascii="Arial" w:hAnsi="Arial" w:cs="Arial"/>
        </w:rPr>
      </w:pPr>
      <w:r w:rsidRPr="007D7837">
        <w:rPr>
          <w:rFonts w:ascii="Arial" w:hAnsi="Arial" w:cs="Arial"/>
        </w:rPr>
        <w:t xml:space="preserve">Nearly half (48.9%) correctly indicated that the appropriate response to a choking 15-month-old child was to deliver five back thrusts followed by five chest thrusts. Similarly, 68.1% correctly identified positioning a child below waist height and performing the Heimlich </w:t>
      </w:r>
      <w:proofErr w:type="spellStart"/>
      <w:r w:rsidRPr="007D7837">
        <w:rPr>
          <w:rFonts w:ascii="Arial" w:hAnsi="Arial" w:cs="Arial"/>
        </w:rPr>
        <w:t>manoeuvre</w:t>
      </w:r>
      <w:proofErr w:type="spellEnd"/>
      <w:r w:rsidRPr="007D7837">
        <w:rPr>
          <w:rFonts w:ascii="Arial" w:hAnsi="Arial" w:cs="Arial"/>
        </w:rPr>
        <w:t xml:space="preserve"> as appropriate for older children. For an 8-month-old infant choking on breastmilk, 59.6% provided the correct action. Although these findings suggest moderate procedural knowledge (M = 2.11, SD = 0.77, out of 4), skills such as Oro-pharyngeal airway (OPA) insertion and suctioning techniques showed significant gaps, possibly linked to limited access to pediatric airway adjuncts, lack of regular hands-on refresher training, and inconsistent availability of pediatric suction equipment (Zimmermann et al. 2025). These findings mirror th</w:t>
      </w:r>
      <w:r w:rsidR="004560D4">
        <w:rPr>
          <w:rFonts w:ascii="Arial" w:hAnsi="Arial" w:cs="Arial"/>
        </w:rPr>
        <w:t>at</w:t>
      </w:r>
      <w:r w:rsidRPr="007D7837">
        <w:rPr>
          <w:rFonts w:ascii="Arial" w:hAnsi="Arial" w:cs="Arial"/>
        </w:rPr>
        <w:t xml:space="preserve"> of</w:t>
      </w:r>
      <w:r w:rsidR="004560D4">
        <w:rPr>
          <w:rFonts w:ascii="Arial" w:hAnsi="Arial" w:cs="Arial"/>
        </w:rPr>
        <w:t xml:space="preserve"> </w:t>
      </w:r>
      <w:proofErr w:type="spellStart"/>
      <w:r w:rsidR="004560D4">
        <w:rPr>
          <w:rFonts w:ascii="Arial" w:hAnsi="Arial" w:cs="Arial"/>
        </w:rPr>
        <w:t>Afenigus</w:t>
      </w:r>
      <w:proofErr w:type="spellEnd"/>
      <w:r w:rsidR="004560D4">
        <w:rPr>
          <w:rFonts w:ascii="Arial" w:hAnsi="Arial" w:cs="Arial"/>
        </w:rPr>
        <w:t xml:space="preserve"> et al. (2021)</w:t>
      </w:r>
      <w:r w:rsidRPr="007D7837">
        <w:rPr>
          <w:rFonts w:ascii="Arial" w:hAnsi="Arial" w:cs="Arial"/>
        </w:rPr>
        <w:t xml:space="preserve"> who also reported low competence in procedural airway skills.</w:t>
      </w:r>
    </w:p>
    <w:p w14:paraId="450FEC3D" w14:textId="77777777" w:rsidR="007D7837" w:rsidRPr="007D7837" w:rsidRDefault="007D7837" w:rsidP="00A62457">
      <w:pPr>
        <w:pStyle w:val="Body"/>
        <w:rPr>
          <w:rFonts w:ascii="Arial" w:hAnsi="Arial" w:cs="Arial"/>
        </w:rPr>
      </w:pPr>
      <w:r w:rsidRPr="007D7837">
        <w:rPr>
          <w:rFonts w:ascii="Arial" w:hAnsi="Arial" w:cs="Arial"/>
        </w:rPr>
        <w:t>Nurses’ knowledge of oxygen therapy was mixed. While 53.2% correctly identified oxygen administration as the immediate response to a pale, floppy child with respiratory difficulty, only 26.6% identified the correct flow rate (1–2 L/min) for children aged 1–5 years. The mean score for oxygen therapy knowledge was moderate (M = 1.73, SD = 0.65, out of 4). This gap could stem from variability in oxygen therapy protocols across facilities, lack of pediatric-specific oxygen delivery training, and limited exposure to age-calibrated equipment in district hospitals (</w:t>
      </w:r>
      <w:proofErr w:type="spellStart"/>
      <w:r w:rsidRPr="007D7837">
        <w:rPr>
          <w:rFonts w:ascii="Arial" w:hAnsi="Arial" w:cs="Arial"/>
        </w:rPr>
        <w:t>Dauncey</w:t>
      </w:r>
      <w:proofErr w:type="spellEnd"/>
      <w:r w:rsidRPr="007D7837">
        <w:rPr>
          <w:rFonts w:ascii="Arial" w:hAnsi="Arial" w:cs="Arial"/>
        </w:rPr>
        <w:t xml:space="preserve"> et al., 2019).</w:t>
      </w:r>
    </w:p>
    <w:p w14:paraId="0EE6AD1D" w14:textId="77777777" w:rsidR="007D7837" w:rsidRPr="007D7837" w:rsidRDefault="007D7837" w:rsidP="00A62457">
      <w:pPr>
        <w:pStyle w:val="Body"/>
        <w:rPr>
          <w:rFonts w:ascii="Arial" w:hAnsi="Arial" w:cs="Arial"/>
        </w:rPr>
      </w:pPr>
      <w:r w:rsidRPr="007D7837">
        <w:rPr>
          <w:rFonts w:ascii="Arial" w:hAnsi="Arial" w:cs="Arial"/>
        </w:rPr>
        <w:t>The observed knowledge gaps in oxygen flow rates and application find echoes in a qualitative study at Korle-Bu Teaching Hospital, where nurses reported obstacles such as inadequate protocols, poor access to appropriate oxygen delivery devices, and inconsistent training—highlighting that system-level issues may underpin competency deficits (</w:t>
      </w:r>
      <w:proofErr w:type="spellStart"/>
      <w:r w:rsidRPr="007D7837">
        <w:rPr>
          <w:rFonts w:ascii="Arial" w:hAnsi="Arial" w:cs="Arial"/>
        </w:rPr>
        <w:t>Zakariah</w:t>
      </w:r>
      <w:proofErr w:type="spellEnd"/>
      <w:r w:rsidRPr="007D7837">
        <w:rPr>
          <w:rFonts w:ascii="Arial" w:hAnsi="Arial" w:cs="Arial"/>
        </w:rPr>
        <w:t>, 2015).</w:t>
      </w:r>
    </w:p>
    <w:p w14:paraId="428BF9EB" w14:textId="77777777" w:rsidR="007D7837" w:rsidRPr="007D7837" w:rsidRDefault="007D7837" w:rsidP="00A62457">
      <w:pPr>
        <w:pStyle w:val="Body"/>
        <w:rPr>
          <w:rFonts w:ascii="Arial" w:hAnsi="Arial" w:cs="Arial"/>
        </w:rPr>
      </w:pPr>
      <w:r w:rsidRPr="007D7837">
        <w:rPr>
          <w:rFonts w:ascii="Arial" w:hAnsi="Arial" w:cs="Arial"/>
        </w:rPr>
        <w:t>Regarding oxygen administration, higher education level was significantly associated with greater knowledge. This aligns with evidence from other African contexts (</w:t>
      </w:r>
      <w:proofErr w:type="spellStart"/>
      <w:r w:rsidRPr="007D7837">
        <w:rPr>
          <w:rFonts w:ascii="Arial" w:hAnsi="Arial" w:cs="Arial"/>
        </w:rPr>
        <w:t>Desalu</w:t>
      </w:r>
      <w:proofErr w:type="spellEnd"/>
      <w:r w:rsidRPr="007D7837">
        <w:rPr>
          <w:rFonts w:ascii="Arial" w:hAnsi="Arial" w:cs="Arial"/>
        </w:rPr>
        <w:t xml:space="preserve"> et al., 2022, Nigeria; </w:t>
      </w:r>
      <w:proofErr w:type="spellStart"/>
      <w:r w:rsidRPr="007D7837">
        <w:rPr>
          <w:rFonts w:ascii="Arial" w:hAnsi="Arial" w:cs="Arial"/>
        </w:rPr>
        <w:t>Kimario</w:t>
      </w:r>
      <w:proofErr w:type="spellEnd"/>
      <w:r w:rsidRPr="007D7837">
        <w:rPr>
          <w:rFonts w:ascii="Arial" w:hAnsi="Arial" w:cs="Arial"/>
        </w:rPr>
        <w:t xml:space="preserve"> et al., 2025, Tanzania) showing that advanced nursing education correlates with better adherence to pediatric emergency protocols.</w:t>
      </w:r>
    </w:p>
    <w:p w14:paraId="0EFF71AF" w14:textId="77777777" w:rsidR="007D7837" w:rsidRPr="007D7837" w:rsidRDefault="007D7837" w:rsidP="00A62457">
      <w:pPr>
        <w:pStyle w:val="Body"/>
        <w:rPr>
          <w:rFonts w:ascii="Arial" w:hAnsi="Arial" w:cs="Arial"/>
        </w:rPr>
      </w:pPr>
      <w:r w:rsidRPr="007D7837">
        <w:rPr>
          <w:rFonts w:ascii="Arial" w:hAnsi="Arial" w:cs="Arial"/>
        </w:rPr>
        <w:t>The hospital of practice and duration of pediatric distress training had a weak but positive association with nurses’ knowledge of emergency signs. However, these weak correlations (r &lt; 0.3) explain little variance and should be interpreted cautiously. Institutional differences such as the presence of pediatric specialists, higher case volumes, or access to structured training may contribute to observed differences in knowledge levels (Keating et al., 2023).</w:t>
      </w:r>
    </w:p>
    <w:p w14:paraId="78B8FAB9" w14:textId="77777777" w:rsidR="007D7837" w:rsidRPr="007D7837" w:rsidRDefault="007D7837" w:rsidP="00A62457">
      <w:pPr>
        <w:pStyle w:val="Body"/>
        <w:rPr>
          <w:rFonts w:ascii="Arial" w:hAnsi="Arial" w:cs="Arial"/>
        </w:rPr>
      </w:pPr>
      <w:r w:rsidRPr="007D7837">
        <w:rPr>
          <w:rFonts w:ascii="Arial" w:hAnsi="Arial" w:cs="Arial"/>
        </w:rPr>
        <w:t>Years spent during pediatric distress training showed the strongest association with airway management knowledge, albeit weak and statistically non-significant. This may indicate that prolonged or more intensive training supports better skill retention, especially for hands-on procedures (Ramirez et al., 2018).</w:t>
      </w:r>
    </w:p>
    <w:p w14:paraId="6B77753A" w14:textId="77777777" w:rsidR="007D7837" w:rsidRPr="007D7837" w:rsidRDefault="007D7837" w:rsidP="00A62457">
      <w:pPr>
        <w:pStyle w:val="Body"/>
        <w:rPr>
          <w:rFonts w:ascii="Arial" w:hAnsi="Arial" w:cs="Arial"/>
        </w:rPr>
      </w:pPr>
      <w:r w:rsidRPr="007D7837">
        <w:rPr>
          <w:rFonts w:ascii="Arial" w:hAnsi="Arial" w:cs="Arial"/>
        </w:rPr>
        <w:t xml:space="preserve">These findings resonate with Ghana’s Pediatric Nursing Education Program (PNEP), which showed that dedicated pediatric clinical and simulation training significantly improved nurses’ </w:t>
      </w:r>
      <w:r w:rsidRPr="007D7837">
        <w:rPr>
          <w:rFonts w:ascii="Arial" w:hAnsi="Arial" w:cs="Arial"/>
        </w:rPr>
        <w:lastRenderedPageBreak/>
        <w:t xml:space="preserve">knowledge, clinical skills, and confidence signifying that targeted, structured training can effectively bridge procedural and theoretical gaps (Salehi et al., 2021). </w:t>
      </w:r>
    </w:p>
    <w:p w14:paraId="60D9332C" w14:textId="77777777" w:rsidR="007D7837" w:rsidRPr="007D7837" w:rsidRDefault="007D7837" w:rsidP="00A62457">
      <w:pPr>
        <w:pStyle w:val="Body"/>
        <w:rPr>
          <w:rFonts w:ascii="Arial" w:hAnsi="Arial" w:cs="Arial"/>
        </w:rPr>
      </w:pPr>
      <w:r w:rsidRPr="007D7837">
        <w:rPr>
          <w:rFonts w:ascii="Arial" w:hAnsi="Arial" w:cs="Arial"/>
        </w:rPr>
        <w:t>These findings have implications for Ghana’s pediatric emergency care priorities under the National Child Health Policy and the Emergency Triage, Assessment, and Treatment (ETAT) strategy. Strengthening pre-service curricula to include more pediatric airway and oxygen therapy content, mandating periodic simulation-based refresher courses, and ensuring adequate supply of pediatric airway and oxygen delivery devices in all levels of care could help address observed gaps. Furthermore, embedding pediatric respiratory emergency drills into routine ward activities may help sustain knowledge and skills across different nurse categories.</w:t>
      </w:r>
    </w:p>
    <w:p w14:paraId="078CF7A1" w14:textId="77777777" w:rsidR="007D7837" w:rsidRDefault="007D7837" w:rsidP="00A62457">
      <w:pPr>
        <w:pStyle w:val="Body"/>
        <w:spacing w:after="0"/>
        <w:rPr>
          <w:rFonts w:ascii="Arial" w:hAnsi="Arial" w:cs="Arial"/>
        </w:rPr>
      </w:pPr>
      <w:r w:rsidRPr="007D7837">
        <w:rPr>
          <w:rFonts w:ascii="Arial" w:hAnsi="Arial" w:cs="Arial"/>
        </w:rPr>
        <w:t xml:space="preserve">In summary, while nurses demonstrated moderate knowledge in several aspects of pediatric respiratory distress management, targeted interventions are required to address gaps in procedural airway skills, danger sign recognition, and age-specific oxygen therapy. Addressing these deficiencies through structured training, adequate equipment provision, and integration into national nursing education frameworks could significantly enhance pediatric emergency care outcomes in Ghana. </w:t>
      </w:r>
    </w:p>
    <w:p w14:paraId="46048A65" w14:textId="77777777" w:rsidR="007D7837" w:rsidRDefault="007D7837" w:rsidP="00A62457">
      <w:pPr>
        <w:pStyle w:val="Body"/>
        <w:spacing w:after="0"/>
        <w:rPr>
          <w:rFonts w:ascii="Arial" w:hAnsi="Arial" w:cs="Arial"/>
        </w:rPr>
      </w:pPr>
    </w:p>
    <w:p w14:paraId="373E134B" w14:textId="77777777" w:rsidR="0015078B" w:rsidRPr="0015078B" w:rsidRDefault="0015078B" w:rsidP="00A62457">
      <w:pPr>
        <w:pStyle w:val="Body"/>
        <w:rPr>
          <w:rFonts w:ascii="Arial" w:hAnsi="Arial" w:cs="Arial"/>
          <w:b/>
          <w:bCs/>
          <w:sz w:val="22"/>
          <w:szCs w:val="22"/>
        </w:rPr>
      </w:pPr>
      <w:r w:rsidRPr="0015078B">
        <w:rPr>
          <w:rFonts w:ascii="Arial" w:hAnsi="Arial" w:cs="Arial"/>
          <w:b/>
          <w:bCs/>
          <w:sz w:val="22"/>
          <w:szCs w:val="22"/>
        </w:rPr>
        <w:t>5. CONCLUSION</w:t>
      </w:r>
    </w:p>
    <w:p w14:paraId="6376EC7A" w14:textId="77777777" w:rsidR="00E06A3A" w:rsidRPr="00E06A3A" w:rsidRDefault="00E06A3A" w:rsidP="00A62457">
      <w:pPr>
        <w:pStyle w:val="Body"/>
        <w:rPr>
          <w:rFonts w:ascii="Arial" w:hAnsi="Arial" w:cs="Arial"/>
        </w:rPr>
      </w:pPr>
      <w:r w:rsidRPr="00E06A3A">
        <w:rPr>
          <w:rFonts w:ascii="Arial" w:hAnsi="Arial" w:cs="Arial"/>
        </w:rPr>
        <w:t>This study identified specific knowledge gaps among nurses in managing pediatric respiratory distress, most notably in suctioning techniques, correct Oro-pharyngeal airway (OPA) insertion procedures, and determining appropriate oxygen flow rates for children aged 1–5 years. These deficiencies, while moderate proficiency exists in other areas, highlight the need for integration of simulation-based pediatric respiratory distress modules into pre-service and post-basic nursing curricula, and regular in-service refresher training, focused on high-priority areas, supported by accessible WHO ETAT guidelines in every pediatric unit.</w:t>
      </w:r>
    </w:p>
    <w:p w14:paraId="645AE20E" w14:textId="77777777" w:rsidR="00E06A3A" w:rsidRPr="00E06A3A" w:rsidRDefault="00E06A3A" w:rsidP="00A62457">
      <w:pPr>
        <w:pStyle w:val="Body"/>
        <w:rPr>
          <w:rFonts w:ascii="Arial" w:hAnsi="Arial" w:cs="Arial"/>
        </w:rPr>
      </w:pPr>
      <w:r w:rsidRPr="00E06A3A">
        <w:rPr>
          <w:rFonts w:ascii="Arial" w:hAnsi="Arial" w:cs="Arial"/>
        </w:rPr>
        <w:t>These recommendations align closely with the 2020 National Health Policy’s call for strengthened integrated preventive and child health services (Ministry of Health, 2020) and Ghana’s commitment to Universal Health Coverage via the Essential Health Services Package (Ministry of Health, 2022). Improving pediatric emergency care directly supports Sustainable Development Goal 3, which aims at ensuring healthy lives and promoting well-being for all, especially children.</w:t>
      </w:r>
    </w:p>
    <w:p w14:paraId="0D9F15D8" w14:textId="77777777" w:rsidR="00E06A3A" w:rsidRDefault="00E06A3A" w:rsidP="00A62457">
      <w:pPr>
        <w:pStyle w:val="Body"/>
        <w:spacing w:after="0"/>
        <w:rPr>
          <w:rFonts w:ascii="Arial" w:hAnsi="Arial" w:cs="Arial"/>
        </w:rPr>
      </w:pPr>
      <w:r w:rsidRPr="00E06A3A">
        <w:rPr>
          <w:rFonts w:ascii="Arial" w:hAnsi="Arial" w:cs="Arial"/>
        </w:rPr>
        <w:t xml:space="preserve">Future research should expand to multi-center and mixed-methods or observational designs to directly measure clinical skills and outcomes, as well as evaluate the effectiveness of structured pediatric training programs. </w:t>
      </w:r>
    </w:p>
    <w:p w14:paraId="2B15C262" w14:textId="77777777" w:rsidR="00D4542C" w:rsidRDefault="00D4542C" w:rsidP="00A62457">
      <w:pPr>
        <w:pStyle w:val="Body"/>
        <w:spacing w:after="0"/>
        <w:rPr>
          <w:rFonts w:ascii="Arial" w:hAnsi="Arial" w:cs="Arial"/>
        </w:rPr>
      </w:pPr>
    </w:p>
    <w:p w14:paraId="7CCEE4F1" w14:textId="77777777" w:rsidR="008B5165" w:rsidRPr="00134AFD" w:rsidRDefault="008B5165" w:rsidP="00A62457">
      <w:pPr>
        <w:pStyle w:val="Body"/>
        <w:rPr>
          <w:rFonts w:ascii="Arial" w:hAnsi="Arial" w:cs="Arial"/>
          <w:b/>
          <w:bCs/>
          <w:sz w:val="22"/>
          <w:szCs w:val="22"/>
        </w:rPr>
      </w:pPr>
      <w:r w:rsidRPr="00134AFD">
        <w:rPr>
          <w:rFonts w:ascii="Arial" w:hAnsi="Arial" w:cs="Arial"/>
          <w:b/>
          <w:bCs/>
          <w:sz w:val="22"/>
          <w:szCs w:val="22"/>
        </w:rPr>
        <w:t>6. LIMITATIONS</w:t>
      </w:r>
    </w:p>
    <w:p w14:paraId="2831EC5C" w14:textId="77777777" w:rsidR="008B5165" w:rsidRDefault="008B5165" w:rsidP="00A62457">
      <w:pPr>
        <w:pStyle w:val="Body"/>
        <w:spacing w:after="0"/>
        <w:rPr>
          <w:rFonts w:ascii="Arial" w:hAnsi="Arial" w:cs="Arial"/>
        </w:rPr>
      </w:pPr>
      <w:r w:rsidRPr="008B5165">
        <w:rPr>
          <w:rFonts w:ascii="Arial" w:hAnsi="Arial" w:cs="Arial"/>
        </w:rPr>
        <w:t xml:space="preserve">Several limitations should be considered when interpreting these findings. First, the study was conducted in only three hospitals in Northern Ghana, and thus the results may not be generalizable beyond similar tertiary and district hospital settings in the region. Second, participation was voluntary, and any non-response from eligible nurses could introduce non-response bias, potentially affecting representativeness. Third, as a cross-sectional study, causal relationships between demographic characteristics and knowledge cannot be established. Fourth, reliance on self-administered questionnaires to assess knowledge may be affected by recall bias, particularly if nurses had not recently received relevant training. Fifth, social desirability bias is possible, as respondents may have chosen answers perceived as correct rather than reflecting actual practice. Finally, this study did not assess skills or attitudes, which are critical components of effective pediatric emergency care. Future research should incorporate direct observation and mixed-methods approaches to capture real-time practices and explore strategies for closing the identified knowledge gaps. </w:t>
      </w:r>
    </w:p>
    <w:p w14:paraId="1E45542D" w14:textId="77777777" w:rsidR="00B01FCD" w:rsidRDefault="00502516" w:rsidP="00A62457">
      <w:pPr>
        <w:pStyle w:val="Body"/>
        <w:spacing w:after="0"/>
        <w:rPr>
          <w:rFonts w:ascii="Arial" w:hAnsi="Arial" w:cs="Arial"/>
        </w:rPr>
      </w:pPr>
      <w:r>
        <w:rPr>
          <w:rFonts w:ascii="Arial" w:hAnsi="Arial" w:cs="Arial"/>
        </w:rPr>
        <w:lastRenderedPageBreak/>
        <w:t>[</w:t>
      </w:r>
      <w:r w:rsidRPr="00502516">
        <w:rPr>
          <w:rFonts w:ascii="Arial" w:hAnsi="Arial" w:cs="Arial"/>
        </w:rPr>
        <w:t>This should briefly state th</w:t>
      </w:r>
      <w:r>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Pr>
          <w:rFonts w:ascii="Arial" w:hAnsi="Arial" w:cs="Arial"/>
        </w:rPr>
        <w:t>]</w:t>
      </w:r>
    </w:p>
    <w:p w14:paraId="64BAF226" w14:textId="77777777" w:rsidR="00790ADA" w:rsidRPr="00FB3A86" w:rsidRDefault="00790ADA" w:rsidP="00A62457">
      <w:pPr>
        <w:pStyle w:val="Body"/>
        <w:spacing w:after="0"/>
        <w:rPr>
          <w:rFonts w:ascii="Arial" w:hAnsi="Arial" w:cs="Arial"/>
        </w:rPr>
      </w:pPr>
    </w:p>
    <w:p w14:paraId="72E897A9" w14:textId="77777777" w:rsidR="00315186" w:rsidRPr="00315186" w:rsidRDefault="00315186" w:rsidP="00A62457"/>
    <w:p w14:paraId="6E1D5E13" w14:textId="77777777" w:rsidR="005C784C" w:rsidRDefault="005C784C" w:rsidP="00A62457">
      <w:pPr>
        <w:pStyle w:val="ReferHead"/>
        <w:spacing w:after="0"/>
        <w:jc w:val="both"/>
        <w:rPr>
          <w:rFonts w:ascii="Arial" w:hAnsi="Arial" w:cs="Arial"/>
          <w:bCs/>
        </w:rPr>
      </w:pPr>
      <w:r>
        <w:rPr>
          <w:rFonts w:ascii="Arial" w:hAnsi="Arial" w:cs="Arial"/>
          <w:bCs/>
        </w:rPr>
        <w:t>Ethical approval</w:t>
      </w:r>
    </w:p>
    <w:p w14:paraId="77AF034C" w14:textId="77777777" w:rsidR="005C784C" w:rsidRPr="002B685A" w:rsidRDefault="005C784C" w:rsidP="00A62457">
      <w:pPr>
        <w:pStyle w:val="ReferHead"/>
        <w:spacing w:after="0"/>
        <w:jc w:val="both"/>
        <w:rPr>
          <w:rFonts w:ascii="Arial" w:hAnsi="Arial" w:cs="Arial"/>
          <w:bCs/>
        </w:rPr>
      </w:pPr>
    </w:p>
    <w:p w14:paraId="101E7951" w14:textId="77777777" w:rsidR="009F1B8A" w:rsidRDefault="009F1B8A" w:rsidP="00A62457">
      <w:pPr>
        <w:pStyle w:val="ReferHead"/>
        <w:spacing w:after="0"/>
        <w:jc w:val="both"/>
        <w:rPr>
          <w:rFonts w:ascii="Arial" w:hAnsi="Arial" w:cs="Arial"/>
          <w:b w:val="0"/>
          <w:caps w:val="0"/>
          <w:sz w:val="20"/>
        </w:rPr>
      </w:pPr>
      <w:r w:rsidRPr="009F1B8A">
        <w:rPr>
          <w:rFonts w:ascii="Arial" w:hAnsi="Arial" w:cs="Arial"/>
          <w:b w:val="0"/>
          <w:caps w:val="0"/>
          <w:sz w:val="20"/>
        </w:rPr>
        <w:t xml:space="preserve">Ethical approval was obtained from the Committee on Human Research Publications and Ethics at KNUST (Ref: CHRPE/AP/250/20). Permission was granted by hospital authorities. Participation was voluntary, with informed consent obtained from all respondents. Anonymity and confidentiality were maintained throughout the study. No personal identifiers were collected. </w:t>
      </w:r>
    </w:p>
    <w:p w14:paraId="7C20D1E4" w14:textId="77777777" w:rsidR="00860000" w:rsidRDefault="00860000" w:rsidP="00A62457">
      <w:pPr>
        <w:pStyle w:val="ReferHead"/>
        <w:spacing w:after="0"/>
        <w:jc w:val="both"/>
        <w:rPr>
          <w:rFonts w:ascii="Arial" w:hAnsi="Arial" w:cs="Arial"/>
        </w:rPr>
      </w:pPr>
    </w:p>
    <w:p w14:paraId="1221243F" w14:textId="77777777" w:rsidR="00B01FCD" w:rsidRDefault="00B01FCD" w:rsidP="00A62457">
      <w:pPr>
        <w:pStyle w:val="ReferHead"/>
        <w:spacing w:after="0"/>
        <w:jc w:val="both"/>
        <w:rPr>
          <w:rFonts w:ascii="Arial" w:hAnsi="Arial" w:cs="Arial"/>
        </w:rPr>
      </w:pPr>
      <w:r w:rsidRPr="00FB3A86">
        <w:rPr>
          <w:rFonts w:ascii="Arial" w:hAnsi="Arial" w:cs="Arial"/>
        </w:rPr>
        <w:t>References</w:t>
      </w:r>
    </w:p>
    <w:p w14:paraId="1C7847A6" w14:textId="77777777" w:rsidR="00B6356B" w:rsidRPr="00587797" w:rsidRDefault="00B6356B" w:rsidP="00A62457">
      <w:pPr>
        <w:jc w:val="both"/>
        <w:rPr>
          <w:rFonts w:ascii="Arial" w:hAnsi="Arial" w:cs="Arial"/>
        </w:rPr>
      </w:pPr>
      <w:proofErr w:type="spellStart"/>
      <w:r w:rsidRPr="00587797">
        <w:rPr>
          <w:rFonts w:ascii="Arial" w:hAnsi="Arial" w:cs="Arial"/>
        </w:rPr>
        <w:t>Adiku</w:t>
      </w:r>
      <w:proofErr w:type="spellEnd"/>
      <w:r w:rsidRPr="00587797">
        <w:rPr>
          <w:rFonts w:ascii="Arial" w:hAnsi="Arial" w:cs="Arial"/>
        </w:rPr>
        <w:t xml:space="preserve">, T. K., </w:t>
      </w:r>
      <w:proofErr w:type="spellStart"/>
      <w:r w:rsidRPr="00587797">
        <w:rPr>
          <w:rFonts w:ascii="Arial" w:hAnsi="Arial" w:cs="Arial"/>
        </w:rPr>
        <w:t>Asmah</w:t>
      </w:r>
      <w:proofErr w:type="spellEnd"/>
      <w:r w:rsidRPr="00587797">
        <w:rPr>
          <w:rFonts w:ascii="Arial" w:hAnsi="Arial" w:cs="Arial"/>
        </w:rPr>
        <w:t xml:space="preserve">, R. H., Rodrigues, O., </w:t>
      </w:r>
      <w:proofErr w:type="spellStart"/>
      <w:r w:rsidRPr="00587797">
        <w:rPr>
          <w:rFonts w:ascii="Arial" w:hAnsi="Arial" w:cs="Arial"/>
        </w:rPr>
        <w:t>Goka</w:t>
      </w:r>
      <w:proofErr w:type="spellEnd"/>
      <w:r w:rsidRPr="00587797">
        <w:rPr>
          <w:rFonts w:ascii="Arial" w:hAnsi="Arial" w:cs="Arial"/>
        </w:rPr>
        <w:t xml:space="preserve">, B., </w:t>
      </w:r>
      <w:proofErr w:type="spellStart"/>
      <w:r w:rsidRPr="00587797">
        <w:rPr>
          <w:rFonts w:ascii="Arial" w:hAnsi="Arial" w:cs="Arial"/>
        </w:rPr>
        <w:t>Obodai</w:t>
      </w:r>
      <w:proofErr w:type="spellEnd"/>
      <w:r w:rsidRPr="00587797">
        <w:rPr>
          <w:rFonts w:ascii="Arial" w:hAnsi="Arial" w:cs="Arial"/>
        </w:rPr>
        <w:t xml:space="preserve">, E., Adjei, A. A., Donkor, E. S., &amp; Armah, G. (2015). </w:t>
      </w:r>
      <w:proofErr w:type="spellStart"/>
      <w:r w:rsidRPr="00587797">
        <w:rPr>
          <w:rFonts w:ascii="Arial" w:hAnsi="Arial" w:cs="Arial"/>
        </w:rPr>
        <w:t>Aetiology</w:t>
      </w:r>
      <w:proofErr w:type="spellEnd"/>
      <w:r w:rsidRPr="00587797">
        <w:rPr>
          <w:rFonts w:ascii="Arial" w:hAnsi="Arial" w:cs="Arial"/>
        </w:rPr>
        <w:t xml:space="preserve"> of Acute Lower Respiratory Infections among Children Under Five Years in Accra, Ghana. </w:t>
      </w:r>
      <w:r w:rsidRPr="00587797">
        <w:rPr>
          <w:rFonts w:ascii="Arial" w:hAnsi="Arial" w:cs="Arial"/>
          <w:i/>
          <w:iCs/>
        </w:rPr>
        <w:t>Pathogens (Basel, Switzerland)</w:t>
      </w:r>
      <w:r w:rsidRPr="00587797">
        <w:rPr>
          <w:rFonts w:ascii="Arial" w:hAnsi="Arial" w:cs="Arial"/>
        </w:rPr>
        <w:t>, </w:t>
      </w:r>
      <w:r w:rsidRPr="00587797">
        <w:rPr>
          <w:rFonts w:ascii="Arial" w:hAnsi="Arial" w:cs="Arial"/>
          <w:i/>
          <w:iCs/>
        </w:rPr>
        <w:t>4</w:t>
      </w:r>
      <w:r w:rsidRPr="00587797">
        <w:rPr>
          <w:rFonts w:ascii="Arial" w:hAnsi="Arial" w:cs="Arial"/>
        </w:rPr>
        <w:t xml:space="preserve">(1), 22–33. </w:t>
      </w:r>
      <w:hyperlink r:id="rId14" w:history="1">
        <w:r w:rsidRPr="00587797">
          <w:rPr>
            <w:rStyle w:val="Hyperlink"/>
            <w:rFonts w:ascii="Arial" w:hAnsi="Arial" w:cs="Arial"/>
          </w:rPr>
          <w:t>https://doi.org/10.3390/pathogens4010022</w:t>
        </w:r>
      </w:hyperlink>
    </w:p>
    <w:p w14:paraId="4D617F13" w14:textId="77777777" w:rsidR="003979A7" w:rsidRDefault="003979A7" w:rsidP="00A62457">
      <w:pPr>
        <w:jc w:val="both"/>
        <w:rPr>
          <w:rFonts w:ascii="Arial" w:hAnsi="Arial" w:cs="Arial"/>
        </w:rPr>
      </w:pPr>
    </w:p>
    <w:p w14:paraId="3054D897" w14:textId="77777777" w:rsidR="008E74A3" w:rsidRDefault="008E74A3" w:rsidP="00A62457">
      <w:pPr>
        <w:jc w:val="both"/>
        <w:rPr>
          <w:rFonts w:ascii="Arial" w:hAnsi="Arial" w:cs="Arial"/>
        </w:rPr>
      </w:pPr>
      <w:proofErr w:type="spellStart"/>
      <w:r>
        <w:rPr>
          <w:rFonts w:ascii="Arial" w:hAnsi="Arial" w:cs="Arial"/>
        </w:rPr>
        <w:t>Afenigus</w:t>
      </w:r>
      <w:proofErr w:type="spellEnd"/>
      <w:r>
        <w:rPr>
          <w:rFonts w:ascii="Arial" w:hAnsi="Arial" w:cs="Arial"/>
        </w:rPr>
        <w:t xml:space="preserve">, A. D., </w:t>
      </w:r>
      <w:proofErr w:type="spellStart"/>
      <w:r>
        <w:rPr>
          <w:rFonts w:ascii="Arial" w:hAnsi="Arial" w:cs="Arial"/>
        </w:rPr>
        <w:t>Mulugeta</w:t>
      </w:r>
      <w:proofErr w:type="spellEnd"/>
      <w:r>
        <w:rPr>
          <w:rFonts w:ascii="Arial" w:hAnsi="Arial" w:cs="Arial"/>
        </w:rPr>
        <w:t xml:space="preserve">, H., </w:t>
      </w:r>
      <w:proofErr w:type="spellStart"/>
      <w:r>
        <w:rPr>
          <w:rFonts w:ascii="Arial" w:hAnsi="Arial" w:cs="Arial"/>
        </w:rPr>
        <w:t>Bewuket</w:t>
      </w:r>
      <w:proofErr w:type="spellEnd"/>
      <w:r>
        <w:rPr>
          <w:rFonts w:ascii="Arial" w:hAnsi="Arial" w:cs="Arial"/>
        </w:rPr>
        <w:t xml:space="preserve">, B., </w:t>
      </w:r>
      <w:proofErr w:type="spellStart"/>
      <w:r>
        <w:rPr>
          <w:rFonts w:ascii="Arial" w:hAnsi="Arial" w:cs="Arial"/>
        </w:rPr>
        <w:t>Ayenew</w:t>
      </w:r>
      <w:proofErr w:type="spellEnd"/>
      <w:r>
        <w:rPr>
          <w:rFonts w:ascii="Arial" w:hAnsi="Arial" w:cs="Arial"/>
        </w:rPr>
        <w:t xml:space="preserve">, T., </w:t>
      </w:r>
      <w:proofErr w:type="spellStart"/>
      <w:r>
        <w:rPr>
          <w:rFonts w:ascii="Arial" w:hAnsi="Arial" w:cs="Arial"/>
        </w:rPr>
        <w:t>Getnet</w:t>
      </w:r>
      <w:proofErr w:type="spellEnd"/>
      <w:r>
        <w:rPr>
          <w:rFonts w:ascii="Arial" w:hAnsi="Arial" w:cs="Arial"/>
        </w:rPr>
        <w:t xml:space="preserve">, A., </w:t>
      </w:r>
      <w:proofErr w:type="spellStart"/>
      <w:r>
        <w:rPr>
          <w:rFonts w:ascii="Arial" w:hAnsi="Arial" w:cs="Arial"/>
        </w:rPr>
        <w:t>Akalu</w:t>
      </w:r>
      <w:proofErr w:type="spellEnd"/>
      <w:r>
        <w:rPr>
          <w:rFonts w:ascii="Arial" w:hAnsi="Arial" w:cs="Arial"/>
        </w:rPr>
        <w:t xml:space="preserve">, T. Y., </w:t>
      </w:r>
      <w:proofErr w:type="spellStart"/>
      <w:r>
        <w:rPr>
          <w:rFonts w:ascii="Arial" w:hAnsi="Arial" w:cs="Arial"/>
        </w:rPr>
        <w:t>Alamneh</w:t>
      </w:r>
      <w:proofErr w:type="spellEnd"/>
      <w:r>
        <w:rPr>
          <w:rFonts w:ascii="Arial" w:hAnsi="Arial" w:cs="Arial"/>
        </w:rPr>
        <w:t xml:space="preserve">, Y. M., </w:t>
      </w:r>
      <w:proofErr w:type="spellStart"/>
      <w:r>
        <w:rPr>
          <w:rFonts w:ascii="Arial" w:hAnsi="Arial" w:cs="Arial"/>
        </w:rPr>
        <w:t>Tsehay</w:t>
      </w:r>
      <w:proofErr w:type="spellEnd"/>
      <w:r>
        <w:rPr>
          <w:rFonts w:ascii="Arial" w:hAnsi="Arial" w:cs="Arial"/>
        </w:rPr>
        <w:t xml:space="preserve">, B. (2021). Skill of suctioning adult patients with an artificial airway and associated factors among nurses working in intensive care unit of Amhara region, public hospital, Ethiopia. International Journal of Africa Nursing Sciences, 14 (100299). </w:t>
      </w:r>
      <w:hyperlink r:id="rId15" w:history="1">
        <w:r w:rsidRPr="00591C1B">
          <w:rPr>
            <w:rStyle w:val="Hyperlink"/>
            <w:rFonts w:ascii="Arial" w:hAnsi="Arial" w:cs="Arial"/>
          </w:rPr>
          <w:t>https://doi.org/10.1016/j.ijans.2021.100299</w:t>
        </w:r>
      </w:hyperlink>
      <w:r>
        <w:rPr>
          <w:rFonts w:ascii="Arial" w:hAnsi="Arial" w:cs="Arial"/>
        </w:rPr>
        <w:t xml:space="preserve"> </w:t>
      </w:r>
    </w:p>
    <w:p w14:paraId="4205E6C8" w14:textId="77777777" w:rsidR="008E74A3" w:rsidRDefault="008E74A3" w:rsidP="00A62457">
      <w:pPr>
        <w:jc w:val="both"/>
        <w:rPr>
          <w:rFonts w:ascii="Arial" w:hAnsi="Arial" w:cs="Arial"/>
        </w:rPr>
      </w:pPr>
    </w:p>
    <w:p w14:paraId="77735CE5" w14:textId="77777777" w:rsidR="00B6356B" w:rsidRPr="00587797" w:rsidRDefault="00B6356B" w:rsidP="00A62457">
      <w:pPr>
        <w:jc w:val="both"/>
        <w:rPr>
          <w:rFonts w:ascii="Arial" w:hAnsi="Arial" w:cs="Arial"/>
        </w:rPr>
      </w:pPr>
      <w:proofErr w:type="spellStart"/>
      <w:r w:rsidRPr="00587797">
        <w:rPr>
          <w:rFonts w:ascii="Arial" w:hAnsi="Arial" w:cs="Arial"/>
        </w:rPr>
        <w:t>Aheto</w:t>
      </w:r>
      <w:proofErr w:type="spellEnd"/>
      <w:r w:rsidRPr="00587797">
        <w:rPr>
          <w:rFonts w:ascii="Arial" w:hAnsi="Arial" w:cs="Arial"/>
        </w:rPr>
        <w:t xml:space="preserve">, J. M. K. (2019). Predictive model and determinants of under-five child mortality: Evidence from the 2014 Ghana Demographic and Health Survey. BMC Public Health, 19(1), 157. </w:t>
      </w:r>
      <w:hyperlink r:id="rId16" w:history="1">
        <w:r w:rsidRPr="00587797">
          <w:rPr>
            <w:rStyle w:val="Hyperlink"/>
            <w:rFonts w:ascii="Arial" w:hAnsi="Arial" w:cs="Arial"/>
          </w:rPr>
          <w:t>https://doi.org/10.1186/s12889-019-6390-4</w:t>
        </w:r>
      </w:hyperlink>
      <w:r w:rsidRPr="00587797">
        <w:rPr>
          <w:rFonts w:ascii="Arial" w:hAnsi="Arial" w:cs="Arial"/>
        </w:rPr>
        <w:t xml:space="preserve"> </w:t>
      </w:r>
    </w:p>
    <w:p w14:paraId="1FBFC005" w14:textId="77777777" w:rsidR="003979A7" w:rsidRDefault="003979A7" w:rsidP="00A62457">
      <w:pPr>
        <w:jc w:val="both"/>
        <w:rPr>
          <w:rFonts w:ascii="Arial" w:hAnsi="Arial" w:cs="Arial"/>
        </w:rPr>
      </w:pPr>
    </w:p>
    <w:p w14:paraId="1A3638FD" w14:textId="77777777" w:rsidR="00B6356B" w:rsidRPr="00587797" w:rsidRDefault="00B6356B" w:rsidP="00A62457">
      <w:pPr>
        <w:jc w:val="both"/>
        <w:rPr>
          <w:rFonts w:ascii="Arial" w:hAnsi="Arial" w:cs="Arial"/>
        </w:rPr>
      </w:pPr>
      <w:proofErr w:type="spellStart"/>
      <w:r w:rsidRPr="00587797">
        <w:rPr>
          <w:rFonts w:ascii="Arial" w:hAnsi="Arial" w:cs="Arial"/>
        </w:rPr>
        <w:t>Almarwani</w:t>
      </w:r>
      <w:proofErr w:type="spellEnd"/>
      <w:r w:rsidRPr="00587797">
        <w:rPr>
          <w:rFonts w:ascii="Arial" w:hAnsi="Arial" w:cs="Arial"/>
        </w:rPr>
        <w:t xml:space="preserve">, A M, </w:t>
      </w:r>
      <w:proofErr w:type="spellStart"/>
      <w:r w:rsidRPr="00587797">
        <w:rPr>
          <w:rFonts w:ascii="Arial" w:hAnsi="Arial" w:cs="Arial"/>
        </w:rPr>
        <w:t>Alzahrani</w:t>
      </w:r>
      <w:proofErr w:type="spellEnd"/>
      <w:r w:rsidRPr="00587797">
        <w:rPr>
          <w:rFonts w:ascii="Arial" w:hAnsi="Arial" w:cs="Arial"/>
        </w:rPr>
        <w:t xml:space="preserve">, N S (2023). Factors affecting the development of clinical nurses’ </w:t>
      </w:r>
    </w:p>
    <w:p w14:paraId="2D350C17" w14:textId="77777777" w:rsidR="00B6356B" w:rsidRPr="00587797" w:rsidRDefault="00B6356B" w:rsidP="00A62457">
      <w:pPr>
        <w:jc w:val="both"/>
        <w:rPr>
          <w:rFonts w:ascii="Arial" w:hAnsi="Arial" w:cs="Arial"/>
        </w:rPr>
      </w:pPr>
      <w:r w:rsidRPr="00587797">
        <w:rPr>
          <w:rFonts w:ascii="Arial" w:hAnsi="Arial" w:cs="Arial"/>
        </w:rPr>
        <w:t xml:space="preserve">competency: A systematic review. Nurse Education in Practice, 73 (103826). </w:t>
      </w:r>
      <w:hyperlink r:id="rId17" w:history="1">
        <w:r w:rsidRPr="00587797">
          <w:rPr>
            <w:rStyle w:val="Hyperlink"/>
            <w:rFonts w:ascii="Arial" w:hAnsi="Arial" w:cs="Arial"/>
          </w:rPr>
          <w:t>https://doi.org/10.1016/j.nepr.2023.103826</w:t>
        </w:r>
      </w:hyperlink>
    </w:p>
    <w:p w14:paraId="671DA173" w14:textId="77777777" w:rsidR="003979A7" w:rsidRDefault="003979A7" w:rsidP="00A62457">
      <w:pPr>
        <w:jc w:val="both"/>
        <w:rPr>
          <w:rFonts w:ascii="Arial" w:hAnsi="Arial" w:cs="Arial"/>
        </w:rPr>
      </w:pPr>
    </w:p>
    <w:p w14:paraId="76C7A379" w14:textId="77777777" w:rsidR="00B6356B" w:rsidRPr="00587797" w:rsidRDefault="00B6356B" w:rsidP="00A62457">
      <w:pPr>
        <w:jc w:val="both"/>
        <w:rPr>
          <w:rFonts w:ascii="Arial" w:hAnsi="Arial" w:cs="Arial"/>
        </w:rPr>
      </w:pPr>
      <w:proofErr w:type="spellStart"/>
      <w:r w:rsidRPr="00587797">
        <w:rPr>
          <w:rFonts w:ascii="Arial" w:hAnsi="Arial" w:cs="Arial"/>
        </w:rPr>
        <w:t>Bayat</w:t>
      </w:r>
      <w:proofErr w:type="spellEnd"/>
      <w:r w:rsidRPr="00587797">
        <w:rPr>
          <w:rFonts w:ascii="Arial" w:hAnsi="Arial" w:cs="Arial"/>
        </w:rPr>
        <w:t xml:space="preserve">, M., </w:t>
      </w:r>
      <w:proofErr w:type="spellStart"/>
      <w:r w:rsidRPr="00587797">
        <w:rPr>
          <w:rFonts w:ascii="Arial" w:hAnsi="Arial" w:cs="Arial"/>
        </w:rPr>
        <w:t>Shojaeian</w:t>
      </w:r>
      <w:proofErr w:type="spellEnd"/>
      <w:r w:rsidRPr="00587797">
        <w:rPr>
          <w:rFonts w:ascii="Arial" w:hAnsi="Arial" w:cs="Arial"/>
        </w:rPr>
        <w:t xml:space="preserve">, F., Mousavi </w:t>
      </w:r>
      <w:proofErr w:type="spellStart"/>
      <w:r w:rsidRPr="00587797">
        <w:rPr>
          <w:rFonts w:ascii="Arial" w:hAnsi="Arial" w:cs="Arial"/>
        </w:rPr>
        <w:t>Kiasary</w:t>
      </w:r>
      <w:proofErr w:type="spellEnd"/>
      <w:r w:rsidRPr="00587797">
        <w:rPr>
          <w:rFonts w:ascii="Arial" w:hAnsi="Arial" w:cs="Arial"/>
        </w:rPr>
        <w:t xml:space="preserve">, S. M. S., &amp; </w:t>
      </w:r>
      <w:proofErr w:type="spellStart"/>
      <w:r w:rsidRPr="00587797">
        <w:rPr>
          <w:rFonts w:ascii="Arial" w:hAnsi="Arial" w:cs="Arial"/>
        </w:rPr>
        <w:t>Sayyah</w:t>
      </w:r>
      <w:proofErr w:type="spellEnd"/>
      <w:r w:rsidRPr="00587797">
        <w:rPr>
          <w:rFonts w:ascii="Arial" w:hAnsi="Arial" w:cs="Arial"/>
        </w:rPr>
        <w:t xml:space="preserve">, S. (2025). Epidemiology and </w:t>
      </w:r>
    </w:p>
    <w:p w14:paraId="63D74BF8" w14:textId="77777777" w:rsidR="00B6356B" w:rsidRPr="00587797" w:rsidRDefault="00B6356B" w:rsidP="00A62457">
      <w:pPr>
        <w:jc w:val="both"/>
        <w:rPr>
          <w:rFonts w:ascii="Arial" w:hAnsi="Arial" w:cs="Arial"/>
        </w:rPr>
      </w:pPr>
      <w:r w:rsidRPr="00587797">
        <w:rPr>
          <w:rFonts w:ascii="Arial" w:hAnsi="Arial" w:cs="Arial"/>
        </w:rPr>
        <w:t>causes of acute respiratory distress in children: a retrospective study at a tertiary hospital in Tehran. </w:t>
      </w:r>
      <w:r w:rsidRPr="00587797">
        <w:rPr>
          <w:rFonts w:ascii="Arial" w:hAnsi="Arial" w:cs="Arial"/>
          <w:i/>
          <w:iCs/>
        </w:rPr>
        <w:t>Annals of medicine and surgery (2012)</w:t>
      </w:r>
      <w:r w:rsidRPr="00587797">
        <w:rPr>
          <w:rFonts w:ascii="Arial" w:hAnsi="Arial" w:cs="Arial"/>
        </w:rPr>
        <w:t>, </w:t>
      </w:r>
      <w:r w:rsidRPr="00587797">
        <w:rPr>
          <w:rFonts w:ascii="Arial" w:hAnsi="Arial" w:cs="Arial"/>
          <w:i/>
          <w:iCs/>
        </w:rPr>
        <w:t>87</w:t>
      </w:r>
      <w:r w:rsidRPr="00587797">
        <w:rPr>
          <w:rFonts w:ascii="Arial" w:hAnsi="Arial" w:cs="Arial"/>
        </w:rPr>
        <w:t xml:space="preserve">(4), 1924–1929. </w:t>
      </w:r>
      <w:hyperlink r:id="rId18" w:history="1">
        <w:r w:rsidRPr="00587797">
          <w:rPr>
            <w:rStyle w:val="Hyperlink"/>
            <w:rFonts w:ascii="Arial" w:hAnsi="Arial" w:cs="Arial"/>
          </w:rPr>
          <w:t>https://doi.org/10.1097/MS9.0000000000003178</w:t>
        </w:r>
      </w:hyperlink>
    </w:p>
    <w:p w14:paraId="558A6267" w14:textId="77777777" w:rsidR="003979A7" w:rsidRDefault="003979A7" w:rsidP="00A62457">
      <w:pPr>
        <w:jc w:val="both"/>
        <w:rPr>
          <w:rFonts w:ascii="Arial" w:hAnsi="Arial" w:cs="Arial"/>
        </w:rPr>
      </w:pPr>
    </w:p>
    <w:p w14:paraId="38EDE62E" w14:textId="77777777" w:rsidR="00B6356B" w:rsidRPr="00587797" w:rsidRDefault="00B6356B" w:rsidP="00A62457">
      <w:pPr>
        <w:jc w:val="both"/>
        <w:rPr>
          <w:rFonts w:ascii="Arial" w:hAnsi="Arial" w:cs="Arial"/>
        </w:rPr>
      </w:pPr>
      <w:r w:rsidRPr="00587797">
        <w:rPr>
          <w:rFonts w:ascii="Arial" w:hAnsi="Arial" w:cs="Arial"/>
        </w:rPr>
        <w:t xml:space="preserve">Chua, W. L., </w:t>
      </w:r>
      <w:proofErr w:type="spellStart"/>
      <w:r w:rsidRPr="00587797">
        <w:rPr>
          <w:rFonts w:ascii="Arial" w:hAnsi="Arial" w:cs="Arial"/>
        </w:rPr>
        <w:t>Teh</w:t>
      </w:r>
      <w:proofErr w:type="spellEnd"/>
      <w:r w:rsidRPr="00587797">
        <w:rPr>
          <w:rFonts w:ascii="Arial" w:hAnsi="Arial" w:cs="Arial"/>
        </w:rPr>
        <w:t xml:space="preserve">, C. S., </w:t>
      </w:r>
      <w:proofErr w:type="spellStart"/>
      <w:r w:rsidRPr="00587797">
        <w:rPr>
          <w:rFonts w:ascii="Arial" w:hAnsi="Arial" w:cs="Arial"/>
        </w:rPr>
        <w:t>Basri</w:t>
      </w:r>
      <w:proofErr w:type="spellEnd"/>
      <w:r w:rsidRPr="00587797">
        <w:rPr>
          <w:rFonts w:ascii="Arial" w:hAnsi="Arial" w:cs="Arial"/>
        </w:rPr>
        <w:t xml:space="preserve">, M. A. B. A., Ong, S. T., </w:t>
      </w:r>
      <w:proofErr w:type="spellStart"/>
      <w:r w:rsidRPr="00587797">
        <w:rPr>
          <w:rFonts w:ascii="Arial" w:hAnsi="Arial" w:cs="Arial"/>
        </w:rPr>
        <w:t>Phang</w:t>
      </w:r>
      <w:proofErr w:type="spellEnd"/>
      <w:r w:rsidRPr="00587797">
        <w:rPr>
          <w:rFonts w:ascii="Arial" w:hAnsi="Arial" w:cs="Arial"/>
        </w:rPr>
        <w:t xml:space="preserve">, N. Q. Q., &amp; Goh, E. L. (2023). </w:t>
      </w:r>
    </w:p>
    <w:p w14:paraId="19A4479B" w14:textId="77777777" w:rsidR="00B6356B" w:rsidRPr="00587797" w:rsidRDefault="00B6356B" w:rsidP="00A62457">
      <w:pPr>
        <w:jc w:val="both"/>
        <w:rPr>
          <w:rFonts w:ascii="Arial" w:hAnsi="Arial" w:cs="Arial"/>
        </w:rPr>
      </w:pPr>
      <w:r w:rsidRPr="00587797">
        <w:rPr>
          <w:rFonts w:ascii="Arial" w:hAnsi="Arial" w:cs="Arial"/>
        </w:rPr>
        <w:t>Nurses' knowledge and confidence in recognizing and managing patients with sepsis: A multi-site cross-sectional study. </w:t>
      </w:r>
      <w:r w:rsidRPr="00587797">
        <w:rPr>
          <w:rFonts w:ascii="Arial" w:hAnsi="Arial" w:cs="Arial"/>
          <w:i/>
          <w:iCs/>
        </w:rPr>
        <w:t>Journal of advanced nursing</w:t>
      </w:r>
      <w:r w:rsidRPr="00587797">
        <w:rPr>
          <w:rFonts w:ascii="Arial" w:hAnsi="Arial" w:cs="Arial"/>
        </w:rPr>
        <w:t>, </w:t>
      </w:r>
      <w:r w:rsidRPr="00587797">
        <w:rPr>
          <w:rFonts w:ascii="Arial" w:hAnsi="Arial" w:cs="Arial"/>
          <w:i/>
          <w:iCs/>
        </w:rPr>
        <w:t>79</w:t>
      </w:r>
      <w:r w:rsidRPr="00587797">
        <w:rPr>
          <w:rFonts w:ascii="Arial" w:hAnsi="Arial" w:cs="Arial"/>
        </w:rPr>
        <w:t xml:space="preserve">(2), 616–629. </w:t>
      </w:r>
      <w:hyperlink r:id="rId19" w:history="1">
        <w:r w:rsidRPr="00587797">
          <w:rPr>
            <w:rStyle w:val="Hyperlink"/>
            <w:rFonts w:ascii="Arial" w:hAnsi="Arial" w:cs="Arial"/>
          </w:rPr>
          <w:t>https://doi.org/10.1111/jan.15435</w:t>
        </w:r>
      </w:hyperlink>
    </w:p>
    <w:p w14:paraId="4E5BD76E" w14:textId="77777777" w:rsidR="003979A7" w:rsidRDefault="003979A7" w:rsidP="00A62457">
      <w:pPr>
        <w:jc w:val="both"/>
        <w:rPr>
          <w:rFonts w:ascii="Arial" w:hAnsi="Arial" w:cs="Arial"/>
        </w:rPr>
      </w:pPr>
    </w:p>
    <w:p w14:paraId="346473CC" w14:textId="77777777" w:rsidR="00B6356B" w:rsidRPr="00587797" w:rsidRDefault="00B6356B" w:rsidP="00A62457">
      <w:pPr>
        <w:jc w:val="both"/>
        <w:rPr>
          <w:rFonts w:ascii="Arial" w:hAnsi="Arial" w:cs="Arial"/>
        </w:rPr>
      </w:pPr>
      <w:proofErr w:type="spellStart"/>
      <w:r w:rsidRPr="00587797">
        <w:rPr>
          <w:rFonts w:ascii="Arial" w:hAnsi="Arial" w:cs="Arial"/>
        </w:rPr>
        <w:t>Dauncey</w:t>
      </w:r>
      <w:proofErr w:type="spellEnd"/>
      <w:r w:rsidRPr="00587797">
        <w:rPr>
          <w:rFonts w:ascii="Arial" w:hAnsi="Arial" w:cs="Arial"/>
        </w:rPr>
        <w:t xml:space="preserve">, J. W., </w:t>
      </w:r>
      <w:proofErr w:type="spellStart"/>
      <w:r w:rsidRPr="00587797">
        <w:rPr>
          <w:rFonts w:ascii="Arial" w:hAnsi="Arial" w:cs="Arial"/>
        </w:rPr>
        <w:t>Olupot-Olupot</w:t>
      </w:r>
      <w:proofErr w:type="spellEnd"/>
      <w:r w:rsidRPr="00587797">
        <w:rPr>
          <w:rFonts w:ascii="Arial" w:hAnsi="Arial" w:cs="Arial"/>
        </w:rPr>
        <w:t xml:space="preserve">, P., &amp; Maitland, K. (2019). Healthcare-provider perceptions of </w:t>
      </w:r>
    </w:p>
    <w:p w14:paraId="0CBB34FA" w14:textId="77777777" w:rsidR="00B6356B" w:rsidRPr="00587797" w:rsidRDefault="00B6356B" w:rsidP="00A62457">
      <w:pPr>
        <w:jc w:val="both"/>
        <w:rPr>
          <w:rFonts w:ascii="Arial" w:hAnsi="Arial" w:cs="Arial"/>
        </w:rPr>
      </w:pPr>
      <w:r w:rsidRPr="00587797">
        <w:rPr>
          <w:rFonts w:ascii="Arial" w:hAnsi="Arial" w:cs="Arial"/>
        </w:rPr>
        <w:t xml:space="preserve">barriers to oxygen therapy for </w:t>
      </w:r>
      <w:proofErr w:type="spellStart"/>
      <w:r w:rsidRPr="00587797">
        <w:rPr>
          <w:rFonts w:ascii="Arial" w:hAnsi="Arial" w:cs="Arial"/>
        </w:rPr>
        <w:t>paediatric</w:t>
      </w:r>
      <w:proofErr w:type="spellEnd"/>
      <w:r w:rsidRPr="00587797">
        <w:rPr>
          <w:rFonts w:ascii="Arial" w:hAnsi="Arial" w:cs="Arial"/>
        </w:rPr>
        <w:t xml:space="preserve"> patients in three government-funded eastern Ugandan hospitals; a qualitative study. </w:t>
      </w:r>
      <w:r w:rsidRPr="00587797">
        <w:rPr>
          <w:rFonts w:ascii="Arial" w:hAnsi="Arial" w:cs="Arial"/>
          <w:i/>
          <w:iCs/>
        </w:rPr>
        <w:t>BMC health services research</w:t>
      </w:r>
      <w:r w:rsidRPr="00587797">
        <w:rPr>
          <w:rFonts w:ascii="Arial" w:hAnsi="Arial" w:cs="Arial"/>
        </w:rPr>
        <w:t>, </w:t>
      </w:r>
      <w:r w:rsidRPr="00587797">
        <w:rPr>
          <w:rFonts w:ascii="Arial" w:hAnsi="Arial" w:cs="Arial"/>
          <w:i/>
          <w:iCs/>
        </w:rPr>
        <w:t>19</w:t>
      </w:r>
      <w:r w:rsidRPr="00587797">
        <w:rPr>
          <w:rFonts w:ascii="Arial" w:hAnsi="Arial" w:cs="Arial"/>
        </w:rPr>
        <w:t xml:space="preserve">(1), 335. </w:t>
      </w:r>
      <w:hyperlink r:id="rId20" w:history="1">
        <w:r w:rsidRPr="00587797">
          <w:rPr>
            <w:rStyle w:val="Hyperlink"/>
            <w:rFonts w:ascii="Arial" w:hAnsi="Arial" w:cs="Arial"/>
          </w:rPr>
          <w:t>https://doi.org/10.1186/s12913-019-4129-7</w:t>
        </w:r>
      </w:hyperlink>
    </w:p>
    <w:p w14:paraId="04EC0276" w14:textId="77777777" w:rsidR="003979A7" w:rsidRDefault="003979A7" w:rsidP="00A62457">
      <w:pPr>
        <w:jc w:val="both"/>
        <w:rPr>
          <w:rFonts w:ascii="Arial" w:hAnsi="Arial" w:cs="Arial"/>
        </w:rPr>
      </w:pPr>
    </w:p>
    <w:p w14:paraId="6D271FB6" w14:textId="77777777" w:rsidR="00B6356B" w:rsidRPr="00587797" w:rsidRDefault="00B6356B" w:rsidP="00A62457">
      <w:pPr>
        <w:jc w:val="both"/>
        <w:rPr>
          <w:rFonts w:ascii="Arial" w:hAnsi="Arial" w:cs="Arial"/>
        </w:rPr>
      </w:pPr>
      <w:proofErr w:type="spellStart"/>
      <w:r w:rsidRPr="00587797">
        <w:rPr>
          <w:rFonts w:ascii="Arial" w:hAnsi="Arial" w:cs="Arial"/>
        </w:rPr>
        <w:t>Desalu</w:t>
      </w:r>
      <w:proofErr w:type="spellEnd"/>
      <w:r w:rsidRPr="00587797">
        <w:rPr>
          <w:rFonts w:ascii="Arial" w:hAnsi="Arial" w:cs="Arial"/>
        </w:rPr>
        <w:t xml:space="preserve">, O. O., </w:t>
      </w:r>
      <w:proofErr w:type="spellStart"/>
      <w:r w:rsidRPr="00587797">
        <w:rPr>
          <w:rFonts w:ascii="Arial" w:hAnsi="Arial" w:cs="Arial"/>
        </w:rPr>
        <w:t>Ojuawo</w:t>
      </w:r>
      <w:proofErr w:type="spellEnd"/>
      <w:r w:rsidRPr="00587797">
        <w:rPr>
          <w:rFonts w:ascii="Arial" w:hAnsi="Arial" w:cs="Arial"/>
        </w:rPr>
        <w:t xml:space="preserve">, O. B., </w:t>
      </w:r>
      <w:proofErr w:type="spellStart"/>
      <w:r w:rsidRPr="00587797">
        <w:rPr>
          <w:rFonts w:ascii="Arial" w:hAnsi="Arial" w:cs="Arial"/>
        </w:rPr>
        <w:t>Adeoti</w:t>
      </w:r>
      <w:proofErr w:type="spellEnd"/>
      <w:r w:rsidRPr="00587797">
        <w:rPr>
          <w:rFonts w:ascii="Arial" w:hAnsi="Arial" w:cs="Arial"/>
        </w:rPr>
        <w:t xml:space="preserve">, A. O., </w:t>
      </w:r>
      <w:proofErr w:type="spellStart"/>
      <w:r w:rsidRPr="00587797">
        <w:rPr>
          <w:rFonts w:ascii="Arial" w:hAnsi="Arial" w:cs="Arial"/>
        </w:rPr>
        <w:t>Oyedepo</w:t>
      </w:r>
      <w:proofErr w:type="spellEnd"/>
      <w:r w:rsidRPr="00587797">
        <w:rPr>
          <w:rFonts w:ascii="Arial" w:hAnsi="Arial" w:cs="Arial"/>
        </w:rPr>
        <w:t xml:space="preserve">, O. O., </w:t>
      </w:r>
      <w:proofErr w:type="spellStart"/>
      <w:r w:rsidRPr="00587797">
        <w:rPr>
          <w:rFonts w:ascii="Arial" w:hAnsi="Arial" w:cs="Arial"/>
        </w:rPr>
        <w:t>Aladesanmi</w:t>
      </w:r>
      <w:proofErr w:type="spellEnd"/>
      <w:r w:rsidRPr="00587797">
        <w:rPr>
          <w:rFonts w:ascii="Arial" w:hAnsi="Arial" w:cs="Arial"/>
        </w:rPr>
        <w:t xml:space="preserve">, A. O., </w:t>
      </w:r>
      <w:proofErr w:type="spellStart"/>
      <w:r w:rsidRPr="00587797">
        <w:rPr>
          <w:rFonts w:ascii="Arial" w:hAnsi="Arial" w:cs="Arial"/>
        </w:rPr>
        <w:t>Afolayan</w:t>
      </w:r>
      <w:proofErr w:type="spellEnd"/>
      <w:r w:rsidRPr="00587797">
        <w:rPr>
          <w:rFonts w:ascii="Arial" w:hAnsi="Arial" w:cs="Arial"/>
        </w:rPr>
        <w:t xml:space="preserve">, O. J., </w:t>
      </w:r>
      <w:proofErr w:type="spellStart"/>
      <w:r w:rsidRPr="00587797">
        <w:rPr>
          <w:rFonts w:ascii="Arial" w:hAnsi="Arial" w:cs="Arial"/>
        </w:rPr>
        <w:t>Ibraheem</w:t>
      </w:r>
      <w:proofErr w:type="spellEnd"/>
      <w:r w:rsidRPr="00587797">
        <w:rPr>
          <w:rFonts w:ascii="Arial" w:hAnsi="Arial" w:cs="Arial"/>
        </w:rPr>
        <w:t xml:space="preserve">, R. M., Suleiman, Z. A., &amp; </w:t>
      </w:r>
      <w:proofErr w:type="spellStart"/>
      <w:r w:rsidRPr="00587797">
        <w:rPr>
          <w:rFonts w:ascii="Arial" w:hAnsi="Arial" w:cs="Arial"/>
        </w:rPr>
        <w:t>Opeyemi</w:t>
      </w:r>
      <w:proofErr w:type="spellEnd"/>
      <w:r w:rsidRPr="00587797">
        <w:rPr>
          <w:rFonts w:ascii="Arial" w:hAnsi="Arial" w:cs="Arial"/>
        </w:rPr>
        <w:t>, C. M. (2022). Doctors' and Nurses' Knowledge and Perceived Barriers Regarding Acute Oxygen Therapy in a Tertiary Care Hospital in Nigeria. </w:t>
      </w:r>
      <w:r w:rsidRPr="00587797">
        <w:rPr>
          <w:rFonts w:ascii="Arial" w:hAnsi="Arial" w:cs="Arial"/>
          <w:i/>
          <w:iCs/>
        </w:rPr>
        <w:t>Advances in medical education and practice</w:t>
      </w:r>
      <w:r w:rsidRPr="00587797">
        <w:rPr>
          <w:rFonts w:ascii="Arial" w:hAnsi="Arial" w:cs="Arial"/>
        </w:rPr>
        <w:t>, </w:t>
      </w:r>
      <w:r w:rsidRPr="00587797">
        <w:rPr>
          <w:rFonts w:ascii="Arial" w:hAnsi="Arial" w:cs="Arial"/>
          <w:i/>
          <w:iCs/>
        </w:rPr>
        <w:t>13</w:t>
      </w:r>
      <w:r w:rsidRPr="00587797">
        <w:rPr>
          <w:rFonts w:ascii="Arial" w:hAnsi="Arial" w:cs="Arial"/>
        </w:rPr>
        <w:t xml:space="preserve">, 1535–1545. </w:t>
      </w:r>
      <w:hyperlink r:id="rId21" w:history="1">
        <w:r w:rsidRPr="00587797">
          <w:rPr>
            <w:rStyle w:val="Hyperlink"/>
            <w:rFonts w:ascii="Arial" w:hAnsi="Arial" w:cs="Arial"/>
          </w:rPr>
          <w:t>https://doi.org/10.2147/AMEP.S378533</w:t>
        </w:r>
      </w:hyperlink>
    </w:p>
    <w:p w14:paraId="10F887D3" w14:textId="77777777" w:rsidR="003979A7" w:rsidRDefault="003979A7" w:rsidP="00A62457">
      <w:pPr>
        <w:jc w:val="both"/>
        <w:rPr>
          <w:rFonts w:ascii="Arial" w:hAnsi="Arial" w:cs="Arial"/>
        </w:rPr>
      </w:pPr>
    </w:p>
    <w:p w14:paraId="297F6320" w14:textId="77777777" w:rsidR="00B6356B" w:rsidRPr="00587797" w:rsidRDefault="00B6356B" w:rsidP="00A62457">
      <w:pPr>
        <w:jc w:val="both"/>
        <w:rPr>
          <w:rFonts w:ascii="Arial" w:hAnsi="Arial" w:cs="Arial"/>
        </w:rPr>
      </w:pPr>
      <w:r w:rsidRPr="00587797">
        <w:rPr>
          <w:rFonts w:ascii="Arial" w:hAnsi="Arial" w:cs="Arial"/>
        </w:rPr>
        <w:lastRenderedPageBreak/>
        <w:t xml:space="preserve">Diamond M, </w:t>
      </w:r>
      <w:proofErr w:type="spellStart"/>
      <w:r w:rsidRPr="00587797">
        <w:rPr>
          <w:rFonts w:ascii="Arial" w:hAnsi="Arial" w:cs="Arial"/>
        </w:rPr>
        <w:t>Peniston</w:t>
      </w:r>
      <w:proofErr w:type="spellEnd"/>
      <w:r w:rsidRPr="00587797">
        <w:rPr>
          <w:rFonts w:ascii="Arial" w:hAnsi="Arial" w:cs="Arial"/>
        </w:rPr>
        <w:t xml:space="preserve"> HL, </w:t>
      </w:r>
      <w:proofErr w:type="spellStart"/>
      <w:r w:rsidRPr="00587797">
        <w:rPr>
          <w:rFonts w:ascii="Arial" w:hAnsi="Arial" w:cs="Arial"/>
        </w:rPr>
        <w:t>Sanghavi</w:t>
      </w:r>
      <w:proofErr w:type="spellEnd"/>
      <w:r w:rsidRPr="00587797">
        <w:rPr>
          <w:rFonts w:ascii="Arial" w:hAnsi="Arial" w:cs="Arial"/>
        </w:rPr>
        <w:t xml:space="preserve"> DK, et al. Acute Respiratory Distress Syndrome. [Updated 2024 Jan 31]. In: </w:t>
      </w:r>
      <w:proofErr w:type="spellStart"/>
      <w:r w:rsidRPr="00587797">
        <w:rPr>
          <w:rFonts w:ascii="Arial" w:hAnsi="Arial" w:cs="Arial"/>
        </w:rPr>
        <w:t>StatPearls</w:t>
      </w:r>
      <w:proofErr w:type="spellEnd"/>
      <w:r w:rsidRPr="00587797">
        <w:rPr>
          <w:rFonts w:ascii="Arial" w:hAnsi="Arial" w:cs="Arial"/>
        </w:rPr>
        <w:t xml:space="preserve"> [Internet]. Treasure Island (FL): </w:t>
      </w:r>
      <w:proofErr w:type="spellStart"/>
      <w:r w:rsidRPr="00587797">
        <w:rPr>
          <w:rFonts w:ascii="Arial" w:hAnsi="Arial" w:cs="Arial"/>
        </w:rPr>
        <w:t>StatPearls</w:t>
      </w:r>
      <w:proofErr w:type="spellEnd"/>
      <w:r w:rsidRPr="00587797">
        <w:rPr>
          <w:rFonts w:ascii="Arial" w:hAnsi="Arial" w:cs="Arial"/>
        </w:rPr>
        <w:t xml:space="preserve"> Publishing; 2025 Jan-. Available from: </w:t>
      </w:r>
      <w:hyperlink r:id="rId22" w:history="1">
        <w:r w:rsidRPr="00587797">
          <w:rPr>
            <w:rStyle w:val="Hyperlink"/>
            <w:rFonts w:ascii="Arial" w:hAnsi="Arial" w:cs="Arial"/>
          </w:rPr>
          <w:t>https://www.ncbi.nlm.nih.gov/books/NBK436002/</w:t>
        </w:r>
      </w:hyperlink>
      <w:r w:rsidRPr="00587797">
        <w:rPr>
          <w:rFonts w:ascii="Arial" w:hAnsi="Arial" w:cs="Arial"/>
        </w:rPr>
        <w:t xml:space="preserve"> </w:t>
      </w:r>
    </w:p>
    <w:p w14:paraId="170A8251" w14:textId="77777777" w:rsidR="003979A7" w:rsidRDefault="003979A7" w:rsidP="00A62457">
      <w:pPr>
        <w:jc w:val="both"/>
        <w:rPr>
          <w:rFonts w:ascii="Arial" w:hAnsi="Arial" w:cs="Arial"/>
        </w:rPr>
      </w:pPr>
    </w:p>
    <w:p w14:paraId="0936200A" w14:textId="77777777" w:rsidR="00B6356B" w:rsidRPr="00587797" w:rsidRDefault="00B6356B" w:rsidP="00A62457">
      <w:pPr>
        <w:jc w:val="both"/>
        <w:rPr>
          <w:rFonts w:ascii="Arial" w:hAnsi="Arial" w:cs="Arial"/>
        </w:rPr>
      </w:pPr>
      <w:r w:rsidRPr="00587797">
        <w:rPr>
          <w:rFonts w:ascii="Arial" w:hAnsi="Arial" w:cs="Arial"/>
        </w:rPr>
        <w:t xml:space="preserve">Eric D McCollum, Amy Sarah Ginsburg, Outpatient Management of Children </w:t>
      </w:r>
      <w:proofErr w:type="gramStart"/>
      <w:r w:rsidRPr="00587797">
        <w:rPr>
          <w:rFonts w:ascii="Arial" w:hAnsi="Arial" w:cs="Arial"/>
        </w:rPr>
        <w:t>With</w:t>
      </w:r>
      <w:proofErr w:type="gramEnd"/>
      <w:r w:rsidRPr="00587797">
        <w:rPr>
          <w:rFonts w:ascii="Arial" w:hAnsi="Arial" w:cs="Arial"/>
        </w:rPr>
        <w:t xml:space="preserve"> World Health Organization Chest Indrawing Pneumonia: Implementation Risks and Proposed Solutions, </w:t>
      </w:r>
      <w:r w:rsidRPr="00587797">
        <w:rPr>
          <w:rFonts w:ascii="Arial" w:hAnsi="Arial" w:cs="Arial"/>
          <w:i/>
          <w:iCs/>
        </w:rPr>
        <w:t>Clinical Infectious Diseases</w:t>
      </w:r>
      <w:r w:rsidRPr="00587797">
        <w:rPr>
          <w:rFonts w:ascii="Arial" w:hAnsi="Arial" w:cs="Arial"/>
        </w:rPr>
        <w:t>, Volume 65, Issue 9, 1 November 2017, Pages 1560–1564, </w:t>
      </w:r>
      <w:hyperlink r:id="rId23" w:history="1">
        <w:r w:rsidRPr="00587797">
          <w:rPr>
            <w:rStyle w:val="Hyperlink"/>
            <w:rFonts w:ascii="Arial" w:hAnsi="Arial" w:cs="Arial"/>
          </w:rPr>
          <w:t>https://doi.org/10.1093/cid/cix543</w:t>
        </w:r>
      </w:hyperlink>
    </w:p>
    <w:p w14:paraId="7C77E576" w14:textId="77777777" w:rsidR="003979A7" w:rsidRDefault="003979A7" w:rsidP="00A62457">
      <w:pPr>
        <w:jc w:val="both"/>
        <w:rPr>
          <w:rFonts w:ascii="Arial" w:hAnsi="Arial" w:cs="Arial"/>
        </w:rPr>
      </w:pPr>
    </w:p>
    <w:p w14:paraId="1EAAEB29" w14:textId="77777777" w:rsidR="00B6356B" w:rsidRPr="00587797" w:rsidRDefault="00B6356B" w:rsidP="00A62457">
      <w:pPr>
        <w:jc w:val="both"/>
        <w:rPr>
          <w:rFonts w:ascii="Arial" w:hAnsi="Arial" w:cs="Arial"/>
        </w:rPr>
      </w:pPr>
      <w:r w:rsidRPr="00587797">
        <w:rPr>
          <w:rFonts w:ascii="Arial" w:hAnsi="Arial" w:cs="Arial"/>
        </w:rPr>
        <w:t xml:space="preserve">Keating, E. M., </w:t>
      </w:r>
      <w:proofErr w:type="spellStart"/>
      <w:r w:rsidRPr="00587797">
        <w:rPr>
          <w:rFonts w:ascii="Arial" w:hAnsi="Arial" w:cs="Arial"/>
        </w:rPr>
        <w:t>Sakita</w:t>
      </w:r>
      <w:proofErr w:type="spellEnd"/>
      <w:r w:rsidRPr="00587797">
        <w:rPr>
          <w:rFonts w:ascii="Arial" w:hAnsi="Arial" w:cs="Arial"/>
        </w:rPr>
        <w:t xml:space="preserve">, F., Vlasic, K., </w:t>
      </w:r>
      <w:proofErr w:type="spellStart"/>
      <w:r w:rsidRPr="00587797">
        <w:rPr>
          <w:rFonts w:ascii="Arial" w:hAnsi="Arial" w:cs="Arial"/>
        </w:rPr>
        <w:t>Amiri</w:t>
      </w:r>
      <w:proofErr w:type="spellEnd"/>
      <w:r w:rsidRPr="00587797">
        <w:rPr>
          <w:rFonts w:ascii="Arial" w:hAnsi="Arial" w:cs="Arial"/>
        </w:rPr>
        <w:t xml:space="preserve">, I., </w:t>
      </w:r>
      <w:proofErr w:type="spellStart"/>
      <w:r w:rsidRPr="00587797">
        <w:rPr>
          <w:rFonts w:ascii="Arial" w:hAnsi="Arial" w:cs="Arial"/>
        </w:rPr>
        <w:t>Nkini</w:t>
      </w:r>
      <w:proofErr w:type="spellEnd"/>
      <w:r w:rsidRPr="00587797">
        <w:rPr>
          <w:rFonts w:ascii="Arial" w:hAnsi="Arial" w:cs="Arial"/>
        </w:rPr>
        <w:t xml:space="preserve">, G., </w:t>
      </w:r>
      <w:proofErr w:type="spellStart"/>
      <w:r w:rsidRPr="00587797">
        <w:rPr>
          <w:rFonts w:ascii="Arial" w:hAnsi="Arial" w:cs="Arial"/>
        </w:rPr>
        <w:t>Nkoronko</w:t>
      </w:r>
      <w:proofErr w:type="spellEnd"/>
      <w:r w:rsidRPr="00587797">
        <w:rPr>
          <w:rFonts w:ascii="Arial" w:hAnsi="Arial" w:cs="Arial"/>
        </w:rPr>
        <w:t xml:space="preserve">, M., Young, B., Birchall, J., </w:t>
      </w:r>
    </w:p>
    <w:p w14:paraId="1E0C5126" w14:textId="77777777" w:rsidR="00B6356B" w:rsidRPr="00587797" w:rsidRDefault="00B6356B" w:rsidP="00A62457">
      <w:pPr>
        <w:jc w:val="both"/>
        <w:rPr>
          <w:rFonts w:ascii="Arial" w:hAnsi="Arial" w:cs="Arial"/>
        </w:rPr>
      </w:pPr>
      <w:r w:rsidRPr="00587797">
        <w:rPr>
          <w:rFonts w:ascii="Arial" w:hAnsi="Arial" w:cs="Arial"/>
        </w:rPr>
        <w:t xml:space="preserve">Watt, M. H., </w:t>
      </w:r>
      <w:proofErr w:type="spellStart"/>
      <w:r w:rsidRPr="00587797">
        <w:rPr>
          <w:rFonts w:ascii="Arial" w:hAnsi="Arial" w:cs="Arial"/>
        </w:rPr>
        <w:t>Staton</w:t>
      </w:r>
      <w:proofErr w:type="spellEnd"/>
      <w:r w:rsidRPr="00587797">
        <w:rPr>
          <w:rFonts w:ascii="Arial" w:hAnsi="Arial" w:cs="Arial"/>
        </w:rPr>
        <w:t xml:space="preserve">, C. A., &amp; </w:t>
      </w:r>
      <w:proofErr w:type="spellStart"/>
      <w:r w:rsidRPr="00587797">
        <w:rPr>
          <w:rFonts w:ascii="Arial" w:hAnsi="Arial" w:cs="Arial"/>
        </w:rPr>
        <w:t>Mmbaga</w:t>
      </w:r>
      <w:proofErr w:type="spellEnd"/>
      <w:r w:rsidRPr="00587797">
        <w:rPr>
          <w:rFonts w:ascii="Arial" w:hAnsi="Arial" w:cs="Arial"/>
        </w:rPr>
        <w:t>, B. T. (2023). Healthcare provider perspective on barriers and facilitators in the care of pediatric injury patients at a tertiary hospital in Northern Tanzania: A qualitative study. </w:t>
      </w:r>
      <w:r w:rsidRPr="00587797">
        <w:rPr>
          <w:rFonts w:ascii="Arial" w:hAnsi="Arial" w:cs="Arial"/>
          <w:i/>
          <w:iCs/>
        </w:rPr>
        <w:t>PLOS global public health</w:t>
      </w:r>
      <w:r w:rsidRPr="00587797">
        <w:rPr>
          <w:rFonts w:ascii="Arial" w:hAnsi="Arial" w:cs="Arial"/>
        </w:rPr>
        <w:t>, </w:t>
      </w:r>
      <w:r w:rsidRPr="00587797">
        <w:rPr>
          <w:rFonts w:ascii="Arial" w:hAnsi="Arial" w:cs="Arial"/>
          <w:i/>
          <w:iCs/>
        </w:rPr>
        <w:t>3</w:t>
      </w:r>
      <w:r w:rsidRPr="00587797">
        <w:rPr>
          <w:rFonts w:ascii="Arial" w:hAnsi="Arial" w:cs="Arial"/>
        </w:rPr>
        <w:t xml:space="preserve">(11), e0002599. </w:t>
      </w:r>
      <w:hyperlink r:id="rId24" w:history="1">
        <w:r w:rsidRPr="00587797">
          <w:rPr>
            <w:rStyle w:val="Hyperlink"/>
            <w:rFonts w:ascii="Arial" w:hAnsi="Arial" w:cs="Arial"/>
          </w:rPr>
          <w:t>https://doi.org/10.1371/journal.pgph.0002599</w:t>
        </w:r>
      </w:hyperlink>
    </w:p>
    <w:p w14:paraId="5991DCB2" w14:textId="77777777" w:rsidR="003979A7" w:rsidRDefault="003979A7" w:rsidP="00A62457">
      <w:pPr>
        <w:jc w:val="both"/>
        <w:rPr>
          <w:rFonts w:ascii="Arial" w:hAnsi="Arial" w:cs="Arial"/>
        </w:rPr>
      </w:pPr>
    </w:p>
    <w:p w14:paraId="4BCC73DA" w14:textId="77777777" w:rsidR="00B6356B" w:rsidRPr="00587797" w:rsidRDefault="00B6356B" w:rsidP="00A62457">
      <w:pPr>
        <w:jc w:val="both"/>
        <w:rPr>
          <w:rFonts w:ascii="Arial" w:hAnsi="Arial" w:cs="Arial"/>
        </w:rPr>
      </w:pPr>
      <w:proofErr w:type="spellStart"/>
      <w:r w:rsidRPr="00587797">
        <w:rPr>
          <w:rFonts w:ascii="Arial" w:hAnsi="Arial" w:cs="Arial"/>
        </w:rPr>
        <w:t>Kimario</w:t>
      </w:r>
      <w:proofErr w:type="spellEnd"/>
      <w:r w:rsidRPr="00587797">
        <w:rPr>
          <w:rFonts w:ascii="Arial" w:hAnsi="Arial" w:cs="Arial"/>
        </w:rPr>
        <w:t xml:space="preserve">, M. S., </w:t>
      </w:r>
      <w:proofErr w:type="spellStart"/>
      <w:r w:rsidRPr="00587797">
        <w:rPr>
          <w:rFonts w:ascii="Arial" w:hAnsi="Arial" w:cs="Arial"/>
        </w:rPr>
        <w:t>Ambikile</w:t>
      </w:r>
      <w:proofErr w:type="spellEnd"/>
      <w:r w:rsidRPr="00587797">
        <w:rPr>
          <w:rFonts w:ascii="Arial" w:hAnsi="Arial" w:cs="Arial"/>
        </w:rPr>
        <w:t xml:space="preserve">, J. S., &amp; </w:t>
      </w:r>
      <w:proofErr w:type="spellStart"/>
      <w:r w:rsidRPr="00587797">
        <w:rPr>
          <w:rFonts w:ascii="Arial" w:hAnsi="Arial" w:cs="Arial"/>
        </w:rPr>
        <w:t>Iseselo</w:t>
      </w:r>
      <w:proofErr w:type="spellEnd"/>
      <w:r w:rsidRPr="00587797">
        <w:rPr>
          <w:rFonts w:ascii="Arial" w:hAnsi="Arial" w:cs="Arial"/>
        </w:rPr>
        <w:t xml:space="preserve">, M. K. (2025). Factors associated with knowledge and practice regarding oxygen administration: A cross-sectional study among registered nurses working in wards and ICUs at </w:t>
      </w:r>
      <w:proofErr w:type="spellStart"/>
      <w:r w:rsidRPr="00587797">
        <w:rPr>
          <w:rFonts w:ascii="Arial" w:hAnsi="Arial" w:cs="Arial"/>
        </w:rPr>
        <w:t>Muhimbili</w:t>
      </w:r>
      <w:proofErr w:type="spellEnd"/>
      <w:r w:rsidRPr="00587797">
        <w:rPr>
          <w:rFonts w:ascii="Arial" w:hAnsi="Arial" w:cs="Arial"/>
        </w:rPr>
        <w:t xml:space="preserve"> National Hospital in Dar es Salaam, Tanzania. </w:t>
      </w:r>
      <w:proofErr w:type="spellStart"/>
      <w:r w:rsidRPr="00587797">
        <w:rPr>
          <w:rFonts w:ascii="Arial" w:hAnsi="Arial" w:cs="Arial"/>
          <w:i/>
          <w:iCs/>
        </w:rPr>
        <w:t>PloS</w:t>
      </w:r>
      <w:proofErr w:type="spellEnd"/>
      <w:r w:rsidRPr="00587797">
        <w:rPr>
          <w:rFonts w:ascii="Arial" w:hAnsi="Arial" w:cs="Arial"/>
          <w:i/>
          <w:iCs/>
        </w:rPr>
        <w:t xml:space="preserve"> one</w:t>
      </w:r>
      <w:r w:rsidRPr="00587797">
        <w:rPr>
          <w:rFonts w:ascii="Arial" w:hAnsi="Arial" w:cs="Arial"/>
        </w:rPr>
        <w:t>, </w:t>
      </w:r>
      <w:r w:rsidRPr="00587797">
        <w:rPr>
          <w:rFonts w:ascii="Arial" w:hAnsi="Arial" w:cs="Arial"/>
          <w:i/>
          <w:iCs/>
        </w:rPr>
        <w:t>20</w:t>
      </w:r>
      <w:r w:rsidRPr="00587797">
        <w:rPr>
          <w:rFonts w:ascii="Arial" w:hAnsi="Arial" w:cs="Arial"/>
        </w:rPr>
        <w:t xml:space="preserve">(1), e0317620. </w:t>
      </w:r>
      <w:hyperlink r:id="rId25" w:history="1">
        <w:r w:rsidRPr="00587797">
          <w:rPr>
            <w:rStyle w:val="Hyperlink"/>
            <w:rFonts w:ascii="Arial" w:hAnsi="Arial" w:cs="Arial"/>
          </w:rPr>
          <w:t>https://doi.org/10.1371/journal.pone.0317620</w:t>
        </w:r>
      </w:hyperlink>
    </w:p>
    <w:p w14:paraId="7D854E34" w14:textId="77777777" w:rsidR="003979A7" w:rsidRDefault="003979A7" w:rsidP="00A62457">
      <w:pPr>
        <w:jc w:val="both"/>
        <w:rPr>
          <w:rFonts w:ascii="Arial" w:hAnsi="Arial" w:cs="Arial"/>
        </w:rPr>
      </w:pPr>
    </w:p>
    <w:p w14:paraId="7E162330" w14:textId="77777777" w:rsidR="00B6356B" w:rsidRPr="00587797" w:rsidRDefault="00B6356B" w:rsidP="00A62457">
      <w:pPr>
        <w:jc w:val="both"/>
        <w:rPr>
          <w:rFonts w:ascii="Arial" w:hAnsi="Arial" w:cs="Arial"/>
        </w:rPr>
      </w:pPr>
      <w:r w:rsidRPr="00587797">
        <w:rPr>
          <w:rFonts w:ascii="Arial" w:hAnsi="Arial" w:cs="Arial"/>
        </w:rPr>
        <w:t xml:space="preserve">Ministry of Health Ghana (2022). 2022-2030 National Essential Health Services Package Ghana. Ministry of Health Ghana. </w:t>
      </w:r>
    </w:p>
    <w:p w14:paraId="3250E3D8" w14:textId="77777777" w:rsidR="003979A7" w:rsidRDefault="003979A7" w:rsidP="00A62457">
      <w:pPr>
        <w:jc w:val="both"/>
        <w:rPr>
          <w:rFonts w:ascii="Arial" w:hAnsi="Arial" w:cs="Arial"/>
        </w:rPr>
      </w:pPr>
    </w:p>
    <w:p w14:paraId="6441B59A" w14:textId="77777777" w:rsidR="00B6356B" w:rsidRPr="00587797" w:rsidRDefault="00B6356B" w:rsidP="00A62457">
      <w:pPr>
        <w:jc w:val="both"/>
        <w:rPr>
          <w:rFonts w:ascii="Arial" w:hAnsi="Arial" w:cs="Arial"/>
        </w:rPr>
      </w:pPr>
      <w:r w:rsidRPr="00587797">
        <w:rPr>
          <w:rFonts w:ascii="Arial" w:hAnsi="Arial" w:cs="Arial"/>
        </w:rPr>
        <w:t xml:space="preserve">Ministry of Health Ghana (2020). National Health Policy: Ensuring healthy lives for all. Ministry of Health Ghana. </w:t>
      </w:r>
    </w:p>
    <w:p w14:paraId="47E0B082" w14:textId="77777777" w:rsidR="003979A7" w:rsidRDefault="003979A7" w:rsidP="00A62457">
      <w:pPr>
        <w:jc w:val="both"/>
        <w:rPr>
          <w:rFonts w:ascii="Arial" w:hAnsi="Arial" w:cs="Arial"/>
        </w:rPr>
      </w:pPr>
    </w:p>
    <w:p w14:paraId="11E043B8" w14:textId="77777777" w:rsidR="00B6356B" w:rsidRPr="00587797" w:rsidRDefault="00B6356B" w:rsidP="00A62457">
      <w:pPr>
        <w:jc w:val="both"/>
        <w:rPr>
          <w:rFonts w:ascii="Arial" w:hAnsi="Arial" w:cs="Arial"/>
        </w:rPr>
      </w:pPr>
      <w:proofErr w:type="spellStart"/>
      <w:r w:rsidRPr="00587797">
        <w:rPr>
          <w:rFonts w:ascii="Arial" w:hAnsi="Arial" w:cs="Arial"/>
        </w:rPr>
        <w:t>Padrez</w:t>
      </w:r>
      <w:proofErr w:type="spellEnd"/>
      <w:r w:rsidRPr="00587797">
        <w:rPr>
          <w:rFonts w:ascii="Arial" w:hAnsi="Arial" w:cs="Arial"/>
        </w:rPr>
        <w:t xml:space="preserve">, K. A., Brown, J., </w:t>
      </w:r>
      <w:proofErr w:type="spellStart"/>
      <w:r w:rsidRPr="00587797">
        <w:rPr>
          <w:rFonts w:ascii="Arial" w:hAnsi="Arial" w:cs="Arial"/>
        </w:rPr>
        <w:t>Zanoff</w:t>
      </w:r>
      <w:proofErr w:type="spellEnd"/>
      <w:r w:rsidRPr="00587797">
        <w:rPr>
          <w:rFonts w:ascii="Arial" w:hAnsi="Arial" w:cs="Arial"/>
        </w:rPr>
        <w:t xml:space="preserve">, A., Chen, C. C., &amp; </w:t>
      </w:r>
      <w:proofErr w:type="spellStart"/>
      <w:r w:rsidRPr="00587797">
        <w:rPr>
          <w:rFonts w:ascii="Arial" w:hAnsi="Arial" w:cs="Arial"/>
        </w:rPr>
        <w:t>Glomb</w:t>
      </w:r>
      <w:proofErr w:type="spellEnd"/>
      <w:r w:rsidRPr="00587797">
        <w:rPr>
          <w:rFonts w:ascii="Arial" w:hAnsi="Arial" w:cs="Arial"/>
        </w:rPr>
        <w:t xml:space="preserve">, N. (2021). Development of a </w:t>
      </w:r>
    </w:p>
    <w:p w14:paraId="6392B12C" w14:textId="77777777" w:rsidR="00B6356B" w:rsidRPr="00587797" w:rsidRDefault="00B6356B" w:rsidP="00A62457">
      <w:pPr>
        <w:jc w:val="both"/>
        <w:rPr>
          <w:rFonts w:ascii="Arial" w:hAnsi="Arial" w:cs="Arial"/>
        </w:rPr>
      </w:pPr>
      <w:r w:rsidRPr="00587797">
        <w:rPr>
          <w:rFonts w:ascii="Arial" w:hAnsi="Arial" w:cs="Arial"/>
        </w:rPr>
        <w:t>simulation-based curriculum for Pediatric prehospital skills: a mixed-methods needs assessment. </w:t>
      </w:r>
      <w:r w:rsidRPr="00587797">
        <w:rPr>
          <w:rFonts w:ascii="Arial" w:hAnsi="Arial" w:cs="Arial"/>
          <w:i/>
          <w:iCs/>
        </w:rPr>
        <w:t>BMC emergency medicine</w:t>
      </w:r>
      <w:r w:rsidRPr="00587797">
        <w:rPr>
          <w:rFonts w:ascii="Arial" w:hAnsi="Arial" w:cs="Arial"/>
        </w:rPr>
        <w:t>, </w:t>
      </w:r>
      <w:r w:rsidRPr="00587797">
        <w:rPr>
          <w:rFonts w:ascii="Arial" w:hAnsi="Arial" w:cs="Arial"/>
          <w:i/>
          <w:iCs/>
        </w:rPr>
        <w:t>21</w:t>
      </w:r>
      <w:r w:rsidRPr="00587797">
        <w:rPr>
          <w:rFonts w:ascii="Arial" w:hAnsi="Arial" w:cs="Arial"/>
        </w:rPr>
        <w:t xml:space="preserve">(1), 107. </w:t>
      </w:r>
      <w:hyperlink r:id="rId26" w:history="1">
        <w:r w:rsidRPr="00587797">
          <w:rPr>
            <w:rStyle w:val="Hyperlink"/>
            <w:rFonts w:ascii="Arial" w:hAnsi="Arial" w:cs="Arial"/>
          </w:rPr>
          <w:t>https://doi.org/10.1186/s12873-021-00494-4</w:t>
        </w:r>
      </w:hyperlink>
    </w:p>
    <w:p w14:paraId="0DA3E231" w14:textId="77777777" w:rsidR="003979A7" w:rsidRDefault="003979A7" w:rsidP="00A62457">
      <w:pPr>
        <w:jc w:val="both"/>
        <w:rPr>
          <w:rFonts w:ascii="Arial" w:hAnsi="Arial" w:cs="Arial"/>
        </w:rPr>
      </w:pPr>
    </w:p>
    <w:p w14:paraId="63293948" w14:textId="77777777" w:rsidR="00B6356B" w:rsidRPr="00587797" w:rsidRDefault="00B6356B" w:rsidP="00A62457">
      <w:pPr>
        <w:jc w:val="both"/>
        <w:rPr>
          <w:rFonts w:ascii="Arial" w:hAnsi="Arial" w:cs="Arial"/>
        </w:rPr>
      </w:pPr>
      <w:r w:rsidRPr="00587797">
        <w:rPr>
          <w:rFonts w:ascii="Arial" w:hAnsi="Arial" w:cs="Arial"/>
        </w:rPr>
        <w:t xml:space="preserve">Ramirez, A. G., Hu, Y., Kim, H., &amp; Rasmussen, S. K. (2018). Long-Term Skills Retention </w:t>
      </w:r>
    </w:p>
    <w:p w14:paraId="3F8763EF" w14:textId="77777777" w:rsidR="00B6356B" w:rsidRPr="00587797" w:rsidRDefault="00B6356B" w:rsidP="00A62457">
      <w:pPr>
        <w:jc w:val="both"/>
        <w:rPr>
          <w:rFonts w:ascii="Arial" w:hAnsi="Arial" w:cs="Arial"/>
        </w:rPr>
      </w:pPr>
      <w:r w:rsidRPr="00587797">
        <w:rPr>
          <w:rFonts w:ascii="Arial" w:hAnsi="Arial" w:cs="Arial"/>
        </w:rPr>
        <w:t>Following a Randomized Prospective Trial on Adaptive Procedural Training. </w:t>
      </w:r>
      <w:r w:rsidRPr="00587797">
        <w:rPr>
          <w:rFonts w:ascii="Arial" w:hAnsi="Arial" w:cs="Arial"/>
          <w:i/>
          <w:iCs/>
        </w:rPr>
        <w:t>Journal of surgical education</w:t>
      </w:r>
      <w:r w:rsidRPr="00587797">
        <w:rPr>
          <w:rFonts w:ascii="Arial" w:hAnsi="Arial" w:cs="Arial"/>
        </w:rPr>
        <w:t>, </w:t>
      </w:r>
      <w:r w:rsidRPr="00587797">
        <w:rPr>
          <w:rFonts w:ascii="Arial" w:hAnsi="Arial" w:cs="Arial"/>
          <w:i/>
          <w:iCs/>
        </w:rPr>
        <w:t>75</w:t>
      </w:r>
      <w:r w:rsidRPr="00587797">
        <w:rPr>
          <w:rFonts w:ascii="Arial" w:hAnsi="Arial" w:cs="Arial"/>
        </w:rPr>
        <w:t xml:space="preserve">(6), 1589–1597. </w:t>
      </w:r>
      <w:hyperlink r:id="rId27" w:history="1">
        <w:r w:rsidRPr="00587797">
          <w:rPr>
            <w:rStyle w:val="Hyperlink"/>
            <w:rFonts w:ascii="Arial" w:hAnsi="Arial" w:cs="Arial"/>
          </w:rPr>
          <w:t>https://doi.org/10.1016/j.jsurg.2018.03.007</w:t>
        </w:r>
      </w:hyperlink>
    </w:p>
    <w:p w14:paraId="4811AD6D" w14:textId="77777777" w:rsidR="003979A7" w:rsidRDefault="003979A7" w:rsidP="00A62457">
      <w:pPr>
        <w:jc w:val="both"/>
        <w:rPr>
          <w:rFonts w:ascii="Arial" w:hAnsi="Arial" w:cs="Arial"/>
        </w:rPr>
      </w:pPr>
    </w:p>
    <w:p w14:paraId="69371420" w14:textId="77777777" w:rsidR="00B6356B" w:rsidRPr="00587797" w:rsidRDefault="00B6356B" w:rsidP="00A62457">
      <w:pPr>
        <w:jc w:val="both"/>
        <w:rPr>
          <w:rFonts w:ascii="Arial" w:hAnsi="Arial" w:cs="Arial"/>
        </w:rPr>
      </w:pPr>
      <w:proofErr w:type="spellStart"/>
      <w:r w:rsidRPr="00587797">
        <w:rPr>
          <w:rFonts w:ascii="Arial" w:hAnsi="Arial" w:cs="Arial"/>
        </w:rPr>
        <w:t>Raosoft</w:t>
      </w:r>
      <w:proofErr w:type="spellEnd"/>
      <w:r w:rsidRPr="00587797">
        <w:rPr>
          <w:rFonts w:ascii="Arial" w:hAnsi="Arial" w:cs="Arial"/>
        </w:rPr>
        <w:t xml:space="preserve"> Inc. (2004). </w:t>
      </w:r>
      <w:proofErr w:type="spellStart"/>
      <w:r w:rsidRPr="00587797">
        <w:rPr>
          <w:rFonts w:ascii="Arial" w:hAnsi="Arial" w:cs="Arial"/>
        </w:rPr>
        <w:t>Raosoft</w:t>
      </w:r>
      <w:proofErr w:type="spellEnd"/>
      <w:r w:rsidRPr="00587797">
        <w:rPr>
          <w:rFonts w:ascii="Arial" w:hAnsi="Arial" w:cs="Arial"/>
        </w:rPr>
        <w:t xml:space="preserve"> sample size calculator. </w:t>
      </w:r>
      <w:proofErr w:type="spellStart"/>
      <w:r w:rsidRPr="00587797">
        <w:rPr>
          <w:rFonts w:ascii="Arial" w:hAnsi="Arial" w:cs="Arial"/>
        </w:rPr>
        <w:t>Raosoft</w:t>
      </w:r>
      <w:proofErr w:type="spellEnd"/>
      <w:r w:rsidRPr="00587797">
        <w:rPr>
          <w:rFonts w:ascii="Arial" w:hAnsi="Arial" w:cs="Arial"/>
        </w:rPr>
        <w:t xml:space="preserve"> Inc. </w:t>
      </w:r>
      <w:hyperlink r:id="rId28" w:history="1">
        <w:r w:rsidRPr="00587797">
          <w:rPr>
            <w:rStyle w:val="Hyperlink"/>
            <w:rFonts w:ascii="Arial" w:hAnsi="Arial" w:cs="Arial"/>
          </w:rPr>
          <w:t>http://www.raosoft.com/samplesize.html</w:t>
        </w:r>
      </w:hyperlink>
      <w:r w:rsidRPr="00587797">
        <w:rPr>
          <w:rFonts w:ascii="Arial" w:hAnsi="Arial" w:cs="Arial"/>
        </w:rPr>
        <w:t xml:space="preserve"> </w:t>
      </w:r>
    </w:p>
    <w:p w14:paraId="010BEE30" w14:textId="77777777" w:rsidR="003979A7" w:rsidRDefault="003979A7" w:rsidP="00A62457">
      <w:pPr>
        <w:jc w:val="both"/>
        <w:rPr>
          <w:rFonts w:ascii="Arial" w:hAnsi="Arial" w:cs="Arial"/>
        </w:rPr>
      </w:pPr>
    </w:p>
    <w:p w14:paraId="41BD63C1" w14:textId="77777777" w:rsidR="00B6356B" w:rsidRPr="00587797" w:rsidRDefault="00B6356B" w:rsidP="00A62457">
      <w:pPr>
        <w:jc w:val="both"/>
        <w:rPr>
          <w:rFonts w:ascii="Arial" w:hAnsi="Arial" w:cs="Arial"/>
        </w:rPr>
      </w:pPr>
      <w:r w:rsidRPr="00587797">
        <w:rPr>
          <w:rFonts w:ascii="Arial" w:hAnsi="Arial" w:cs="Arial"/>
        </w:rPr>
        <w:t xml:space="preserve">Salehi, R., Asamoah, A., Young, S., Acquah, H., Agarwal, N., </w:t>
      </w:r>
      <w:proofErr w:type="spellStart"/>
      <w:r w:rsidRPr="00587797">
        <w:rPr>
          <w:rFonts w:ascii="Arial" w:hAnsi="Arial" w:cs="Arial"/>
        </w:rPr>
        <w:t>Aryee</w:t>
      </w:r>
      <w:proofErr w:type="spellEnd"/>
      <w:r w:rsidRPr="00587797">
        <w:rPr>
          <w:rFonts w:ascii="Arial" w:hAnsi="Arial" w:cs="Arial"/>
        </w:rPr>
        <w:t xml:space="preserve">, S. E., Stevens, B., </w:t>
      </w:r>
      <w:proofErr w:type="spellStart"/>
      <w:r w:rsidRPr="00587797">
        <w:rPr>
          <w:rFonts w:ascii="Arial" w:hAnsi="Arial" w:cs="Arial"/>
        </w:rPr>
        <w:t>Zlotkin</w:t>
      </w:r>
      <w:proofErr w:type="spellEnd"/>
      <w:r w:rsidRPr="00587797">
        <w:rPr>
          <w:rFonts w:ascii="Arial" w:hAnsi="Arial" w:cs="Arial"/>
        </w:rPr>
        <w:t xml:space="preserve">, S. (2021). Scaling up pediatric nurse specialist education in Ghana – a longitudinal, mixed methods evaluation. BMC Nursing, 20(32). </w:t>
      </w:r>
      <w:hyperlink r:id="rId29" w:history="1">
        <w:r w:rsidRPr="00587797">
          <w:rPr>
            <w:rStyle w:val="Hyperlink"/>
            <w:rFonts w:ascii="Arial" w:hAnsi="Arial" w:cs="Arial"/>
          </w:rPr>
          <w:t>https://doi.org/10.1186/s12912-021-00550-1</w:t>
        </w:r>
      </w:hyperlink>
      <w:r w:rsidRPr="00587797">
        <w:rPr>
          <w:rFonts w:ascii="Arial" w:hAnsi="Arial" w:cs="Arial"/>
        </w:rPr>
        <w:t xml:space="preserve"> </w:t>
      </w:r>
    </w:p>
    <w:p w14:paraId="19A8C56C" w14:textId="77777777" w:rsidR="003979A7" w:rsidRDefault="003979A7" w:rsidP="00A62457">
      <w:pPr>
        <w:jc w:val="both"/>
        <w:rPr>
          <w:rFonts w:ascii="Arial" w:hAnsi="Arial" w:cs="Arial"/>
        </w:rPr>
      </w:pPr>
    </w:p>
    <w:p w14:paraId="7AAA8B29" w14:textId="77777777" w:rsidR="00B6356B" w:rsidRPr="00587797" w:rsidRDefault="00B6356B" w:rsidP="00A62457">
      <w:pPr>
        <w:jc w:val="both"/>
        <w:rPr>
          <w:rFonts w:ascii="Arial" w:hAnsi="Arial" w:cs="Arial"/>
        </w:rPr>
      </w:pPr>
      <w:r w:rsidRPr="00587797">
        <w:rPr>
          <w:rFonts w:ascii="Arial" w:hAnsi="Arial" w:cs="Arial"/>
        </w:rPr>
        <w:t xml:space="preserve">Sarfo, J. O., </w:t>
      </w:r>
      <w:proofErr w:type="spellStart"/>
      <w:r w:rsidRPr="00587797">
        <w:rPr>
          <w:rFonts w:ascii="Arial" w:hAnsi="Arial" w:cs="Arial"/>
        </w:rPr>
        <w:t>Amoadu</w:t>
      </w:r>
      <w:proofErr w:type="spellEnd"/>
      <w:r w:rsidRPr="00587797">
        <w:rPr>
          <w:rFonts w:ascii="Arial" w:hAnsi="Arial" w:cs="Arial"/>
        </w:rPr>
        <w:t xml:space="preserve">, M., Gyan, T. B., Osman, A. G., </w:t>
      </w:r>
      <w:proofErr w:type="spellStart"/>
      <w:r w:rsidRPr="00587797">
        <w:rPr>
          <w:rFonts w:ascii="Arial" w:hAnsi="Arial" w:cs="Arial"/>
        </w:rPr>
        <w:t>Kordorwu</w:t>
      </w:r>
      <w:proofErr w:type="spellEnd"/>
      <w:r w:rsidRPr="00587797">
        <w:rPr>
          <w:rFonts w:ascii="Arial" w:hAnsi="Arial" w:cs="Arial"/>
        </w:rPr>
        <w:t xml:space="preserve">, P. Y., Adams, A. K., </w:t>
      </w:r>
      <w:proofErr w:type="spellStart"/>
      <w:r w:rsidRPr="00587797">
        <w:rPr>
          <w:rFonts w:ascii="Arial" w:hAnsi="Arial" w:cs="Arial"/>
        </w:rPr>
        <w:t>Asiedu</w:t>
      </w:r>
      <w:proofErr w:type="spellEnd"/>
      <w:r w:rsidRPr="00587797">
        <w:rPr>
          <w:rFonts w:ascii="Arial" w:hAnsi="Arial" w:cs="Arial"/>
        </w:rPr>
        <w:t xml:space="preserve">, I., Ansah, E. W., </w:t>
      </w:r>
      <w:proofErr w:type="spellStart"/>
      <w:r w:rsidRPr="00587797">
        <w:rPr>
          <w:rFonts w:ascii="Arial" w:hAnsi="Arial" w:cs="Arial"/>
        </w:rPr>
        <w:t>Amponsah</w:t>
      </w:r>
      <w:proofErr w:type="spellEnd"/>
      <w:r w:rsidRPr="00587797">
        <w:rPr>
          <w:rFonts w:ascii="Arial" w:hAnsi="Arial" w:cs="Arial"/>
        </w:rPr>
        <w:t>-Manu, F., &amp; Ofosu-Appiah, P. (2023). Acute lower respiratory infections among children under five in Sub-Saharan Africa: a scoping review of prevalence and risk factors. </w:t>
      </w:r>
      <w:r w:rsidRPr="00587797">
        <w:rPr>
          <w:rFonts w:ascii="Arial" w:hAnsi="Arial" w:cs="Arial"/>
          <w:i/>
          <w:iCs/>
        </w:rPr>
        <w:t>BMC pediatrics</w:t>
      </w:r>
      <w:r w:rsidRPr="00587797">
        <w:rPr>
          <w:rFonts w:ascii="Arial" w:hAnsi="Arial" w:cs="Arial"/>
        </w:rPr>
        <w:t>, </w:t>
      </w:r>
      <w:r w:rsidRPr="00587797">
        <w:rPr>
          <w:rFonts w:ascii="Arial" w:hAnsi="Arial" w:cs="Arial"/>
          <w:i/>
          <w:iCs/>
        </w:rPr>
        <w:t>23</w:t>
      </w:r>
      <w:r w:rsidRPr="00587797">
        <w:rPr>
          <w:rFonts w:ascii="Arial" w:hAnsi="Arial" w:cs="Arial"/>
        </w:rPr>
        <w:t xml:space="preserve">(1), 225. </w:t>
      </w:r>
      <w:hyperlink r:id="rId30" w:history="1">
        <w:r w:rsidRPr="00587797">
          <w:rPr>
            <w:rStyle w:val="Hyperlink"/>
            <w:rFonts w:ascii="Arial" w:hAnsi="Arial" w:cs="Arial"/>
          </w:rPr>
          <w:t>https://doi.org/10.1186/s12887-023-04033-x</w:t>
        </w:r>
      </w:hyperlink>
    </w:p>
    <w:p w14:paraId="7BA9964F" w14:textId="77777777" w:rsidR="003979A7" w:rsidRDefault="003979A7" w:rsidP="00A62457">
      <w:pPr>
        <w:jc w:val="both"/>
        <w:rPr>
          <w:rFonts w:ascii="Arial" w:hAnsi="Arial" w:cs="Arial"/>
        </w:rPr>
      </w:pPr>
    </w:p>
    <w:p w14:paraId="33F83CA0" w14:textId="77777777" w:rsidR="00B6356B" w:rsidRPr="00587797" w:rsidRDefault="00B6356B" w:rsidP="00A62457">
      <w:pPr>
        <w:jc w:val="both"/>
        <w:rPr>
          <w:rFonts w:ascii="Arial" w:hAnsi="Arial" w:cs="Arial"/>
        </w:rPr>
      </w:pPr>
      <w:proofErr w:type="spellStart"/>
      <w:r w:rsidRPr="00587797">
        <w:rPr>
          <w:rFonts w:ascii="Arial" w:hAnsi="Arial" w:cs="Arial"/>
        </w:rPr>
        <w:t>Seidu</w:t>
      </w:r>
      <w:proofErr w:type="spellEnd"/>
      <w:r w:rsidRPr="00587797">
        <w:rPr>
          <w:rFonts w:ascii="Arial" w:hAnsi="Arial" w:cs="Arial"/>
        </w:rPr>
        <w:t xml:space="preserve">, A. A., Dickson, K. S., </w:t>
      </w:r>
      <w:proofErr w:type="spellStart"/>
      <w:r w:rsidRPr="00587797">
        <w:rPr>
          <w:rFonts w:ascii="Arial" w:hAnsi="Arial" w:cs="Arial"/>
        </w:rPr>
        <w:t>Ahinkorah</w:t>
      </w:r>
      <w:proofErr w:type="spellEnd"/>
      <w:r w:rsidRPr="00587797">
        <w:rPr>
          <w:rFonts w:ascii="Arial" w:hAnsi="Arial" w:cs="Arial"/>
        </w:rPr>
        <w:t xml:space="preserve">, B. O., Amu, H., </w:t>
      </w:r>
      <w:proofErr w:type="spellStart"/>
      <w:r w:rsidRPr="00587797">
        <w:rPr>
          <w:rFonts w:ascii="Arial" w:hAnsi="Arial" w:cs="Arial"/>
        </w:rPr>
        <w:t>Darteh</w:t>
      </w:r>
      <w:proofErr w:type="spellEnd"/>
      <w:r w:rsidRPr="00587797">
        <w:rPr>
          <w:rFonts w:ascii="Arial" w:hAnsi="Arial" w:cs="Arial"/>
        </w:rPr>
        <w:t xml:space="preserve">, E. K. M., &amp; </w:t>
      </w:r>
      <w:proofErr w:type="spellStart"/>
      <w:r w:rsidRPr="00587797">
        <w:rPr>
          <w:rFonts w:ascii="Arial" w:hAnsi="Arial" w:cs="Arial"/>
        </w:rPr>
        <w:t>Kumi-Kyereme</w:t>
      </w:r>
      <w:proofErr w:type="spellEnd"/>
      <w:r w:rsidRPr="00587797">
        <w:rPr>
          <w:rFonts w:ascii="Arial" w:hAnsi="Arial" w:cs="Arial"/>
        </w:rPr>
        <w:t>, A. (2019). Prevalence and determinants of Acute Lower Respiratory Infections among children under-five years in sub-Saharan Africa: Evidence from demographic and health surveys. </w:t>
      </w:r>
      <w:r w:rsidRPr="00587797">
        <w:rPr>
          <w:rFonts w:ascii="Arial" w:hAnsi="Arial" w:cs="Arial"/>
          <w:i/>
          <w:iCs/>
        </w:rPr>
        <w:t>SSM - population health</w:t>
      </w:r>
      <w:r w:rsidRPr="00587797">
        <w:rPr>
          <w:rFonts w:ascii="Arial" w:hAnsi="Arial" w:cs="Arial"/>
        </w:rPr>
        <w:t>, </w:t>
      </w:r>
      <w:r w:rsidRPr="00587797">
        <w:rPr>
          <w:rFonts w:ascii="Arial" w:hAnsi="Arial" w:cs="Arial"/>
          <w:i/>
          <w:iCs/>
        </w:rPr>
        <w:t>8</w:t>
      </w:r>
      <w:r w:rsidRPr="00587797">
        <w:rPr>
          <w:rFonts w:ascii="Arial" w:hAnsi="Arial" w:cs="Arial"/>
        </w:rPr>
        <w:t xml:space="preserve">, 100443. </w:t>
      </w:r>
      <w:hyperlink r:id="rId31" w:history="1">
        <w:r w:rsidRPr="00587797">
          <w:rPr>
            <w:rStyle w:val="Hyperlink"/>
            <w:rFonts w:ascii="Arial" w:hAnsi="Arial" w:cs="Arial"/>
          </w:rPr>
          <w:t>https://doi.org/10.1016/j.ssmph.2019.100443</w:t>
        </w:r>
      </w:hyperlink>
    </w:p>
    <w:p w14:paraId="553A9D91" w14:textId="77777777" w:rsidR="003979A7" w:rsidRDefault="003979A7" w:rsidP="00A62457">
      <w:pPr>
        <w:jc w:val="both"/>
        <w:rPr>
          <w:rFonts w:ascii="Arial" w:hAnsi="Arial" w:cs="Arial"/>
        </w:rPr>
      </w:pPr>
    </w:p>
    <w:p w14:paraId="44BB9C8A" w14:textId="77777777" w:rsidR="00B6356B" w:rsidRPr="00587797" w:rsidRDefault="00B6356B" w:rsidP="00A62457">
      <w:pPr>
        <w:jc w:val="both"/>
        <w:rPr>
          <w:rFonts w:ascii="Arial" w:hAnsi="Arial" w:cs="Arial"/>
        </w:rPr>
      </w:pPr>
      <w:r w:rsidRPr="00587797">
        <w:rPr>
          <w:rFonts w:ascii="Arial" w:hAnsi="Arial" w:cs="Arial"/>
        </w:rPr>
        <w:t xml:space="preserve">UNICEF (2025). Ghana: Key demographic indicators. UNICEF </w:t>
      </w:r>
      <w:hyperlink r:id="rId32" w:history="1">
        <w:r w:rsidRPr="00591C1B">
          <w:rPr>
            <w:rStyle w:val="Hyperlink"/>
            <w:rFonts w:ascii="Arial" w:hAnsi="Arial" w:cs="Arial"/>
          </w:rPr>
          <w:t>https://data.unicef.org/country/gha/</w:t>
        </w:r>
      </w:hyperlink>
      <w:r w:rsidRPr="00587797">
        <w:rPr>
          <w:rFonts w:ascii="Arial" w:hAnsi="Arial" w:cs="Arial"/>
        </w:rPr>
        <w:t xml:space="preserve"> </w:t>
      </w:r>
    </w:p>
    <w:p w14:paraId="6C71444E" w14:textId="77777777" w:rsidR="003979A7" w:rsidRDefault="003979A7" w:rsidP="00A62457">
      <w:pPr>
        <w:jc w:val="both"/>
        <w:rPr>
          <w:rFonts w:ascii="Arial" w:hAnsi="Arial" w:cs="Arial"/>
        </w:rPr>
      </w:pPr>
    </w:p>
    <w:p w14:paraId="50564CEF" w14:textId="77777777" w:rsidR="00B6356B" w:rsidRPr="00587797" w:rsidRDefault="00B6356B" w:rsidP="00A62457">
      <w:pPr>
        <w:jc w:val="both"/>
        <w:rPr>
          <w:rFonts w:ascii="Arial" w:hAnsi="Arial" w:cs="Arial"/>
        </w:rPr>
      </w:pPr>
      <w:r w:rsidRPr="00587797">
        <w:rPr>
          <w:rFonts w:ascii="Arial" w:hAnsi="Arial" w:cs="Arial"/>
        </w:rPr>
        <w:t xml:space="preserve">World Health Organization. (2016). Guideline: Updates on </w:t>
      </w:r>
      <w:proofErr w:type="spellStart"/>
      <w:r w:rsidRPr="00587797">
        <w:rPr>
          <w:rFonts w:ascii="Arial" w:hAnsi="Arial" w:cs="Arial"/>
        </w:rPr>
        <w:t>paediatric</w:t>
      </w:r>
      <w:proofErr w:type="spellEnd"/>
      <w:r w:rsidRPr="00587797">
        <w:rPr>
          <w:rFonts w:ascii="Arial" w:hAnsi="Arial" w:cs="Arial"/>
        </w:rPr>
        <w:t xml:space="preserve"> emergency triage, </w:t>
      </w:r>
    </w:p>
    <w:p w14:paraId="19D25C8C" w14:textId="77777777" w:rsidR="00B6356B" w:rsidRPr="00587797" w:rsidRDefault="00B6356B" w:rsidP="00A62457">
      <w:pPr>
        <w:jc w:val="both"/>
        <w:rPr>
          <w:rFonts w:ascii="Arial" w:hAnsi="Arial" w:cs="Arial"/>
        </w:rPr>
      </w:pPr>
      <w:r w:rsidRPr="00587797">
        <w:rPr>
          <w:rFonts w:ascii="Arial" w:hAnsi="Arial" w:cs="Arial"/>
        </w:rPr>
        <w:lastRenderedPageBreak/>
        <w:t xml:space="preserve">assessment and treatment: Care of critically ill children. Geneva: WHO. </w:t>
      </w:r>
      <w:hyperlink r:id="rId33" w:history="1">
        <w:r w:rsidRPr="00587797">
          <w:rPr>
            <w:rStyle w:val="Hyperlink"/>
            <w:rFonts w:ascii="Arial" w:hAnsi="Arial" w:cs="Arial"/>
          </w:rPr>
          <w:t>https://apps.who.int/iris/handle/10665/204463</w:t>
        </w:r>
      </w:hyperlink>
    </w:p>
    <w:p w14:paraId="363513AB" w14:textId="77777777" w:rsidR="003979A7" w:rsidRDefault="003979A7" w:rsidP="00A62457">
      <w:pPr>
        <w:jc w:val="both"/>
        <w:rPr>
          <w:rFonts w:ascii="Arial" w:hAnsi="Arial" w:cs="Arial"/>
        </w:rPr>
      </w:pPr>
    </w:p>
    <w:p w14:paraId="2D40526D" w14:textId="77777777" w:rsidR="00B6356B" w:rsidRPr="00587797" w:rsidRDefault="00B6356B" w:rsidP="00A62457">
      <w:pPr>
        <w:jc w:val="both"/>
        <w:rPr>
          <w:rFonts w:ascii="Arial" w:hAnsi="Arial" w:cs="Arial"/>
        </w:rPr>
      </w:pPr>
      <w:r w:rsidRPr="00587797">
        <w:rPr>
          <w:rFonts w:ascii="Arial" w:hAnsi="Arial" w:cs="Arial"/>
        </w:rPr>
        <w:t xml:space="preserve">World Health Organization (2022). Pneumonia in children: Key facts. World Health Organization. </w:t>
      </w:r>
      <w:hyperlink r:id="rId34" w:history="1">
        <w:r w:rsidRPr="00591C1B">
          <w:rPr>
            <w:rStyle w:val="Hyperlink"/>
            <w:rFonts w:ascii="Arial" w:hAnsi="Arial" w:cs="Arial"/>
          </w:rPr>
          <w:t>https://www.who.int/news-room/fact-sheets/detail/pneumonia</w:t>
        </w:r>
      </w:hyperlink>
      <w:r w:rsidRPr="00587797">
        <w:rPr>
          <w:rFonts w:ascii="Arial" w:hAnsi="Arial" w:cs="Arial"/>
        </w:rPr>
        <w:t xml:space="preserve"> </w:t>
      </w:r>
    </w:p>
    <w:p w14:paraId="17A6E822" w14:textId="77777777" w:rsidR="003979A7" w:rsidRDefault="003979A7" w:rsidP="00A62457">
      <w:pPr>
        <w:jc w:val="both"/>
        <w:rPr>
          <w:rFonts w:ascii="Arial" w:hAnsi="Arial" w:cs="Arial"/>
        </w:rPr>
      </w:pPr>
    </w:p>
    <w:p w14:paraId="79240D3B" w14:textId="77777777" w:rsidR="003979A7" w:rsidRPr="00587797" w:rsidRDefault="003979A7" w:rsidP="00A62457">
      <w:pPr>
        <w:jc w:val="both"/>
        <w:rPr>
          <w:rFonts w:ascii="Arial" w:hAnsi="Arial" w:cs="Arial"/>
        </w:rPr>
      </w:pPr>
      <w:proofErr w:type="spellStart"/>
      <w:r w:rsidRPr="00587797">
        <w:rPr>
          <w:rFonts w:ascii="Arial" w:hAnsi="Arial" w:cs="Arial"/>
        </w:rPr>
        <w:t>Xue</w:t>
      </w:r>
      <w:proofErr w:type="spellEnd"/>
      <w:r w:rsidRPr="00587797">
        <w:rPr>
          <w:rFonts w:ascii="Arial" w:hAnsi="Arial" w:cs="Arial"/>
        </w:rPr>
        <w:t xml:space="preserve">, L., Liu, C., </w:t>
      </w:r>
      <w:proofErr w:type="spellStart"/>
      <w:r w:rsidRPr="00587797">
        <w:rPr>
          <w:rFonts w:ascii="Arial" w:hAnsi="Arial" w:cs="Arial"/>
        </w:rPr>
        <w:t>Xue</w:t>
      </w:r>
      <w:proofErr w:type="spellEnd"/>
      <w:r w:rsidRPr="00587797">
        <w:rPr>
          <w:rFonts w:ascii="Arial" w:hAnsi="Arial" w:cs="Arial"/>
        </w:rPr>
        <w:t xml:space="preserve">, W., </w:t>
      </w:r>
      <w:proofErr w:type="spellStart"/>
      <w:r w:rsidRPr="00587797">
        <w:rPr>
          <w:rFonts w:ascii="Arial" w:hAnsi="Arial" w:cs="Arial"/>
        </w:rPr>
        <w:t>Xue</w:t>
      </w:r>
      <w:proofErr w:type="spellEnd"/>
      <w:r w:rsidRPr="00587797">
        <w:rPr>
          <w:rFonts w:ascii="Arial" w:hAnsi="Arial" w:cs="Arial"/>
        </w:rPr>
        <w:t xml:space="preserve">, R., Liu, P., &amp; Wang, F. (2022). The Role of Nurses in the </w:t>
      </w:r>
    </w:p>
    <w:p w14:paraId="771C8911" w14:textId="77777777" w:rsidR="003979A7" w:rsidRPr="00587797" w:rsidRDefault="003979A7" w:rsidP="00A62457">
      <w:pPr>
        <w:jc w:val="both"/>
        <w:rPr>
          <w:rFonts w:ascii="Arial" w:hAnsi="Arial" w:cs="Arial"/>
        </w:rPr>
      </w:pPr>
      <w:r w:rsidRPr="00587797">
        <w:rPr>
          <w:rFonts w:ascii="Arial" w:hAnsi="Arial" w:cs="Arial"/>
        </w:rPr>
        <w:t>Management of Respiratory Disorders in Children. </w:t>
      </w:r>
      <w:r w:rsidRPr="00587797">
        <w:rPr>
          <w:rFonts w:ascii="Arial" w:hAnsi="Arial" w:cs="Arial"/>
          <w:i/>
          <w:iCs/>
        </w:rPr>
        <w:t>Alternative therapies in health and medicine</w:t>
      </w:r>
      <w:r w:rsidRPr="00587797">
        <w:rPr>
          <w:rFonts w:ascii="Arial" w:hAnsi="Arial" w:cs="Arial"/>
        </w:rPr>
        <w:t>, </w:t>
      </w:r>
      <w:r w:rsidRPr="00587797">
        <w:rPr>
          <w:rFonts w:ascii="Arial" w:hAnsi="Arial" w:cs="Arial"/>
          <w:i/>
          <w:iCs/>
        </w:rPr>
        <w:t>28</w:t>
      </w:r>
      <w:r w:rsidRPr="00587797">
        <w:rPr>
          <w:rFonts w:ascii="Arial" w:hAnsi="Arial" w:cs="Arial"/>
        </w:rPr>
        <w:t xml:space="preserve">(1), 65–71. </w:t>
      </w:r>
      <w:hyperlink r:id="rId35" w:history="1">
        <w:r w:rsidRPr="00587797">
          <w:rPr>
            <w:rStyle w:val="Hyperlink"/>
            <w:rFonts w:ascii="Arial" w:hAnsi="Arial" w:cs="Arial"/>
          </w:rPr>
          <w:t>https://pubmed.ncbi.nlm.nih.gov/34653020/</w:t>
        </w:r>
      </w:hyperlink>
      <w:r w:rsidRPr="00587797">
        <w:rPr>
          <w:rFonts w:ascii="Arial" w:hAnsi="Arial" w:cs="Arial"/>
        </w:rPr>
        <w:t xml:space="preserve"> </w:t>
      </w:r>
    </w:p>
    <w:p w14:paraId="1CC33C1A" w14:textId="77777777" w:rsidR="003979A7" w:rsidRDefault="003979A7" w:rsidP="00A62457">
      <w:pPr>
        <w:jc w:val="both"/>
        <w:rPr>
          <w:rFonts w:ascii="Arial" w:hAnsi="Arial" w:cs="Arial"/>
        </w:rPr>
      </w:pPr>
    </w:p>
    <w:p w14:paraId="08E56CB8" w14:textId="77777777" w:rsidR="00B6356B" w:rsidRPr="00587797" w:rsidRDefault="00B6356B" w:rsidP="00A62457">
      <w:pPr>
        <w:jc w:val="both"/>
        <w:rPr>
          <w:rFonts w:ascii="Arial" w:hAnsi="Arial" w:cs="Arial"/>
        </w:rPr>
      </w:pPr>
      <w:r w:rsidRPr="00587797">
        <w:rPr>
          <w:rFonts w:ascii="Arial" w:hAnsi="Arial" w:cs="Arial"/>
        </w:rPr>
        <w:t xml:space="preserve">ZAKARIAH, A. (2015). Qualitative exploration of nurses’ perspectives on clinical </w:t>
      </w:r>
    </w:p>
    <w:p w14:paraId="648875F4" w14:textId="77777777" w:rsidR="00B6356B" w:rsidRPr="00587797" w:rsidRDefault="00B6356B" w:rsidP="00A62457">
      <w:pPr>
        <w:jc w:val="both"/>
        <w:rPr>
          <w:rFonts w:ascii="Arial" w:hAnsi="Arial" w:cs="Arial"/>
        </w:rPr>
      </w:pPr>
      <w:r w:rsidRPr="00587797">
        <w:rPr>
          <w:rFonts w:ascii="Arial" w:hAnsi="Arial" w:cs="Arial"/>
        </w:rPr>
        <w:t xml:space="preserve">oxygen administration in Ghana. International Journal of Africa Nursing Sciences. </w:t>
      </w:r>
      <w:hyperlink r:id="rId36" w:history="1">
        <w:r w:rsidRPr="00587797">
          <w:rPr>
            <w:rStyle w:val="Hyperlink"/>
            <w:rFonts w:ascii="Arial" w:hAnsi="Arial" w:cs="Arial"/>
          </w:rPr>
          <w:t>https://doi.org/10.1016/J.IJANS.2015.03.002</w:t>
        </w:r>
      </w:hyperlink>
    </w:p>
    <w:p w14:paraId="62220ACC" w14:textId="77777777" w:rsidR="005154C7" w:rsidRDefault="005154C7" w:rsidP="00A62457">
      <w:pPr>
        <w:jc w:val="both"/>
        <w:rPr>
          <w:rFonts w:ascii="Arial" w:hAnsi="Arial" w:cs="Arial"/>
        </w:rPr>
      </w:pPr>
    </w:p>
    <w:p w14:paraId="4F05294C" w14:textId="77777777" w:rsidR="00B6356B" w:rsidRPr="00587797" w:rsidRDefault="00B6356B" w:rsidP="00A62457">
      <w:pPr>
        <w:jc w:val="both"/>
        <w:rPr>
          <w:rFonts w:ascii="Arial" w:hAnsi="Arial" w:cs="Arial"/>
        </w:rPr>
      </w:pPr>
      <w:r w:rsidRPr="00587797">
        <w:rPr>
          <w:rFonts w:ascii="Arial" w:hAnsi="Arial" w:cs="Arial"/>
        </w:rPr>
        <w:t>Zhao, Y., Li, L., Liu, Y. </w:t>
      </w:r>
      <w:r w:rsidRPr="00587797">
        <w:rPr>
          <w:rFonts w:ascii="Arial" w:hAnsi="Arial" w:cs="Arial"/>
          <w:i/>
          <w:iCs/>
        </w:rPr>
        <w:t>et al.</w:t>
      </w:r>
      <w:r w:rsidRPr="00587797">
        <w:rPr>
          <w:rFonts w:ascii="Arial" w:hAnsi="Arial" w:cs="Arial"/>
        </w:rPr>
        <w:t xml:space="preserve"> Knowledge, attitudes, and practices of oxygen therapy among </w:t>
      </w:r>
    </w:p>
    <w:p w14:paraId="140E25C0" w14:textId="77777777" w:rsidR="00B6356B" w:rsidRPr="00587797" w:rsidRDefault="00B6356B" w:rsidP="00A62457">
      <w:pPr>
        <w:jc w:val="both"/>
        <w:rPr>
          <w:rFonts w:ascii="Arial" w:hAnsi="Arial" w:cs="Arial"/>
        </w:rPr>
      </w:pPr>
      <w:r w:rsidRPr="00587797">
        <w:rPr>
          <w:rFonts w:ascii="Arial" w:hAnsi="Arial" w:cs="Arial"/>
        </w:rPr>
        <w:t>emergency nurses. </w:t>
      </w:r>
      <w:r w:rsidRPr="00587797">
        <w:rPr>
          <w:rFonts w:ascii="Arial" w:hAnsi="Arial" w:cs="Arial"/>
          <w:i/>
          <w:iCs/>
        </w:rPr>
        <w:t>Sci Rep</w:t>
      </w:r>
      <w:r w:rsidRPr="00587797">
        <w:rPr>
          <w:rFonts w:ascii="Arial" w:hAnsi="Arial" w:cs="Arial"/>
        </w:rPr>
        <w:t> </w:t>
      </w:r>
      <w:r w:rsidRPr="00587797">
        <w:rPr>
          <w:rFonts w:ascii="Arial" w:hAnsi="Arial" w:cs="Arial"/>
          <w:b/>
          <w:bCs/>
        </w:rPr>
        <w:t>15</w:t>
      </w:r>
      <w:r w:rsidRPr="00587797">
        <w:rPr>
          <w:rFonts w:ascii="Arial" w:hAnsi="Arial" w:cs="Arial"/>
        </w:rPr>
        <w:t xml:space="preserve">, 27860 (2025). </w:t>
      </w:r>
      <w:hyperlink r:id="rId37" w:history="1">
        <w:r w:rsidRPr="00587797">
          <w:rPr>
            <w:rStyle w:val="Hyperlink"/>
            <w:rFonts w:ascii="Arial" w:hAnsi="Arial" w:cs="Arial"/>
          </w:rPr>
          <w:t>https://doi.org/10.1038/s41598-025-12944-1</w:t>
        </w:r>
      </w:hyperlink>
    </w:p>
    <w:p w14:paraId="7DCAE1C1" w14:textId="77777777" w:rsidR="005154C7" w:rsidRDefault="005154C7" w:rsidP="00A62457">
      <w:pPr>
        <w:jc w:val="both"/>
        <w:rPr>
          <w:rFonts w:ascii="Arial" w:hAnsi="Arial" w:cs="Arial"/>
        </w:rPr>
      </w:pPr>
    </w:p>
    <w:p w14:paraId="6B43B35B" w14:textId="77777777" w:rsidR="00790ADA" w:rsidRDefault="00B6356B" w:rsidP="00A62457">
      <w:pPr>
        <w:jc w:val="both"/>
        <w:rPr>
          <w:rFonts w:ascii="Arial" w:hAnsi="Arial" w:cs="Arial"/>
        </w:rPr>
      </w:pPr>
      <w:r w:rsidRPr="00587797">
        <w:rPr>
          <w:rFonts w:ascii="Arial" w:hAnsi="Arial" w:cs="Arial"/>
        </w:rPr>
        <w:t xml:space="preserve">Zimmermann, L., </w:t>
      </w:r>
      <w:proofErr w:type="spellStart"/>
      <w:r w:rsidRPr="00587797">
        <w:rPr>
          <w:rFonts w:ascii="Arial" w:hAnsi="Arial" w:cs="Arial"/>
        </w:rPr>
        <w:t>Maiellare</w:t>
      </w:r>
      <w:proofErr w:type="spellEnd"/>
      <w:r w:rsidRPr="00587797">
        <w:rPr>
          <w:rFonts w:ascii="Arial" w:hAnsi="Arial" w:cs="Arial"/>
        </w:rPr>
        <w:t xml:space="preserve">, F., </w:t>
      </w:r>
      <w:proofErr w:type="spellStart"/>
      <w:r w:rsidRPr="00587797">
        <w:rPr>
          <w:rFonts w:ascii="Arial" w:hAnsi="Arial" w:cs="Arial"/>
        </w:rPr>
        <w:t>Veyckemans</w:t>
      </w:r>
      <w:proofErr w:type="spellEnd"/>
      <w:r w:rsidRPr="00587797">
        <w:rPr>
          <w:rFonts w:ascii="Arial" w:hAnsi="Arial" w:cs="Arial"/>
        </w:rPr>
        <w:t xml:space="preserve">, F., Fuchs, A., </w:t>
      </w:r>
      <w:proofErr w:type="spellStart"/>
      <w:r w:rsidRPr="00587797">
        <w:rPr>
          <w:rFonts w:ascii="Arial" w:hAnsi="Arial" w:cs="Arial"/>
        </w:rPr>
        <w:t>Scquizzato</w:t>
      </w:r>
      <w:proofErr w:type="spellEnd"/>
      <w:r w:rsidRPr="00587797">
        <w:rPr>
          <w:rFonts w:ascii="Arial" w:hAnsi="Arial" w:cs="Arial"/>
        </w:rPr>
        <w:t xml:space="preserve">, T., Riva, T., &amp; </w:t>
      </w:r>
      <w:proofErr w:type="spellStart"/>
      <w:r w:rsidRPr="00587797">
        <w:rPr>
          <w:rFonts w:ascii="Arial" w:hAnsi="Arial" w:cs="Arial"/>
        </w:rPr>
        <w:t>Disma</w:t>
      </w:r>
      <w:proofErr w:type="spellEnd"/>
      <w:r w:rsidRPr="00587797">
        <w:rPr>
          <w:rFonts w:ascii="Arial" w:hAnsi="Arial" w:cs="Arial"/>
        </w:rPr>
        <w:t>, N. (2025). Airway management in pediatrics: improving safety. </w:t>
      </w:r>
      <w:r w:rsidRPr="00587797">
        <w:rPr>
          <w:rFonts w:ascii="Arial" w:hAnsi="Arial" w:cs="Arial"/>
          <w:i/>
          <w:iCs/>
        </w:rPr>
        <w:t>Journal of anesthesia</w:t>
      </w:r>
      <w:r w:rsidRPr="00587797">
        <w:rPr>
          <w:rFonts w:ascii="Arial" w:hAnsi="Arial" w:cs="Arial"/>
        </w:rPr>
        <w:t>, </w:t>
      </w:r>
      <w:r w:rsidRPr="00587797">
        <w:rPr>
          <w:rFonts w:ascii="Arial" w:hAnsi="Arial" w:cs="Arial"/>
          <w:i/>
          <w:iCs/>
        </w:rPr>
        <w:t>39</w:t>
      </w:r>
      <w:r w:rsidRPr="00587797">
        <w:rPr>
          <w:rFonts w:ascii="Arial" w:hAnsi="Arial" w:cs="Arial"/>
        </w:rPr>
        <w:t xml:space="preserve">(1), 123–133. </w:t>
      </w:r>
      <w:hyperlink r:id="rId38" w:history="1">
        <w:r w:rsidRPr="00587797">
          <w:rPr>
            <w:rStyle w:val="Hyperlink"/>
            <w:rFonts w:ascii="Arial" w:hAnsi="Arial" w:cs="Arial"/>
          </w:rPr>
          <w:t>https://doi.org/10.1007/s00540-024-03428-z</w:t>
        </w:r>
      </w:hyperlink>
    </w:p>
    <w:p w14:paraId="1F4488D8" w14:textId="77777777" w:rsidR="00B01FCD" w:rsidRPr="00FB3A86" w:rsidRDefault="00B01FCD" w:rsidP="00A62457">
      <w:pPr>
        <w:pStyle w:val="Appendix"/>
        <w:spacing w:after="0"/>
        <w:jc w:val="both"/>
        <w:rPr>
          <w:rFonts w:ascii="Arial" w:hAnsi="Arial" w:cs="Arial"/>
          <w:b w:val="0"/>
        </w:rPr>
      </w:pPr>
    </w:p>
    <w:sectPr w:rsidR="00B01FCD" w:rsidRPr="00FB3A86" w:rsidSect="00742814">
      <w:headerReference w:type="even" r:id="rId39"/>
      <w:headerReference w:type="default" r:id="rId40"/>
      <w:footerReference w:type="default" r:id="rId41"/>
      <w:headerReference w:type="first" r:id="rId4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57063" w14:textId="77777777" w:rsidR="00BE22DE" w:rsidRDefault="00BE22DE" w:rsidP="00C37E61">
      <w:r>
        <w:separator/>
      </w:r>
    </w:p>
  </w:endnote>
  <w:endnote w:type="continuationSeparator" w:id="0">
    <w:p w14:paraId="36E4CDF3" w14:textId="77777777" w:rsidR="00BE22DE" w:rsidRDefault="00BE22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A4E9" w14:textId="77777777" w:rsidR="00742814" w:rsidRDefault="00742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CB94" w14:textId="77777777" w:rsidR="00742814" w:rsidRDefault="00742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E200" w14:textId="24EBC9B1" w:rsidR="00754C9A" w:rsidRPr="00742814" w:rsidRDefault="00754C9A" w:rsidP="0074281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03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39CD7" w14:textId="77777777" w:rsidR="00BE22DE" w:rsidRDefault="00BE22DE" w:rsidP="00C37E61">
      <w:r>
        <w:separator/>
      </w:r>
    </w:p>
  </w:footnote>
  <w:footnote w:type="continuationSeparator" w:id="0">
    <w:p w14:paraId="4A65B65E" w14:textId="77777777" w:rsidR="00BE22DE" w:rsidRDefault="00BE22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3EA5" w14:textId="2C1833FE" w:rsidR="00742814" w:rsidRDefault="00742814">
    <w:pPr>
      <w:pStyle w:val="Header"/>
    </w:pPr>
    <w:r>
      <w:rPr>
        <w:noProof/>
      </w:rPr>
      <w:pict w14:anchorId="4A2C9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4"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733" w14:textId="5676FF34" w:rsidR="00742814" w:rsidRDefault="00742814">
    <w:pPr>
      <w:pStyle w:val="Header"/>
    </w:pPr>
    <w:r>
      <w:rPr>
        <w:noProof/>
      </w:rPr>
      <w:pict w14:anchorId="65CBC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5"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663F" w14:textId="71758727" w:rsidR="00296529" w:rsidRPr="00296529" w:rsidRDefault="00742814" w:rsidP="00296529">
    <w:pPr>
      <w:ind w:left="2160"/>
      <w:jc w:val="center"/>
      <w:rPr>
        <w:rFonts w:ascii="Times New Roman" w:eastAsia="Calibri" w:hAnsi="Times New Roman"/>
        <w:i/>
        <w:sz w:val="18"/>
        <w:szCs w:val="22"/>
      </w:rPr>
    </w:pPr>
    <w:r>
      <w:rPr>
        <w:noProof/>
      </w:rPr>
      <w:pict w14:anchorId="64E99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3" o:spid="_x0000_s2049" type="#_x0000_t136" style="position:absolute;left:0;text-align:left;margin-left:0;margin-top:0;width:548.1pt;height:60.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A35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C952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61FE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6BC0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BB00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0AA52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8DD5" w14:textId="04DAE4E7" w:rsidR="00742814" w:rsidRDefault="00742814">
    <w:pPr>
      <w:pStyle w:val="Header"/>
    </w:pPr>
    <w:r>
      <w:rPr>
        <w:noProof/>
      </w:rPr>
      <w:pict w14:anchorId="07027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7" o:spid="_x0000_s2053" type="#_x0000_t136" style="position:absolute;margin-left:0;margin-top:0;width:548.1pt;height:60.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4857" w14:textId="487E72F7" w:rsidR="00742814" w:rsidRDefault="00742814">
    <w:pPr>
      <w:pStyle w:val="Header"/>
    </w:pPr>
    <w:r>
      <w:rPr>
        <w:noProof/>
      </w:rPr>
      <w:pict w14:anchorId="7320B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8" o:spid="_x0000_s2054" type="#_x0000_t136" style="position:absolute;margin-left:0;margin-top:0;width:548.1pt;height:60.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AD03" w14:textId="762B02A7" w:rsidR="00742814" w:rsidRDefault="00742814">
    <w:pPr>
      <w:pStyle w:val="Header"/>
    </w:pPr>
    <w:r>
      <w:rPr>
        <w:noProof/>
      </w:rPr>
      <w:pict w14:anchorId="3705D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91846" o:spid="_x0000_s2052" type="#_x0000_t136" style="position:absolute;margin-left:0;margin-top:0;width:548.1pt;height:60.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AFD"/>
    <w:rsid w:val="0015078B"/>
    <w:rsid w:val="00163BC4"/>
    <w:rsid w:val="0018783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AD4"/>
    <w:rsid w:val="00296529"/>
    <w:rsid w:val="00297B9E"/>
    <w:rsid w:val="002B14C0"/>
    <w:rsid w:val="002B27FB"/>
    <w:rsid w:val="002B685A"/>
    <w:rsid w:val="002C57D2"/>
    <w:rsid w:val="002E0D56"/>
    <w:rsid w:val="002E7858"/>
    <w:rsid w:val="00315186"/>
    <w:rsid w:val="0033343E"/>
    <w:rsid w:val="003512C2"/>
    <w:rsid w:val="00371FB6"/>
    <w:rsid w:val="003763C1"/>
    <w:rsid w:val="00376BBE"/>
    <w:rsid w:val="00381E42"/>
    <w:rsid w:val="0039224F"/>
    <w:rsid w:val="003979A7"/>
    <w:rsid w:val="003A22E6"/>
    <w:rsid w:val="003A43A4"/>
    <w:rsid w:val="003A7E18"/>
    <w:rsid w:val="003C4C86"/>
    <w:rsid w:val="003C6258"/>
    <w:rsid w:val="003E2904"/>
    <w:rsid w:val="003F4B1F"/>
    <w:rsid w:val="00401927"/>
    <w:rsid w:val="0041027F"/>
    <w:rsid w:val="00412475"/>
    <w:rsid w:val="00423789"/>
    <w:rsid w:val="00440F43"/>
    <w:rsid w:val="00441B6F"/>
    <w:rsid w:val="00446221"/>
    <w:rsid w:val="00450E62"/>
    <w:rsid w:val="004539DB"/>
    <w:rsid w:val="004560D4"/>
    <w:rsid w:val="00471A80"/>
    <w:rsid w:val="004D305E"/>
    <w:rsid w:val="004D4277"/>
    <w:rsid w:val="00502516"/>
    <w:rsid w:val="00505F06"/>
    <w:rsid w:val="00506828"/>
    <w:rsid w:val="00511093"/>
    <w:rsid w:val="005154C7"/>
    <w:rsid w:val="0053056E"/>
    <w:rsid w:val="00554FDA"/>
    <w:rsid w:val="005A1CCC"/>
    <w:rsid w:val="005C784C"/>
    <w:rsid w:val="005D17F6"/>
    <w:rsid w:val="005E5539"/>
    <w:rsid w:val="00602BF5"/>
    <w:rsid w:val="006101CF"/>
    <w:rsid w:val="00617FDD"/>
    <w:rsid w:val="00633614"/>
    <w:rsid w:val="00633F68"/>
    <w:rsid w:val="00636EB2"/>
    <w:rsid w:val="006375B8"/>
    <w:rsid w:val="0066510A"/>
    <w:rsid w:val="00665D36"/>
    <w:rsid w:val="00673F9F"/>
    <w:rsid w:val="0068027C"/>
    <w:rsid w:val="00686953"/>
    <w:rsid w:val="00687DEA"/>
    <w:rsid w:val="00687E67"/>
    <w:rsid w:val="006967F7"/>
    <w:rsid w:val="006A250C"/>
    <w:rsid w:val="006B21D3"/>
    <w:rsid w:val="006B57D0"/>
    <w:rsid w:val="006D30FF"/>
    <w:rsid w:val="006D6940"/>
    <w:rsid w:val="006F11EC"/>
    <w:rsid w:val="0070082C"/>
    <w:rsid w:val="007369E6"/>
    <w:rsid w:val="00742814"/>
    <w:rsid w:val="00746E59"/>
    <w:rsid w:val="00754C9A"/>
    <w:rsid w:val="0075599A"/>
    <w:rsid w:val="00761D52"/>
    <w:rsid w:val="00762736"/>
    <w:rsid w:val="0077749E"/>
    <w:rsid w:val="00790ADA"/>
    <w:rsid w:val="007D2288"/>
    <w:rsid w:val="007D7837"/>
    <w:rsid w:val="007E088F"/>
    <w:rsid w:val="007F7B32"/>
    <w:rsid w:val="00804BC2"/>
    <w:rsid w:val="0081431A"/>
    <w:rsid w:val="0083216F"/>
    <w:rsid w:val="00860000"/>
    <w:rsid w:val="00863BD3"/>
    <w:rsid w:val="008641ED"/>
    <w:rsid w:val="00866D66"/>
    <w:rsid w:val="008671C6"/>
    <w:rsid w:val="00875803"/>
    <w:rsid w:val="008B459E"/>
    <w:rsid w:val="008B5165"/>
    <w:rsid w:val="008E13AE"/>
    <w:rsid w:val="008E1506"/>
    <w:rsid w:val="008E2D69"/>
    <w:rsid w:val="008E710C"/>
    <w:rsid w:val="008E74A3"/>
    <w:rsid w:val="008F69D6"/>
    <w:rsid w:val="00902823"/>
    <w:rsid w:val="00905DA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B8A"/>
    <w:rsid w:val="00A03B96"/>
    <w:rsid w:val="00A05B19"/>
    <w:rsid w:val="00A1134E"/>
    <w:rsid w:val="00A24E7E"/>
    <w:rsid w:val="00A258C3"/>
    <w:rsid w:val="00A347C0"/>
    <w:rsid w:val="00A51431"/>
    <w:rsid w:val="00A539AD"/>
    <w:rsid w:val="00A62457"/>
    <w:rsid w:val="00A76DFE"/>
    <w:rsid w:val="00A94063"/>
    <w:rsid w:val="00AA6219"/>
    <w:rsid w:val="00AA74E0"/>
    <w:rsid w:val="00AB703F"/>
    <w:rsid w:val="00AC6AB0"/>
    <w:rsid w:val="00AC6BB8"/>
    <w:rsid w:val="00AE008F"/>
    <w:rsid w:val="00AE7D4A"/>
    <w:rsid w:val="00B01FCD"/>
    <w:rsid w:val="00B1776C"/>
    <w:rsid w:val="00B26612"/>
    <w:rsid w:val="00B52583"/>
    <w:rsid w:val="00B52896"/>
    <w:rsid w:val="00B6356B"/>
    <w:rsid w:val="00B668A2"/>
    <w:rsid w:val="00B95236"/>
    <w:rsid w:val="00B96BD9"/>
    <w:rsid w:val="00BA1B01"/>
    <w:rsid w:val="00BA2641"/>
    <w:rsid w:val="00BB37AA"/>
    <w:rsid w:val="00BC53A0"/>
    <w:rsid w:val="00BE22DE"/>
    <w:rsid w:val="00BE62AD"/>
    <w:rsid w:val="00BF0585"/>
    <w:rsid w:val="00BF0C8E"/>
    <w:rsid w:val="00BF121F"/>
    <w:rsid w:val="00BF1F80"/>
    <w:rsid w:val="00BF53D9"/>
    <w:rsid w:val="00C166EF"/>
    <w:rsid w:val="00C17EB0"/>
    <w:rsid w:val="00C27F5F"/>
    <w:rsid w:val="00C30A0F"/>
    <w:rsid w:val="00C37E61"/>
    <w:rsid w:val="00C57BD3"/>
    <w:rsid w:val="00C70F1B"/>
    <w:rsid w:val="00C71A47"/>
    <w:rsid w:val="00C7464C"/>
    <w:rsid w:val="00C85588"/>
    <w:rsid w:val="00CD6755"/>
    <w:rsid w:val="00CD6856"/>
    <w:rsid w:val="00CE0089"/>
    <w:rsid w:val="00CE793C"/>
    <w:rsid w:val="00CF193C"/>
    <w:rsid w:val="00D173F1"/>
    <w:rsid w:val="00D4542C"/>
    <w:rsid w:val="00D74CB0"/>
    <w:rsid w:val="00D8295D"/>
    <w:rsid w:val="00DC2A65"/>
    <w:rsid w:val="00DE15F0"/>
    <w:rsid w:val="00DE5663"/>
    <w:rsid w:val="00DE78AA"/>
    <w:rsid w:val="00E053D0"/>
    <w:rsid w:val="00E06A3A"/>
    <w:rsid w:val="00E15994"/>
    <w:rsid w:val="00E3114E"/>
    <w:rsid w:val="00E31A70"/>
    <w:rsid w:val="00E35B02"/>
    <w:rsid w:val="00E66496"/>
    <w:rsid w:val="00E66B35"/>
    <w:rsid w:val="00E66E10"/>
    <w:rsid w:val="00E769F6"/>
    <w:rsid w:val="00E8407C"/>
    <w:rsid w:val="00E84F3C"/>
    <w:rsid w:val="00EA012C"/>
    <w:rsid w:val="00EC6A55"/>
    <w:rsid w:val="00ED0288"/>
    <w:rsid w:val="00ED650D"/>
    <w:rsid w:val="00EE2CDF"/>
    <w:rsid w:val="00EE52CB"/>
    <w:rsid w:val="00EF581D"/>
    <w:rsid w:val="00EF7FD8"/>
    <w:rsid w:val="00F06F59"/>
    <w:rsid w:val="00F17988"/>
    <w:rsid w:val="00F469F0"/>
    <w:rsid w:val="00F53273"/>
    <w:rsid w:val="00F755E4"/>
    <w:rsid w:val="00F77D02"/>
    <w:rsid w:val="00F82376"/>
    <w:rsid w:val="00FB3A86"/>
    <w:rsid w:val="00FD36C8"/>
    <w:rsid w:val="00FE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0B454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B635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6101CF"/>
    <w:rPr>
      <w:rFonts w:asciiTheme="minorHAnsi" w:eastAsiaTheme="minorHAnsi" w:hAnsiTheme="minorHAnsi" w:cstheme="minorBidi"/>
      <w:kern w:val="2"/>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1">
    <w:name w:val="List Table 6 Colorful Accent 1"/>
    <w:basedOn w:val="TableNormal"/>
    <w:uiPriority w:val="51"/>
    <w:rsid w:val="0068027C"/>
    <w:rPr>
      <w:color w:val="000000" w:themeColor="text1"/>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9Char">
    <w:name w:val="Heading 9 Char"/>
    <w:basedOn w:val="DefaultParagraphFont"/>
    <w:link w:val="Heading9"/>
    <w:uiPriority w:val="9"/>
    <w:semiHidden/>
    <w:rsid w:val="00B6356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7/MS9.0000000000003178" TargetMode="External"/><Relationship Id="rId26" Type="http://schemas.openxmlformats.org/officeDocument/2006/relationships/hyperlink" Target="https://doi.org/10.1186/s12873-021-00494-4" TargetMode="External"/><Relationship Id="rId39" Type="http://schemas.openxmlformats.org/officeDocument/2006/relationships/header" Target="header4.xml"/><Relationship Id="rId21" Type="http://schemas.openxmlformats.org/officeDocument/2006/relationships/hyperlink" Target="https://doi.org/10.2147/AMEP.S378533" TargetMode="External"/><Relationship Id="rId34" Type="http://schemas.openxmlformats.org/officeDocument/2006/relationships/hyperlink" Target="https://www.who.int/news-room/fact-sheets/detail/pneumonia"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889-019-6390-4" TargetMode="External"/><Relationship Id="rId20" Type="http://schemas.openxmlformats.org/officeDocument/2006/relationships/hyperlink" Target="https://doi.org/10.1186/s12913-019-4129-7" TargetMode="External"/><Relationship Id="rId29" Type="http://schemas.openxmlformats.org/officeDocument/2006/relationships/hyperlink" Target="https://doi.org/10.1186/s12912-021-00550-1"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gph.0002599" TargetMode="External"/><Relationship Id="rId32" Type="http://schemas.openxmlformats.org/officeDocument/2006/relationships/hyperlink" Target="https://data.unicef.org/country/gha/" TargetMode="External"/><Relationship Id="rId37" Type="http://schemas.openxmlformats.org/officeDocument/2006/relationships/hyperlink" Target="https://doi.org/10.1038/s41598-025-12944-1"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16/j.ijans.2021.100299" TargetMode="External"/><Relationship Id="rId23" Type="http://schemas.openxmlformats.org/officeDocument/2006/relationships/hyperlink" Target="https://doi.org/10.1093/cid/cix543" TargetMode="External"/><Relationship Id="rId28" Type="http://schemas.openxmlformats.org/officeDocument/2006/relationships/hyperlink" Target="http://www.raosoft.com/samplesize.html" TargetMode="External"/><Relationship Id="rId36" Type="http://schemas.openxmlformats.org/officeDocument/2006/relationships/hyperlink" Target="https://doi.org/10.1016/J.IJANS.2015.03.002" TargetMode="External"/><Relationship Id="rId10" Type="http://schemas.openxmlformats.org/officeDocument/2006/relationships/footer" Target="footer1.xml"/><Relationship Id="rId19" Type="http://schemas.openxmlformats.org/officeDocument/2006/relationships/hyperlink" Target="https://doi.org/10.1111/jan.15435" TargetMode="External"/><Relationship Id="rId31" Type="http://schemas.openxmlformats.org/officeDocument/2006/relationships/hyperlink" Target="https://doi.org/10.1016/j.ssmph.2019.10044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pathogens4010022" TargetMode="External"/><Relationship Id="rId22" Type="http://schemas.openxmlformats.org/officeDocument/2006/relationships/hyperlink" Target="https://www.ncbi.nlm.nih.gov/books/NBK436002/" TargetMode="External"/><Relationship Id="rId27" Type="http://schemas.openxmlformats.org/officeDocument/2006/relationships/hyperlink" Target="https://doi.org/10.1016/j.jsurg.2018.03.007" TargetMode="External"/><Relationship Id="rId30" Type="http://schemas.openxmlformats.org/officeDocument/2006/relationships/hyperlink" Target="https://doi.org/10.1186/s12887-023-04033-x" TargetMode="External"/><Relationship Id="rId35" Type="http://schemas.openxmlformats.org/officeDocument/2006/relationships/hyperlink" Target="https://pubmed.ncbi.nlm.nih.gov/34653020/"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nepr.2023.103826" TargetMode="External"/><Relationship Id="rId25" Type="http://schemas.openxmlformats.org/officeDocument/2006/relationships/hyperlink" Target="https://doi.org/10.1371/journal.pone.0317620" TargetMode="External"/><Relationship Id="rId33" Type="http://schemas.openxmlformats.org/officeDocument/2006/relationships/hyperlink" Target="https://apps.who.int/iris/handle/10665/204463" TargetMode="External"/><Relationship Id="rId38" Type="http://schemas.openxmlformats.org/officeDocument/2006/relationships/hyperlink" Target="https://doi.org/10.1007/s00540-024-03428-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1567E-2E19-4EE2-997D-EF8F73E1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14</Pages>
  <Words>6363</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2025-08-16T06:56:00Z</dcterms:modified>
</cp:coreProperties>
</file>