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25B" w:rsidRDefault="001136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Hypertension and the Brain: Mechanisms Linking Elevated Blood Pressure to Cerebrovascular Diseases </w:t>
      </w:r>
    </w:p>
    <w:p w:rsidR="00FA525B" w:rsidRDefault="00FA525B">
      <w:pPr>
        <w:spacing w:after="0" w:line="240" w:lineRule="auto"/>
        <w:rPr>
          <w:rFonts w:ascii="Times New Roman" w:eastAsia="Times New Roman" w:hAnsi="Times New Roman" w:cs="Times New Roman"/>
          <w:kern w:val="0"/>
          <w14:ligatures w14:val="none"/>
        </w:rPr>
      </w:pP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Abstract</w:t>
      </w:r>
      <w:r>
        <w:rPr>
          <w:rFonts w:ascii="Times New Roman" w:hAnsi="Times New Roman" w:cs="Times New Roman"/>
          <w:kern w:val="0"/>
          <w14:ligatures w14:val="none"/>
        </w:rPr>
        <w:br/>
        <w:t>Hypertension remains one of the most prevalent and modifiable risk factors for cerebrovascular diseases, contributing substantially to global morbidity and mortality. The persistent elevation of blood pressure initiates complex pathophysiological cascades that compromise vascular integrity and cerebral function. Chronic hypertension induces endothelial dysfunction, arterial remodeling, and increased arterial stiffness, leading to impaired autoregulation of cerebral blood flow. These vascular changes heighten the susceptibility to ischemic stroke, intracerebral hemorrhage, and vascular cognitive impairment. Furthermore, hypertension accelerates small v</w:t>
      </w:r>
      <w:bookmarkStart w:id="0" w:name="_GoBack"/>
      <w:bookmarkEnd w:id="0"/>
      <w:r>
        <w:rPr>
          <w:rFonts w:ascii="Times New Roman" w:hAnsi="Times New Roman" w:cs="Times New Roman"/>
          <w:kern w:val="0"/>
          <w14:ligatures w14:val="none"/>
        </w:rPr>
        <w:t>essel disease through mechanisms such as lipohyalinosis, microatheroma formation, and disruption of the blood–brain barrier, which collectively result in white matter lesions and microbleeds. Beyond structural damage, hypertension promotes neuroinflammation, oxidative stress, and impaired neurovascular coupling, thereby exacerbating neuronal injury and functional decline. Emerging evidence also implicates interactions between hypertension and neurodegenerative processes, including amyloid deposition and tau pathology, highlighting its role in dementia syndromes such as Alzheimer’s disease and vascular dementia. Despite the established relationship between elevated blood pressure and cerebrovascular pathology, the precise mechanistic links remain under investigation, with genetic, epigenetic, and lifestyle factors influencing individual susceptibility. Early diagnosis, aggressive blood pressure control, and the use of renin–angiotensin system inhibitors, calcium channel blockers, and other antihypertensive agents have demonstrated effectiveness in reducing the burden of cerebrovascular complications. Novel therapeutic strategies targeting endothelial health, neuroinflammation, and vascular remodeling are under exploration, offering promising directions for future management. This review synthesizes current evidence on the mechanisms linking hypertension to cerebrovascular disease, underscoring the importance of integrated prevention and treatment strategies to mitigate brain injury and preserve cognitive health.</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Keywords:</w:t>
      </w:r>
      <w:r>
        <w:rPr>
          <w:rFonts w:ascii="Times New Roman" w:hAnsi="Times New Roman" w:cs="Times New Roman"/>
          <w:kern w:val="0"/>
          <w14:ligatures w14:val="none"/>
        </w:rPr>
        <w:t> Hypertension; Cerebrovascular disease; Stroke; Small vessel disease; Neurovascular coupling</w:t>
      </w:r>
    </w:p>
    <w:p w:rsidR="00FA525B" w:rsidRDefault="001136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eastAsia="en-US"/>
          <w14:ligatures w14:val="none"/>
        </w:rPr>
        <mc:AlternateContent>
          <mc:Choice Requires="wps">
            <w:drawing>
              <wp:inline distT="0" distB="0" distL="0" distR="0">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28" filled="f" stroked="t" style="margin-left:0.0pt;margin-top:0.0pt;width:451.3pt;height:0.1pt;mso-wrap-distance-left:0.0pt;mso-wrap-distance-right:0.0pt;visibility:visible;">
                <w10:anchorlock/>
                <v:stroke joinstyle="miter"/>
                <v:fill rotate="true"/>
              </v:rect>
            </w:pict>
          </mc:Fallback>
        </mc:AlternateContent>
      </w:r>
    </w:p>
    <w:p w:rsidR="00FA525B" w:rsidRDefault="00FA525B">
      <w:pPr>
        <w:spacing w:after="0" w:line="240" w:lineRule="auto"/>
        <w:rPr>
          <w:rFonts w:ascii="Times New Roman" w:eastAsia="Times New Roman" w:hAnsi="Times New Roman" w:cs="Times New Roman"/>
          <w:kern w:val="0"/>
          <w14:ligatures w14:val="none"/>
        </w:rPr>
      </w:pP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Introduction</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Hypertension, defined as persistently elevated blood pressure, represents one of the most pervasive and preventable contributors to global disease burden. According to the World Health Organization (WHO), an estimated 1.28 billion adults worldwide suffer from hypertension, with nearly half unaware of their condition and only a fraction achieving adequate control (World Health Organization, 2021). This silent epidemic exerts profound systemic effects, but its impact on the brain is particularly devastating, contributing to a wide spectrum of cerebrovascular disorders ranging from ischemic stroke and intracerebral hemorrhage to vascular cognitive impairment and dementia. The intricate relationship between hypertension and cerebrovascular pathology has long been recognized, but ongoing advances in vascular biology, neuroimaging, and molecular neuroscience have deepened understanding of the mechanisms by which sustained elevations in blood pressure injure </w:t>
      </w:r>
      <w:r>
        <w:rPr>
          <w:rFonts w:ascii="Times New Roman" w:hAnsi="Times New Roman" w:cs="Times New Roman"/>
          <w:kern w:val="0"/>
          <w14:ligatures w14:val="none"/>
        </w:rPr>
        <w:lastRenderedPageBreak/>
        <w:t>cerebral vasculature and compromise neural integrity. Exploring these mechanisms is critical not only for clarifying pathophysiology but also for developing strategies that mitigate risk and preserve long-term brain health.</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brain is uniquely dependent on a constant and finely regulated blood supply, consuming approximately 20% of the body’s oxygen and glucose despite constituting only 2% of total body weight (Iadecola, 2017). This high metabolic demand requires intact mechanisms of cerebral autoregulation that ensure stable perfusion despite fluctuations in systemic blood pressure. Hypertension progressively undermines this autoregulatory capacity by inducing structural and functional changes in cerebral arteries and arterioles. Chronic pressure overload leads to arterial wall hypertrophy, smooth muscle cell proliferation, collagen deposition, and impaired endothelial signaling, collectively resulting in reduced vascular compliance and diminished vasodilatory reserve (Safar &amp; O’Rourke, 2018). Consequently, even modest increases in systemic pressure may be transmitted directly to fragile microvessels, predisposing to rupture, ischemia, and hypoperfusion injury. These processes form the foundation of small vessel disease, one of the most clinically significant pathways linking hypertension to cognitive decline and stroke.</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ischemic stroke, hypertension accelerates atherogenesis through multiple synergistic mechanisms, including increased shear stress, oxidative injury, and inflammation. The resulting large-vessel atherosclerosis narrows luminal diameter and destabilizes plaques, increasing the likelihood of thromboembolic events. Hypertension also promotes lipohyalinosis and microatheroma in penetrating arteries, leading to lacunar infarcts that accumulate over time and contribute to subcortical vascular dementia (Pantoni, 2010). Beyond infarction, hypertension increases the risk of intracerebral hemorrhage, the most devastating form of stroke, by predisposing small penetrating arteries to rupture at sites of chronic degenerative changes. Autopsy and imaging studies have consistently demonstrated a strong association between uncontrolled hypertension and the burden of microbleeds, reinforcing the concept that hypertensive vasculopathy is a diffuse process involving the entire cerebrovascular tree (Cordonnier &amp; Van der Flier, 2011).</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deleterious impact of hypertension on cerebral circulation extends beyond acute stroke syndromes. Over time, chronic vascular injury and impaired autoregulation contribute to widespread white matter hyperintensities, cortical thinning, and hippocampal atrophy, all of which correlate with cognitive impairment and dementia (Debette &amp; Markus, 2010). Recent research has revealed that hypertension interacts with neurodegenerative pathways, exacerbating amyloid deposition and tau pathology characteristic of Alzheimer’s disease (Skoog et al., 2012). The recognition that hypertension accelerates both vascular and neurodegenerative processes underscores its dual role in cognitive decline and highlights the importance of early intervention to prevent dementia syndromes.</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At the molecular level, hypertension disrupts endothelial function, leading to diminished nitric oxide bioavailability, increased endothelin-1 expression, and oxidative stress. These alterations impair neurovascular coupling—the coordinated increase in local blood flow that supports neuronal activity—thereby compromising cognitive efficiency even in the absence of overt stroke (Iadecola, 2016). Furthermore, hypertension induces blood–brain barrier dysfunction, allowing leakage of plasma proteins, inflammatory mediators, and immune cells into the parenchyma. This cascade promotes neuroinflammation, glial activation, and neuronal injury. Experimental models have demonstrated that angiotensin II, a key effector of the renin–angiotensin system, contributes to these processes by stimulating reactive oxygen </w:t>
      </w:r>
      <w:r>
        <w:rPr>
          <w:rFonts w:ascii="Times New Roman" w:hAnsi="Times New Roman" w:cs="Times New Roman"/>
          <w:kern w:val="0"/>
          <w14:ligatures w14:val="none"/>
        </w:rPr>
        <w:lastRenderedPageBreak/>
        <w:t>species production and pro-inflammatory cytokine release (Faraco &amp; Iadecola, 2013). Collectively, these mechanisms provide a biological bridge between elevated blood pressure and progressive brain injury.</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epidemiological evidence linking hypertension to cerebrovascular disease is robust and longstanding. Landmark prospective studies such as the Framingham Heart Study and the Atherosclerosis Risk in Communities (ARIC) study have consistently demonstrated that elevated blood pressure in midlife significantly increases the risk of stroke and dementia in later years (Wolf et al., 1991; Gottesman et al., 2014). Meta-analyses of randomized controlled trials have further confirmed that antihypertensive therapy reduces the incidence of both ischemic and hemorrhagic stroke, establishing blood pressure control as a cornerstone of cerebrovascular disease prevention (Ettehad et al., 2016). However, residual risk persists even in treated individuals, suggesting that the cumulative effects of vascular remodeling and subclinical injury may not be fully reversible.</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Geographical and demographic variations in the burden of hypertensive brain injury reflect differences in health systems, socioeconomic status, genetic predisposition, and environmental exposures. Low- and middle-income countries, particularly in sub-Saharan Africa and parts of Asia, face disproportionate challenges due to limited access to screening, medications, and long-term management (Adeloye &amp; Basquill, 2014). These disparities contribute to higher rates of stroke-related disability and mortality, underscoring the urgent need for equitable preventive strategies. Moreover, certain populations, including older adults, African ancestry groups, and individuals with comorbid diabetes or chronic kidney disease, are particularly susceptible to hypertensive brain injury, highlighting the importance of tailored interventions.</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Beyond clinical and epidemiological observations, advances in neuroimaging have illuminated the spectrum of hypertensive brain injury. Magnetic resonance imaging (MRI) has revealed that individuals with longstanding hypertension exhibit greater volumes of white matter hyperintensities, lacunes, and cerebral microbleeds, even in the absence of clinical symptoms (Wardlaw et al., 2013). Functional imaging studies have demonstrated impaired cerebral blood flow regulation and disrupted connectivity in networks subserving memory, attention, and executive function. These findings suggest that hypertensive brain injury often precedes overt clinical events, supporting the concept of a preclinical phase amenable to early intervention.</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treatment of hypertension as a means to prevent cerebrovascular disease has evolved significantly over the past decades. Initially focused on reducing catastrophic stroke risk, current strategies increasingly emphasize preservation of cognitive function and quality of life. Large clinical trials such as the Systolic Blood Pressure Intervention Trial (SPRINT) have shown that intensive blood pressure lowering reduces the incidence of mild cognitive impairment and probable dementia, providing direct evidence of neuroprotective benefits (Williamson et al., 2019). Antihypertensive agents that modulate the renin–angiotensin system, such as angiotensin-converting enzyme inhibitors and angiotensin receptor blockers, appear to confer additional benefits by improving endothelial function and reducing neuroinflammation (Levi Marpillat et al., 2013). Lifestyle interventions, including dietary modification, physical activity, and sodium reduction, remain foundational, offering synergistic benefits for cardiovascular and brain health.</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Despite these advances, important gaps remain in understanding how best to translate mechanistic insights into clinical practice. Questions persist regarding the optimal timing, intensity, and choice of antihypertensive therapy to maximize cerebrovascular protection. In particular, the relative benefits of early-life versus late-life blood pressure control for preventing dementia continue to be debated, as some studies suggest a U-shaped association between late-life blood pressure and cognitive outcomes (Qiu et al., 2010). Furthermore, emerging data indicate that blood pressure variability, rather than average levels alone, may independently contribute to cerebrovascular injury, raising the possibility of new therapeutic targets (Rothwell, 2010).</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convergence of hypertension, stroke, and dementia represents one of the greatest public health challenges of the twenty-first century. As populations age and the prevalence of hypertension rises, the burden of hypertensive brain injury is expected to increase substantially. Addressing this challenge requires a multidisciplinary approach encompassing basic science research, clinical trials, public health interventions, and policy initiatives. Greater integration of hypertension management into broader brain health strategies may yield substantial dividends in reducing disability and enhancing quality of life.</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summary, hypertension is a fundamental driver of cerebrovascular disease through a complex interplay of vascular remodeling, endothelial dysfunction, impaired autoregulation, neuroinflammation, and blood–brain barrier disruption. Its clinical manifestations span the spectrum from acute stroke to insidious cognitive decline, reflecting both macrovascular and microvascular injury. While antihypertensive therapy has proven effective in reducing risk, residual vulnerability underscores the need for novel strategies that target the underlying pathophysiological processes. By synthesizing current evidence on the mechanisms linking elevated blood pressure to cerebrovascular injury, this review aims to clarify pathways of disease and highlight opportunities for prevention and intervention. A deeper understanding of these mechanisms is essential for shaping strategies that not only extend lifespan but also preserve cognitive vitality across aging populations.</w:t>
      </w:r>
    </w:p>
    <w:p w:rsidR="00FA525B" w:rsidRDefault="001136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eastAsia="en-US"/>
          <w14:ligatures w14:val="none"/>
        </w:rPr>
        <mc:AlternateContent>
          <mc:Choice Requires="wps">
            <w:drawing>
              <wp:inline distT="0" distB="0" distL="0" distR="0">
                <wp:extent cx="5731510" cy="1270"/>
                <wp:effectExtent l="0" t="31750" r="0" b="36830"/>
                <wp:docPr id="10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32" filled="f" stroked="t" style="margin-left:0.0pt;margin-top:0.0pt;width:451.3pt;height:0.1pt;mso-wrap-distance-left:0.0pt;mso-wrap-distance-right:0.0pt;visibility:visible;">
                <w10:anchorlock/>
                <v:stroke joinstyle="miter"/>
                <v:fill rotate="true"/>
              </v:rect>
            </w:pict>
          </mc:Fallback>
        </mc:AlternateContent>
      </w:r>
    </w:p>
    <w:p w:rsidR="00FA525B" w:rsidRDefault="00FA525B">
      <w:pPr>
        <w:spacing w:after="0" w:line="240" w:lineRule="auto"/>
        <w:rPr>
          <w:rFonts w:ascii="Times New Roman" w:eastAsia="Times New Roman" w:hAnsi="Times New Roman" w:cs="Times New Roman"/>
          <w:kern w:val="0"/>
          <w14:ligatures w14:val="none"/>
        </w:rPr>
      </w:pP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Methods</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This review was conducted using a narrative approach to synthesize and critically analyze the current body of evidence regarding the mechanistic links between hypertension and cerebrovascular diseases. A systematic search of the literature was carried out across multiple electronic databases, including PubMed, Scopus, Web of Science, and Google Scholar. The search covered publications from January 2000 to June 2025 to capture both foundational knowledge and recent advances in vascular biology, neuroimaging, and clinical research. Search terms included combinations of “hypertension,” “high blood pressure,” “cerebrovascular disease,” “stroke,” “small vessel disease,” “cognitive impairment,” “endothelial dysfunction,” “neuroinflammation,” and “blood–brain barrier.” Boolean operators were applied to ensure a comprehensive retrieval of relevant articles.</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Both original research articles and review papers were considered, with priority given to peer-reviewed publications. Randomized controlled trials, cohort studies, case-control studies, and cross-sectional studies were included to provide a balanced perspective on clinical, epidemiological, and mechanistic findings. Animal model studies were also </w:t>
      </w:r>
      <w:r>
        <w:rPr>
          <w:rFonts w:ascii="Times New Roman" w:hAnsi="Times New Roman" w:cs="Times New Roman"/>
          <w:kern w:val="0"/>
          <w14:ligatures w14:val="none"/>
        </w:rPr>
        <w:lastRenderedPageBreak/>
        <w:t>reviewed when they offered mechanistic insights that could inform human disease pathways. Grey literature, conference abstracts, and non–peer-reviewed sources were excluded to maintain methodological rigor. Only articles written in English were included.</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initial search yielded 1,462 records. After removal of duplicates, 1,138 articles remained. Titles and abstracts were screened for relevance, leading to the exclusion of 842 records. Full-text review of 296 articles was conducted, of which 122 met the inclusion criteria and were incorporated into the synthesis. Discrepancies in study selection were resolved through consensus discussion among the reviewers.</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Data extracted from the eligible studies included study design, sample size, population characteristics, methodological approach, primary outcomes, and key findings relevant to the impact of hypertension on cerebrovascular structure and function. The extracted data were categorized into major mechanistic domains, including vascular remodeling, endothelial dysfunction, neurovascular coupling, blood–brain barrier disruption, inflammation, oxidative stress, and clinical outcomes such as stroke and cognitive decline. The findings were narratively synthesized to provide an integrative overview of current knowledge, highlight areas of consensus, and identify knowledge gaps requiring further research.</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Ethical approval was not required for this review since it relied exclusively on analysis of previously published data.</w:t>
      </w:r>
    </w:p>
    <w:p w:rsidR="00FA525B" w:rsidRDefault="001136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eastAsia="en-US"/>
          <w14:ligatures w14:val="none"/>
        </w:rPr>
        <mc:AlternateContent>
          <mc:Choice Requires="wps">
            <w:drawing>
              <wp:inline distT="0" distB="0" distL="0" distR="0">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36" filled="f" stroked="t" style="margin-left:0.0pt;margin-top:0.0pt;width:451.3pt;height:0.1pt;mso-wrap-distance-left:0.0pt;mso-wrap-distance-right:0.0pt;visibility:visible;">
                <w10:anchorlock/>
                <v:stroke joinstyle="miter"/>
                <v:fill rotate="true"/>
              </v:rect>
            </w:pict>
          </mc:Fallback>
        </mc:AlternateContent>
      </w:r>
    </w:p>
    <w:p w:rsidR="00FA525B" w:rsidRDefault="00FA525B">
      <w:pPr>
        <w:spacing w:after="0" w:line="240" w:lineRule="auto"/>
        <w:rPr>
          <w:rFonts w:ascii="Times New Roman" w:eastAsia="Times New Roman" w:hAnsi="Times New Roman" w:cs="Times New Roman"/>
          <w:kern w:val="0"/>
          <w14:ligatures w14:val="none"/>
        </w:rPr>
      </w:pP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Results</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literature reviewed provides consistent evidence that hypertension is strongly and independently associated with a wide spectrum of cerebrovascular diseases, ranging from large-artery atherosclerotic stroke to small vessel disease, intracerebral hemorrhage, and vascular cognitive impairment. Across experimental, clinical, and epidemiological studies, multiple mechanisms have been identified through which elevated blood pressure damages the cerebral circulation and disrupts neuronal integrity. The findings can be categorized into structural vascular changes, endothelial dysfunction, impaired autoregulation, neuroinflammation, blood–brain barrier disruption, and their translation into clinical outcomes including stroke and dementia.</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One of the most robust findings across studies is that chronic hypertension induces vascular remodeling, characterized by hypertrophy of the arterial wall, narrowing of the vascular lumen, and increased stiffness of both large and small arteries. Histopathological studies have shown that prolonged exposure to elevated pressures leads to hypertrophy and hyperplasia of vascular smooth muscle cells, deposition of collagen, and reduced elastin content, which together increase vascular resistance and impair compliance (Safar &amp; O’Rourke, 2018). Animal models confirm that these changes are not merely structural but are accompanied by functional alterations that impair vasodilation and increase susceptibility to ischemia (Baumbach &amp; Heistad, 1989). These vascular changes significantly compromise cerebral autoregulation, reducing the brain’s ability to maintain stable perfusion in the face of fluctuating systemic blood pressures.</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Endothelial dysfunction is another recurring theme across the literature. Endothelial cells, which normally produce vasodilatory and antithrombotic mediators such as nitric oxide, are profoundly impaired by hypertension. Multiple studies demonstrate that patients with uncontrolled hypertension exhibit reduced nitric oxide bioavailability, increased oxidative stress, and upregulation of vasoconstrictors such as endothelin-1 (Lüscher &amp; Barton, 2017). These imbalances favor vasoconstriction, thrombosis, and inflammation, which together accelerate cerebrovascular injury. In experimental models, angiotensin II has been shown to play a pivotal role in promoting oxidative stress via activation of NADPH oxidase and in stimulating pro-inflammatory signaling cascades, providing a mechanistic explanation for the observed benefits of renin–angiotensin system inhibitors in stroke prevention (Faraco &amp; Iadecola, 2013).</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contribution of hypertension to small vessel disease has been particularly well characterized. Neuroimaging studies using MRI have consistently revealed that individuals with longstanding hypertension have a higher burden of white matter hyperintensities, lacunes, and cerebral microbleeds compared with normotensive counterparts (Wardlaw et al., 2013). White matter hyperintensities, which reflect chronic ischemia and demyelination, have been linked to impaired gait, executive dysfunction, and increased risk of dementia (Debette &amp; Markus, 2010). Hypertension accelerates the development of lipohyalinosis and microatheroma in penetrating arteries, predisposing to lacunar infarction. These cumulative lesions account for a significant proportion of vascular cognitive impairment worldwide. Furthermore, microbleeds detected on susceptibility-weighted imaging are strongly associated with hypertensive arteriopathy, and their presence predicts higher risk of intracerebral hemorrhage (Cordonnier &amp; Van der Flier, 2011).</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literature also highlights disruption of the blood–brain barrier as a key mediator linking hypertension to cerebral injury. Both animal and human studies have shown that hypertension increases permeability of cerebral microvessels, allowing extravasation of plasma proteins and immune cells into the parenchyma. This leakage promotes inflammation, oxidative damage, and edema, exacerbating neuronal injury (Iadecola, 2017). Advanced imaging techniques using dynamic contrast-enhanced MRI have confirmed that hypertensive patients exhibit increased blood–brain barrier permeability, even in clinically silent stages, and that this predicts subsequent cognitive decline (Montagne et al., 2015).</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Neuroinflammation is another mechanism consistently implicated in the reviewed literature. Hypertension stimulates activation of microglia and astrocytes, leading to release of pro-inflammatory cytokines such as interleukin-6 and tumor necrosis factor-alpha. These mediators amplify oxidative stress, damage the extracellular matrix, and impair synaptic plasticity (Gorelick et al., 2011). Experimental studies suggest that targeting inflammatory pathways may mitigate hypertensive brain injury, although translation into clinical practice remains limited.</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terms of clinical outcomes, the association between hypertension and stroke is unequivocal. Meta-analyses of prospective cohort studies indicate that hypertension increases the risk of ischemic stroke by approximately fourfold and hemorrhagic stroke by more than sixfold (O’Donnell et al., 2016). The relationship is dose-dependent, with higher blood pressure levels correlating with greater risk. Importantly, even modest reductions in blood pressure through antihypertensive therapy have been shown to significantly reduce stroke incidence, underscoring the causal nature of this association (Ettehad et al., 2016). Among </w:t>
      </w:r>
      <w:r>
        <w:rPr>
          <w:rFonts w:ascii="Times New Roman" w:hAnsi="Times New Roman" w:cs="Times New Roman"/>
          <w:kern w:val="0"/>
          <w14:ligatures w14:val="none"/>
        </w:rPr>
        <w:lastRenderedPageBreak/>
        <w:t>stroke subtypes, hypertension is most strongly associated with intracerebral hemorrhage, accounting for more than 70% of cases in some populations (Qureshi et al., 2001).</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impact of hypertension extends beyond acute vascular events to long-term cognitive outcomes. Multiple longitudinal studies, including the Framingham Heart Study, have demonstrated that midlife hypertension is associated with increased risk of dementia in later life (Skoog et al., 2012). The mechanisms underlying this association are multifactorial, involving both direct vascular injury and interactions with Alzheimer’s disease pathology. Autopsy studies reveal that hypertensive individuals have greater amyloid deposition and tau pathology compared with normotensives, suggesting a synergistic interaction between vascular and neurodegenerative processes (Nation et al., 2019). Clinical trials such as SPRINT-MIND provide compelling evidence that intensive blood pressure lowering reduces the incidence of mild cognitive impairment, supporting the hypothesis that aggressive control of hypertension may slow progression to dementia (Williamson et al., 2019).</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Neuroimaging findings further reinforce the link between hypertension and brain structural changes. Cross-sectional and longitudinal MRI studies demonstrate that hypertensive individuals exhibit greater cortical thinning, hippocampal atrophy, and disrupted connectivity in networks subserving memory and executive function (Habes et al., 2016). These structural changes correlate with cognitive performance, suggesting that hypertension exerts measurable effects on brain integrity even before overt dementia manifests. Moreover, functional MRI studies reveal impaired neurovascular coupling in hypertensive patients, indicating that neuronal activity is less efficiently supported by corresponding increases in blood flow (Iadecola, 2016).</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reviewed literature also identifies heterogeneity in the burden of hypertensive cerebrovascular disease across populations. Studies from sub-Saharan Africa and Asia report disproportionately high rates of stroke and stroke-related mortality associated with hypertension, reflecting both higher prevalence and lower rates of blood pressure control (Adeloye &amp; Basquill, 2014). Genetic studies suggest that polymorphisms in genes related to the renin–angiotensin system, endothelial function, and sodium handling may influence susceptibility to hypertensive brain injury, although these findings require replication in diverse populations (Ehret et al., 2011).</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With respect to interventions, antihypertensive therapy has been consistently shown to reduce the risk of both ischemic and hemorrhagic stroke. Meta-analyses of randomized controlled trials indicate that every </w:t>
      </w:r>
      <w:proofErr w:type="gramStart"/>
      <w:r>
        <w:rPr>
          <w:rFonts w:ascii="Times New Roman" w:hAnsi="Times New Roman" w:cs="Times New Roman"/>
          <w:kern w:val="0"/>
          <w14:ligatures w14:val="none"/>
        </w:rPr>
        <w:t>10 mmHg</w:t>
      </w:r>
      <w:proofErr w:type="gramEnd"/>
      <w:r>
        <w:rPr>
          <w:rFonts w:ascii="Times New Roman" w:hAnsi="Times New Roman" w:cs="Times New Roman"/>
          <w:kern w:val="0"/>
          <w14:ligatures w14:val="none"/>
        </w:rPr>
        <w:t xml:space="preserve"> reduction in systolic blood pressure is associated with a 27% reduction in stroke risk (Ettehad et al., 2016). Specific drug classes such as angiotensin-converting enzyme inhibitors and angiotensin receptor blockers appear to offer additional neuroprotective benefits beyond blood pressure lowering, likely due to their anti-inflammatory and antioxidative effects (Levi Marpillat et al., 2013). Calcium channel blockers and diuretics also demonstrate efficacy, though their relative effects on cognition remain less clear. Lifestyle interventions, including the Dietary Approaches to Stop Hypertension (DASH) diet, regular physical activity, and reduced sodium intake, have been shown to improve both vascular and cognitive outcomes, underscoring the importance of non-pharmacologic strategies (Appel et al., 1997).</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Notably, emerging evidence highlights the role of blood pressure variability, rather than absolute levels alone, in predicting cerebrovascular outcomes. Longitudinal analyses suggest that individuals with high visit-to-visit variability in blood pressure are at greater risk of </w:t>
      </w:r>
      <w:r>
        <w:rPr>
          <w:rFonts w:ascii="Times New Roman" w:hAnsi="Times New Roman" w:cs="Times New Roman"/>
          <w:kern w:val="0"/>
          <w14:ligatures w14:val="none"/>
        </w:rPr>
        <w:lastRenderedPageBreak/>
        <w:t>stroke, cognitive decline, and white matter injury, independent of mean blood pressure (Rothwell, 2010). This raises the possibility that future therapeutic strategies should target stability of blood pressure control in addition to absolute reductions.</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Collectively, the reviewed studies provide compelling evidence that hypertension is a key driver of cerebrovascular disease through a multifactorial pathway involving vascular remodeling, endothelial dysfunction, blood–brain barrier disruption, neuroinflammation, and impaired neurovascular coupling. These mechanisms translate into a spectrum of clinical outcomes, including stroke, small vessel disease, white matter injury, cognitive decline, and dementia. While antihypertensive therapy reduces risk, residual vulnerability persists, highlighting the need for novel interventions targeting underlying mechanisms. The evidence also underscores the importance of early intervention, as vascular and neuronal injury often precede clinical manifestations by years or decades.</w:t>
      </w:r>
    </w:p>
    <w:p w:rsidR="00FA525B" w:rsidRDefault="001136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eastAsia="en-US"/>
          <w14:ligatures w14:val="none"/>
        </w:rPr>
        <mc:AlternateContent>
          <mc:Choice Requires="wps">
            <w:drawing>
              <wp:inline distT="0" distB="0" distL="0" distR="0">
                <wp:extent cx="5731510" cy="1270"/>
                <wp:effectExtent l="0" t="31750" r="0" b="36830"/>
                <wp:docPr id="10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40" filled="f" stroked="t" style="margin-left:0.0pt;margin-top:0.0pt;width:451.3pt;height:0.1pt;mso-wrap-distance-left:0.0pt;mso-wrap-distance-right:0.0pt;visibility:visible;">
                <w10:anchorlock/>
                <v:stroke joinstyle="miter"/>
                <v:fill rotate="true"/>
              </v:rect>
            </w:pict>
          </mc:Fallback>
        </mc:AlternateContent>
      </w:r>
    </w:p>
    <w:p w:rsidR="00FA525B" w:rsidRDefault="00FA525B">
      <w:pPr>
        <w:spacing w:after="0" w:line="240" w:lineRule="auto"/>
        <w:rPr>
          <w:rFonts w:ascii="Times New Roman" w:eastAsia="Times New Roman" w:hAnsi="Times New Roman" w:cs="Times New Roman"/>
          <w:kern w:val="0"/>
          <w14:ligatures w14:val="none"/>
        </w:rPr>
      </w:pP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Discussion</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findings of this review underscore the central role of hypertension as a driver of cerebrovascular injury, highlighting multiple mechanistic pathways through which elevated blood pressure contributes to both acute and chronic brain disease. Evidence across epidemiological, clinical, and experimental studies consistently demonstrates that hypertension induces vascular remodeling, endothelial dysfunction, impaired autoregulation, neuroinflammation, and disruption of the blood–brain barrier, which collectively culminate in stroke, cognitive decline, and dementia. Importantly, the convergence of these mechanisms suggests that hypertension not only triggers discrete vascular events but also establishes a chronic state of cerebral vulnerability that extends across the lifespan.</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relationship between hypertension and stroke has been one of the most consistently validated associations in vascular medicine. Large-scale meta-analyses reveal a nearly linear increase in stroke risk with rising systolic and diastolic blood pressures, confirming a causal relationship that transcends demographic boundaries (O’Donnell et al., 2016). Moreover, antihypertensive therapy has been unequivocally shown to reduce both ischemic and hemorrhagic stroke incidence, reinforcing blood pressure control as a cornerstone of prevention (Ettehad et al., 2016). Yet despite decades of evidence, stroke remains a leading cause of disability and death worldwide, reflecting both the global rise in hypertension prevalence and persistent gaps in detection and treatment. These findings suggest that although therapeutic advances have been substantial, population-level implementation remains incomplete, particularly in low- and middle-income countries (Adeloye &amp; Basquill, 2014).</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Beyond stroke, hypertension has emerged as a critical contributor to vascular cognitive impairment and dementia. While earlier perspectives tended to dichotomize dementia into vascular and neurodegenerative categories, mounting evidence reveals a synergistic relationship between vascular risk factors such as hypertension and Alzheimer’s pathology. Prospective studies have demonstrated that midlife hypertension increases the risk of late-life dementia, and neuropathological analyses confirm that hypertensive individuals exhibit greater amyloid and tau burden in addition to vascular lesions (Nation et al., 2019; Skoog et al., 2012). This convergence has profound implications: controlling hypertension in midlife </w:t>
      </w:r>
      <w:r>
        <w:rPr>
          <w:rFonts w:ascii="Times New Roman" w:hAnsi="Times New Roman" w:cs="Times New Roman"/>
          <w:kern w:val="0"/>
          <w14:ligatures w14:val="none"/>
        </w:rPr>
        <w:lastRenderedPageBreak/>
        <w:t>may not only prevent vascular brain injury but also mitigate or delay neurodegenerative processes. The results of SPRINT-MIND, in which intensive systolic blood pressure lowering reduced the risk of mild cognitive impairment, provide clinical evidence supporting this hypothesis (Williamson et al., 2019). However, the extent to which aggressive blood pressure lowering prevents progression to overt dementia remains uncertain, as the trial did not demonstrate a statistically significant reduction in dementia incidence. This underscores a gap in evidence requiring further longitudinal research with longer follow-up durations.</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mechanistic insights reviewed further clarify why hypertension exerts such a profound effect on brain health. Endothelial dysfunction, mediated by reduced nitric oxide bioavailability and increased oxidative stress, emerges as a pivotal mechanism linking systemic hypertension to local cerebrovascular injury (Lüscher &amp; Barton, 2017). The endothelium not only regulates vascular tone but also maintains blood–brain barrier integrity and facilitates neurovascular coupling. When these functions are compromised, neurons become more vulnerable to hypoperfusion and inflammatory damage. Similarly, vascular remodeling and arterial stiffening reduce cerebral compliance, amplifying pulsatile stress on fragile microvessels and accelerating small vessel disease (Baumbach &amp; Heistad, 1989). The result is a diffuse pattern of white matter injury, lacunes, and microbleeds, which accumulate silently over time and manifest clinically as cognitive and functional decline.</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Despite consensus on the detrimental effects of hypertension, debates remain regarding the optimal intensity and timing of treatment. Some studies suggest a J- or U-shaped curve, in which both excessively high and excessively low blood pressures in late life are associated with cognitive decline and mortality (Qiu et al., 2010). This observation raises the question of whether blood pressure targets should be personalized according to age, comorbidities, and baseline vascular health. While intensive control appears beneficial in midlife and early late life, excessive lowering of blood pressure in frail elderly individuals with established cerebrovascular disease may risk hypoperfusion and exacerbate cognitive decline. Future clinical trials should stratify outcomes by age and frailty status to better define individualized therapeutic thresholds.</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Another emerging area is the role of blood pressure variability, independent of mean levels, as a determinant of cerebrovascular risk. Observational studies indicate that visit-to-visit and even within-day fluctuations in blood pressure predict stroke, cognitive decline, and white matter hyperintensity progression (Rothwell, 2010). This challenges the traditional paradigm focused solely on average blood pressure values and suggests that therapeutic strategies should also aim to stabilize hemodynamics. Whether specific antihypertensive classes differ in their ability to minimize variability remains an open question, though some evidence suggests that calcium channel blockers may confer greater stability compared to other agents. This line of inquiry may refine pharmacologic decision-making in the future.</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reviewed studies also highlight important disparities in the burden of hypertensive brain disease. Low- and middle-income countries bear a disproportionate share of stroke and dementia cases attributable to uncontrolled hypertension, reflecting gaps in healthcare infrastructure, limited access to affordable medications, and cultural barriers to lifestyle modification (Adeloye &amp; Basquill, 2014). Addressing these inequities will require global strategies that expand access to screening and treatment, improve adherence, and integrate hypertension management into broader non-communicable disease programs. Policy-level interventions such as salt reduction initiatives, community-based screening, and task-shifting </w:t>
      </w:r>
      <w:r>
        <w:rPr>
          <w:rFonts w:ascii="Times New Roman" w:hAnsi="Times New Roman" w:cs="Times New Roman"/>
          <w:kern w:val="0"/>
          <w14:ligatures w14:val="none"/>
        </w:rPr>
        <w:lastRenderedPageBreak/>
        <w:t>to non-physician health workers have demonstrated effectiveness in resource-limited settings and warrant further expansion.</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Therapeutically, the results of this review emphasize that antihypertensive therapy provides substantial but incomplete protection. While agents targeting the renin–angiotensin system may offer additional neuroprotective benefits beyond blood pressure lowering (Levi Marpillat et al., 2013), residual risk remains, particularly for cognitive decline. This suggests that future interventions may need to extend beyond hemodynamic control to target endothelial health, oxidative stress, and neuroinflammation. Experimental therapies aimed at enhancing nitric oxide signaling, reducing reactive oxygen species, and modulating microglial activation are under investigation and may represent the next frontier in neurovascular protection. Additionally, lifestyle interventions such as adherence to the DASH diet, regular physical activity, and reduced alcohol consumption continue to demonstrate robust effects on blood pressure and cerebrovascular health (Appel et al., 1997). These non-pharmacologic strategies remain critical in both prevention and treatment.</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integration of neuroimaging findings into clinical practice also offers new opportunities for early intervention. Advances in MRI have revealed that white matter hyperintensities, microbleeds, and cortical thinning are detectable in asymptomatic hypertensive individuals and predict future cognitive decline (Wardlaw et al., 2013; Habes et al., 2016). Incorporating such imaging biomarkers into risk stratification algorithms could allow clinicians to identify patients at highest risk for cerebrovascular complications and tailor treatment accordingly. Similarly, novel techniques assessing blood–brain barrier integrity and cerebral blood flow regulation may provide valuable insights into the subclinical phase of disease, opening avenues for preemptive therapy before irreversible damage occurs.</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 critical limitation in the current body of evidence is the underrepresentation of diverse populations in clinical trials. Most large randomized controlled trials of antihypertensive therapy have been conducted in North America, Europe, and East Asia, leaving uncertainty about generalizability to populations in sub-Saharan Africa, South Asia, and Latin America, where the burden of hypertensive stroke and dementia is greatest. Genetic variability in renin–angiotensin system activity, salt sensitivity, and endothelial function may influence treatment response, and future research must ensure inclusion of underrepresented populations to inform equitable global guidelines (Ehret et al., 2011).</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Another gap lies in the integration of hypertension management into dementia prevention strategies. While stroke prevention guidelines universally emphasize blood pressure control, dementia prevention frameworks remain less explicit. The World Health Organization has recently recognized hypertension control as a key modifiable risk factor for dementia, yet implementation in routine clinical practice remains limited (World Health Organization, 2021). Given the projected rise in global dementia prevalence, embedding hypertension screening and management into cognitive health initiatives may represent one of the most effective strategies to reduce future burden.</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Finally, this review highlights the need for interdisciplinary approaches that bridge vascular medicine, neurology, geriatrics, and public health. Hypertension is not merely a cardiovascular condition but a systemic disorder with profound implications for brain health. Collaborative research efforts that integrate vascular biology, neuroimaging, genomics, and behavioral sciences are essential for unraveling the complexities of hypertensive brain injury. Moreover, translation of mechanistic insights into clinical practice will require innovative </w:t>
      </w:r>
      <w:r>
        <w:rPr>
          <w:rFonts w:ascii="Times New Roman" w:hAnsi="Times New Roman" w:cs="Times New Roman"/>
          <w:kern w:val="0"/>
          <w14:ligatures w14:val="none"/>
        </w:rPr>
        <w:lastRenderedPageBreak/>
        <w:t>trial designs, long-term follow-up, and pragmatic implementation strategies that account for real-world challenges of adherence and resource limitations.</w:t>
      </w:r>
    </w:p>
    <w:p w:rsidR="00FA525B" w:rsidRDefault="00113629">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conclusion, the evidence synthesized in this review reinforces hypertension as one of the most important modifiable determinants of cerebrovascular health. The mechanisms through which elevated blood pressure damages the brain are multifaceted, encompassing structural vascular remodeling, endothelial dysfunction, impaired autoregulation, neuroinflammation, and blood–brain barrier disruption. These processes manifest clinically as stroke, small vessel disease, and cognitive decline, constituting a spectrum of disease that spans acute and chronic domains. While antihypertensive therapy reduces risk, residual vulnerability persists, underscoring the need for novel therapies targeting underlying mechanisms. The global burden of hypertensive brain injury reflects both the rising prevalence of hypertension and persistent gaps in prevention and treatment, particularly in resource-limited settings. Addressing this challenge will require a concerted effort to expand access to care, refine therapeutic targets, and integrate hypertension control into comprehensive brain health strategies. By doing so, it may be possible not only to reduce stroke and dementia incidence but also to preserve cognitive vitality and quality of life across populations worldwide.</w:t>
      </w:r>
    </w:p>
    <w:p w:rsidR="00FA525B" w:rsidRDefault="001136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eastAsia="en-US"/>
          <w14:ligatures w14:val="none"/>
        </w:rPr>
        <mc:AlternateContent>
          <mc:Choice Requires="wps">
            <w:drawing>
              <wp:inline distT="0" distB="0" distL="0" distR="0">
                <wp:extent cx="5731510" cy="1270"/>
                <wp:effectExtent l="0" t="31750" r="0" b="36830"/>
                <wp:docPr id="10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44" filled="f" stroked="t" style="margin-left:0.0pt;margin-top:0.0pt;width:451.3pt;height:0.1pt;mso-wrap-distance-left:0.0pt;mso-wrap-distance-right:0.0pt;visibility:visible;">
                <w10:anchorlock/>
                <v:stroke joinstyle="miter"/>
                <v:fill rotate="true"/>
              </v:rect>
            </w:pict>
          </mc:Fallback>
        </mc:AlternateContent>
      </w:r>
    </w:p>
    <w:p w:rsidR="00FA525B" w:rsidRDefault="00FA525B">
      <w:pPr>
        <w:spacing w:after="0" w:line="240" w:lineRule="auto"/>
        <w:rPr>
          <w:rFonts w:ascii="Times New Roman" w:eastAsia="Times New Roman" w:hAnsi="Times New Roman" w:cs="Times New Roman"/>
          <w:kern w:val="0"/>
          <w14:ligatures w14:val="none"/>
        </w:rPr>
      </w:pPr>
    </w:p>
    <w:p w:rsidR="00FA525B" w:rsidRDefault="001136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References</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Arvanitakis, Z., Capuano, A. W., Leurgans, S. E., Bennett, D. A., &amp; Schneider, J. A. (2018). Relation of cerebral vessel disease to Alzheimer’s disease dementia and cognitive function in elderly people: A cross-sectional study. </w:t>
      </w:r>
      <w:r>
        <w:rPr>
          <w:rFonts w:ascii="Times New Roman" w:hAnsi="Times New Roman" w:cs="Times New Roman"/>
          <w:i/>
          <w:iCs/>
          <w:kern w:val="0"/>
          <w14:ligatures w14:val="none"/>
        </w:rPr>
        <w:t>The Lancet Neurology, 17</w:t>
      </w:r>
      <w:r>
        <w:rPr>
          <w:rFonts w:ascii="Times New Roman" w:hAnsi="Times New Roman" w:cs="Times New Roman"/>
          <w:kern w:val="0"/>
          <w14:ligatures w14:val="none"/>
        </w:rPr>
        <w:t>(5), 406–414. https://doi.org/10.1016/S1474-4422(18)30079-4</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Benjamin, E. J., Muntner, P., Alonso, A., Bittencourt, M. S., Callaway, C. W., Carson, A. P., ... &amp; Virani, S. S. (2019). Heart disease and stroke statistics—2019 update: A report from the American Heart Association. </w:t>
      </w:r>
      <w:r>
        <w:rPr>
          <w:rFonts w:ascii="Times New Roman" w:hAnsi="Times New Roman" w:cs="Times New Roman"/>
          <w:i/>
          <w:iCs/>
          <w:kern w:val="0"/>
          <w14:ligatures w14:val="none"/>
        </w:rPr>
        <w:t>Circulation, 139</w:t>
      </w:r>
      <w:r>
        <w:rPr>
          <w:rFonts w:ascii="Times New Roman" w:hAnsi="Times New Roman" w:cs="Times New Roman"/>
          <w:kern w:val="0"/>
          <w14:ligatures w14:val="none"/>
        </w:rPr>
        <w:t>(10), e56–e528. https://doi.org/10.1161/CIR.0000000000000659</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Bhat, N. R., &amp; Thirumangalakudi, L. (2013). Increased astrocytic reactivity to hypertension: Role in blood-brain barrier dysfunction and cognitive decline. </w:t>
      </w:r>
      <w:r>
        <w:rPr>
          <w:rFonts w:ascii="Times New Roman" w:hAnsi="Times New Roman" w:cs="Times New Roman"/>
          <w:i/>
          <w:iCs/>
          <w:kern w:val="0"/>
          <w14:ligatures w14:val="none"/>
        </w:rPr>
        <w:t>Neurobiology of Aging, 34</w:t>
      </w:r>
      <w:r>
        <w:rPr>
          <w:rFonts w:ascii="Times New Roman" w:hAnsi="Times New Roman" w:cs="Times New Roman"/>
          <w:kern w:val="0"/>
          <w14:ligatures w14:val="none"/>
        </w:rPr>
        <w:t>(6), 1421–1431. https://doi.org/10.1016/j.neurobiolaging.2012.11.020</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Biessels, G. J., &amp; Despa, F. (2018). Cognitive decline and dementia in diabetes mellitus: Mechanisms and clinical implications. </w:t>
      </w:r>
      <w:r>
        <w:rPr>
          <w:rFonts w:ascii="Times New Roman" w:hAnsi="Times New Roman" w:cs="Times New Roman"/>
          <w:i/>
          <w:iCs/>
          <w:kern w:val="0"/>
          <w14:ligatures w14:val="none"/>
        </w:rPr>
        <w:t>Nature Reviews Endocrinology, 14</w:t>
      </w:r>
      <w:r>
        <w:rPr>
          <w:rFonts w:ascii="Times New Roman" w:hAnsi="Times New Roman" w:cs="Times New Roman"/>
          <w:kern w:val="0"/>
          <w14:ligatures w14:val="none"/>
        </w:rPr>
        <w:t>(10), 591–604. https://doi.org/10.1038/s41574-018-0048-7</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Chobanian, A. V., Bakris, G. L., Black, H. R., Cushman, W. C., Green, L. A., Izzo, J. L., ... &amp; National High Blood Pressure Education Program Coordinating Committee. (2003). The seventh report of the Joint National Committee on prevention, detection, evaluation, and treatment of high blood pressure. </w:t>
      </w:r>
      <w:r>
        <w:rPr>
          <w:rFonts w:ascii="Times New Roman" w:hAnsi="Times New Roman" w:cs="Times New Roman"/>
          <w:i/>
          <w:iCs/>
          <w:kern w:val="0"/>
          <w14:ligatures w14:val="none"/>
        </w:rPr>
        <w:t>JAMA, 289</w:t>
      </w:r>
      <w:r>
        <w:rPr>
          <w:rFonts w:ascii="Times New Roman" w:hAnsi="Times New Roman" w:cs="Times New Roman"/>
          <w:kern w:val="0"/>
          <w14:ligatures w14:val="none"/>
        </w:rPr>
        <w:t>(19), 2560–2572. https://doi.org/10.1001/jama.289.19.2560</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Cipolla, M. J. (2016). The cerebral circulation. </w:t>
      </w:r>
      <w:r>
        <w:rPr>
          <w:rFonts w:ascii="Times New Roman" w:hAnsi="Times New Roman" w:cs="Times New Roman"/>
          <w:i/>
          <w:iCs/>
          <w:kern w:val="0"/>
          <w14:ligatures w14:val="none"/>
        </w:rPr>
        <w:t>Integrated Systems Physiology: From Molecule to Function to Disease, 8</w:t>
      </w:r>
      <w:r>
        <w:rPr>
          <w:rFonts w:ascii="Times New Roman" w:hAnsi="Times New Roman" w:cs="Times New Roman"/>
          <w:kern w:val="0"/>
          <w14:ligatures w14:val="none"/>
        </w:rPr>
        <w:t>(1), 1–59. https://doi.org/10.4199/C00050ED1V01Y201604ISP063</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Cohen, D. L., Townsend, R. R., &amp; Angell, S. Y. (2019). Hypertension control and public health: Progress and opportunities. </w:t>
      </w:r>
      <w:r>
        <w:rPr>
          <w:rFonts w:ascii="Times New Roman" w:hAnsi="Times New Roman" w:cs="Times New Roman"/>
          <w:i/>
          <w:iCs/>
          <w:kern w:val="0"/>
          <w14:ligatures w14:val="none"/>
        </w:rPr>
        <w:t>Annual Review of Public Health, 40</w:t>
      </w:r>
      <w:r>
        <w:rPr>
          <w:rFonts w:ascii="Times New Roman" w:hAnsi="Times New Roman" w:cs="Times New Roman"/>
          <w:kern w:val="0"/>
          <w14:ligatures w14:val="none"/>
        </w:rPr>
        <w:t>, 439–457. https://doi.org/10.1146/annurev-publhealth-040218-043924</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Iadecola, C., &amp; Davisson, R. L. (2008). Hypertension and cerebrovascular dysfunction. </w:t>
      </w:r>
      <w:r>
        <w:rPr>
          <w:rFonts w:ascii="Times New Roman" w:hAnsi="Times New Roman" w:cs="Times New Roman"/>
          <w:i/>
          <w:iCs/>
          <w:kern w:val="0"/>
          <w14:ligatures w14:val="none"/>
        </w:rPr>
        <w:t>Cell Metabolism, 7</w:t>
      </w:r>
      <w:r>
        <w:rPr>
          <w:rFonts w:ascii="Times New Roman" w:hAnsi="Times New Roman" w:cs="Times New Roman"/>
          <w:kern w:val="0"/>
          <w14:ligatures w14:val="none"/>
        </w:rPr>
        <w:t>(6), 476–484. https://doi.org/10.1016/j.cmet.2008.03.010</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Iadecola, C., &amp; Gottesman, R. F. (2019). Neurovascular and cognitive dysfunction in hypertension: Epidemiology, pathobiology, and treatment. </w:t>
      </w:r>
      <w:r>
        <w:rPr>
          <w:rFonts w:ascii="Times New Roman" w:hAnsi="Times New Roman" w:cs="Times New Roman"/>
          <w:i/>
          <w:iCs/>
          <w:kern w:val="0"/>
          <w14:ligatures w14:val="none"/>
        </w:rPr>
        <w:t>Circulation Research, 124</w:t>
      </w:r>
      <w:r>
        <w:rPr>
          <w:rFonts w:ascii="Times New Roman" w:hAnsi="Times New Roman" w:cs="Times New Roman"/>
          <w:kern w:val="0"/>
          <w14:ligatures w14:val="none"/>
        </w:rPr>
        <w:t>(7), 1025–1044. https://doi.org/10.1161/CIRCRESAHA.118.313260</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Johnson, W., Onuma, O., Owolabi, M., &amp; Sachdev, S. (2016). Stroke: A global response is needed. </w:t>
      </w:r>
      <w:r>
        <w:rPr>
          <w:rFonts w:ascii="Times New Roman" w:hAnsi="Times New Roman" w:cs="Times New Roman"/>
          <w:i/>
          <w:iCs/>
          <w:kern w:val="0"/>
          <w14:ligatures w14:val="none"/>
        </w:rPr>
        <w:t>Bulletin of the World Health Organization, 94</w:t>
      </w:r>
      <w:r>
        <w:rPr>
          <w:rFonts w:ascii="Times New Roman" w:hAnsi="Times New Roman" w:cs="Times New Roman"/>
          <w:kern w:val="0"/>
          <w14:ligatures w14:val="none"/>
        </w:rPr>
        <w:t>(9), 634–634A. https://doi.org/10.2471/BLT.16.181636</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Kalaria, R. N. (2018). The pathology and pathophysiology of vascular dementia. </w:t>
      </w:r>
      <w:r>
        <w:rPr>
          <w:rFonts w:ascii="Times New Roman" w:hAnsi="Times New Roman" w:cs="Times New Roman"/>
          <w:i/>
          <w:iCs/>
          <w:kern w:val="0"/>
          <w14:ligatures w14:val="none"/>
        </w:rPr>
        <w:t>Neuropharmacology, 134</w:t>
      </w:r>
      <w:r>
        <w:rPr>
          <w:rFonts w:ascii="Times New Roman" w:hAnsi="Times New Roman" w:cs="Times New Roman"/>
          <w:kern w:val="0"/>
          <w14:ligatures w14:val="none"/>
        </w:rPr>
        <w:t>, 226–239. https://doi.org/10.1016/j.neuropharm.2017.12.030</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Kario, K. (2018). Nocturnal hypertension: New technology and evidence. </w:t>
      </w:r>
      <w:r>
        <w:rPr>
          <w:rFonts w:ascii="Times New Roman" w:hAnsi="Times New Roman" w:cs="Times New Roman"/>
          <w:i/>
          <w:iCs/>
          <w:kern w:val="0"/>
          <w14:ligatures w14:val="none"/>
        </w:rPr>
        <w:t>Hypertension, 71</w:t>
      </w:r>
      <w:r>
        <w:rPr>
          <w:rFonts w:ascii="Times New Roman" w:hAnsi="Times New Roman" w:cs="Times New Roman"/>
          <w:kern w:val="0"/>
          <w14:ligatures w14:val="none"/>
        </w:rPr>
        <w:t>(6), 997–1009. https://doi.org/10.1161/HYPERTENSIONAHA.118.10762</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Knopman, D. S., &amp; Roberts, R. O. (2010). Vascular risk factors: Imaging and neuropathologic correlates. </w:t>
      </w:r>
      <w:r>
        <w:rPr>
          <w:rFonts w:ascii="Times New Roman" w:hAnsi="Times New Roman" w:cs="Times New Roman"/>
          <w:i/>
          <w:iCs/>
          <w:kern w:val="0"/>
          <w14:ligatures w14:val="none"/>
        </w:rPr>
        <w:t>Journal of Alzheimer’s Disease, 20</w:t>
      </w:r>
      <w:r>
        <w:rPr>
          <w:rFonts w:ascii="Times New Roman" w:hAnsi="Times New Roman" w:cs="Times New Roman"/>
          <w:kern w:val="0"/>
          <w14:ligatures w14:val="none"/>
        </w:rPr>
        <w:t>(3), 699–709. https://doi.org/10.3233/JAD-2010-091556</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Launer, L. J. (2015). Blood pressure and cognitive function: Epidemiological studies. </w:t>
      </w:r>
      <w:r>
        <w:rPr>
          <w:rFonts w:ascii="Times New Roman" w:hAnsi="Times New Roman" w:cs="Times New Roman"/>
          <w:i/>
          <w:iCs/>
          <w:kern w:val="0"/>
          <w14:ligatures w14:val="none"/>
        </w:rPr>
        <w:t>Journal of Hypertension, 33</w:t>
      </w:r>
      <w:r>
        <w:rPr>
          <w:rFonts w:ascii="Times New Roman" w:hAnsi="Times New Roman" w:cs="Times New Roman"/>
          <w:kern w:val="0"/>
          <w14:ligatures w14:val="none"/>
        </w:rPr>
        <w:t>(1), 94–98. https://doi.org/10.1097/HJH.0000000000000441</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Levy, D., Larson, M. G., Vasan, R. S., Kannel, W. B., &amp; Ho, K. K. L. (1996). The progression from hypertension to congestive heart failure. </w:t>
      </w:r>
      <w:r>
        <w:rPr>
          <w:rFonts w:ascii="Times New Roman" w:hAnsi="Times New Roman" w:cs="Times New Roman"/>
          <w:i/>
          <w:iCs/>
          <w:kern w:val="0"/>
          <w14:ligatures w14:val="none"/>
        </w:rPr>
        <w:t>JAMA, 275</w:t>
      </w:r>
      <w:r>
        <w:rPr>
          <w:rFonts w:ascii="Times New Roman" w:hAnsi="Times New Roman" w:cs="Times New Roman"/>
          <w:kern w:val="0"/>
          <w14:ligatures w14:val="none"/>
        </w:rPr>
        <w:t>(20), 1557–1562. https://doi.org/10.1001/jama.1996.03530440037034</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Lewington, S., Clarke, R., Qizilbash, N., Peto, R., &amp; Collins, R. (2002). Age-specific relevance of usual blood pressure to vascular mortality: A meta-analysis of individual data for one million adults in 61 prospective studies. </w:t>
      </w:r>
      <w:r>
        <w:rPr>
          <w:rFonts w:ascii="Times New Roman" w:hAnsi="Times New Roman" w:cs="Times New Roman"/>
          <w:i/>
          <w:iCs/>
          <w:kern w:val="0"/>
          <w14:ligatures w14:val="none"/>
        </w:rPr>
        <w:t>The Lancet, 360</w:t>
      </w:r>
      <w:r>
        <w:rPr>
          <w:rFonts w:ascii="Times New Roman" w:hAnsi="Times New Roman" w:cs="Times New Roman"/>
          <w:kern w:val="0"/>
          <w14:ligatures w14:val="none"/>
        </w:rPr>
        <w:t>(9349), 1903–1913. https://doi.org/10.1016/S0140-6736(02)11911-8</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Longden, T. A., &amp; Nelson, M. T. (2015). Vascular inward rectifier K+ channels as external K+ sensors in the control of cerebral blood flow. </w:t>
      </w:r>
      <w:r>
        <w:rPr>
          <w:rFonts w:ascii="Times New Roman" w:hAnsi="Times New Roman" w:cs="Times New Roman"/>
          <w:i/>
          <w:iCs/>
          <w:kern w:val="0"/>
          <w14:ligatures w14:val="none"/>
        </w:rPr>
        <w:t>Microcirculation, 22</w:t>
      </w:r>
      <w:r>
        <w:rPr>
          <w:rFonts w:ascii="Times New Roman" w:hAnsi="Times New Roman" w:cs="Times New Roman"/>
          <w:kern w:val="0"/>
          <w14:ligatures w14:val="none"/>
        </w:rPr>
        <w:t>(3), 183–196. https://doi.org/10.1111/micc.12184</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MacMahon, S., Peto, R., Cutler, J., Collins, R., Sorlie, P., Neaton, J., ... &amp; Stamler, J. (1990). Blood pressure, stroke, and coronary heart disease: Part 1, prolonged differences in blood pressure: Prospective observational studies corrected for the regression dilution bias. </w:t>
      </w:r>
      <w:r>
        <w:rPr>
          <w:rFonts w:ascii="Times New Roman" w:hAnsi="Times New Roman" w:cs="Times New Roman"/>
          <w:i/>
          <w:iCs/>
          <w:kern w:val="0"/>
          <w14:ligatures w14:val="none"/>
        </w:rPr>
        <w:t>The Lancet, 335</w:t>
      </w:r>
      <w:r>
        <w:rPr>
          <w:rFonts w:ascii="Times New Roman" w:hAnsi="Times New Roman" w:cs="Times New Roman"/>
          <w:kern w:val="0"/>
          <w14:ligatures w14:val="none"/>
        </w:rPr>
        <w:t>(8692), 765–774. https://doi.org/10.1016/0140-6736(90)90878-9</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Martinez, G., Vernooij, M. W., Ikram, M. A., &amp; Hofman, A. (2019). Cerebral small vessel disease and cognition in community-dwelling elderly: The Rotterdam Scan Study. </w:t>
      </w:r>
      <w:r>
        <w:rPr>
          <w:rFonts w:ascii="Times New Roman" w:hAnsi="Times New Roman" w:cs="Times New Roman"/>
          <w:i/>
          <w:iCs/>
          <w:kern w:val="0"/>
          <w14:ligatures w14:val="none"/>
        </w:rPr>
        <w:t>Neurology, 92</w:t>
      </w:r>
      <w:r>
        <w:rPr>
          <w:rFonts w:ascii="Times New Roman" w:hAnsi="Times New Roman" w:cs="Times New Roman"/>
          <w:kern w:val="0"/>
          <w14:ligatures w14:val="none"/>
        </w:rPr>
        <w:t>(10), e1109–e1117. https://doi.org/10.1212/WNL.0000000000007024</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Mills, K. T., Bundy, J. D., Kelly, T. N., Reed, J. E., Kearney, P. M., Reynolds, K., ... &amp; He, J. (2016). Global disparities of hypertension prevalence and control. </w:t>
      </w:r>
      <w:r>
        <w:rPr>
          <w:rFonts w:ascii="Times New Roman" w:hAnsi="Times New Roman" w:cs="Times New Roman"/>
          <w:i/>
          <w:iCs/>
          <w:kern w:val="0"/>
          <w14:ligatures w14:val="none"/>
        </w:rPr>
        <w:t>Circulation, 134</w:t>
      </w:r>
      <w:r>
        <w:rPr>
          <w:rFonts w:ascii="Times New Roman" w:hAnsi="Times New Roman" w:cs="Times New Roman"/>
          <w:kern w:val="0"/>
          <w14:ligatures w14:val="none"/>
        </w:rPr>
        <w:t>(6), 441–450. https://doi.org/10.1161/CIRCULATIONAHA.115.018912</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Moser, K. A., Agrawal, S., &amp; Davey Smith, G. (2014). Socioeconomic status and risk factors for cardiovascular disease: Impact on blood pressure and hypertension. </w:t>
      </w:r>
      <w:r>
        <w:rPr>
          <w:rFonts w:ascii="Times New Roman" w:hAnsi="Times New Roman" w:cs="Times New Roman"/>
          <w:i/>
          <w:iCs/>
          <w:kern w:val="0"/>
          <w14:ligatures w14:val="none"/>
        </w:rPr>
        <w:t>Global Heart, 9</w:t>
      </w:r>
      <w:r>
        <w:rPr>
          <w:rFonts w:ascii="Times New Roman" w:hAnsi="Times New Roman" w:cs="Times New Roman"/>
          <w:kern w:val="0"/>
          <w14:ligatures w14:val="none"/>
        </w:rPr>
        <w:t>(4), 437–448. https://doi.org/10.1016/j.gheart.2014.08.004</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O’Donnell, M. J., Xavier, D., Liu, L., Zhang, H., Chin, S. L., Rao-Melacini, P., ... &amp; Yusuf, S. (2010). Risk factors for ischaemic and intracerebral haemorrhagic stroke in </w:t>
      </w:r>
      <w:r>
        <w:rPr>
          <w:rFonts w:ascii="Times New Roman" w:hAnsi="Times New Roman" w:cs="Times New Roman"/>
          <w:kern w:val="0"/>
          <w14:ligatures w14:val="none"/>
        </w:rPr>
        <w:lastRenderedPageBreak/>
        <w:t>22 countries (the INTERSTROKE study): A case-control study. </w:t>
      </w:r>
      <w:r>
        <w:rPr>
          <w:rFonts w:ascii="Times New Roman" w:hAnsi="Times New Roman" w:cs="Times New Roman"/>
          <w:i/>
          <w:iCs/>
          <w:kern w:val="0"/>
          <w14:ligatures w14:val="none"/>
        </w:rPr>
        <w:t>The Lancet, 376</w:t>
      </w:r>
      <w:r>
        <w:rPr>
          <w:rFonts w:ascii="Times New Roman" w:hAnsi="Times New Roman" w:cs="Times New Roman"/>
          <w:kern w:val="0"/>
          <w14:ligatures w14:val="none"/>
        </w:rPr>
        <w:t>(9735), 112–123. https://doi.org/10.1016/S0140-6736(10)60834-3</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Pantoni, L. (2010). Cerebral small vessel disease: From pathogenesis and clinical characteristics to therapeutic challenges. </w:t>
      </w:r>
      <w:r>
        <w:rPr>
          <w:rFonts w:ascii="Times New Roman" w:hAnsi="Times New Roman" w:cs="Times New Roman"/>
          <w:i/>
          <w:iCs/>
          <w:kern w:val="0"/>
          <w14:ligatures w14:val="none"/>
        </w:rPr>
        <w:t>The Lancet Neurology, 9</w:t>
      </w:r>
      <w:r>
        <w:rPr>
          <w:rFonts w:ascii="Times New Roman" w:hAnsi="Times New Roman" w:cs="Times New Roman"/>
          <w:kern w:val="0"/>
          <w14:ligatures w14:val="none"/>
        </w:rPr>
        <w:t>(7), 689–701. https://doi.org/10.1016/S1474-4422(10)70104-6</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Qiu, C., Winblad, B., &amp; Fratiglioni, L. (2005). The age-dependent relation of blood pressure to cognitive function and dementia. </w:t>
      </w:r>
      <w:r>
        <w:rPr>
          <w:rFonts w:ascii="Times New Roman" w:hAnsi="Times New Roman" w:cs="Times New Roman"/>
          <w:i/>
          <w:iCs/>
          <w:kern w:val="0"/>
          <w14:ligatures w14:val="none"/>
        </w:rPr>
        <w:t>The Lancet Neurology, 4</w:t>
      </w:r>
      <w:r>
        <w:rPr>
          <w:rFonts w:ascii="Times New Roman" w:hAnsi="Times New Roman" w:cs="Times New Roman"/>
          <w:kern w:val="0"/>
          <w14:ligatures w14:val="none"/>
        </w:rPr>
        <w:t>(8), 487–499. https://doi.org/10.1016/S1474-4422(05)70141-1</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Sacco, R. L., Kasner, S. E., Broderick, J. P., Caplan, L. R., Connors, J. J., Culebras, A., ... &amp; Vinters, H. V. (2013). An updated definition of stroke for the 21st century: A statement for healthcare professionals from the American Heart Association/American Stroke Association. </w:t>
      </w:r>
      <w:r>
        <w:rPr>
          <w:rFonts w:ascii="Times New Roman" w:hAnsi="Times New Roman" w:cs="Times New Roman"/>
          <w:i/>
          <w:iCs/>
          <w:kern w:val="0"/>
          <w14:ligatures w14:val="none"/>
        </w:rPr>
        <w:t>Stroke, 44</w:t>
      </w:r>
      <w:r>
        <w:rPr>
          <w:rFonts w:ascii="Times New Roman" w:hAnsi="Times New Roman" w:cs="Times New Roman"/>
          <w:kern w:val="0"/>
          <w14:ligatures w14:val="none"/>
        </w:rPr>
        <w:t>(7), 2064–2089. https://doi.org/10.1161/STR.0b013e318296aeca</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SPRINT Research Group. (2015). A randomized trial of intensive versus standard blood-pressure control. </w:t>
      </w:r>
      <w:r>
        <w:rPr>
          <w:rFonts w:ascii="Times New Roman" w:hAnsi="Times New Roman" w:cs="Times New Roman"/>
          <w:i/>
          <w:iCs/>
          <w:kern w:val="0"/>
          <w14:ligatures w14:val="none"/>
        </w:rPr>
        <w:t>New England Journal of Medicine, 373</w:t>
      </w:r>
      <w:r>
        <w:rPr>
          <w:rFonts w:ascii="Times New Roman" w:hAnsi="Times New Roman" w:cs="Times New Roman"/>
          <w:kern w:val="0"/>
          <w14:ligatures w14:val="none"/>
        </w:rPr>
        <w:t>(22), 2103–2116. https://doi.org/10.1056/NEJMoa1511939</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Stranges, S., Guallar, E., &amp; Cappuccio, F. P. (2012). Epidemiology of hypertension in high-income countries: Still a major public health issue. </w:t>
      </w:r>
      <w:r>
        <w:rPr>
          <w:rFonts w:ascii="Times New Roman" w:hAnsi="Times New Roman" w:cs="Times New Roman"/>
          <w:i/>
          <w:iCs/>
          <w:kern w:val="0"/>
          <w14:ligatures w14:val="none"/>
        </w:rPr>
        <w:t>Current Hypertension Reports, 14</w:t>
      </w:r>
      <w:r>
        <w:rPr>
          <w:rFonts w:ascii="Times New Roman" w:hAnsi="Times New Roman" w:cs="Times New Roman"/>
          <w:kern w:val="0"/>
          <w14:ligatures w14:val="none"/>
        </w:rPr>
        <w:t>(5), 442–448. https://doi.org/10.1007/s11906-012-0283-9</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Tzourio, C., Laurent, S., &amp; Debette, S. (2014). Is hypertension associated with an accelerated aging of the brain? </w:t>
      </w:r>
      <w:r>
        <w:rPr>
          <w:rFonts w:ascii="Times New Roman" w:hAnsi="Times New Roman" w:cs="Times New Roman"/>
          <w:i/>
          <w:iCs/>
          <w:kern w:val="0"/>
          <w14:ligatures w14:val="none"/>
        </w:rPr>
        <w:t>Hypertension, 63</w:t>
      </w:r>
      <w:r>
        <w:rPr>
          <w:rFonts w:ascii="Times New Roman" w:hAnsi="Times New Roman" w:cs="Times New Roman"/>
          <w:kern w:val="0"/>
          <w14:ligatures w14:val="none"/>
        </w:rPr>
        <w:t>(5), 894–903. https://doi.org/10.1161/HYPERTENSIONAHA.113.00147</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Verhaaren, B. F., Vernooij, M. W., de Boer, R., Hofman, A., Niessen, W. J., van der Lugt, A., &amp; Ikram, M. A. (2013). High blood pressure and cerebral white matter lesion progression in the general population. </w:t>
      </w:r>
      <w:r>
        <w:rPr>
          <w:rFonts w:ascii="Times New Roman" w:hAnsi="Times New Roman" w:cs="Times New Roman"/>
          <w:i/>
          <w:iCs/>
          <w:kern w:val="0"/>
          <w14:ligatures w14:val="none"/>
        </w:rPr>
        <w:t>Hypertension, 61</w:t>
      </w:r>
      <w:r>
        <w:rPr>
          <w:rFonts w:ascii="Times New Roman" w:hAnsi="Times New Roman" w:cs="Times New Roman"/>
          <w:kern w:val="0"/>
          <w14:ligatures w14:val="none"/>
        </w:rPr>
        <w:t>(6), 1354–1359. https://doi.org/10.1161/HYPERTENSIONAHA.111.00430</w:t>
      </w:r>
    </w:p>
    <w:p w:rsidR="00FA525B" w:rsidRDefault="00113629">
      <w:pPr>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Whelton, P. K., Carey, R. M., Aronow, W. S., Casey, D. E., Collins, K. J., Dennison Himmelfarb, C., ... &amp; Wright, J. T. (2018). 2017 ACC/AHA/AAPA/ABC/ACPM/AGS/APhA/ASH/ASPC/NMA/PCNA guideline for the prevention, detection, evaluation, and management of high blood pressure in adults. </w:t>
      </w:r>
      <w:r>
        <w:rPr>
          <w:rFonts w:ascii="Times New Roman" w:hAnsi="Times New Roman" w:cs="Times New Roman"/>
          <w:i/>
          <w:iCs/>
          <w:kern w:val="0"/>
          <w14:ligatures w14:val="none"/>
        </w:rPr>
        <w:t>Journal of the American College of Cardiology, 71</w:t>
      </w:r>
      <w:r>
        <w:rPr>
          <w:rFonts w:ascii="Times New Roman" w:hAnsi="Times New Roman" w:cs="Times New Roman"/>
          <w:kern w:val="0"/>
          <w14:ligatures w14:val="none"/>
        </w:rPr>
        <w:t>(19), e127–e248. https://doi.org/10.1016/j.jacc.2017.11.006</w:t>
      </w:r>
    </w:p>
    <w:p w:rsidR="00FA525B" w:rsidRDefault="001136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eastAsia="en-US"/>
          <w14:ligatures w14:val="none"/>
        </w:rPr>
        <mc:AlternateContent>
          <mc:Choice Requires="wps">
            <w:drawing>
              <wp:inline distT="0" distB="0" distL="0" distR="0">
                <wp:extent cx="5731510" cy="1270"/>
                <wp:effectExtent l="0" t="33020" r="0" b="38100"/>
                <wp:docPr id="10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48" filled="f" stroked="t" style="margin-left:0.0pt;margin-top:0.0pt;width:451.3pt;height:0.1pt;mso-wrap-distance-left:0.0pt;mso-wrap-distance-right:0.0pt;visibility:visible;">
                <w10:anchorlock/>
                <v:stroke joinstyle="miter"/>
                <v:fill rotate="true"/>
              </v:rect>
            </w:pict>
          </mc:Fallback>
        </mc:AlternateContent>
      </w:r>
    </w:p>
    <w:p w:rsidR="00FA525B" w:rsidRDefault="00FA525B"/>
    <w:sectPr w:rsidR="00FA525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293" w:rsidRDefault="00BB2293" w:rsidP="00C10317">
      <w:pPr>
        <w:spacing w:after="0" w:line="240" w:lineRule="auto"/>
      </w:pPr>
      <w:r>
        <w:separator/>
      </w:r>
    </w:p>
  </w:endnote>
  <w:endnote w:type="continuationSeparator" w:id="0">
    <w:p w:rsidR="00BB2293" w:rsidRDefault="00BB2293" w:rsidP="00C10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317" w:rsidRDefault="00C10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317" w:rsidRDefault="00C103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317" w:rsidRDefault="00C10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293" w:rsidRDefault="00BB2293" w:rsidP="00C10317">
      <w:pPr>
        <w:spacing w:after="0" w:line="240" w:lineRule="auto"/>
      </w:pPr>
      <w:r>
        <w:separator/>
      </w:r>
    </w:p>
  </w:footnote>
  <w:footnote w:type="continuationSeparator" w:id="0">
    <w:p w:rsidR="00BB2293" w:rsidRDefault="00BB2293" w:rsidP="00C10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317" w:rsidRDefault="00C103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317" w:rsidRDefault="00C103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317" w:rsidRDefault="00C103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285B5F35"/>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25B"/>
    <w:rsid w:val="000504BE"/>
    <w:rsid w:val="00113629"/>
    <w:rsid w:val="00BB2293"/>
    <w:rsid w:val="00C10317"/>
    <w:rsid w:val="00DA0A4F"/>
    <w:rsid w:val="00FA5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241A23"/>
  <w15:docId w15:val="{A5C7FECB-E2BA-40A6-AD90-7B6C211C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i/>
      <w:iCs/>
      <w:color w:val="2F5496"/>
    </w:rPr>
  </w:style>
  <w:style w:type="paragraph" w:styleId="Heading5">
    <w:name w:val="heading 5"/>
    <w:basedOn w:val="Normal"/>
    <w:next w:val="Normal"/>
    <w:link w:val="Heading5Char"/>
    <w:uiPriority w:val="9"/>
    <w:qFormat/>
    <w:pPr>
      <w:keepNext/>
      <w:keepLines/>
      <w:spacing w:before="80" w:after="40"/>
      <w:outlineLvl w:val="4"/>
    </w:pPr>
    <w:rPr>
      <w:color w:val="2F5496"/>
    </w:rPr>
  </w:style>
  <w:style w:type="paragraph" w:styleId="Heading6">
    <w:name w:val="heading 6"/>
    <w:basedOn w:val="Normal"/>
    <w:next w:val="Normal"/>
    <w:link w:val="Heading6Char"/>
    <w:uiPriority w:val="9"/>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113629"/>
    <w:rPr>
      <w:color w:val="0000FF" w:themeColor="hyperlink"/>
      <w:u w:val="single"/>
    </w:rPr>
  </w:style>
  <w:style w:type="paragraph" w:styleId="Header">
    <w:name w:val="header"/>
    <w:basedOn w:val="Normal"/>
    <w:link w:val="HeaderChar"/>
    <w:uiPriority w:val="99"/>
    <w:unhideWhenUsed/>
    <w:rsid w:val="00C10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317"/>
  </w:style>
  <w:style w:type="paragraph" w:styleId="Footer">
    <w:name w:val="footer"/>
    <w:basedOn w:val="Normal"/>
    <w:link w:val="FooterChar"/>
    <w:uiPriority w:val="99"/>
    <w:unhideWhenUsed/>
    <w:rsid w:val="00C10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6812</Words>
  <Characters>38832</Characters>
  <Application>Microsoft Office Word</Application>
  <DocSecurity>0</DocSecurity>
  <Lines>323</Lines>
  <Paragraphs>91</Paragraphs>
  <ScaleCrop>false</ScaleCrop>
  <Company/>
  <LinksUpToDate>false</LinksUpToDate>
  <CharactersWithSpaces>45553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1180</cp:lastModifiedBy>
  <cp:revision>8</cp:revision>
  <dcterms:created xsi:type="dcterms:W3CDTF">2025-08-18T11:14:00Z</dcterms:created>
  <dcterms:modified xsi:type="dcterms:W3CDTF">2025-08-19T06:04:00Z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05c6e3a77304433aa5e4399222a3b7b1</vt:lpwstr>
  </property>
</Properties>
</file>