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346C3B" w14:textId="2312E1E5" w:rsidR="00DB3ADA" w:rsidRPr="00C548F9" w:rsidRDefault="00DB3ADA" w:rsidP="00C548F9">
      <w:pPr>
        <w:spacing w:line="360" w:lineRule="auto"/>
        <w:jc w:val="center"/>
        <w:rPr>
          <w:rFonts w:ascii="Arial" w:hAnsi="Arial" w:cs="Arial"/>
          <w:b/>
          <w:bCs/>
          <w:sz w:val="36"/>
          <w:szCs w:val="36"/>
        </w:rPr>
      </w:pPr>
      <w:r w:rsidRPr="00C548F9">
        <w:rPr>
          <w:rFonts w:ascii="Arial" w:hAnsi="Arial" w:cs="Arial"/>
          <w:b/>
          <w:bCs/>
          <w:sz w:val="36"/>
          <w:szCs w:val="36"/>
        </w:rPr>
        <w:t>Computational Design of Novel Schiff Base Inhibitors Against Salmonella Typhi: Molecular Mechanics-Based QSAR Approach</w:t>
      </w:r>
    </w:p>
    <w:p w14:paraId="0A4DB871" w14:textId="77777777" w:rsidR="00DC5DC1" w:rsidRPr="00C548F9" w:rsidRDefault="00DC5DC1" w:rsidP="00522A21">
      <w:pPr>
        <w:spacing w:line="360" w:lineRule="auto"/>
        <w:rPr>
          <w:rFonts w:ascii="Arial" w:hAnsi="Arial" w:cs="Arial"/>
          <w:b/>
          <w:bCs/>
        </w:rPr>
      </w:pPr>
    </w:p>
    <w:p w14:paraId="6CC684E9" w14:textId="77777777" w:rsidR="00DB3ADA" w:rsidRPr="00C548F9" w:rsidRDefault="00DB3ADA" w:rsidP="00522A21">
      <w:pPr>
        <w:spacing w:line="360" w:lineRule="auto"/>
        <w:rPr>
          <w:rFonts w:ascii="Arial" w:hAnsi="Arial" w:cs="Arial"/>
          <w:b/>
          <w:bCs/>
        </w:rPr>
      </w:pPr>
    </w:p>
    <w:p w14:paraId="38BAE647" w14:textId="7BA2160A" w:rsidR="006B6505" w:rsidRPr="00C548F9" w:rsidRDefault="00DC1C30" w:rsidP="00522A21">
      <w:pPr>
        <w:spacing w:line="360" w:lineRule="auto"/>
        <w:rPr>
          <w:rFonts w:ascii="Arial" w:hAnsi="Arial" w:cs="Arial"/>
          <w:b/>
          <w:bCs/>
          <w:sz w:val="22"/>
        </w:rPr>
      </w:pPr>
      <w:r w:rsidRPr="00C548F9">
        <w:rPr>
          <w:rFonts w:ascii="Arial" w:hAnsi="Arial" w:cs="Arial"/>
          <w:b/>
          <w:bCs/>
          <w:sz w:val="22"/>
        </w:rPr>
        <w:t>ABSTRACT</w:t>
      </w:r>
    </w:p>
    <w:p w14:paraId="0B84CFAC" w14:textId="77777777" w:rsidR="006B6505" w:rsidRPr="00C548F9" w:rsidRDefault="006B6505" w:rsidP="006B6505">
      <w:pPr>
        <w:spacing w:line="240" w:lineRule="auto"/>
        <w:rPr>
          <w:rFonts w:ascii="Arial" w:hAnsi="Arial" w:cs="Arial"/>
          <w:sz w:val="20"/>
          <w:szCs w:val="20"/>
        </w:rPr>
      </w:pPr>
      <w:r w:rsidRPr="00C548F9">
        <w:rPr>
          <w:rFonts w:ascii="Arial" w:hAnsi="Arial" w:cs="Arial"/>
          <w:i/>
          <w:iCs/>
          <w:sz w:val="20"/>
          <w:szCs w:val="20"/>
        </w:rPr>
        <w:t>Salmonella typhi</w:t>
      </w:r>
      <w:r w:rsidRPr="00C548F9">
        <w:rPr>
          <w:rFonts w:ascii="Arial" w:hAnsi="Arial" w:cs="Arial"/>
          <w:sz w:val="20"/>
          <w:szCs w:val="20"/>
        </w:rPr>
        <w:t>, a Gram-negative pathogen linked to typhoid disease, has shown concerning patterns of antibiotic resistance, highlighting the need for novel inhibitors. By using predicted Quantitative Structure-Activity Relationship (QSAR) models, this study aimed to identify the structural factors present in Schiff bases that have anti-</w:t>
      </w:r>
      <w:r w:rsidRPr="00C548F9">
        <w:rPr>
          <w:rFonts w:ascii="Arial" w:hAnsi="Arial" w:cs="Arial"/>
          <w:i/>
          <w:iCs/>
          <w:sz w:val="20"/>
          <w:szCs w:val="20"/>
        </w:rPr>
        <w:t>Salmonella typhi</w:t>
      </w:r>
      <w:r w:rsidRPr="00C548F9">
        <w:rPr>
          <w:rFonts w:ascii="Arial" w:hAnsi="Arial" w:cs="Arial"/>
          <w:sz w:val="20"/>
          <w:szCs w:val="20"/>
        </w:rPr>
        <w:t xml:space="preserve"> activity. After a thorou</w:t>
      </w:r>
      <w:bookmarkStart w:id="0" w:name="_GoBack"/>
      <w:bookmarkEnd w:id="0"/>
      <w:r w:rsidRPr="00C548F9">
        <w:rPr>
          <w:rFonts w:ascii="Arial" w:hAnsi="Arial" w:cs="Arial"/>
          <w:sz w:val="20"/>
          <w:szCs w:val="20"/>
        </w:rPr>
        <w:t>gh collection of 43 Schiff bases was compiled, the minimum inhibitory concentrations (MIC) of each were transformed into pMIC values for analytical use. Molecular descriptors were obtained, and QSAR models were constructed using Genetic Function Approximation (GFA). Model 1 emerged as the most robust iteration, with validation metrics (R</w:t>
      </w:r>
      <w:r w:rsidRPr="00C548F9">
        <w:rPr>
          <w:rFonts w:ascii="Arial" w:hAnsi="Arial" w:cs="Arial"/>
          <w:sz w:val="20"/>
          <w:szCs w:val="20"/>
          <w:vertAlign w:val="superscript"/>
        </w:rPr>
        <w:t>2</w:t>
      </w:r>
      <w:r w:rsidRPr="00C548F9">
        <w:rPr>
          <w:rFonts w:ascii="Arial" w:hAnsi="Arial" w:cs="Arial"/>
          <w:sz w:val="20"/>
          <w:szCs w:val="20"/>
        </w:rPr>
        <w:t xml:space="preserve"> = 0.800, R</w:t>
      </w:r>
      <w:r w:rsidRPr="00C548F9">
        <w:rPr>
          <w:rFonts w:ascii="Arial" w:hAnsi="Arial" w:cs="Arial"/>
          <w:sz w:val="20"/>
          <w:szCs w:val="20"/>
          <w:vertAlign w:val="superscript"/>
        </w:rPr>
        <w:t>2</w:t>
      </w:r>
      <w:r w:rsidRPr="00C548F9">
        <w:rPr>
          <w:rFonts w:ascii="Arial" w:hAnsi="Arial" w:cs="Arial"/>
          <w:sz w:val="20"/>
          <w:szCs w:val="20"/>
          <w:vertAlign w:val="subscript"/>
        </w:rPr>
        <w:t>adj</w:t>
      </w:r>
      <w:r w:rsidRPr="00C548F9">
        <w:rPr>
          <w:rFonts w:ascii="Arial" w:hAnsi="Arial" w:cs="Arial"/>
          <w:sz w:val="20"/>
          <w:szCs w:val="20"/>
        </w:rPr>
        <w:t xml:space="preserve"> = 0.749, Q</w:t>
      </w:r>
      <w:r w:rsidRPr="00C548F9">
        <w:rPr>
          <w:rFonts w:ascii="Arial" w:hAnsi="Arial" w:cs="Arial"/>
          <w:sz w:val="20"/>
          <w:szCs w:val="20"/>
          <w:vertAlign w:val="superscript"/>
        </w:rPr>
        <w:t>2</w:t>
      </w:r>
      <w:r w:rsidRPr="00C548F9">
        <w:rPr>
          <w:rFonts w:ascii="Arial" w:hAnsi="Arial" w:cs="Arial"/>
          <w:sz w:val="20"/>
          <w:szCs w:val="20"/>
        </w:rPr>
        <w:t xml:space="preserve"> = 0.520, R</w:t>
      </w:r>
      <w:r w:rsidRPr="00C548F9">
        <w:rPr>
          <w:rFonts w:ascii="Arial" w:hAnsi="Arial" w:cs="Arial"/>
          <w:sz w:val="20"/>
          <w:szCs w:val="20"/>
          <w:vertAlign w:val="superscript"/>
        </w:rPr>
        <w:t xml:space="preserve">2 </w:t>
      </w:r>
      <w:r w:rsidRPr="00C548F9">
        <w:rPr>
          <w:rFonts w:ascii="Arial" w:hAnsi="Arial" w:cs="Arial"/>
          <w:sz w:val="20"/>
          <w:szCs w:val="20"/>
        </w:rPr>
        <w:t>- Q</w:t>
      </w:r>
      <w:r w:rsidRPr="00C548F9">
        <w:rPr>
          <w:rFonts w:ascii="Arial" w:hAnsi="Arial" w:cs="Arial"/>
          <w:sz w:val="20"/>
          <w:szCs w:val="20"/>
          <w:vertAlign w:val="superscript"/>
        </w:rPr>
        <w:t>2</w:t>
      </w:r>
      <w:r w:rsidRPr="00C548F9">
        <w:rPr>
          <w:rFonts w:ascii="Arial" w:hAnsi="Arial" w:cs="Arial"/>
          <w:sz w:val="20"/>
          <w:szCs w:val="20"/>
        </w:rPr>
        <w:t xml:space="preserve"> = 0.280, and R</w:t>
      </w:r>
      <w:r w:rsidRPr="00C548F9">
        <w:rPr>
          <w:rFonts w:ascii="Arial" w:hAnsi="Arial" w:cs="Arial"/>
          <w:sz w:val="20"/>
          <w:szCs w:val="20"/>
          <w:vertAlign w:val="superscript"/>
        </w:rPr>
        <w:t>2</w:t>
      </w:r>
      <w:r w:rsidRPr="00C548F9">
        <w:rPr>
          <w:rFonts w:ascii="Arial" w:hAnsi="Arial" w:cs="Arial"/>
          <w:sz w:val="20"/>
          <w:szCs w:val="20"/>
          <w:vertAlign w:val="subscript"/>
        </w:rPr>
        <w:t xml:space="preserve">pred </w:t>
      </w:r>
      <w:r w:rsidRPr="00C548F9">
        <w:rPr>
          <w:rFonts w:ascii="Arial" w:hAnsi="Arial" w:cs="Arial"/>
          <w:sz w:val="20"/>
          <w:szCs w:val="20"/>
        </w:rPr>
        <w:t>= 0.642) reflecting substantial predictive capability. The developed model showed that the descriptors were predominant. The observed anti-</w:t>
      </w:r>
      <w:r w:rsidRPr="00C548F9">
        <w:rPr>
          <w:rFonts w:ascii="Arial" w:hAnsi="Arial" w:cs="Arial"/>
          <w:i/>
          <w:iCs/>
          <w:sz w:val="20"/>
          <w:szCs w:val="20"/>
        </w:rPr>
        <w:t>Salmonella typhi</w:t>
      </w:r>
      <w:r w:rsidRPr="00C548F9">
        <w:rPr>
          <w:rFonts w:ascii="Arial" w:hAnsi="Arial" w:cs="Arial"/>
          <w:sz w:val="20"/>
          <w:szCs w:val="20"/>
        </w:rPr>
        <w:t xml:space="preserve"> activity of Schiff bases is influenced by directional WHIM, which is weighted by unit weights (Weta3.unity) about molecular weight. The findings highlight how molecular weight affects anti-Salmonella typhi efficacy, which lays the groundwork for the logical development of more potent Schiff base derivatives.</w:t>
      </w:r>
    </w:p>
    <w:p w14:paraId="011FAFBD" w14:textId="77777777" w:rsidR="006B6505" w:rsidRPr="00C548F9" w:rsidRDefault="006B6505" w:rsidP="006B6505">
      <w:pPr>
        <w:spacing w:line="360" w:lineRule="auto"/>
        <w:rPr>
          <w:rFonts w:ascii="Arial" w:hAnsi="Arial" w:cs="Arial"/>
          <w:b/>
          <w:bCs/>
        </w:rPr>
      </w:pPr>
    </w:p>
    <w:p w14:paraId="37A58641" w14:textId="5661BD10" w:rsidR="006B6505" w:rsidRDefault="006B6505" w:rsidP="006B6505">
      <w:pPr>
        <w:spacing w:line="360" w:lineRule="auto"/>
        <w:rPr>
          <w:rFonts w:ascii="Arial" w:hAnsi="Arial" w:cs="Arial"/>
          <w:i/>
          <w:iCs/>
          <w:sz w:val="20"/>
          <w:szCs w:val="20"/>
          <w:lang w:val="en-IN"/>
        </w:rPr>
      </w:pPr>
      <w:r w:rsidRPr="00C548F9">
        <w:rPr>
          <w:rFonts w:ascii="Arial" w:hAnsi="Arial" w:cs="Arial"/>
          <w:b/>
          <w:bCs/>
          <w:sz w:val="20"/>
          <w:szCs w:val="20"/>
        </w:rPr>
        <w:t xml:space="preserve">Keywords: </w:t>
      </w:r>
      <w:r w:rsidRPr="00C548F9">
        <w:rPr>
          <w:rFonts w:ascii="Arial" w:hAnsi="Arial" w:cs="Arial"/>
          <w:i/>
          <w:iCs/>
          <w:sz w:val="20"/>
          <w:szCs w:val="20"/>
        </w:rPr>
        <w:t xml:space="preserve">Salmonella typhi; QSAR; GFA; </w:t>
      </w:r>
      <w:r w:rsidR="00DA3AE6" w:rsidRPr="00C548F9">
        <w:rPr>
          <w:rFonts w:ascii="Arial" w:hAnsi="Arial" w:cs="Arial"/>
          <w:i/>
          <w:iCs/>
          <w:sz w:val="20"/>
          <w:szCs w:val="20"/>
        </w:rPr>
        <w:t>Descriptors; Inhibitors</w:t>
      </w:r>
    </w:p>
    <w:p w14:paraId="193DDEB9" w14:textId="77777777" w:rsidR="008579C0" w:rsidRPr="008579C0" w:rsidRDefault="008579C0" w:rsidP="006B6505">
      <w:pPr>
        <w:spacing w:line="360" w:lineRule="auto"/>
        <w:rPr>
          <w:rFonts w:ascii="Arial" w:hAnsi="Arial" w:cs="Arial"/>
          <w:b/>
          <w:bCs/>
          <w:sz w:val="20"/>
          <w:szCs w:val="20"/>
          <w:lang w:val="en-IN"/>
        </w:rPr>
      </w:pPr>
    </w:p>
    <w:p w14:paraId="27284DF6" w14:textId="77777777" w:rsidR="006B6505" w:rsidRPr="00C548F9" w:rsidRDefault="006B6505" w:rsidP="00522A21">
      <w:pPr>
        <w:spacing w:line="360" w:lineRule="auto"/>
        <w:rPr>
          <w:rFonts w:ascii="Arial" w:hAnsi="Arial" w:cs="Arial"/>
          <w:b/>
          <w:bCs/>
        </w:rPr>
      </w:pPr>
    </w:p>
    <w:p w14:paraId="3C0BD38E" w14:textId="7C4CBB71" w:rsidR="00522A21" w:rsidRPr="00C548F9" w:rsidRDefault="00522A21" w:rsidP="00522A21">
      <w:pPr>
        <w:spacing w:line="360" w:lineRule="auto"/>
        <w:rPr>
          <w:rFonts w:ascii="Arial" w:hAnsi="Arial" w:cs="Arial"/>
          <w:sz w:val="22"/>
        </w:rPr>
      </w:pPr>
      <w:r w:rsidRPr="00C548F9">
        <w:rPr>
          <w:rFonts w:ascii="Arial" w:hAnsi="Arial" w:cs="Arial"/>
          <w:b/>
          <w:bCs/>
          <w:sz w:val="22"/>
        </w:rPr>
        <w:t xml:space="preserve">1. </w:t>
      </w:r>
      <w:r w:rsidR="00DC1C30" w:rsidRPr="00C548F9">
        <w:rPr>
          <w:rFonts w:ascii="Arial" w:hAnsi="Arial" w:cs="Arial"/>
          <w:b/>
          <w:bCs/>
          <w:sz w:val="22"/>
        </w:rPr>
        <w:t>INTRODUCTION</w:t>
      </w:r>
    </w:p>
    <w:p w14:paraId="4663484A" w14:textId="0983E947" w:rsidR="00522A21" w:rsidRPr="004F09A7" w:rsidRDefault="00522A21" w:rsidP="00522A21">
      <w:pPr>
        <w:spacing w:line="360" w:lineRule="auto"/>
        <w:ind w:firstLine="720"/>
        <w:rPr>
          <w:rFonts w:ascii="Arial" w:hAnsi="Arial" w:cs="Arial"/>
          <w:sz w:val="20"/>
          <w:szCs w:val="20"/>
        </w:rPr>
      </w:pPr>
      <w:r w:rsidRPr="004F09A7">
        <w:rPr>
          <w:rFonts w:ascii="Arial" w:hAnsi="Arial" w:cs="Arial"/>
          <w:i/>
          <w:iCs/>
          <w:sz w:val="20"/>
          <w:szCs w:val="20"/>
        </w:rPr>
        <w:t>Salmonella typhi</w:t>
      </w:r>
      <w:r w:rsidRPr="004F09A7">
        <w:rPr>
          <w:rFonts w:ascii="Arial" w:hAnsi="Arial" w:cs="Arial"/>
          <w:sz w:val="20"/>
          <w:szCs w:val="20"/>
        </w:rPr>
        <w:t xml:space="preserve"> is classified as a Gram-negative bacterium that is the etiological agent of typhoid fever</w:t>
      </w:r>
      <w:r w:rsidR="00331D95" w:rsidRPr="004F09A7">
        <w:rPr>
          <w:rFonts w:ascii="Arial" w:hAnsi="Arial" w:cs="Arial"/>
          <w:sz w:val="20"/>
          <w:szCs w:val="20"/>
        </w:rPr>
        <w:t>.</w:t>
      </w:r>
      <w:r w:rsidRPr="004F09A7">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"/>
          <w:id w:val="790247974"/>
          <w:placeholder>
            <w:docPart w:val="0A26FD5B994F45DF9FDE264DE1C2050F"/>
          </w:placeholder>
        </w:sdtPr>
        <w:sdtEndPr/>
        <w:sdtContent>
          <w:r w:rsidR="004F09A7" w:rsidRPr="004F09A7">
            <w:rPr>
              <w:rFonts w:ascii="Arial" w:hAnsi="Arial" w:cs="Arial"/>
              <w:color w:val="000000"/>
              <w:sz w:val="20"/>
              <w:szCs w:val="20"/>
            </w:rPr>
            <w:t>[1, 2]</w:t>
          </w:r>
        </w:sdtContent>
      </w:sdt>
      <w:r w:rsidRPr="004F09A7">
        <w:rPr>
          <w:rFonts w:ascii="Arial" w:hAnsi="Arial" w:cs="Arial"/>
          <w:sz w:val="20"/>
          <w:szCs w:val="20"/>
        </w:rPr>
        <w:t>, an endemic illness that is particularly prevalent in tropical and subtropical regions globally. This pathogen has emerged as a significant public health challenge in developing nations, with an alarming incidence of over 21.6 million cases and approximately 250,000 fatalities recorded annually</w:t>
      </w:r>
      <w:sdt>
        <w:sdtPr>
          <w:rPr>
            <w:rFonts w:ascii="Arial" w:hAnsi="Arial" w:cs="Arial"/>
            <w:color w:val="000000"/>
            <w:sz w:val="20"/>
            <w:szCs w:val="20"/>
          </w:rPr>
          <w:tag w:val="MENDELEY_CITATION_v3_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"/>
          <w:id w:val="-1247104413"/>
          <w:placeholder>
            <w:docPart w:val="883C9C8F619644509A1E635A50060DE7"/>
          </w:placeholder>
        </w:sdtPr>
        <w:sdtEndPr/>
        <w:sdtContent>
          <w:r w:rsidR="004F09A7" w:rsidRPr="004F09A7">
            <w:rPr>
              <w:rFonts w:ascii="Arial" w:hAnsi="Arial" w:cs="Arial"/>
              <w:color w:val="000000"/>
              <w:sz w:val="20"/>
              <w:szCs w:val="20"/>
            </w:rPr>
            <w:t>[3]</w:t>
          </w:r>
        </w:sdtContent>
      </w:sdt>
      <w:r w:rsidRPr="004F09A7">
        <w:rPr>
          <w:rFonts w:ascii="Arial" w:hAnsi="Arial" w:cs="Arial"/>
          <w:sz w:val="20"/>
          <w:szCs w:val="20"/>
        </w:rPr>
        <w:t xml:space="preserve">, thereby representing a critical source of morbidity and mortality in these areas. The </w:t>
      </w:r>
      <w:r w:rsidR="00CC6950" w:rsidRPr="004F09A7">
        <w:rPr>
          <w:rFonts w:ascii="Arial" w:hAnsi="Arial" w:cs="Arial"/>
          <w:i/>
          <w:iCs/>
          <w:sz w:val="20"/>
          <w:szCs w:val="20"/>
        </w:rPr>
        <w:t>Salmonella typhi</w:t>
      </w:r>
      <w:r w:rsidRPr="004F09A7">
        <w:rPr>
          <w:rFonts w:ascii="Arial" w:hAnsi="Arial" w:cs="Arial"/>
          <w:sz w:val="20"/>
          <w:szCs w:val="20"/>
        </w:rPr>
        <w:t xml:space="preserve"> bacterium has developed resistance to several antibiotics, including ampicillin, ceftriaxone, cotrimoxazole, quinolones, penicillin, cephalosporins, macrolides, and others. In light of the escalating resistance of this pathogen to multiple antibiotics, there has been a growing interest among medicinal chemists in the development of novel inhibitors that exhibit enhanced bioactivity </w:t>
      </w:r>
      <w:sdt>
        <w:sdtPr>
          <w:rPr>
            <w:rFonts w:ascii="Arial" w:hAnsi="Arial" w:cs="Arial"/>
            <w:color w:val="000000"/>
            <w:sz w:val="20"/>
            <w:szCs w:val="20"/>
          </w:rPr>
          <w:tag w:val="MENDELEY_CITATION_v3_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"/>
          <w:id w:val="-1936594056"/>
          <w:placeholder>
            <w:docPart w:val="7A670A6CF0CF453D9AA88A3C690DD996"/>
          </w:placeholder>
        </w:sdtPr>
        <w:sdtEndPr/>
        <w:sdtContent>
          <w:r w:rsidR="004F09A7" w:rsidRPr="004F09A7">
            <w:rPr>
              <w:rFonts w:ascii="Arial" w:eastAsia="Times New Roman" w:hAnsi="Arial" w:cs="Arial"/>
              <w:color w:val="000000"/>
              <w:sz w:val="20"/>
              <w:szCs w:val="20"/>
            </w:rPr>
            <w:t>[4]</w:t>
          </w:r>
        </w:sdtContent>
      </w:sdt>
      <w:r w:rsidRPr="004F09A7">
        <w:rPr>
          <w:rFonts w:ascii="Arial" w:hAnsi="Arial" w:cs="Arial"/>
          <w:sz w:val="20"/>
          <w:szCs w:val="20"/>
        </w:rPr>
        <w:t>. Consequently, there exists an urgent requirement for the discovery of more efficacious and less toxic anti-Salmonella typhi agents capable of overcoming the resistance mechanisms established by this bacterium.</w:t>
      </w:r>
    </w:p>
    <w:p w14:paraId="479F0E00" w14:textId="752D60E9" w:rsidR="00522A21" w:rsidRPr="004F09A7" w:rsidRDefault="00522A21" w:rsidP="00522A21">
      <w:pPr>
        <w:spacing w:line="360" w:lineRule="auto"/>
        <w:ind w:firstLine="720"/>
        <w:rPr>
          <w:rFonts w:ascii="Arial" w:hAnsi="Arial" w:cs="Arial"/>
          <w:sz w:val="20"/>
          <w:szCs w:val="20"/>
        </w:rPr>
      </w:pPr>
      <w:r w:rsidRPr="004F09A7">
        <w:rPr>
          <w:rFonts w:ascii="Arial" w:hAnsi="Arial" w:cs="Arial"/>
          <w:sz w:val="20"/>
          <w:szCs w:val="20"/>
        </w:rPr>
        <w:t xml:space="preserve">Schiff bases are synthesized through the condensation of basic amines with carbonyl compounds in ketones or aldehydes, wherein an imine or azomethine functional group (–C = N–) replaces the carbonyl moiety (C = O) </w:t>
      </w:r>
      <w:sdt>
        <w:sdtPr>
          <w:rPr>
            <w:rFonts w:ascii="Arial" w:hAnsi="Arial" w:cs="Arial"/>
            <w:color w:val="000000"/>
            <w:sz w:val="20"/>
            <w:szCs w:val="20"/>
          </w:rPr>
          <w:tag w:val="MENDELEY_CITATION_v3_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"/>
          <w:id w:val="563524702"/>
          <w:placeholder>
            <w:docPart w:val="5219BD155B974DB3A5EF133AE83AAA40"/>
          </w:placeholder>
        </w:sdtPr>
        <w:sdtEndPr/>
        <w:sdtContent>
          <w:r w:rsidR="004F09A7" w:rsidRPr="004F09A7">
            <w:rPr>
              <w:rFonts w:ascii="Arial" w:hAnsi="Arial" w:cs="Arial"/>
              <w:color w:val="000000"/>
              <w:sz w:val="20"/>
              <w:szCs w:val="20"/>
            </w:rPr>
            <w:t>[5, 6]</w:t>
          </w:r>
        </w:sdtContent>
      </w:sdt>
      <w:r w:rsidRPr="004F09A7">
        <w:rPr>
          <w:rFonts w:ascii="Arial" w:hAnsi="Arial" w:cs="Arial"/>
          <w:sz w:val="20"/>
          <w:szCs w:val="20"/>
        </w:rPr>
        <w:t>. The presence of the imine linkage within Schiff base molecules is pivotal for the manifestation of this compound’s extensive range of biological applications, including analgesic</w:t>
      </w:r>
      <w:r w:rsidR="006F16F7" w:rsidRPr="004F09A7">
        <w:rPr>
          <w:rFonts w:ascii="Arial" w:hAnsi="Arial" w:cs="Arial"/>
          <w:sz w:val="20"/>
          <w:szCs w:val="20"/>
        </w:rPr>
        <w:t>.</w:t>
      </w:r>
      <w:r w:rsidRPr="004F09A7">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"/>
          <w:id w:val="-1459797393"/>
          <w:placeholder>
            <w:docPart w:val="30A4C097E80547689265BB21BD079D26"/>
          </w:placeholder>
        </w:sdtPr>
        <w:sdtEndPr/>
        <w:sdtContent>
          <w:r w:rsidR="004F09A7" w:rsidRPr="004F09A7">
            <w:rPr>
              <w:rFonts w:ascii="Arial" w:eastAsia="Times New Roman" w:hAnsi="Arial" w:cs="Arial"/>
              <w:color w:val="000000"/>
              <w:sz w:val="20"/>
              <w:szCs w:val="20"/>
            </w:rPr>
            <w:t>[7]</w:t>
          </w:r>
        </w:sdtContent>
      </w:sdt>
      <w:r w:rsidRPr="004F09A7">
        <w:rPr>
          <w:rFonts w:ascii="Arial" w:hAnsi="Arial" w:cs="Arial"/>
          <w:sz w:val="20"/>
          <w:szCs w:val="20"/>
        </w:rPr>
        <w:t xml:space="preserve">, </w:t>
      </w:r>
      <w:r w:rsidRPr="004F09A7">
        <w:rPr>
          <w:rFonts w:ascii="Arial" w:hAnsi="Arial" w:cs="Arial"/>
          <w:sz w:val="20"/>
          <w:szCs w:val="20"/>
        </w:rPr>
        <w:lastRenderedPageBreak/>
        <w:t xml:space="preserve">anticancer </w:t>
      </w:r>
      <w:sdt>
        <w:sdtPr>
          <w:rPr>
            <w:rFonts w:ascii="Arial" w:hAnsi="Arial" w:cs="Arial"/>
            <w:color w:val="000000"/>
            <w:sz w:val="20"/>
            <w:szCs w:val="20"/>
          </w:rPr>
          <w:tag w:val="MENDELEY_CITATION_v3_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"/>
          <w:id w:val="-1185285315"/>
          <w:placeholder>
            <w:docPart w:val="B3E925334E70492FB4EECF1D649285AB"/>
          </w:placeholder>
        </w:sdtPr>
        <w:sdtEndPr/>
        <w:sdtContent>
          <w:r w:rsidR="004F09A7" w:rsidRPr="004F09A7">
            <w:rPr>
              <w:rFonts w:ascii="Arial" w:hAnsi="Arial" w:cs="Arial"/>
              <w:color w:val="000000"/>
              <w:sz w:val="20"/>
              <w:szCs w:val="20"/>
            </w:rPr>
            <w:t>[8, 9]</w:t>
          </w:r>
        </w:sdtContent>
      </w:sdt>
      <w:r w:rsidRPr="004F09A7">
        <w:rPr>
          <w:rFonts w:ascii="Arial" w:hAnsi="Arial" w:cs="Arial"/>
          <w:sz w:val="20"/>
          <w:szCs w:val="20"/>
        </w:rPr>
        <w:t xml:space="preserve">, antimicrobial </w:t>
      </w:r>
      <w:sdt>
        <w:sdtPr>
          <w:rPr>
            <w:rFonts w:ascii="Arial" w:hAnsi="Arial" w:cs="Arial"/>
            <w:color w:val="000000"/>
            <w:sz w:val="20"/>
            <w:szCs w:val="20"/>
          </w:rPr>
          <w:tag w:val="MENDELEY_CITATION_v3_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"/>
          <w:id w:val="-1830736864"/>
          <w:placeholder>
            <w:docPart w:val="FD40ABDC43A045D194DBE453C23CB696"/>
          </w:placeholder>
        </w:sdtPr>
        <w:sdtEndPr/>
        <w:sdtContent>
          <w:r w:rsidR="004F09A7" w:rsidRPr="004F09A7">
            <w:rPr>
              <w:rFonts w:ascii="Arial" w:hAnsi="Arial" w:cs="Arial"/>
              <w:color w:val="000000"/>
              <w:sz w:val="20"/>
              <w:szCs w:val="20"/>
            </w:rPr>
            <w:t>[10, 11]</w:t>
          </w:r>
        </w:sdtContent>
      </w:sdt>
      <w:r w:rsidRPr="004F09A7">
        <w:rPr>
          <w:rFonts w:ascii="Arial" w:hAnsi="Arial" w:cs="Arial"/>
          <w:sz w:val="20"/>
          <w:szCs w:val="20"/>
        </w:rPr>
        <w:t>, antitumor</w:t>
      </w:r>
      <w:r w:rsidR="006F16F7" w:rsidRPr="004F09A7">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"/>
          <w:id w:val="370037564"/>
          <w:placeholder>
            <w:docPart w:val="DefaultPlaceholder_-1854013440"/>
          </w:placeholder>
        </w:sdtPr>
        <w:sdtEndPr/>
        <w:sdtContent>
          <w:r w:rsidR="004F09A7" w:rsidRPr="004F09A7">
            <w:rPr>
              <w:rFonts w:ascii="Arial" w:hAnsi="Arial" w:cs="Arial"/>
              <w:color w:val="000000"/>
              <w:sz w:val="20"/>
              <w:szCs w:val="20"/>
            </w:rPr>
            <w:t>[12]</w:t>
          </w:r>
        </w:sdtContent>
      </w:sdt>
      <w:r w:rsidRPr="004F09A7">
        <w:rPr>
          <w:rFonts w:ascii="Arial" w:hAnsi="Arial" w:cs="Arial"/>
          <w:sz w:val="20"/>
          <w:szCs w:val="20"/>
        </w:rPr>
        <w:t>, antioxidant</w:t>
      </w:r>
      <w:r w:rsidR="006F16F7" w:rsidRPr="004F09A7">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"/>
          <w:id w:val="1280532731"/>
          <w:placeholder>
            <w:docPart w:val="DA5FE39889EC471489976FF1B44E7DCA"/>
          </w:placeholder>
        </w:sdtPr>
        <w:sdtEndPr/>
        <w:sdtContent>
          <w:r w:rsidR="004F09A7" w:rsidRPr="004F09A7">
            <w:rPr>
              <w:rFonts w:ascii="Arial" w:hAnsi="Arial" w:cs="Arial"/>
              <w:color w:val="000000"/>
              <w:sz w:val="20"/>
              <w:szCs w:val="20"/>
            </w:rPr>
            <w:t>[13, 14]</w:t>
          </w:r>
        </w:sdtContent>
      </w:sdt>
      <w:r w:rsidRPr="004F09A7">
        <w:rPr>
          <w:rFonts w:ascii="Arial" w:hAnsi="Arial" w:cs="Arial"/>
          <w:sz w:val="20"/>
          <w:szCs w:val="20"/>
        </w:rPr>
        <w:t>, antiviral</w:t>
      </w:r>
      <w:r w:rsidR="006F16F7" w:rsidRPr="004F09A7">
        <w:rPr>
          <w:rFonts w:ascii="Arial" w:hAnsi="Arial" w:cs="Arial"/>
          <w:sz w:val="20"/>
          <w:szCs w:val="20"/>
        </w:rPr>
        <w:t xml:space="preserve"> </w:t>
      </w:r>
      <w:r w:rsidRPr="004F09A7">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"/>
          <w:id w:val="-937361145"/>
          <w:placeholder>
            <w:docPart w:val="DefaultPlaceholder_-1854013440"/>
          </w:placeholder>
        </w:sdtPr>
        <w:sdtEndPr/>
        <w:sdtContent>
          <w:r w:rsidR="004F09A7" w:rsidRPr="004F09A7">
            <w:rPr>
              <w:rFonts w:ascii="Arial" w:hAnsi="Arial" w:cs="Arial"/>
              <w:color w:val="000000"/>
              <w:sz w:val="20"/>
              <w:szCs w:val="20"/>
            </w:rPr>
            <w:t>[15]</w:t>
          </w:r>
        </w:sdtContent>
      </w:sdt>
      <w:r w:rsidRPr="004F09A7">
        <w:rPr>
          <w:rFonts w:ascii="Arial" w:hAnsi="Arial" w:cs="Arial"/>
          <w:sz w:val="20"/>
          <w:szCs w:val="20"/>
        </w:rPr>
        <w:t xml:space="preserve">, and anti-inflammatory activities </w:t>
      </w:r>
      <w:sdt>
        <w:sdtPr>
          <w:rPr>
            <w:rFonts w:ascii="Arial" w:hAnsi="Arial" w:cs="Arial"/>
            <w:color w:val="000000"/>
            <w:sz w:val="20"/>
            <w:szCs w:val="20"/>
          </w:rPr>
          <w:tag w:val="MENDELEY_CITATION_v3_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"/>
          <w:id w:val="1333269513"/>
          <w:placeholder>
            <w:docPart w:val="DefaultPlaceholder_-1854013440"/>
          </w:placeholder>
        </w:sdtPr>
        <w:sdtEndPr/>
        <w:sdtContent>
          <w:r w:rsidR="004F09A7" w:rsidRPr="004F09A7">
            <w:rPr>
              <w:rFonts w:ascii="Arial" w:hAnsi="Arial" w:cs="Arial"/>
              <w:color w:val="000000"/>
              <w:sz w:val="20"/>
              <w:szCs w:val="20"/>
            </w:rPr>
            <w:t>[16]</w:t>
          </w:r>
        </w:sdtContent>
      </w:sdt>
      <w:r w:rsidRPr="004F09A7">
        <w:rPr>
          <w:rFonts w:ascii="Arial" w:hAnsi="Arial" w:cs="Arial"/>
          <w:sz w:val="20"/>
          <w:szCs w:val="20"/>
        </w:rPr>
        <w:t xml:space="preserve">. This category of organic compounds has also exhibited substantial inhibitory efficacy against </w:t>
      </w:r>
      <w:r w:rsidR="00CC6950" w:rsidRPr="004F09A7">
        <w:rPr>
          <w:rFonts w:ascii="Arial" w:hAnsi="Arial" w:cs="Arial"/>
          <w:i/>
          <w:iCs/>
          <w:sz w:val="20"/>
          <w:szCs w:val="20"/>
        </w:rPr>
        <w:t>Salmonella typhi</w:t>
      </w:r>
      <w:r w:rsidRPr="004F09A7">
        <w:rPr>
          <w:rFonts w:ascii="Arial" w:hAnsi="Arial" w:cs="Arial"/>
          <w:sz w:val="20"/>
          <w:szCs w:val="20"/>
        </w:rPr>
        <w:t xml:space="preserve"> growth, positioning them as promising drug candidates in the ongoing effort to mitigate the perilous trend of multi-drug resistance presented by this pathogenic microorganism </w:t>
      </w:r>
      <w:sdt>
        <w:sdtPr>
          <w:rPr>
            <w:rFonts w:ascii="Arial" w:hAnsi="Arial" w:cs="Arial"/>
            <w:color w:val="000000"/>
            <w:sz w:val="20"/>
            <w:szCs w:val="20"/>
          </w:rPr>
          <w:tag w:val="MENDELEY_CITATION_v3_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"/>
          <w:id w:val="1966698598"/>
          <w:placeholder>
            <w:docPart w:val="DefaultPlaceholder_-1854013440"/>
          </w:placeholder>
        </w:sdtPr>
        <w:sdtEndPr/>
        <w:sdtContent>
          <w:r w:rsidR="004F09A7" w:rsidRPr="004F09A7">
            <w:rPr>
              <w:rFonts w:ascii="Arial" w:hAnsi="Arial" w:cs="Arial"/>
              <w:color w:val="000000"/>
              <w:sz w:val="20"/>
              <w:szCs w:val="20"/>
            </w:rPr>
            <w:t>[2, 17]</w:t>
          </w:r>
        </w:sdtContent>
      </w:sdt>
      <w:r w:rsidRPr="004F09A7">
        <w:rPr>
          <w:rFonts w:ascii="Arial" w:hAnsi="Arial" w:cs="Arial"/>
          <w:sz w:val="20"/>
          <w:szCs w:val="20"/>
        </w:rPr>
        <w:t>.</w:t>
      </w:r>
    </w:p>
    <w:p w14:paraId="7B62769D" w14:textId="35988177" w:rsidR="00060BCB" w:rsidRPr="004F09A7" w:rsidRDefault="00522A21" w:rsidP="00522A21">
      <w:pPr>
        <w:spacing w:line="360" w:lineRule="auto"/>
        <w:ind w:firstLine="720"/>
        <w:rPr>
          <w:rFonts w:ascii="Arial" w:hAnsi="Arial" w:cs="Arial"/>
          <w:sz w:val="20"/>
          <w:szCs w:val="20"/>
        </w:rPr>
      </w:pPr>
      <w:r w:rsidRPr="004F09A7">
        <w:rPr>
          <w:rFonts w:ascii="Arial" w:hAnsi="Arial" w:cs="Arial"/>
          <w:sz w:val="20"/>
          <w:szCs w:val="20"/>
        </w:rPr>
        <w:t>Traditional methodologies employed in drug discovery and development predominantly utilize a trial-and-error strategy that is both time-intensive and financially burdensome, primarily due to the substantial costs associated with late-stage drug candidate failures. This approach further poses challenges to the principles of green chemistry owing to the considerable waste generated during the process</w:t>
      </w:r>
      <w:sdt>
        <w:sdtPr>
          <w:rPr>
            <w:rFonts w:ascii="Arial" w:hAnsi="Arial" w:cs="Arial"/>
            <w:color w:val="000000"/>
            <w:sz w:val="20"/>
            <w:szCs w:val="20"/>
          </w:rPr>
          <w:tag w:val="MENDELEY_CITATION_v3_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"/>
          <w:id w:val="1638375232"/>
          <w:placeholder>
            <w:docPart w:val="DefaultPlaceholder_-1854013440"/>
          </w:placeholder>
        </w:sdtPr>
        <w:sdtEndPr/>
        <w:sdtContent>
          <w:r w:rsidR="004F09A7" w:rsidRPr="004F09A7">
            <w:rPr>
              <w:rFonts w:ascii="Arial" w:hAnsi="Arial" w:cs="Arial"/>
              <w:color w:val="000000"/>
              <w:sz w:val="20"/>
              <w:szCs w:val="20"/>
            </w:rPr>
            <w:t>[18]</w:t>
          </w:r>
        </w:sdtContent>
      </w:sdt>
      <w:r w:rsidRPr="004F09A7">
        <w:rPr>
          <w:rFonts w:ascii="Arial" w:hAnsi="Arial" w:cs="Arial"/>
          <w:sz w:val="20"/>
          <w:szCs w:val="20"/>
        </w:rPr>
        <w:t xml:space="preserve">. Quantitative structure-activity relationship (QSAR) analysis establishes a mathematical correlation between the physical, chemical, biological, or environmental activities of interest and quantifiable or computable parameters known as molecular descriptors. The fundamental premise of QSAR is that structurally analogous molecules are likely to exhibit similar activities, thereby allowing for the comparison of molecules with unknown properties to those with established characteristics </w:t>
      </w:r>
      <w:sdt>
        <w:sdtPr>
          <w:rPr>
            <w:rFonts w:ascii="Arial" w:hAnsi="Arial" w:cs="Arial"/>
            <w:color w:val="000000"/>
            <w:sz w:val="20"/>
            <w:szCs w:val="20"/>
          </w:rPr>
          <w:tag w:val="MENDELEY_CITATION_v3_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"/>
          <w:id w:val="-774322926"/>
          <w:placeholder>
            <w:docPart w:val="DefaultPlaceholder_-1854013440"/>
          </w:placeholder>
        </w:sdtPr>
        <w:sdtEndPr/>
        <w:sdtContent>
          <w:r w:rsidR="004F09A7" w:rsidRPr="004F09A7">
            <w:rPr>
              <w:rFonts w:ascii="Arial" w:hAnsi="Arial" w:cs="Arial"/>
              <w:color w:val="000000"/>
              <w:sz w:val="20"/>
              <w:szCs w:val="20"/>
            </w:rPr>
            <w:t>[19]</w:t>
          </w:r>
        </w:sdtContent>
      </w:sdt>
      <w:r w:rsidRPr="004F09A7">
        <w:rPr>
          <w:rFonts w:ascii="Arial" w:hAnsi="Arial" w:cs="Arial"/>
          <w:sz w:val="20"/>
          <w:szCs w:val="20"/>
        </w:rPr>
        <w:t xml:space="preserve">. The application of QSAR methodologies has the potential to substantially diminish the time and effort requisite for the discovery of new therapeutic agents or the enhancement of existing ones by circumventing the conventional trial-and-error paradigm. This approach aids in the elimination of improbable candidates and fosters green chemistry by reducing waste and enhancing efficiency </w:t>
      </w:r>
      <w:sdt>
        <w:sdtPr>
          <w:rPr>
            <w:rFonts w:ascii="Arial" w:hAnsi="Arial" w:cs="Arial"/>
            <w:color w:val="000000"/>
            <w:sz w:val="20"/>
            <w:szCs w:val="20"/>
          </w:rPr>
          <w:tag w:val="MENDELEY_CITATION_v3_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"/>
          <w:id w:val="-745184929"/>
          <w:placeholder>
            <w:docPart w:val="DefaultPlaceholder_-1854013440"/>
          </w:placeholder>
        </w:sdtPr>
        <w:sdtEndPr/>
        <w:sdtContent>
          <w:r w:rsidR="004F09A7" w:rsidRPr="004F09A7">
            <w:rPr>
              <w:rFonts w:ascii="Arial" w:hAnsi="Arial" w:cs="Arial"/>
              <w:color w:val="000000"/>
              <w:sz w:val="20"/>
              <w:szCs w:val="20"/>
            </w:rPr>
            <w:t>[20]</w:t>
          </w:r>
        </w:sdtContent>
      </w:sdt>
      <w:r w:rsidRPr="004F09A7">
        <w:rPr>
          <w:rFonts w:ascii="Arial" w:hAnsi="Arial" w:cs="Arial"/>
          <w:sz w:val="20"/>
          <w:szCs w:val="20"/>
        </w:rPr>
        <w:t>.</w:t>
      </w:r>
    </w:p>
    <w:p w14:paraId="14965606" w14:textId="266FD893" w:rsidR="00522A21" w:rsidRPr="00C548F9" w:rsidRDefault="00522A21" w:rsidP="00522A21">
      <w:pPr>
        <w:spacing w:line="360" w:lineRule="auto"/>
        <w:ind w:firstLine="720"/>
        <w:rPr>
          <w:rFonts w:ascii="Arial" w:hAnsi="Arial" w:cs="Arial"/>
        </w:rPr>
      </w:pPr>
      <w:r w:rsidRPr="004F09A7">
        <w:rPr>
          <w:rFonts w:ascii="Arial" w:hAnsi="Arial" w:cs="Arial"/>
          <w:sz w:val="20"/>
          <w:szCs w:val="20"/>
        </w:rPr>
        <w:t xml:space="preserve">The current investigation looks at the relationships between the compounds' computed molecular descriptors and experimental </w:t>
      </w:r>
      <w:proofErr w:type="spellStart"/>
      <w:r w:rsidRPr="004F09A7">
        <w:rPr>
          <w:rFonts w:ascii="Arial" w:hAnsi="Arial" w:cs="Arial"/>
          <w:sz w:val="20"/>
          <w:szCs w:val="20"/>
        </w:rPr>
        <w:t>pMIC</w:t>
      </w:r>
      <w:proofErr w:type="spellEnd"/>
      <w:r w:rsidRPr="004F09A7">
        <w:rPr>
          <w:rFonts w:ascii="Arial" w:hAnsi="Arial" w:cs="Arial"/>
          <w:sz w:val="20"/>
          <w:szCs w:val="20"/>
        </w:rPr>
        <w:t xml:space="preserve"> in order to develop reliable, logical, and predictive Genetic function approximation (GFA) based QSAR models for the inhibitory action of Schiff bases against </w:t>
      </w:r>
      <w:r w:rsidR="006F16F7" w:rsidRPr="004F09A7">
        <w:rPr>
          <w:rFonts w:ascii="Arial" w:hAnsi="Arial" w:cs="Arial"/>
          <w:i/>
          <w:iCs/>
          <w:sz w:val="20"/>
          <w:szCs w:val="20"/>
        </w:rPr>
        <w:t>Salmonella typhi</w:t>
      </w:r>
      <w:r w:rsidRPr="004F09A7">
        <w:rPr>
          <w:rFonts w:ascii="Arial" w:hAnsi="Arial" w:cs="Arial"/>
          <w:sz w:val="20"/>
          <w:szCs w:val="20"/>
        </w:rPr>
        <w:t>.</w:t>
      </w:r>
    </w:p>
    <w:p w14:paraId="0D850401" w14:textId="77777777" w:rsidR="00522A21" w:rsidRPr="00C548F9" w:rsidRDefault="00522A21" w:rsidP="00522A21">
      <w:pPr>
        <w:spacing w:line="360" w:lineRule="auto"/>
        <w:ind w:firstLine="720"/>
        <w:rPr>
          <w:rFonts w:ascii="Arial" w:hAnsi="Arial" w:cs="Arial"/>
        </w:rPr>
      </w:pPr>
    </w:p>
    <w:p w14:paraId="05E3A4DA" w14:textId="0811CBD7" w:rsidR="00522A21" w:rsidRPr="004F09A7" w:rsidRDefault="00522A21" w:rsidP="00522A21">
      <w:pPr>
        <w:spacing w:line="360" w:lineRule="auto"/>
        <w:rPr>
          <w:rFonts w:ascii="Arial" w:hAnsi="Arial" w:cs="Arial"/>
          <w:b/>
          <w:bCs/>
          <w:sz w:val="22"/>
        </w:rPr>
      </w:pPr>
      <w:r w:rsidRPr="004F09A7">
        <w:rPr>
          <w:rFonts w:ascii="Arial" w:hAnsi="Arial" w:cs="Arial"/>
          <w:b/>
          <w:bCs/>
          <w:sz w:val="22"/>
        </w:rPr>
        <w:t>2</w:t>
      </w:r>
      <w:r w:rsidR="00A362A1" w:rsidRPr="004F09A7">
        <w:rPr>
          <w:rFonts w:ascii="Arial" w:hAnsi="Arial" w:cs="Arial"/>
          <w:b/>
          <w:bCs/>
          <w:sz w:val="22"/>
        </w:rPr>
        <w:t>.</w:t>
      </w:r>
      <w:r w:rsidR="00DC1C30" w:rsidRPr="004F09A7">
        <w:rPr>
          <w:rFonts w:ascii="Arial" w:hAnsi="Arial" w:cs="Arial"/>
          <w:b/>
          <w:bCs/>
          <w:sz w:val="22"/>
        </w:rPr>
        <w:t xml:space="preserve"> MATERIALS AND METHODS</w:t>
      </w:r>
    </w:p>
    <w:p w14:paraId="24F3AD34" w14:textId="56BCD783" w:rsidR="006A7F50" w:rsidRPr="004F09A7" w:rsidRDefault="006A7F50" w:rsidP="00522A21">
      <w:pPr>
        <w:spacing w:line="360" w:lineRule="auto"/>
        <w:rPr>
          <w:rFonts w:ascii="Arial" w:hAnsi="Arial" w:cs="Arial"/>
          <w:sz w:val="20"/>
          <w:szCs w:val="20"/>
        </w:rPr>
      </w:pPr>
      <w:r w:rsidRPr="004F09A7">
        <w:rPr>
          <w:rFonts w:ascii="Arial" w:hAnsi="Arial" w:cs="Arial"/>
          <w:sz w:val="20"/>
          <w:szCs w:val="20"/>
        </w:rPr>
        <w:t xml:space="preserve">The following materials were used in this study: </w:t>
      </w:r>
      <w:r w:rsidR="00200D0A" w:rsidRPr="004F09A7">
        <w:rPr>
          <w:rFonts w:ascii="Arial" w:hAnsi="Arial" w:cs="Arial"/>
          <w:sz w:val="20"/>
          <w:szCs w:val="20"/>
        </w:rPr>
        <w:t>Chem draw 12.0.1V</w:t>
      </w:r>
      <w:r w:rsidRPr="004F09A7">
        <w:rPr>
          <w:rFonts w:ascii="Arial" w:hAnsi="Arial" w:cs="Arial"/>
          <w:sz w:val="20"/>
          <w:szCs w:val="20"/>
        </w:rPr>
        <w:t>, Microsoft Office Excel 201</w:t>
      </w:r>
      <w:r w:rsidR="00200D0A" w:rsidRPr="004F09A7">
        <w:rPr>
          <w:rFonts w:ascii="Arial" w:hAnsi="Arial" w:cs="Arial"/>
          <w:sz w:val="20"/>
          <w:szCs w:val="20"/>
        </w:rPr>
        <w:t>6</w:t>
      </w:r>
      <w:r w:rsidRPr="004F09A7">
        <w:rPr>
          <w:rFonts w:ascii="Arial" w:hAnsi="Arial" w:cs="Arial"/>
          <w:sz w:val="20"/>
          <w:szCs w:val="20"/>
        </w:rPr>
        <w:t xml:space="preserve">, Material Studio (modeling and simulation software) version 7.0, Padel descriptor tool kit, </w:t>
      </w:r>
      <w:r w:rsidR="00200D0A" w:rsidRPr="004F09A7">
        <w:rPr>
          <w:rFonts w:ascii="Arial" w:hAnsi="Arial" w:cs="Arial"/>
          <w:sz w:val="20"/>
          <w:szCs w:val="20"/>
        </w:rPr>
        <w:t>Dell Latitude 7480 computer system Intel(R) Core (TM) i7 7600 CPU @2.8GHz/2.9GHz, 16GB RAM size on Microsoft Windows 11 Pro</w:t>
      </w:r>
      <w:r w:rsidRPr="004F09A7">
        <w:rPr>
          <w:rFonts w:ascii="Arial" w:hAnsi="Arial" w:cs="Arial"/>
          <w:sz w:val="20"/>
          <w:szCs w:val="20"/>
        </w:rPr>
        <w:t>, and DTC.</w:t>
      </w:r>
    </w:p>
    <w:p w14:paraId="58EA8658" w14:textId="77777777" w:rsidR="006F16F7" w:rsidRPr="00C548F9" w:rsidRDefault="006F16F7" w:rsidP="00522A21">
      <w:pPr>
        <w:spacing w:line="360" w:lineRule="auto"/>
        <w:rPr>
          <w:rFonts w:ascii="Arial" w:hAnsi="Arial" w:cs="Arial"/>
        </w:rPr>
      </w:pPr>
    </w:p>
    <w:p w14:paraId="0937F705" w14:textId="77777777" w:rsidR="00522A21" w:rsidRPr="00C548F9" w:rsidRDefault="00522A21" w:rsidP="00522A21">
      <w:pPr>
        <w:spacing w:line="360" w:lineRule="auto"/>
        <w:rPr>
          <w:rFonts w:ascii="Arial" w:hAnsi="Arial" w:cs="Arial"/>
          <w:b/>
          <w:bCs/>
        </w:rPr>
      </w:pPr>
      <w:r w:rsidRPr="00C548F9">
        <w:rPr>
          <w:rFonts w:ascii="Arial" w:hAnsi="Arial" w:cs="Arial"/>
          <w:b/>
          <w:bCs/>
        </w:rPr>
        <w:t>2.1 Data Collection</w:t>
      </w:r>
    </w:p>
    <w:p w14:paraId="153A6093" w14:textId="05638ABB" w:rsidR="00522A21" w:rsidRPr="004F09A7" w:rsidRDefault="00522A21" w:rsidP="00522A21">
      <w:pPr>
        <w:spacing w:line="360" w:lineRule="auto"/>
        <w:ind w:firstLine="720"/>
        <w:rPr>
          <w:rFonts w:ascii="Arial" w:hAnsi="Arial" w:cs="Arial"/>
          <w:sz w:val="20"/>
          <w:szCs w:val="20"/>
        </w:rPr>
      </w:pPr>
      <w:r w:rsidRPr="004F09A7">
        <w:rPr>
          <w:rFonts w:ascii="Arial" w:hAnsi="Arial" w:cs="Arial"/>
          <w:sz w:val="20"/>
          <w:szCs w:val="20"/>
        </w:rPr>
        <w:t>A compilation of 43 Schiff bases exhibiting significant anti-</w:t>
      </w:r>
      <w:r w:rsidR="00CC6950" w:rsidRPr="004F09A7">
        <w:rPr>
          <w:rFonts w:ascii="Arial" w:hAnsi="Arial" w:cs="Arial"/>
          <w:i/>
          <w:iCs/>
          <w:sz w:val="20"/>
          <w:szCs w:val="20"/>
        </w:rPr>
        <w:t>Salmonella typhi</w:t>
      </w:r>
      <w:r w:rsidRPr="004F09A7">
        <w:rPr>
          <w:rFonts w:ascii="Arial" w:hAnsi="Arial" w:cs="Arial"/>
          <w:sz w:val="20"/>
          <w:szCs w:val="20"/>
        </w:rPr>
        <w:t xml:space="preserve"> efficacy in vitro was derived from the existing literature </w:t>
      </w:r>
      <w:sdt>
        <w:sdtPr>
          <w:rPr>
            <w:rFonts w:ascii="Arial" w:hAnsi="Arial" w:cs="Arial"/>
            <w:color w:val="000000"/>
            <w:sz w:val="20"/>
            <w:szCs w:val="20"/>
          </w:rPr>
          <w:tag w:val="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"/>
          <w:id w:val="1068237540"/>
          <w:placeholder>
            <w:docPart w:val="2FBE12E250BF4540A121C038CD8B2966"/>
          </w:placeholder>
        </w:sdtPr>
        <w:sdtEndPr/>
        <w:sdtContent>
          <w:r w:rsidR="004F09A7" w:rsidRPr="004F09A7">
            <w:rPr>
              <w:rFonts w:ascii="Arial" w:eastAsia="Times New Roman" w:hAnsi="Arial" w:cs="Arial"/>
              <w:color w:val="000000"/>
              <w:sz w:val="20"/>
              <w:szCs w:val="20"/>
            </w:rPr>
            <w:t>[20–24]</w:t>
          </w:r>
        </w:sdtContent>
      </w:sdt>
      <w:r w:rsidRPr="004F09A7">
        <w:rPr>
          <w:rFonts w:ascii="Arial" w:hAnsi="Arial" w:cs="Arial"/>
          <w:sz w:val="20"/>
          <w:szCs w:val="20"/>
        </w:rPr>
        <w:t xml:space="preserve"> for this investigation. The minimum inhibitory concentration (MIC) values of the compounds were transformed to a logarithmic scale [</w:t>
      </w:r>
      <w:proofErr w:type="spellStart"/>
      <w:r w:rsidRPr="004F09A7">
        <w:rPr>
          <w:rFonts w:ascii="Arial" w:hAnsi="Arial" w:cs="Arial"/>
          <w:sz w:val="20"/>
          <w:szCs w:val="20"/>
        </w:rPr>
        <w:t>pMIC</w:t>
      </w:r>
      <w:proofErr w:type="spellEnd"/>
      <w:r w:rsidRPr="004F09A7">
        <w:rPr>
          <w:rFonts w:ascii="Arial" w:hAnsi="Arial" w:cs="Arial"/>
          <w:sz w:val="20"/>
          <w:szCs w:val="20"/>
        </w:rPr>
        <w:t xml:space="preserve"> =</w:t>
      </w:r>
      <w:r w:rsidR="00CC6950" w:rsidRPr="004F09A7">
        <w:rPr>
          <w:rFonts w:ascii="Arial" w:hAnsi="Arial" w:cs="Arial"/>
          <w:sz w:val="20"/>
          <w:szCs w:val="20"/>
        </w:rPr>
        <w:t xml:space="preserve"> -</w:t>
      </w:r>
      <w:proofErr w:type="spellStart"/>
      <w:r w:rsidRPr="004F09A7">
        <w:rPr>
          <w:rFonts w:ascii="Arial" w:hAnsi="Arial" w:cs="Arial"/>
          <w:sz w:val="20"/>
          <w:szCs w:val="20"/>
        </w:rPr>
        <w:t>logMIC</w:t>
      </w:r>
      <w:proofErr w:type="spellEnd"/>
      <w:r w:rsidRPr="004F09A7">
        <w:rPr>
          <w:rFonts w:ascii="Arial" w:hAnsi="Arial" w:cs="Arial"/>
          <w:sz w:val="20"/>
          <w:szCs w:val="20"/>
        </w:rPr>
        <w:t xml:space="preserve"> (µg/ml)] to mitigate data dispersion and facilitate a linear response alongside optimal data fitting </w:t>
      </w:r>
      <w:sdt>
        <w:sdtPr>
          <w:rPr>
            <w:rFonts w:ascii="Arial" w:hAnsi="Arial" w:cs="Arial"/>
            <w:color w:val="000000"/>
            <w:sz w:val="20"/>
            <w:szCs w:val="20"/>
          </w:rPr>
          <w:tag w:val="MENDELEY_CITATION_v3_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"/>
          <w:id w:val="1154799107"/>
          <w:placeholder>
            <w:docPart w:val="DD50C507A1D543FEAABB4D0FB235DF59"/>
          </w:placeholder>
        </w:sdtPr>
        <w:sdtEndPr/>
        <w:sdtContent>
          <w:r w:rsidR="004F09A7" w:rsidRPr="004F09A7">
            <w:rPr>
              <w:rFonts w:ascii="Arial" w:hAnsi="Arial" w:cs="Arial"/>
              <w:color w:val="000000"/>
              <w:sz w:val="20"/>
              <w:szCs w:val="20"/>
            </w:rPr>
            <w:t>[2]</w:t>
          </w:r>
        </w:sdtContent>
      </w:sdt>
      <w:r w:rsidRPr="004F09A7">
        <w:rPr>
          <w:rFonts w:ascii="Arial" w:hAnsi="Arial" w:cs="Arial"/>
          <w:sz w:val="20"/>
          <w:szCs w:val="20"/>
        </w:rPr>
        <w:t>. The chemical structures along with the experimental inhibitory concentration (</w:t>
      </w:r>
      <w:proofErr w:type="spellStart"/>
      <w:r w:rsidRPr="004F09A7">
        <w:rPr>
          <w:rFonts w:ascii="Arial" w:hAnsi="Arial" w:cs="Arial"/>
          <w:sz w:val="20"/>
          <w:szCs w:val="20"/>
        </w:rPr>
        <w:t>pMIC</w:t>
      </w:r>
      <w:proofErr w:type="spellEnd"/>
      <w:r w:rsidRPr="004F09A7">
        <w:rPr>
          <w:rFonts w:ascii="Arial" w:hAnsi="Arial" w:cs="Arial"/>
          <w:sz w:val="20"/>
          <w:szCs w:val="20"/>
        </w:rPr>
        <w:t xml:space="preserve">) values of the Schiff bases against </w:t>
      </w:r>
      <w:r w:rsidR="00CC6950" w:rsidRPr="004F09A7">
        <w:rPr>
          <w:rFonts w:ascii="Arial" w:hAnsi="Arial" w:cs="Arial"/>
          <w:i/>
          <w:iCs/>
          <w:sz w:val="20"/>
          <w:szCs w:val="20"/>
        </w:rPr>
        <w:t>Salmonella typhi</w:t>
      </w:r>
      <w:r w:rsidRPr="004F09A7">
        <w:rPr>
          <w:rFonts w:ascii="Arial" w:hAnsi="Arial" w:cs="Arial"/>
          <w:sz w:val="20"/>
          <w:szCs w:val="20"/>
        </w:rPr>
        <w:t xml:space="preserve"> are presented in Table 1. Seventy percent of the dataset (29 compounds) was allocated as a training set for model development. In comparison, the remaining thirty percent (14 compounds) was designated </w:t>
      </w:r>
      <w:r w:rsidRPr="004F09A7">
        <w:rPr>
          <w:rFonts w:ascii="Arial" w:hAnsi="Arial" w:cs="Arial"/>
          <w:sz w:val="20"/>
          <w:szCs w:val="20"/>
        </w:rPr>
        <w:lastRenderedPageBreak/>
        <w:t>as a test set for the external validation of the most statistically robust quantitative structure-activity relationship (QSAR) model.</w:t>
      </w:r>
    </w:p>
    <w:p w14:paraId="0FFF6C2F" w14:textId="77777777" w:rsidR="00522A21" w:rsidRPr="004F09A7" w:rsidRDefault="00522A21" w:rsidP="00522A21">
      <w:pPr>
        <w:spacing w:line="360" w:lineRule="auto"/>
        <w:rPr>
          <w:rFonts w:ascii="Arial" w:hAnsi="Arial" w:cs="Arial"/>
          <w:sz w:val="20"/>
          <w:szCs w:val="20"/>
        </w:rPr>
      </w:pPr>
    </w:p>
    <w:p w14:paraId="4C580478" w14:textId="77777777" w:rsidR="00522A21" w:rsidRPr="00C548F9" w:rsidRDefault="00522A21" w:rsidP="00522A21">
      <w:pPr>
        <w:spacing w:line="360" w:lineRule="auto"/>
        <w:rPr>
          <w:rFonts w:ascii="Arial" w:hAnsi="Arial" w:cs="Arial"/>
          <w:b/>
          <w:bCs/>
          <w:color w:val="000000"/>
        </w:rPr>
      </w:pPr>
      <w:r w:rsidRPr="004F09A7">
        <w:rPr>
          <w:rFonts w:ascii="Arial" w:hAnsi="Arial" w:cs="Arial"/>
          <w:color w:val="000000"/>
          <w:sz w:val="20"/>
          <w:szCs w:val="20"/>
        </w:rPr>
        <w:t>Table 1. Chemical structures and experimental inhibitory concentration (</w:t>
      </w:r>
      <w:proofErr w:type="spellStart"/>
      <w:r w:rsidRPr="004F09A7">
        <w:rPr>
          <w:rFonts w:ascii="Arial" w:hAnsi="Arial" w:cs="Arial"/>
          <w:color w:val="000000"/>
          <w:sz w:val="20"/>
          <w:szCs w:val="20"/>
        </w:rPr>
        <w:t>pMIC</w:t>
      </w:r>
      <w:proofErr w:type="spellEnd"/>
      <w:r w:rsidRPr="004F09A7">
        <w:rPr>
          <w:rFonts w:ascii="Arial" w:hAnsi="Arial" w:cs="Arial"/>
          <w:color w:val="000000"/>
          <w:sz w:val="20"/>
          <w:szCs w:val="20"/>
        </w:rPr>
        <w:t xml:space="preserve">) values of Schiff bases against </w:t>
      </w:r>
      <w:proofErr w:type="spellStart"/>
      <w:proofErr w:type="gramStart"/>
      <w:r w:rsidRPr="004F09A7">
        <w:rPr>
          <w:rFonts w:ascii="Arial" w:hAnsi="Arial" w:cs="Arial"/>
          <w:color w:val="000000"/>
          <w:sz w:val="20"/>
          <w:szCs w:val="20"/>
        </w:rPr>
        <w:t>S.typhi</w:t>
      </w:r>
      <w:proofErr w:type="spellEnd"/>
      <w:proofErr w:type="gramEnd"/>
      <w:r w:rsidRPr="00C548F9">
        <w:rPr>
          <w:rFonts w:ascii="Arial" w:hAnsi="Arial" w:cs="Arial"/>
          <w:color w:val="000000"/>
        </w:rPr>
        <w:t xml:space="preserve"> </w:t>
      </w:r>
    </w:p>
    <w:tbl>
      <w:tblPr>
        <w:tblStyle w:val="TableGrid"/>
        <w:tblW w:w="11625" w:type="dxa"/>
        <w:tblInd w:w="-998" w:type="dxa"/>
        <w:tblLayout w:type="fixed"/>
        <w:tblLook w:val="04A0" w:firstRow="1" w:lastRow="0" w:firstColumn="1" w:lastColumn="0" w:noHBand="0" w:noVBand="1"/>
      </w:tblPr>
      <w:tblGrid>
        <w:gridCol w:w="792"/>
        <w:gridCol w:w="4454"/>
        <w:gridCol w:w="850"/>
        <w:gridCol w:w="851"/>
        <w:gridCol w:w="3685"/>
        <w:gridCol w:w="993"/>
      </w:tblGrid>
      <w:tr w:rsidR="00522A21" w:rsidRPr="00C548F9" w14:paraId="1DFDC3C9" w14:textId="77777777" w:rsidTr="00DB3ADA">
        <w:tc>
          <w:tcPr>
            <w:tcW w:w="792" w:type="dxa"/>
          </w:tcPr>
          <w:p w14:paraId="67B0533F" w14:textId="77777777" w:rsidR="00522A21" w:rsidRPr="00C548F9" w:rsidRDefault="00522A21" w:rsidP="00DB3ADA">
            <w:pPr>
              <w:spacing w:line="360" w:lineRule="auto"/>
              <w:rPr>
                <w:rFonts w:ascii="Arial" w:hAnsi="Arial" w:cs="Arial"/>
              </w:rPr>
            </w:pPr>
            <w:r w:rsidRPr="00C548F9">
              <w:rPr>
                <w:rFonts w:ascii="Arial" w:hAnsi="Arial" w:cs="Arial"/>
              </w:rPr>
              <w:t>S/N</w:t>
            </w:r>
          </w:p>
        </w:tc>
        <w:tc>
          <w:tcPr>
            <w:tcW w:w="4454" w:type="dxa"/>
          </w:tcPr>
          <w:p w14:paraId="7276880D" w14:textId="77777777" w:rsidR="00522A21" w:rsidRPr="00C548F9" w:rsidRDefault="00522A21" w:rsidP="00DB3ADA">
            <w:pPr>
              <w:spacing w:line="360" w:lineRule="auto"/>
              <w:rPr>
                <w:rFonts w:ascii="Arial" w:hAnsi="Arial" w:cs="Arial"/>
              </w:rPr>
            </w:pPr>
            <w:r w:rsidRPr="00C548F9">
              <w:rPr>
                <w:rFonts w:ascii="Arial" w:hAnsi="Arial" w:cs="Arial"/>
              </w:rPr>
              <w:t>Structures</w:t>
            </w:r>
          </w:p>
        </w:tc>
        <w:tc>
          <w:tcPr>
            <w:tcW w:w="850" w:type="dxa"/>
          </w:tcPr>
          <w:p w14:paraId="484E57B4" w14:textId="77777777" w:rsidR="00522A21" w:rsidRPr="00C548F9" w:rsidRDefault="00522A21" w:rsidP="00DB3ADA">
            <w:pPr>
              <w:spacing w:line="360" w:lineRule="auto"/>
              <w:rPr>
                <w:rFonts w:ascii="Arial" w:hAnsi="Arial" w:cs="Arial"/>
              </w:rPr>
            </w:pPr>
            <w:proofErr w:type="spellStart"/>
            <w:r w:rsidRPr="00C548F9">
              <w:rPr>
                <w:rFonts w:ascii="Arial" w:hAnsi="Arial" w:cs="Arial"/>
              </w:rPr>
              <w:t>pMIC</w:t>
            </w:r>
            <w:proofErr w:type="spellEnd"/>
          </w:p>
        </w:tc>
        <w:tc>
          <w:tcPr>
            <w:tcW w:w="851" w:type="dxa"/>
          </w:tcPr>
          <w:p w14:paraId="00876D56" w14:textId="77777777" w:rsidR="00522A21" w:rsidRPr="00C548F9" w:rsidRDefault="00522A21" w:rsidP="00DB3ADA">
            <w:pPr>
              <w:spacing w:line="360" w:lineRule="auto"/>
              <w:rPr>
                <w:rFonts w:ascii="Arial" w:hAnsi="Arial" w:cs="Arial"/>
              </w:rPr>
            </w:pPr>
            <w:r w:rsidRPr="00C548F9">
              <w:rPr>
                <w:rFonts w:ascii="Arial" w:hAnsi="Arial" w:cs="Arial"/>
              </w:rPr>
              <w:t>S/N</w:t>
            </w:r>
          </w:p>
        </w:tc>
        <w:tc>
          <w:tcPr>
            <w:tcW w:w="3685" w:type="dxa"/>
          </w:tcPr>
          <w:p w14:paraId="667A20A8" w14:textId="77777777" w:rsidR="00522A21" w:rsidRPr="00C548F9" w:rsidRDefault="00522A21" w:rsidP="00DB3ADA">
            <w:pPr>
              <w:spacing w:line="360" w:lineRule="auto"/>
              <w:rPr>
                <w:rFonts w:ascii="Arial" w:hAnsi="Arial" w:cs="Arial"/>
              </w:rPr>
            </w:pPr>
            <w:r w:rsidRPr="00C548F9">
              <w:rPr>
                <w:rFonts w:ascii="Arial" w:hAnsi="Arial" w:cs="Arial"/>
              </w:rPr>
              <w:t>Structures</w:t>
            </w:r>
          </w:p>
        </w:tc>
        <w:tc>
          <w:tcPr>
            <w:tcW w:w="993" w:type="dxa"/>
          </w:tcPr>
          <w:p w14:paraId="7643B182" w14:textId="77777777" w:rsidR="00522A21" w:rsidRPr="00C548F9" w:rsidRDefault="00522A21" w:rsidP="00DB3ADA">
            <w:pPr>
              <w:spacing w:line="360" w:lineRule="auto"/>
              <w:rPr>
                <w:rFonts w:ascii="Arial" w:hAnsi="Arial" w:cs="Arial"/>
              </w:rPr>
            </w:pPr>
            <w:proofErr w:type="spellStart"/>
            <w:r w:rsidRPr="00C548F9">
              <w:rPr>
                <w:rFonts w:ascii="Arial" w:hAnsi="Arial" w:cs="Arial"/>
              </w:rPr>
              <w:t>pMIC</w:t>
            </w:r>
            <w:proofErr w:type="spellEnd"/>
          </w:p>
        </w:tc>
      </w:tr>
      <w:tr w:rsidR="00522A21" w:rsidRPr="00C548F9" w14:paraId="42E46F5A" w14:textId="77777777" w:rsidTr="00DB3ADA">
        <w:tc>
          <w:tcPr>
            <w:tcW w:w="792" w:type="dxa"/>
          </w:tcPr>
          <w:p w14:paraId="2B4CBDBA" w14:textId="77777777" w:rsidR="00522A21" w:rsidRPr="00C548F9" w:rsidRDefault="00522A21" w:rsidP="00DB3ADA">
            <w:pPr>
              <w:spacing w:line="360" w:lineRule="auto"/>
              <w:rPr>
                <w:rFonts w:ascii="Arial" w:hAnsi="Arial" w:cs="Arial"/>
              </w:rPr>
            </w:pPr>
            <w:r w:rsidRPr="00C548F9">
              <w:rPr>
                <w:rFonts w:ascii="Arial" w:hAnsi="Arial" w:cs="Arial"/>
              </w:rPr>
              <w:t>1</w:t>
            </w:r>
          </w:p>
        </w:tc>
        <w:tc>
          <w:tcPr>
            <w:tcW w:w="4454" w:type="dxa"/>
          </w:tcPr>
          <w:p w14:paraId="3A175BE4"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3612C703" wp14:editId="0969A01A">
                  <wp:extent cx="2133600" cy="1228909"/>
                  <wp:effectExtent l="0" t="0" r="0" b="9525"/>
                  <wp:docPr id="1351066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66115" name=""/>
                          <pic:cNvPicPr/>
                        </pic:nvPicPr>
                        <pic:blipFill>
                          <a:blip r:embed="rId8"/>
                          <a:stretch>
                            <a:fillRect/>
                          </a:stretch>
                        </pic:blipFill>
                        <pic:spPr>
                          <a:xfrm>
                            <a:off x="0" y="0"/>
                            <a:ext cx="2140424" cy="1232840"/>
                          </a:xfrm>
                          <a:prstGeom prst="rect">
                            <a:avLst/>
                          </a:prstGeom>
                        </pic:spPr>
                      </pic:pic>
                    </a:graphicData>
                  </a:graphic>
                </wp:inline>
              </w:drawing>
            </w:r>
          </w:p>
        </w:tc>
        <w:tc>
          <w:tcPr>
            <w:tcW w:w="850" w:type="dxa"/>
            <w:vAlign w:val="bottom"/>
          </w:tcPr>
          <w:p w14:paraId="2D2D1312" w14:textId="77777777" w:rsidR="00522A21" w:rsidRPr="00C548F9" w:rsidRDefault="00522A21" w:rsidP="00DB3ADA">
            <w:pPr>
              <w:spacing w:line="360" w:lineRule="auto"/>
              <w:rPr>
                <w:rFonts w:ascii="Arial" w:hAnsi="Arial" w:cs="Arial"/>
              </w:rPr>
            </w:pPr>
            <w:r w:rsidRPr="00C548F9">
              <w:rPr>
                <w:rFonts w:ascii="Arial" w:hAnsi="Arial" w:cs="Arial"/>
                <w:color w:val="000000"/>
              </w:rPr>
              <w:t>1.34</w:t>
            </w:r>
          </w:p>
        </w:tc>
        <w:tc>
          <w:tcPr>
            <w:tcW w:w="851" w:type="dxa"/>
          </w:tcPr>
          <w:p w14:paraId="354159D4" w14:textId="77777777" w:rsidR="00522A21" w:rsidRPr="00C548F9" w:rsidRDefault="00522A21" w:rsidP="00DB3ADA">
            <w:pPr>
              <w:spacing w:line="360" w:lineRule="auto"/>
              <w:rPr>
                <w:rFonts w:ascii="Arial" w:hAnsi="Arial" w:cs="Arial"/>
              </w:rPr>
            </w:pPr>
            <w:r w:rsidRPr="00C548F9">
              <w:rPr>
                <w:rFonts w:ascii="Arial" w:hAnsi="Arial" w:cs="Arial"/>
              </w:rPr>
              <w:t>22</w:t>
            </w:r>
          </w:p>
        </w:tc>
        <w:tc>
          <w:tcPr>
            <w:tcW w:w="3685" w:type="dxa"/>
          </w:tcPr>
          <w:p w14:paraId="271FEE03"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342FA90A" wp14:editId="2374A2D3">
                  <wp:extent cx="2247900" cy="956869"/>
                  <wp:effectExtent l="0" t="0" r="0" b="0"/>
                  <wp:docPr id="1679721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721602" name=""/>
                          <pic:cNvPicPr/>
                        </pic:nvPicPr>
                        <pic:blipFill>
                          <a:blip r:embed="rId9"/>
                          <a:stretch>
                            <a:fillRect/>
                          </a:stretch>
                        </pic:blipFill>
                        <pic:spPr>
                          <a:xfrm>
                            <a:off x="0" y="0"/>
                            <a:ext cx="2261773" cy="962774"/>
                          </a:xfrm>
                          <a:prstGeom prst="rect">
                            <a:avLst/>
                          </a:prstGeom>
                        </pic:spPr>
                      </pic:pic>
                    </a:graphicData>
                  </a:graphic>
                </wp:inline>
              </w:drawing>
            </w:r>
          </w:p>
        </w:tc>
        <w:tc>
          <w:tcPr>
            <w:tcW w:w="993" w:type="dxa"/>
            <w:vAlign w:val="bottom"/>
          </w:tcPr>
          <w:p w14:paraId="0EFAB452" w14:textId="77777777" w:rsidR="00522A21" w:rsidRPr="00C548F9" w:rsidRDefault="00522A21" w:rsidP="00DB3ADA">
            <w:pPr>
              <w:spacing w:line="360" w:lineRule="auto"/>
              <w:rPr>
                <w:rFonts w:ascii="Arial" w:hAnsi="Arial" w:cs="Arial"/>
              </w:rPr>
            </w:pPr>
            <w:r w:rsidRPr="00C548F9">
              <w:rPr>
                <w:rFonts w:ascii="Arial" w:hAnsi="Arial" w:cs="Arial"/>
                <w:color w:val="000000"/>
              </w:rPr>
              <w:t>1.36</w:t>
            </w:r>
          </w:p>
        </w:tc>
      </w:tr>
      <w:tr w:rsidR="00522A21" w:rsidRPr="00C548F9" w14:paraId="76332186" w14:textId="77777777" w:rsidTr="00DB3ADA">
        <w:tc>
          <w:tcPr>
            <w:tcW w:w="792" w:type="dxa"/>
          </w:tcPr>
          <w:p w14:paraId="5090A710" w14:textId="77777777" w:rsidR="00522A21" w:rsidRPr="00C548F9" w:rsidRDefault="00522A21" w:rsidP="00DB3ADA">
            <w:pPr>
              <w:spacing w:line="360" w:lineRule="auto"/>
              <w:rPr>
                <w:rFonts w:ascii="Arial" w:hAnsi="Arial" w:cs="Arial"/>
              </w:rPr>
            </w:pPr>
            <w:r w:rsidRPr="00C548F9">
              <w:rPr>
                <w:rFonts w:ascii="Arial" w:hAnsi="Arial" w:cs="Arial"/>
              </w:rPr>
              <w:t>2</w:t>
            </w:r>
          </w:p>
        </w:tc>
        <w:tc>
          <w:tcPr>
            <w:tcW w:w="4454" w:type="dxa"/>
          </w:tcPr>
          <w:p w14:paraId="5865E2B5"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4C97495A" wp14:editId="62E5CD39">
                  <wp:extent cx="2216150" cy="1263383"/>
                  <wp:effectExtent l="0" t="0" r="0" b="0"/>
                  <wp:docPr id="908742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742786" name=""/>
                          <pic:cNvPicPr/>
                        </pic:nvPicPr>
                        <pic:blipFill>
                          <a:blip r:embed="rId10"/>
                          <a:stretch>
                            <a:fillRect/>
                          </a:stretch>
                        </pic:blipFill>
                        <pic:spPr>
                          <a:xfrm>
                            <a:off x="0" y="0"/>
                            <a:ext cx="2223739" cy="1267709"/>
                          </a:xfrm>
                          <a:prstGeom prst="rect">
                            <a:avLst/>
                          </a:prstGeom>
                        </pic:spPr>
                      </pic:pic>
                    </a:graphicData>
                  </a:graphic>
                </wp:inline>
              </w:drawing>
            </w:r>
          </w:p>
        </w:tc>
        <w:tc>
          <w:tcPr>
            <w:tcW w:w="850" w:type="dxa"/>
            <w:vAlign w:val="bottom"/>
          </w:tcPr>
          <w:p w14:paraId="57B7280C" w14:textId="77777777" w:rsidR="00522A21" w:rsidRPr="00C548F9" w:rsidRDefault="00522A21" w:rsidP="00DB3ADA">
            <w:pPr>
              <w:spacing w:line="360" w:lineRule="auto"/>
              <w:rPr>
                <w:rFonts w:ascii="Arial" w:hAnsi="Arial" w:cs="Arial"/>
              </w:rPr>
            </w:pPr>
            <w:r w:rsidRPr="00C548F9">
              <w:rPr>
                <w:rFonts w:ascii="Arial" w:hAnsi="Arial" w:cs="Arial"/>
                <w:color w:val="000000"/>
              </w:rPr>
              <w:t>1.28</w:t>
            </w:r>
          </w:p>
        </w:tc>
        <w:tc>
          <w:tcPr>
            <w:tcW w:w="851" w:type="dxa"/>
          </w:tcPr>
          <w:p w14:paraId="28883C96" w14:textId="77777777" w:rsidR="00522A21" w:rsidRPr="00C548F9" w:rsidRDefault="00522A21" w:rsidP="00DB3ADA">
            <w:pPr>
              <w:spacing w:line="360" w:lineRule="auto"/>
              <w:rPr>
                <w:rFonts w:ascii="Arial" w:hAnsi="Arial" w:cs="Arial"/>
              </w:rPr>
            </w:pPr>
            <w:r w:rsidRPr="00C548F9">
              <w:rPr>
                <w:rFonts w:ascii="Arial" w:hAnsi="Arial" w:cs="Arial"/>
              </w:rPr>
              <w:t>23</w:t>
            </w:r>
          </w:p>
        </w:tc>
        <w:tc>
          <w:tcPr>
            <w:tcW w:w="3685" w:type="dxa"/>
          </w:tcPr>
          <w:p w14:paraId="0D89135F"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24FEE125" wp14:editId="61100F52">
                  <wp:extent cx="2006600" cy="1180855"/>
                  <wp:effectExtent l="0" t="0" r="0" b="635"/>
                  <wp:docPr id="130225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25647" name=""/>
                          <pic:cNvPicPr/>
                        </pic:nvPicPr>
                        <pic:blipFill>
                          <a:blip r:embed="rId11"/>
                          <a:stretch>
                            <a:fillRect/>
                          </a:stretch>
                        </pic:blipFill>
                        <pic:spPr>
                          <a:xfrm>
                            <a:off x="0" y="0"/>
                            <a:ext cx="2029021" cy="1194049"/>
                          </a:xfrm>
                          <a:prstGeom prst="rect">
                            <a:avLst/>
                          </a:prstGeom>
                        </pic:spPr>
                      </pic:pic>
                    </a:graphicData>
                  </a:graphic>
                </wp:inline>
              </w:drawing>
            </w:r>
          </w:p>
        </w:tc>
        <w:tc>
          <w:tcPr>
            <w:tcW w:w="993" w:type="dxa"/>
            <w:vAlign w:val="bottom"/>
          </w:tcPr>
          <w:p w14:paraId="5EB8E4EC" w14:textId="77777777" w:rsidR="00522A21" w:rsidRPr="00C548F9" w:rsidRDefault="00522A21" w:rsidP="00DB3ADA">
            <w:pPr>
              <w:spacing w:line="360" w:lineRule="auto"/>
              <w:rPr>
                <w:rFonts w:ascii="Arial" w:hAnsi="Arial" w:cs="Arial"/>
              </w:rPr>
            </w:pPr>
            <w:r w:rsidRPr="00C548F9">
              <w:rPr>
                <w:rFonts w:ascii="Arial" w:hAnsi="Arial" w:cs="Arial"/>
                <w:color w:val="000000"/>
              </w:rPr>
              <w:t>1.26</w:t>
            </w:r>
          </w:p>
        </w:tc>
      </w:tr>
      <w:tr w:rsidR="00522A21" w:rsidRPr="00C548F9" w14:paraId="5289AAD7" w14:textId="77777777" w:rsidTr="00DB3ADA">
        <w:tc>
          <w:tcPr>
            <w:tcW w:w="792" w:type="dxa"/>
          </w:tcPr>
          <w:p w14:paraId="229A122F" w14:textId="77777777" w:rsidR="00522A21" w:rsidRPr="00C548F9" w:rsidRDefault="00522A21" w:rsidP="00DB3ADA">
            <w:pPr>
              <w:spacing w:line="360" w:lineRule="auto"/>
              <w:rPr>
                <w:rFonts w:ascii="Arial" w:hAnsi="Arial" w:cs="Arial"/>
              </w:rPr>
            </w:pPr>
            <w:r w:rsidRPr="00C548F9">
              <w:rPr>
                <w:rFonts w:ascii="Arial" w:hAnsi="Arial" w:cs="Arial"/>
              </w:rPr>
              <w:t>3</w:t>
            </w:r>
          </w:p>
        </w:tc>
        <w:tc>
          <w:tcPr>
            <w:tcW w:w="4454" w:type="dxa"/>
          </w:tcPr>
          <w:p w14:paraId="0BB85C56"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4028B68C" wp14:editId="74EFF910">
                  <wp:extent cx="2222500" cy="1293224"/>
                  <wp:effectExtent l="0" t="0" r="6350" b="2540"/>
                  <wp:docPr id="1145477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477812" name=""/>
                          <pic:cNvPicPr/>
                        </pic:nvPicPr>
                        <pic:blipFill>
                          <a:blip r:embed="rId12"/>
                          <a:stretch>
                            <a:fillRect/>
                          </a:stretch>
                        </pic:blipFill>
                        <pic:spPr>
                          <a:xfrm>
                            <a:off x="0" y="0"/>
                            <a:ext cx="2236132" cy="1301156"/>
                          </a:xfrm>
                          <a:prstGeom prst="rect">
                            <a:avLst/>
                          </a:prstGeom>
                        </pic:spPr>
                      </pic:pic>
                    </a:graphicData>
                  </a:graphic>
                </wp:inline>
              </w:drawing>
            </w:r>
          </w:p>
        </w:tc>
        <w:tc>
          <w:tcPr>
            <w:tcW w:w="850" w:type="dxa"/>
            <w:vAlign w:val="bottom"/>
          </w:tcPr>
          <w:p w14:paraId="3ABAF8C1" w14:textId="77777777" w:rsidR="00522A21" w:rsidRPr="00C548F9" w:rsidRDefault="00522A21" w:rsidP="00DB3ADA">
            <w:pPr>
              <w:spacing w:line="360" w:lineRule="auto"/>
              <w:rPr>
                <w:rFonts w:ascii="Arial" w:hAnsi="Arial" w:cs="Arial"/>
              </w:rPr>
            </w:pPr>
            <w:r w:rsidRPr="00C548F9">
              <w:rPr>
                <w:rFonts w:ascii="Arial" w:hAnsi="Arial" w:cs="Arial"/>
                <w:color w:val="000000"/>
              </w:rPr>
              <w:t>1.34</w:t>
            </w:r>
          </w:p>
        </w:tc>
        <w:tc>
          <w:tcPr>
            <w:tcW w:w="851" w:type="dxa"/>
          </w:tcPr>
          <w:p w14:paraId="31E5CFB8" w14:textId="77777777" w:rsidR="00522A21" w:rsidRPr="00C548F9" w:rsidRDefault="00522A21" w:rsidP="00DB3ADA">
            <w:pPr>
              <w:spacing w:line="360" w:lineRule="auto"/>
              <w:rPr>
                <w:rFonts w:ascii="Arial" w:hAnsi="Arial" w:cs="Arial"/>
              </w:rPr>
            </w:pPr>
            <w:r w:rsidRPr="00C548F9">
              <w:rPr>
                <w:rFonts w:ascii="Arial" w:hAnsi="Arial" w:cs="Arial"/>
              </w:rPr>
              <w:t>24</w:t>
            </w:r>
          </w:p>
        </w:tc>
        <w:tc>
          <w:tcPr>
            <w:tcW w:w="3685" w:type="dxa"/>
          </w:tcPr>
          <w:p w14:paraId="585E83E2" w14:textId="77777777" w:rsidR="00522A21" w:rsidRPr="00C548F9" w:rsidRDefault="00522A21" w:rsidP="00DB3ADA">
            <w:pPr>
              <w:spacing w:line="360" w:lineRule="auto"/>
              <w:rPr>
                <w:rFonts w:ascii="Arial" w:hAnsi="Arial" w:cs="Arial"/>
              </w:rPr>
            </w:pPr>
            <w:r w:rsidRPr="00C548F9">
              <w:rPr>
                <w:rFonts w:ascii="Arial" w:eastAsia="Calibri" w:hAnsi="Arial" w:cs="Arial"/>
                <w:noProof/>
                <w:kern w:val="0"/>
                <w:sz w:val="22"/>
                <w14:ligatures w14:val="none"/>
              </w:rPr>
              <w:drawing>
                <wp:inline distT="0" distB="0" distL="0" distR="0" wp14:anchorId="3532E3B5" wp14:editId="7C566B32">
                  <wp:extent cx="2152838" cy="1066800"/>
                  <wp:effectExtent l="0" t="0" r="0" b="0"/>
                  <wp:docPr id="1604495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95989" name=""/>
                          <pic:cNvPicPr/>
                        </pic:nvPicPr>
                        <pic:blipFill>
                          <a:blip r:embed="rId13"/>
                          <a:stretch>
                            <a:fillRect/>
                          </a:stretch>
                        </pic:blipFill>
                        <pic:spPr>
                          <a:xfrm>
                            <a:off x="0" y="0"/>
                            <a:ext cx="2153214" cy="1066986"/>
                          </a:xfrm>
                          <a:prstGeom prst="rect">
                            <a:avLst/>
                          </a:prstGeom>
                        </pic:spPr>
                      </pic:pic>
                    </a:graphicData>
                  </a:graphic>
                </wp:inline>
              </w:drawing>
            </w:r>
          </w:p>
        </w:tc>
        <w:tc>
          <w:tcPr>
            <w:tcW w:w="993" w:type="dxa"/>
            <w:vAlign w:val="bottom"/>
          </w:tcPr>
          <w:p w14:paraId="3CF65E3A" w14:textId="77777777" w:rsidR="00522A21" w:rsidRPr="00C548F9" w:rsidRDefault="00522A21" w:rsidP="00DB3ADA">
            <w:pPr>
              <w:spacing w:line="360" w:lineRule="auto"/>
              <w:rPr>
                <w:rFonts w:ascii="Arial" w:hAnsi="Arial" w:cs="Arial"/>
              </w:rPr>
            </w:pPr>
            <w:r w:rsidRPr="00C548F9">
              <w:rPr>
                <w:rFonts w:ascii="Arial" w:eastAsia="Calibri" w:hAnsi="Arial" w:cs="Arial"/>
                <w:color w:val="000000"/>
                <w:kern w:val="0"/>
                <w:sz w:val="22"/>
                <w14:ligatures w14:val="none"/>
              </w:rPr>
              <w:t>1.2</w:t>
            </w:r>
          </w:p>
        </w:tc>
      </w:tr>
      <w:tr w:rsidR="00522A21" w:rsidRPr="00C548F9" w14:paraId="25AA30F4" w14:textId="77777777" w:rsidTr="00DB3ADA">
        <w:tc>
          <w:tcPr>
            <w:tcW w:w="792" w:type="dxa"/>
          </w:tcPr>
          <w:p w14:paraId="066BD6CC" w14:textId="77777777" w:rsidR="00522A21" w:rsidRPr="00C548F9" w:rsidRDefault="00522A21" w:rsidP="00DB3ADA">
            <w:pPr>
              <w:spacing w:line="360" w:lineRule="auto"/>
              <w:rPr>
                <w:rFonts w:ascii="Arial" w:hAnsi="Arial" w:cs="Arial"/>
              </w:rPr>
            </w:pPr>
            <w:r w:rsidRPr="00C548F9">
              <w:rPr>
                <w:rFonts w:ascii="Arial" w:hAnsi="Arial" w:cs="Arial"/>
              </w:rPr>
              <w:t>4</w:t>
            </w:r>
          </w:p>
        </w:tc>
        <w:tc>
          <w:tcPr>
            <w:tcW w:w="4454" w:type="dxa"/>
          </w:tcPr>
          <w:p w14:paraId="721BF7AB"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1A5B5234" wp14:editId="3C6D643D">
                  <wp:extent cx="2089150" cy="1217110"/>
                  <wp:effectExtent l="0" t="0" r="6350" b="2540"/>
                  <wp:docPr id="1023611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611657" name=""/>
                          <pic:cNvPicPr/>
                        </pic:nvPicPr>
                        <pic:blipFill>
                          <a:blip r:embed="rId14"/>
                          <a:stretch>
                            <a:fillRect/>
                          </a:stretch>
                        </pic:blipFill>
                        <pic:spPr>
                          <a:xfrm>
                            <a:off x="0" y="0"/>
                            <a:ext cx="2108464" cy="1228362"/>
                          </a:xfrm>
                          <a:prstGeom prst="rect">
                            <a:avLst/>
                          </a:prstGeom>
                        </pic:spPr>
                      </pic:pic>
                    </a:graphicData>
                  </a:graphic>
                </wp:inline>
              </w:drawing>
            </w:r>
          </w:p>
        </w:tc>
        <w:tc>
          <w:tcPr>
            <w:tcW w:w="850" w:type="dxa"/>
            <w:vAlign w:val="bottom"/>
          </w:tcPr>
          <w:p w14:paraId="35F957BA" w14:textId="77777777" w:rsidR="00522A21" w:rsidRPr="00C548F9" w:rsidRDefault="00522A21" w:rsidP="00DB3ADA">
            <w:pPr>
              <w:spacing w:line="360" w:lineRule="auto"/>
              <w:rPr>
                <w:rFonts w:ascii="Arial" w:hAnsi="Arial" w:cs="Arial"/>
              </w:rPr>
            </w:pPr>
            <w:r w:rsidRPr="00C548F9">
              <w:rPr>
                <w:rFonts w:ascii="Arial" w:hAnsi="Arial" w:cs="Arial"/>
                <w:color w:val="000000"/>
              </w:rPr>
              <w:t>1.9</w:t>
            </w:r>
          </w:p>
        </w:tc>
        <w:tc>
          <w:tcPr>
            <w:tcW w:w="851" w:type="dxa"/>
          </w:tcPr>
          <w:p w14:paraId="39A7571C" w14:textId="77777777" w:rsidR="00522A21" w:rsidRPr="00C548F9" w:rsidRDefault="00522A21" w:rsidP="00DB3ADA">
            <w:pPr>
              <w:spacing w:line="360" w:lineRule="auto"/>
              <w:rPr>
                <w:rFonts w:ascii="Arial" w:hAnsi="Arial" w:cs="Arial"/>
              </w:rPr>
            </w:pPr>
            <w:r w:rsidRPr="00C548F9">
              <w:rPr>
                <w:rFonts w:ascii="Arial" w:hAnsi="Arial" w:cs="Arial"/>
              </w:rPr>
              <w:t>25</w:t>
            </w:r>
          </w:p>
        </w:tc>
        <w:tc>
          <w:tcPr>
            <w:tcW w:w="3685" w:type="dxa"/>
          </w:tcPr>
          <w:p w14:paraId="63C58D29"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4BAB5FB6" wp14:editId="0883A402">
                  <wp:extent cx="2139950" cy="1032037"/>
                  <wp:effectExtent l="0" t="0" r="0" b="0"/>
                  <wp:docPr id="344199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199395" name=""/>
                          <pic:cNvPicPr/>
                        </pic:nvPicPr>
                        <pic:blipFill>
                          <a:blip r:embed="rId15"/>
                          <a:stretch>
                            <a:fillRect/>
                          </a:stretch>
                        </pic:blipFill>
                        <pic:spPr>
                          <a:xfrm>
                            <a:off x="0" y="0"/>
                            <a:ext cx="2143756" cy="1033872"/>
                          </a:xfrm>
                          <a:prstGeom prst="rect">
                            <a:avLst/>
                          </a:prstGeom>
                        </pic:spPr>
                      </pic:pic>
                    </a:graphicData>
                  </a:graphic>
                </wp:inline>
              </w:drawing>
            </w:r>
          </w:p>
        </w:tc>
        <w:tc>
          <w:tcPr>
            <w:tcW w:w="993" w:type="dxa"/>
            <w:vAlign w:val="bottom"/>
          </w:tcPr>
          <w:p w14:paraId="2CC53C61" w14:textId="77777777" w:rsidR="00522A21" w:rsidRPr="00C548F9" w:rsidRDefault="00522A21" w:rsidP="00DB3ADA">
            <w:pPr>
              <w:spacing w:line="360" w:lineRule="auto"/>
              <w:rPr>
                <w:rFonts w:ascii="Arial" w:hAnsi="Arial" w:cs="Arial"/>
              </w:rPr>
            </w:pPr>
            <w:r w:rsidRPr="00C548F9">
              <w:rPr>
                <w:rFonts w:ascii="Arial" w:eastAsia="Calibri" w:hAnsi="Arial" w:cs="Arial"/>
                <w:color w:val="000000"/>
                <w:kern w:val="0"/>
                <w:sz w:val="22"/>
                <w14:ligatures w14:val="none"/>
              </w:rPr>
              <w:t>1.6</w:t>
            </w:r>
          </w:p>
        </w:tc>
      </w:tr>
      <w:tr w:rsidR="00522A21" w:rsidRPr="00C548F9" w14:paraId="07F51921" w14:textId="77777777" w:rsidTr="00DB3ADA">
        <w:tc>
          <w:tcPr>
            <w:tcW w:w="792" w:type="dxa"/>
          </w:tcPr>
          <w:p w14:paraId="0D24C0B5" w14:textId="77777777" w:rsidR="00522A21" w:rsidRPr="00C548F9" w:rsidRDefault="00522A21" w:rsidP="00DB3ADA">
            <w:pPr>
              <w:spacing w:line="360" w:lineRule="auto"/>
              <w:rPr>
                <w:rFonts w:ascii="Arial" w:hAnsi="Arial" w:cs="Arial"/>
              </w:rPr>
            </w:pPr>
            <w:r w:rsidRPr="00C548F9">
              <w:rPr>
                <w:rFonts w:ascii="Arial" w:hAnsi="Arial" w:cs="Arial"/>
              </w:rPr>
              <w:t>5</w:t>
            </w:r>
          </w:p>
        </w:tc>
        <w:tc>
          <w:tcPr>
            <w:tcW w:w="4454" w:type="dxa"/>
          </w:tcPr>
          <w:p w14:paraId="56019ED8"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3D37A0DE" wp14:editId="1A232AB6">
                  <wp:extent cx="2012950" cy="1119044"/>
                  <wp:effectExtent l="0" t="0" r="6350" b="5080"/>
                  <wp:docPr id="939049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49341" name=""/>
                          <pic:cNvPicPr/>
                        </pic:nvPicPr>
                        <pic:blipFill>
                          <a:blip r:embed="rId16"/>
                          <a:stretch>
                            <a:fillRect/>
                          </a:stretch>
                        </pic:blipFill>
                        <pic:spPr>
                          <a:xfrm>
                            <a:off x="0" y="0"/>
                            <a:ext cx="2027958" cy="1127387"/>
                          </a:xfrm>
                          <a:prstGeom prst="rect">
                            <a:avLst/>
                          </a:prstGeom>
                        </pic:spPr>
                      </pic:pic>
                    </a:graphicData>
                  </a:graphic>
                </wp:inline>
              </w:drawing>
            </w:r>
          </w:p>
        </w:tc>
        <w:tc>
          <w:tcPr>
            <w:tcW w:w="850" w:type="dxa"/>
            <w:vAlign w:val="bottom"/>
          </w:tcPr>
          <w:p w14:paraId="17379C10" w14:textId="77777777" w:rsidR="00522A21" w:rsidRPr="00C548F9" w:rsidRDefault="00522A21" w:rsidP="00DB3ADA">
            <w:pPr>
              <w:spacing w:line="360" w:lineRule="auto"/>
              <w:rPr>
                <w:rFonts w:ascii="Arial" w:hAnsi="Arial" w:cs="Arial"/>
              </w:rPr>
            </w:pPr>
            <w:r w:rsidRPr="00C548F9">
              <w:rPr>
                <w:rFonts w:ascii="Arial" w:hAnsi="Arial" w:cs="Arial"/>
                <w:color w:val="000000"/>
              </w:rPr>
              <w:t>1.26</w:t>
            </w:r>
          </w:p>
        </w:tc>
        <w:tc>
          <w:tcPr>
            <w:tcW w:w="851" w:type="dxa"/>
          </w:tcPr>
          <w:p w14:paraId="4B6AD240" w14:textId="77777777" w:rsidR="00522A21" w:rsidRPr="00C548F9" w:rsidRDefault="00522A21" w:rsidP="00DB3ADA">
            <w:pPr>
              <w:spacing w:line="360" w:lineRule="auto"/>
              <w:rPr>
                <w:rFonts w:ascii="Arial" w:hAnsi="Arial" w:cs="Arial"/>
              </w:rPr>
            </w:pPr>
            <w:r w:rsidRPr="00C548F9">
              <w:rPr>
                <w:rFonts w:ascii="Arial" w:hAnsi="Arial" w:cs="Arial"/>
              </w:rPr>
              <w:t>26</w:t>
            </w:r>
          </w:p>
        </w:tc>
        <w:tc>
          <w:tcPr>
            <w:tcW w:w="3685" w:type="dxa"/>
          </w:tcPr>
          <w:p w14:paraId="5C10C32E"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522A3539" wp14:editId="3848B2E2">
                  <wp:extent cx="2202815" cy="1028700"/>
                  <wp:effectExtent l="0" t="0" r="6985" b="0"/>
                  <wp:docPr id="1005932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32685" name=""/>
                          <pic:cNvPicPr/>
                        </pic:nvPicPr>
                        <pic:blipFill>
                          <a:blip r:embed="rId17"/>
                          <a:stretch>
                            <a:fillRect/>
                          </a:stretch>
                        </pic:blipFill>
                        <pic:spPr>
                          <a:xfrm>
                            <a:off x="0" y="0"/>
                            <a:ext cx="2202815" cy="1028700"/>
                          </a:xfrm>
                          <a:prstGeom prst="rect">
                            <a:avLst/>
                          </a:prstGeom>
                        </pic:spPr>
                      </pic:pic>
                    </a:graphicData>
                  </a:graphic>
                </wp:inline>
              </w:drawing>
            </w:r>
          </w:p>
        </w:tc>
        <w:tc>
          <w:tcPr>
            <w:tcW w:w="993" w:type="dxa"/>
            <w:vAlign w:val="bottom"/>
          </w:tcPr>
          <w:p w14:paraId="0A1CA510" w14:textId="77777777" w:rsidR="00522A21" w:rsidRPr="00C548F9" w:rsidRDefault="00522A21" w:rsidP="00DB3ADA">
            <w:pPr>
              <w:spacing w:line="360" w:lineRule="auto"/>
              <w:rPr>
                <w:rFonts w:ascii="Arial" w:hAnsi="Arial" w:cs="Arial"/>
              </w:rPr>
            </w:pPr>
            <w:r w:rsidRPr="00C548F9">
              <w:rPr>
                <w:rFonts w:ascii="Arial" w:eastAsia="Calibri" w:hAnsi="Arial" w:cs="Arial"/>
                <w:color w:val="000000"/>
                <w:kern w:val="0"/>
                <w:sz w:val="22"/>
                <w14:ligatures w14:val="none"/>
              </w:rPr>
              <w:t>0.9</w:t>
            </w:r>
          </w:p>
        </w:tc>
      </w:tr>
      <w:tr w:rsidR="00522A21" w:rsidRPr="00C548F9" w14:paraId="1A9D0425" w14:textId="77777777" w:rsidTr="00DB3ADA">
        <w:tc>
          <w:tcPr>
            <w:tcW w:w="792" w:type="dxa"/>
          </w:tcPr>
          <w:p w14:paraId="60D1B0F2" w14:textId="77777777" w:rsidR="00522A21" w:rsidRPr="00C548F9" w:rsidRDefault="00522A21" w:rsidP="00DB3ADA">
            <w:pPr>
              <w:spacing w:line="360" w:lineRule="auto"/>
              <w:rPr>
                <w:rFonts w:ascii="Arial" w:hAnsi="Arial" w:cs="Arial"/>
              </w:rPr>
            </w:pPr>
            <w:r w:rsidRPr="00C548F9">
              <w:rPr>
                <w:rFonts w:ascii="Arial" w:hAnsi="Arial" w:cs="Arial"/>
              </w:rPr>
              <w:lastRenderedPageBreak/>
              <w:t>6</w:t>
            </w:r>
          </w:p>
        </w:tc>
        <w:tc>
          <w:tcPr>
            <w:tcW w:w="4454" w:type="dxa"/>
          </w:tcPr>
          <w:p w14:paraId="677E2953"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58036683" wp14:editId="15808456">
                  <wp:extent cx="2038350" cy="1104788"/>
                  <wp:effectExtent l="0" t="0" r="0" b="635"/>
                  <wp:docPr id="1148725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725768" name=""/>
                          <pic:cNvPicPr/>
                        </pic:nvPicPr>
                        <pic:blipFill>
                          <a:blip r:embed="rId18"/>
                          <a:stretch>
                            <a:fillRect/>
                          </a:stretch>
                        </pic:blipFill>
                        <pic:spPr>
                          <a:xfrm>
                            <a:off x="0" y="0"/>
                            <a:ext cx="2058810" cy="1115877"/>
                          </a:xfrm>
                          <a:prstGeom prst="rect">
                            <a:avLst/>
                          </a:prstGeom>
                        </pic:spPr>
                      </pic:pic>
                    </a:graphicData>
                  </a:graphic>
                </wp:inline>
              </w:drawing>
            </w:r>
          </w:p>
        </w:tc>
        <w:tc>
          <w:tcPr>
            <w:tcW w:w="850" w:type="dxa"/>
            <w:vAlign w:val="bottom"/>
          </w:tcPr>
          <w:p w14:paraId="6E044731" w14:textId="77777777" w:rsidR="00522A21" w:rsidRPr="00C548F9" w:rsidRDefault="00522A21" w:rsidP="00DB3ADA">
            <w:pPr>
              <w:spacing w:line="360" w:lineRule="auto"/>
              <w:rPr>
                <w:rFonts w:ascii="Arial" w:hAnsi="Arial" w:cs="Arial"/>
              </w:rPr>
            </w:pPr>
            <w:r w:rsidRPr="00C548F9">
              <w:rPr>
                <w:rFonts w:ascii="Arial" w:hAnsi="Arial" w:cs="Arial"/>
                <w:color w:val="000000"/>
              </w:rPr>
              <w:t>1.62</w:t>
            </w:r>
          </w:p>
        </w:tc>
        <w:tc>
          <w:tcPr>
            <w:tcW w:w="851" w:type="dxa"/>
          </w:tcPr>
          <w:p w14:paraId="352C0E2D" w14:textId="77777777" w:rsidR="00522A21" w:rsidRPr="00C548F9" w:rsidRDefault="00522A21" w:rsidP="00DB3ADA">
            <w:pPr>
              <w:spacing w:line="360" w:lineRule="auto"/>
              <w:rPr>
                <w:rFonts w:ascii="Arial" w:hAnsi="Arial" w:cs="Arial"/>
              </w:rPr>
            </w:pPr>
            <w:r w:rsidRPr="00C548F9">
              <w:rPr>
                <w:rFonts w:ascii="Arial" w:hAnsi="Arial" w:cs="Arial"/>
              </w:rPr>
              <w:t>27</w:t>
            </w:r>
          </w:p>
        </w:tc>
        <w:tc>
          <w:tcPr>
            <w:tcW w:w="3685" w:type="dxa"/>
          </w:tcPr>
          <w:p w14:paraId="7628930F" w14:textId="77777777" w:rsidR="00522A21" w:rsidRPr="00C548F9" w:rsidRDefault="00522A21" w:rsidP="00DB3ADA">
            <w:pPr>
              <w:spacing w:line="360" w:lineRule="auto"/>
              <w:rPr>
                <w:rFonts w:ascii="Arial" w:hAnsi="Arial" w:cs="Arial"/>
              </w:rPr>
            </w:pPr>
            <w:r w:rsidRPr="00C548F9">
              <w:rPr>
                <w:rFonts w:ascii="Arial" w:eastAsia="Calibri" w:hAnsi="Arial" w:cs="Arial"/>
                <w:noProof/>
                <w:kern w:val="0"/>
                <w:sz w:val="22"/>
                <w14:ligatures w14:val="none"/>
              </w:rPr>
              <w:drawing>
                <wp:inline distT="0" distB="0" distL="0" distR="0" wp14:anchorId="7E619B6C" wp14:editId="019489AE">
                  <wp:extent cx="2202815" cy="1022350"/>
                  <wp:effectExtent l="0" t="0" r="6985" b="6350"/>
                  <wp:docPr id="134455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55435" name=""/>
                          <pic:cNvPicPr/>
                        </pic:nvPicPr>
                        <pic:blipFill>
                          <a:blip r:embed="rId19"/>
                          <a:stretch>
                            <a:fillRect/>
                          </a:stretch>
                        </pic:blipFill>
                        <pic:spPr>
                          <a:xfrm>
                            <a:off x="0" y="0"/>
                            <a:ext cx="2202815" cy="1022350"/>
                          </a:xfrm>
                          <a:prstGeom prst="rect">
                            <a:avLst/>
                          </a:prstGeom>
                        </pic:spPr>
                      </pic:pic>
                    </a:graphicData>
                  </a:graphic>
                </wp:inline>
              </w:drawing>
            </w:r>
          </w:p>
        </w:tc>
        <w:tc>
          <w:tcPr>
            <w:tcW w:w="993" w:type="dxa"/>
            <w:vAlign w:val="bottom"/>
          </w:tcPr>
          <w:p w14:paraId="0D9EA7EE" w14:textId="77777777" w:rsidR="00522A21" w:rsidRPr="00C548F9" w:rsidRDefault="00522A21" w:rsidP="00DB3ADA">
            <w:pPr>
              <w:spacing w:line="360" w:lineRule="auto"/>
              <w:rPr>
                <w:rFonts w:ascii="Arial" w:hAnsi="Arial" w:cs="Arial"/>
              </w:rPr>
            </w:pPr>
            <w:r w:rsidRPr="00C548F9">
              <w:rPr>
                <w:rFonts w:ascii="Arial" w:eastAsia="Calibri" w:hAnsi="Arial" w:cs="Arial"/>
                <w:color w:val="000000"/>
                <w:kern w:val="0"/>
                <w:sz w:val="22"/>
                <w14:ligatures w14:val="none"/>
              </w:rPr>
              <w:t>1.78</w:t>
            </w:r>
          </w:p>
        </w:tc>
      </w:tr>
      <w:tr w:rsidR="00522A21" w:rsidRPr="00C548F9" w14:paraId="22AE7DC2" w14:textId="77777777" w:rsidTr="00DB3ADA">
        <w:tc>
          <w:tcPr>
            <w:tcW w:w="792" w:type="dxa"/>
          </w:tcPr>
          <w:p w14:paraId="14B4B924" w14:textId="77777777" w:rsidR="00522A21" w:rsidRPr="00C548F9" w:rsidRDefault="00522A21" w:rsidP="00DB3ADA">
            <w:pPr>
              <w:spacing w:line="360" w:lineRule="auto"/>
              <w:rPr>
                <w:rFonts w:ascii="Arial" w:hAnsi="Arial" w:cs="Arial"/>
              </w:rPr>
            </w:pPr>
            <w:r w:rsidRPr="00C548F9">
              <w:rPr>
                <w:rFonts w:ascii="Arial" w:hAnsi="Arial" w:cs="Arial"/>
              </w:rPr>
              <w:t>7</w:t>
            </w:r>
          </w:p>
        </w:tc>
        <w:tc>
          <w:tcPr>
            <w:tcW w:w="4454" w:type="dxa"/>
          </w:tcPr>
          <w:p w14:paraId="742F484E"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3A728D09" wp14:editId="57996E48">
                  <wp:extent cx="2006600" cy="1115514"/>
                  <wp:effectExtent l="0" t="0" r="0" b="8890"/>
                  <wp:docPr id="1730784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784890" name=""/>
                          <pic:cNvPicPr/>
                        </pic:nvPicPr>
                        <pic:blipFill>
                          <a:blip r:embed="rId20"/>
                          <a:stretch>
                            <a:fillRect/>
                          </a:stretch>
                        </pic:blipFill>
                        <pic:spPr>
                          <a:xfrm>
                            <a:off x="0" y="0"/>
                            <a:ext cx="2017559" cy="1121606"/>
                          </a:xfrm>
                          <a:prstGeom prst="rect">
                            <a:avLst/>
                          </a:prstGeom>
                        </pic:spPr>
                      </pic:pic>
                    </a:graphicData>
                  </a:graphic>
                </wp:inline>
              </w:drawing>
            </w:r>
          </w:p>
        </w:tc>
        <w:tc>
          <w:tcPr>
            <w:tcW w:w="850" w:type="dxa"/>
            <w:vAlign w:val="bottom"/>
          </w:tcPr>
          <w:p w14:paraId="54F5DB4F" w14:textId="77777777" w:rsidR="00522A21" w:rsidRPr="00C548F9" w:rsidRDefault="00522A21" w:rsidP="00DB3ADA">
            <w:pPr>
              <w:spacing w:line="360" w:lineRule="auto"/>
              <w:rPr>
                <w:rFonts w:ascii="Arial" w:hAnsi="Arial" w:cs="Arial"/>
              </w:rPr>
            </w:pPr>
            <w:r w:rsidRPr="00C548F9">
              <w:rPr>
                <w:rFonts w:ascii="Arial" w:hAnsi="Arial" w:cs="Arial"/>
                <w:color w:val="000000"/>
              </w:rPr>
              <w:t>1.36</w:t>
            </w:r>
          </w:p>
        </w:tc>
        <w:tc>
          <w:tcPr>
            <w:tcW w:w="851" w:type="dxa"/>
          </w:tcPr>
          <w:p w14:paraId="76EB5304" w14:textId="77777777" w:rsidR="00522A21" w:rsidRPr="00C548F9" w:rsidRDefault="00522A21" w:rsidP="00DB3ADA">
            <w:pPr>
              <w:spacing w:line="360" w:lineRule="auto"/>
              <w:rPr>
                <w:rFonts w:ascii="Arial" w:hAnsi="Arial" w:cs="Arial"/>
              </w:rPr>
            </w:pPr>
            <w:r w:rsidRPr="00C548F9">
              <w:rPr>
                <w:rFonts w:ascii="Arial" w:hAnsi="Arial" w:cs="Arial"/>
              </w:rPr>
              <w:t>28</w:t>
            </w:r>
          </w:p>
        </w:tc>
        <w:tc>
          <w:tcPr>
            <w:tcW w:w="3685" w:type="dxa"/>
          </w:tcPr>
          <w:p w14:paraId="3CDCC12E" w14:textId="77777777" w:rsidR="00522A21" w:rsidRPr="00C548F9" w:rsidRDefault="00522A21" w:rsidP="00DB3ADA">
            <w:pPr>
              <w:spacing w:line="360" w:lineRule="auto"/>
              <w:rPr>
                <w:rFonts w:ascii="Arial" w:hAnsi="Arial" w:cs="Arial"/>
              </w:rPr>
            </w:pPr>
            <w:r w:rsidRPr="00C548F9">
              <w:rPr>
                <w:rFonts w:ascii="Arial" w:eastAsia="Calibri" w:hAnsi="Arial" w:cs="Arial"/>
                <w:noProof/>
                <w:kern w:val="0"/>
                <w:sz w:val="22"/>
                <w14:ligatures w14:val="none"/>
              </w:rPr>
              <w:drawing>
                <wp:inline distT="0" distB="0" distL="0" distR="0" wp14:anchorId="3428A78F" wp14:editId="16B0E5E7">
                  <wp:extent cx="2202815" cy="977900"/>
                  <wp:effectExtent l="0" t="0" r="6985" b="0"/>
                  <wp:docPr id="1139752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752429" name=""/>
                          <pic:cNvPicPr/>
                        </pic:nvPicPr>
                        <pic:blipFill>
                          <a:blip r:embed="rId21"/>
                          <a:stretch>
                            <a:fillRect/>
                          </a:stretch>
                        </pic:blipFill>
                        <pic:spPr>
                          <a:xfrm>
                            <a:off x="0" y="0"/>
                            <a:ext cx="2202815" cy="977900"/>
                          </a:xfrm>
                          <a:prstGeom prst="rect">
                            <a:avLst/>
                          </a:prstGeom>
                        </pic:spPr>
                      </pic:pic>
                    </a:graphicData>
                  </a:graphic>
                </wp:inline>
              </w:drawing>
            </w:r>
          </w:p>
        </w:tc>
        <w:tc>
          <w:tcPr>
            <w:tcW w:w="993" w:type="dxa"/>
            <w:vAlign w:val="bottom"/>
          </w:tcPr>
          <w:p w14:paraId="7BEBDDF2" w14:textId="77777777" w:rsidR="00522A21" w:rsidRPr="00C548F9" w:rsidRDefault="00522A21" w:rsidP="00DB3ADA">
            <w:pPr>
              <w:spacing w:line="360" w:lineRule="auto"/>
              <w:rPr>
                <w:rFonts w:ascii="Arial" w:hAnsi="Arial" w:cs="Arial"/>
              </w:rPr>
            </w:pPr>
            <w:r w:rsidRPr="00C548F9">
              <w:rPr>
                <w:rFonts w:ascii="Arial" w:eastAsia="Calibri" w:hAnsi="Arial" w:cs="Arial"/>
                <w:color w:val="000000"/>
                <w:kern w:val="0"/>
                <w:sz w:val="22"/>
                <w14:ligatures w14:val="none"/>
              </w:rPr>
              <w:t>1.48</w:t>
            </w:r>
          </w:p>
        </w:tc>
      </w:tr>
      <w:tr w:rsidR="00522A21" w:rsidRPr="00C548F9" w14:paraId="2D79520B" w14:textId="77777777" w:rsidTr="00DB3ADA">
        <w:tc>
          <w:tcPr>
            <w:tcW w:w="792" w:type="dxa"/>
          </w:tcPr>
          <w:p w14:paraId="1B1B443C" w14:textId="77777777" w:rsidR="00522A21" w:rsidRPr="00C548F9" w:rsidRDefault="00522A21" w:rsidP="00DB3ADA">
            <w:pPr>
              <w:spacing w:line="360" w:lineRule="auto"/>
              <w:rPr>
                <w:rFonts w:ascii="Arial" w:hAnsi="Arial" w:cs="Arial"/>
              </w:rPr>
            </w:pPr>
            <w:r w:rsidRPr="00C548F9">
              <w:rPr>
                <w:rFonts w:ascii="Arial" w:hAnsi="Arial" w:cs="Arial"/>
              </w:rPr>
              <w:t>8</w:t>
            </w:r>
          </w:p>
        </w:tc>
        <w:tc>
          <w:tcPr>
            <w:tcW w:w="4454" w:type="dxa"/>
          </w:tcPr>
          <w:p w14:paraId="00157397"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1B70974D" wp14:editId="49692A48">
                  <wp:extent cx="2070100" cy="1150815"/>
                  <wp:effectExtent l="0" t="0" r="6350" b="0"/>
                  <wp:docPr id="220825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825569" name=""/>
                          <pic:cNvPicPr/>
                        </pic:nvPicPr>
                        <pic:blipFill>
                          <a:blip r:embed="rId22"/>
                          <a:stretch>
                            <a:fillRect/>
                          </a:stretch>
                        </pic:blipFill>
                        <pic:spPr>
                          <a:xfrm>
                            <a:off x="0" y="0"/>
                            <a:ext cx="2076755" cy="1154515"/>
                          </a:xfrm>
                          <a:prstGeom prst="rect">
                            <a:avLst/>
                          </a:prstGeom>
                        </pic:spPr>
                      </pic:pic>
                    </a:graphicData>
                  </a:graphic>
                </wp:inline>
              </w:drawing>
            </w:r>
          </w:p>
        </w:tc>
        <w:tc>
          <w:tcPr>
            <w:tcW w:w="850" w:type="dxa"/>
            <w:vAlign w:val="bottom"/>
          </w:tcPr>
          <w:p w14:paraId="52000766" w14:textId="77777777" w:rsidR="00522A21" w:rsidRPr="00C548F9" w:rsidRDefault="00522A21" w:rsidP="00DB3ADA">
            <w:pPr>
              <w:spacing w:line="360" w:lineRule="auto"/>
              <w:rPr>
                <w:rFonts w:ascii="Arial" w:hAnsi="Arial" w:cs="Arial"/>
              </w:rPr>
            </w:pPr>
            <w:r w:rsidRPr="00C548F9">
              <w:rPr>
                <w:rFonts w:ascii="Arial" w:hAnsi="Arial" w:cs="Arial"/>
                <w:color w:val="000000"/>
              </w:rPr>
              <w:t>1.28</w:t>
            </w:r>
          </w:p>
        </w:tc>
        <w:tc>
          <w:tcPr>
            <w:tcW w:w="851" w:type="dxa"/>
          </w:tcPr>
          <w:p w14:paraId="6628BFF3" w14:textId="77777777" w:rsidR="00522A21" w:rsidRPr="00C548F9" w:rsidRDefault="00522A21" w:rsidP="00DB3ADA">
            <w:pPr>
              <w:spacing w:line="360" w:lineRule="auto"/>
              <w:rPr>
                <w:rFonts w:ascii="Arial" w:hAnsi="Arial" w:cs="Arial"/>
              </w:rPr>
            </w:pPr>
            <w:r w:rsidRPr="00C548F9">
              <w:rPr>
                <w:rFonts w:ascii="Arial" w:hAnsi="Arial" w:cs="Arial"/>
              </w:rPr>
              <w:t>29</w:t>
            </w:r>
          </w:p>
        </w:tc>
        <w:tc>
          <w:tcPr>
            <w:tcW w:w="3685" w:type="dxa"/>
          </w:tcPr>
          <w:p w14:paraId="4458CA55"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6287E6AB" wp14:editId="12A91826">
                  <wp:extent cx="2171196" cy="984250"/>
                  <wp:effectExtent l="0" t="0" r="635" b="6350"/>
                  <wp:docPr id="1844235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235767" name=""/>
                          <pic:cNvPicPr/>
                        </pic:nvPicPr>
                        <pic:blipFill>
                          <a:blip r:embed="rId23"/>
                          <a:stretch>
                            <a:fillRect/>
                          </a:stretch>
                        </pic:blipFill>
                        <pic:spPr>
                          <a:xfrm>
                            <a:off x="0" y="0"/>
                            <a:ext cx="2176055" cy="986453"/>
                          </a:xfrm>
                          <a:prstGeom prst="rect">
                            <a:avLst/>
                          </a:prstGeom>
                        </pic:spPr>
                      </pic:pic>
                    </a:graphicData>
                  </a:graphic>
                </wp:inline>
              </w:drawing>
            </w:r>
          </w:p>
        </w:tc>
        <w:tc>
          <w:tcPr>
            <w:tcW w:w="993" w:type="dxa"/>
            <w:vAlign w:val="bottom"/>
          </w:tcPr>
          <w:p w14:paraId="1D56FECA" w14:textId="77777777" w:rsidR="00522A21" w:rsidRPr="00C548F9" w:rsidRDefault="00522A21" w:rsidP="00DB3ADA">
            <w:pPr>
              <w:spacing w:line="360" w:lineRule="auto"/>
              <w:rPr>
                <w:rFonts w:ascii="Arial" w:hAnsi="Arial" w:cs="Arial"/>
              </w:rPr>
            </w:pPr>
            <w:r w:rsidRPr="00C548F9">
              <w:rPr>
                <w:rFonts w:ascii="Arial" w:eastAsia="Calibri" w:hAnsi="Arial" w:cs="Arial"/>
                <w:color w:val="000000"/>
                <w:kern w:val="0"/>
                <w:sz w:val="22"/>
                <w14:ligatures w14:val="none"/>
              </w:rPr>
              <w:t>1.81</w:t>
            </w:r>
          </w:p>
        </w:tc>
      </w:tr>
      <w:tr w:rsidR="00522A21" w:rsidRPr="00C548F9" w14:paraId="38F525D8" w14:textId="77777777" w:rsidTr="00DB3ADA">
        <w:tc>
          <w:tcPr>
            <w:tcW w:w="792" w:type="dxa"/>
          </w:tcPr>
          <w:p w14:paraId="224D2E7D" w14:textId="77777777" w:rsidR="00522A21" w:rsidRPr="00C548F9" w:rsidRDefault="00522A21" w:rsidP="00DB3ADA">
            <w:pPr>
              <w:spacing w:line="360" w:lineRule="auto"/>
              <w:rPr>
                <w:rFonts w:ascii="Arial" w:hAnsi="Arial" w:cs="Arial"/>
              </w:rPr>
            </w:pPr>
            <w:r w:rsidRPr="00C548F9">
              <w:rPr>
                <w:rFonts w:ascii="Arial" w:hAnsi="Arial" w:cs="Arial"/>
              </w:rPr>
              <w:t>9</w:t>
            </w:r>
          </w:p>
        </w:tc>
        <w:tc>
          <w:tcPr>
            <w:tcW w:w="4454" w:type="dxa"/>
          </w:tcPr>
          <w:p w14:paraId="05FD379F"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7C101E1A" wp14:editId="115FC369">
                  <wp:extent cx="2089150" cy="1180138"/>
                  <wp:effectExtent l="0" t="0" r="6350" b="1270"/>
                  <wp:docPr id="157866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6721" name=""/>
                          <pic:cNvPicPr/>
                        </pic:nvPicPr>
                        <pic:blipFill>
                          <a:blip r:embed="rId24"/>
                          <a:stretch>
                            <a:fillRect/>
                          </a:stretch>
                        </pic:blipFill>
                        <pic:spPr>
                          <a:xfrm>
                            <a:off x="0" y="0"/>
                            <a:ext cx="2114176" cy="1194275"/>
                          </a:xfrm>
                          <a:prstGeom prst="rect">
                            <a:avLst/>
                          </a:prstGeom>
                        </pic:spPr>
                      </pic:pic>
                    </a:graphicData>
                  </a:graphic>
                </wp:inline>
              </w:drawing>
            </w:r>
          </w:p>
        </w:tc>
        <w:tc>
          <w:tcPr>
            <w:tcW w:w="850" w:type="dxa"/>
            <w:vAlign w:val="bottom"/>
          </w:tcPr>
          <w:p w14:paraId="5E4B89CE" w14:textId="77777777" w:rsidR="00522A21" w:rsidRPr="00C548F9" w:rsidRDefault="00522A21" w:rsidP="00DB3ADA">
            <w:pPr>
              <w:spacing w:line="360" w:lineRule="auto"/>
              <w:rPr>
                <w:rFonts w:ascii="Arial" w:hAnsi="Arial" w:cs="Arial"/>
              </w:rPr>
            </w:pPr>
            <w:r w:rsidRPr="00C548F9">
              <w:rPr>
                <w:rFonts w:ascii="Arial" w:hAnsi="Arial" w:cs="Arial"/>
                <w:color w:val="000000"/>
              </w:rPr>
              <w:t>1.58</w:t>
            </w:r>
          </w:p>
        </w:tc>
        <w:tc>
          <w:tcPr>
            <w:tcW w:w="851" w:type="dxa"/>
          </w:tcPr>
          <w:p w14:paraId="12F282C6" w14:textId="77777777" w:rsidR="00522A21" w:rsidRPr="00C548F9" w:rsidRDefault="00522A21" w:rsidP="00DB3ADA">
            <w:pPr>
              <w:spacing w:line="360" w:lineRule="auto"/>
              <w:rPr>
                <w:rFonts w:ascii="Arial" w:hAnsi="Arial" w:cs="Arial"/>
              </w:rPr>
            </w:pPr>
            <w:r w:rsidRPr="00C548F9">
              <w:rPr>
                <w:rFonts w:ascii="Arial" w:hAnsi="Arial" w:cs="Arial"/>
              </w:rPr>
              <w:t>30</w:t>
            </w:r>
          </w:p>
        </w:tc>
        <w:tc>
          <w:tcPr>
            <w:tcW w:w="3685" w:type="dxa"/>
          </w:tcPr>
          <w:p w14:paraId="7C8F9EB9" w14:textId="77777777" w:rsidR="00522A21" w:rsidRPr="00C548F9" w:rsidRDefault="00522A21" w:rsidP="00DB3ADA">
            <w:pPr>
              <w:spacing w:line="360" w:lineRule="auto"/>
              <w:rPr>
                <w:rFonts w:ascii="Arial" w:hAnsi="Arial" w:cs="Arial"/>
              </w:rPr>
            </w:pPr>
            <w:r w:rsidRPr="00C548F9">
              <w:rPr>
                <w:rFonts w:ascii="Arial" w:eastAsia="Calibri" w:hAnsi="Arial" w:cs="Arial"/>
                <w:noProof/>
                <w:kern w:val="0"/>
                <w:sz w:val="22"/>
                <w14:ligatures w14:val="none"/>
              </w:rPr>
              <w:drawing>
                <wp:inline distT="0" distB="0" distL="0" distR="0" wp14:anchorId="21D83F48" wp14:editId="0000601D">
                  <wp:extent cx="2179320" cy="1009650"/>
                  <wp:effectExtent l="0" t="0" r="0" b="0"/>
                  <wp:docPr id="1408481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481863" name=""/>
                          <pic:cNvPicPr/>
                        </pic:nvPicPr>
                        <pic:blipFill>
                          <a:blip r:embed="rId25"/>
                          <a:stretch>
                            <a:fillRect/>
                          </a:stretch>
                        </pic:blipFill>
                        <pic:spPr>
                          <a:xfrm>
                            <a:off x="0" y="0"/>
                            <a:ext cx="2179504" cy="1009735"/>
                          </a:xfrm>
                          <a:prstGeom prst="rect">
                            <a:avLst/>
                          </a:prstGeom>
                        </pic:spPr>
                      </pic:pic>
                    </a:graphicData>
                  </a:graphic>
                </wp:inline>
              </w:drawing>
            </w:r>
          </w:p>
        </w:tc>
        <w:tc>
          <w:tcPr>
            <w:tcW w:w="993" w:type="dxa"/>
            <w:vAlign w:val="bottom"/>
          </w:tcPr>
          <w:p w14:paraId="2CC91346" w14:textId="77777777" w:rsidR="00522A21" w:rsidRPr="00C548F9" w:rsidRDefault="00522A21" w:rsidP="00DB3ADA">
            <w:pPr>
              <w:spacing w:line="360" w:lineRule="auto"/>
              <w:rPr>
                <w:rFonts w:ascii="Arial" w:hAnsi="Arial" w:cs="Arial"/>
              </w:rPr>
            </w:pPr>
            <w:r w:rsidRPr="00C548F9">
              <w:rPr>
                <w:rFonts w:ascii="Arial" w:eastAsia="Calibri" w:hAnsi="Arial" w:cs="Arial"/>
                <w:color w:val="000000"/>
                <w:kern w:val="0"/>
                <w:sz w:val="22"/>
                <w14:ligatures w14:val="none"/>
              </w:rPr>
              <w:t>2.08</w:t>
            </w:r>
          </w:p>
        </w:tc>
      </w:tr>
      <w:tr w:rsidR="00522A21" w:rsidRPr="00C548F9" w14:paraId="5467FF8A" w14:textId="77777777" w:rsidTr="00DB3ADA">
        <w:tc>
          <w:tcPr>
            <w:tcW w:w="792" w:type="dxa"/>
          </w:tcPr>
          <w:p w14:paraId="2FB998E6" w14:textId="77777777" w:rsidR="00522A21" w:rsidRPr="00C548F9" w:rsidRDefault="00522A21" w:rsidP="00DB3ADA">
            <w:pPr>
              <w:spacing w:line="360" w:lineRule="auto"/>
              <w:rPr>
                <w:rFonts w:ascii="Arial" w:hAnsi="Arial" w:cs="Arial"/>
              </w:rPr>
            </w:pPr>
            <w:r w:rsidRPr="00C548F9">
              <w:rPr>
                <w:rFonts w:ascii="Arial" w:hAnsi="Arial" w:cs="Arial"/>
              </w:rPr>
              <w:t>10</w:t>
            </w:r>
          </w:p>
        </w:tc>
        <w:tc>
          <w:tcPr>
            <w:tcW w:w="4454" w:type="dxa"/>
          </w:tcPr>
          <w:p w14:paraId="7E2B89B1"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2973D96E" wp14:editId="5C6920D6">
                  <wp:extent cx="2095500" cy="1180264"/>
                  <wp:effectExtent l="0" t="0" r="0" b="1270"/>
                  <wp:docPr id="1783996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996133" name=""/>
                          <pic:cNvPicPr/>
                        </pic:nvPicPr>
                        <pic:blipFill>
                          <a:blip r:embed="rId26"/>
                          <a:stretch>
                            <a:fillRect/>
                          </a:stretch>
                        </pic:blipFill>
                        <pic:spPr>
                          <a:xfrm>
                            <a:off x="0" y="0"/>
                            <a:ext cx="2118371" cy="1193146"/>
                          </a:xfrm>
                          <a:prstGeom prst="rect">
                            <a:avLst/>
                          </a:prstGeom>
                        </pic:spPr>
                      </pic:pic>
                    </a:graphicData>
                  </a:graphic>
                </wp:inline>
              </w:drawing>
            </w:r>
          </w:p>
        </w:tc>
        <w:tc>
          <w:tcPr>
            <w:tcW w:w="850" w:type="dxa"/>
            <w:vAlign w:val="bottom"/>
          </w:tcPr>
          <w:p w14:paraId="674E38D8" w14:textId="77777777" w:rsidR="00522A21" w:rsidRPr="00C548F9" w:rsidRDefault="00522A21" w:rsidP="00DB3ADA">
            <w:pPr>
              <w:spacing w:line="360" w:lineRule="auto"/>
              <w:rPr>
                <w:rFonts w:ascii="Arial" w:hAnsi="Arial" w:cs="Arial"/>
              </w:rPr>
            </w:pPr>
            <w:r w:rsidRPr="00C548F9">
              <w:rPr>
                <w:rFonts w:ascii="Arial" w:hAnsi="Arial" w:cs="Arial"/>
                <w:color w:val="000000"/>
              </w:rPr>
              <w:t>1.32</w:t>
            </w:r>
          </w:p>
        </w:tc>
        <w:tc>
          <w:tcPr>
            <w:tcW w:w="851" w:type="dxa"/>
          </w:tcPr>
          <w:p w14:paraId="3EE7A5E3" w14:textId="77777777" w:rsidR="00522A21" w:rsidRPr="00C548F9" w:rsidRDefault="00522A21" w:rsidP="00DB3ADA">
            <w:pPr>
              <w:spacing w:line="360" w:lineRule="auto"/>
              <w:rPr>
                <w:rFonts w:ascii="Arial" w:hAnsi="Arial" w:cs="Arial"/>
              </w:rPr>
            </w:pPr>
            <w:r w:rsidRPr="00C548F9">
              <w:rPr>
                <w:rFonts w:ascii="Arial" w:hAnsi="Arial" w:cs="Arial"/>
              </w:rPr>
              <w:t>31</w:t>
            </w:r>
          </w:p>
        </w:tc>
        <w:tc>
          <w:tcPr>
            <w:tcW w:w="3685" w:type="dxa"/>
          </w:tcPr>
          <w:p w14:paraId="57D3D320" w14:textId="77777777" w:rsidR="00522A21" w:rsidRPr="00C548F9" w:rsidRDefault="00522A21" w:rsidP="00DB3ADA">
            <w:pPr>
              <w:spacing w:line="360" w:lineRule="auto"/>
              <w:rPr>
                <w:rFonts w:ascii="Arial" w:hAnsi="Arial" w:cs="Arial"/>
              </w:rPr>
            </w:pPr>
            <w:r w:rsidRPr="00C548F9">
              <w:rPr>
                <w:rFonts w:ascii="Arial" w:eastAsia="Calibri" w:hAnsi="Arial" w:cs="Arial"/>
                <w:noProof/>
                <w:kern w:val="0"/>
                <w:sz w:val="22"/>
                <w14:ligatures w14:val="none"/>
              </w:rPr>
              <w:drawing>
                <wp:inline distT="0" distB="0" distL="0" distR="0" wp14:anchorId="481D8B22" wp14:editId="306F6594">
                  <wp:extent cx="2106930" cy="1054100"/>
                  <wp:effectExtent l="0" t="0" r="7620" b="0"/>
                  <wp:docPr id="1206760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760215" name=""/>
                          <pic:cNvPicPr/>
                        </pic:nvPicPr>
                        <pic:blipFill>
                          <a:blip r:embed="rId27"/>
                          <a:stretch>
                            <a:fillRect/>
                          </a:stretch>
                        </pic:blipFill>
                        <pic:spPr>
                          <a:xfrm>
                            <a:off x="0" y="0"/>
                            <a:ext cx="2108684" cy="1054978"/>
                          </a:xfrm>
                          <a:prstGeom prst="rect">
                            <a:avLst/>
                          </a:prstGeom>
                        </pic:spPr>
                      </pic:pic>
                    </a:graphicData>
                  </a:graphic>
                </wp:inline>
              </w:drawing>
            </w:r>
          </w:p>
        </w:tc>
        <w:tc>
          <w:tcPr>
            <w:tcW w:w="993" w:type="dxa"/>
            <w:vAlign w:val="bottom"/>
          </w:tcPr>
          <w:p w14:paraId="74574E69" w14:textId="77777777" w:rsidR="00522A21" w:rsidRPr="00C548F9" w:rsidRDefault="00522A21" w:rsidP="00DB3ADA">
            <w:pPr>
              <w:spacing w:line="360" w:lineRule="auto"/>
              <w:rPr>
                <w:rFonts w:ascii="Arial" w:hAnsi="Arial" w:cs="Arial"/>
              </w:rPr>
            </w:pPr>
            <w:r w:rsidRPr="00C548F9">
              <w:rPr>
                <w:rFonts w:ascii="Arial" w:eastAsia="Calibri" w:hAnsi="Arial" w:cs="Arial"/>
                <w:color w:val="000000"/>
                <w:kern w:val="0"/>
                <w:sz w:val="22"/>
                <w14:ligatures w14:val="none"/>
              </w:rPr>
              <w:t>1.7</w:t>
            </w:r>
          </w:p>
        </w:tc>
      </w:tr>
      <w:tr w:rsidR="00522A21" w:rsidRPr="00C548F9" w14:paraId="39449A02" w14:textId="77777777" w:rsidTr="00DB3ADA">
        <w:tc>
          <w:tcPr>
            <w:tcW w:w="792" w:type="dxa"/>
          </w:tcPr>
          <w:p w14:paraId="34C33277" w14:textId="77777777" w:rsidR="00522A21" w:rsidRPr="00C548F9" w:rsidRDefault="00522A21" w:rsidP="00DB3ADA">
            <w:pPr>
              <w:spacing w:line="360" w:lineRule="auto"/>
              <w:rPr>
                <w:rFonts w:ascii="Arial" w:hAnsi="Arial" w:cs="Arial"/>
              </w:rPr>
            </w:pPr>
            <w:r w:rsidRPr="00C548F9">
              <w:rPr>
                <w:rFonts w:ascii="Arial" w:hAnsi="Arial" w:cs="Arial"/>
              </w:rPr>
              <w:t>11</w:t>
            </w:r>
          </w:p>
        </w:tc>
        <w:tc>
          <w:tcPr>
            <w:tcW w:w="4454" w:type="dxa"/>
          </w:tcPr>
          <w:p w14:paraId="3F73D732"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3C98AA85" wp14:editId="47D27C4B">
                  <wp:extent cx="2243797" cy="1281262"/>
                  <wp:effectExtent l="0" t="0" r="4445" b="0"/>
                  <wp:docPr id="508823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823279" name=""/>
                          <pic:cNvPicPr/>
                        </pic:nvPicPr>
                        <pic:blipFill>
                          <a:blip r:embed="rId28"/>
                          <a:stretch>
                            <a:fillRect/>
                          </a:stretch>
                        </pic:blipFill>
                        <pic:spPr>
                          <a:xfrm>
                            <a:off x="0" y="0"/>
                            <a:ext cx="2256698" cy="1288629"/>
                          </a:xfrm>
                          <a:prstGeom prst="rect">
                            <a:avLst/>
                          </a:prstGeom>
                        </pic:spPr>
                      </pic:pic>
                    </a:graphicData>
                  </a:graphic>
                </wp:inline>
              </w:drawing>
            </w:r>
          </w:p>
        </w:tc>
        <w:tc>
          <w:tcPr>
            <w:tcW w:w="850" w:type="dxa"/>
            <w:vAlign w:val="bottom"/>
          </w:tcPr>
          <w:p w14:paraId="5A137C71" w14:textId="77777777" w:rsidR="00522A21" w:rsidRPr="00C548F9" w:rsidRDefault="00522A21" w:rsidP="00DB3ADA">
            <w:pPr>
              <w:spacing w:line="360" w:lineRule="auto"/>
              <w:rPr>
                <w:rFonts w:ascii="Arial" w:hAnsi="Arial" w:cs="Arial"/>
              </w:rPr>
            </w:pPr>
            <w:r w:rsidRPr="00C548F9">
              <w:rPr>
                <w:rFonts w:ascii="Arial" w:hAnsi="Arial" w:cs="Arial"/>
                <w:color w:val="000000"/>
              </w:rPr>
              <w:t>1.36</w:t>
            </w:r>
          </w:p>
        </w:tc>
        <w:tc>
          <w:tcPr>
            <w:tcW w:w="851" w:type="dxa"/>
          </w:tcPr>
          <w:p w14:paraId="3899EEBE" w14:textId="77777777" w:rsidR="00522A21" w:rsidRPr="00C548F9" w:rsidRDefault="00522A21" w:rsidP="00DB3ADA">
            <w:pPr>
              <w:spacing w:line="360" w:lineRule="auto"/>
              <w:rPr>
                <w:rFonts w:ascii="Arial" w:hAnsi="Arial" w:cs="Arial"/>
              </w:rPr>
            </w:pPr>
            <w:r w:rsidRPr="00C548F9">
              <w:rPr>
                <w:rFonts w:ascii="Arial" w:hAnsi="Arial" w:cs="Arial"/>
              </w:rPr>
              <w:t>32</w:t>
            </w:r>
          </w:p>
        </w:tc>
        <w:tc>
          <w:tcPr>
            <w:tcW w:w="3685" w:type="dxa"/>
          </w:tcPr>
          <w:p w14:paraId="0468B3E3" w14:textId="77777777" w:rsidR="00522A21" w:rsidRPr="00C548F9" w:rsidRDefault="00522A21" w:rsidP="00DB3ADA">
            <w:pPr>
              <w:spacing w:line="360" w:lineRule="auto"/>
              <w:rPr>
                <w:rFonts w:ascii="Arial" w:hAnsi="Arial" w:cs="Arial"/>
              </w:rPr>
            </w:pPr>
            <w:r w:rsidRPr="00C548F9">
              <w:rPr>
                <w:rFonts w:ascii="Arial" w:eastAsia="Calibri" w:hAnsi="Arial" w:cs="Arial"/>
                <w:noProof/>
                <w:kern w:val="0"/>
                <w:sz w:val="22"/>
                <w14:ligatures w14:val="none"/>
              </w:rPr>
              <w:drawing>
                <wp:inline distT="0" distB="0" distL="0" distR="0" wp14:anchorId="70F72A20" wp14:editId="55180882">
                  <wp:extent cx="1866208" cy="1307858"/>
                  <wp:effectExtent l="0" t="0" r="1270" b="6985"/>
                  <wp:docPr id="374027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027933" name=""/>
                          <pic:cNvPicPr/>
                        </pic:nvPicPr>
                        <pic:blipFill>
                          <a:blip r:embed="rId29"/>
                          <a:stretch>
                            <a:fillRect/>
                          </a:stretch>
                        </pic:blipFill>
                        <pic:spPr>
                          <a:xfrm>
                            <a:off x="0" y="0"/>
                            <a:ext cx="1919329" cy="1345086"/>
                          </a:xfrm>
                          <a:prstGeom prst="rect">
                            <a:avLst/>
                          </a:prstGeom>
                        </pic:spPr>
                      </pic:pic>
                    </a:graphicData>
                  </a:graphic>
                </wp:inline>
              </w:drawing>
            </w:r>
          </w:p>
        </w:tc>
        <w:tc>
          <w:tcPr>
            <w:tcW w:w="993" w:type="dxa"/>
            <w:vAlign w:val="bottom"/>
          </w:tcPr>
          <w:p w14:paraId="3FC9BC2B" w14:textId="77777777" w:rsidR="00522A21" w:rsidRPr="00C548F9" w:rsidRDefault="00522A21" w:rsidP="00DB3ADA">
            <w:pPr>
              <w:spacing w:line="360" w:lineRule="auto"/>
              <w:rPr>
                <w:rFonts w:ascii="Arial" w:hAnsi="Arial" w:cs="Arial"/>
              </w:rPr>
            </w:pPr>
            <w:r w:rsidRPr="00C548F9">
              <w:rPr>
                <w:rFonts w:ascii="Arial" w:eastAsia="Calibri" w:hAnsi="Arial" w:cs="Arial"/>
                <w:color w:val="000000"/>
                <w:kern w:val="0"/>
                <w:sz w:val="22"/>
                <w14:ligatures w14:val="none"/>
              </w:rPr>
              <w:t>2.4</w:t>
            </w:r>
          </w:p>
        </w:tc>
      </w:tr>
      <w:tr w:rsidR="00522A21" w:rsidRPr="00C548F9" w14:paraId="5062FB78" w14:textId="77777777" w:rsidTr="00DB3ADA">
        <w:tc>
          <w:tcPr>
            <w:tcW w:w="792" w:type="dxa"/>
          </w:tcPr>
          <w:p w14:paraId="17D51725" w14:textId="77777777" w:rsidR="00522A21" w:rsidRPr="00C548F9" w:rsidRDefault="00522A21" w:rsidP="00DB3ADA">
            <w:pPr>
              <w:spacing w:line="360" w:lineRule="auto"/>
              <w:rPr>
                <w:rFonts w:ascii="Arial" w:hAnsi="Arial" w:cs="Arial"/>
              </w:rPr>
            </w:pPr>
            <w:r w:rsidRPr="00C548F9">
              <w:rPr>
                <w:rFonts w:ascii="Arial" w:hAnsi="Arial" w:cs="Arial"/>
              </w:rPr>
              <w:lastRenderedPageBreak/>
              <w:t>12</w:t>
            </w:r>
          </w:p>
        </w:tc>
        <w:tc>
          <w:tcPr>
            <w:tcW w:w="4454" w:type="dxa"/>
          </w:tcPr>
          <w:p w14:paraId="64E5A6CE"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160B38DF" wp14:editId="47918E17">
                  <wp:extent cx="2089150" cy="1190983"/>
                  <wp:effectExtent l="0" t="0" r="6350" b="9525"/>
                  <wp:docPr id="1269920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41556" name=""/>
                          <pic:cNvPicPr/>
                        </pic:nvPicPr>
                        <pic:blipFill>
                          <a:blip r:embed="rId30"/>
                          <a:stretch>
                            <a:fillRect/>
                          </a:stretch>
                        </pic:blipFill>
                        <pic:spPr>
                          <a:xfrm>
                            <a:off x="0" y="0"/>
                            <a:ext cx="2111411" cy="1203674"/>
                          </a:xfrm>
                          <a:prstGeom prst="rect">
                            <a:avLst/>
                          </a:prstGeom>
                        </pic:spPr>
                      </pic:pic>
                    </a:graphicData>
                  </a:graphic>
                </wp:inline>
              </w:drawing>
            </w:r>
          </w:p>
        </w:tc>
        <w:tc>
          <w:tcPr>
            <w:tcW w:w="850" w:type="dxa"/>
            <w:vAlign w:val="bottom"/>
          </w:tcPr>
          <w:p w14:paraId="593D07CC" w14:textId="77777777" w:rsidR="00522A21" w:rsidRPr="00C548F9" w:rsidRDefault="00522A21" w:rsidP="00DB3ADA">
            <w:pPr>
              <w:spacing w:line="360" w:lineRule="auto"/>
              <w:rPr>
                <w:rFonts w:ascii="Arial" w:hAnsi="Arial" w:cs="Arial"/>
              </w:rPr>
            </w:pPr>
            <w:r w:rsidRPr="00C548F9">
              <w:rPr>
                <w:rFonts w:ascii="Arial" w:hAnsi="Arial" w:cs="Arial"/>
              </w:rPr>
              <w:t>1.32</w:t>
            </w:r>
          </w:p>
        </w:tc>
        <w:tc>
          <w:tcPr>
            <w:tcW w:w="851" w:type="dxa"/>
          </w:tcPr>
          <w:p w14:paraId="15610A95" w14:textId="77777777" w:rsidR="00522A21" w:rsidRPr="00C548F9" w:rsidRDefault="00522A21" w:rsidP="00DB3ADA">
            <w:pPr>
              <w:spacing w:line="360" w:lineRule="auto"/>
              <w:rPr>
                <w:rFonts w:ascii="Arial" w:hAnsi="Arial" w:cs="Arial"/>
              </w:rPr>
            </w:pPr>
            <w:r w:rsidRPr="00C548F9">
              <w:rPr>
                <w:rFonts w:ascii="Arial" w:hAnsi="Arial" w:cs="Arial"/>
              </w:rPr>
              <w:t>33</w:t>
            </w:r>
          </w:p>
        </w:tc>
        <w:tc>
          <w:tcPr>
            <w:tcW w:w="3685" w:type="dxa"/>
          </w:tcPr>
          <w:p w14:paraId="46DFB811" w14:textId="77777777" w:rsidR="00522A21" w:rsidRPr="00C548F9" w:rsidRDefault="00522A21" w:rsidP="00DB3ADA">
            <w:pPr>
              <w:spacing w:line="360" w:lineRule="auto"/>
              <w:rPr>
                <w:rFonts w:ascii="Arial" w:hAnsi="Arial" w:cs="Arial"/>
              </w:rPr>
            </w:pPr>
            <w:r w:rsidRPr="00C548F9">
              <w:rPr>
                <w:rFonts w:ascii="Arial" w:eastAsia="Calibri" w:hAnsi="Arial" w:cs="Arial"/>
                <w:noProof/>
                <w:kern w:val="0"/>
                <w:sz w:val="22"/>
                <w14:ligatures w14:val="none"/>
              </w:rPr>
              <w:drawing>
                <wp:inline distT="0" distB="0" distL="0" distR="0" wp14:anchorId="3604E258" wp14:editId="746C2993">
                  <wp:extent cx="1968500" cy="1354773"/>
                  <wp:effectExtent l="0" t="0" r="0" b="0"/>
                  <wp:docPr id="648254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254524" name=""/>
                          <pic:cNvPicPr/>
                        </pic:nvPicPr>
                        <pic:blipFill>
                          <a:blip r:embed="rId31"/>
                          <a:stretch>
                            <a:fillRect/>
                          </a:stretch>
                        </pic:blipFill>
                        <pic:spPr>
                          <a:xfrm>
                            <a:off x="0" y="0"/>
                            <a:ext cx="1992252" cy="1371120"/>
                          </a:xfrm>
                          <a:prstGeom prst="rect">
                            <a:avLst/>
                          </a:prstGeom>
                        </pic:spPr>
                      </pic:pic>
                    </a:graphicData>
                  </a:graphic>
                </wp:inline>
              </w:drawing>
            </w:r>
          </w:p>
        </w:tc>
        <w:tc>
          <w:tcPr>
            <w:tcW w:w="993" w:type="dxa"/>
            <w:vAlign w:val="bottom"/>
          </w:tcPr>
          <w:p w14:paraId="0FA53806" w14:textId="77777777" w:rsidR="00522A21" w:rsidRPr="00C548F9" w:rsidRDefault="00522A21" w:rsidP="00DB3ADA">
            <w:pPr>
              <w:spacing w:line="360" w:lineRule="auto"/>
              <w:rPr>
                <w:rFonts w:ascii="Arial" w:hAnsi="Arial" w:cs="Arial"/>
              </w:rPr>
            </w:pPr>
            <w:r w:rsidRPr="00C548F9">
              <w:rPr>
                <w:rFonts w:ascii="Arial" w:eastAsia="Calibri" w:hAnsi="Arial" w:cs="Arial"/>
                <w:color w:val="000000"/>
                <w:kern w:val="0"/>
                <w:sz w:val="22"/>
                <w14:ligatures w14:val="none"/>
              </w:rPr>
              <w:t>2.3</w:t>
            </w:r>
          </w:p>
        </w:tc>
      </w:tr>
      <w:tr w:rsidR="00522A21" w:rsidRPr="00C548F9" w14:paraId="4EF3F7C4" w14:textId="77777777" w:rsidTr="00DB3ADA">
        <w:tc>
          <w:tcPr>
            <w:tcW w:w="792" w:type="dxa"/>
          </w:tcPr>
          <w:p w14:paraId="00561AC4" w14:textId="77777777" w:rsidR="00522A21" w:rsidRPr="00C548F9" w:rsidRDefault="00522A21" w:rsidP="00DB3ADA">
            <w:pPr>
              <w:spacing w:line="360" w:lineRule="auto"/>
              <w:rPr>
                <w:rFonts w:ascii="Arial" w:hAnsi="Arial" w:cs="Arial"/>
              </w:rPr>
            </w:pPr>
            <w:r w:rsidRPr="00C548F9">
              <w:rPr>
                <w:rFonts w:ascii="Arial" w:hAnsi="Arial" w:cs="Arial"/>
              </w:rPr>
              <w:t>13</w:t>
            </w:r>
          </w:p>
        </w:tc>
        <w:tc>
          <w:tcPr>
            <w:tcW w:w="4454" w:type="dxa"/>
          </w:tcPr>
          <w:p w14:paraId="024D8176"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7483E3E9" wp14:editId="02CB5710">
                  <wp:extent cx="2165350" cy="1180775"/>
                  <wp:effectExtent l="0" t="0" r="6350" b="635"/>
                  <wp:docPr id="952392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036816" name=""/>
                          <pic:cNvPicPr/>
                        </pic:nvPicPr>
                        <pic:blipFill>
                          <a:blip r:embed="rId32"/>
                          <a:stretch>
                            <a:fillRect/>
                          </a:stretch>
                        </pic:blipFill>
                        <pic:spPr>
                          <a:xfrm>
                            <a:off x="0" y="0"/>
                            <a:ext cx="2176862" cy="1187053"/>
                          </a:xfrm>
                          <a:prstGeom prst="rect">
                            <a:avLst/>
                          </a:prstGeom>
                        </pic:spPr>
                      </pic:pic>
                    </a:graphicData>
                  </a:graphic>
                </wp:inline>
              </w:drawing>
            </w:r>
          </w:p>
        </w:tc>
        <w:tc>
          <w:tcPr>
            <w:tcW w:w="850" w:type="dxa"/>
            <w:vAlign w:val="bottom"/>
          </w:tcPr>
          <w:p w14:paraId="726C3E71" w14:textId="77777777" w:rsidR="00522A21" w:rsidRPr="00C548F9" w:rsidRDefault="00522A21" w:rsidP="00DB3ADA">
            <w:pPr>
              <w:spacing w:line="360" w:lineRule="auto"/>
              <w:rPr>
                <w:rFonts w:ascii="Arial" w:hAnsi="Arial" w:cs="Arial"/>
              </w:rPr>
            </w:pPr>
            <w:r w:rsidRPr="00C548F9">
              <w:rPr>
                <w:rFonts w:ascii="Arial" w:hAnsi="Arial" w:cs="Arial"/>
                <w:color w:val="000000"/>
              </w:rPr>
              <w:t>1.38</w:t>
            </w:r>
          </w:p>
        </w:tc>
        <w:tc>
          <w:tcPr>
            <w:tcW w:w="851" w:type="dxa"/>
          </w:tcPr>
          <w:p w14:paraId="3DA47491" w14:textId="77777777" w:rsidR="00522A21" w:rsidRPr="00C548F9" w:rsidRDefault="00522A21" w:rsidP="00DB3ADA">
            <w:pPr>
              <w:spacing w:line="360" w:lineRule="auto"/>
              <w:rPr>
                <w:rFonts w:ascii="Arial" w:hAnsi="Arial" w:cs="Arial"/>
              </w:rPr>
            </w:pPr>
            <w:r w:rsidRPr="00C548F9">
              <w:rPr>
                <w:rFonts w:ascii="Arial" w:hAnsi="Arial" w:cs="Arial"/>
              </w:rPr>
              <w:t>34</w:t>
            </w:r>
          </w:p>
        </w:tc>
        <w:tc>
          <w:tcPr>
            <w:tcW w:w="3685" w:type="dxa"/>
          </w:tcPr>
          <w:p w14:paraId="6918BE82"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4DD7A634" wp14:editId="650FE4DE">
                  <wp:extent cx="2202815" cy="1003300"/>
                  <wp:effectExtent l="0" t="0" r="6985" b="6350"/>
                  <wp:docPr id="1265931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931427" name=""/>
                          <pic:cNvPicPr/>
                        </pic:nvPicPr>
                        <pic:blipFill>
                          <a:blip r:embed="rId33"/>
                          <a:stretch>
                            <a:fillRect/>
                          </a:stretch>
                        </pic:blipFill>
                        <pic:spPr>
                          <a:xfrm>
                            <a:off x="0" y="0"/>
                            <a:ext cx="2202815" cy="1003300"/>
                          </a:xfrm>
                          <a:prstGeom prst="rect">
                            <a:avLst/>
                          </a:prstGeom>
                        </pic:spPr>
                      </pic:pic>
                    </a:graphicData>
                  </a:graphic>
                </wp:inline>
              </w:drawing>
            </w:r>
          </w:p>
        </w:tc>
        <w:tc>
          <w:tcPr>
            <w:tcW w:w="993" w:type="dxa"/>
            <w:vAlign w:val="bottom"/>
          </w:tcPr>
          <w:p w14:paraId="75516747" w14:textId="77777777" w:rsidR="00522A21" w:rsidRPr="00C548F9" w:rsidRDefault="00522A21" w:rsidP="00DB3ADA">
            <w:pPr>
              <w:spacing w:line="360" w:lineRule="auto"/>
              <w:rPr>
                <w:rFonts w:ascii="Arial" w:hAnsi="Arial" w:cs="Arial"/>
              </w:rPr>
            </w:pPr>
            <w:r w:rsidRPr="00C548F9">
              <w:rPr>
                <w:rFonts w:ascii="Arial" w:eastAsia="Calibri" w:hAnsi="Arial" w:cs="Arial"/>
                <w:color w:val="000000"/>
                <w:kern w:val="0"/>
                <w:sz w:val="22"/>
                <w14:ligatures w14:val="none"/>
              </w:rPr>
              <w:t>1.49</w:t>
            </w:r>
          </w:p>
        </w:tc>
      </w:tr>
      <w:tr w:rsidR="00522A21" w:rsidRPr="00C548F9" w14:paraId="144E5593" w14:textId="77777777" w:rsidTr="00DB3ADA">
        <w:tc>
          <w:tcPr>
            <w:tcW w:w="792" w:type="dxa"/>
          </w:tcPr>
          <w:p w14:paraId="0075067B" w14:textId="77777777" w:rsidR="00522A21" w:rsidRPr="00C548F9" w:rsidRDefault="00522A21" w:rsidP="00DB3ADA">
            <w:pPr>
              <w:spacing w:line="360" w:lineRule="auto"/>
              <w:rPr>
                <w:rFonts w:ascii="Arial" w:hAnsi="Arial" w:cs="Arial"/>
              </w:rPr>
            </w:pPr>
            <w:r w:rsidRPr="00C548F9">
              <w:rPr>
                <w:rFonts w:ascii="Arial" w:hAnsi="Arial" w:cs="Arial"/>
              </w:rPr>
              <w:t>14</w:t>
            </w:r>
          </w:p>
        </w:tc>
        <w:tc>
          <w:tcPr>
            <w:tcW w:w="4454" w:type="dxa"/>
          </w:tcPr>
          <w:p w14:paraId="24863BDB"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2DCC1089" wp14:editId="08A3233A">
                  <wp:extent cx="2082800" cy="1107747"/>
                  <wp:effectExtent l="0" t="0" r="0" b="0"/>
                  <wp:docPr id="422760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28030" name=""/>
                          <pic:cNvPicPr/>
                        </pic:nvPicPr>
                        <pic:blipFill>
                          <a:blip r:embed="rId34"/>
                          <a:stretch>
                            <a:fillRect/>
                          </a:stretch>
                        </pic:blipFill>
                        <pic:spPr>
                          <a:xfrm>
                            <a:off x="0" y="0"/>
                            <a:ext cx="2095845" cy="1114685"/>
                          </a:xfrm>
                          <a:prstGeom prst="rect">
                            <a:avLst/>
                          </a:prstGeom>
                        </pic:spPr>
                      </pic:pic>
                    </a:graphicData>
                  </a:graphic>
                </wp:inline>
              </w:drawing>
            </w:r>
          </w:p>
        </w:tc>
        <w:tc>
          <w:tcPr>
            <w:tcW w:w="850" w:type="dxa"/>
            <w:vAlign w:val="bottom"/>
          </w:tcPr>
          <w:p w14:paraId="4CB3099D" w14:textId="77777777" w:rsidR="00522A21" w:rsidRPr="00C548F9" w:rsidRDefault="00522A21" w:rsidP="00DB3ADA">
            <w:pPr>
              <w:spacing w:line="360" w:lineRule="auto"/>
              <w:rPr>
                <w:rFonts w:ascii="Arial" w:hAnsi="Arial" w:cs="Arial"/>
              </w:rPr>
            </w:pPr>
            <w:r w:rsidRPr="00C548F9">
              <w:rPr>
                <w:rFonts w:ascii="Arial" w:hAnsi="Arial" w:cs="Arial"/>
                <w:color w:val="000000"/>
              </w:rPr>
              <w:t>1.62</w:t>
            </w:r>
          </w:p>
        </w:tc>
        <w:tc>
          <w:tcPr>
            <w:tcW w:w="851" w:type="dxa"/>
          </w:tcPr>
          <w:p w14:paraId="0B84B533" w14:textId="77777777" w:rsidR="00522A21" w:rsidRPr="00C548F9" w:rsidRDefault="00522A21" w:rsidP="00DB3ADA">
            <w:pPr>
              <w:spacing w:line="360" w:lineRule="auto"/>
              <w:rPr>
                <w:rFonts w:ascii="Arial" w:hAnsi="Arial" w:cs="Arial"/>
              </w:rPr>
            </w:pPr>
            <w:r w:rsidRPr="00C548F9">
              <w:rPr>
                <w:rFonts w:ascii="Arial" w:hAnsi="Arial" w:cs="Arial"/>
              </w:rPr>
              <w:t>35</w:t>
            </w:r>
          </w:p>
        </w:tc>
        <w:tc>
          <w:tcPr>
            <w:tcW w:w="3685" w:type="dxa"/>
          </w:tcPr>
          <w:p w14:paraId="7D28298F" w14:textId="77777777" w:rsidR="00522A21" w:rsidRPr="00C548F9" w:rsidRDefault="00522A21" w:rsidP="00DB3ADA">
            <w:pPr>
              <w:spacing w:line="360" w:lineRule="auto"/>
              <w:rPr>
                <w:rFonts w:ascii="Arial" w:hAnsi="Arial" w:cs="Arial"/>
              </w:rPr>
            </w:pPr>
            <w:r w:rsidRPr="00C548F9">
              <w:rPr>
                <w:rFonts w:ascii="Arial" w:eastAsia="Calibri" w:hAnsi="Arial" w:cs="Arial"/>
                <w:noProof/>
                <w:kern w:val="0"/>
                <w:sz w:val="22"/>
                <w14:ligatures w14:val="none"/>
              </w:rPr>
              <w:drawing>
                <wp:inline distT="0" distB="0" distL="0" distR="0" wp14:anchorId="758B182C" wp14:editId="742B4159">
                  <wp:extent cx="2202815" cy="1028700"/>
                  <wp:effectExtent l="0" t="0" r="6985" b="0"/>
                  <wp:docPr id="1587079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079982" name=""/>
                          <pic:cNvPicPr/>
                        </pic:nvPicPr>
                        <pic:blipFill>
                          <a:blip r:embed="rId33"/>
                          <a:stretch>
                            <a:fillRect/>
                          </a:stretch>
                        </pic:blipFill>
                        <pic:spPr>
                          <a:xfrm>
                            <a:off x="0" y="0"/>
                            <a:ext cx="2202815" cy="1028700"/>
                          </a:xfrm>
                          <a:prstGeom prst="rect">
                            <a:avLst/>
                          </a:prstGeom>
                        </pic:spPr>
                      </pic:pic>
                    </a:graphicData>
                  </a:graphic>
                </wp:inline>
              </w:drawing>
            </w:r>
          </w:p>
        </w:tc>
        <w:tc>
          <w:tcPr>
            <w:tcW w:w="993" w:type="dxa"/>
            <w:vAlign w:val="bottom"/>
          </w:tcPr>
          <w:p w14:paraId="08CF5075" w14:textId="77777777" w:rsidR="00522A21" w:rsidRPr="00C548F9" w:rsidRDefault="00522A21" w:rsidP="00DB3ADA">
            <w:pPr>
              <w:spacing w:line="360" w:lineRule="auto"/>
              <w:rPr>
                <w:rFonts w:ascii="Arial" w:hAnsi="Arial" w:cs="Arial"/>
              </w:rPr>
            </w:pPr>
            <w:r w:rsidRPr="00C548F9">
              <w:rPr>
                <w:rFonts w:ascii="Arial" w:eastAsia="Calibri" w:hAnsi="Arial" w:cs="Arial"/>
                <w:color w:val="000000"/>
                <w:kern w:val="0"/>
                <w:sz w:val="22"/>
                <w14:ligatures w14:val="none"/>
              </w:rPr>
              <w:t>1.49</w:t>
            </w:r>
          </w:p>
        </w:tc>
      </w:tr>
      <w:tr w:rsidR="00522A21" w:rsidRPr="00C548F9" w14:paraId="546BBE0B" w14:textId="77777777" w:rsidTr="00DB3ADA">
        <w:tc>
          <w:tcPr>
            <w:tcW w:w="792" w:type="dxa"/>
          </w:tcPr>
          <w:p w14:paraId="1C359D4E" w14:textId="77777777" w:rsidR="00522A21" w:rsidRPr="00C548F9" w:rsidRDefault="00522A21" w:rsidP="00DB3ADA">
            <w:pPr>
              <w:spacing w:line="360" w:lineRule="auto"/>
              <w:rPr>
                <w:rFonts w:ascii="Arial" w:hAnsi="Arial" w:cs="Arial"/>
              </w:rPr>
            </w:pPr>
            <w:r w:rsidRPr="00C548F9">
              <w:rPr>
                <w:rFonts w:ascii="Arial" w:hAnsi="Arial" w:cs="Arial"/>
              </w:rPr>
              <w:t>15</w:t>
            </w:r>
          </w:p>
        </w:tc>
        <w:tc>
          <w:tcPr>
            <w:tcW w:w="4454" w:type="dxa"/>
          </w:tcPr>
          <w:p w14:paraId="4FE075F4"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3A76ECCB" wp14:editId="7F66EC27">
                  <wp:extent cx="2012950" cy="1097670"/>
                  <wp:effectExtent l="0" t="0" r="6350" b="7620"/>
                  <wp:docPr id="133109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87338" name=""/>
                          <pic:cNvPicPr/>
                        </pic:nvPicPr>
                        <pic:blipFill>
                          <a:blip r:embed="rId35"/>
                          <a:stretch>
                            <a:fillRect/>
                          </a:stretch>
                        </pic:blipFill>
                        <pic:spPr>
                          <a:xfrm>
                            <a:off x="0" y="0"/>
                            <a:ext cx="2035300" cy="1109857"/>
                          </a:xfrm>
                          <a:prstGeom prst="rect">
                            <a:avLst/>
                          </a:prstGeom>
                        </pic:spPr>
                      </pic:pic>
                    </a:graphicData>
                  </a:graphic>
                </wp:inline>
              </w:drawing>
            </w:r>
          </w:p>
        </w:tc>
        <w:tc>
          <w:tcPr>
            <w:tcW w:w="850" w:type="dxa"/>
            <w:vAlign w:val="bottom"/>
          </w:tcPr>
          <w:p w14:paraId="7119E974" w14:textId="77777777" w:rsidR="00522A21" w:rsidRPr="00C548F9" w:rsidRDefault="00522A21" w:rsidP="00DB3ADA">
            <w:pPr>
              <w:spacing w:line="360" w:lineRule="auto"/>
              <w:rPr>
                <w:rFonts w:ascii="Arial" w:hAnsi="Arial" w:cs="Arial"/>
              </w:rPr>
            </w:pPr>
            <w:r w:rsidRPr="00C548F9">
              <w:rPr>
                <w:rFonts w:ascii="Arial" w:hAnsi="Arial" w:cs="Arial"/>
                <w:color w:val="000000"/>
              </w:rPr>
              <w:t>1.3</w:t>
            </w:r>
          </w:p>
        </w:tc>
        <w:tc>
          <w:tcPr>
            <w:tcW w:w="851" w:type="dxa"/>
          </w:tcPr>
          <w:p w14:paraId="0A1E02DA" w14:textId="77777777" w:rsidR="00522A21" w:rsidRPr="00C548F9" w:rsidRDefault="00522A21" w:rsidP="00DB3ADA">
            <w:pPr>
              <w:spacing w:line="360" w:lineRule="auto"/>
              <w:rPr>
                <w:rFonts w:ascii="Arial" w:hAnsi="Arial" w:cs="Arial"/>
              </w:rPr>
            </w:pPr>
            <w:r w:rsidRPr="00C548F9">
              <w:rPr>
                <w:rFonts w:ascii="Arial" w:hAnsi="Arial" w:cs="Arial"/>
              </w:rPr>
              <w:t>36</w:t>
            </w:r>
          </w:p>
        </w:tc>
        <w:tc>
          <w:tcPr>
            <w:tcW w:w="3685" w:type="dxa"/>
          </w:tcPr>
          <w:p w14:paraId="3C60147A" w14:textId="77777777" w:rsidR="00522A21" w:rsidRPr="00C548F9" w:rsidRDefault="00522A21" w:rsidP="00DB3ADA">
            <w:pPr>
              <w:spacing w:line="360" w:lineRule="auto"/>
              <w:rPr>
                <w:rFonts w:ascii="Arial" w:hAnsi="Arial" w:cs="Arial"/>
              </w:rPr>
            </w:pPr>
            <w:r w:rsidRPr="00C548F9">
              <w:rPr>
                <w:rFonts w:ascii="Arial" w:eastAsia="Calibri" w:hAnsi="Arial" w:cs="Arial"/>
                <w:noProof/>
                <w:kern w:val="0"/>
                <w:sz w:val="22"/>
                <w14:ligatures w14:val="none"/>
              </w:rPr>
              <w:drawing>
                <wp:inline distT="0" distB="0" distL="0" distR="0" wp14:anchorId="2A7E8E27" wp14:editId="54203CEB">
                  <wp:extent cx="2202815" cy="990600"/>
                  <wp:effectExtent l="0" t="0" r="6985" b="0"/>
                  <wp:docPr id="1998001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001036" name=""/>
                          <pic:cNvPicPr/>
                        </pic:nvPicPr>
                        <pic:blipFill>
                          <a:blip r:embed="rId36"/>
                          <a:stretch>
                            <a:fillRect/>
                          </a:stretch>
                        </pic:blipFill>
                        <pic:spPr>
                          <a:xfrm>
                            <a:off x="0" y="0"/>
                            <a:ext cx="2202815" cy="990600"/>
                          </a:xfrm>
                          <a:prstGeom prst="rect">
                            <a:avLst/>
                          </a:prstGeom>
                        </pic:spPr>
                      </pic:pic>
                    </a:graphicData>
                  </a:graphic>
                </wp:inline>
              </w:drawing>
            </w:r>
          </w:p>
        </w:tc>
        <w:tc>
          <w:tcPr>
            <w:tcW w:w="993" w:type="dxa"/>
            <w:vAlign w:val="bottom"/>
          </w:tcPr>
          <w:p w14:paraId="4CFE5766" w14:textId="77777777" w:rsidR="00522A21" w:rsidRPr="00C548F9" w:rsidRDefault="00522A21" w:rsidP="00DB3ADA">
            <w:pPr>
              <w:spacing w:line="360" w:lineRule="auto"/>
              <w:rPr>
                <w:rFonts w:ascii="Arial" w:hAnsi="Arial" w:cs="Arial"/>
              </w:rPr>
            </w:pPr>
            <w:r w:rsidRPr="00C548F9">
              <w:rPr>
                <w:rFonts w:ascii="Arial" w:eastAsia="Calibri" w:hAnsi="Arial" w:cs="Arial"/>
                <w:color w:val="000000"/>
                <w:kern w:val="0"/>
                <w:sz w:val="22"/>
                <w14:ligatures w14:val="none"/>
              </w:rPr>
              <w:t>0.89</w:t>
            </w:r>
          </w:p>
        </w:tc>
      </w:tr>
      <w:tr w:rsidR="00522A21" w:rsidRPr="00C548F9" w14:paraId="2A462FEE" w14:textId="77777777" w:rsidTr="00DB3ADA">
        <w:tc>
          <w:tcPr>
            <w:tcW w:w="792" w:type="dxa"/>
          </w:tcPr>
          <w:p w14:paraId="44668B9B" w14:textId="77777777" w:rsidR="00522A21" w:rsidRPr="00C548F9" w:rsidRDefault="00522A21" w:rsidP="00DB3ADA">
            <w:pPr>
              <w:spacing w:line="360" w:lineRule="auto"/>
              <w:rPr>
                <w:rFonts w:ascii="Arial" w:hAnsi="Arial" w:cs="Arial"/>
              </w:rPr>
            </w:pPr>
            <w:r w:rsidRPr="00C548F9">
              <w:rPr>
                <w:rFonts w:ascii="Arial" w:hAnsi="Arial" w:cs="Arial"/>
              </w:rPr>
              <w:t>16</w:t>
            </w:r>
          </w:p>
        </w:tc>
        <w:tc>
          <w:tcPr>
            <w:tcW w:w="4454" w:type="dxa"/>
          </w:tcPr>
          <w:p w14:paraId="2D068A75"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73CDD989" wp14:editId="3B1F58A0">
                  <wp:extent cx="2044700" cy="1113054"/>
                  <wp:effectExtent l="0" t="0" r="0" b="0"/>
                  <wp:docPr id="1640170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375475" name=""/>
                          <pic:cNvPicPr/>
                        </pic:nvPicPr>
                        <pic:blipFill>
                          <a:blip r:embed="rId37"/>
                          <a:stretch>
                            <a:fillRect/>
                          </a:stretch>
                        </pic:blipFill>
                        <pic:spPr>
                          <a:xfrm>
                            <a:off x="0" y="0"/>
                            <a:ext cx="2063162" cy="1123104"/>
                          </a:xfrm>
                          <a:prstGeom prst="rect">
                            <a:avLst/>
                          </a:prstGeom>
                        </pic:spPr>
                      </pic:pic>
                    </a:graphicData>
                  </a:graphic>
                </wp:inline>
              </w:drawing>
            </w:r>
          </w:p>
        </w:tc>
        <w:tc>
          <w:tcPr>
            <w:tcW w:w="850" w:type="dxa"/>
            <w:vAlign w:val="bottom"/>
          </w:tcPr>
          <w:p w14:paraId="6EFA797A" w14:textId="77777777" w:rsidR="00522A21" w:rsidRPr="00C548F9" w:rsidRDefault="00522A21" w:rsidP="00DB3ADA">
            <w:pPr>
              <w:spacing w:line="360" w:lineRule="auto"/>
              <w:rPr>
                <w:rFonts w:ascii="Arial" w:hAnsi="Arial" w:cs="Arial"/>
              </w:rPr>
            </w:pPr>
            <w:r w:rsidRPr="00C548F9">
              <w:rPr>
                <w:rFonts w:ascii="Arial" w:hAnsi="Arial" w:cs="Arial"/>
                <w:color w:val="000000"/>
              </w:rPr>
              <w:t>1.32</w:t>
            </w:r>
          </w:p>
        </w:tc>
        <w:tc>
          <w:tcPr>
            <w:tcW w:w="851" w:type="dxa"/>
          </w:tcPr>
          <w:p w14:paraId="1A132865" w14:textId="77777777" w:rsidR="00522A21" w:rsidRPr="00C548F9" w:rsidRDefault="00522A21" w:rsidP="00DB3ADA">
            <w:pPr>
              <w:spacing w:line="360" w:lineRule="auto"/>
              <w:rPr>
                <w:rFonts w:ascii="Arial" w:hAnsi="Arial" w:cs="Arial"/>
              </w:rPr>
            </w:pPr>
            <w:r w:rsidRPr="00C548F9">
              <w:rPr>
                <w:rFonts w:ascii="Arial" w:hAnsi="Arial" w:cs="Arial"/>
              </w:rPr>
              <w:t>37</w:t>
            </w:r>
          </w:p>
        </w:tc>
        <w:tc>
          <w:tcPr>
            <w:tcW w:w="3685" w:type="dxa"/>
          </w:tcPr>
          <w:p w14:paraId="6C0173E5"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3C97D5B5" wp14:editId="27EE4397">
                  <wp:extent cx="2202815" cy="977900"/>
                  <wp:effectExtent l="0" t="0" r="6985" b="0"/>
                  <wp:docPr id="196471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71396" name=""/>
                          <pic:cNvPicPr/>
                        </pic:nvPicPr>
                        <pic:blipFill>
                          <a:blip r:embed="rId38"/>
                          <a:stretch>
                            <a:fillRect/>
                          </a:stretch>
                        </pic:blipFill>
                        <pic:spPr>
                          <a:xfrm>
                            <a:off x="0" y="0"/>
                            <a:ext cx="2202815" cy="977900"/>
                          </a:xfrm>
                          <a:prstGeom prst="rect">
                            <a:avLst/>
                          </a:prstGeom>
                        </pic:spPr>
                      </pic:pic>
                    </a:graphicData>
                  </a:graphic>
                </wp:inline>
              </w:drawing>
            </w:r>
          </w:p>
        </w:tc>
        <w:tc>
          <w:tcPr>
            <w:tcW w:w="993" w:type="dxa"/>
            <w:vAlign w:val="bottom"/>
          </w:tcPr>
          <w:p w14:paraId="0EC803CB" w14:textId="77777777" w:rsidR="00522A21" w:rsidRPr="00C548F9" w:rsidRDefault="00522A21" w:rsidP="00DB3ADA">
            <w:pPr>
              <w:spacing w:line="360" w:lineRule="auto"/>
              <w:rPr>
                <w:rFonts w:ascii="Arial" w:hAnsi="Arial" w:cs="Arial"/>
              </w:rPr>
            </w:pPr>
            <w:r w:rsidRPr="00C548F9">
              <w:rPr>
                <w:rFonts w:ascii="Arial" w:eastAsia="Calibri" w:hAnsi="Arial" w:cs="Arial"/>
                <w:color w:val="000000"/>
                <w:kern w:val="0"/>
                <w:sz w:val="22"/>
                <w14:ligatures w14:val="none"/>
              </w:rPr>
              <w:t>1.19</w:t>
            </w:r>
          </w:p>
        </w:tc>
      </w:tr>
      <w:tr w:rsidR="00522A21" w:rsidRPr="00C548F9" w14:paraId="18CF3949" w14:textId="77777777" w:rsidTr="00DB3ADA">
        <w:tc>
          <w:tcPr>
            <w:tcW w:w="792" w:type="dxa"/>
          </w:tcPr>
          <w:p w14:paraId="61A9853E" w14:textId="77777777" w:rsidR="00522A21" w:rsidRPr="00C548F9" w:rsidRDefault="00522A21" w:rsidP="00DB3ADA">
            <w:pPr>
              <w:spacing w:line="360" w:lineRule="auto"/>
              <w:rPr>
                <w:rFonts w:ascii="Arial" w:hAnsi="Arial" w:cs="Arial"/>
              </w:rPr>
            </w:pPr>
            <w:r w:rsidRPr="00C548F9">
              <w:rPr>
                <w:rFonts w:ascii="Arial" w:hAnsi="Arial" w:cs="Arial"/>
              </w:rPr>
              <w:t>17</w:t>
            </w:r>
          </w:p>
        </w:tc>
        <w:tc>
          <w:tcPr>
            <w:tcW w:w="4454" w:type="dxa"/>
          </w:tcPr>
          <w:p w14:paraId="3F6975D0"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7AA3D297" wp14:editId="79D2E9C8">
                  <wp:extent cx="2019300" cy="915784"/>
                  <wp:effectExtent l="0" t="0" r="0" b="0"/>
                  <wp:docPr id="734818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356645" name=""/>
                          <pic:cNvPicPr/>
                        </pic:nvPicPr>
                        <pic:blipFill>
                          <a:blip r:embed="rId39"/>
                          <a:stretch>
                            <a:fillRect/>
                          </a:stretch>
                        </pic:blipFill>
                        <pic:spPr>
                          <a:xfrm>
                            <a:off x="0" y="0"/>
                            <a:ext cx="2039961" cy="925154"/>
                          </a:xfrm>
                          <a:prstGeom prst="rect">
                            <a:avLst/>
                          </a:prstGeom>
                        </pic:spPr>
                      </pic:pic>
                    </a:graphicData>
                  </a:graphic>
                </wp:inline>
              </w:drawing>
            </w:r>
          </w:p>
        </w:tc>
        <w:tc>
          <w:tcPr>
            <w:tcW w:w="850" w:type="dxa"/>
            <w:vAlign w:val="bottom"/>
          </w:tcPr>
          <w:p w14:paraId="4BD981AE" w14:textId="77777777" w:rsidR="00522A21" w:rsidRPr="00C548F9" w:rsidRDefault="00522A21" w:rsidP="00DB3ADA">
            <w:pPr>
              <w:spacing w:line="360" w:lineRule="auto"/>
              <w:rPr>
                <w:rFonts w:ascii="Arial" w:hAnsi="Arial" w:cs="Arial"/>
              </w:rPr>
            </w:pPr>
            <w:r w:rsidRPr="00C548F9">
              <w:rPr>
                <w:rFonts w:ascii="Arial" w:hAnsi="Arial" w:cs="Arial"/>
                <w:color w:val="000000"/>
              </w:rPr>
              <w:t>1.28</w:t>
            </w:r>
          </w:p>
        </w:tc>
        <w:tc>
          <w:tcPr>
            <w:tcW w:w="851" w:type="dxa"/>
          </w:tcPr>
          <w:p w14:paraId="7250D73C" w14:textId="77777777" w:rsidR="00522A21" w:rsidRPr="00C548F9" w:rsidRDefault="00522A21" w:rsidP="00DB3ADA">
            <w:pPr>
              <w:spacing w:line="360" w:lineRule="auto"/>
              <w:rPr>
                <w:rFonts w:ascii="Arial" w:hAnsi="Arial" w:cs="Arial"/>
              </w:rPr>
            </w:pPr>
            <w:r w:rsidRPr="00C548F9">
              <w:rPr>
                <w:rFonts w:ascii="Arial" w:hAnsi="Arial" w:cs="Arial"/>
              </w:rPr>
              <w:t>38</w:t>
            </w:r>
          </w:p>
        </w:tc>
        <w:tc>
          <w:tcPr>
            <w:tcW w:w="3685" w:type="dxa"/>
          </w:tcPr>
          <w:p w14:paraId="225E0FA3" w14:textId="77777777" w:rsidR="00522A21" w:rsidRPr="00C548F9" w:rsidRDefault="00522A21" w:rsidP="00DB3ADA">
            <w:pPr>
              <w:spacing w:line="360" w:lineRule="auto"/>
              <w:rPr>
                <w:rFonts w:ascii="Arial" w:hAnsi="Arial" w:cs="Arial"/>
              </w:rPr>
            </w:pPr>
            <w:r w:rsidRPr="00C548F9">
              <w:rPr>
                <w:rFonts w:ascii="Arial" w:eastAsia="Calibri" w:hAnsi="Arial" w:cs="Arial"/>
                <w:noProof/>
                <w:kern w:val="0"/>
                <w:sz w:val="22"/>
                <w14:ligatures w14:val="none"/>
              </w:rPr>
              <w:drawing>
                <wp:inline distT="0" distB="0" distL="0" distR="0" wp14:anchorId="2B5F9279" wp14:editId="0C82E654">
                  <wp:extent cx="2202815" cy="1035050"/>
                  <wp:effectExtent l="0" t="0" r="6985" b="0"/>
                  <wp:docPr id="1881721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721546" name=""/>
                          <pic:cNvPicPr/>
                        </pic:nvPicPr>
                        <pic:blipFill>
                          <a:blip r:embed="rId40"/>
                          <a:stretch>
                            <a:fillRect/>
                          </a:stretch>
                        </pic:blipFill>
                        <pic:spPr>
                          <a:xfrm>
                            <a:off x="0" y="0"/>
                            <a:ext cx="2202815" cy="1035050"/>
                          </a:xfrm>
                          <a:prstGeom prst="rect">
                            <a:avLst/>
                          </a:prstGeom>
                        </pic:spPr>
                      </pic:pic>
                    </a:graphicData>
                  </a:graphic>
                </wp:inline>
              </w:drawing>
            </w:r>
          </w:p>
        </w:tc>
        <w:tc>
          <w:tcPr>
            <w:tcW w:w="993" w:type="dxa"/>
            <w:vAlign w:val="bottom"/>
          </w:tcPr>
          <w:p w14:paraId="0D8A96FE" w14:textId="77777777" w:rsidR="00522A21" w:rsidRPr="00C548F9" w:rsidRDefault="00522A21" w:rsidP="00DB3ADA">
            <w:pPr>
              <w:spacing w:line="360" w:lineRule="auto"/>
              <w:rPr>
                <w:rFonts w:ascii="Arial" w:hAnsi="Arial" w:cs="Arial"/>
              </w:rPr>
            </w:pPr>
            <w:r w:rsidRPr="00C548F9">
              <w:rPr>
                <w:rFonts w:ascii="Arial" w:eastAsia="Calibri" w:hAnsi="Arial" w:cs="Arial"/>
                <w:color w:val="000000"/>
                <w:kern w:val="0"/>
                <w:sz w:val="22"/>
                <w14:ligatures w14:val="none"/>
              </w:rPr>
              <w:t>1.19</w:t>
            </w:r>
          </w:p>
        </w:tc>
      </w:tr>
      <w:tr w:rsidR="00522A21" w:rsidRPr="00C548F9" w14:paraId="47E517CF" w14:textId="77777777" w:rsidTr="00DB3ADA">
        <w:tc>
          <w:tcPr>
            <w:tcW w:w="792" w:type="dxa"/>
          </w:tcPr>
          <w:p w14:paraId="60D56309" w14:textId="77777777" w:rsidR="00522A21" w:rsidRPr="00C548F9" w:rsidRDefault="00522A21" w:rsidP="00DB3ADA">
            <w:pPr>
              <w:spacing w:line="360" w:lineRule="auto"/>
              <w:rPr>
                <w:rFonts w:ascii="Arial" w:hAnsi="Arial" w:cs="Arial"/>
              </w:rPr>
            </w:pPr>
            <w:r w:rsidRPr="00C548F9">
              <w:rPr>
                <w:rFonts w:ascii="Arial" w:hAnsi="Arial" w:cs="Arial"/>
              </w:rPr>
              <w:lastRenderedPageBreak/>
              <w:t>18</w:t>
            </w:r>
          </w:p>
        </w:tc>
        <w:tc>
          <w:tcPr>
            <w:tcW w:w="4454" w:type="dxa"/>
          </w:tcPr>
          <w:p w14:paraId="75452EFA"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14CAEB1A" wp14:editId="47A9FBF8">
                  <wp:extent cx="2019300" cy="903396"/>
                  <wp:effectExtent l="0" t="0" r="0" b="0"/>
                  <wp:docPr id="457655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117549" name=""/>
                          <pic:cNvPicPr/>
                        </pic:nvPicPr>
                        <pic:blipFill>
                          <a:blip r:embed="rId41"/>
                          <a:stretch>
                            <a:fillRect/>
                          </a:stretch>
                        </pic:blipFill>
                        <pic:spPr>
                          <a:xfrm>
                            <a:off x="0" y="0"/>
                            <a:ext cx="2044563" cy="914698"/>
                          </a:xfrm>
                          <a:prstGeom prst="rect">
                            <a:avLst/>
                          </a:prstGeom>
                        </pic:spPr>
                      </pic:pic>
                    </a:graphicData>
                  </a:graphic>
                </wp:inline>
              </w:drawing>
            </w:r>
          </w:p>
        </w:tc>
        <w:tc>
          <w:tcPr>
            <w:tcW w:w="850" w:type="dxa"/>
            <w:vAlign w:val="bottom"/>
          </w:tcPr>
          <w:p w14:paraId="7A281D6F" w14:textId="77777777" w:rsidR="00522A21" w:rsidRPr="00C548F9" w:rsidRDefault="00522A21" w:rsidP="00DB3ADA">
            <w:pPr>
              <w:spacing w:line="360" w:lineRule="auto"/>
              <w:rPr>
                <w:rFonts w:ascii="Arial" w:hAnsi="Arial" w:cs="Arial"/>
              </w:rPr>
            </w:pPr>
            <w:r w:rsidRPr="00C548F9">
              <w:rPr>
                <w:rFonts w:ascii="Arial" w:hAnsi="Arial" w:cs="Arial"/>
                <w:color w:val="000000"/>
              </w:rPr>
              <w:t>1.18</w:t>
            </w:r>
          </w:p>
        </w:tc>
        <w:tc>
          <w:tcPr>
            <w:tcW w:w="851" w:type="dxa"/>
          </w:tcPr>
          <w:p w14:paraId="6FFE2BD3" w14:textId="77777777" w:rsidR="00522A21" w:rsidRPr="00C548F9" w:rsidRDefault="00522A21" w:rsidP="00DB3ADA">
            <w:pPr>
              <w:spacing w:line="360" w:lineRule="auto"/>
              <w:rPr>
                <w:rFonts w:ascii="Arial" w:hAnsi="Arial" w:cs="Arial"/>
              </w:rPr>
            </w:pPr>
            <w:r w:rsidRPr="00C548F9">
              <w:rPr>
                <w:rFonts w:ascii="Arial" w:hAnsi="Arial" w:cs="Arial"/>
              </w:rPr>
              <w:t>39</w:t>
            </w:r>
          </w:p>
        </w:tc>
        <w:tc>
          <w:tcPr>
            <w:tcW w:w="3685" w:type="dxa"/>
          </w:tcPr>
          <w:p w14:paraId="04E42B47" w14:textId="77777777" w:rsidR="00522A21" w:rsidRPr="00C548F9" w:rsidRDefault="00522A21" w:rsidP="00DB3ADA">
            <w:pPr>
              <w:spacing w:line="360" w:lineRule="auto"/>
              <w:rPr>
                <w:rFonts w:ascii="Arial" w:hAnsi="Arial" w:cs="Arial"/>
              </w:rPr>
            </w:pPr>
            <w:r w:rsidRPr="00C548F9">
              <w:rPr>
                <w:rFonts w:ascii="Arial" w:eastAsia="Calibri" w:hAnsi="Arial" w:cs="Arial"/>
                <w:noProof/>
                <w:kern w:val="0"/>
                <w:sz w:val="22"/>
                <w14:ligatures w14:val="none"/>
              </w:rPr>
              <w:drawing>
                <wp:inline distT="0" distB="0" distL="0" distR="0" wp14:anchorId="5F34236C" wp14:editId="6E3FC744">
                  <wp:extent cx="2202815" cy="1005205"/>
                  <wp:effectExtent l="0" t="0" r="6985" b="4445"/>
                  <wp:docPr id="328405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405163" name=""/>
                          <pic:cNvPicPr/>
                        </pic:nvPicPr>
                        <pic:blipFill>
                          <a:blip r:embed="rId42"/>
                          <a:stretch>
                            <a:fillRect/>
                          </a:stretch>
                        </pic:blipFill>
                        <pic:spPr>
                          <a:xfrm>
                            <a:off x="0" y="0"/>
                            <a:ext cx="2202815" cy="1005205"/>
                          </a:xfrm>
                          <a:prstGeom prst="rect">
                            <a:avLst/>
                          </a:prstGeom>
                        </pic:spPr>
                      </pic:pic>
                    </a:graphicData>
                  </a:graphic>
                </wp:inline>
              </w:drawing>
            </w:r>
          </w:p>
        </w:tc>
        <w:tc>
          <w:tcPr>
            <w:tcW w:w="993" w:type="dxa"/>
            <w:vAlign w:val="bottom"/>
          </w:tcPr>
          <w:p w14:paraId="405CEC61" w14:textId="77777777" w:rsidR="00522A21" w:rsidRPr="00C548F9" w:rsidRDefault="00522A21" w:rsidP="00DB3ADA">
            <w:pPr>
              <w:spacing w:line="360" w:lineRule="auto"/>
              <w:rPr>
                <w:rFonts w:ascii="Arial" w:hAnsi="Arial" w:cs="Arial"/>
              </w:rPr>
            </w:pPr>
            <w:r w:rsidRPr="00C548F9">
              <w:rPr>
                <w:rFonts w:ascii="Arial" w:eastAsia="Calibri" w:hAnsi="Arial" w:cs="Arial"/>
                <w:color w:val="000000"/>
                <w:kern w:val="0"/>
                <w:sz w:val="22"/>
                <w14:ligatures w14:val="none"/>
              </w:rPr>
              <w:t>1.8</w:t>
            </w:r>
          </w:p>
        </w:tc>
      </w:tr>
      <w:tr w:rsidR="00522A21" w:rsidRPr="00C548F9" w14:paraId="41626081" w14:textId="77777777" w:rsidTr="00DB3ADA">
        <w:tc>
          <w:tcPr>
            <w:tcW w:w="792" w:type="dxa"/>
          </w:tcPr>
          <w:p w14:paraId="3ACF407C" w14:textId="77777777" w:rsidR="00522A21" w:rsidRPr="00C548F9" w:rsidRDefault="00522A21" w:rsidP="00DB3ADA">
            <w:pPr>
              <w:spacing w:line="360" w:lineRule="auto"/>
              <w:rPr>
                <w:rFonts w:ascii="Arial" w:hAnsi="Arial" w:cs="Arial"/>
              </w:rPr>
            </w:pPr>
            <w:r w:rsidRPr="00C548F9">
              <w:rPr>
                <w:rFonts w:ascii="Arial" w:hAnsi="Arial" w:cs="Arial"/>
              </w:rPr>
              <w:t>19</w:t>
            </w:r>
          </w:p>
        </w:tc>
        <w:tc>
          <w:tcPr>
            <w:tcW w:w="4454" w:type="dxa"/>
          </w:tcPr>
          <w:p w14:paraId="3BE9982F"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1FCC5E29" wp14:editId="7E451871">
                  <wp:extent cx="2194560" cy="946592"/>
                  <wp:effectExtent l="0" t="0" r="0" b="6350"/>
                  <wp:docPr id="1057254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254949" name=""/>
                          <pic:cNvPicPr/>
                        </pic:nvPicPr>
                        <pic:blipFill>
                          <a:blip r:embed="rId43"/>
                          <a:stretch>
                            <a:fillRect/>
                          </a:stretch>
                        </pic:blipFill>
                        <pic:spPr>
                          <a:xfrm>
                            <a:off x="0" y="0"/>
                            <a:ext cx="2200059" cy="948964"/>
                          </a:xfrm>
                          <a:prstGeom prst="rect">
                            <a:avLst/>
                          </a:prstGeom>
                        </pic:spPr>
                      </pic:pic>
                    </a:graphicData>
                  </a:graphic>
                </wp:inline>
              </w:drawing>
            </w:r>
          </w:p>
        </w:tc>
        <w:tc>
          <w:tcPr>
            <w:tcW w:w="850" w:type="dxa"/>
            <w:vAlign w:val="bottom"/>
          </w:tcPr>
          <w:p w14:paraId="0B801353" w14:textId="77777777" w:rsidR="00522A21" w:rsidRPr="00C548F9" w:rsidRDefault="00522A21" w:rsidP="00DB3ADA">
            <w:pPr>
              <w:spacing w:line="360" w:lineRule="auto"/>
              <w:rPr>
                <w:rFonts w:ascii="Arial" w:hAnsi="Arial" w:cs="Arial"/>
              </w:rPr>
            </w:pPr>
            <w:r w:rsidRPr="00C548F9">
              <w:rPr>
                <w:rFonts w:ascii="Arial" w:hAnsi="Arial" w:cs="Arial"/>
                <w:color w:val="000000"/>
              </w:rPr>
              <w:t>1.2</w:t>
            </w:r>
          </w:p>
        </w:tc>
        <w:tc>
          <w:tcPr>
            <w:tcW w:w="851" w:type="dxa"/>
          </w:tcPr>
          <w:p w14:paraId="4B721F3C" w14:textId="77777777" w:rsidR="00522A21" w:rsidRPr="00C548F9" w:rsidRDefault="00522A21" w:rsidP="00DB3ADA">
            <w:pPr>
              <w:spacing w:line="360" w:lineRule="auto"/>
              <w:rPr>
                <w:rFonts w:ascii="Arial" w:hAnsi="Arial" w:cs="Arial"/>
              </w:rPr>
            </w:pPr>
            <w:r w:rsidRPr="00C548F9">
              <w:rPr>
                <w:rFonts w:ascii="Arial" w:hAnsi="Arial" w:cs="Arial"/>
              </w:rPr>
              <w:t>40</w:t>
            </w:r>
          </w:p>
        </w:tc>
        <w:tc>
          <w:tcPr>
            <w:tcW w:w="3685" w:type="dxa"/>
          </w:tcPr>
          <w:p w14:paraId="74251098" w14:textId="77777777" w:rsidR="00522A21" w:rsidRPr="00C548F9" w:rsidRDefault="00522A21" w:rsidP="00DB3ADA">
            <w:pPr>
              <w:spacing w:line="360" w:lineRule="auto"/>
              <w:rPr>
                <w:rFonts w:ascii="Arial" w:hAnsi="Arial" w:cs="Arial"/>
              </w:rPr>
            </w:pPr>
            <w:r w:rsidRPr="00C548F9">
              <w:rPr>
                <w:rFonts w:ascii="Arial" w:eastAsia="Calibri" w:hAnsi="Arial" w:cs="Arial"/>
                <w:noProof/>
                <w:kern w:val="0"/>
                <w:sz w:val="22"/>
                <w14:ligatures w14:val="none"/>
              </w:rPr>
              <w:drawing>
                <wp:inline distT="0" distB="0" distL="0" distR="0" wp14:anchorId="3BC7A72E" wp14:editId="75655A90">
                  <wp:extent cx="2202815" cy="916940"/>
                  <wp:effectExtent l="0" t="0" r="6985" b="0"/>
                  <wp:docPr id="2128095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095326" name=""/>
                          <pic:cNvPicPr/>
                        </pic:nvPicPr>
                        <pic:blipFill>
                          <a:blip r:embed="rId44"/>
                          <a:stretch>
                            <a:fillRect/>
                          </a:stretch>
                        </pic:blipFill>
                        <pic:spPr>
                          <a:xfrm>
                            <a:off x="0" y="0"/>
                            <a:ext cx="2202815" cy="916940"/>
                          </a:xfrm>
                          <a:prstGeom prst="rect">
                            <a:avLst/>
                          </a:prstGeom>
                        </pic:spPr>
                      </pic:pic>
                    </a:graphicData>
                  </a:graphic>
                </wp:inline>
              </w:drawing>
            </w:r>
          </w:p>
        </w:tc>
        <w:tc>
          <w:tcPr>
            <w:tcW w:w="993" w:type="dxa"/>
            <w:vAlign w:val="bottom"/>
          </w:tcPr>
          <w:p w14:paraId="4CFA8237" w14:textId="77777777" w:rsidR="00522A21" w:rsidRPr="00C548F9" w:rsidRDefault="00522A21" w:rsidP="00DB3ADA">
            <w:pPr>
              <w:spacing w:line="360" w:lineRule="auto"/>
              <w:rPr>
                <w:rFonts w:ascii="Arial" w:hAnsi="Arial" w:cs="Arial"/>
              </w:rPr>
            </w:pPr>
            <w:r w:rsidRPr="00C548F9">
              <w:rPr>
                <w:rFonts w:ascii="Arial" w:eastAsia="Calibri" w:hAnsi="Arial" w:cs="Arial"/>
                <w:color w:val="000000"/>
                <w:kern w:val="0"/>
                <w:sz w:val="22"/>
                <w14:ligatures w14:val="none"/>
              </w:rPr>
              <w:t>1.49</w:t>
            </w:r>
          </w:p>
        </w:tc>
      </w:tr>
      <w:tr w:rsidR="00522A21" w:rsidRPr="00C548F9" w14:paraId="17E4CDCE" w14:textId="77777777" w:rsidTr="00DB3ADA">
        <w:tc>
          <w:tcPr>
            <w:tcW w:w="792" w:type="dxa"/>
          </w:tcPr>
          <w:p w14:paraId="761D1D9C" w14:textId="77777777" w:rsidR="00522A21" w:rsidRPr="00C548F9" w:rsidRDefault="00522A21" w:rsidP="00DB3ADA">
            <w:pPr>
              <w:spacing w:line="360" w:lineRule="auto"/>
              <w:rPr>
                <w:rFonts w:ascii="Arial" w:hAnsi="Arial" w:cs="Arial"/>
              </w:rPr>
            </w:pPr>
            <w:r w:rsidRPr="00C548F9">
              <w:rPr>
                <w:rFonts w:ascii="Arial" w:hAnsi="Arial" w:cs="Arial"/>
              </w:rPr>
              <w:t>20</w:t>
            </w:r>
          </w:p>
        </w:tc>
        <w:tc>
          <w:tcPr>
            <w:tcW w:w="4454" w:type="dxa"/>
          </w:tcPr>
          <w:p w14:paraId="5605E753"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4C5031C2" wp14:editId="3B91CB99">
                  <wp:extent cx="2159000" cy="952650"/>
                  <wp:effectExtent l="0" t="0" r="0" b="0"/>
                  <wp:docPr id="22852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08633" name=""/>
                          <pic:cNvPicPr/>
                        </pic:nvPicPr>
                        <pic:blipFill>
                          <a:blip r:embed="rId45"/>
                          <a:stretch>
                            <a:fillRect/>
                          </a:stretch>
                        </pic:blipFill>
                        <pic:spPr>
                          <a:xfrm>
                            <a:off x="0" y="0"/>
                            <a:ext cx="2189017" cy="965895"/>
                          </a:xfrm>
                          <a:prstGeom prst="rect">
                            <a:avLst/>
                          </a:prstGeom>
                        </pic:spPr>
                      </pic:pic>
                    </a:graphicData>
                  </a:graphic>
                </wp:inline>
              </w:drawing>
            </w:r>
          </w:p>
        </w:tc>
        <w:tc>
          <w:tcPr>
            <w:tcW w:w="850" w:type="dxa"/>
            <w:vAlign w:val="bottom"/>
          </w:tcPr>
          <w:p w14:paraId="3B884C85" w14:textId="77777777" w:rsidR="00522A21" w:rsidRPr="00C548F9" w:rsidRDefault="00522A21" w:rsidP="00DB3ADA">
            <w:pPr>
              <w:spacing w:line="360" w:lineRule="auto"/>
              <w:rPr>
                <w:rFonts w:ascii="Arial" w:hAnsi="Arial" w:cs="Arial"/>
              </w:rPr>
            </w:pPr>
            <w:r w:rsidRPr="00C548F9">
              <w:rPr>
                <w:rFonts w:ascii="Arial" w:hAnsi="Arial" w:cs="Arial"/>
              </w:rPr>
              <w:t>1.23</w:t>
            </w:r>
          </w:p>
        </w:tc>
        <w:tc>
          <w:tcPr>
            <w:tcW w:w="851" w:type="dxa"/>
          </w:tcPr>
          <w:p w14:paraId="76EC5D55" w14:textId="77777777" w:rsidR="00522A21" w:rsidRPr="00C548F9" w:rsidRDefault="00522A21" w:rsidP="00DB3ADA">
            <w:pPr>
              <w:spacing w:line="360" w:lineRule="auto"/>
              <w:rPr>
                <w:rFonts w:ascii="Arial" w:hAnsi="Arial" w:cs="Arial"/>
              </w:rPr>
            </w:pPr>
            <w:r w:rsidRPr="00C548F9">
              <w:rPr>
                <w:rFonts w:ascii="Arial" w:hAnsi="Arial" w:cs="Arial"/>
              </w:rPr>
              <w:t>41</w:t>
            </w:r>
          </w:p>
        </w:tc>
        <w:tc>
          <w:tcPr>
            <w:tcW w:w="3685" w:type="dxa"/>
          </w:tcPr>
          <w:p w14:paraId="64C58FF8"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633C8A8A" wp14:editId="249BC7CC">
                  <wp:extent cx="2202815" cy="825500"/>
                  <wp:effectExtent l="0" t="0" r="6985" b="0"/>
                  <wp:docPr id="1489367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367956" name=""/>
                          <pic:cNvPicPr/>
                        </pic:nvPicPr>
                        <pic:blipFill>
                          <a:blip r:embed="rId46"/>
                          <a:stretch>
                            <a:fillRect/>
                          </a:stretch>
                        </pic:blipFill>
                        <pic:spPr>
                          <a:xfrm>
                            <a:off x="0" y="0"/>
                            <a:ext cx="2202815" cy="825500"/>
                          </a:xfrm>
                          <a:prstGeom prst="rect">
                            <a:avLst/>
                          </a:prstGeom>
                        </pic:spPr>
                      </pic:pic>
                    </a:graphicData>
                  </a:graphic>
                </wp:inline>
              </w:drawing>
            </w:r>
          </w:p>
        </w:tc>
        <w:tc>
          <w:tcPr>
            <w:tcW w:w="993" w:type="dxa"/>
            <w:vAlign w:val="bottom"/>
          </w:tcPr>
          <w:p w14:paraId="0A31144F" w14:textId="77777777" w:rsidR="00522A21" w:rsidRPr="00C548F9" w:rsidRDefault="00522A21" w:rsidP="00DB3ADA">
            <w:pPr>
              <w:spacing w:line="360" w:lineRule="auto"/>
              <w:rPr>
                <w:rFonts w:ascii="Arial" w:hAnsi="Arial" w:cs="Arial"/>
              </w:rPr>
            </w:pPr>
            <w:r w:rsidRPr="00C548F9">
              <w:rPr>
                <w:rFonts w:ascii="Arial" w:eastAsia="Calibri" w:hAnsi="Arial" w:cs="Arial"/>
                <w:color w:val="000000"/>
                <w:kern w:val="0"/>
                <w:sz w:val="22"/>
                <w14:ligatures w14:val="none"/>
              </w:rPr>
              <w:t>1.49</w:t>
            </w:r>
          </w:p>
        </w:tc>
      </w:tr>
      <w:tr w:rsidR="00522A21" w:rsidRPr="00C548F9" w14:paraId="3F86997B" w14:textId="77777777" w:rsidTr="00DB3ADA">
        <w:tc>
          <w:tcPr>
            <w:tcW w:w="792" w:type="dxa"/>
          </w:tcPr>
          <w:p w14:paraId="3FB806AB" w14:textId="77777777" w:rsidR="00522A21" w:rsidRPr="00C548F9" w:rsidRDefault="00522A21" w:rsidP="00DB3ADA">
            <w:pPr>
              <w:spacing w:line="360" w:lineRule="auto"/>
              <w:rPr>
                <w:rFonts w:ascii="Arial" w:hAnsi="Arial" w:cs="Arial"/>
              </w:rPr>
            </w:pPr>
            <w:r w:rsidRPr="00C548F9">
              <w:rPr>
                <w:rFonts w:ascii="Arial" w:hAnsi="Arial" w:cs="Arial"/>
              </w:rPr>
              <w:t>21</w:t>
            </w:r>
          </w:p>
        </w:tc>
        <w:tc>
          <w:tcPr>
            <w:tcW w:w="4454" w:type="dxa"/>
          </w:tcPr>
          <w:p w14:paraId="11E495C1"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074C93A9" wp14:editId="1FC976DD">
                  <wp:extent cx="2254250" cy="943615"/>
                  <wp:effectExtent l="0" t="0" r="0" b="8890"/>
                  <wp:docPr id="1395028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497228" name=""/>
                          <pic:cNvPicPr/>
                        </pic:nvPicPr>
                        <pic:blipFill>
                          <a:blip r:embed="rId47"/>
                          <a:stretch>
                            <a:fillRect/>
                          </a:stretch>
                        </pic:blipFill>
                        <pic:spPr>
                          <a:xfrm>
                            <a:off x="0" y="0"/>
                            <a:ext cx="2264933" cy="948087"/>
                          </a:xfrm>
                          <a:prstGeom prst="rect">
                            <a:avLst/>
                          </a:prstGeom>
                        </pic:spPr>
                      </pic:pic>
                    </a:graphicData>
                  </a:graphic>
                </wp:inline>
              </w:drawing>
            </w:r>
          </w:p>
        </w:tc>
        <w:tc>
          <w:tcPr>
            <w:tcW w:w="850" w:type="dxa"/>
            <w:vAlign w:val="bottom"/>
          </w:tcPr>
          <w:p w14:paraId="0951D978" w14:textId="77777777" w:rsidR="00522A21" w:rsidRPr="00C548F9" w:rsidRDefault="00522A21" w:rsidP="00DB3ADA">
            <w:pPr>
              <w:spacing w:line="360" w:lineRule="auto"/>
              <w:rPr>
                <w:rFonts w:ascii="Arial" w:hAnsi="Arial" w:cs="Arial"/>
              </w:rPr>
            </w:pPr>
            <w:r w:rsidRPr="00C548F9">
              <w:rPr>
                <w:rFonts w:ascii="Arial" w:hAnsi="Arial" w:cs="Arial"/>
                <w:color w:val="000000"/>
              </w:rPr>
              <w:t>1.3</w:t>
            </w:r>
          </w:p>
        </w:tc>
        <w:tc>
          <w:tcPr>
            <w:tcW w:w="851" w:type="dxa"/>
          </w:tcPr>
          <w:p w14:paraId="24108798" w14:textId="77777777" w:rsidR="00522A21" w:rsidRPr="00C548F9" w:rsidRDefault="00522A21" w:rsidP="00DB3ADA">
            <w:pPr>
              <w:spacing w:line="360" w:lineRule="auto"/>
              <w:rPr>
                <w:rFonts w:ascii="Arial" w:hAnsi="Arial" w:cs="Arial"/>
              </w:rPr>
            </w:pPr>
            <w:r w:rsidRPr="00C548F9">
              <w:rPr>
                <w:rFonts w:ascii="Arial" w:hAnsi="Arial" w:cs="Arial"/>
              </w:rPr>
              <w:t>42</w:t>
            </w:r>
          </w:p>
        </w:tc>
        <w:tc>
          <w:tcPr>
            <w:tcW w:w="3685" w:type="dxa"/>
          </w:tcPr>
          <w:p w14:paraId="292E9222" w14:textId="77777777" w:rsidR="00522A21" w:rsidRPr="00C548F9" w:rsidRDefault="00522A21" w:rsidP="00DB3ADA">
            <w:pPr>
              <w:spacing w:line="360" w:lineRule="auto"/>
              <w:rPr>
                <w:rFonts w:ascii="Arial" w:hAnsi="Arial" w:cs="Arial"/>
              </w:rPr>
            </w:pPr>
            <w:r w:rsidRPr="00C548F9">
              <w:rPr>
                <w:rFonts w:ascii="Arial" w:eastAsia="Calibri" w:hAnsi="Arial" w:cs="Arial"/>
                <w:noProof/>
                <w:kern w:val="0"/>
                <w:sz w:val="22"/>
                <w14:ligatures w14:val="none"/>
              </w:rPr>
              <w:drawing>
                <wp:inline distT="0" distB="0" distL="0" distR="0" wp14:anchorId="0EE1C62B" wp14:editId="067C16D9">
                  <wp:extent cx="2180492" cy="960447"/>
                  <wp:effectExtent l="0" t="0" r="0" b="0"/>
                  <wp:docPr id="1570870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870542" name=""/>
                          <pic:cNvPicPr/>
                        </pic:nvPicPr>
                        <pic:blipFill>
                          <a:blip r:embed="rId48"/>
                          <a:stretch>
                            <a:fillRect/>
                          </a:stretch>
                        </pic:blipFill>
                        <pic:spPr>
                          <a:xfrm>
                            <a:off x="0" y="0"/>
                            <a:ext cx="2184435" cy="962184"/>
                          </a:xfrm>
                          <a:prstGeom prst="rect">
                            <a:avLst/>
                          </a:prstGeom>
                        </pic:spPr>
                      </pic:pic>
                    </a:graphicData>
                  </a:graphic>
                </wp:inline>
              </w:drawing>
            </w:r>
          </w:p>
        </w:tc>
        <w:tc>
          <w:tcPr>
            <w:tcW w:w="993" w:type="dxa"/>
            <w:vAlign w:val="bottom"/>
          </w:tcPr>
          <w:p w14:paraId="7AA8F9DD" w14:textId="77777777" w:rsidR="00522A21" w:rsidRPr="00C548F9" w:rsidRDefault="00522A21" w:rsidP="00DB3ADA">
            <w:pPr>
              <w:spacing w:line="360" w:lineRule="auto"/>
              <w:rPr>
                <w:rFonts w:ascii="Arial" w:hAnsi="Arial" w:cs="Arial"/>
              </w:rPr>
            </w:pPr>
            <w:r w:rsidRPr="00C548F9">
              <w:rPr>
                <w:rFonts w:ascii="Arial" w:eastAsia="Calibri" w:hAnsi="Arial" w:cs="Arial"/>
                <w:color w:val="000000"/>
                <w:kern w:val="0"/>
                <w:sz w:val="22"/>
                <w14:ligatures w14:val="none"/>
              </w:rPr>
              <w:t>1.19</w:t>
            </w:r>
          </w:p>
        </w:tc>
      </w:tr>
      <w:tr w:rsidR="00522A21" w:rsidRPr="00C548F9" w14:paraId="23CE229E" w14:textId="77777777" w:rsidTr="00DB3ADA">
        <w:tc>
          <w:tcPr>
            <w:tcW w:w="792" w:type="dxa"/>
          </w:tcPr>
          <w:p w14:paraId="29BAE9D0" w14:textId="77777777" w:rsidR="00522A21" w:rsidRPr="00C548F9" w:rsidRDefault="00522A21" w:rsidP="00DB3ADA">
            <w:pPr>
              <w:spacing w:line="360" w:lineRule="auto"/>
              <w:rPr>
                <w:rFonts w:ascii="Arial" w:hAnsi="Arial" w:cs="Arial"/>
              </w:rPr>
            </w:pPr>
            <w:r w:rsidRPr="00C548F9">
              <w:rPr>
                <w:rFonts w:ascii="Arial" w:hAnsi="Arial" w:cs="Arial"/>
              </w:rPr>
              <w:t>43</w:t>
            </w:r>
          </w:p>
        </w:tc>
        <w:tc>
          <w:tcPr>
            <w:tcW w:w="4454" w:type="dxa"/>
          </w:tcPr>
          <w:p w14:paraId="02A89A25" w14:textId="77777777" w:rsidR="00522A21" w:rsidRPr="00C548F9" w:rsidRDefault="00522A21" w:rsidP="00DB3ADA">
            <w:pPr>
              <w:spacing w:line="360" w:lineRule="auto"/>
              <w:rPr>
                <w:rFonts w:ascii="Arial" w:hAnsi="Arial" w:cs="Arial"/>
                <w:noProof/>
              </w:rPr>
            </w:pPr>
            <w:r w:rsidRPr="00C548F9">
              <w:rPr>
                <w:rFonts w:ascii="Arial" w:eastAsia="Calibri" w:hAnsi="Arial" w:cs="Arial"/>
                <w:noProof/>
                <w:kern w:val="0"/>
                <w:sz w:val="22"/>
                <w14:ligatures w14:val="none"/>
              </w:rPr>
              <w:drawing>
                <wp:inline distT="0" distB="0" distL="0" distR="0" wp14:anchorId="61853149" wp14:editId="4DC0AF09">
                  <wp:extent cx="2173459" cy="874020"/>
                  <wp:effectExtent l="0" t="0" r="0" b="2540"/>
                  <wp:docPr id="2022404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173153" name=""/>
                          <pic:cNvPicPr/>
                        </pic:nvPicPr>
                        <pic:blipFill>
                          <a:blip r:embed="rId49"/>
                          <a:stretch>
                            <a:fillRect/>
                          </a:stretch>
                        </pic:blipFill>
                        <pic:spPr>
                          <a:xfrm>
                            <a:off x="0" y="0"/>
                            <a:ext cx="2183180" cy="877929"/>
                          </a:xfrm>
                          <a:prstGeom prst="rect">
                            <a:avLst/>
                          </a:prstGeom>
                        </pic:spPr>
                      </pic:pic>
                    </a:graphicData>
                  </a:graphic>
                </wp:inline>
              </w:drawing>
            </w:r>
          </w:p>
        </w:tc>
        <w:tc>
          <w:tcPr>
            <w:tcW w:w="850" w:type="dxa"/>
            <w:vAlign w:val="bottom"/>
          </w:tcPr>
          <w:p w14:paraId="192E3F28" w14:textId="77777777" w:rsidR="00522A21" w:rsidRPr="00C548F9" w:rsidRDefault="00522A21" w:rsidP="00DB3ADA">
            <w:pPr>
              <w:spacing w:line="360" w:lineRule="auto"/>
              <w:rPr>
                <w:rFonts w:ascii="Arial" w:hAnsi="Arial" w:cs="Arial"/>
                <w:color w:val="000000"/>
              </w:rPr>
            </w:pPr>
            <w:r w:rsidRPr="00C548F9">
              <w:rPr>
                <w:rFonts w:ascii="Arial" w:hAnsi="Arial" w:cs="Arial"/>
                <w:color w:val="000000"/>
              </w:rPr>
              <w:t>1.19</w:t>
            </w:r>
          </w:p>
        </w:tc>
        <w:tc>
          <w:tcPr>
            <w:tcW w:w="5529" w:type="dxa"/>
            <w:gridSpan w:val="3"/>
          </w:tcPr>
          <w:p w14:paraId="1E39A07A" w14:textId="77777777" w:rsidR="00522A21" w:rsidRPr="00C548F9" w:rsidRDefault="00522A21" w:rsidP="00DB3ADA">
            <w:pPr>
              <w:spacing w:line="360" w:lineRule="auto"/>
              <w:rPr>
                <w:rFonts w:ascii="Arial" w:hAnsi="Arial" w:cs="Arial"/>
              </w:rPr>
            </w:pPr>
          </w:p>
        </w:tc>
      </w:tr>
    </w:tbl>
    <w:p w14:paraId="68F3F6B2" w14:textId="77777777" w:rsidR="00522A21" w:rsidRDefault="00522A21" w:rsidP="00522A21">
      <w:pPr>
        <w:spacing w:line="360" w:lineRule="auto"/>
        <w:rPr>
          <w:rFonts w:ascii="Arial" w:hAnsi="Arial" w:cs="Arial"/>
        </w:rPr>
      </w:pPr>
    </w:p>
    <w:p w14:paraId="34D15227" w14:textId="77777777" w:rsidR="004F09A7" w:rsidRDefault="004F09A7" w:rsidP="00522A21">
      <w:pPr>
        <w:spacing w:line="360" w:lineRule="auto"/>
        <w:rPr>
          <w:rFonts w:ascii="Arial" w:hAnsi="Arial" w:cs="Arial"/>
        </w:rPr>
      </w:pPr>
    </w:p>
    <w:p w14:paraId="202937A8" w14:textId="77777777" w:rsidR="004F09A7" w:rsidRPr="00C548F9" w:rsidRDefault="004F09A7" w:rsidP="00522A21">
      <w:pPr>
        <w:spacing w:line="360" w:lineRule="auto"/>
        <w:rPr>
          <w:rFonts w:ascii="Arial" w:hAnsi="Arial" w:cs="Arial"/>
        </w:rPr>
      </w:pPr>
    </w:p>
    <w:p w14:paraId="51EFE8A2" w14:textId="2659E22B" w:rsidR="00522A21" w:rsidRPr="004F09A7" w:rsidRDefault="00522A21" w:rsidP="00522A21">
      <w:pPr>
        <w:spacing w:line="360" w:lineRule="auto"/>
        <w:rPr>
          <w:rFonts w:ascii="Arial" w:hAnsi="Arial" w:cs="Arial"/>
          <w:b/>
          <w:bCs/>
          <w:sz w:val="22"/>
        </w:rPr>
      </w:pPr>
      <w:r w:rsidRPr="004F09A7">
        <w:rPr>
          <w:rFonts w:ascii="Arial" w:hAnsi="Arial" w:cs="Arial"/>
          <w:b/>
          <w:bCs/>
          <w:sz w:val="22"/>
        </w:rPr>
        <w:t>2.2 Molecular optimization</w:t>
      </w:r>
    </w:p>
    <w:p w14:paraId="4CB7E458" w14:textId="0A68AFBB" w:rsidR="00911905" w:rsidRPr="004F09A7" w:rsidRDefault="00522A21" w:rsidP="00522A21">
      <w:pPr>
        <w:spacing w:line="360" w:lineRule="auto"/>
        <w:rPr>
          <w:rFonts w:ascii="Arial" w:hAnsi="Arial" w:cs="Arial"/>
          <w:sz w:val="20"/>
          <w:szCs w:val="20"/>
        </w:rPr>
      </w:pPr>
      <w:r w:rsidRPr="004F09A7">
        <w:rPr>
          <w:rFonts w:ascii="Arial" w:hAnsi="Arial" w:cs="Arial"/>
          <w:sz w:val="20"/>
          <w:szCs w:val="20"/>
        </w:rPr>
        <w:t xml:space="preserve">Finding a molecule's equilibrium or lowest energy geometry is known as optimization </w:t>
      </w:r>
      <w:sdt>
        <w:sdtPr>
          <w:rPr>
            <w:rFonts w:ascii="Arial" w:hAnsi="Arial" w:cs="Arial"/>
            <w:color w:val="000000"/>
            <w:sz w:val="20"/>
            <w:szCs w:val="20"/>
          </w:rPr>
          <w:tag w:val="MENDELEY_CITATION_v3_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"/>
          <w:id w:val="-1474818236"/>
          <w:placeholder>
            <w:docPart w:val="E054D8C882814608A745119D2DF8A0C5"/>
          </w:placeholder>
        </w:sdtPr>
        <w:sdtEndPr/>
        <w:sdtContent>
          <w:r w:rsidR="004F09A7" w:rsidRPr="004F09A7">
            <w:rPr>
              <w:rFonts w:ascii="Arial" w:hAnsi="Arial" w:cs="Arial"/>
              <w:color w:val="000000"/>
              <w:sz w:val="20"/>
              <w:szCs w:val="20"/>
            </w:rPr>
            <w:t>[25]</w:t>
          </w:r>
        </w:sdtContent>
      </w:sdt>
      <w:r w:rsidRPr="004F09A7">
        <w:rPr>
          <w:rFonts w:ascii="Arial" w:hAnsi="Arial" w:cs="Arial"/>
          <w:sz w:val="20"/>
          <w:szCs w:val="20"/>
        </w:rPr>
        <w:t>.  Each compound's chemical structure</w:t>
      </w:r>
      <w:r w:rsidR="00911905" w:rsidRPr="004F09A7">
        <w:rPr>
          <w:rFonts w:ascii="Arial" w:hAnsi="Arial" w:cs="Arial"/>
          <w:sz w:val="20"/>
          <w:szCs w:val="20"/>
        </w:rPr>
        <w:t xml:space="preserve"> in the data set</w:t>
      </w:r>
      <w:r w:rsidRPr="004F09A7">
        <w:rPr>
          <w:rFonts w:ascii="Arial" w:hAnsi="Arial" w:cs="Arial"/>
          <w:sz w:val="20"/>
          <w:szCs w:val="20"/>
        </w:rPr>
        <w:t xml:space="preserve"> was drawn using </w:t>
      </w:r>
      <w:proofErr w:type="spellStart"/>
      <w:r w:rsidRPr="004F09A7">
        <w:rPr>
          <w:rFonts w:ascii="Arial" w:hAnsi="Arial" w:cs="Arial"/>
          <w:sz w:val="20"/>
          <w:szCs w:val="20"/>
        </w:rPr>
        <w:t>ChemDraw</w:t>
      </w:r>
      <w:proofErr w:type="spellEnd"/>
      <w:r w:rsidRPr="004F09A7">
        <w:rPr>
          <w:rFonts w:ascii="Arial" w:hAnsi="Arial" w:cs="Arial"/>
          <w:sz w:val="20"/>
          <w:szCs w:val="20"/>
        </w:rPr>
        <w:t xml:space="preserve"> Ultra V12.0 and saved as a *cdx file.  Using Chem 3D Pro's molecular mechanics (MM) process, the molecules were optimized.  To determine the molecules' lowest energy or equilibrium geometry, optimization was carried out.  For each molecule, the physicochemical parameters (molecular descriptor) were calculated using its lowest energy structure.</w:t>
      </w:r>
    </w:p>
    <w:p w14:paraId="6F594117" w14:textId="77777777" w:rsidR="00911905" w:rsidRPr="00C548F9" w:rsidRDefault="00911905" w:rsidP="00522A21">
      <w:pPr>
        <w:spacing w:line="360" w:lineRule="auto"/>
        <w:rPr>
          <w:rFonts w:ascii="Arial" w:hAnsi="Arial" w:cs="Arial"/>
        </w:rPr>
      </w:pPr>
    </w:p>
    <w:p w14:paraId="2FAE1729" w14:textId="77777777" w:rsidR="00911905" w:rsidRPr="004F09A7" w:rsidRDefault="00911905" w:rsidP="00522A21">
      <w:pPr>
        <w:spacing w:line="360" w:lineRule="auto"/>
        <w:rPr>
          <w:rFonts w:ascii="Arial" w:hAnsi="Arial" w:cs="Arial"/>
          <w:b/>
          <w:bCs/>
          <w:sz w:val="22"/>
        </w:rPr>
      </w:pPr>
      <w:r w:rsidRPr="004F09A7">
        <w:rPr>
          <w:rFonts w:ascii="Arial" w:hAnsi="Arial" w:cs="Arial"/>
          <w:b/>
          <w:bCs/>
          <w:sz w:val="22"/>
        </w:rPr>
        <w:t>2.3 Descriptor calculation</w:t>
      </w:r>
    </w:p>
    <w:p w14:paraId="3F13BF10" w14:textId="2F6DFF26" w:rsidR="00911905" w:rsidRPr="00C548F9" w:rsidRDefault="00911905" w:rsidP="00522A21">
      <w:pPr>
        <w:spacing w:line="360" w:lineRule="auto"/>
        <w:rPr>
          <w:rFonts w:ascii="Arial" w:hAnsi="Arial" w:cs="Arial"/>
        </w:rPr>
      </w:pPr>
      <w:r w:rsidRPr="004F09A7">
        <w:rPr>
          <w:rFonts w:ascii="Arial" w:hAnsi="Arial" w:cs="Arial"/>
          <w:sz w:val="20"/>
          <w:szCs w:val="20"/>
        </w:rPr>
        <w:lastRenderedPageBreak/>
        <w:t xml:space="preserve">Arithmetic values that characterize the characteristics of molecules derived from a well-defined algorithm or experimental process are known as molecular descriptors </w:t>
      </w:r>
      <w:sdt>
        <w:sdtPr>
          <w:rPr>
            <w:rFonts w:ascii="Arial" w:hAnsi="Arial" w:cs="Arial"/>
            <w:color w:val="000000"/>
            <w:sz w:val="20"/>
            <w:szCs w:val="20"/>
          </w:rPr>
          <w:tag w:val="MENDELEY_CITATION_v3_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"/>
          <w:id w:val="-1192762486"/>
          <w:placeholder>
            <w:docPart w:val="865A403EF5A24FADA813BC62728733D1"/>
          </w:placeholder>
        </w:sdtPr>
        <w:sdtEndPr/>
        <w:sdtContent>
          <w:r w:rsidR="004F09A7" w:rsidRPr="004F09A7">
            <w:rPr>
              <w:rFonts w:ascii="Arial" w:hAnsi="Arial" w:cs="Arial"/>
              <w:color w:val="000000"/>
              <w:sz w:val="20"/>
              <w:szCs w:val="20"/>
            </w:rPr>
            <w:t>[25]</w:t>
          </w:r>
        </w:sdtContent>
      </w:sdt>
      <w:r w:rsidRPr="004F09A7">
        <w:rPr>
          <w:rFonts w:ascii="Arial" w:hAnsi="Arial" w:cs="Arial"/>
          <w:sz w:val="20"/>
          <w:szCs w:val="20"/>
        </w:rPr>
        <w:t>.  Using the Padel descriptor toolkit, the different 0D, 1D, 2D, and 3D descriptors were computed</w:t>
      </w:r>
      <w:r w:rsidRPr="00C548F9">
        <w:rPr>
          <w:rFonts w:ascii="Arial" w:hAnsi="Arial" w:cs="Arial"/>
        </w:rPr>
        <w:t>.</w:t>
      </w:r>
    </w:p>
    <w:p w14:paraId="3E515576" w14:textId="77777777" w:rsidR="00911905" w:rsidRPr="00C548F9" w:rsidRDefault="00911905" w:rsidP="00522A21">
      <w:pPr>
        <w:spacing w:line="360" w:lineRule="auto"/>
        <w:rPr>
          <w:rFonts w:ascii="Arial" w:hAnsi="Arial" w:cs="Arial"/>
        </w:rPr>
      </w:pPr>
    </w:p>
    <w:p w14:paraId="5A3BCE20" w14:textId="0C944A19" w:rsidR="00911905" w:rsidRPr="004F09A7" w:rsidRDefault="00911905" w:rsidP="00522A21">
      <w:pPr>
        <w:spacing w:line="360" w:lineRule="auto"/>
        <w:rPr>
          <w:rFonts w:ascii="Arial" w:hAnsi="Arial" w:cs="Arial"/>
          <w:b/>
          <w:bCs/>
          <w:sz w:val="22"/>
        </w:rPr>
      </w:pPr>
      <w:r w:rsidRPr="004F09A7">
        <w:rPr>
          <w:rFonts w:ascii="Arial" w:hAnsi="Arial" w:cs="Arial"/>
          <w:b/>
          <w:bCs/>
          <w:sz w:val="22"/>
        </w:rPr>
        <w:t>2.4 Learning Proces</w:t>
      </w:r>
      <w:r w:rsidR="00F45310" w:rsidRPr="004F09A7">
        <w:rPr>
          <w:rFonts w:ascii="Arial" w:hAnsi="Arial" w:cs="Arial"/>
          <w:b/>
          <w:bCs/>
          <w:sz w:val="22"/>
        </w:rPr>
        <w:t xml:space="preserve">s </w:t>
      </w:r>
    </w:p>
    <w:p w14:paraId="46F5B4B0" w14:textId="78B4DE96" w:rsidR="00F45310" w:rsidRPr="004F09A7" w:rsidRDefault="00F45310" w:rsidP="00F45310">
      <w:pPr>
        <w:spacing w:line="360" w:lineRule="auto"/>
        <w:rPr>
          <w:rFonts w:ascii="Arial" w:hAnsi="Arial" w:cs="Arial"/>
          <w:sz w:val="20"/>
          <w:szCs w:val="20"/>
        </w:rPr>
      </w:pPr>
      <w:r w:rsidRPr="004F09A7">
        <w:rPr>
          <w:rFonts w:ascii="Arial" w:hAnsi="Arial" w:cs="Arial"/>
          <w:sz w:val="20"/>
          <w:szCs w:val="20"/>
        </w:rPr>
        <w:t>During this procedure, correlation analysis was performed using the Microsoft Excel program in Microsoft Office 2016 to determine the relationship between the compounds' biological activity (</w:t>
      </w:r>
      <w:proofErr w:type="spellStart"/>
      <w:r w:rsidRPr="004F09A7">
        <w:rPr>
          <w:rFonts w:ascii="Arial" w:hAnsi="Arial" w:cs="Arial"/>
          <w:sz w:val="20"/>
          <w:szCs w:val="20"/>
        </w:rPr>
        <w:t>pMIC</w:t>
      </w:r>
      <w:proofErr w:type="spellEnd"/>
      <w:r w:rsidRPr="004F09A7">
        <w:rPr>
          <w:rFonts w:ascii="Arial" w:hAnsi="Arial" w:cs="Arial"/>
          <w:sz w:val="20"/>
          <w:szCs w:val="20"/>
        </w:rPr>
        <w:t xml:space="preserve">) and the computed descriptors.  To choose the appropriate descriptors for this regression study, a model based on Pearson's correlation matrix was employed.  In order to create QSAR models, the chosen descriptors were put through regression analysis using Genetic Function Approximation (GFA) in Material Studio software, with empirically determined activities as the dependent variable.  </w:t>
      </w:r>
      <w:r w:rsidR="00045A4B" w:rsidRPr="004F09A7">
        <w:rPr>
          <w:rFonts w:ascii="Arial" w:hAnsi="Arial" w:cs="Arial"/>
          <w:sz w:val="20"/>
          <w:szCs w:val="20"/>
        </w:rPr>
        <w:t>To</w:t>
      </w:r>
      <w:r w:rsidRPr="004F09A7">
        <w:rPr>
          <w:rFonts w:ascii="Arial" w:hAnsi="Arial" w:cs="Arial"/>
          <w:sz w:val="20"/>
          <w:szCs w:val="20"/>
        </w:rPr>
        <w:t xml:space="preserve"> determine which model had the highest fitness score, the models were evaluated using the "lack of fit" (LOF) score, which was calculated using a slightly modified version of the original Friedman formula </w:t>
      </w:r>
      <w:sdt>
        <w:sdtPr>
          <w:rPr>
            <w:rFonts w:ascii="Arial" w:hAnsi="Arial" w:cs="Arial"/>
            <w:color w:val="000000"/>
            <w:sz w:val="20"/>
            <w:szCs w:val="20"/>
          </w:rPr>
          <w:tag w:val="MENDELEY_CITATION_v3_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"/>
          <w:id w:val="494616048"/>
          <w:placeholder>
            <w:docPart w:val="1A3204256F1F4268BE92DF4FBBEAAD4F"/>
          </w:placeholder>
        </w:sdtPr>
        <w:sdtEndPr/>
        <w:sdtContent>
          <w:r w:rsidR="004F09A7" w:rsidRPr="004F09A7">
            <w:rPr>
              <w:rFonts w:ascii="Arial" w:hAnsi="Arial" w:cs="Arial"/>
              <w:color w:val="000000"/>
              <w:sz w:val="20"/>
              <w:szCs w:val="20"/>
            </w:rPr>
            <w:t>[2, 26]</w:t>
          </w:r>
        </w:sdtContent>
      </w:sdt>
      <w:r w:rsidRPr="004F09A7">
        <w:rPr>
          <w:rFonts w:ascii="Arial" w:hAnsi="Arial" w:cs="Arial"/>
          <w:sz w:val="20"/>
          <w:szCs w:val="20"/>
        </w:rPr>
        <w:t xml:space="preserve">. The original Friedman formula is used to measure LOF </w:t>
      </w:r>
      <w:sdt>
        <w:sdtPr>
          <w:rPr>
            <w:rFonts w:ascii="Arial" w:hAnsi="Arial" w:cs="Arial"/>
            <w:color w:val="000000"/>
            <w:sz w:val="20"/>
            <w:szCs w:val="20"/>
          </w:rPr>
          <w:tag w:val="MENDELEY_CITATION_v3_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"/>
          <w:id w:val="-1919928068"/>
          <w:placeholder>
            <w:docPart w:val="CAD99CFD6DEC4EBB9FB6D07F655D05D0"/>
          </w:placeholder>
        </w:sdtPr>
        <w:sdtEndPr/>
        <w:sdtContent>
          <w:r w:rsidR="004F09A7" w:rsidRPr="004F09A7">
            <w:rPr>
              <w:rFonts w:ascii="Arial" w:hAnsi="Arial" w:cs="Arial"/>
              <w:color w:val="000000"/>
              <w:sz w:val="20"/>
              <w:szCs w:val="20"/>
            </w:rPr>
            <w:t>[27]</w:t>
          </w:r>
        </w:sdtContent>
      </w:sdt>
      <w:r w:rsidRPr="004F09A7">
        <w:rPr>
          <w:rFonts w:ascii="Arial" w:hAnsi="Arial" w:cs="Arial"/>
          <w:sz w:val="20"/>
          <w:szCs w:val="20"/>
        </w:rPr>
        <w:t>.</w:t>
      </w:r>
    </w:p>
    <w:p w14:paraId="372F5B96" w14:textId="0F4D0A1F" w:rsidR="00F45310" w:rsidRPr="004F09A7" w:rsidRDefault="00F45310" w:rsidP="00F45310">
      <w:pPr>
        <w:spacing w:line="360" w:lineRule="auto"/>
        <w:jc w:val="center"/>
        <w:rPr>
          <w:rFonts w:ascii="Arial" w:hAnsi="Arial" w:cs="Arial"/>
          <w:sz w:val="20"/>
          <w:szCs w:val="20"/>
        </w:rPr>
      </w:pPr>
      <w:r w:rsidRPr="004F09A7">
        <w:rPr>
          <w:rFonts w:ascii="Arial" w:hAnsi="Arial" w:cs="Arial"/>
          <w:sz w:val="20"/>
          <w:szCs w:val="20"/>
        </w:rPr>
        <w:t xml:space="preserve">LOF = </w:t>
      </w:r>
      <w:proofErr w:type="gramStart"/>
      <w:r w:rsidRPr="004F09A7">
        <w:rPr>
          <w:rFonts w:ascii="Arial" w:hAnsi="Arial" w:cs="Arial"/>
          <w:sz w:val="20"/>
          <w:szCs w:val="20"/>
        </w:rPr>
        <w:t>SS(</w:t>
      </w:r>
      <w:proofErr w:type="gramEnd"/>
      <w:r w:rsidRPr="004F09A7">
        <w:rPr>
          <w:rFonts w:ascii="Arial" w:hAnsi="Arial" w:cs="Arial"/>
          <w:sz w:val="20"/>
          <w:szCs w:val="20"/>
        </w:rPr>
        <w:t xml:space="preserve">1 – c + </w:t>
      </w:r>
      <w:proofErr w:type="spellStart"/>
      <w:r w:rsidRPr="004F09A7">
        <w:rPr>
          <w:rFonts w:ascii="Arial" w:hAnsi="Arial" w:cs="Arial"/>
          <w:sz w:val="20"/>
          <w:szCs w:val="20"/>
        </w:rPr>
        <w:t>dp</w:t>
      </w:r>
      <w:proofErr w:type="spellEnd"/>
      <w:r w:rsidRPr="004F09A7">
        <w:rPr>
          <w:rFonts w:ascii="Arial" w:hAnsi="Arial" w:cs="Arial"/>
          <w:sz w:val="20"/>
          <w:szCs w:val="20"/>
        </w:rPr>
        <w:t>/m)</w:t>
      </w:r>
      <w:r w:rsidRPr="004F09A7">
        <w:rPr>
          <w:rFonts w:ascii="Arial" w:hAnsi="Arial" w:cs="Arial"/>
          <w:sz w:val="20"/>
          <w:szCs w:val="20"/>
          <w:vertAlign w:val="superscript"/>
        </w:rPr>
        <w:t>2</w:t>
      </w:r>
      <w:r w:rsidRPr="004F09A7">
        <w:rPr>
          <w:rFonts w:ascii="Arial" w:hAnsi="Arial" w:cs="Arial"/>
          <w:sz w:val="20"/>
          <w:szCs w:val="20"/>
        </w:rPr>
        <w:t xml:space="preserve"> ………………….…………………………… 1</w:t>
      </w:r>
    </w:p>
    <w:p w14:paraId="66CB0DB4" w14:textId="5771A08E" w:rsidR="00F45310" w:rsidRPr="004F09A7" w:rsidRDefault="00F45310" w:rsidP="00F45310">
      <w:pPr>
        <w:spacing w:line="360" w:lineRule="auto"/>
        <w:rPr>
          <w:rFonts w:ascii="Arial" w:hAnsi="Arial" w:cs="Arial"/>
          <w:sz w:val="20"/>
          <w:szCs w:val="20"/>
        </w:rPr>
      </w:pPr>
      <w:r w:rsidRPr="004F09A7">
        <w:rPr>
          <w:rFonts w:ascii="Arial" w:hAnsi="Arial" w:cs="Arial"/>
          <w:sz w:val="20"/>
          <w:szCs w:val="20"/>
        </w:rPr>
        <w:t xml:space="preserve">In the model, c is the number of terms other than the constant term, d is the user-defined smoothing parameter, p is the total number of descriptors in all model terms (excluding the constant term), M is the number of samples in the training set, and SSE provides the sum of squares of errors </w:t>
      </w:r>
      <w:sdt>
        <w:sdtPr>
          <w:rPr>
            <w:rFonts w:ascii="Arial" w:hAnsi="Arial" w:cs="Arial"/>
            <w:color w:val="000000"/>
            <w:sz w:val="20"/>
            <w:szCs w:val="20"/>
          </w:rPr>
          <w:tag w:val="MENDELEY_CITATION_v3_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"/>
          <w:id w:val="1144470757"/>
          <w:placeholder>
            <w:docPart w:val="CBD34CBD67924A629DBC97A056D50543"/>
          </w:placeholder>
        </w:sdtPr>
        <w:sdtEndPr/>
        <w:sdtContent>
          <w:r w:rsidR="004F09A7" w:rsidRPr="004F09A7">
            <w:rPr>
              <w:rFonts w:ascii="Arial" w:hAnsi="Arial" w:cs="Arial"/>
              <w:color w:val="000000"/>
              <w:sz w:val="20"/>
              <w:szCs w:val="20"/>
            </w:rPr>
            <w:t>[28]</w:t>
          </w:r>
        </w:sdtContent>
      </w:sdt>
      <w:r w:rsidRPr="004F09A7">
        <w:rPr>
          <w:rFonts w:ascii="Arial" w:hAnsi="Arial" w:cs="Arial"/>
          <w:sz w:val="20"/>
          <w:szCs w:val="20"/>
        </w:rPr>
        <w:t xml:space="preserve">. Unlike the widely used least squares measure, the LOF measure is not always lowered by including additional terms in the regression model. The LOF metric prevents over-fitting by reducing the propensity to merely add more terms </w:t>
      </w:r>
      <w:sdt>
        <w:sdtPr>
          <w:rPr>
            <w:rFonts w:ascii="Arial" w:hAnsi="Arial" w:cs="Arial"/>
            <w:color w:val="000000"/>
            <w:sz w:val="20"/>
            <w:szCs w:val="20"/>
          </w:rPr>
          <w:tag w:val="MENDELEY_CITATION_v3_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"/>
          <w:id w:val="385066278"/>
          <w:placeholder>
            <w:docPart w:val="A21703F949E24A02B5C3CFBEB9F64EBF"/>
          </w:placeholder>
        </w:sdtPr>
        <w:sdtEndPr/>
        <w:sdtContent>
          <w:r w:rsidR="004F09A7" w:rsidRPr="004F09A7">
            <w:rPr>
              <w:rFonts w:ascii="Arial" w:hAnsi="Arial" w:cs="Arial"/>
              <w:color w:val="000000"/>
              <w:sz w:val="20"/>
              <w:szCs w:val="20"/>
            </w:rPr>
            <w:t>[29]</w:t>
          </w:r>
        </w:sdtContent>
      </w:sdt>
      <w:r w:rsidRPr="004F09A7">
        <w:rPr>
          <w:rFonts w:ascii="Arial" w:hAnsi="Arial" w:cs="Arial"/>
          <w:sz w:val="20"/>
          <w:szCs w:val="20"/>
        </w:rPr>
        <w:t>.</w:t>
      </w:r>
    </w:p>
    <w:p w14:paraId="174134A8" w14:textId="77777777" w:rsidR="00F45310" w:rsidRPr="00C548F9" w:rsidRDefault="00F45310" w:rsidP="00F45310">
      <w:pPr>
        <w:spacing w:line="360" w:lineRule="auto"/>
        <w:rPr>
          <w:rFonts w:ascii="Arial" w:hAnsi="Arial" w:cs="Arial"/>
        </w:rPr>
      </w:pPr>
    </w:p>
    <w:p w14:paraId="71BEA7A1" w14:textId="6F5EB865" w:rsidR="00F45310" w:rsidRPr="004F09A7" w:rsidRDefault="00F45310" w:rsidP="00522A21">
      <w:pPr>
        <w:spacing w:line="360" w:lineRule="auto"/>
        <w:rPr>
          <w:rFonts w:ascii="Arial" w:hAnsi="Arial" w:cs="Arial"/>
          <w:b/>
          <w:bCs/>
          <w:sz w:val="22"/>
        </w:rPr>
      </w:pPr>
      <w:r w:rsidRPr="004F09A7">
        <w:rPr>
          <w:rFonts w:ascii="Arial" w:hAnsi="Arial" w:cs="Arial"/>
          <w:b/>
          <w:bCs/>
          <w:sz w:val="22"/>
        </w:rPr>
        <w:t>2.5 Model validation</w:t>
      </w:r>
    </w:p>
    <w:p w14:paraId="5CB064A8" w14:textId="10AFD5AF" w:rsidR="00F45310" w:rsidRPr="004F09A7" w:rsidRDefault="00F45310" w:rsidP="00F45310">
      <w:pPr>
        <w:spacing w:line="360" w:lineRule="auto"/>
        <w:ind w:firstLine="720"/>
        <w:rPr>
          <w:rFonts w:ascii="Arial" w:hAnsi="Arial" w:cs="Arial"/>
          <w:sz w:val="20"/>
          <w:szCs w:val="20"/>
        </w:rPr>
      </w:pPr>
      <w:r w:rsidRPr="004F09A7">
        <w:rPr>
          <w:rFonts w:ascii="Arial" w:hAnsi="Arial" w:cs="Arial"/>
          <w:sz w:val="20"/>
          <w:szCs w:val="20"/>
        </w:rPr>
        <w:t xml:space="preserve">Internal and external validation factors were used to assess the best models' predictive power, stability, fitting ability, and reliability </w:t>
      </w:r>
      <w:sdt>
        <w:sdtPr>
          <w:rPr>
            <w:rFonts w:ascii="Arial" w:hAnsi="Arial" w:cs="Arial"/>
            <w:color w:val="000000"/>
            <w:sz w:val="20"/>
            <w:szCs w:val="20"/>
          </w:rPr>
          <w:tag w:val="MENDELEY_CITATION_v3_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"/>
          <w:id w:val="-498038626"/>
          <w:placeholder>
            <w:docPart w:val="A37F7BA934D540D5A0161307C58EDB14"/>
          </w:placeholder>
        </w:sdtPr>
        <w:sdtEndPr/>
        <w:sdtContent>
          <w:r w:rsidR="004F09A7" w:rsidRPr="004F09A7">
            <w:rPr>
              <w:rFonts w:ascii="Arial" w:hAnsi="Arial" w:cs="Arial"/>
              <w:color w:val="000000"/>
              <w:sz w:val="20"/>
              <w:szCs w:val="20"/>
            </w:rPr>
            <w:t>[25]</w:t>
          </w:r>
        </w:sdtContent>
      </w:sdt>
      <w:r w:rsidRPr="004F09A7">
        <w:rPr>
          <w:rFonts w:ascii="Arial" w:hAnsi="Arial" w:cs="Arial"/>
          <w:sz w:val="20"/>
          <w:szCs w:val="20"/>
        </w:rPr>
        <w:t>. Table 2 displays the minimum recommended value for a generally acceptable QSAR model, which was compared to the validation parameters.</w:t>
      </w:r>
    </w:p>
    <w:p w14:paraId="2C7C0B91" w14:textId="77777777" w:rsidR="00F45310" w:rsidRPr="00C548F9" w:rsidRDefault="00F45310" w:rsidP="00F45310">
      <w:pPr>
        <w:spacing w:line="360" w:lineRule="auto"/>
        <w:ind w:firstLine="720"/>
        <w:rPr>
          <w:rFonts w:ascii="Arial" w:hAnsi="Arial" w:cs="Arial"/>
        </w:rPr>
      </w:pPr>
    </w:p>
    <w:p w14:paraId="4B04707A" w14:textId="77777777" w:rsidR="00F45310" w:rsidRPr="00C548F9" w:rsidRDefault="00F45310" w:rsidP="00F45310">
      <w:pPr>
        <w:spacing w:line="360" w:lineRule="auto"/>
        <w:ind w:firstLine="720"/>
        <w:rPr>
          <w:rFonts w:ascii="Arial" w:hAnsi="Arial" w:cs="Arial"/>
        </w:rPr>
      </w:pPr>
    </w:p>
    <w:p w14:paraId="17AA1585" w14:textId="77777777" w:rsidR="00F45310" w:rsidRPr="00C548F9" w:rsidRDefault="00F45310" w:rsidP="00F45310">
      <w:pPr>
        <w:spacing w:line="360" w:lineRule="auto"/>
        <w:rPr>
          <w:rFonts w:ascii="Arial" w:hAnsi="Arial" w:cs="Arial"/>
          <w:bCs/>
        </w:rPr>
      </w:pPr>
      <w:r w:rsidRPr="004F09A7">
        <w:rPr>
          <w:rFonts w:ascii="Arial" w:hAnsi="Arial" w:cs="Arial"/>
          <w:bCs/>
          <w:sz w:val="20"/>
          <w:szCs w:val="20"/>
        </w:rPr>
        <w:t>Table 2. Validation Metrics for A Generally Acceptable QSAR Model</w:t>
      </w:r>
      <w:r w:rsidRPr="00C548F9">
        <w:rPr>
          <w:rFonts w:ascii="Arial" w:hAnsi="Arial" w:cs="Arial"/>
          <w:bCs/>
        </w:rPr>
        <w:t>.</w:t>
      </w:r>
    </w:p>
    <w:tbl>
      <w:tblPr>
        <w:tblW w:w="90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842"/>
        <w:gridCol w:w="3261"/>
        <w:gridCol w:w="2360"/>
      </w:tblGrid>
      <w:tr w:rsidR="00F45310" w:rsidRPr="004F09A7" w14:paraId="1428F150" w14:textId="77777777" w:rsidTr="00DB3ADA">
        <w:tc>
          <w:tcPr>
            <w:tcW w:w="1560" w:type="dxa"/>
          </w:tcPr>
          <w:p w14:paraId="7308415E" w14:textId="77777777" w:rsidR="00F45310" w:rsidRPr="004F09A7" w:rsidRDefault="00F45310" w:rsidP="004F09A7">
            <w:pPr>
              <w:spacing w:after="160" w:line="240" w:lineRule="auto"/>
              <w:jc w:val="center"/>
              <w:rPr>
                <w:rFonts w:ascii="Arial" w:eastAsia="Calibri" w:hAnsi="Arial" w:cs="Arial"/>
                <w:kern w:val="0"/>
                <w:sz w:val="20"/>
                <w:szCs w:val="20"/>
                <w14:ligatures w14:val="none"/>
              </w:rPr>
            </w:pPr>
            <w:r w:rsidRPr="004F09A7">
              <w:rPr>
                <w:rFonts w:ascii="Arial" w:eastAsia="Calibri" w:hAnsi="Arial" w:cs="Arial"/>
                <w:kern w:val="0"/>
                <w:sz w:val="20"/>
                <w:szCs w:val="20"/>
                <w14:ligatures w14:val="none"/>
              </w:rPr>
              <w:t>S/N</w:t>
            </w:r>
          </w:p>
        </w:tc>
        <w:tc>
          <w:tcPr>
            <w:tcW w:w="1842" w:type="dxa"/>
          </w:tcPr>
          <w:p w14:paraId="1EC099E1" w14:textId="77777777" w:rsidR="00F45310" w:rsidRPr="004F09A7" w:rsidRDefault="00F45310" w:rsidP="004F09A7">
            <w:pPr>
              <w:spacing w:after="160" w:line="240" w:lineRule="auto"/>
              <w:jc w:val="center"/>
              <w:rPr>
                <w:rFonts w:ascii="Arial" w:eastAsia="Calibri" w:hAnsi="Arial" w:cs="Arial"/>
                <w:kern w:val="0"/>
                <w:sz w:val="20"/>
                <w:szCs w:val="20"/>
                <w14:ligatures w14:val="none"/>
              </w:rPr>
            </w:pPr>
            <w:r w:rsidRPr="004F09A7">
              <w:rPr>
                <w:rFonts w:ascii="Arial" w:eastAsia="Calibri" w:hAnsi="Arial" w:cs="Arial"/>
                <w:kern w:val="0"/>
                <w:sz w:val="20"/>
                <w:szCs w:val="20"/>
                <w14:ligatures w14:val="none"/>
              </w:rPr>
              <w:t>symbol</w:t>
            </w:r>
          </w:p>
        </w:tc>
        <w:tc>
          <w:tcPr>
            <w:tcW w:w="3261" w:type="dxa"/>
          </w:tcPr>
          <w:p w14:paraId="5DDC0169" w14:textId="77777777" w:rsidR="00F45310" w:rsidRPr="004F09A7" w:rsidRDefault="00F45310" w:rsidP="004F09A7">
            <w:pPr>
              <w:spacing w:after="160" w:line="240" w:lineRule="auto"/>
              <w:jc w:val="center"/>
              <w:rPr>
                <w:rFonts w:ascii="Arial" w:eastAsia="Calibri" w:hAnsi="Arial" w:cs="Arial"/>
                <w:kern w:val="0"/>
                <w:sz w:val="20"/>
                <w:szCs w:val="20"/>
                <w14:ligatures w14:val="none"/>
              </w:rPr>
            </w:pPr>
            <w:r w:rsidRPr="004F09A7">
              <w:rPr>
                <w:rFonts w:ascii="Arial" w:eastAsia="Calibri" w:hAnsi="Arial" w:cs="Arial"/>
                <w:kern w:val="0"/>
                <w:sz w:val="20"/>
                <w:szCs w:val="20"/>
                <w14:ligatures w14:val="none"/>
              </w:rPr>
              <w:t>Name</w:t>
            </w:r>
          </w:p>
        </w:tc>
        <w:tc>
          <w:tcPr>
            <w:tcW w:w="2360" w:type="dxa"/>
          </w:tcPr>
          <w:p w14:paraId="5C2F0D95" w14:textId="77777777" w:rsidR="00F45310" w:rsidRPr="004F09A7" w:rsidRDefault="00F45310" w:rsidP="004F09A7">
            <w:pPr>
              <w:spacing w:after="160" w:line="240" w:lineRule="auto"/>
              <w:jc w:val="center"/>
              <w:rPr>
                <w:rFonts w:ascii="Arial" w:eastAsia="Calibri" w:hAnsi="Arial" w:cs="Arial"/>
                <w:kern w:val="0"/>
                <w:sz w:val="20"/>
                <w:szCs w:val="20"/>
                <w14:ligatures w14:val="none"/>
              </w:rPr>
            </w:pPr>
            <w:r w:rsidRPr="004F09A7">
              <w:rPr>
                <w:rFonts w:ascii="Arial" w:eastAsia="Calibri" w:hAnsi="Arial" w:cs="Arial"/>
                <w:kern w:val="0"/>
                <w:sz w:val="20"/>
                <w:szCs w:val="20"/>
                <w14:ligatures w14:val="none"/>
              </w:rPr>
              <w:t>Threshold</w:t>
            </w:r>
          </w:p>
        </w:tc>
      </w:tr>
      <w:tr w:rsidR="00F45310" w:rsidRPr="004F09A7" w14:paraId="0FFD51EF" w14:textId="77777777" w:rsidTr="00DB3ADA">
        <w:tc>
          <w:tcPr>
            <w:tcW w:w="1560" w:type="dxa"/>
          </w:tcPr>
          <w:p w14:paraId="01BE37EC" w14:textId="77777777" w:rsidR="00F45310" w:rsidRPr="004F09A7" w:rsidRDefault="00F45310" w:rsidP="004F09A7">
            <w:pPr>
              <w:spacing w:after="160" w:line="240" w:lineRule="auto"/>
              <w:jc w:val="center"/>
              <w:rPr>
                <w:rFonts w:ascii="Arial" w:eastAsia="Calibri" w:hAnsi="Arial" w:cs="Arial"/>
                <w:kern w:val="0"/>
                <w:sz w:val="20"/>
                <w:szCs w:val="20"/>
                <w14:ligatures w14:val="none"/>
              </w:rPr>
            </w:pPr>
            <w:r w:rsidRPr="004F09A7">
              <w:rPr>
                <w:rFonts w:ascii="Arial" w:eastAsia="Calibri" w:hAnsi="Arial" w:cs="Arial"/>
                <w:kern w:val="0"/>
                <w:sz w:val="20"/>
                <w:szCs w:val="20"/>
                <w14:ligatures w14:val="none"/>
              </w:rPr>
              <w:t>1</w:t>
            </w:r>
          </w:p>
        </w:tc>
        <w:tc>
          <w:tcPr>
            <w:tcW w:w="1842" w:type="dxa"/>
          </w:tcPr>
          <w:p w14:paraId="79741280" w14:textId="77777777" w:rsidR="00F45310" w:rsidRPr="004F09A7" w:rsidRDefault="00F45310" w:rsidP="004F09A7">
            <w:pPr>
              <w:spacing w:after="160" w:line="240" w:lineRule="auto"/>
              <w:jc w:val="center"/>
              <w:rPr>
                <w:rFonts w:ascii="Arial" w:eastAsia="Calibri" w:hAnsi="Arial" w:cs="Arial"/>
                <w:kern w:val="0"/>
                <w:sz w:val="20"/>
                <w:szCs w:val="20"/>
                <w14:ligatures w14:val="none"/>
              </w:rPr>
            </w:pPr>
            <w:r w:rsidRPr="004F09A7">
              <w:rPr>
                <w:rFonts w:ascii="Arial" w:eastAsia="Calibri" w:hAnsi="Arial" w:cs="Arial"/>
                <w:kern w:val="0"/>
                <w:sz w:val="20"/>
                <w:szCs w:val="20"/>
                <w14:ligatures w14:val="none"/>
              </w:rPr>
              <w:t>R</w:t>
            </w:r>
            <w:r w:rsidRPr="004F09A7">
              <w:rPr>
                <w:rFonts w:ascii="Arial" w:eastAsia="Calibri" w:hAnsi="Arial" w:cs="Arial"/>
                <w:kern w:val="0"/>
                <w:sz w:val="20"/>
                <w:szCs w:val="20"/>
                <w:vertAlign w:val="superscript"/>
                <w14:ligatures w14:val="none"/>
              </w:rPr>
              <w:t>2</w:t>
            </w:r>
          </w:p>
        </w:tc>
        <w:tc>
          <w:tcPr>
            <w:tcW w:w="3261" w:type="dxa"/>
          </w:tcPr>
          <w:p w14:paraId="74F6BA6D" w14:textId="77777777" w:rsidR="00F45310" w:rsidRPr="004F09A7" w:rsidRDefault="00F45310" w:rsidP="004F09A7">
            <w:pPr>
              <w:spacing w:after="160" w:line="240" w:lineRule="auto"/>
              <w:jc w:val="center"/>
              <w:rPr>
                <w:rFonts w:ascii="Arial" w:eastAsia="Calibri" w:hAnsi="Arial" w:cs="Arial"/>
                <w:kern w:val="0"/>
                <w:sz w:val="20"/>
                <w:szCs w:val="20"/>
                <w14:ligatures w14:val="none"/>
              </w:rPr>
            </w:pPr>
            <w:r w:rsidRPr="004F09A7">
              <w:rPr>
                <w:rFonts w:ascii="Arial" w:eastAsia="Calibri" w:hAnsi="Arial" w:cs="Arial"/>
                <w:kern w:val="0"/>
                <w:sz w:val="20"/>
                <w:szCs w:val="20"/>
                <w14:ligatures w14:val="none"/>
              </w:rPr>
              <w:t>Coefficient determination</w:t>
            </w:r>
          </w:p>
        </w:tc>
        <w:tc>
          <w:tcPr>
            <w:tcW w:w="2360" w:type="dxa"/>
          </w:tcPr>
          <w:p w14:paraId="385AD72B" w14:textId="77777777" w:rsidR="00F45310" w:rsidRPr="004F09A7" w:rsidRDefault="00F45310" w:rsidP="004F09A7">
            <w:pPr>
              <w:spacing w:after="160" w:line="240" w:lineRule="auto"/>
              <w:jc w:val="center"/>
              <w:rPr>
                <w:rFonts w:ascii="Arial" w:eastAsia="Calibri" w:hAnsi="Arial" w:cs="Arial"/>
                <w:kern w:val="0"/>
                <w:sz w:val="20"/>
                <w:szCs w:val="20"/>
                <w14:ligatures w14:val="none"/>
              </w:rPr>
            </w:pPr>
            <w:r w:rsidRPr="004F09A7">
              <w:rPr>
                <w:rFonts w:ascii="Arial" w:eastAsia="Calibri" w:hAnsi="Arial" w:cs="Arial"/>
                <w:kern w:val="0"/>
                <w:sz w:val="20"/>
                <w:szCs w:val="20"/>
                <w:u w:val="single"/>
                <w14:ligatures w14:val="none"/>
              </w:rPr>
              <w:t>&gt;</w:t>
            </w:r>
            <w:r w:rsidRPr="004F09A7">
              <w:rPr>
                <w:rFonts w:ascii="Arial" w:eastAsia="Calibri" w:hAnsi="Arial" w:cs="Arial"/>
                <w:kern w:val="0"/>
                <w:sz w:val="20"/>
                <w:szCs w:val="20"/>
                <w14:ligatures w14:val="none"/>
              </w:rPr>
              <w:t>0.6</w:t>
            </w:r>
          </w:p>
        </w:tc>
      </w:tr>
      <w:tr w:rsidR="00F45310" w:rsidRPr="004F09A7" w14:paraId="5EF2DBE1" w14:textId="77777777" w:rsidTr="00DB3ADA">
        <w:tc>
          <w:tcPr>
            <w:tcW w:w="1560" w:type="dxa"/>
          </w:tcPr>
          <w:p w14:paraId="043CF1FA" w14:textId="77777777" w:rsidR="00F45310" w:rsidRPr="004F09A7" w:rsidRDefault="00F45310" w:rsidP="004F09A7">
            <w:pPr>
              <w:spacing w:after="160" w:line="240" w:lineRule="auto"/>
              <w:jc w:val="center"/>
              <w:rPr>
                <w:rFonts w:ascii="Arial" w:eastAsia="Calibri" w:hAnsi="Arial" w:cs="Arial"/>
                <w:kern w:val="0"/>
                <w:sz w:val="20"/>
                <w:szCs w:val="20"/>
                <w14:ligatures w14:val="none"/>
              </w:rPr>
            </w:pPr>
            <w:r w:rsidRPr="004F09A7">
              <w:rPr>
                <w:rFonts w:ascii="Arial" w:eastAsia="Calibri" w:hAnsi="Arial" w:cs="Arial"/>
                <w:kern w:val="0"/>
                <w:sz w:val="20"/>
                <w:szCs w:val="20"/>
                <w14:ligatures w14:val="none"/>
              </w:rPr>
              <w:t>2</w:t>
            </w:r>
          </w:p>
        </w:tc>
        <w:tc>
          <w:tcPr>
            <w:tcW w:w="1842" w:type="dxa"/>
          </w:tcPr>
          <w:p w14:paraId="311BC77B" w14:textId="77777777" w:rsidR="00F45310" w:rsidRPr="004F09A7" w:rsidRDefault="00F45310" w:rsidP="004F09A7">
            <w:pPr>
              <w:spacing w:after="160" w:line="240" w:lineRule="auto"/>
              <w:jc w:val="center"/>
              <w:rPr>
                <w:rFonts w:ascii="Arial" w:eastAsia="Calibri" w:hAnsi="Arial" w:cs="Arial"/>
                <w:kern w:val="0"/>
                <w:sz w:val="20"/>
                <w:szCs w:val="20"/>
                <w:vertAlign w:val="superscript"/>
                <w14:ligatures w14:val="none"/>
              </w:rPr>
            </w:pPr>
            <w:r w:rsidRPr="004F09A7">
              <w:rPr>
                <w:rFonts w:ascii="Arial" w:eastAsia="Calibri" w:hAnsi="Arial" w:cs="Arial"/>
                <w:kern w:val="0"/>
                <w:sz w:val="20"/>
                <w:szCs w:val="20"/>
                <w14:ligatures w14:val="none"/>
              </w:rPr>
              <w:t>Q</w:t>
            </w:r>
            <w:r w:rsidRPr="004F09A7">
              <w:rPr>
                <w:rFonts w:ascii="Arial" w:eastAsia="Calibri" w:hAnsi="Arial" w:cs="Arial"/>
                <w:kern w:val="0"/>
                <w:sz w:val="20"/>
                <w:szCs w:val="20"/>
                <w:vertAlign w:val="superscript"/>
                <w14:ligatures w14:val="none"/>
              </w:rPr>
              <w:t>2</w:t>
            </w:r>
          </w:p>
        </w:tc>
        <w:tc>
          <w:tcPr>
            <w:tcW w:w="3261" w:type="dxa"/>
          </w:tcPr>
          <w:p w14:paraId="11C0945A" w14:textId="77777777" w:rsidR="00F45310" w:rsidRPr="004F09A7" w:rsidRDefault="00F45310" w:rsidP="004F09A7">
            <w:pPr>
              <w:spacing w:after="160" w:line="240" w:lineRule="auto"/>
              <w:jc w:val="center"/>
              <w:rPr>
                <w:rFonts w:ascii="Arial" w:eastAsia="Calibri" w:hAnsi="Arial" w:cs="Arial"/>
                <w:kern w:val="0"/>
                <w:sz w:val="20"/>
                <w:szCs w:val="20"/>
                <w14:ligatures w14:val="none"/>
              </w:rPr>
            </w:pPr>
            <w:r w:rsidRPr="004F09A7">
              <w:rPr>
                <w:rFonts w:ascii="Arial" w:eastAsia="Calibri" w:hAnsi="Arial" w:cs="Arial"/>
                <w:kern w:val="0"/>
                <w:sz w:val="20"/>
                <w:szCs w:val="20"/>
                <w14:ligatures w14:val="none"/>
              </w:rPr>
              <w:t>LOO cross-validation coefficient</w:t>
            </w:r>
          </w:p>
        </w:tc>
        <w:tc>
          <w:tcPr>
            <w:tcW w:w="2360" w:type="dxa"/>
          </w:tcPr>
          <w:p w14:paraId="2407EBEE" w14:textId="77777777" w:rsidR="00F45310" w:rsidRPr="004F09A7" w:rsidRDefault="00F45310" w:rsidP="004F09A7">
            <w:pPr>
              <w:spacing w:after="160" w:line="240" w:lineRule="auto"/>
              <w:jc w:val="center"/>
              <w:rPr>
                <w:rFonts w:ascii="Arial" w:eastAsia="Calibri" w:hAnsi="Arial" w:cs="Arial"/>
                <w:kern w:val="0"/>
                <w:sz w:val="20"/>
                <w:szCs w:val="20"/>
                <w14:ligatures w14:val="none"/>
              </w:rPr>
            </w:pPr>
            <w:r w:rsidRPr="004F09A7">
              <w:rPr>
                <w:rFonts w:ascii="Arial" w:eastAsia="Calibri" w:hAnsi="Arial" w:cs="Arial"/>
                <w:kern w:val="0"/>
                <w:sz w:val="20"/>
                <w:szCs w:val="20"/>
                <w14:ligatures w14:val="none"/>
              </w:rPr>
              <w:t>&gt;0.5</w:t>
            </w:r>
          </w:p>
        </w:tc>
      </w:tr>
      <w:tr w:rsidR="00F45310" w:rsidRPr="004F09A7" w14:paraId="2EEF0F8E" w14:textId="77777777" w:rsidTr="00DB3ADA">
        <w:tc>
          <w:tcPr>
            <w:tcW w:w="1560" w:type="dxa"/>
          </w:tcPr>
          <w:p w14:paraId="25EA3F73" w14:textId="77777777" w:rsidR="00F45310" w:rsidRPr="004F09A7" w:rsidRDefault="00F45310" w:rsidP="004F09A7">
            <w:pPr>
              <w:spacing w:after="160" w:line="240" w:lineRule="auto"/>
              <w:jc w:val="center"/>
              <w:rPr>
                <w:rFonts w:ascii="Arial" w:eastAsia="Calibri" w:hAnsi="Arial" w:cs="Arial"/>
                <w:kern w:val="0"/>
                <w:sz w:val="20"/>
                <w:szCs w:val="20"/>
                <w14:ligatures w14:val="none"/>
              </w:rPr>
            </w:pPr>
            <w:r w:rsidRPr="004F09A7">
              <w:rPr>
                <w:rFonts w:ascii="Arial" w:eastAsia="Calibri" w:hAnsi="Arial" w:cs="Arial"/>
                <w:kern w:val="0"/>
                <w:sz w:val="20"/>
                <w:szCs w:val="20"/>
                <w14:ligatures w14:val="none"/>
              </w:rPr>
              <w:t>3</w:t>
            </w:r>
          </w:p>
        </w:tc>
        <w:tc>
          <w:tcPr>
            <w:tcW w:w="1842" w:type="dxa"/>
          </w:tcPr>
          <w:p w14:paraId="2690EA28" w14:textId="77777777" w:rsidR="00F45310" w:rsidRPr="004F09A7" w:rsidRDefault="00F45310" w:rsidP="004F09A7">
            <w:pPr>
              <w:spacing w:after="160" w:line="240" w:lineRule="auto"/>
              <w:jc w:val="center"/>
              <w:rPr>
                <w:rFonts w:ascii="Arial" w:eastAsia="Calibri" w:hAnsi="Arial" w:cs="Arial"/>
                <w:kern w:val="0"/>
                <w:sz w:val="20"/>
                <w:szCs w:val="20"/>
                <w:vertAlign w:val="subscript"/>
                <w14:ligatures w14:val="none"/>
              </w:rPr>
            </w:pPr>
            <w:r w:rsidRPr="004F09A7">
              <w:rPr>
                <w:rFonts w:ascii="Arial" w:eastAsia="Calibri" w:hAnsi="Arial" w:cs="Arial"/>
                <w:kern w:val="0"/>
                <w:sz w:val="20"/>
                <w:szCs w:val="20"/>
                <w14:ligatures w14:val="none"/>
              </w:rPr>
              <w:t>R</w:t>
            </w:r>
            <w:r w:rsidRPr="004F09A7">
              <w:rPr>
                <w:rFonts w:ascii="Arial" w:eastAsia="Calibri" w:hAnsi="Arial" w:cs="Arial"/>
                <w:kern w:val="0"/>
                <w:sz w:val="20"/>
                <w:szCs w:val="20"/>
                <w:vertAlign w:val="superscript"/>
                <w14:ligatures w14:val="none"/>
              </w:rPr>
              <w:t>2</w:t>
            </w:r>
            <w:r w:rsidRPr="004F09A7">
              <w:rPr>
                <w:rFonts w:ascii="Arial" w:eastAsia="Calibri" w:hAnsi="Arial" w:cs="Arial"/>
                <w:kern w:val="0"/>
                <w:sz w:val="20"/>
                <w:szCs w:val="20"/>
                <w:vertAlign w:val="subscript"/>
                <w14:ligatures w14:val="none"/>
              </w:rPr>
              <w:t>pred.</w:t>
            </w:r>
          </w:p>
        </w:tc>
        <w:tc>
          <w:tcPr>
            <w:tcW w:w="3261" w:type="dxa"/>
          </w:tcPr>
          <w:p w14:paraId="2073D008" w14:textId="77777777" w:rsidR="00F45310" w:rsidRPr="004F09A7" w:rsidRDefault="00F45310" w:rsidP="004F09A7">
            <w:pPr>
              <w:spacing w:after="160" w:line="240" w:lineRule="auto"/>
              <w:jc w:val="center"/>
              <w:rPr>
                <w:rFonts w:ascii="Arial" w:eastAsia="Calibri" w:hAnsi="Arial" w:cs="Arial"/>
                <w:kern w:val="0"/>
                <w:sz w:val="20"/>
                <w:szCs w:val="20"/>
                <w14:ligatures w14:val="none"/>
              </w:rPr>
            </w:pPr>
            <w:r w:rsidRPr="004F09A7">
              <w:rPr>
                <w:rFonts w:ascii="Arial" w:eastAsia="Calibri" w:hAnsi="Arial" w:cs="Arial"/>
                <w:kern w:val="0"/>
                <w:sz w:val="20"/>
                <w:szCs w:val="20"/>
                <w14:ligatures w14:val="none"/>
              </w:rPr>
              <w:t>External test set’s coefficient of determination</w:t>
            </w:r>
          </w:p>
        </w:tc>
        <w:tc>
          <w:tcPr>
            <w:tcW w:w="2360" w:type="dxa"/>
          </w:tcPr>
          <w:p w14:paraId="16009209" w14:textId="77777777" w:rsidR="00F45310" w:rsidRPr="004F09A7" w:rsidRDefault="00F45310" w:rsidP="004F09A7">
            <w:pPr>
              <w:spacing w:after="160" w:line="240" w:lineRule="auto"/>
              <w:jc w:val="center"/>
              <w:rPr>
                <w:rFonts w:ascii="Arial" w:eastAsia="Calibri" w:hAnsi="Arial" w:cs="Arial"/>
                <w:kern w:val="0"/>
                <w:sz w:val="20"/>
                <w:szCs w:val="20"/>
                <w14:ligatures w14:val="none"/>
              </w:rPr>
            </w:pPr>
            <w:r w:rsidRPr="004F09A7">
              <w:rPr>
                <w:rFonts w:ascii="Arial" w:eastAsia="Calibri" w:hAnsi="Arial" w:cs="Arial"/>
                <w:kern w:val="0"/>
                <w:sz w:val="20"/>
                <w:szCs w:val="20"/>
                <w:u w:val="single"/>
                <w14:ligatures w14:val="none"/>
              </w:rPr>
              <w:t>&gt;</w:t>
            </w:r>
            <w:r w:rsidRPr="004F09A7">
              <w:rPr>
                <w:rFonts w:ascii="Arial" w:eastAsia="Calibri" w:hAnsi="Arial" w:cs="Arial"/>
                <w:kern w:val="0"/>
                <w:sz w:val="20"/>
                <w:szCs w:val="20"/>
                <w14:ligatures w14:val="none"/>
              </w:rPr>
              <w:t>0.6</w:t>
            </w:r>
          </w:p>
        </w:tc>
      </w:tr>
      <w:tr w:rsidR="00F45310" w:rsidRPr="004F09A7" w14:paraId="33E130D0" w14:textId="77777777" w:rsidTr="00DB3ADA">
        <w:tc>
          <w:tcPr>
            <w:tcW w:w="1560" w:type="dxa"/>
          </w:tcPr>
          <w:p w14:paraId="24347B7A" w14:textId="77777777" w:rsidR="00F45310" w:rsidRPr="004F09A7" w:rsidRDefault="00F45310" w:rsidP="004F09A7">
            <w:pPr>
              <w:spacing w:after="160" w:line="240" w:lineRule="auto"/>
              <w:jc w:val="center"/>
              <w:rPr>
                <w:rFonts w:ascii="Arial" w:eastAsia="Calibri" w:hAnsi="Arial" w:cs="Arial"/>
                <w:kern w:val="0"/>
                <w:sz w:val="20"/>
                <w:szCs w:val="20"/>
                <w14:ligatures w14:val="none"/>
              </w:rPr>
            </w:pPr>
            <w:r w:rsidRPr="004F09A7">
              <w:rPr>
                <w:rFonts w:ascii="Arial" w:eastAsia="Calibri" w:hAnsi="Arial" w:cs="Arial"/>
                <w:kern w:val="0"/>
                <w:sz w:val="20"/>
                <w:szCs w:val="20"/>
                <w14:ligatures w14:val="none"/>
              </w:rPr>
              <w:t>4</w:t>
            </w:r>
          </w:p>
        </w:tc>
        <w:tc>
          <w:tcPr>
            <w:tcW w:w="1842" w:type="dxa"/>
          </w:tcPr>
          <w:p w14:paraId="0C71B657" w14:textId="77777777" w:rsidR="00F45310" w:rsidRPr="004F09A7" w:rsidRDefault="00F45310" w:rsidP="004F09A7">
            <w:pPr>
              <w:spacing w:after="160" w:line="240" w:lineRule="auto"/>
              <w:jc w:val="center"/>
              <w:rPr>
                <w:rFonts w:ascii="Arial" w:eastAsia="Calibri" w:hAnsi="Arial" w:cs="Arial"/>
                <w:kern w:val="0"/>
                <w:sz w:val="20"/>
                <w:szCs w:val="20"/>
                <w14:ligatures w14:val="none"/>
              </w:rPr>
            </w:pPr>
            <w:r w:rsidRPr="004F09A7">
              <w:rPr>
                <w:rFonts w:ascii="Arial" w:eastAsia="Calibri" w:hAnsi="Arial" w:cs="Arial"/>
                <w:kern w:val="0"/>
                <w:sz w:val="20"/>
                <w:szCs w:val="20"/>
                <w14:ligatures w14:val="none"/>
              </w:rPr>
              <w:t>R</w:t>
            </w:r>
            <w:r w:rsidRPr="004F09A7">
              <w:rPr>
                <w:rFonts w:ascii="Arial" w:eastAsia="Calibri" w:hAnsi="Arial" w:cs="Arial"/>
                <w:kern w:val="0"/>
                <w:sz w:val="20"/>
                <w:szCs w:val="20"/>
                <w:vertAlign w:val="superscript"/>
                <w14:ligatures w14:val="none"/>
              </w:rPr>
              <w:t>2</w:t>
            </w:r>
            <w:r w:rsidRPr="004F09A7">
              <w:rPr>
                <w:rFonts w:ascii="Arial" w:eastAsia="Calibri" w:hAnsi="Arial" w:cs="Arial"/>
                <w:kern w:val="0"/>
                <w:sz w:val="20"/>
                <w:szCs w:val="20"/>
                <w14:ligatures w14:val="none"/>
              </w:rPr>
              <w:t xml:space="preserve"> - Q</w:t>
            </w:r>
            <w:r w:rsidRPr="004F09A7">
              <w:rPr>
                <w:rFonts w:ascii="Arial" w:eastAsia="Calibri" w:hAnsi="Arial" w:cs="Arial"/>
                <w:kern w:val="0"/>
                <w:sz w:val="20"/>
                <w:szCs w:val="20"/>
                <w:vertAlign w:val="superscript"/>
                <w14:ligatures w14:val="none"/>
              </w:rPr>
              <w:t>2</w:t>
            </w:r>
          </w:p>
        </w:tc>
        <w:tc>
          <w:tcPr>
            <w:tcW w:w="3261" w:type="dxa"/>
          </w:tcPr>
          <w:p w14:paraId="016CD1DF" w14:textId="77777777" w:rsidR="00F45310" w:rsidRPr="004F09A7" w:rsidRDefault="00F45310" w:rsidP="004F09A7">
            <w:pPr>
              <w:spacing w:after="160" w:line="240" w:lineRule="auto"/>
              <w:jc w:val="center"/>
              <w:rPr>
                <w:rFonts w:ascii="Arial" w:eastAsia="Calibri" w:hAnsi="Arial" w:cs="Arial"/>
                <w:kern w:val="0"/>
                <w:sz w:val="20"/>
                <w:szCs w:val="20"/>
                <w:vertAlign w:val="superscript"/>
                <w14:ligatures w14:val="none"/>
              </w:rPr>
            </w:pPr>
            <w:r w:rsidRPr="004F09A7">
              <w:rPr>
                <w:rFonts w:ascii="Arial" w:eastAsia="Calibri" w:hAnsi="Arial" w:cs="Arial"/>
                <w:kern w:val="0"/>
                <w:sz w:val="20"/>
                <w:szCs w:val="20"/>
                <w14:ligatures w14:val="none"/>
              </w:rPr>
              <w:t>Different between R</w:t>
            </w:r>
            <w:r w:rsidRPr="004F09A7">
              <w:rPr>
                <w:rFonts w:ascii="Arial" w:eastAsia="Calibri" w:hAnsi="Arial" w:cs="Arial"/>
                <w:kern w:val="0"/>
                <w:sz w:val="20"/>
                <w:szCs w:val="20"/>
                <w:vertAlign w:val="superscript"/>
                <w14:ligatures w14:val="none"/>
              </w:rPr>
              <w:t xml:space="preserve">2 </w:t>
            </w:r>
            <w:r w:rsidRPr="004F09A7">
              <w:rPr>
                <w:rFonts w:ascii="Arial" w:eastAsia="Calibri" w:hAnsi="Arial" w:cs="Arial"/>
                <w:kern w:val="0"/>
                <w:sz w:val="20"/>
                <w:szCs w:val="20"/>
                <w14:ligatures w14:val="none"/>
              </w:rPr>
              <w:t>and Q</w:t>
            </w:r>
            <w:r w:rsidRPr="004F09A7">
              <w:rPr>
                <w:rFonts w:ascii="Arial" w:eastAsia="Calibri" w:hAnsi="Arial" w:cs="Arial"/>
                <w:kern w:val="0"/>
                <w:sz w:val="20"/>
                <w:szCs w:val="20"/>
                <w:vertAlign w:val="superscript"/>
                <w14:ligatures w14:val="none"/>
              </w:rPr>
              <w:t>2</w:t>
            </w:r>
          </w:p>
        </w:tc>
        <w:tc>
          <w:tcPr>
            <w:tcW w:w="2360" w:type="dxa"/>
          </w:tcPr>
          <w:p w14:paraId="46BBF635" w14:textId="77777777" w:rsidR="00F45310" w:rsidRPr="004F09A7" w:rsidRDefault="00F45310" w:rsidP="004F09A7">
            <w:pPr>
              <w:spacing w:after="160" w:line="240" w:lineRule="auto"/>
              <w:jc w:val="center"/>
              <w:rPr>
                <w:rFonts w:ascii="Arial" w:eastAsia="Calibri" w:hAnsi="Arial" w:cs="Arial"/>
                <w:kern w:val="0"/>
                <w:sz w:val="20"/>
                <w:szCs w:val="20"/>
                <w14:ligatures w14:val="none"/>
              </w:rPr>
            </w:pPr>
            <w:r w:rsidRPr="004F09A7">
              <w:rPr>
                <w:rFonts w:ascii="Arial" w:eastAsia="Calibri" w:hAnsi="Arial" w:cs="Arial"/>
                <w:kern w:val="0"/>
                <w:sz w:val="20"/>
                <w:szCs w:val="20"/>
                <w:u w:val="single"/>
                <w14:ligatures w14:val="none"/>
              </w:rPr>
              <w:t>&lt;</w:t>
            </w:r>
            <w:r w:rsidRPr="004F09A7">
              <w:rPr>
                <w:rFonts w:ascii="Arial" w:eastAsia="Calibri" w:hAnsi="Arial" w:cs="Arial"/>
                <w:kern w:val="0"/>
                <w:sz w:val="20"/>
                <w:szCs w:val="20"/>
                <w14:ligatures w14:val="none"/>
              </w:rPr>
              <w:t>0.3</w:t>
            </w:r>
          </w:p>
        </w:tc>
      </w:tr>
      <w:tr w:rsidR="00F45310" w:rsidRPr="004F09A7" w14:paraId="5C92431E" w14:textId="77777777" w:rsidTr="00DB3ADA">
        <w:tc>
          <w:tcPr>
            <w:tcW w:w="1560" w:type="dxa"/>
          </w:tcPr>
          <w:p w14:paraId="611A6D88" w14:textId="77777777" w:rsidR="00F45310" w:rsidRPr="004F09A7" w:rsidRDefault="00F45310" w:rsidP="004F09A7">
            <w:pPr>
              <w:spacing w:after="160" w:line="240" w:lineRule="auto"/>
              <w:jc w:val="center"/>
              <w:rPr>
                <w:rFonts w:ascii="Arial" w:eastAsia="Calibri" w:hAnsi="Arial" w:cs="Arial"/>
                <w:kern w:val="0"/>
                <w:sz w:val="20"/>
                <w:szCs w:val="20"/>
                <w14:ligatures w14:val="none"/>
              </w:rPr>
            </w:pPr>
            <w:r w:rsidRPr="004F09A7">
              <w:rPr>
                <w:rFonts w:ascii="Arial" w:eastAsia="Calibri" w:hAnsi="Arial" w:cs="Arial"/>
                <w:kern w:val="0"/>
                <w:sz w:val="20"/>
                <w:szCs w:val="20"/>
                <w14:ligatures w14:val="none"/>
              </w:rPr>
              <w:lastRenderedPageBreak/>
              <w:t>5</w:t>
            </w:r>
          </w:p>
        </w:tc>
        <w:tc>
          <w:tcPr>
            <w:tcW w:w="1842" w:type="dxa"/>
          </w:tcPr>
          <w:p w14:paraId="4DE8EFAB" w14:textId="77777777" w:rsidR="00F45310" w:rsidRPr="004F09A7" w:rsidRDefault="00F45310" w:rsidP="004F09A7">
            <w:pPr>
              <w:spacing w:after="160" w:line="240" w:lineRule="auto"/>
              <w:jc w:val="center"/>
              <w:rPr>
                <w:rFonts w:ascii="Arial" w:eastAsia="Calibri" w:hAnsi="Arial" w:cs="Arial"/>
                <w:kern w:val="0"/>
                <w:sz w:val="20"/>
                <w:szCs w:val="20"/>
                <w14:ligatures w14:val="none"/>
              </w:rPr>
            </w:pPr>
            <w:r w:rsidRPr="004F09A7">
              <w:rPr>
                <w:rFonts w:ascii="Arial" w:eastAsia="Calibri" w:hAnsi="Arial" w:cs="Arial"/>
                <w:kern w:val="0"/>
                <w:sz w:val="20"/>
                <w:szCs w:val="20"/>
                <w14:ligatures w14:val="none"/>
              </w:rPr>
              <w:t>F value</w:t>
            </w:r>
          </w:p>
        </w:tc>
        <w:tc>
          <w:tcPr>
            <w:tcW w:w="3261" w:type="dxa"/>
          </w:tcPr>
          <w:p w14:paraId="7C3F5739" w14:textId="77777777" w:rsidR="00F45310" w:rsidRPr="004F09A7" w:rsidRDefault="00F45310" w:rsidP="004F09A7">
            <w:pPr>
              <w:spacing w:after="160" w:line="240" w:lineRule="auto"/>
              <w:jc w:val="center"/>
              <w:rPr>
                <w:rFonts w:ascii="Arial" w:eastAsia="Calibri" w:hAnsi="Arial" w:cs="Arial"/>
                <w:kern w:val="0"/>
                <w:sz w:val="20"/>
                <w:szCs w:val="20"/>
                <w14:ligatures w14:val="none"/>
              </w:rPr>
            </w:pPr>
            <w:r w:rsidRPr="004F09A7">
              <w:rPr>
                <w:rFonts w:ascii="Arial" w:eastAsia="Calibri" w:hAnsi="Arial" w:cs="Arial"/>
                <w:kern w:val="0"/>
                <w:sz w:val="20"/>
                <w:szCs w:val="20"/>
                <w14:ligatures w14:val="none"/>
              </w:rPr>
              <w:t>Validation ratio</w:t>
            </w:r>
          </w:p>
        </w:tc>
        <w:tc>
          <w:tcPr>
            <w:tcW w:w="2360" w:type="dxa"/>
          </w:tcPr>
          <w:p w14:paraId="25021953" w14:textId="77777777" w:rsidR="00F45310" w:rsidRPr="004F09A7" w:rsidRDefault="00F45310" w:rsidP="004F09A7">
            <w:pPr>
              <w:spacing w:after="160" w:line="240" w:lineRule="auto"/>
              <w:jc w:val="center"/>
              <w:rPr>
                <w:rFonts w:ascii="Arial" w:eastAsia="Calibri" w:hAnsi="Arial" w:cs="Arial"/>
                <w:kern w:val="0"/>
                <w:sz w:val="20"/>
                <w:szCs w:val="20"/>
                <w14:ligatures w14:val="none"/>
              </w:rPr>
            </w:pPr>
            <w:r w:rsidRPr="004F09A7">
              <w:rPr>
                <w:rFonts w:ascii="Arial" w:eastAsia="Calibri" w:hAnsi="Arial" w:cs="Arial"/>
                <w:kern w:val="0"/>
                <w:sz w:val="20"/>
                <w:szCs w:val="20"/>
                <w14:ligatures w14:val="none"/>
              </w:rPr>
              <w:t>High</w:t>
            </w:r>
          </w:p>
        </w:tc>
      </w:tr>
      <w:tr w:rsidR="00F45310" w:rsidRPr="004F09A7" w14:paraId="56F19ED9" w14:textId="77777777" w:rsidTr="00DB3ADA">
        <w:tc>
          <w:tcPr>
            <w:tcW w:w="1560" w:type="dxa"/>
          </w:tcPr>
          <w:p w14:paraId="7225B80D" w14:textId="77777777" w:rsidR="00F45310" w:rsidRPr="004F09A7" w:rsidRDefault="00F45310" w:rsidP="004F09A7">
            <w:pPr>
              <w:spacing w:after="160" w:line="240" w:lineRule="auto"/>
              <w:jc w:val="center"/>
              <w:rPr>
                <w:rFonts w:ascii="Arial" w:eastAsia="Calibri" w:hAnsi="Arial" w:cs="Arial"/>
                <w:kern w:val="0"/>
                <w:sz w:val="20"/>
                <w:szCs w:val="20"/>
                <w14:ligatures w14:val="none"/>
              </w:rPr>
            </w:pPr>
            <w:r w:rsidRPr="004F09A7">
              <w:rPr>
                <w:rFonts w:ascii="Arial" w:eastAsia="Calibri" w:hAnsi="Arial" w:cs="Arial"/>
                <w:kern w:val="0"/>
                <w:sz w:val="20"/>
                <w:szCs w:val="20"/>
                <w14:ligatures w14:val="none"/>
              </w:rPr>
              <w:t>6</w:t>
            </w:r>
          </w:p>
        </w:tc>
        <w:tc>
          <w:tcPr>
            <w:tcW w:w="1842" w:type="dxa"/>
            <w:vAlign w:val="center"/>
          </w:tcPr>
          <w:p w14:paraId="2C12C8FA" w14:textId="77777777" w:rsidR="00F45310" w:rsidRPr="004F09A7" w:rsidRDefault="00F45310" w:rsidP="004F09A7">
            <w:pPr>
              <w:spacing w:after="160" w:line="240" w:lineRule="auto"/>
              <w:ind w:left="1"/>
              <w:jc w:val="center"/>
              <w:rPr>
                <w:rFonts w:ascii="Arial" w:eastAsia="Calibri" w:hAnsi="Arial" w:cs="Arial"/>
                <w:kern w:val="0"/>
                <w:sz w:val="20"/>
                <w:szCs w:val="20"/>
                <w14:ligatures w14:val="none"/>
              </w:rPr>
            </w:pPr>
            <w:r w:rsidRPr="004F09A7">
              <w:rPr>
                <w:rFonts w:ascii="Arial" w:eastAsia="Calibri" w:hAnsi="Arial" w:cs="Arial"/>
                <w:kern w:val="0"/>
                <w:sz w:val="20"/>
                <w:szCs w:val="20"/>
                <w14:ligatures w14:val="none"/>
              </w:rPr>
              <w:t>P95%</w:t>
            </w:r>
          </w:p>
        </w:tc>
        <w:tc>
          <w:tcPr>
            <w:tcW w:w="3261" w:type="dxa"/>
          </w:tcPr>
          <w:p w14:paraId="67B4FB34" w14:textId="77777777" w:rsidR="00F45310" w:rsidRPr="004F09A7" w:rsidRDefault="00F45310" w:rsidP="004F09A7">
            <w:pPr>
              <w:spacing w:after="160" w:line="240" w:lineRule="auto"/>
              <w:ind w:left="1"/>
              <w:jc w:val="center"/>
              <w:rPr>
                <w:rFonts w:ascii="Arial" w:eastAsia="Calibri" w:hAnsi="Arial" w:cs="Arial"/>
                <w:kern w:val="0"/>
                <w:sz w:val="20"/>
                <w:szCs w:val="20"/>
                <w14:ligatures w14:val="none"/>
              </w:rPr>
            </w:pPr>
            <w:r w:rsidRPr="004F09A7">
              <w:rPr>
                <w:rFonts w:ascii="Arial" w:eastAsia="Calibri" w:hAnsi="Arial" w:cs="Arial"/>
                <w:kern w:val="0"/>
                <w:sz w:val="20"/>
                <w:szCs w:val="20"/>
                <w14:ligatures w14:val="none"/>
              </w:rPr>
              <w:t>Confidence interval at 95% confidence level.</w:t>
            </w:r>
          </w:p>
        </w:tc>
        <w:tc>
          <w:tcPr>
            <w:tcW w:w="2360" w:type="dxa"/>
            <w:vAlign w:val="center"/>
          </w:tcPr>
          <w:p w14:paraId="2515F8AC" w14:textId="77777777" w:rsidR="00F45310" w:rsidRPr="004F09A7" w:rsidRDefault="00F45310" w:rsidP="004F09A7">
            <w:pPr>
              <w:spacing w:after="160" w:line="240" w:lineRule="auto"/>
              <w:ind w:left="1"/>
              <w:jc w:val="center"/>
              <w:rPr>
                <w:rFonts w:ascii="Arial" w:eastAsia="Calibri" w:hAnsi="Arial" w:cs="Arial"/>
                <w:kern w:val="0"/>
                <w:sz w:val="20"/>
                <w:szCs w:val="20"/>
                <w14:ligatures w14:val="none"/>
              </w:rPr>
            </w:pPr>
            <w:r w:rsidRPr="004F09A7">
              <w:rPr>
                <w:rFonts w:ascii="Arial" w:eastAsia="Calibri" w:hAnsi="Arial" w:cs="Arial"/>
                <w:kern w:val="0"/>
                <w:sz w:val="20"/>
                <w:szCs w:val="20"/>
                <w14:ligatures w14:val="none"/>
              </w:rPr>
              <w:t>&lt; 0.05</w:t>
            </w:r>
          </w:p>
        </w:tc>
      </w:tr>
      <w:tr w:rsidR="00F45310" w:rsidRPr="004F09A7" w14:paraId="1219B1A8" w14:textId="77777777" w:rsidTr="00DB3ADA">
        <w:tc>
          <w:tcPr>
            <w:tcW w:w="1560" w:type="dxa"/>
          </w:tcPr>
          <w:p w14:paraId="0E67C5CC" w14:textId="77777777" w:rsidR="00F45310" w:rsidRPr="004F09A7" w:rsidRDefault="00F45310" w:rsidP="004F09A7">
            <w:pPr>
              <w:spacing w:after="160" w:line="240" w:lineRule="auto"/>
              <w:jc w:val="center"/>
              <w:rPr>
                <w:rFonts w:ascii="Arial" w:eastAsia="Calibri" w:hAnsi="Arial" w:cs="Arial"/>
                <w:kern w:val="0"/>
                <w:sz w:val="20"/>
                <w:szCs w:val="20"/>
                <w14:ligatures w14:val="none"/>
              </w:rPr>
            </w:pPr>
            <w:r w:rsidRPr="004F09A7">
              <w:rPr>
                <w:rFonts w:ascii="Arial" w:eastAsia="Calibri" w:hAnsi="Arial" w:cs="Arial"/>
                <w:kern w:val="0"/>
                <w:sz w:val="20"/>
                <w:szCs w:val="20"/>
                <w14:ligatures w14:val="none"/>
              </w:rPr>
              <w:t>7</w:t>
            </w:r>
          </w:p>
        </w:tc>
        <w:tc>
          <w:tcPr>
            <w:tcW w:w="1842" w:type="dxa"/>
            <w:vAlign w:val="center"/>
          </w:tcPr>
          <w:p w14:paraId="3E1BEA37" w14:textId="77777777" w:rsidR="00F45310" w:rsidRPr="004F09A7" w:rsidRDefault="00F45310" w:rsidP="004F09A7">
            <w:pPr>
              <w:spacing w:after="160" w:line="240" w:lineRule="auto"/>
              <w:ind w:left="1"/>
              <w:jc w:val="center"/>
              <w:rPr>
                <w:rFonts w:ascii="Arial" w:eastAsia="Calibri" w:hAnsi="Arial" w:cs="Arial"/>
                <w:kern w:val="0"/>
                <w:sz w:val="20"/>
                <w:szCs w:val="20"/>
                <w14:ligatures w14:val="none"/>
              </w:rPr>
            </w:pPr>
            <w:r w:rsidRPr="004F09A7">
              <w:rPr>
                <w:rFonts w:ascii="Arial" w:eastAsia="Calibri" w:hAnsi="Arial" w:cs="Arial"/>
                <w:kern w:val="0"/>
                <w:sz w:val="20"/>
                <w:szCs w:val="20"/>
                <w14:ligatures w14:val="none"/>
              </w:rPr>
              <w:t>VIF</w:t>
            </w:r>
          </w:p>
        </w:tc>
        <w:tc>
          <w:tcPr>
            <w:tcW w:w="3261" w:type="dxa"/>
            <w:vAlign w:val="center"/>
          </w:tcPr>
          <w:p w14:paraId="4FF52848" w14:textId="77777777" w:rsidR="00F45310" w:rsidRPr="004F09A7" w:rsidRDefault="00F45310" w:rsidP="004F09A7">
            <w:pPr>
              <w:spacing w:after="160" w:line="240" w:lineRule="auto"/>
              <w:ind w:left="1"/>
              <w:jc w:val="center"/>
              <w:rPr>
                <w:rFonts w:ascii="Arial" w:eastAsia="Calibri" w:hAnsi="Arial" w:cs="Arial"/>
                <w:kern w:val="0"/>
                <w:sz w:val="20"/>
                <w:szCs w:val="20"/>
                <w14:ligatures w14:val="none"/>
              </w:rPr>
            </w:pPr>
            <w:r w:rsidRPr="004F09A7">
              <w:rPr>
                <w:rFonts w:ascii="Arial" w:eastAsia="Calibri" w:hAnsi="Arial" w:cs="Arial"/>
                <w:kern w:val="0"/>
                <w:sz w:val="20"/>
                <w:szCs w:val="20"/>
                <w14:ligatures w14:val="none"/>
              </w:rPr>
              <w:t>Variance inflation factor</w:t>
            </w:r>
          </w:p>
        </w:tc>
        <w:tc>
          <w:tcPr>
            <w:tcW w:w="2360" w:type="dxa"/>
            <w:vAlign w:val="center"/>
          </w:tcPr>
          <w:p w14:paraId="0B172601" w14:textId="77777777" w:rsidR="00F45310" w:rsidRPr="004F09A7" w:rsidRDefault="00F45310" w:rsidP="004F09A7">
            <w:pPr>
              <w:spacing w:after="160" w:line="240" w:lineRule="auto"/>
              <w:ind w:left="1"/>
              <w:jc w:val="center"/>
              <w:rPr>
                <w:rFonts w:ascii="Arial" w:eastAsia="Calibri" w:hAnsi="Arial" w:cs="Arial"/>
                <w:kern w:val="0"/>
                <w:sz w:val="20"/>
                <w:szCs w:val="20"/>
                <w14:ligatures w14:val="none"/>
              </w:rPr>
            </w:pPr>
            <w:r w:rsidRPr="004F09A7">
              <w:rPr>
                <w:rFonts w:ascii="Arial" w:eastAsia="Calibri" w:hAnsi="Arial" w:cs="Arial"/>
                <w:kern w:val="0"/>
                <w:sz w:val="20"/>
                <w:szCs w:val="20"/>
                <w14:ligatures w14:val="none"/>
              </w:rPr>
              <w:t>1≤ VIF ≤10</w:t>
            </w:r>
          </w:p>
        </w:tc>
      </w:tr>
    </w:tbl>
    <w:p w14:paraId="10A34D6F" w14:textId="77777777" w:rsidR="00F45310" w:rsidRPr="00C548F9" w:rsidRDefault="00F45310" w:rsidP="00F45310">
      <w:pPr>
        <w:spacing w:line="360" w:lineRule="auto"/>
        <w:rPr>
          <w:rFonts w:ascii="Arial" w:hAnsi="Arial" w:cs="Arial"/>
        </w:rPr>
      </w:pPr>
    </w:p>
    <w:p w14:paraId="1B565D71" w14:textId="77777777" w:rsidR="00997E67" w:rsidRPr="00C548F9" w:rsidRDefault="00997E67" w:rsidP="00F45310">
      <w:pPr>
        <w:spacing w:line="360" w:lineRule="auto"/>
        <w:rPr>
          <w:rFonts w:ascii="Arial" w:hAnsi="Arial" w:cs="Arial"/>
        </w:rPr>
      </w:pPr>
    </w:p>
    <w:p w14:paraId="04CDC001" w14:textId="77777777" w:rsidR="00997E67" w:rsidRPr="00C548F9" w:rsidRDefault="00997E67" w:rsidP="00F45310">
      <w:pPr>
        <w:spacing w:line="360" w:lineRule="auto"/>
        <w:rPr>
          <w:rFonts w:ascii="Arial" w:hAnsi="Arial" w:cs="Arial"/>
        </w:rPr>
      </w:pPr>
    </w:p>
    <w:p w14:paraId="765993DF" w14:textId="4B9BE5B1" w:rsidR="00F45310" w:rsidRPr="004F09A7" w:rsidRDefault="00F45310" w:rsidP="00522A21">
      <w:pPr>
        <w:spacing w:line="360" w:lineRule="auto"/>
        <w:rPr>
          <w:rFonts w:ascii="Arial" w:hAnsi="Arial" w:cs="Arial"/>
          <w:b/>
          <w:sz w:val="22"/>
        </w:rPr>
      </w:pPr>
      <w:r w:rsidRPr="004F09A7">
        <w:rPr>
          <w:rFonts w:ascii="Arial" w:hAnsi="Arial" w:cs="Arial"/>
          <w:b/>
          <w:sz w:val="22"/>
        </w:rPr>
        <w:t>2.6 Internal validation parameters</w:t>
      </w:r>
    </w:p>
    <w:p w14:paraId="496930BC" w14:textId="540B02DA" w:rsidR="00BD3109" w:rsidRPr="004F09A7" w:rsidRDefault="00BD3109" w:rsidP="00BD3109">
      <w:pPr>
        <w:spacing w:line="360" w:lineRule="auto"/>
        <w:rPr>
          <w:rFonts w:ascii="Arial" w:hAnsi="Arial" w:cs="Arial"/>
          <w:sz w:val="20"/>
          <w:szCs w:val="20"/>
        </w:rPr>
      </w:pPr>
      <w:r w:rsidRPr="004F09A7">
        <w:rPr>
          <w:rFonts w:ascii="Arial" w:hAnsi="Arial" w:cs="Arial"/>
          <w:sz w:val="20"/>
          <w:szCs w:val="20"/>
        </w:rPr>
        <w:t>The data used to build the model was used for this validation. The square of the correlation coefficient (R</w:t>
      </w:r>
      <w:r w:rsidRPr="004F09A7">
        <w:rPr>
          <w:rFonts w:ascii="Arial" w:hAnsi="Arial" w:cs="Arial"/>
          <w:sz w:val="20"/>
          <w:szCs w:val="20"/>
          <w:vertAlign w:val="superscript"/>
        </w:rPr>
        <w:t>2</w:t>
      </w:r>
      <w:r w:rsidRPr="004F09A7">
        <w:rPr>
          <w:rFonts w:ascii="Arial" w:hAnsi="Arial" w:cs="Arial"/>
          <w:sz w:val="20"/>
          <w:szCs w:val="20"/>
        </w:rPr>
        <w:t>), Adjusted R</w:t>
      </w:r>
      <w:r w:rsidRPr="004F09A7">
        <w:rPr>
          <w:rFonts w:ascii="Arial" w:hAnsi="Arial" w:cs="Arial"/>
          <w:sz w:val="20"/>
          <w:szCs w:val="20"/>
          <w:vertAlign w:val="superscript"/>
        </w:rPr>
        <w:t>2</w:t>
      </w:r>
      <w:r w:rsidRPr="004F09A7">
        <w:rPr>
          <w:rFonts w:ascii="Arial" w:hAnsi="Arial" w:cs="Arial"/>
          <w:sz w:val="20"/>
          <w:szCs w:val="20"/>
        </w:rPr>
        <w:t xml:space="preserve"> (R</w:t>
      </w:r>
      <w:r w:rsidRPr="004F09A7">
        <w:rPr>
          <w:rFonts w:ascii="Arial" w:hAnsi="Arial" w:cs="Arial"/>
          <w:sz w:val="20"/>
          <w:szCs w:val="20"/>
          <w:vertAlign w:val="superscript"/>
        </w:rPr>
        <w:t>2</w:t>
      </w:r>
      <w:r w:rsidRPr="004F09A7">
        <w:rPr>
          <w:rFonts w:ascii="Arial" w:hAnsi="Arial" w:cs="Arial"/>
          <w:sz w:val="20"/>
          <w:szCs w:val="20"/>
          <w:vertAlign w:val="subscript"/>
        </w:rPr>
        <w:t>adj</w:t>
      </w:r>
      <w:r w:rsidRPr="004F09A7">
        <w:rPr>
          <w:rFonts w:ascii="Arial" w:hAnsi="Arial" w:cs="Arial"/>
          <w:sz w:val="20"/>
          <w:szCs w:val="20"/>
        </w:rPr>
        <w:t>), Q</w:t>
      </w:r>
      <w:r w:rsidRPr="004F09A7">
        <w:rPr>
          <w:rFonts w:ascii="Arial" w:hAnsi="Arial" w:cs="Arial"/>
          <w:sz w:val="20"/>
          <w:szCs w:val="20"/>
          <w:vertAlign w:val="superscript"/>
        </w:rPr>
        <w:t>2</w:t>
      </w:r>
      <w:r w:rsidRPr="004F09A7">
        <w:rPr>
          <w:rFonts w:ascii="Arial" w:hAnsi="Arial" w:cs="Arial"/>
          <w:sz w:val="20"/>
          <w:szCs w:val="20"/>
        </w:rPr>
        <w:t xml:space="preserve"> (Leave one out cross validation coefficient), and validation ratio (F value) are the different internal validation parameters used in this study </w:t>
      </w:r>
      <w:sdt>
        <w:sdtPr>
          <w:rPr>
            <w:rFonts w:ascii="Arial" w:hAnsi="Arial" w:cs="Arial"/>
            <w:color w:val="000000"/>
            <w:sz w:val="20"/>
            <w:szCs w:val="20"/>
          </w:rPr>
          <w:tag w:val="MENDELEY_CITATION_v3_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"/>
          <w:id w:val="908965461"/>
          <w:placeholder>
            <w:docPart w:val="ECD36B6325FB4B9B92FD6F2968843ED7"/>
          </w:placeholder>
        </w:sdtPr>
        <w:sdtEndPr/>
        <w:sdtContent>
          <w:r w:rsidR="004F09A7" w:rsidRPr="004F09A7">
            <w:rPr>
              <w:rFonts w:ascii="Arial" w:hAnsi="Arial" w:cs="Arial"/>
              <w:color w:val="000000"/>
              <w:sz w:val="20"/>
              <w:szCs w:val="20"/>
            </w:rPr>
            <w:t>[30]</w:t>
          </w:r>
        </w:sdtContent>
      </w:sdt>
      <w:r w:rsidRPr="004F09A7">
        <w:rPr>
          <w:rFonts w:ascii="Arial" w:hAnsi="Arial" w:cs="Arial"/>
          <w:sz w:val="20"/>
          <w:szCs w:val="20"/>
        </w:rPr>
        <w:t xml:space="preserve">. </w:t>
      </w:r>
    </w:p>
    <w:p w14:paraId="1852CD57" w14:textId="77777777" w:rsidR="006F16F7" w:rsidRPr="00C548F9" w:rsidRDefault="006F16F7" w:rsidP="00BD3109">
      <w:pPr>
        <w:spacing w:line="360" w:lineRule="auto"/>
        <w:rPr>
          <w:rFonts w:ascii="Arial" w:hAnsi="Arial" w:cs="Arial"/>
          <w:b/>
          <w:bCs/>
        </w:rPr>
      </w:pPr>
    </w:p>
    <w:p w14:paraId="115BBCBD" w14:textId="3FA0D687" w:rsidR="00BD3109" w:rsidRPr="004F09A7" w:rsidRDefault="00BD3109" w:rsidP="00BD3109">
      <w:pPr>
        <w:spacing w:line="360" w:lineRule="auto"/>
        <w:rPr>
          <w:rFonts w:ascii="Arial" w:hAnsi="Arial" w:cs="Arial"/>
          <w:b/>
          <w:bCs/>
          <w:sz w:val="22"/>
        </w:rPr>
      </w:pPr>
      <w:r w:rsidRPr="004F09A7">
        <w:rPr>
          <w:rFonts w:ascii="Arial" w:hAnsi="Arial" w:cs="Arial"/>
          <w:b/>
          <w:bCs/>
          <w:sz w:val="22"/>
        </w:rPr>
        <w:t>2.6 External Validation</w:t>
      </w:r>
    </w:p>
    <w:p w14:paraId="0B977C22" w14:textId="6BF53694" w:rsidR="00BD3109" w:rsidRPr="004F09A7" w:rsidRDefault="00BD3109" w:rsidP="00BD3109">
      <w:pPr>
        <w:spacing w:line="360" w:lineRule="auto"/>
        <w:rPr>
          <w:rFonts w:ascii="Arial" w:hAnsi="Arial" w:cs="Arial"/>
          <w:sz w:val="20"/>
          <w:szCs w:val="20"/>
        </w:rPr>
      </w:pPr>
      <w:r w:rsidRPr="004F09A7">
        <w:rPr>
          <w:rFonts w:ascii="Arial" w:hAnsi="Arial" w:cs="Arial"/>
          <w:sz w:val="20"/>
          <w:szCs w:val="20"/>
        </w:rPr>
        <w:t xml:space="preserve">A crucial stage in the creation of a QSAR model is internal validation. The model's improved stability and predictive ability are demonstrated by the intended internal validation results. For the external test set of molecules, it does not, however, demonstrate any true prediction ability. Thus, it is necessary to assess the best model's extrapolation and external predictive capacity </w:t>
      </w:r>
      <w:sdt>
        <w:sdtPr>
          <w:rPr>
            <w:rFonts w:ascii="Arial" w:hAnsi="Arial" w:cs="Arial"/>
            <w:color w:val="000000"/>
            <w:sz w:val="20"/>
            <w:szCs w:val="20"/>
          </w:rPr>
          <w:tag w:val="MENDELEY_CITATION_v3_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"/>
          <w:id w:val="-1321276763"/>
          <w:placeholder>
            <w:docPart w:val="72823F66279643C0BFE3F3B9690BA43F"/>
          </w:placeholder>
        </w:sdtPr>
        <w:sdtEndPr/>
        <w:sdtContent>
          <w:r w:rsidR="004F09A7" w:rsidRPr="004F09A7">
            <w:rPr>
              <w:rFonts w:ascii="Arial" w:hAnsi="Arial" w:cs="Arial"/>
              <w:color w:val="000000"/>
              <w:sz w:val="20"/>
              <w:szCs w:val="20"/>
            </w:rPr>
            <w:t>[30]</w:t>
          </w:r>
        </w:sdtContent>
      </w:sdt>
      <w:r w:rsidRPr="004F09A7">
        <w:rPr>
          <w:rFonts w:ascii="Arial" w:hAnsi="Arial" w:cs="Arial"/>
          <w:sz w:val="20"/>
          <w:szCs w:val="20"/>
        </w:rPr>
        <w:t>. R</w:t>
      </w:r>
      <w:r w:rsidRPr="004F09A7">
        <w:rPr>
          <w:rFonts w:ascii="Arial" w:hAnsi="Arial" w:cs="Arial"/>
          <w:sz w:val="20"/>
          <w:szCs w:val="20"/>
          <w:vertAlign w:val="superscript"/>
        </w:rPr>
        <w:t>2</w:t>
      </w:r>
      <w:r w:rsidRPr="004F09A7">
        <w:rPr>
          <w:rFonts w:ascii="Arial" w:hAnsi="Arial" w:cs="Arial"/>
          <w:sz w:val="20"/>
          <w:szCs w:val="20"/>
          <w:vertAlign w:val="subscript"/>
        </w:rPr>
        <w:t>pred</w:t>
      </w:r>
      <w:r w:rsidRPr="004F09A7">
        <w:rPr>
          <w:rFonts w:ascii="Arial" w:hAnsi="Arial" w:cs="Arial"/>
          <w:sz w:val="20"/>
          <w:szCs w:val="20"/>
        </w:rPr>
        <w:t xml:space="preserve"> is the external prediction parameter employed in this study.</w:t>
      </w:r>
    </w:p>
    <w:p w14:paraId="305DC455" w14:textId="77777777" w:rsidR="00F45310" w:rsidRPr="00C548F9" w:rsidRDefault="00F45310" w:rsidP="00522A21">
      <w:pPr>
        <w:spacing w:line="360" w:lineRule="auto"/>
        <w:rPr>
          <w:rFonts w:ascii="Arial" w:hAnsi="Arial" w:cs="Arial"/>
        </w:rPr>
      </w:pPr>
    </w:p>
    <w:p w14:paraId="22BED46D" w14:textId="0AC0232A" w:rsidR="00BD3109" w:rsidRPr="004F09A7" w:rsidRDefault="00BD3109" w:rsidP="00522A21">
      <w:pPr>
        <w:spacing w:line="360" w:lineRule="auto"/>
        <w:rPr>
          <w:rFonts w:ascii="Arial" w:hAnsi="Arial" w:cs="Arial"/>
          <w:b/>
          <w:bCs/>
          <w:sz w:val="22"/>
        </w:rPr>
      </w:pPr>
      <w:r w:rsidRPr="004F09A7">
        <w:rPr>
          <w:rFonts w:ascii="Arial" w:hAnsi="Arial" w:cs="Arial"/>
          <w:b/>
          <w:bCs/>
          <w:sz w:val="22"/>
        </w:rPr>
        <w:t>3</w:t>
      </w:r>
      <w:r w:rsidR="00A362A1" w:rsidRPr="004F09A7">
        <w:rPr>
          <w:rFonts w:ascii="Arial" w:hAnsi="Arial" w:cs="Arial"/>
          <w:b/>
          <w:bCs/>
          <w:sz w:val="22"/>
        </w:rPr>
        <w:t>.</w:t>
      </w:r>
      <w:r w:rsidRPr="004F09A7">
        <w:rPr>
          <w:rFonts w:ascii="Arial" w:hAnsi="Arial" w:cs="Arial"/>
          <w:b/>
          <w:bCs/>
          <w:sz w:val="22"/>
        </w:rPr>
        <w:t xml:space="preserve"> </w:t>
      </w:r>
      <w:r w:rsidR="00A362A1" w:rsidRPr="004F09A7">
        <w:rPr>
          <w:rFonts w:ascii="Arial" w:hAnsi="Arial" w:cs="Arial"/>
          <w:b/>
          <w:bCs/>
          <w:sz w:val="22"/>
        </w:rPr>
        <w:t>RESULTS AND DISCUSSION</w:t>
      </w:r>
    </w:p>
    <w:p w14:paraId="54C9C927" w14:textId="1A7BA02B" w:rsidR="00BD3109" w:rsidRDefault="00BD3109" w:rsidP="00522A21">
      <w:pPr>
        <w:spacing w:line="360" w:lineRule="auto"/>
        <w:rPr>
          <w:rFonts w:ascii="Arial" w:hAnsi="Arial" w:cs="Arial"/>
          <w:sz w:val="20"/>
          <w:szCs w:val="20"/>
        </w:rPr>
      </w:pPr>
      <w:r w:rsidRPr="004F09A7">
        <w:rPr>
          <w:rFonts w:ascii="Arial" w:hAnsi="Arial" w:cs="Arial"/>
          <w:sz w:val="20"/>
          <w:szCs w:val="20"/>
        </w:rPr>
        <w:t xml:space="preserve">For the </w:t>
      </w:r>
      <w:proofErr w:type="spellStart"/>
      <w:r w:rsidRPr="004F09A7">
        <w:rPr>
          <w:rFonts w:ascii="Arial" w:hAnsi="Arial" w:cs="Arial"/>
          <w:sz w:val="20"/>
          <w:szCs w:val="20"/>
        </w:rPr>
        <w:t>pMIC</w:t>
      </w:r>
      <w:proofErr w:type="spellEnd"/>
      <w:r w:rsidRPr="004F09A7">
        <w:rPr>
          <w:rFonts w:ascii="Arial" w:hAnsi="Arial" w:cs="Arial"/>
          <w:sz w:val="20"/>
          <w:szCs w:val="20"/>
        </w:rPr>
        <w:t xml:space="preserve"> of anti-S. typhi compounds, the top three QSAR models developed from the Genetic Function Approximation are Models 1, 2, and 3.  The best model for predicting the </w:t>
      </w:r>
      <w:proofErr w:type="spellStart"/>
      <w:r w:rsidRPr="004F09A7">
        <w:rPr>
          <w:rFonts w:ascii="Arial" w:hAnsi="Arial" w:cs="Arial"/>
          <w:sz w:val="20"/>
          <w:szCs w:val="20"/>
        </w:rPr>
        <w:t>pMIC</w:t>
      </w:r>
      <w:proofErr w:type="spellEnd"/>
      <w:r w:rsidRPr="004F09A7">
        <w:rPr>
          <w:rFonts w:ascii="Arial" w:hAnsi="Arial" w:cs="Arial"/>
          <w:sz w:val="20"/>
          <w:szCs w:val="20"/>
        </w:rPr>
        <w:t xml:space="preserve"> of anti-</w:t>
      </w:r>
      <w:r w:rsidR="00A856F1" w:rsidRPr="004F09A7">
        <w:rPr>
          <w:rFonts w:ascii="Arial" w:hAnsi="Arial" w:cs="Arial"/>
          <w:i/>
          <w:iCs/>
          <w:sz w:val="20"/>
          <w:szCs w:val="20"/>
        </w:rPr>
        <w:t>Salmonella typhi</w:t>
      </w:r>
      <w:r w:rsidRPr="004F09A7">
        <w:rPr>
          <w:rFonts w:ascii="Arial" w:hAnsi="Arial" w:cs="Arial"/>
          <w:sz w:val="20"/>
          <w:szCs w:val="20"/>
        </w:rPr>
        <w:t xml:space="preserve"> Schiff bases was determined to be Model 1, which had the lowest LOF.  Additionally, its validation parameters and the typical validation metrics for a robust QSAR model agree well </w:t>
      </w:r>
      <w:sdt>
        <w:sdtPr>
          <w:rPr>
            <w:rFonts w:ascii="Arial" w:hAnsi="Arial" w:cs="Arial"/>
            <w:bCs/>
            <w:color w:val="000000"/>
            <w:sz w:val="20"/>
            <w:szCs w:val="20"/>
          </w:rPr>
          <w:tag w:val="MENDELEY_CITATION_v3_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"/>
          <w:id w:val="-2081973757"/>
          <w:placeholder>
            <w:docPart w:val="A6C6573E76AE41CC949F6D6B9B62D825"/>
          </w:placeholder>
        </w:sdtPr>
        <w:sdtEndPr/>
        <w:sdtContent>
          <w:r w:rsidR="004F09A7" w:rsidRPr="004F09A7">
            <w:rPr>
              <w:rFonts w:ascii="Arial" w:hAnsi="Arial" w:cs="Arial"/>
              <w:bCs/>
              <w:color w:val="000000"/>
              <w:sz w:val="20"/>
              <w:szCs w:val="20"/>
            </w:rPr>
            <w:t>[31]</w:t>
          </w:r>
        </w:sdtContent>
      </w:sdt>
      <w:r w:rsidRPr="004F09A7">
        <w:rPr>
          <w:rFonts w:ascii="Arial" w:hAnsi="Arial" w:cs="Arial"/>
          <w:sz w:val="20"/>
          <w:szCs w:val="20"/>
        </w:rPr>
        <w:t>.</w:t>
      </w:r>
    </w:p>
    <w:p w14:paraId="1D2489BE" w14:textId="77777777" w:rsidR="004F09A7" w:rsidRDefault="004F09A7" w:rsidP="00522A21">
      <w:pPr>
        <w:spacing w:line="360" w:lineRule="auto"/>
        <w:rPr>
          <w:rFonts w:ascii="Arial" w:hAnsi="Arial" w:cs="Arial"/>
          <w:sz w:val="20"/>
          <w:szCs w:val="20"/>
        </w:rPr>
      </w:pPr>
    </w:p>
    <w:p w14:paraId="27B3AA33" w14:textId="77777777" w:rsidR="004F09A7" w:rsidRPr="004F09A7" w:rsidRDefault="004F09A7" w:rsidP="00522A21">
      <w:pPr>
        <w:spacing w:line="360" w:lineRule="auto"/>
        <w:rPr>
          <w:rFonts w:ascii="Arial" w:hAnsi="Arial" w:cs="Arial"/>
          <w:sz w:val="20"/>
          <w:szCs w:val="20"/>
        </w:rPr>
      </w:pPr>
    </w:p>
    <w:p w14:paraId="3B4F6D2F" w14:textId="77777777" w:rsidR="00BD3109" w:rsidRPr="004F09A7" w:rsidRDefault="00BD3109" w:rsidP="00BD3109">
      <w:pPr>
        <w:spacing w:line="360" w:lineRule="auto"/>
        <w:ind w:right="-17"/>
        <w:contextualSpacing/>
        <w:rPr>
          <w:rFonts w:ascii="Arial" w:hAnsi="Arial" w:cs="Arial"/>
          <w:b/>
          <w:i/>
          <w:iCs/>
          <w:color w:val="000000"/>
          <w:sz w:val="20"/>
          <w:szCs w:val="20"/>
        </w:rPr>
      </w:pPr>
      <w:r w:rsidRPr="004F09A7">
        <w:rPr>
          <w:rFonts w:ascii="Arial" w:hAnsi="Arial" w:cs="Arial"/>
          <w:b/>
          <w:i/>
          <w:iCs/>
          <w:color w:val="000000"/>
          <w:sz w:val="20"/>
          <w:szCs w:val="20"/>
        </w:rPr>
        <w:t>Model 1:</w:t>
      </w:r>
    </w:p>
    <w:p w14:paraId="6DCC6EFE" w14:textId="7626726A" w:rsidR="00BD3109" w:rsidRPr="004F09A7" w:rsidRDefault="00BD3109" w:rsidP="00A856F1">
      <w:pPr>
        <w:spacing w:line="360" w:lineRule="auto"/>
        <w:rPr>
          <w:rFonts w:ascii="Arial" w:hAnsi="Arial" w:cs="Arial"/>
          <w:sz w:val="20"/>
          <w:szCs w:val="20"/>
        </w:rPr>
      </w:pPr>
      <w:proofErr w:type="spellStart"/>
      <w:r w:rsidRPr="004F09A7">
        <w:rPr>
          <w:rFonts w:ascii="Arial" w:hAnsi="Arial" w:cs="Arial"/>
          <w:b/>
          <w:bCs/>
          <w:sz w:val="20"/>
          <w:szCs w:val="20"/>
        </w:rPr>
        <w:t>pMIC</w:t>
      </w:r>
      <w:proofErr w:type="spellEnd"/>
      <w:r w:rsidRPr="004F09A7">
        <w:rPr>
          <w:rFonts w:ascii="Arial" w:hAnsi="Arial" w:cs="Arial"/>
          <w:b/>
          <w:bCs/>
          <w:sz w:val="20"/>
          <w:szCs w:val="20"/>
        </w:rPr>
        <w:t xml:space="preserve"> </w:t>
      </w:r>
      <w:proofErr w:type="gramStart"/>
      <w:r w:rsidRPr="004F09A7">
        <w:rPr>
          <w:rFonts w:ascii="Arial" w:hAnsi="Arial" w:cs="Arial"/>
          <w:b/>
          <w:bCs/>
          <w:sz w:val="20"/>
          <w:szCs w:val="20"/>
        </w:rPr>
        <w:t>=  0</w:t>
      </w:r>
      <w:proofErr w:type="gramEnd"/>
      <w:r w:rsidRPr="004F09A7">
        <w:rPr>
          <w:rFonts w:ascii="Arial" w:hAnsi="Arial" w:cs="Arial"/>
          <w:b/>
          <w:bCs/>
          <w:sz w:val="20"/>
          <w:szCs w:val="20"/>
        </w:rPr>
        <w:t xml:space="preserve">.052 * </w:t>
      </w:r>
      <w:proofErr w:type="spellStart"/>
      <w:r w:rsidRPr="004F09A7">
        <w:rPr>
          <w:rFonts w:ascii="Arial" w:hAnsi="Arial" w:cs="Arial"/>
          <w:b/>
          <w:bCs/>
          <w:sz w:val="20"/>
          <w:szCs w:val="20"/>
        </w:rPr>
        <w:t>minsF</w:t>
      </w:r>
      <w:proofErr w:type="spellEnd"/>
      <w:r w:rsidRPr="004F09A7">
        <w:rPr>
          <w:rFonts w:ascii="Arial" w:hAnsi="Arial" w:cs="Arial"/>
          <w:b/>
          <w:bCs/>
          <w:sz w:val="20"/>
          <w:szCs w:val="20"/>
        </w:rPr>
        <w:t xml:space="preserve"> + 0.010 * PNSA-3  - 9.772 * Weta3.unity + 3.835 * </w:t>
      </w:r>
      <w:proofErr w:type="spellStart"/>
      <w:r w:rsidRPr="004F09A7">
        <w:rPr>
          <w:rFonts w:ascii="Arial" w:hAnsi="Arial" w:cs="Arial"/>
          <w:b/>
          <w:bCs/>
          <w:sz w:val="20"/>
          <w:szCs w:val="20"/>
        </w:rPr>
        <w:t>WK.unity</w:t>
      </w:r>
      <w:proofErr w:type="spellEnd"/>
      <w:r w:rsidRPr="004F09A7">
        <w:rPr>
          <w:rFonts w:ascii="Arial" w:hAnsi="Arial" w:cs="Arial"/>
          <w:b/>
          <w:bCs/>
          <w:sz w:val="20"/>
          <w:szCs w:val="20"/>
        </w:rPr>
        <w:t xml:space="preserve">  - 0.727 * Wnu2.eneg  + 0.0182 * Wlambda1.polar + 5.751 </w:t>
      </w:r>
    </w:p>
    <w:p w14:paraId="56CB0713" w14:textId="5C53E4FC" w:rsidR="00BD3109" w:rsidRPr="004F09A7" w:rsidRDefault="00BD3109" w:rsidP="00BD3109">
      <w:pPr>
        <w:spacing w:line="360" w:lineRule="auto"/>
        <w:rPr>
          <w:rFonts w:ascii="Arial" w:hAnsi="Arial" w:cs="Arial"/>
          <w:sz w:val="20"/>
          <w:szCs w:val="20"/>
        </w:rPr>
      </w:pPr>
      <w:r w:rsidRPr="004F09A7">
        <w:rPr>
          <w:rFonts w:ascii="Arial" w:hAnsi="Arial" w:cs="Arial"/>
          <w:sz w:val="20"/>
          <w:szCs w:val="20"/>
        </w:rPr>
        <w:t>Friedman LOF=0.046, R</w:t>
      </w:r>
      <w:r w:rsidRPr="004F09A7">
        <w:rPr>
          <w:rFonts w:ascii="Arial" w:hAnsi="Arial" w:cs="Arial"/>
          <w:sz w:val="20"/>
          <w:szCs w:val="20"/>
          <w:vertAlign w:val="superscript"/>
        </w:rPr>
        <w:t>2</w:t>
      </w:r>
      <w:r w:rsidRPr="004F09A7">
        <w:rPr>
          <w:rFonts w:ascii="Arial" w:hAnsi="Arial" w:cs="Arial"/>
          <w:sz w:val="20"/>
          <w:szCs w:val="20"/>
        </w:rPr>
        <w:t>=</w:t>
      </w:r>
      <w:bookmarkStart w:id="1" w:name="_Hlk204406227"/>
      <w:r w:rsidRPr="004F09A7">
        <w:rPr>
          <w:rFonts w:ascii="Arial" w:hAnsi="Arial" w:cs="Arial"/>
          <w:sz w:val="20"/>
          <w:szCs w:val="20"/>
        </w:rPr>
        <w:t>0.80</w:t>
      </w:r>
      <w:bookmarkEnd w:id="1"/>
      <w:r w:rsidR="00200D0A" w:rsidRPr="004F09A7">
        <w:rPr>
          <w:rFonts w:ascii="Arial" w:hAnsi="Arial" w:cs="Arial"/>
          <w:sz w:val="20"/>
          <w:szCs w:val="20"/>
        </w:rPr>
        <w:t>0</w:t>
      </w:r>
      <w:r w:rsidRPr="004F09A7">
        <w:rPr>
          <w:rFonts w:ascii="Arial" w:hAnsi="Arial" w:cs="Arial"/>
          <w:sz w:val="20"/>
          <w:szCs w:val="20"/>
        </w:rPr>
        <w:t>, R</w:t>
      </w:r>
      <w:r w:rsidRPr="004F09A7">
        <w:rPr>
          <w:rFonts w:ascii="Arial" w:hAnsi="Arial" w:cs="Arial"/>
          <w:sz w:val="20"/>
          <w:szCs w:val="20"/>
          <w:vertAlign w:val="superscript"/>
        </w:rPr>
        <w:t>2</w:t>
      </w:r>
      <w:r w:rsidRPr="004F09A7">
        <w:rPr>
          <w:rFonts w:ascii="Arial" w:hAnsi="Arial" w:cs="Arial"/>
          <w:sz w:val="20"/>
          <w:szCs w:val="20"/>
          <w:vertAlign w:val="subscript"/>
        </w:rPr>
        <w:t>adj</w:t>
      </w:r>
      <w:r w:rsidRPr="004F09A7">
        <w:rPr>
          <w:rFonts w:ascii="Arial" w:hAnsi="Arial" w:cs="Arial"/>
          <w:sz w:val="20"/>
          <w:szCs w:val="20"/>
        </w:rPr>
        <w:t>=</w:t>
      </w:r>
      <w:bookmarkStart w:id="2" w:name="_Hlk204406252"/>
      <w:r w:rsidRPr="004F09A7">
        <w:rPr>
          <w:rFonts w:ascii="Arial" w:hAnsi="Arial" w:cs="Arial"/>
          <w:sz w:val="20"/>
          <w:szCs w:val="20"/>
        </w:rPr>
        <w:t>0.749</w:t>
      </w:r>
      <w:bookmarkEnd w:id="2"/>
      <w:r w:rsidRPr="004F09A7">
        <w:rPr>
          <w:rFonts w:ascii="Arial" w:hAnsi="Arial" w:cs="Arial"/>
          <w:sz w:val="20"/>
          <w:szCs w:val="20"/>
        </w:rPr>
        <w:t>, R</w:t>
      </w:r>
      <w:r w:rsidRPr="004F09A7">
        <w:rPr>
          <w:rFonts w:ascii="Arial" w:hAnsi="Arial" w:cs="Arial"/>
          <w:sz w:val="20"/>
          <w:szCs w:val="20"/>
          <w:vertAlign w:val="superscript"/>
        </w:rPr>
        <w:t>2</w:t>
      </w:r>
      <w:r w:rsidRPr="004F09A7">
        <w:rPr>
          <w:rFonts w:ascii="Arial" w:hAnsi="Arial" w:cs="Arial"/>
          <w:sz w:val="20"/>
          <w:szCs w:val="20"/>
          <w:vertAlign w:val="subscript"/>
        </w:rPr>
        <w:t>cv</w:t>
      </w:r>
      <w:r w:rsidRPr="004F09A7">
        <w:rPr>
          <w:rFonts w:ascii="Arial" w:hAnsi="Arial" w:cs="Arial"/>
          <w:sz w:val="20"/>
          <w:szCs w:val="20"/>
        </w:rPr>
        <w:t>=</w:t>
      </w:r>
      <w:bookmarkStart w:id="3" w:name="_Hlk204406317"/>
      <w:r w:rsidRPr="004F09A7">
        <w:rPr>
          <w:rFonts w:ascii="Arial" w:hAnsi="Arial" w:cs="Arial"/>
          <w:sz w:val="20"/>
          <w:szCs w:val="20"/>
        </w:rPr>
        <w:t>0.520</w:t>
      </w:r>
      <w:bookmarkEnd w:id="3"/>
      <w:r w:rsidRPr="004F09A7">
        <w:rPr>
          <w:rFonts w:ascii="Arial" w:hAnsi="Arial" w:cs="Arial"/>
          <w:sz w:val="20"/>
          <w:szCs w:val="20"/>
        </w:rPr>
        <w:t xml:space="preserve">, SR=Yes, </w:t>
      </w:r>
      <w:proofErr w:type="spellStart"/>
      <w:r w:rsidRPr="004F09A7">
        <w:rPr>
          <w:rFonts w:ascii="Arial" w:hAnsi="Arial" w:cs="Arial"/>
          <w:sz w:val="20"/>
          <w:szCs w:val="20"/>
        </w:rPr>
        <w:t>F</w:t>
      </w:r>
      <w:r w:rsidRPr="004F09A7">
        <w:rPr>
          <w:rFonts w:ascii="Arial" w:hAnsi="Arial" w:cs="Arial"/>
          <w:sz w:val="20"/>
          <w:szCs w:val="20"/>
          <w:vertAlign w:val="subscript"/>
        </w:rPr>
        <w:t>value</w:t>
      </w:r>
      <w:proofErr w:type="spellEnd"/>
      <w:r w:rsidRPr="004F09A7">
        <w:rPr>
          <w:rFonts w:ascii="Arial" w:hAnsi="Arial" w:cs="Arial"/>
          <w:sz w:val="20"/>
          <w:szCs w:val="20"/>
          <w:vertAlign w:val="subscript"/>
        </w:rPr>
        <w:t>(C-</w:t>
      </w:r>
      <w:proofErr w:type="gramStart"/>
      <w:r w:rsidRPr="004F09A7">
        <w:rPr>
          <w:rFonts w:ascii="Arial" w:hAnsi="Arial" w:cs="Arial"/>
          <w:sz w:val="20"/>
          <w:szCs w:val="20"/>
          <w:vertAlign w:val="subscript"/>
        </w:rPr>
        <w:t>SOR)</w:t>
      </w:r>
      <w:r w:rsidRPr="004F09A7">
        <w:rPr>
          <w:rFonts w:ascii="Arial" w:hAnsi="Arial" w:cs="Arial"/>
          <w:sz w:val="20"/>
          <w:szCs w:val="20"/>
        </w:rPr>
        <w:t>=</w:t>
      </w:r>
      <w:proofErr w:type="gramEnd"/>
      <w:r w:rsidRPr="004F09A7">
        <w:rPr>
          <w:rFonts w:ascii="Arial" w:hAnsi="Arial" w:cs="Arial"/>
          <w:sz w:val="20"/>
          <w:szCs w:val="20"/>
        </w:rPr>
        <w:t xml:space="preserve"> 14.958, </w:t>
      </w:r>
      <w:proofErr w:type="spellStart"/>
      <w:r w:rsidRPr="004F09A7">
        <w:rPr>
          <w:rFonts w:ascii="Arial" w:hAnsi="Arial" w:cs="Arial"/>
          <w:sz w:val="20"/>
          <w:szCs w:val="20"/>
        </w:rPr>
        <w:t>C.Exp.error</w:t>
      </w:r>
      <w:proofErr w:type="spellEnd"/>
      <w:r w:rsidRPr="004F09A7">
        <w:rPr>
          <w:rFonts w:ascii="Arial" w:hAnsi="Arial" w:cs="Arial"/>
          <w:sz w:val="20"/>
          <w:szCs w:val="20"/>
        </w:rPr>
        <w:t>=2.561, Lack of fit point =22, Min non-</w:t>
      </w:r>
      <w:proofErr w:type="spellStart"/>
      <w:r w:rsidRPr="004F09A7">
        <w:rPr>
          <w:rFonts w:ascii="Arial" w:hAnsi="Arial" w:cs="Arial"/>
          <w:sz w:val="20"/>
          <w:szCs w:val="20"/>
        </w:rPr>
        <w:t>exp.error</w:t>
      </w:r>
      <w:proofErr w:type="spellEnd"/>
      <w:r w:rsidRPr="004F09A7">
        <w:rPr>
          <w:rFonts w:ascii="Arial" w:hAnsi="Arial" w:cs="Arial"/>
          <w:sz w:val="20"/>
          <w:szCs w:val="20"/>
        </w:rPr>
        <w:t xml:space="preserve"> </w:t>
      </w:r>
      <w:proofErr w:type="spellStart"/>
      <w:r w:rsidRPr="004F09A7">
        <w:rPr>
          <w:rFonts w:ascii="Arial" w:hAnsi="Arial" w:cs="Arial"/>
          <w:sz w:val="20"/>
          <w:szCs w:val="20"/>
        </w:rPr>
        <w:t>LOF</w:t>
      </w:r>
      <w:r w:rsidRPr="004F09A7">
        <w:rPr>
          <w:rFonts w:ascii="Arial" w:hAnsi="Arial" w:cs="Arial"/>
          <w:sz w:val="20"/>
          <w:szCs w:val="20"/>
          <w:vertAlign w:val="subscript"/>
        </w:rPr>
        <w:t>sign</w:t>
      </w:r>
      <w:proofErr w:type="spellEnd"/>
      <w:r w:rsidRPr="004F09A7">
        <w:rPr>
          <w:rFonts w:ascii="Arial" w:hAnsi="Arial" w:cs="Arial"/>
          <w:sz w:val="20"/>
          <w:szCs w:val="20"/>
          <w:vertAlign w:val="subscript"/>
        </w:rPr>
        <w:t>.</w:t>
      </w:r>
      <w:r w:rsidRPr="004F09A7">
        <w:rPr>
          <w:rFonts w:ascii="Arial" w:hAnsi="Arial" w:cs="Arial"/>
          <w:sz w:val="20"/>
          <w:szCs w:val="20"/>
        </w:rPr>
        <w:t>= 0.112</w:t>
      </w:r>
    </w:p>
    <w:p w14:paraId="45DB4708" w14:textId="77777777" w:rsidR="00BD3109" w:rsidRPr="004F09A7" w:rsidRDefault="00BD3109" w:rsidP="00BD3109">
      <w:pPr>
        <w:spacing w:line="360" w:lineRule="auto"/>
        <w:ind w:right="-17"/>
        <w:contextualSpacing/>
        <w:rPr>
          <w:rFonts w:ascii="Arial" w:hAnsi="Arial" w:cs="Arial"/>
          <w:b/>
          <w:sz w:val="20"/>
          <w:szCs w:val="20"/>
        </w:rPr>
      </w:pPr>
    </w:p>
    <w:p w14:paraId="0840E3AA" w14:textId="33F600B6" w:rsidR="00BD3109" w:rsidRPr="004F09A7" w:rsidRDefault="00BD3109" w:rsidP="00BD3109">
      <w:pPr>
        <w:spacing w:line="360" w:lineRule="auto"/>
        <w:rPr>
          <w:rFonts w:ascii="Arial" w:hAnsi="Arial" w:cs="Arial"/>
          <w:b/>
          <w:bCs/>
          <w:i/>
          <w:iCs/>
          <w:sz w:val="20"/>
          <w:szCs w:val="20"/>
        </w:rPr>
      </w:pPr>
      <w:r w:rsidRPr="004F09A7">
        <w:rPr>
          <w:rFonts w:ascii="Arial" w:hAnsi="Arial" w:cs="Arial"/>
          <w:b/>
          <w:bCs/>
          <w:i/>
          <w:iCs/>
          <w:sz w:val="20"/>
          <w:szCs w:val="20"/>
        </w:rPr>
        <w:t>Model 2:</w:t>
      </w:r>
    </w:p>
    <w:p w14:paraId="6042B974" w14:textId="2D7B8191" w:rsidR="00BD3109" w:rsidRPr="004F09A7" w:rsidRDefault="00BD3109" w:rsidP="00BD3109">
      <w:pPr>
        <w:spacing w:line="360" w:lineRule="auto"/>
        <w:rPr>
          <w:rFonts w:ascii="Arial" w:hAnsi="Arial" w:cs="Arial"/>
          <w:b/>
          <w:bCs/>
          <w:sz w:val="20"/>
          <w:szCs w:val="20"/>
        </w:rPr>
      </w:pPr>
      <w:proofErr w:type="spellStart"/>
      <w:r w:rsidRPr="004F09A7">
        <w:rPr>
          <w:rFonts w:ascii="Arial" w:hAnsi="Arial" w:cs="Arial"/>
          <w:b/>
          <w:bCs/>
          <w:sz w:val="20"/>
          <w:szCs w:val="20"/>
        </w:rPr>
        <w:t>pMIC</w:t>
      </w:r>
      <w:proofErr w:type="spellEnd"/>
      <w:proofErr w:type="gramStart"/>
      <w:r w:rsidRPr="004F09A7">
        <w:rPr>
          <w:rFonts w:ascii="Arial" w:hAnsi="Arial" w:cs="Arial"/>
          <w:b/>
          <w:bCs/>
          <w:sz w:val="20"/>
          <w:szCs w:val="20"/>
        </w:rPr>
        <w:t>=  0</w:t>
      </w:r>
      <w:proofErr w:type="gramEnd"/>
      <w:r w:rsidRPr="004F09A7">
        <w:rPr>
          <w:rFonts w:ascii="Arial" w:hAnsi="Arial" w:cs="Arial"/>
          <w:b/>
          <w:bCs/>
          <w:sz w:val="20"/>
          <w:szCs w:val="20"/>
        </w:rPr>
        <w:t xml:space="preserve">.0415 * </w:t>
      </w:r>
      <w:proofErr w:type="spellStart"/>
      <w:r w:rsidRPr="004F09A7">
        <w:rPr>
          <w:rFonts w:ascii="Arial" w:hAnsi="Arial" w:cs="Arial"/>
          <w:b/>
          <w:bCs/>
          <w:sz w:val="20"/>
          <w:szCs w:val="20"/>
        </w:rPr>
        <w:t>minsF</w:t>
      </w:r>
      <w:proofErr w:type="spellEnd"/>
      <w:r w:rsidRPr="004F09A7">
        <w:rPr>
          <w:rFonts w:ascii="Arial" w:hAnsi="Arial" w:cs="Arial"/>
          <w:b/>
          <w:bCs/>
          <w:sz w:val="20"/>
          <w:szCs w:val="20"/>
        </w:rPr>
        <w:t xml:space="preserve">  - 0.759 * </w:t>
      </w:r>
      <w:proofErr w:type="spellStart"/>
      <w:r w:rsidRPr="004F09A7">
        <w:rPr>
          <w:rFonts w:ascii="Arial" w:hAnsi="Arial" w:cs="Arial"/>
          <w:b/>
          <w:bCs/>
          <w:sz w:val="20"/>
          <w:szCs w:val="20"/>
        </w:rPr>
        <w:t>hmax</w:t>
      </w:r>
      <w:proofErr w:type="spellEnd"/>
      <w:r w:rsidRPr="004F09A7">
        <w:rPr>
          <w:rFonts w:ascii="Arial" w:hAnsi="Arial" w:cs="Arial"/>
          <w:b/>
          <w:bCs/>
          <w:sz w:val="20"/>
          <w:szCs w:val="20"/>
        </w:rPr>
        <w:t xml:space="preserve">   - 8.622 * Weta3.unity  + 3.545 * </w:t>
      </w:r>
      <w:proofErr w:type="spellStart"/>
      <w:r w:rsidRPr="004F09A7">
        <w:rPr>
          <w:rFonts w:ascii="Arial" w:hAnsi="Arial" w:cs="Arial"/>
          <w:b/>
          <w:bCs/>
          <w:sz w:val="20"/>
          <w:szCs w:val="20"/>
        </w:rPr>
        <w:t>WK.unity</w:t>
      </w:r>
      <w:proofErr w:type="spellEnd"/>
      <w:r w:rsidRPr="004F09A7">
        <w:rPr>
          <w:rFonts w:ascii="Arial" w:hAnsi="Arial" w:cs="Arial"/>
          <w:b/>
          <w:bCs/>
          <w:sz w:val="20"/>
          <w:szCs w:val="20"/>
        </w:rPr>
        <w:t xml:space="preserve"> + 0.018 * Wlambda1.polar   + 5.369</w:t>
      </w:r>
    </w:p>
    <w:p w14:paraId="7AD17A91" w14:textId="77777777" w:rsidR="00BD3109" w:rsidRPr="004F09A7" w:rsidRDefault="00BD3109" w:rsidP="00BD3109">
      <w:pPr>
        <w:spacing w:line="360" w:lineRule="auto"/>
        <w:rPr>
          <w:rFonts w:ascii="Arial" w:hAnsi="Arial" w:cs="Arial"/>
          <w:sz w:val="20"/>
          <w:szCs w:val="20"/>
        </w:rPr>
      </w:pPr>
      <w:r w:rsidRPr="004F09A7">
        <w:rPr>
          <w:rFonts w:ascii="Arial" w:hAnsi="Arial" w:cs="Arial"/>
          <w:sz w:val="20"/>
          <w:szCs w:val="20"/>
        </w:rPr>
        <w:lastRenderedPageBreak/>
        <w:t>Friedman LOF=0.049, R</w:t>
      </w:r>
      <w:r w:rsidRPr="004F09A7">
        <w:rPr>
          <w:rFonts w:ascii="Arial" w:hAnsi="Arial" w:cs="Arial"/>
          <w:sz w:val="20"/>
          <w:szCs w:val="20"/>
          <w:vertAlign w:val="superscript"/>
        </w:rPr>
        <w:t>2</w:t>
      </w:r>
      <w:r w:rsidRPr="004F09A7">
        <w:rPr>
          <w:rFonts w:ascii="Arial" w:hAnsi="Arial" w:cs="Arial"/>
          <w:sz w:val="20"/>
          <w:szCs w:val="20"/>
        </w:rPr>
        <w:t>=0.736, R</w:t>
      </w:r>
      <w:r w:rsidRPr="004F09A7">
        <w:rPr>
          <w:rFonts w:ascii="Arial" w:hAnsi="Arial" w:cs="Arial"/>
          <w:sz w:val="20"/>
          <w:szCs w:val="20"/>
          <w:vertAlign w:val="superscript"/>
        </w:rPr>
        <w:t>2</w:t>
      </w:r>
      <w:r w:rsidRPr="004F09A7">
        <w:rPr>
          <w:rFonts w:ascii="Arial" w:hAnsi="Arial" w:cs="Arial"/>
          <w:sz w:val="20"/>
          <w:szCs w:val="20"/>
          <w:vertAlign w:val="subscript"/>
        </w:rPr>
        <w:t>adj</w:t>
      </w:r>
      <w:r w:rsidRPr="004F09A7">
        <w:rPr>
          <w:rFonts w:ascii="Arial" w:hAnsi="Arial" w:cs="Arial"/>
          <w:sz w:val="20"/>
          <w:szCs w:val="20"/>
        </w:rPr>
        <w:t>=0.678, R</w:t>
      </w:r>
      <w:r w:rsidRPr="004F09A7">
        <w:rPr>
          <w:rFonts w:ascii="Arial" w:hAnsi="Arial" w:cs="Arial"/>
          <w:sz w:val="20"/>
          <w:szCs w:val="20"/>
          <w:vertAlign w:val="superscript"/>
        </w:rPr>
        <w:t>2</w:t>
      </w:r>
      <w:r w:rsidRPr="004F09A7">
        <w:rPr>
          <w:rFonts w:ascii="Arial" w:hAnsi="Arial" w:cs="Arial"/>
          <w:sz w:val="20"/>
          <w:szCs w:val="20"/>
          <w:vertAlign w:val="subscript"/>
        </w:rPr>
        <w:t>cv</w:t>
      </w:r>
      <w:r w:rsidRPr="004F09A7">
        <w:rPr>
          <w:rFonts w:ascii="Arial" w:hAnsi="Arial" w:cs="Arial"/>
          <w:sz w:val="20"/>
          <w:szCs w:val="20"/>
        </w:rPr>
        <w:t xml:space="preserve">=0.396, SR=Yes, </w:t>
      </w:r>
      <w:proofErr w:type="spellStart"/>
      <w:r w:rsidRPr="004F09A7">
        <w:rPr>
          <w:rFonts w:ascii="Arial" w:hAnsi="Arial" w:cs="Arial"/>
          <w:sz w:val="20"/>
          <w:szCs w:val="20"/>
        </w:rPr>
        <w:t>F</w:t>
      </w:r>
      <w:r w:rsidRPr="004F09A7">
        <w:rPr>
          <w:rFonts w:ascii="Arial" w:hAnsi="Arial" w:cs="Arial"/>
          <w:sz w:val="20"/>
          <w:szCs w:val="20"/>
          <w:vertAlign w:val="subscript"/>
        </w:rPr>
        <w:t>value</w:t>
      </w:r>
      <w:proofErr w:type="spellEnd"/>
      <w:r w:rsidRPr="004F09A7">
        <w:rPr>
          <w:rFonts w:ascii="Arial" w:hAnsi="Arial" w:cs="Arial"/>
          <w:sz w:val="20"/>
          <w:szCs w:val="20"/>
          <w:vertAlign w:val="subscript"/>
        </w:rPr>
        <w:t>(C-</w:t>
      </w:r>
      <w:proofErr w:type="gramStart"/>
      <w:r w:rsidRPr="004F09A7">
        <w:rPr>
          <w:rFonts w:ascii="Arial" w:hAnsi="Arial" w:cs="Arial"/>
          <w:sz w:val="20"/>
          <w:szCs w:val="20"/>
          <w:vertAlign w:val="subscript"/>
        </w:rPr>
        <w:t>SOR)</w:t>
      </w:r>
      <w:r w:rsidRPr="004F09A7">
        <w:rPr>
          <w:rFonts w:ascii="Arial" w:hAnsi="Arial" w:cs="Arial"/>
          <w:sz w:val="20"/>
          <w:szCs w:val="20"/>
        </w:rPr>
        <w:t>=</w:t>
      </w:r>
      <w:proofErr w:type="gramEnd"/>
      <w:r w:rsidRPr="004F09A7">
        <w:rPr>
          <w:rFonts w:ascii="Arial" w:hAnsi="Arial" w:cs="Arial"/>
          <w:sz w:val="20"/>
          <w:szCs w:val="20"/>
        </w:rPr>
        <w:t xml:space="preserve"> 12.809, </w:t>
      </w:r>
      <w:proofErr w:type="spellStart"/>
      <w:r w:rsidRPr="004F09A7">
        <w:rPr>
          <w:rFonts w:ascii="Arial" w:hAnsi="Arial" w:cs="Arial"/>
          <w:sz w:val="20"/>
          <w:szCs w:val="20"/>
        </w:rPr>
        <w:t>C.Exp.error</w:t>
      </w:r>
      <w:proofErr w:type="spellEnd"/>
      <w:r w:rsidRPr="004F09A7">
        <w:rPr>
          <w:rFonts w:ascii="Arial" w:hAnsi="Arial" w:cs="Arial"/>
          <w:sz w:val="20"/>
          <w:szCs w:val="20"/>
        </w:rPr>
        <w:t>=2.663, Lack of fit point =23, Min non-</w:t>
      </w:r>
      <w:proofErr w:type="spellStart"/>
      <w:r w:rsidRPr="004F09A7">
        <w:rPr>
          <w:rFonts w:ascii="Arial" w:hAnsi="Arial" w:cs="Arial"/>
          <w:sz w:val="20"/>
          <w:szCs w:val="20"/>
        </w:rPr>
        <w:t>exp.error</w:t>
      </w:r>
      <w:proofErr w:type="spellEnd"/>
      <w:r w:rsidRPr="004F09A7">
        <w:rPr>
          <w:rFonts w:ascii="Arial" w:hAnsi="Arial" w:cs="Arial"/>
          <w:sz w:val="20"/>
          <w:szCs w:val="20"/>
        </w:rPr>
        <w:t xml:space="preserve"> </w:t>
      </w:r>
      <w:proofErr w:type="spellStart"/>
      <w:r w:rsidRPr="004F09A7">
        <w:rPr>
          <w:rFonts w:ascii="Arial" w:hAnsi="Arial" w:cs="Arial"/>
          <w:sz w:val="20"/>
          <w:szCs w:val="20"/>
        </w:rPr>
        <w:t>LOF</w:t>
      </w:r>
      <w:r w:rsidRPr="004F09A7">
        <w:rPr>
          <w:rFonts w:ascii="Arial" w:hAnsi="Arial" w:cs="Arial"/>
          <w:sz w:val="20"/>
          <w:szCs w:val="20"/>
          <w:vertAlign w:val="subscript"/>
        </w:rPr>
        <w:t>sign</w:t>
      </w:r>
      <w:proofErr w:type="spellEnd"/>
      <w:r w:rsidRPr="004F09A7">
        <w:rPr>
          <w:rFonts w:ascii="Arial" w:hAnsi="Arial" w:cs="Arial"/>
          <w:sz w:val="20"/>
          <w:szCs w:val="20"/>
        </w:rPr>
        <w:t>.= 0.128</w:t>
      </w:r>
    </w:p>
    <w:p w14:paraId="51580E4D" w14:textId="77777777" w:rsidR="00BD3109" w:rsidRPr="004F09A7" w:rsidRDefault="00BD3109" w:rsidP="00BD3109">
      <w:pPr>
        <w:spacing w:line="360" w:lineRule="auto"/>
        <w:rPr>
          <w:rFonts w:ascii="Arial" w:hAnsi="Arial" w:cs="Arial"/>
          <w:sz w:val="20"/>
          <w:szCs w:val="20"/>
        </w:rPr>
      </w:pPr>
    </w:p>
    <w:p w14:paraId="3A29831A" w14:textId="7B195A43" w:rsidR="00BD3109" w:rsidRPr="004F09A7" w:rsidRDefault="00BD3109" w:rsidP="00BD3109">
      <w:pPr>
        <w:spacing w:line="360" w:lineRule="auto"/>
        <w:rPr>
          <w:rFonts w:ascii="Arial" w:hAnsi="Arial" w:cs="Arial"/>
          <w:b/>
          <w:bCs/>
          <w:i/>
          <w:iCs/>
          <w:sz w:val="20"/>
          <w:szCs w:val="20"/>
        </w:rPr>
      </w:pPr>
      <w:r w:rsidRPr="004F09A7">
        <w:rPr>
          <w:rFonts w:ascii="Arial" w:hAnsi="Arial" w:cs="Arial"/>
          <w:b/>
          <w:bCs/>
          <w:i/>
          <w:iCs/>
          <w:sz w:val="20"/>
          <w:szCs w:val="20"/>
        </w:rPr>
        <w:t>Model 3:</w:t>
      </w:r>
    </w:p>
    <w:p w14:paraId="7B9F0BA0" w14:textId="01FEF7F7" w:rsidR="00BD3109" w:rsidRPr="004F09A7" w:rsidRDefault="00BD3109" w:rsidP="00BD3109">
      <w:pPr>
        <w:spacing w:line="360" w:lineRule="auto"/>
        <w:rPr>
          <w:rFonts w:ascii="Arial" w:hAnsi="Arial" w:cs="Arial"/>
          <w:b/>
          <w:bCs/>
          <w:sz w:val="20"/>
          <w:szCs w:val="20"/>
        </w:rPr>
      </w:pPr>
      <w:proofErr w:type="spellStart"/>
      <w:r w:rsidRPr="004F09A7">
        <w:rPr>
          <w:rFonts w:ascii="Arial" w:hAnsi="Arial" w:cs="Arial"/>
          <w:b/>
          <w:bCs/>
          <w:sz w:val="20"/>
          <w:szCs w:val="20"/>
        </w:rPr>
        <w:t>pMIC</w:t>
      </w:r>
      <w:proofErr w:type="spellEnd"/>
      <w:r w:rsidRPr="004F09A7">
        <w:rPr>
          <w:rFonts w:ascii="Arial" w:hAnsi="Arial" w:cs="Arial"/>
          <w:b/>
          <w:bCs/>
          <w:sz w:val="20"/>
          <w:szCs w:val="20"/>
        </w:rPr>
        <w:t xml:space="preserve"> </w:t>
      </w:r>
      <w:proofErr w:type="gramStart"/>
      <w:r w:rsidRPr="004F09A7">
        <w:rPr>
          <w:rFonts w:ascii="Arial" w:hAnsi="Arial" w:cs="Arial"/>
          <w:b/>
          <w:bCs/>
          <w:sz w:val="20"/>
          <w:szCs w:val="20"/>
        </w:rPr>
        <w:t>=  -</w:t>
      </w:r>
      <w:proofErr w:type="gramEnd"/>
      <w:r w:rsidRPr="004F09A7">
        <w:rPr>
          <w:rFonts w:ascii="Arial" w:hAnsi="Arial" w:cs="Arial"/>
          <w:b/>
          <w:bCs/>
          <w:sz w:val="20"/>
          <w:szCs w:val="20"/>
        </w:rPr>
        <w:t xml:space="preserve"> 1.736 * BCUTc-1h  + 0.040 * </w:t>
      </w:r>
      <w:proofErr w:type="spellStart"/>
      <w:r w:rsidRPr="004F09A7">
        <w:rPr>
          <w:rFonts w:ascii="Arial" w:hAnsi="Arial" w:cs="Arial"/>
          <w:b/>
          <w:bCs/>
          <w:sz w:val="20"/>
          <w:szCs w:val="20"/>
        </w:rPr>
        <w:t>minsF</w:t>
      </w:r>
      <w:proofErr w:type="spellEnd"/>
      <w:r w:rsidRPr="004F09A7">
        <w:rPr>
          <w:rFonts w:ascii="Arial" w:hAnsi="Arial" w:cs="Arial"/>
          <w:b/>
          <w:bCs/>
          <w:sz w:val="20"/>
          <w:szCs w:val="20"/>
        </w:rPr>
        <w:t xml:space="preserve">  - 6.592 * Weta3.unity  - 0.800 * Wnu2.eneg + 0.020 * Wlambda1.polar  + 5.356</w:t>
      </w:r>
    </w:p>
    <w:p w14:paraId="38545847" w14:textId="1F8DF5CF" w:rsidR="00BD3109" w:rsidRPr="004F09A7" w:rsidRDefault="00BD3109" w:rsidP="00BD3109">
      <w:pPr>
        <w:spacing w:line="360" w:lineRule="auto"/>
        <w:rPr>
          <w:rFonts w:ascii="Arial" w:hAnsi="Arial" w:cs="Arial"/>
          <w:sz w:val="20"/>
          <w:szCs w:val="20"/>
        </w:rPr>
      </w:pPr>
      <w:r w:rsidRPr="004F09A7">
        <w:rPr>
          <w:rFonts w:ascii="Arial" w:hAnsi="Arial" w:cs="Arial"/>
          <w:sz w:val="20"/>
          <w:szCs w:val="20"/>
        </w:rPr>
        <w:t>Friedman LOF=0.0494, R</w:t>
      </w:r>
      <w:r w:rsidRPr="004F09A7">
        <w:rPr>
          <w:rFonts w:ascii="Arial" w:hAnsi="Arial" w:cs="Arial"/>
          <w:sz w:val="20"/>
          <w:szCs w:val="20"/>
          <w:vertAlign w:val="superscript"/>
        </w:rPr>
        <w:t>2</w:t>
      </w:r>
      <w:r w:rsidRPr="004F09A7">
        <w:rPr>
          <w:rFonts w:ascii="Arial" w:hAnsi="Arial" w:cs="Arial"/>
          <w:sz w:val="20"/>
          <w:szCs w:val="20"/>
        </w:rPr>
        <w:t>=0.731, R</w:t>
      </w:r>
      <w:r w:rsidRPr="004F09A7">
        <w:rPr>
          <w:rFonts w:ascii="Arial" w:hAnsi="Arial" w:cs="Arial"/>
          <w:sz w:val="20"/>
          <w:szCs w:val="20"/>
          <w:vertAlign w:val="superscript"/>
        </w:rPr>
        <w:t>2</w:t>
      </w:r>
      <w:r w:rsidRPr="004F09A7">
        <w:rPr>
          <w:rFonts w:ascii="Arial" w:hAnsi="Arial" w:cs="Arial"/>
          <w:sz w:val="20"/>
          <w:szCs w:val="20"/>
          <w:vertAlign w:val="subscript"/>
        </w:rPr>
        <w:t>adj</w:t>
      </w:r>
      <w:r w:rsidRPr="004F09A7">
        <w:rPr>
          <w:rFonts w:ascii="Arial" w:hAnsi="Arial" w:cs="Arial"/>
          <w:sz w:val="20"/>
          <w:szCs w:val="20"/>
        </w:rPr>
        <w:t>=0.672, R</w:t>
      </w:r>
      <w:r w:rsidRPr="004F09A7">
        <w:rPr>
          <w:rFonts w:ascii="Arial" w:hAnsi="Arial" w:cs="Arial"/>
          <w:sz w:val="20"/>
          <w:szCs w:val="20"/>
          <w:vertAlign w:val="superscript"/>
        </w:rPr>
        <w:t>2</w:t>
      </w:r>
      <w:r w:rsidRPr="004F09A7">
        <w:rPr>
          <w:rFonts w:ascii="Arial" w:hAnsi="Arial" w:cs="Arial"/>
          <w:sz w:val="20"/>
          <w:szCs w:val="20"/>
          <w:vertAlign w:val="subscript"/>
        </w:rPr>
        <w:t>cv</w:t>
      </w:r>
      <w:r w:rsidRPr="004F09A7">
        <w:rPr>
          <w:rFonts w:ascii="Arial" w:hAnsi="Arial" w:cs="Arial"/>
          <w:sz w:val="20"/>
          <w:szCs w:val="20"/>
        </w:rPr>
        <w:t xml:space="preserve">=0.283, SR=Yes, </w:t>
      </w:r>
      <w:proofErr w:type="spellStart"/>
      <w:r w:rsidRPr="004F09A7">
        <w:rPr>
          <w:rFonts w:ascii="Arial" w:hAnsi="Arial" w:cs="Arial"/>
          <w:sz w:val="20"/>
          <w:szCs w:val="20"/>
        </w:rPr>
        <w:t>F</w:t>
      </w:r>
      <w:r w:rsidRPr="004F09A7">
        <w:rPr>
          <w:rFonts w:ascii="Arial" w:hAnsi="Arial" w:cs="Arial"/>
          <w:sz w:val="20"/>
          <w:szCs w:val="20"/>
          <w:vertAlign w:val="subscript"/>
        </w:rPr>
        <w:t>value</w:t>
      </w:r>
      <w:proofErr w:type="spellEnd"/>
      <w:r w:rsidRPr="004F09A7">
        <w:rPr>
          <w:rFonts w:ascii="Arial" w:hAnsi="Arial" w:cs="Arial"/>
          <w:sz w:val="20"/>
          <w:szCs w:val="20"/>
          <w:vertAlign w:val="subscript"/>
        </w:rPr>
        <w:t>(C-</w:t>
      </w:r>
      <w:proofErr w:type="gramStart"/>
      <w:r w:rsidRPr="004F09A7">
        <w:rPr>
          <w:rFonts w:ascii="Arial" w:hAnsi="Arial" w:cs="Arial"/>
          <w:sz w:val="20"/>
          <w:szCs w:val="20"/>
          <w:vertAlign w:val="subscript"/>
        </w:rPr>
        <w:t>SOR)</w:t>
      </w:r>
      <w:r w:rsidRPr="004F09A7">
        <w:rPr>
          <w:rFonts w:ascii="Arial" w:hAnsi="Arial" w:cs="Arial"/>
          <w:sz w:val="20"/>
          <w:szCs w:val="20"/>
        </w:rPr>
        <w:t>=</w:t>
      </w:r>
      <w:proofErr w:type="gramEnd"/>
      <w:r w:rsidRPr="004F09A7">
        <w:rPr>
          <w:rFonts w:ascii="Arial" w:hAnsi="Arial" w:cs="Arial"/>
          <w:sz w:val="20"/>
          <w:szCs w:val="20"/>
        </w:rPr>
        <w:t xml:space="preserve"> 12.481, </w:t>
      </w:r>
      <w:proofErr w:type="spellStart"/>
      <w:r w:rsidRPr="004F09A7">
        <w:rPr>
          <w:rFonts w:ascii="Arial" w:hAnsi="Arial" w:cs="Arial"/>
          <w:sz w:val="20"/>
          <w:szCs w:val="20"/>
        </w:rPr>
        <w:t>C.Exp.error</w:t>
      </w:r>
      <w:proofErr w:type="spellEnd"/>
      <w:r w:rsidRPr="004F09A7">
        <w:rPr>
          <w:rFonts w:ascii="Arial" w:hAnsi="Arial" w:cs="Arial"/>
          <w:sz w:val="20"/>
          <w:szCs w:val="20"/>
        </w:rPr>
        <w:t>=2.663, Lack of fit point =23, Min non-</w:t>
      </w:r>
      <w:proofErr w:type="spellStart"/>
      <w:r w:rsidRPr="004F09A7">
        <w:rPr>
          <w:rFonts w:ascii="Arial" w:hAnsi="Arial" w:cs="Arial"/>
          <w:sz w:val="20"/>
          <w:szCs w:val="20"/>
        </w:rPr>
        <w:t>exp.error</w:t>
      </w:r>
      <w:proofErr w:type="spellEnd"/>
      <w:r w:rsidRPr="004F09A7">
        <w:rPr>
          <w:rFonts w:ascii="Arial" w:hAnsi="Arial" w:cs="Arial"/>
          <w:sz w:val="20"/>
          <w:szCs w:val="20"/>
        </w:rPr>
        <w:t xml:space="preserve"> </w:t>
      </w:r>
      <w:proofErr w:type="spellStart"/>
      <w:r w:rsidRPr="004F09A7">
        <w:rPr>
          <w:rFonts w:ascii="Arial" w:hAnsi="Arial" w:cs="Arial"/>
          <w:sz w:val="20"/>
          <w:szCs w:val="20"/>
        </w:rPr>
        <w:t>LOF</w:t>
      </w:r>
      <w:r w:rsidRPr="004F09A7">
        <w:rPr>
          <w:rFonts w:ascii="Arial" w:hAnsi="Arial" w:cs="Arial"/>
          <w:sz w:val="20"/>
          <w:szCs w:val="20"/>
          <w:vertAlign w:val="subscript"/>
        </w:rPr>
        <w:t>sign</w:t>
      </w:r>
      <w:proofErr w:type="spellEnd"/>
      <w:r w:rsidRPr="004F09A7">
        <w:rPr>
          <w:rFonts w:ascii="Arial" w:hAnsi="Arial" w:cs="Arial"/>
          <w:sz w:val="20"/>
          <w:szCs w:val="20"/>
          <w:vertAlign w:val="subscript"/>
        </w:rPr>
        <w:t>.</w:t>
      </w:r>
      <w:r w:rsidRPr="004F09A7">
        <w:rPr>
          <w:rFonts w:ascii="Arial" w:hAnsi="Arial" w:cs="Arial"/>
          <w:sz w:val="20"/>
          <w:szCs w:val="20"/>
        </w:rPr>
        <w:t>= 0.129</w:t>
      </w:r>
    </w:p>
    <w:p w14:paraId="43C29E54" w14:textId="77777777" w:rsidR="00BD3109" w:rsidRPr="004F09A7" w:rsidRDefault="00BD3109" w:rsidP="00BD3109">
      <w:pPr>
        <w:spacing w:line="360" w:lineRule="auto"/>
        <w:rPr>
          <w:rFonts w:ascii="Arial" w:hAnsi="Arial" w:cs="Arial"/>
          <w:sz w:val="20"/>
          <w:szCs w:val="20"/>
        </w:rPr>
      </w:pPr>
    </w:p>
    <w:p w14:paraId="5DDA089F" w14:textId="77777777" w:rsidR="00BD3109" w:rsidRPr="004F09A7" w:rsidRDefault="00BD3109" w:rsidP="00BD3109">
      <w:pPr>
        <w:spacing w:line="360" w:lineRule="auto"/>
        <w:rPr>
          <w:rFonts w:ascii="Arial" w:hAnsi="Arial" w:cs="Arial"/>
          <w:sz w:val="20"/>
          <w:szCs w:val="20"/>
        </w:rPr>
      </w:pPr>
      <w:r w:rsidRPr="004F09A7">
        <w:rPr>
          <w:rFonts w:ascii="Arial" w:hAnsi="Arial" w:cs="Arial"/>
          <w:sz w:val="20"/>
          <w:szCs w:val="20"/>
        </w:rPr>
        <w:t>Table 3. Definition of various descriptors used</w:t>
      </w:r>
    </w:p>
    <w:tbl>
      <w:tblPr>
        <w:tblStyle w:val="TableGrid1"/>
        <w:tblW w:w="0" w:type="auto"/>
        <w:tblInd w:w="-5" w:type="dxa"/>
        <w:tblLook w:val="04A0" w:firstRow="1" w:lastRow="0" w:firstColumn="1" w:lastColumn="0" w:noHBand="0" w:noVBand="1"/>
      </w:tblPr>
      <w:tblGrid>
        <w:gridCol w:w="1066"/>
        <w:gridCol w:w="2620"/>
        <w:gridCol w:w="5669"/>
      </w:tblGrid>
      <w:tr w:rsidR="00BD3109" w:rsidRPr="004F09A7" w14:paraId="3AF967F8" w14:textId="77777777" w:rsidTr="00DB3ADA">
        <w:tc>
          <w:tcPr>
            <w:tcW w:w="1066" w:type="dxa"/>
          </w:tcPr>
          <w:p w14:paraId="1089AEB5" w14:textId="77777777" w:rsidR="00BD3109" w:rsidRPr="004F09A7" w:rsidRDefault="00BD3109" w:rsidP="00BD3109">
            <w:pPr>
              <w:jc w:val="center"/>
              <w:rPr>
                <w:rFonts w:ascii="Arial" w:eastAsia="Calibri" w:hAnsi="Arial" w:cs="Arial"/>
                <w:sz w:val="20"/>
                <w:szCs w:val="20"/>
              </w:rPr>
            </w:pPr>
            <w:r w:rsidRPr="004F09A7">
              <w:rPr>
                <w:rFonts w:ascii="Arial" w:eastAsia="Calibri" w:hAnsi="Arial" w:cs="Arial"/>
                <w:sz w:val="20"/>
                <w:szCs w:val="20"/>
              </w:rPr>
              <w:t>S/N</w:t>
            </w:r>
          </w:p>
        </w:tc>
        <w:tc>
          <w:tcPr>
            <w:tcW w:w="2620" w:type="dxa"/>
          </w:tcPr>
          <w:p w14:paraId="0D00124D" w14:textId="77777777" w:rsidR="00BD3109" w:rsidRPr="004F09A7" w:rsidRDefault="00BD3109" w:rsidP="00BD3109">
            <w:pPr>
              <w:jc w:val="center"/>
              <w:rPr>
                <w:rFonts w:ascii="Arial" w:eastAsia="Calibri" w:hAnsi="Arial" w:cs="Arial"/>
                <w:sz w:val="20"/>
                <w:szCs w:val="20"/>
              </w:rPr>
            </w:pPr>
            <w:r w:rsidRPr="004F09A7">
              <w:rPr>
                <w:rFonts w:ascii="Arial" w:eastAsia="Calibri" w:hAnsi="Arial" w:cs="Arial"/>
                <w:sz w:val="20"/>
                <w:szCs w:val="20"/>
              </w:rPr>
              <w:t>Names of descriptors</w:t>
            </w:r>
          </w:p>
        </w:tc>
        <w:tc>
          <w:tcPr>
            <w:tcW w:w="5669" w:type="dxa"/>
          </w:tcPr>
          <w:p w14:paraId="56CABE75" w14:textId="77777777" w:rsidR="00BD3109" w:rsidRPr="004F09A7" w:rsidRDefault="00BD3109" w:rsidP="00BD3109">
            <w:pPr>
              <w:jc w:val="center"/>
              <w:rPr>
                <w:rFonts w:ascii="Arial" w:eastAsia="Calibri" w:hAnsi="Arial" w:cs="Arial"/>
                <w:sz w:val="20"/>
                <w:szCs w:val="20"/>
              </w:rPr>
            </w:pPr>
            <w:r w:rsidRPr="004F09A7">
              <w:rPr>
                <w:rFonts w:ascii="Arial" w:eastAsia="Calibri" w:hAnsi="Arial" w:cs="Arial"/>
                <w:sz w:val="20"/>
                <w:szCs w:val="20"/>
              </w:rPr>
              <w:t>Descriptors</w:t>
            </w:r>
          </w:p>
        </w:tc>
      </w:tr>
      <w:tr w:rsidR="00BD3109" w:rsidRPr="004F09A7" w14:paraId="78B2DFF0" w14:textId="77777777" w:rsidTr="00DB3ADA">
        <w:tc>
          <w:tcPr>
            <w:tcW w:w="1066" w:type="dxa"/>
          </w:tcPr>
          <w:p w14:paraId="0D166A4A" w14:textId="77777777" w:rsidR="00BD3109" w:rsidRPr="004F09A7" w:rsidRDefault="00BD3109" w:rsidP="00BD3109">
            <w:pPr>
              <w:numPr>
                <w:ilvl w:val="0"/>
                <w:numId w:val="1"/>
              </w:numPr>
              <w:ind w:left="598"/>
              <w:jc w:val="center"/>
              <w:rPr>
                <w:rFonts w:ascii="Arial" w:eastAsia="Calibri" w:hAnsi="Arial" w:cs="Arial"/>
                <w:sz w:val="20"/>
                <w:szCs w:val="20"/>
              </w:rPr>
            </w:pPr>
          </w:p>
        </w:tc>
        <w:tc>
          <w:tcPr>
            <w:tcW w:w="2620" w:type="dxa"/>
          </w:tcPr>
          <w:p w14:paraId="2FF86084" w14:textId="77777777" w:rsidR="00BD3109" w:rsidRPr="004F09A7" w:rsidRDefault="00BD3109" w:rsidP="00BD3109">
            <w:pPr>
              <w:jc w:val="center"/>
              <w:rPr>
                <w:rFonts w:ascii="Arial" w:eastAsia="Calibri" w:hAnsi="Arial" w:cs="Arial"/>
                <w:sz w:val="20"/>
                <w:szCs w:val="20"/>
              </w:rPr>
            </w:pPr>
            <w:proofErr w:type="spellStart"/>
            <w:r w:rsidRPr="004F09A7">
              <w:rPr>
                <w:rFonts w:ascii="Arial" w:eastAsia="Calibri" w:hAnsi="Arial" w:cs="Arial"/>
                <w:sz w:val="20"/>
                <w:szCs w:val="20"/>
              </w:rPr>
              <w:t>minsF</w:t>
            </w:r>
            <w:proofErr w:type="spellEnd"/>
          </w:p>
        </w:tc>
        <w:tc>
          <w:tcPr>
            <w:tcW w:w="5669" w:type="dxa"/>
          </w:tcPr>
          <w:p w14:paraId="669B744E" w14:textId="77777777" w:rsidR="00BD3109" w:rsidRPr="004F09A7" w:rsidRDefault="00BD3109" w:rsidP="00BD3109">
            <w:pPr>
              <w:jc w:val="center"/>
              <w:rPr>
                <w:rFonts w:ascii="Arial" w:eastAsia="Calibri" w:hAnsi="Arial" w:cs="Arial"/>
                <w:sz w:val="20"/>
                <w:szCs w:val="20"/>
              </w:rPr>
            </w:pPr>
            <w:r w:rsidRPr="004F09A7">
              <w:rPr>
                <w:rFonts w:ascii="Arial" w:eastAsia="Calibri" w:hAnsi="Arial" w:cs="Arial"/>
                <w:sz w:val="20"/>
                <w:szCs w:val="20"/>
              </w:rPr>
              <w:t>Minimum atom-type E-State: -F</w:t>
            </w:r>
          </w:p>
          <w:p w14:paraId="74C9B1B2" w14:textId="77777777" w:rsidR="00BD3109" w:rsidRPr="004F09A7" w:rsidRDefault="00BD3109" w:rsidP="00BD3109">
            <w:pPr>
              <w:jc w:val="center"/>
              <w:rPr>
                <w:rFonts w:ascii="Arial" w:eastAsia="Calibri" w:hAnsi="Arial" w:cs="Arial"/>
                <w:sz w:val="20"/>
                <w:szCs w:val="20"/>
              </w:rPr>
            </w:pPr>
          </w:p>
        </w:tc>
      </w:tr>
      <w:tr w:rsidR="00BD3109" w:rsidRPr="004F09A7" w14:paraId="6EE1B58D" w14:textId="77777777" w:rsidTr="00DB3ADA">
        <w:tc>
          <w:tcPr>
            <w:tcW w:w="1066" w:type="dxa"/>
          </w:tcPr>
          <w:p w14:paraId="0145F825" w14:textId="77777777" w:rsidR="00BD3109" w:rsidRPr="004F09A7" w:rsidRDefault="00BD3109" w:rsidP="00BD3109">
            <w:pPr>
              <w:numPr>
                <w:ilvl w:val="0"/>
                <w:numId w:val="1"/>
              </w:numPr>
              <w:ind w:left="598"/>
              <w:jc w:val="center"/>
              <w:rPr>
                <w:rFonts w:ascii="Arial" w:eastAsia="Calibri" w:hAnsi="Arial" w:cs="Arial"/>
                <w:sz w:val="20"/>
                <w:szCs w:val="20"/>
              </w:rPr>
            </w:pPr>
            <w:bookmarkStart w:id="4" w:name="_Hlk204429390"/>
          </w:p>
        </w:tc>
        <w:tc>
          <w:tcPr>
            <w:tcW w:w="2620" w:type="dxa"/>
          </w:tcPr>
          <w:p w14:paraId="744D63F4" w14:textId="77777777" w:rsidR="00BD3109" w:rsidRPr="004F09A7" w:rsidRDefault="00BD3109" w:rsidP="00BD3109">
            <w:pPr>
              <w:jc w:val="center"/>
              <w:rPr>
                <w:rFonts w:ascii="Arial" w:eastAsia="Calibri" w:hAnsi="Arial" w:cs="Arial"/>
                <w:sz w:val="20"/>
                <w:szCs w:val="20"/>
              </w:rPr>
            </w:pPr>
            <w:r w:rsidRPr="004F09A7">
              <w:rPr>
                <w:rFonts w:ascii="Arial" w:eastAsia="Calibri" w:hAnsi="Arial" w:cs="Arial"/>
                <w:sz w:val="20"/>
                <w:szCs w:val="20"/>
              </w:rPr>
              <w:t>PNSA-3</w:t>
            </w:r>
          </w:p>
        </w:tc>
        <w:tc>
          <w:tcPr>
            <w:tcW w:w="5669" w:type="dxa"/>
          </w:tcPr>
          <w:p w14:paraId="5800708A" w14:textId="77777777" w:rsidR="00BD3109" w:rsidRPr="004F09A7" w:rsidRDefault="00BD3109" w:rsidP="00BD3109">
            <w:pPr>
              <w:jc w:val="center"/>
              <w:rPr>
                <w:rFonts w:ascii="Arial" w:eastAsia="Calibri" w:hAnsi="Arial" w:cs="Arial"/>
                <w:sz w:val="20"/>
                <w:szCs w:val="20"/>
              </w:rPr>
            </w:pPr>
            <w:r w:rsidRPr="004F09A7">
              <w:rPr>
                <w:rFonts w:ascii="Arial" w:eastAsia="Calibri" w:hAnsi="Arial" w:cs="Arial"/>
                <w:sz w:val="20"/>
                <w:szCs w:val="20"/>
              </w:rPr>
              <w:t>Charge-weighted partial negative surface area</w:t>
            </w:r>
          </w:p>
          <w:p w14:paraId="23EA4EE7" w14:textId="77777777" w:rsidR="00BD3109" w:rsidRPr="004F09A7" w:rsidRDefault="00BD3109" w:rsidP="00BD3109">
            <w:pPr>
              <w:jc w:val="center"/>
              <w:rPr>
                <w:rFonts w:ascii="Arial" w:eastAsia="Calibri" w:hAnsi="Arial" w:cs="Arial"/>
                <w:sz w:val="20"/>
                <w:szCs w:val="20"/>
              </w:rPr>
            </w:pPr>
          </w:p>
        </w:tc>
      </w:tr>
      <w:tr w:rsidR="00BD3109" w:rsidRPr="004F09A7" w14:paraId="1DA3CF1B" w14:textId="77777777" w:rsidTr="00DB3ADA">
        <w:tc>
          <w:tcPr>
            <w:tcW w:w="1066" w:type="dxa"/>
          </w:tcPr>
          <w:p w14:paraId="63FEE6EB" w14:textId="77777777" w:rsidR="00BD3109" w:rsidRPr="004F09A7" w:rsidRDefault="00BD3109" w:rsidP="00BD3109">
            <w:pPr>
              <w:numPr>
                <w:ilvl w:val="0"/>
                <w:numId w:val="1"/>
              </w:numPr>
              <w:ind w:left="598"/>
              <w:jc w:val="center"/>
              <w:rPr>
                <w:rFonts w:ascii="Arial" w:eastAsia="Calibri" w:hAnsi="Arial" w:cs="Arial"/>
                <w:sz w:val="20"/>
                <w:szCs w:val="20"/>
              </w:rPr>
            </w:pPr>
            <w:bookmarkStart w:id="5" w:name="_Hlk204431096"/>
            <w:bookmarkEnd w:id="4"/>
          </w:p>
        </w:tc>
        <w:tc>
          <w:tcPr>
            <w:tcW w:w="2620" w:type="dxa"/>
          </w:tcPr>
          <w:p w14:paraId="44EDB996" w14:textId="77777777" w:rsidR="00BD3109" w:rsidRPr="004F09A7" w:rsidRDefault="00BD3109" w:rsidP="00BD3109">
            <w:pPr>
              <w:jc w:val="center"/>
              <w:rPr>
                <w:rFonts w:ascii="Arial" w:eastAsia="Calibri" w:hAnsi="Arial" w:cs="Arial"/>
                <w:sz w:val="20"/>
                <w:szCs w:val="20"/>
              </w:rPr>
            </w:pPr>
            <w:r w:rsidRPr="004F09A7">
              <w:rPr>
                <w:rFonts w:ascii="Arial" w:eastAsia="Calibri" w:hAnsi="Arial" w:cs="Arial"/>
                <w:sz w:val="20"/>
                <w:szCs w:val="20"/>
              </w:rPr>
              <w:t>Weta3.unity</w:t>
            </w:r>
          </w:p>
        </w:tc>
        <w:tc>
          <w:tcPr>
            <w:tcW w:w="5669" w:type="dxa"/>
          </w:tcPr>
          <w:p w14:paraId="6EF57EC4" w14:textId="77777777" w:rsidR="00BD3109" w:rsidRPr="004F09A7" w:rsidRDefault="00BD3109" w:rsidP="00BD3109">
            <w:pPr>
              <w:jc w:val="center"/>
              <w:rPr>
                <w:rFonts w:ascii="Arial" w:eastAsia="Calibri" w:hAnsi="Arial" w:cs="Arial"/>
                <w:sz w:val="20"/>
                <w:szCs w:val="20"/>
              </w:rPr>
            </w:pPr>
            <w:r w:rsidRPr="004F09A7">
              <w:rPr>
                <w:rFonts w:ascii="Arial" w:eastAsia="Calibri" w:hAnsi="Arial" w:cs="Arial"/>
                <w:sz w:val="20"/>
                <w:szCs w:val="20"/>
              </w:rPr>
              <w:t>Directional WHIM, weighted by unit weights</w:t>
            </w:r>
          </w:p>
          <w:p w14:paraId="5B0D05C9" w14:textId="77777777" w:rsidR="00BD3109" w:rsidRPr="004F09A7" w:rsidRDefault="00BD3109" w:rsidP="00BD3109">
            <w:pPr>
              <w:jc w:val="center"/>
              <w:rPr>
                <w:rFonts w:ascii="Arial" w:eastAsia="Calibri" w:hAnsi="Arial" w:cs="Arial"/>
                <w:sz w:val="20"/>
                <w:szCs w:val="20"/>
              </w:rPr>
            </w:pPr>
          </w:p>
        </w:tc>
      </w:tr>
      <w:tr w:rsidR="00BD3109" w:rsidRPr="004F09A7" w14:paraId="71B9B133" w14:textId="77777777" w:rsidTr="00DB3ADA">
        <w:tc>
          <w:tcPr>
            <w:tcW w:w="1066" w:type="dxa"/>
          </w:tcPr>
          <w:p w14:paraId="304D058B" w14:textId="77777777" w:rsidR="00BD3109" w:rsidRPr="004F09A7" w:rsidRDefault="00BD3109" w:rsidP="00BD3109">
            <w:pPr>
              <w:numPr>
                <w:ilvl w:val="0"/>
                <w:numId w:val="1"/>
              </w:numPr>
              <w:ind w:left="598"/>
              <w:jc w:val="center"/>
              <w:rPr>
                <w:rFonts w:ascii="Arial" w:eastAsia="Calibri" w:hAnsi="Arial" w:cs="Arial"/>
                <w:sz w:val="20"/>
                <w:szCs w:val="20"/>
              </w:rPr>
            </w:pPr>
            <w:bookmarkStart w:id="6" w:name="_Hlk204429448"/>
            <w:bookmarkEnd w:id="5"/>
          </w:p>
        </w:tc>
        <w:tc>
          <w:tcPr>
            <w:tcW w:w="2620" w:type="dxa"/>
          </w:tcPr>
          <w:p w14:paraId="15DA6AF5" w14:textId="77777777" w:rsidR="00BD3109" w:rsidRPr="004F09A7" w:rsidRDefault="00BD3109" w:rsidP="00BD3109">
            <w:pPr>
              <w:jc w:val="center"/>
              <w:rPr>
                <w:rFonts w:ascii="Arial" w:eastAsia="Calibri" w:hAnsi="Arial" w:cs="Arial"/>
                <w:sz w:val="20"/>
                <w:szCs w:val="20"/>
              </w:rPr>
            </w:pPr>
            <w:proofErr w:type="spellStart"/>
            <w:proofErr w:type="gramStart"/>
            <w:r w:rsidRPr="004F09A7">
              <w:rPr>
                <w:rFonts w:ascii="Arial" w:eastAsia="Calibri" w:hAnsi="Arial" w:cs="Arial"/>
                <w:sz w:val="20"/>
                <w:szCs w:val="20"/>
              </w:rPr>
              <w:t>WK.unity</w:t>
            </w:r>
            <w:proofErr w:type="spellEnd"/>
            <w:proofErr w:type="gramEnd"/>
          </w:p>
        </w:tc>
        <w:tc>
          <w:tcPr>
            <w:tcW w:w="5669" w:type="dxa"/>
          </w:tcPr>
          <w:p w14:paraId="7745FB16" w14:textId="77777777" w:rsidR="00BD3109" w:rsidRPr="004F09A7" w:rsidRDefault="00BD3109" w:rsidP="00BD3109">
            <w:pPr>
              <w:jc w:val="center"/>
              <w:rPr>
                <w:rFonts w:ascii="Arial" w:eastAsia="Calibri" w:hAnsi="Arial" w:cs="Arial"/>
                <w:sz w:val="20"/>
                <w:szCs w:val="20"/>
              </w:rPr>
            </w:pPr>
            <w:r w:rsidRPr="004F09A7">
              <w:rPr>
                <w:rFonts w:ascii="Arial" w:eastAsia="Calibri" w:hAnsi="Arial" w:cs="Arial"/>
                <w:sz w:val="20"/>
                <w:szCs w:val="20"/>
              </w:rPr>
              <w:t>Non-directional WHIM, weighted by unit weights</w:t>
            </w:r>
          </w:p>
          <w:p w14:paraId="52BE8323" w14:textId="77777777" w:rsidR="00BD3109" w:rsidRPr="004F09A7" w:rsidRDefault="00BD3109" w:rsidP="00BD3109">
            <w:pPr>
              <w:jc w:val="center"/>
              <w:rPr>
                <w:rFonts w:ascii="Arial" w:eastAsia="Calibri" w:hAnsi="Arial" w:cs="Arial"/>
                <w:sz w:val="20"/>
                <w:szCs w:val="20"/>
              </w:rPr>
            </w:pPr>
          </w:p>
        </w:tc>
      </w:tr>
      <w:bookmarkEnd w:id="6"/>
      <w:tr w:rsidR="00BD3109" w:rsidRPr="004F09A7" w14:paraId="0AC6CD2C" w14:textId="77777777" w:rsidTr="00DB3ADA">
        <w:tc>
          <w:tcPr>
            <w:tcW w:w="1066" w:type="dxa"/>
          </w:tcPr>
          <w:p w14:paraId="7BCFE969" w14:textId="77777777" w:rsidR="00BD3109" w:rsidRPr="004F09A7" w:rsidRDefault="00BD3109" w:rsidP="00BD3109">
            <w:pPr>
              <w:numPr>
                <w:ilvl w:val="0"/>
                <w:numId w:val="1"/>
              </w:numPr>
              <w:ind w:left="598"/>
              <w:jc w:val="center"/>
              <w:rPr>
                <w:rFonts w:ascii="Arial" w:eastAsia="Calibri" w:hAnsi="Arial" w:cs="Arial"/>
                <w:sz w:val="20"/>
                <w:szCs w:val="20"/>
              </w:rPr>
            </w:pPr>
          </w:p>
        </w:tc>
        <w:tc>
          <w:tcPr>
            <w:tcW w:w="2620" w:type="dxa"/>
          </w:tcPr>
          <w:p w14:paraId="723A52F5" w14:textId="77777777" w:rsidR="00BD3109" w:rsidRPr="004F09A7" w:rsidRDefault="00BD3109" w:rsidP="00BD3109">
            <w:pPr>
              <w:jc w:val="center"/>
              <w:rPr>
                <w:rFonts w:ascii="Arial" w:eastAsia="Calibri" w:hAnsi="Arial" w:cs="Arial"/>
                <w:sz w:val="20"/>
                <w:szCs w:val="20"/>
              </w:rPr>
            </w:pPr>
            <w:r w:rsidRPr="004F09A7">
              <w:rPr>
                <w:rFonts w:ascii="Arial" w:eastAsia="Calibri" w:hAnsi="Arial" w:cs="Arial"/>
                <w:sz w:val="20"/>
                <w:szCs w:val="20"/>
              </w:rPr>
              <w:t>Wnu2.eneg</w:t>
            </w:r>
          </w:p>
        </w:tc>
        <w:tc>
          <w:tcPr>
            <w:tcW w:w="5669" w:type="dxa"/>
          </w:tcPr>
          <w:p w14:paraId="428D7DE9" w14:textId="77777777" w:rsidR="00BD3109" w:rsidRPr="004F09A7" w:rsidRDefault="00BD3109" w:rsidP="00BD3109">
            <w:pPr>
              <w:jc w:val="center"/>
              <w:rPr>
                <w:rFonts w:ascii="Arial" w:eastAsia="Calibri" w:hAnsi="Arial" w:cs="Arial"/>
                <w:sz w:val="20"/>
                <w:szCs w:val="20"/>
              </w:rPr>
            </w:pPr>
            <w:r w:rsidRPr="004F09A7">
              <w:rPr>
                <w:rFonts w:ascii="Arial" w:eastAsia="Calibri" w:hAnsi="Arial" w:cs="Arial"/>
                <w:sz w:val="20"/>
                <w:szCs w:val="20"/>
              </w:rPr>
              <w:t>Directional WHIM, weighted by Mulliken atomic electronegativities</w:t>
            </w:r>
          </w:p>
          <w:p w14:paraId="492425B1" w14:textId="20DF3557" w:rsidR="00BD3109" w:rsidRPr="004F09A7" w:rsidRDefault="00BD3109" w:rsidP="00BD3109">
            <w:pPr>
              <w:tabs>
                <w:tab w:val="left" w:pos="321"/>
              </w:tabs>
              <w:rPr>
                <w:rFonts w:ascii="Arial" w:eastAsia="Calibri" w:hAnsi="Arial" w:cs="Arial"/>
                <w:sz w:val="20"/>
                <w:szCs w:val="20"/>
              </w:rPr>
            </w:pPr>
            <w:r w:rsidRPr="004F09A7">
              <w:rPr>
                <w:rFonts w:ascii="Arial" w:eastAsia="Calibri" w:hAnsi="Arial" w:cs="Arial"/>
                <w:sz w:val="20"/>
                <w:szCs w:val="20"/>
              </w:rPr>
              <w:tab/>
            </w:r>
          </w:p>
        </w:tc>
      </w:tr>
      <w:tr w:rsidR="00BD3109" w:rsidRPr="004F09A7" w14:paraId="2651092A" w14:textId="77777777" w:rsidTr="00DB3ADA">
        <w:tc>
          <w:tcPr>
            <w:tcW w:w="1066" w:type="dxa"/>
          </w:tcPr>
          <w:p w14:paraId="07B9CA9C" w14:textId="77777777" w:rsidR="00BD3109" w:rsidRPr="004F09A7" w:rsidRDefault="00BD3109" w:rsidP="00BD3109">
            <w:pPr>
              <w:pStyle w:val="ListParagraph"/>
              <w:numPr>
                <w:ilvl w:val="0"/>
                <w:numId w:val="1"/>
              </w:numPr>
              <w:ind w:right="-111"/>
              <w:jc w:val="center"/>
              <w:rPr>
                <w:rFonts w:ascii="Arial" w:eastAsia="Calibri" w:hAnsi="Arial" w:cs="Arial"/>
                <w:sz w:val="20"/>
                <w:szCs w:val="20"/>
              </w:rPr>
            </w:pPr>
          </w:p>
        </w:tc>
        <w:tc>
          <w:tcPr>
            <w:tcW w:w="2620" w:type="dxa"/>
          </w:tcPr>
          <w:p w14:paraId="7D9E69EE" w14:textId="77777777" w:rsidR="00BD3109" w:rsidRPr="004F09A7" w:rsidRDefault="00BD3109" w:rsidP="00BD3109">
            <w:pPr>
              <w:jc w:val="center"/>
              <w:rPr>
                <w:rFonts w:ascii="Arial" w:eastAsia="Calibri" w:hAnsi="Arial" w:cs="Arial"/>
                <w:sz w:val="20"/>
                <w:szCs w:val="20"/>
              </w:rPr>
            </w:pPr>
            <w:r w:rsidRPr="004F09A7">
              <w:rPr>
                <w:rFonts w:ascii="Arial" w:eastAsia="Calibri" w:hAnsi="Arial" w:cs="Arial"/>
                <w:sz w:val="20"/>
                <w:szCs w:val="20"/>
              </w:rPr>
              <w:t>Wlambda1.polar</w:t>
            </w:r>
          </w:p>
        </w:tc>
        <w:tc>
          <w:tcPr>
            <w:tcW w:w="5669" w:type="dxa"/>
          </w:tcPr>
          <w:p w14:paraId="4152D68F" w14:textId="77777777" w:rsidR="00BD3109" w:rsidRPr="004F09A7" w:rsidRDefault="00BD3109" w:rsidP="00BD3109">
            <w:pPr>
              <w:jc w:val="center"/>
              <w:rPr>
                <w:rFonts w:ascii="Arial" w:eastAsia="Calibri" w:hAnsi="Arial" w:cs="Arial"/>
                <w:sz w:val="20"/>
                <w:szCs w:val="20"/>
              </w:rPr>
            </w:pPr>
            <w:r w:rsidRPr="004F09A7">
              <w:rPr>
                <w:rFonts w:ascii="Arial" w:eastAsia="Calibri" w:hAnsi="Arial" w:cs="Arial"/>
                <w:sz w:val="20"/>
                <w:szCs w:val="20"/>
              </w:rPr>
              <w:t>Directional WHIM, weighted by atomic polarizabilities</w:t>
            </w:r>
          </w:p>
          <w:p w14:paraId="21FDF29C" w14:textId="77777777" w:rsidR="00BD3109" w:rsidRPr="004F09A7" w:rsidRDefault="00BD3109" w:rsidP="00BD3109">
            <w:pPr>
              <w:jc w:val="center"/>
              <w:rPr>
                <w:rFonts w:ascii="Arial" w:eastAsia="Calibri" w:hAnsi="Arial" w:cs="Arial"/>
                <w:sz w:val="20"/>
                <w:szCs w:val="20"/>
              </w:rPr>
            </w:pPr>
          </w:p>
        </w:tc>
      </w:tr>
    </w:tbl>
    <w:p w14:paraId="0057BC9F" w14:textId="77777777" w:rsidR="00BD3109" w:rsidRPr="004F09A7" w:rsidRDefault="00BD3109" w:rsidP="00BD3109">
      <w:pPr>
        <w:spacing w:line="360" w:lineRule="auto"/>
        <w:rPr>
          <w:rFonts w:ascii="Arial" w:hAnsi="Arial" w:cs="Arial"/>
          <w:sz w:val="20"/>
          <w:szCs w:val="20"/>
        </w:rPr>
      </w:pPr>
    </w:p>
    <w:p w14:paraId="5ED95007" w14:textId="533CC60D" w:rsidR="000761AE" w:rsidRPr="004F09A7" w:rsidRDefault="00BD3109" w:rsidP="000761AE">
      <w:pPr>
        <w:spacing w:line="360" w:lineRule="auto"/>
        <w:rPr>
          <w:rFonts w:ascii="Arial" w:hAnsi="Arial" w:cs="Arial"/>
          <w:sz w:val="20"/>
          <w:szCs w:val="20"/>
        </w:rPr>
      </w:pPr>
      <w:r w:rsidRPr="004F09A7">
        <w:rPr>
          <w:rFonts w:ascii="Arial" w:hAnsi="Arial" w:cs="Arial"/>
          <w:sz w:val="20"/>
          <w:szCs w:val="20"/>
        </w:rPr>
        <w:t xml:space="preserve">Model 1, also known as the octa-parametric model, was chosen as the optimization model based on the validation parameters. With </w:t>
      </w:r>
      <w:bookmarkStart w:id="7" w:name="_Hlk204512335"/>
      <w:r w:rsidRPr="004F09A7">
        <w:rPr>
          <w:rFonts w:ascii="Arial" w:hAnsi="Arial" w:cs="Arial"/>
          <w:sz w:val="20"/>
          <w:szCs w:val="20"/>
        </w:rPr>
        <w:t>R</w:t>
      </w:r>
      <w:r w:rsidRPr="004F09A7">
        <w:rPr>
          <w:rFonts w:ascii="Arial" w:hAnsi="Arial" w:cs="Arial"/>
          <w:sz w:val="20"/>
          <w:szCs w:val="20"/>
          <w:vertAlign w:val="superscript"/>
        </w:rPr>
        <w:t>2</w:t>
      </w:r>
      <w:r w:rsidRPr="004F09A7">
        <w:rPr>
          <w:rFonts w:ascii="Arial" w:hAnsi="Arial" w:cs="Arial"/>
          <w:sz w:val="20"/>
          <w:szCs w:val="20"/>
        </w:rPr>
        <w:t xml:space="preserve"> = 0.80</w:t>
      </w:r>
      <w:r w:rsidR="00200D0A" w:rsidRPr="004F09A7">
        <w:rPr>
          <w:rFonts w:ascii="Arial" w:hAnsi="Arial" w:cs="Arial"/>
          <w:sz w:val="20"/>
          <w:szCs w:val="20"/>
        </w:rPr>
        <w:t>0</w:t>
      </w:r>
      <w:r w:rsidRPr="004F09A7">
        <w:rPr>
          <w:rFonts w:ascii="Arial" w:hAnsi="Arial" w:cs="Arial"/>
          <w:sz w:val="20"/>
          <w:szCs w:val="20"/>
        </w:rPr>
        <w:t>, R</w:t>
      </w:r>
      <w:r w:rsidRPr="004F09A7">
        <w:rPr>
          <w:rFonts w:ascii="Arial" w:hAnsi="Arial" w:cs="Arial"/>
          <w:sz w:val="20"/>
          <w:szCs w:val="20"/>
          <w:vertAlign w:val="superscript"/>
        </w:rPr>
        <w:t>2</w:t>
      </w:r>
      <w:r w:rsidRPr="004F09A7">
        <w:rPr>
          <w:rFonts w:ascii="Arial" w:hAnsi="Arial" w:cs="Arial"/>
          <w:sz w:val="20"/>
          <w:szCs w:val="20"/>
          <w:vertAlign w:val="subscript"/>
        </w:rPr>
        <w:t>adj</w:t>
      </w:r>
      <w:r w:rsidRPr="004F09A7">
        <w:rPr>
          <w:rFonts w:ascii="Arial" w:hAnsi="Arial" w:cs="Arial"/>
          <w:sz w:val="20"/>
          <w:szCs w:val="20"/>
        </w:rPr>
        <w:t xml:space="preserve"> = 0.749, Q</w:t>
      </w:r>
      <w:r w:rsidRPr="004F09A7">
        <w:rPr>
          <w:rFonts w:ascii="Arial" w:hAnsi="Arial" w:cs="Arial"/>
          <w:sz w:val="20"/>
          <w:szCs w:val="20"/>
          <w:vertAlign w:val="superscript"/>
        </w:rPr>
        <w:t>2</w:t>
      </w:r>
      <w:r w:rsidRPr="004F09A7">
        <w:rPr>
          <w:rFonts w:ascii="Arial" w:hAnsi="Arial" w:cs="Arial"/>
          <w:sz w:val="20"/>
          <w:szCs w:val="20"/>
        </w:rPr>
        <w:t xml:space="preserve"> = 0.520, R</w:t>
      </w:r>
      <w:r w:rsidRPr="004F09A7">
        <w:rPr>
          <w:rFonts w:ascii="Arial" w:hAnsi="Arial" w:cs="Arial"/>
          <w:sz w:val="20"/>
          <w:szCs w:val="20"/>
          <w:vertAlign w:val="superscript"/>
        </w:rPr>
        <w:t xml:space="preserve">2 </w:t>
      </w:r>
      <w:r w:rsidRPr="004F09A7">
        <w:rPr>
          <w:rFonts w:ascii="Arial" w:hAnsi="Arial" w:cs="Arial"/>
          <w:sz w:val="20"/>
          <w:szCs w:val="20"/>
        </w:rPr>
        <w:t>- Q</w:t>
      </w:r>
      <w:r w:rsidRPr="004F09A7">
        <w:rPr>
          <w:rFonts w:ascii="Arial" w:hAnsi="Arial" w:cs="Arial"/>
          <w:sz w:val="20"/>
          <w:szCs w:val="20"/>
          <w:vertAlign w:val="superscript"/>
        </w:rPr>
        <w:t>2</w:t>
      </w:r>
      <w:r w:rsidRPr="004F09A7">
        <w:rPr>
          <w:rFonts w:ascii="Arial" w:hAnsi="Arial" w:cs="Arial"/>
          <w:sz w:val="20"/>
          <w:szCs w:val="20"/>
        </w:rPr>
        <w:t xml:space="preserve"> = 0.2</w:t>
      </w:r>
      <w:r w:rsidR="000B3239" w:rsidRPr="004F09A7">
        <w:rPr>
          <w:rFonts w:ascii="Arial" w:hAnsi="Arial" w:cs="Arial"/>
          <w:sz w:val="20"/>
          <w:szCs w:val="20"/>
        </w:rPr>
        <w:t>8</w:t>
      </w:r>
      <w:r w:rsidR="00331D95" w:rsidRPr="004F09A7">
        <w:rPr>
          <w:rFonts w:ascii="Arial" w:hAnsi="Arial" w:cs="Arial"/>
          <w:sz w:val="20"/>
          <w:szCs w:val="20"/>
        </w:rPr>
        <w:t>0, and R</w:t>
      </w:r>
      <w:r w:rsidR="00331D95" w:rsidRPr="004F09A7">
        <w:rPr>
          <w:rFonts w:ascii="Arial" w:hAnsi="Arial" w:cs="Arial"/>
          <w:sz w:val="20"/>
          <w:szCs w:val="20"/>
          <w:vertAlign w:val="superscript"/>
        </w:rPr>
        <w:t>2</w:t>
      </w:r>
      <w:r w:rsidR="00331D95" w:rsidRPr="004F09A7">
        <w:rPr>
          <w:rFonts w:ascii="Arial" w:hAnsi="Arial" w:cs="Arial"/>
          <w:sz w:val="20"/>
          <w:szCs w:val="20"/>
          <w:vertAlign w:val="subscript"/>
        </w:rPr>
        <w:t xml:space="preserve">pred </w:t>
      </w:r>
      <w:r w:rsidR="00331D95" w:rsidRPr="004F09A7">
        <w:rPr>
          <w:rFonts w:ascii="Arial" w:hAnsi="Arial" w:cs="Arial"/>
          <w:sz w:val="20"/>
          <w:szCs w:val="20"/>
        </w:rPr>
        <w:t>= 0.642</w:t>
      </w:r>
      <w:bookmarkEnd w:id="7"/>
      <w:r w:rsidR="00331D95" w:rsidRPr="004F09A7">
        <w:rPr>
          <w:rFonts w:ascii="Arial" w:hAnsi="Arial" w:cs="Arial"/>
          <w:sz w:val="20"/>
          <w:szCs w:val="20"/>
        </w:rPr>
        <w:t xml:space="preserve">, </w:t>
      </w:r>
      <w:r w:rsidRPr="004F09A7">
        <w:rPr>
          <w:rFonts w:ascii="Arial" w:hAnsi="Arial" w:cs="Arial"/>
          <w:sz w:val="20"/>
          <w:szCs w:val="20"/>
        </w:rPr>
        <w:t>the Genetic Function Algorithm-derived QSAR model strongly agrees with the threshold displayed in Table 2.</w:t>
      </w:r>
      <w:r w:rsidR="000761AE" w:rsidRPr="004F09A7">
        <w:rPr>
          <w:rFonts w:ascii="Arial" w:hAnsi="Arial" w:cs="Arial"/>
          <w:sz w:val="20"/>
          <w:szCs w:val="20"/>
        </w:rPr>
        <w:t xml:space="preserve"> The low residual values shown in Table 4, which compares the compounds' observed and predicted pMIC, demonstrate the predictability of Model 1 </w:t>
      </w:r>
      <w:sdt>
        <w:sdtPr>
          <w:rPr>
            <w:rFonts w:ascii="Arial" w:hAnsi="Arial" w:cs="Arial"/>
            <w:color w:val="000000"/>
            <w:sz w:val="20"/>
            <w:szCs w:val="20"/>
          </w:rPr>
          <w:tag w:val="MENDELEY_CITATION_v3_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"/>
          <w:id w:val="206759252"/>
          <w:placeholder>
            <w:docPart w:val="DefaultPlaceholder_-1854013440"/>
          </w:placeholder>
        </w:sdtPr>
        <w:sdtEndPr/>
        <w:sdtContent>
          <w:r w:rsidR="004F09A7" w:rsidRPr="004F09A7">
            <w:rPr>
              <w:rFonts w:ascii="Arial" w:hAnsi="Arial" w:cs="Arial"/>
              <w:color w:val="000000"/>
              <w:sz w:val="20"/>
              <w:szCs w:val="20"/>
            </w:rPr>
            <w:t>[18]</w:t>
          </w:r>
        </w:sdtContent>
      </w:sdt>
      <w:r w:rsidR="000761AE" w:rsidRPr="004F09A7">
        <w:rPr>
          <w:rFonts w:ascii="Arial" w:hAnsi="Arial" w:cs="Arial"/>
          <w:sz w:val="20"/>
          <w:szCs w:val="20"/>
        </w:rPr>
        <w:t>. Additionally, Fig</w:t>
      </w:r>
      <w:r w:rsidR="006E0435" w:rsidRPr="004F09A7">
        <w:rPr>
          <w:rFonts w:ascii="Arial" w:hAnsi="Arial" w:cs="Arial"/>
          <w:sz w:val="20"/>
          <w:szCs w:val="20"/>
        </w:rPr>
        <w:t>.</w:t>
      </w:r>
      <w:r w:rsidR="000761AE" w:rsidRPr="004F09A7">
        <w:rPr>
          <w:rFonts w:ascii="Arial" w:hAnsi="Arial" w:cs="Arial"/>
          <w:sz w:val="20"/>
          <w:szCs w:val="20"/>
        </w:rPr>
        <w:t>1's plot of predicted pMIC against observed pMIC shows that the model is well-trained and capable of predicting the compounds' pMIC. Additionally, as the propagation of residuals was seen on both sides of zero, the plot of observed pMIC versus residual pMIC (Fig</w:t>
      </w:r>
      <w:r w:rsidR="006E0435" w:rsidRPr="004F09A7">
        <w:rPr>
          <w:rFonts w:ascii="Arial" w:hAnsi="Arial" w:cs="Arial"/>
          <w:sz w:val="20"/>
          <w:szCs w:val="20"/>
        </w:rPr>
        <w:t>.</w:t>
      </w:r>
      <w:r w:rsidR="000761AE" w:rsidRPr="004F09A7">
        <w:rPr>
          <w:rFonts w:ascii="Arial" w:hAnsi="Arial" w:cs="Arial"/>
          <w:sz w:val="20"/>
          <w:szCs w:val="20"/>
        </w:rPr>
        <w:t xml:space="preserve"> 3) shows that there was no systemic error in the model generation process </w:t>
      </w:r>
      <w:sdt>
        <w:sdtPr>
          <w:rPr>
            <w:rFonts w:ascii="Arial" w:hAnsi="Arial" w:cs="Arial"/>
            <w:color w:val="000000"/>
            <w:sz w:val="20"/>
            <w:szCs w:val="20"/>
          </w:rPr>
          <w:tag w:val="MENDELEY_CITATION_v3_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"/>
          <w:id w:val="1032375670"/>
          <w:placeholder>
            <w:docPart w:val="DefaultPlaceholder_-1854013440"/>
          </w:placeholder>
        </w:sdtPr>
        <w:sdtEndPr/>
        <w:sdtContent>
          <w:r w:rsidR="004F09A7" w:rsidRPr="004F09A7">
            <w:rPr>
              <w:rFonts w:ascii="Arial" w:hAnsi="Arial" w:cs="Arial"/>
              <w:color w:val="000000"/>
              <w:sz w:val="20"/>
              <w:szCs w:val="20"/>
            </w:rPr>
            <w:t>[32]</w:t>
          </w:r>
        </w:sdtContent>
      </w:sdt>
      <w:r w:rsidR="000761AE" w:rsidRPr="004F09A7">
        <w:rPr>
          <w:rFonts w:ascii="Arial" w:hAnsi="Arial" w:cs="Arial"/>
          <w:sz w:val="20"/>
          <w:szCs w:val="20"/>
        </w:rPr>
        <w:t>.</w:t>
      </w:r>
    </w:p>
    <w:p w14:paraId="5F7DB5F5" w14:textId="77777777" w:rsidR="000761AE" w:rsidRPr="004F09A7" w:rsidRDefault="000761AE" w:rsidP="000761AE">
      <w:pPr>
        <w:spacing w:line="360" w:lineRule="auto"/>
        <w:rPr>
          <w:rFonts w:ascii="Arial" w:hAnsi="Arial" w:cs="Arial"/>
          <w:sz w:val="20"/>
          <w:szCs w:val="20"/>
        </w:rPr>
      </w:pPr>
    </w:p>
    <w:p w14:paraId="0211BE87" w14:textId="77777777" w:rsidR="000761AE" w:rsidRPr="004F09A7" w:rsidRDefault="000761AE" w:rsidP="000761AE">
      <w:pPr>
        <w:spacing w:line="360" w:lineRule="auto"/>
        <w:jc w:val="center"/>
        <w:rPr>
          <w:rFonts w:ascii="Arial" w:hAnsi="Arial" w:cs="Arial"/>
          <w:color w:val="000000"/>
          <w:sz w:val="20"/>
          <w:szCs w:val="20"/>
        </w:rPr>
      </w:pPr>
      <w:r w:rsidRPr="004F09A7">
        <w:rPr>
          <w:rFonts w:ascii="Arial" w:hAnsi="Arial" w:cs="Arial"/>
          <w:noProof/>
          <w:color w:val="000000"/>
          <w:sz w:val="20"/>
          <w:szCs w:val="20"/>
        </w:rPr>
        <w:lastRenderedPageBreak/>
        <w:drawing>
          <wp:inline distT="0" distB="0" distL="0" distR="0" wp14:anchorId="416730B4" wp14:editId="2EC43C30">
            <wp:extent cx="5205046" cy="2755900"/>
            <wp:effectExtent l="0" t="0" r="0" b="6350"/>
            <wp:docPr id="9374227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06233" cy="2756529"/>
                    </a:xfrm>
                    <a:prstGeom prst="rect">
                      <a:avLst/>
                    </a:prstGeom>
                    <a:noFill/>
                  </pic:spPr>
                </pic:pic>
              </a:graphicData>
            </a:graphic>
          </wp:inline>
        </w:drawing>
      </w:r>
    </w:p>
    <w:p w14:paraId="7DC6E980" w14:textId="0BF8DC16" w:rsidR="000761AE" w:rsidRPr="004F09A7" w:rsidRDefault="000761AE" w:rsidP="000761AE">
      <w:pPr>
        <w:spacing w:line="360" w:lineRule="auto"/>
        <w:rPr>
          <w:rFonts w:ascii="Arial" w:hAnsi="Arial" w:cs="Arial"/>
          <w:sz w:val="20"/>
          <w:szCs w:val="20"/>
        </w:rPr>
      </w:pPr>
      <w:r w:rsidRPr="004F09A7">
        <w:rPr>
          <w:rFonts w:ascii="Arial" w:hAnsi="Arial" w:cs="Arial"/>
          <w:sz w:val="20"/>
          <w:szCs w:val="20"/>
        </w:rPr>
        <w:t>Fig</w:t>
      </w:r>
      <w:r w:rsidR="006E0435" w:rsidRPr="004F09A7">
        <w:rPr>
          <w:rFonts w:ascii="Arial" w:hAnsi="Arial" w:cs="Arial"/>
          <w:sz w:val="20"/>
          <w:szCs w:val="20"/>
        </w:rPr>
        <w:t>.1.</w:t>
      </w:r>
      <w:r w:rsidRPr="004F09A7">
        <w:rPr>
          <w:rFonts w:ascii="Arial" w:hAnsi="Arial" w:cs="Arial"/>
          <w:sz w:val="20"/>
          <w:szCs w:val="20"/>
        </w:rPr>
        <w:t xml:space="preserve"> </w:t>
      </w:r>
      <w:bookmarkStart w:id="8" w:name="_Hlk204428007"/>
      <w:r w:rsidRPr="004F09A7">
        <w:rPr>
          <w:rFonts w:ascii="Arial" w:hAnsi="Arial" w:cs="Arial"/>
          <w:sz w:val="20"/>
          <w:szCs w:val="20"/>
        </w:rPr>
        <w:t xml:space="preserve">Plot </w:t>
      </w:r>
      <w:proofErr w:type="gramStart"/>
      <w:r w:rsidRPr="004F09A7">
        <w:rPr>
          <w:rFonts w:ascii="Arial" w:hAnsi="Arial" w:cs="Arial"/>
          <w:sz w:val="20"/>
          <w:szCs w:val="20"/>
        </w:rPr>
        <w:t>of  Actual</w:t>
      </w:r>
      <w:proofErr w:type="gramEnd"/>
      <w:r w:rsidRPr="004F09A7">
        <w:rPr>
          <w:rFonts w:ascii="Arial" w:hAnsi="Arial" w:cs="Arial"/>
          <w:sz w:val="20"/>
          <w:szCs w:val="20"/>
        </w:rPr>
        <w:t xml:space="preserve"> </w:t>
      </w:r>
      <w:proofErr w:type="spellStart"/>
      <w:r w:rsidRPr="004F09A7">
        <w:rPr>
          <w:rFonts w:ascii="Arial" w:hAnsi="Arial" w:cs="Arial"/>
          <w:sz w:val="20"/>
          <w:szCs w:val="20"/>
        </w:rPr>
        <w:t>pMIC</w:t>
      </w:r>
      <w:proofErr w:type="spellEnd"/>
      <w:r w:rsidRPr="004F09A7">
        <w:rPr>
          <w:rFonts w:ascii="Arial" w:hAnsi="Arial" w:cs="Arial"/>
          <w:sz w:val="20"/>
          <w:szCs w:val="20"/>
        </w:rPr>
        <w:t xml:space="preserve"> against Predicted </w:t>
      </w:r>
      <w:proofErr w:type="spellStart"/>
      <w:r w:rsidRPr="004F09A7">
        <w:rPr>
          <w:rFonts w:ascii="Arial" w:hAnsi="Arial" w:cs="Arial"/>
          <w:sz w:val="20"/>
          <w:szCs w:val="20"/>
        </w:rPr>
        <w:t>pMIC</w:t>
      </w:r>
      <w:proofErr w:type="spellEnd"/>
      <w:r w:rsidRPr="004F09A7">
        <w:rPr>
          <w:rFonts w:ascii="Arial" w:hAnsi="Arial" w:cs="Arial"/>
          <w:sz w:val="20"/>
          <w:szCs w:val="20"/>
        </w:rPr>
        <w:t xml:space="preserve"> of Model 1(training set)</w:t>
      </w:r>
      <w:bookmarkEnd w:id="8"/>
    </w:p>
    <w:p w14:paraId="52F8D700" w14:textId="77777777" w:rsidR="000761AE" w:rsidRPr="004F09A7" w:rsidRDefault="000761AE" w:rsidP="000761AE">
      <w:pPr>
        <w:spacing w:line="360" w:lineRule="auto"/>
        <w:rPr>
          <w:rFonts w:ascii="Arial" w:hAnsi="Arial" w:cs="Arial"/>
          <w:sz w:val="20"/>
          <w:szCs w:val="20"/>
        </w:rPr>
      </w:pPr>
    </w:p>
    <w:p w14:paraId="2F5D0360" w14:textId="77777777" w:rsidR="000761AE" w:rsidRPr="004F09A7" w:rsidRDefault="000761AE" w:rsidP="000761AE">
      <w:pPr>
        <w:spacing w:line="360" w:lineRule="auto"/>
        <w:jc w:val="center"/>
        <w:rPr>
          <w:rFonts w:ascii="Arial" w:hAnsi="Arial" w:cs="Arial"/>
          <w:sz w:val="20"/>
          <w:szCs w:val="20"/>
        </w:rPr>
      </w:pPr>
      <w:r w:rsidRPr="004F09A7">
        <w:rPr>
          <w:rFonts w:ascii="Arial" w:hAnsi="Arial" w:cs="Arial"/>
          <w:noProof/>
          <w:sz w:val="20"/>
          <w:szCs w:val="20"/>
        </w:rPr>
        <w:drawing>
          <wp:inline distT="0" distB="0" distL="0" distR="0" wp14:anchorId="3945CC43" wp14:editId="45BA037A">
            <wp:extent cx="5260139" cy="2755265"/>
            <wp:effectExtent l="0" t="0" r="0" b="6985"/>
            <wp:docPr id="12159374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64741" cy="2757676"/>
                    </a:xfrm>
                    <a:prstGeom prst="rect">
                      <a:avLst/>
                    </a:prstGeom>
                    <a:noFill/>
                  </pic:spPr>
                </pic:pic>
              </a:graphicData>
            </a:graphic>
          </wp:inline>
        </w:drawing>
      </w:r>
    </w:p>
    <w:p w14:paraId="1E5754B1" w14:textId="529BD769" w:rsidR="000761AE" w:rsidRPr="004F09A7" w:rsidRDefault="000761AE" w:rsidP="000761AE">
      <w:pPr>
        <w:spacing w:line="360" w:lineRule="auto"/>
        <w:rPr>
          <w:rFonts w:ascii="Arial" w:hAnsi="Arial" w:cs="Arial"/>
          <w:sz w:val="20"/>
          <w:szCs w:val="20"/>
        </w:rPr>
      </w:pPr>
      <w:r w:rsidRPr="004F09A7">
        <w:rPr>
          <w:rFonts w:ascii="Arial" w:hAnsi="Arial" w:cs="Arial"/>
          <w:sz w:val="20"/>
          <w:szCs w:val="20"/>
        </w:rPr>
        <w:t>Fig</w:t>
      </w:r>
      <w:r w:rsidR="006E0435" w:rsidRPr="004F09A7">
        <w:rPr>
          <w:rFonts w:ascii="Arial" w:hAnsi="Arial" w:cs="Arial"/>
          <w:sz w:val="20"/>
          <w:szCs w:val="20"/>
        </w:rPr>
        <w:t>.</w:t>
      </w:r>
      <w:r w:rsidRPr="004F09A7">
        <w:rPr>
          <w:rFonts w:ascii="Arial" w:hAnsi="Arial" w:cs="Arial"/>
          <w:sz w:val="20"/>
          <w:szCs w:val="20"/>
        </w:rPr>
        <w:t xml:space="preserve">2. Plot of Actual </w:t>
      </w:r>
      <w:proofErr w:type="spellStart"/>
      <w:r w:rsidRPr="004F09A7">
        <w:rPr>
          <w:rFonts w:ascii="Arial" w:hAnsi="Arial" w:cs="Arial"/>
          <w:sz w:val="20"/>
          <w:szCs w:val="20"/>
        </w:rPr>
        <w:t>pMIC</w:t>
      </w:r>
      <w:proofErr w:type="spellEnd"/>
      <w:r w:rsidRPr="004F09A7">
        <w:rPr>
          <w:rFonts w:ascii="Arial" w:hAnsi="Arial" w:cs="Arial"/>
          <w:sz w:val="20"/>
          <w:szCs w:val="20"/>
        </w:rPr>
        <w:t xml:space="preserve"> against Predicted </w:t>
      </w:r>
      <w:proofErr w:type="spellStart"/>
      <w:r w:rsidRPr="004F09A7">
        <w:rPr>
          <w:rFonts w:ascii="Arial" w:hAnsi="Arial" w:cs="Arial"/>
          <w:sz w:val="20"/>
          <w:szCs w:val="20"/>
        </w:rPr>
        <w:t>pMIC</w:t>
      </w:r>
      <w:proofErr w:type="spellEnd"/>
      <w:r w:rsidRPr="004F09A7">
        <w:rPr>
          <w:rFonts w:ascii="Arial" w:hAnsi="Arial" w:cs="Arial"/>
          <w:sz w:val="20"/>
          <w:szCs w:val="20"/>
        </w:rPr>
        <w:t xml:space="preserve"> of Model 1(test set)</w:t>
      </w:r>
    </w:p>
    <w:p w14:paraId="1758C379" w14:textId="77777777" w:rsidR="000761AE" w:rsidRPr="004F09A7" w:rsidRDefault="000761AE" w:rsidP="000761AE">
      <w:pPr>
        <w:spacing w:line="360" w:lineRule="auto"/>
        <w:rPr>
          <w:rFonts w:ascii="Arial" w:hAnsi="Arial" w:cs="Arial"/>
          <w:sz w:val="20"/>
          <w:szCs w:val="20"/>
        </w:rPr>
      </w:pPr>
    </w:p>
    <w:p w14:paraId="434FC323" w14:textId="77777777" w:rsidR="000761AE" w:rsidRPr="004F09A7" w:rsidRDefault="000761AE" w:rsidP="000761AE">
      <w:pPr>
        <w:spacing w:line="360" w:lineRule="auto"/>
        <w:jc w:val="center"/>
        <w:rPr>
          <w:rFonts w:ascii="Arial" w:hAnsi="Arial" w:cs="Arial"/>
          <w:sz w:val="20"/>
          <w:szCs w:val="20"/>
        </w:rPr>
      </w:pPr>
      <w:r w:rsidRPr="004F09A7">
        <w:rPr>
          <w:rFonts w:ascii="Arial" w:hAnsi="Arial" w:cs="Arial"/>
          <w:noProof/>
          <w:sz w:val="20"/>
          <w:szCs w:val="20"/>
        </w:rPr>
        <w:lastRenderedPageBreak/>
        <w:drawing>
          <wp:inline distT="0" distB="0" distL="0" distR="0" wp14:anchorId="0C2430B2" wp14:editId="636CDA2E">
            <wp:extent cx="5303520" cy="2755265"/>
            <wp:effectExtent l="0" t="0" r="0" b="6985"/>
            <wp:docPr id="7346267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07504" cy="2757335"/>
                    </a:xfrm>
                    <a:prstGeom prst="rect">
                      <a:avLst/>
                    </a:prstGeom>
                    <a:noFill/>
                  </pic:spPr>
                </pic:pic>
              </a:graphicData>
            </a:graphic>
          </wp:inline>
        </w:drawing>
      </w:r>
    </w:p>
    <w:p w14:paraId="65FDE8CF" w14:textId="6C64C6BD" w:rsidR="000761AE" w:rsidRPr="004F09A7" w:rsidRDefault="000761AE" w:rsidP="000761AE">
      <w:pPr>
        <w:spacing w:line="360" w:lineRule="auto"/>
        <w:rPr>
          <w:rFonts w:ascii="Arial" w:hAnsi="Arial" w:cs="Arial"/>
          <w:sz w:val="20"/>
          <w:szCs w:val="20"/>
        </w:rPr>
      </w:pPr>
      <w:r w:rsidRPr="004F09A7">
        <w:rPr>
          <w:rFonts w:ascii="Arial" w:hAnsi="Arial" w:cs="Arial"/>
          <w:sz w:val="20"/>
          <w:szCs w:val="20"/>
        </w:rPr>
        <w:t>Fig</w:t>
      </w:r>
      <w:r w:rsidR="006E0435" w:rsidRPr="004F09A7">
        <w:rPr>
          <w:rFonts w:ascii="Arial" w:hAnsi="Arial" w:cs="Arial"/>
          <w:sz w:val="20"/>
          <w:szCs w:val="20"/>
        </w:rPr>
        <w:t>.</w:t>
      </w:r>
      <w:r w:rsidRPr="004F09A7">
        <w:rPr>
          <w:rFonts w:ascii="Arial" w:hAnsi="Arial" w:cs="Arial"/>
          <w:sz w:val="20"/>
          <w:szCs w:val="20"/>
        </w:rPr>
        <w:t>3. Residual Plot of Model 1</w:t>
      </w:r>
    </w:p>
    <w:p w14:paraId="58D937E5" w14:textId="77777777" w:rsidR="000761AE" w:rsidRPr="004F09A7" w:rsidRDefault="000761AE" w:rsidP="000761AE">
      <w:pPr>
        <w:spacing w:line="360" w:lineRule="auto"/>
        <w:rPr>
          <w:rFonts w:ascii="Arial" w:hAnsi="Arial" w:cs="Arial"/>
          <w:sz w:val="20"/>
          <w:szCs w:val="20"/>
        </w:rPr>
      </w:pPr>
    </w:p>
    <w:p w14:paraId="20423F35" w14:textId="77777777" w:rsidR="000761AE" w:rsidRPr="004F09A7" w:rsidRDefault="000761AE" w:rsidP="000761AE">
      <w:pPr>
        <w:spacing w:line="360" w:lineRule="auto"/>
        <w:rPr>
          <w:rFonts w:ascii="Arial" w:hAnsi="Arial" w:cs="Arial"/>
          <w:sz w:val="20"/>
          <w:szCs w:val="20"/>
        </w:rPr>
      </w:pPr>
      <w:r w:rsidRPr="004F09A7">
        <w:rPr>
          <w:rFonts w:ascii="Arial" w:hAnsi="Arial" w:cs="Arial"/>
          <w:sz w:val="20"/>
          <w:szCs w:val="20"/>
        </w:rPr>
        <w:t xml:space="preserve">Table 4. Comparison between Actual </w:t>
      </w:r>
      <w:proofErr w:type="spellStart"/>
      <w:r w:rsidRPr="004F09A7">
        <w:rPr>
          <w:rFonts w:ascii="Arial" w:hAnsi="Arial" w:cs="Arial"/>
          <w:sz w:val="20"/>
          <w:szCs w:val="20"/>
        </w:rPr>
        <w:t>pMIC</w:t>
      </w:r>
      <w:proofErr w:type="spellEnd"/>
      <w:r w:rsidRPr="004F09A7">
        <w:rPr>
          <w:rFonts w:ascii="Arial" w:hAnsi="Arial" w:cs="Arial"/>
          <w:sz w:val="20"/>
          <w:szCs w:val="20"/>
        </w:rPr>
        <w:t xml:space="preserve"> and Predicted </w:t>
      </w:r>
      <w:proofErr w:type="spellStart"/>
      <w:r w:rsidRPr="004F09A7">
        <w:rPr>
          <w:rFonts w:ascii="Arial" w:hAnsi="Arial" w:cs="Arial"/>
          <w:sz w:val="20"/>
          <w:szCs w:val="20"/>
        </w:rPr>
        <w:t>pMIC</w:t>
      </w:r>
      <w:proofErr w:type="spellEnd"/>
      <w:r w:rsidRPr="004F09A7">
        <w:rPr>
          <w:rFonts w:ascii="Arial" w:hAnsi="Arial" w:cs="Arial"/>
          <w:sz w:val="20"/>
          <w:szCs w:val="20"/>
        </w:rPr>
        <w:t xml:space="preserve"> of Model 1 (training set)</w:t>
      </w:r>
    </w:p>
    <w:tbl>
      <w:tblPr>
        <w:tblStyle w:val="TableGrid"/>
        <w:tblW w:w="0" w:type="auto"/>
        <w:tblLook w:val="04A0" w:firstRow="1" w:lastRow="0" w:firstColumn="1" w:lastColumn="0" w:noHBand="0" w:noVBand="1"/>
      </w:tblPr>
      <w:tblGrid>
        <w:gridCol w:w="2122"/>
        <w:gridCol w:w="2552"/>
        <w:gridCol w:w="2338"/>
        <w:gridCol w:w="2338"/>
      </w:tblGrid>
      <w:tr w:rsidR="000761AE" w:rsidRPr="004F09A7" w14:paraId="362EDAFA" w14:textId="77777777" w:rsidTr="00DB3ADA">
        <w:tc>
          <w:tcPr>
            <w:tcW w:w="2122" w:type="dxa"/>
          </w:tcPr>
          <w:p w14:paraId="287FA720"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Compound</w:t>
            </w:r>
          </w:p>
        </w:tc>
        <w:tc>
          <w:tcPr>
            <w:tcW w:w="2552" w:type="dxa"/>
          </w:tcPr>
          <w:p w14:paraId="443B4C6B"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 xml:space="preserve">Actual </w:t>
            </w:r>
            <w:proofErr w:type="spellStart"/>
            <w:r w:rsidRPr="004F09A7">
              <w:rPr>
                <w:rFonts w:ascii="Arial" w:hAnsi="Arial" w:cs="Arial"/>
                <w:sz w:val="20"/>
                <w:szCs w:val="20"/>
              </w:rPr>
              <w:t>pMIC</w:t>
            </w:r>
            <w:proofErr w:type="spellEnd"/>
          </w:p>
        </w:tc>
        <w:tc>
          <w:tcPr>
            <w:tcW w:w="2338" w:type="dxa"/>
          </w:tcPr>
          <w:p w14:paraId="31EF7DE3"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 xml:space="preserve">Predicted </w:t>
            </w:r>
            <w:proofErr w:type="spellStart"/>
            <w:r w:rsidRPr="004F09A7">
              <w:rPr>
                <w:rFonts w:ascii="Arial" w:hAnsi="Arial" w:cs="Arial"/>
                <w:sz w:val="20"/>
                <w:szCs w:val="20"/>
              </w:rPr>
              <w:t>pMIC</w:t>
            </w:r>
            <w:proofErr w:type="spellEnd"/>
          </w:p>
        </w:tc>
        <w:tc>
          <w:tcPr>
            <w:tcW w:w="2338" w:type="dxa"/>
          </w:tcPr>
          <w:p w14:paraId="4BBD3F36"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Residual Values</w:t>
            </w:r>
          </w:p>
        </w:tc>
      </w:tr>
      <w:tr w:rsidR="000761AE" w:rsidRPr="004F09A7" w14:paraId="22034E2F" w14:textId="77777777" w:rsidTr="00DB3ADA">
        <w:tc>
          <w:tcPr>
            <w:tcW w:w="2122" w:type="dxa"/>
          </w:tcPr>
          <w:p w14:paraId="3E9372ED"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w:t>
            </w:r>
          </w:p>
        </w:tc>
        <w:tc>
          <w:tcPr>
            <w:tcW w:w="2552" w:type="dxa"/>
            <w:vAlign w:val="bottom"/>
          </w:tcPr>
          <w:p w14:paraId="39ACBA3A"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1.34</w:t>
            </w:r>
          </w:p>
        </w:tc>
        <w:tc>
          <w:tcPr>
            <w:tcW w:w="2338" w:type="dxa"/>
            <w:vAlign w:val="bottom"/>
          </w:tcPr>
          <w:p w14:paraId="32710B87"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1.339358</w:t>
            </w:r>
          </w:p>
        </w:tc>
        <w:tc>
          <w:tcPr>
            <w:tcW w:w="2338" w:type="dxa"/>
            <w:vAlign w:val="center"/>
          </w:tcPr>
          <w:p w14:paraId="35D40652"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0.007101</w:t>
            </w:r>
          </w:p>
        </w:tc>
      </w:tr>
      <w:tr w:rsidR="000761AE" w:rsidRPr="004F09A7" w14:paraId="12B52741" w14:textId="77777777" w:rsidTr="00DB3ADA">
        <w:tc>
          <w:tcPr>
            <w:tcW w:w="2122" w:type="dxa"/>
          </w:tcPr>
          <w:p w14:paraId="73DB251B"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2</w:t>
            </w:r>
          </w:p>
        </w:tc>
        <w:tc>
          <w:tcPr>
            <w:tcW w:w="2552" w:type="dxa"/>
            <w:vAlign w:val="bottom"/>
          </w:tcPr>
          <w:p w14:paraId="392B7A50"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1.28</w:t>
            </w:r>
          </w:p>
        </w:tc>
        <w:tc>
          <w:tcPr>
            <w:tcW w:w="2338" w:type="dxa"/>
            <w:vAlign w:val="bottom"/>
          </w:tcPr>
          <w:p w14:paraId="5400327E"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1.443971</w:t>
            </w:r>
          </w:p>
        </w:tc>
        <w:tc>
          <w:tcPr>
            <w:tcW w:w="2338" w:type="dxa"/>
            <w:vAlign w:val="center"/>
          </w:tcPr>
          <w:p w14:paraId="269DE70A"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-0.15595</w:t>
            </w:r>
          </w:p>
        </w:tc>
      </w:tr>
      <w:tr w:rsidR="000761AE" w:rsidRPr="004F09A7" w14:paraId="44E94783" w14:textId="77777777" w:rsidTr="00DB3ADA">
        <w:tc>
          <w:tcPr>
            <w:tcW w:w="2122" w:type="dxa"/>
          </w:tcPr>
          <w:p w14:paraId="4AAF9A11"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4</w:t>
            </w:r>
          </w:p>
        </w:tc>
        <w:tc>
          <w:tcPr>
            <w:tcW w:w="2552" w:type="dxa"/>
            <w:vAlign w:val="bottom"/>
          </w:tcPr>
          <w:p w14:paraId="4DB65385"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1.9</w:t>
            </w:r>
          </w:p>
        </w:tc>
        <w:tc>
          <w:tcPr>
            <w:tcW w:w="2338" w:type="dxa"/>
            <w:vAlign w:val="bottom"/>
          </w:tcPr>
          <w:p w14:paraId="66AEEAE2"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1.721728</w:t>
            </w:r>
          </w:p>
        </w:tc>
        <w:tc>
          <w:tcPr>
            <w:tcW w:w="2338" w:type="dxa"/>
            <w:vAlign w:val="center"/>
          </w:tcPr>
          <w:p w14:paraId="5F75CA93"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0.146945</w:t>
            </w:r>
          </w:p>
        </w:tc>
      </w:tr>
      <w:tr w:rsidR="000761AE" w:rsidRPr="004F09A7" w14:paraId="0799A313" w14:textId="77777777" w:rsidTr="00DB3ADA">
        <w:tc>
          <w:tcPr>
            <w:tcW w:w="2122" w:type="dxa"/>
          </w:tcPr>
          <w:p w14:paraId="44694BD3"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5</w:t>
            </w:r>
          </w:p>
        </w:tc>
        <w:tc>
          <w:tcPr>
            <w:tcW w:w="2552" w:type="dxa"/>
            <w:vAlign w:val="bottom"/>
          </w:tcPr>
          <w:p w14:paraId="168EB253"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1.26</w:t>
            </w:r>
          </w:p>
        </w:tc>
        <w:tc>
          <w:tcPr>
            <w:tcW w:w="2338" w:type="dxa"/>
            <w:vAlign w:val="bottom"/>
          </w:tcPr>
          <w:p w14:paraId="7B5BD75E"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1.240855</w:t>
            </w:r>
          </w:p>
        </w:tc>
        <w:tc>
          <w:tcPr>
            <w:tcW w:w="2338" w:type="dxa"/>
            <w:vAlign w:val="center"/>
          </w:tcPr>
          <w:p w14:paraId="0D621A5A"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0.009619</w:t>
            </w:r>
          </w:p>
        </w:tc>
      </w:tr>
      <w:tr w:rsidR="000761AE" w:rsidRPr="004F09A7" w14:paraId="04628A9F" w14:textId="77777777" w:rsidTr="00DB3ADA">
        <w:tc>
          <w:tcPr>
            <w:tcW w:w="2122" w:type="dxa"/>
          </w:tcPr>
          <w:p w14:paraId="2C11C21B"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7</w:t>
            </w:r>
          </w:p>
        </w:tc>
        <w:tc>
          <w:tcPr>
            <w:tcW w:w="2552" w:type="dxa"/>
            <w:vAlign w:val="bottom"/>
          </w:tcPr>
          <w:p w14:paraId="4050541C"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1.36</w:t>
            </w:r>
          </w:p>
        </w:tc>
        <w:tc>
          <w:tcPr>
            <w:tcW w:w="2338" w:type="dxa"/>
            <w:vAlign w:val="bottom"/>
          </w:tcPr>
          <w:p w14:paraId="64B788E4"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1.325051</w:t>
            </w:r>
          </w:p>
        </w:tc>
        <w:tc>
          <w:tcPr>
            <w:tcW w:w="2338" w:type="dxa"/>
            <w:vAlign w:val="center"/>
          </w:tcPr>
          <w:p w14:paraId="700B810C"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0.041633</w:t>
            </w:r>
          </w:p>
        </w:tc>
      </w:tr>
      <w:tr w:rsidR="000761AE" w:rsidRPr="004F09A7" w14:paraId="71606DB1" w14:textId="77777777" w:rsidTr="00DB3ADA">
        <w:tc>
          <w:tcPr>
            <w:tcW w:w="2122" w:type="dxa"/>
          </w:tcPr>
          <w:p w14:paraId="536CA08B"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8</w:t>
            </w:r>
          </w:p>
        </w:tc>
        <w:tc>
          <w:tcPr>
            <w:tcW w:w="2552" w:type="dxa"/>
            <w:vAlign w:val="bottom"/>
          </w:tcPr>
          <w:p w14:paraId="0957E9D6"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1.28</w:t>
            </w:r>
          </w:p>
        </w:tc>
        <w:tc>
          <w:tcPr>
            <w:tcW w:w="2338" w:type="dxa"/>
            <w:vAlign w:val="bottom"/>
          </w:tcPr>
          <w:p w14:paraId="0CB27B74"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1.252462</w:t>
            </w:r>
          </w:p>
        </w:tc>
        <w:tc>
          <w:tcPr>
            <w:tcW w:w="2338" w:type="dxa"/>
            <w:vAlign w:val="center"/>
          </w:tcPr>
          <w:p w14:paraId="3636DA46"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0.01311</w:t>
            </w:r>
          </w:p>
        </w:tc>
      </w:tr>
      <w:tr w:rsidR="000761AE" w:rsidRPr="004F09A7" w14:paraId="7E0828B7" w14:textId="77777777" w:rsidTr="00DB3ADA">
        <w:tc>
          <w:tcPr>
            <w:tcW w:w="2122" w:type="dxa"/>
          </w:tcPr>
          <w:p w14:paraId="1B5D1D55"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10</w:t>
            </w:r>
          </w:p>
        </w:tc>
        <w:tc>
          <w:tcPr>
            <w:tcW w:w="2552" w:type="dxa"/>
            <w:vAlign w:val="bottom"/>
          </w:tcPr>
          <w:p w14:paraId="5E3B0D6F"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1.32</w:t>
            </w:r>
          </w:p>
        </w:tc>
        <w:tc>
          <w:tcPr>
            <w:tcW w:w="2338" w:type="dxa"/>
            <w:vAlign w:val="bottom"/>
          </w:tcPr>
          <w:p w14:paraId="1A7F4713"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1.272905</w:t>
            </w:r>
          </w:p>
        </w:tc>
        <w:tc>
          <w:tcPr>
            <w:tcW w:w="2338" w:type="dxa"/>
            <w:vAlign w:val="center"/>
          </w:tcPr>
          <w:p w14:paraId="1FD65F06"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0.032902</w:t>
            </w:r>
          </w:p>
        </w:tc>
      </w:tr>
      <w:tr w:rsidR="000761AE" w:rsidRPr="004F09A7" w14:paraId="2DB640AD" w14:textId="77777777" w:rsidTr="00DB3ADA">
        <w:tc>
          <w:tcPr>
            <w:tcW w:w="2122" w:type="dxa"/>
          </w:tcPr>
          <w:p w14:paraId="1A0EF5E2"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11</w:t>
            </w:r>
          </w:p>
        </w:tc>
        <w:tc>
          <w:tcPr>
            <w:tcW w:w="2552" w:type="dxa"/>
            <w:vAlign w:val="bottom"/>
          </w:tcPr>
          <w:p w14:paraId="4AFBAD40"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1.36</w:t>
            </w:r>
          </w:p>
        </w:tc>
        <w:tc>
          <w:tcPr>
            <w:tcW w:w="2338" w:type="dxa"/>
            <w:vAlign w:val="bottom"/>
          </w:tcPr>
          <w:p w14:paraId="34325B66"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1.463127</w:t>
            </w:r>
          </w:p>
        </w:tc>
        <w:tc>
          <w:tcPr>
            <w:tcW w:w="2338" w:type="dxa"/>
            <w:vAlign w:val="center"/>
          </w:tcPr>
          <w:p w14:paraId="0AE92828"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-0.15141</w:t>
            </w:r>
          </w:p>
        </w:tc>
      </w:tr>
      <w:tr w:rsidR="000761AE" w:rsidRPr="004F09A7" w14:paraId="1C926388" w14:textId="77777777" w:rsidTr="00DB3ADA">
        <w:tc>
          <w:tcPr>
            <w:tcW w:w="2122" w:type="dxa"/>
          </w:tcPr>
          <w:p w14:paraId="43DC04E3"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13</w:t>
            </w:r>
          </w:p>
        </w:tc>
        <w:tc>
          <w:tcPr>
            <w:tcW w:w="2552" w:type="dxa"/>
            <w:vAlign w:val="bottom"/>
          </w:tcPr>
          <w:p w14:paraId="6AB462B6"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1.38</w:t>
            </w:r>
          </w:p>
        </w:tc>
        <w:tc>
          <w:tcPr>
            <w:tcW w:w="2338" w:type="dxa"/>
            <w:vAlign w:val="bottom"/>
          </w:tcPr>
          <w:p w14:paraId="253BCFB0"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1.39874</w:t>
            </w:r>
          </w:p>
        </w:tc>
        <w:tc>
          <w:tcPr>
            <w:tcW w:w="2338" w:type="dxa"/>
            <w:vAlign w:val="center"/>
          </w:tcPr>
          <w:p w14:paraId="029B582D"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-0.00793</w:t>
            </w:r>
          </w:p>
        </w:tc>
      </w:tr>
      <w:tr w:rsidR="000761AE" w:rsidRPr="004F09A7" w14:paraId="09FF1B75" w14:textId="77777777" w:rsidTr="00DB3ADA">
        <w:tc>
          <w:tcPr>
            <w:tcW w:w="2122" w:type="dxa"/>
          </w:tcPr>
          <w:p w14:paraId="37012031"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14</w:t>
            </w:r>
          </w:p>
        </w:tc>
        <w:tc>
          <w:tcPr>
            <w:tcW w:w="2552" w:type="dxa"/>
            <w:vAlign w:val="bottom"/>
          </w:tcPr>
          <w:p w14:paraId="413CC2BB"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1.62</w:t>
            </w:r>
          </w:p>
        </w:tc>
        <w:tc>
          <w:tcPr>
            <w:tcW w:w="2338" w:type="dxa"/>
            <w:vAlign w:val="bottom"/>
          </w:tcPr>
          <w:p w14:paraId="53074BFC"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1.559041</w:t>
            </w:r>
          </w:p>
        </w:tc>
        <w:tc>
          <w:tcPr>
            <w:tcW w:w="2338" w:type="dxa"/>
            <w:vAlign w:val="center"/>
          </w:tcPr>
          <w:p w14:paraId="59FAEA65"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0.071824</w:t>
            </w:r>
          </w:p>
        </w:tc>
      </w:tr>
      <w:tr w:rsidR="000761AE" w:rsidRPr="004F09A7" w14:paraId="13FA5ACD" w14:textId="77777777" w:rsidTr="00DB3ADA">
        <w:tc>
          <w:tcPr>
            <w:tcW w:w="2122" w:type="dxa"/>
          </w:tcPr>
          <w:p w14:paraId="1ACD0729"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16</w:t>
            </w:r>
          </w:p>
        </w:tc>
        <w:tc>
          <w:tcPr>
            <w:tcW w:w="2552" w:type="dxa"/>
            <w:vAlign w:val="bottom"/>
          </w:tcPr>
          <w:p w14:paraId="46987773"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1.32</w:t>
            </w:r>
          </w:p>
        </w:tc>
        <w:tc>
          <w:tcPr>
            <w:tcW w:w="2338" w:type="dxa"/>
            <w:vAlign w:val="bottom"/>
          </w:tcPr>
          <w:p w14:paraId="622B6286"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1.21716</w:t>
            </w:r>
          </w:p>
        </w:tc>
        <w:tc>
          <w:tcPr>
            <w:tcW w:w="2338" w:type="dxa"/>
            <w:vAlign w:val="center"/>
          </w:tcPr>
          <w:p w14:paraId="356F902A"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0.086602</w:t>
            </w:r>
          </w:p>
        </w:tc>
      </w:tr>
      <w:tr w:rsidR="000761AE" w:rsidRPr="004F09A7" w14:paraId="7600FCFC" w14:textId="77777777" w:rsidTr="00DB3ADA">
        <w:tc>
          <w:tcPr>
            <w:tcW w:w="2122" w:type="dxa"/>
          </w:tcPr>
          <w:p w14:paraId="067A1F27"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17</w:t>
            </w:r>
          </w:p>
        </w:tc>
        <w:tc>
          <w:tcPr>
            <w:tcW w:w="2552" w:type="dxa"/>
            <w:vAlign w:val="bottom"/>
          </w:tcPr>
          <w:p w14:paraId="1609C2E2"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1.28</w:t>
            </w:r>
          </w:p>
        </w:tc>
        <w:tc>
          <w:tcPr>
            <w:tcW w:w="2338" w:type="dxa"/>
            <w:vAlign w:val="bottom"/>
          </w:tcPr>
          <w:p w14:paraId="0F8615EC"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1.308072</w:t>
            </w:r>
          </w:p>
        </w:tc>
        <w:tc>
          <w:tcPr>
            <w:tcW w:w="2338" w:type="dxa"/>
            <w:vAlign w:val="center"/>
          </w:tcPr>
          <w:p w14:paraId="2603AC98"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-0.03361</w:t>
            </w:r>
          </w:p>
        </w:tc>
      </w:tr>
      <w:tr w:rsidR="000761AE" w:rsidRPr="004F09A7" w14:paraId="788DA456" w14:textId="77777777" w:rsidTr="00DB3ADA">
        <w:tc>
          <w:tcPr>
            <w:tcW w:w="2122" w:type="dxa"/>
          </w:tcPr>
          <w:p w14:paraId="1EF6517A"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19</w:t>
            </w:r>
          </w:p>
        </w:tc>
        <w:tc>
          <w:tcPr>
            <w:tcW w:w="2552" w:type="dxa"/>
            <w:vAlign w:val="bottom"/>
          </w:tcPr>
          <w:p w14:paraId="6AA06798"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1.2</w:t>
            </w:r>
          </w:p>
        </w:tc>
        <w:tc>
          <w:tcPr>
            <w:tcW w:w="2338" w:type="dxa"/>
            <w:vAlign w:val="bottom"/>
          </w:tcPr>
          <w:p w14:paraId="26B32DDA"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1.126457</w:t>
            </w:r>
          </w:p>
        </w:tc>
        <w:tc>
          <w:tcPr>
            <w:tcW w:w="2338" w:type="dxa"/>
            <w:vAlign w:val="center"/>
          </w:tcPr>
          <w:p w14:paraId="42F2D2CC"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0.065111</w:t>
            </w:r>
          </w:p>
        </w:tc>
      </w:tr>
      <w:tr w:rsidR="000761AE" w:rsidRPr="004F09A7" w14:paraId="64092A0C" w14:textId="77777777" w:rsidTr="00DB3ADA">
        <w:tc>
          <w:tcPr>
            <w:tcW w:w="2122" w:type="dxa"/>
          </w:tcPr>
          <w:p w14:paraId="6CE67B57"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20</w:t>
            </w:r>
          </w:p>
        </w:tc>
        <w:tc>
          <w:tcPr>
            <w:tcW w:w="2552" w:type="dxa"/>
            <w:vAlign w:val="bottom"/>
          </w:tcPr>
          <w:p w14:paraId="61169B6F"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1.23</w:t>
            </w:r>
          </w:p>
        </w:tc>
        <w:tc>
          <w:tcPr>
            <w:tcW w:w="2338" w:type="dxa"/>
            <w:vAlign w:val="bottom"/>
          </w:tcPr>
          <w:p w14:paraId="3B55E1A4"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1.405946</w:t>
            </w:r>
          </w:p>
        </w:tc>
        <w:tc>
          <w:tcPr>
            <w:tcW w:w="2338" w:type="dxa"/>
            <w:vAlign w:val="center"/>
          </w:tcPr>
          <w:p w14:paraId="68BE3521"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-0.18624</w:t>
            </w:r>
          </w:p>
        </w:tc>
      </w:tr>
      <w:tr w:rsidR="000761AE" w:rsidRPr="004F09A7" w14:paraId="770A72C7" w14:textId="77777777" w:rsidTr="00DB3ADA">
        <w:tc>
          <w:tcPr>
            <w:tcW w:w="2122" w:type="dxa"/>
          </w:tcPr>
          <w:p w14:paraId="4E9F0040"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22</w:t>
            </w:r>
          </w:p>
        </w:tc>
        <w:tc>
          <w:tcPr>
            <w:tcW w:w="2552" w:type="dxa"/>
            <w:vAlign w:val="bottom"/>
          </w:tcPr>
          <w:p w14:paraId="44D974B0"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1.36</w:t>
            </w:r>
          </w:p>
        </w:tc>
        <w:tc>
          <w:tcPr>
            <w:tcW w:w="2338" w:type="dxa"/>
            <w:vAlign w:val="bottom"/>
          </w:tcPr>
          <w:p w14:paraId="655E4AD1"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1.258742</w:t>
            </w:r>
          </w:p>
        </w:tc>
        <w:tc>
          <w:tcPr>
            <w:tcW w:w="2338" w:type="dxa"/>
            <w:vAlign w:val="center"/>
          </w:tcPr>
          <w:p w14:paraId="6D692DAF"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0.091397</w:t>
            </w:r>
          </w:p>
        </w:tc>
      </w:tr>
      <w:tr w:rsidR="000761AE" w:rsidRPr="004F09A7" w14:paraId="60ECB263" w14:textId="77777777" w:rsidTr="00DB3ADA">
        <w:tc>
          <w:tcPr>
            <w:tcW w:w="2122" w:type="dxa"/>
          </w:tcPr>
          <w:p w14:paraId="66E2452F"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23</w:t>
            </w:r>
          </w:p>
        </w:tc>
        <w:tc>
          <w:tcPr>
            <w:tcW w:w="2552" w:type="dxa"/>
            <w:vAlign w:val="bottom"/>
          </w:tcPr>
          <w:p w14:paraId="118516E3"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1.26</w:t>
            </w:r>
          </w:p>
        </w:tc>
        <w:tc>
          <w:tcPr>
            <w:tcW w:w="2338" w:type="dxa"/>
            <w:vAlign w:val="bottom"/>
          </w:tcPr>
          <w:p w14:paraId="39CBAAC7"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1.038636</w:t>
            </w:r>
          </w:p>
        </w:tc>
        <w:tc>
          <w:tcPr>
            <w:tcW w:w="2338" w:type="dxa"/>
            <w:vAlign w:val="center"/>
          </w:tcPr>
          <w:p w14:paraId="5563637E"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0.214726</w:t>
            </w:r>
          </w:p>
        </w:tc>
      </w:tr>
      <w:tr w:rsidR="000761AE" w:rsidRPr="004F09A7" w14:paraId="32B8A76A" w14:textId="77777777" w:rsidTr="00DB3ADA">
        <w:tc>
          <w:tcPr>
            <w:tcW w:w="2122" w:type="dxa"/>
          </w:tcPr>
          <w:p w14:paraId="73846318"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25</w:t>
            </w:r>
          </w:p>
        </w:tc>
        <w:tc>
          <w:tcPr>
            <w:tcW w:w="2552" w:type="dxa"/>
            <w:vAlign w:val="bottom"/>
          </w:tcPr>
          <w:p w14:paraId="38DA7579"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1.6</w:t>
            </w:r>
          </w:p>
        </w:tc>
        <w:tc>
          <w:tcPr>
            <w:tcW w:w="2338" w:type="dxa"/>
            <w:vAlign w:val="bottom"/>
          </w:tcPr>
          <w:p w14:paraId="2FD97036"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1.788299</w:t>
            </w:r>
          </w:p>
        </w:tc>
        <w:tc>
          <w:tcPr>
            <w:tcW w:w="2338" w:type="dxa"/>
            <w:vAlign w:val="center"/>
          </w:tcPr>
          <w:p w14:paraId="43B28582"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-0.1684</w:t>
            </w:r>
          </w:p>
        </w:tc>
      </w:tr>
      <w:tr w:rsidR="000761AE" w:rsidRPr="004F09A7" w14:paraId="224A2CE6" w14:textId="77777777" w:rsidTr="00DB3ADA">
        <w:tc>
          <w:tcPr>
            <w:tcW w:w="2122" w:type="dxa"/>
          </w:tcPr>
          <w:p w14:paraId="70FB6984"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26</w:t>
            </w:r>
          </w:p>
        </w:tc>
        <w:tc>
          <w:tcPr>
            <w:tcW w:w="2552" w:type="dxa"/>
            <w:vAlign w:val="bottom"/>
          </w:tcPr>
          <w:p w14:paraId="780BEF40"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0.9</w:t>
            </w:r>
          </w:p>
        </w:tc>
        <w:tc>
          <w:tcPr>
            <w:tcW w:w="2338" w:type="dxa"/>
            <w:vAlign w:val="bottom"/>
          </w:tcPr>
          <w:p w14:paraId="7CE665A7"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1.003493</w:t>
            </w:r>
          </w:p>
        </w:tc>
        <w:tc>
          <w:tcPr>
            <w:tcW w:w="2338" w:type="dxa"/>
            <w:vAlign w:val="center"/>
          </w:tcPr>
          <w:p w14:paraId="2DD6BE2A"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-0.113</w:t>
            </w:r>
          </w:p>
        </w:tc>
      </w:tr>
      <w:tr w:rsidR="000761AE" w:rsidRPr="004F09A7" w14:paraId="01407CFC" w14:textId="77777777" w:rsidTr="00DB3ADA">
        <w:tc>
          <w:tcPr>
            <w:tcW w:w="2122" w:type="dxa"/>
          </w:tcPr>
          <w:p w14:paraId="12A92CA7"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28</w:t>
            </w:r>
          </w:p>
        </w:tc>
        <w:tc>
          <w:tcPr>
            <w:tcW w:w="2552" w:type="dxa"/>
            <w:vAlign w:val="bottom"/>
          </w:tcPr>
          <w:p w14:paraId="7F22C5E0"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1.48</w:t>
            </w:r>
          </w:p>
        </w:tc>
        <w:tc>
          <w:tcPr>
            <w:tcW w:w="2338" w:type="dxa"/>
            <w:vAlign w:val="bottom"/>
          </w:tcPr>
          <w:p w14:paraId="740E1FF4"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1.457055</w:t>
            </w:r>
          </w:p>
        </w:tc>
        <w:tc>
          <w:tcPr>
            <w:tcW w:w="2338" w:type="dxa"/>
            <w:vAlign w:val="center"/>
          </w:tcPr>
          <w:p w14:paraId="5CECBDF6"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0.015075</w:t>
            </w:r>
          </w:p>
        </w:tc>
      </w:tr>
      <w:tr w:rsidR="000761AE" w:rsidRPr="004F09A7" w14:paraId="5E3ECC66" w14:textId="77777777" w:rsidTr="00DB3ADA">
        <w:tc>
          <w:tcPr>
            <w:tcW w:w="2122" w:type="dxa"/>
          </w:tcPr>
          <w:p w14:paraId="22077144"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29</w:t>
            </w:r>
          </w:p>
        </w:tc>
        <w:tc>
          <w:tcPr>
            <w:tcW w:w="2552" w:type="dxa"/>
            <w:vAlign w:val="bottom"/>
          </w:tcPr>
          <w:p w14:paraId="12910D82"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1.81</w:t>
            </w:r>
          </w:p>
        </w:tc>
        <w:tc>
          <w:tcPr>
            <w:tcW w:w="2338" w:type="dxa"/>
            <w:vAlign w:val="bottom"/>
          </w:tcPr>
          <w:p w14:paraId="61BFDDFF"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1.82734</w:t>
            </w:r>
          </w:p>
        </w:tc>
        <w:tc>
          <w:tcPr>
            <w:tcW w:w="2338" w:type="dxa"/>
            <w:vAlign w:val="center"/>
          </w:tcPr>
          <w:p w14:paraId="18B476D0"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0.002871</w:t>
            </w:r>
          </w:p>
        </w:tc>
      </w:tr>
      <w:tr w:rsidR="000761AE" w:rsidRPr="004F09A7" w14:paraId="30F3E316" w14:textId="77777777" w:rsidTr="00DB3ADA">
        <w:tc>
          <w:tcPr>
            <w:tcW w:w="2122" w:type="dxa"/>
          </w:tcPr>
          <w:p w14:paraId="2A343FCB"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31</w:t>
            </w:r>
          </w:p>
        </w:tc>
        <w:tc>
          <w:tcPr>
            <w:tcW w:w="2552" w:type="dxa"/>
            <w:vAlign w:val="bottom"/>
          </w:tcPr>
          <w:p w14:paraId="31802750"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1.7</w:t>
            </w:r>
          </w:p>
        </w:tc>
        <w:tc>
          <w:tcPr>
            <w:tcW w:w="2338" w:type="dxa"/>
            <w:vAlign w:val="bottom"/>
          </w:tcPr>
          <w:p w14:paraId="1C70F65D"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1.580521</w:t>
            </w:r>
          </w:p>
        </w:tc>
        <w:tc>
          <w:tcPr>
            <w:tcW w:w="2338" w:type="dxa"/>
            <w:vAlign w:val="center"/>
          </w:tcPr>
          <w:p w14:paraId="34A82082"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0.144739</w:t>
            </w:r>
          </w:p>
        </w:tc>
      </w:tr>
      <w:tr w:rsidR="000761AE" w:rsidRPr="004F09A7" w14:paraId="59DD9832" w14:textId="77777777" w:rsidTr="00DB3ADA">
        <w:tc>
          <w:tcPr>
            <w:tcW w:w="2122" w:type="dxa"/>
          </w:tcPr>
          <w:p w14:paraId="175B7DE3"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32</w:t>
            </w:r>
          </w:p>
        </w:tc>
        <w:tc>
          <w:tcPr>
            <w:tcW w:w="2552" w:type="dxa"/>
            <w:vAlign w:val="bottom"/>
          </w:tcPr>
          <w:p w14:paraId="2BF93E77"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2.4</w:t>
            </w:r>
          </w:p>
        </w:tc>
        <w:tc>
          <w:tcPr>
            <w:tcW w:w="2338" w:type="dxa"/>
            <w:vAlign w:val="bottom"/>
          </w:tcPr>
          <w:p w14:paraId="13DE1C45"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2.232743</w:t>
            </w:r>
          </w:p>
        </w:tc>
        <w:tc>
          <w:tcPr>
            <w:tcW w:w="2338" w:type="dxa"/>
            <w:vAlign w:val="center"/>
          </w:tcPr>
          <w:p w14:paraId="4AEF5004"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0.158418</w:t>
            </w:r>
          </w:p>
        </w:tc>
      </w:tr>
      <w:tr w:rsidR="000761AE" w:rsidRPr="004F09A7" w14:paraId="6B46807C" w14:textId="77777777" w:rsidTr="00DB3ADA">
        <w:tc>
          <w:tcPr>
            <w:tcW w:w="2122" w:type="dxa"/>
          </w:tcPr>
          <w:p w14:paraId="2524A1D7"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34</w:t>
            </w:r>
          </w:p>
        </w:tc>
        <w:tc>
          <w:tcPr>
            <w:tcW w:w="2552" w:type="dxa"/>
            <w:vAlign w:val="bottom"/>
          </w:tcPr>
          <w:p w14:paraId="09616942"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1.49</w:t>
            </w:r>
          </w:p>
        </w:tc>
        <w:tc>
          <w:tcPr>
            <w:tcW w:w="2338" w:type="dxa"/>
            <w:vAlign w:val="bottom"/>
          </w:tcPr>
          <w:p w14:paraId="790FCCA2"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1.280793</w:t>
            </w:r>
          </w:p>
        </w:tc>
        <w:tc>
          <w:tcPr>
            <w:tcW w:w="2338" w:type="dxa"/>
            <w:vAlign w:val="center"/>
          </w:tcPr>
          <w:p w14:paraId="6E2A63E0"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0.202357</w:t>
            </w:r>
          </w:p>
        </w:tc>
      </w:tr>
      <w:tr w:rsidR="000761AE" w:rsidRPr="004F09A7" w14:paraId="615603B2" w14:textId="77777777" w:rsidTr="00DB3ADA">
        <w:tc>
          <w:tcPr>
            <w:tcW w:w="2122" w:type="dxa"/>
          </w:tcPr>
          <w:p w14:paraId="0ABBF57C"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35</w:t>
            </w:r>
          </w:p>
        </w:tc>
        <w:tc>
          <w:tcPr>
            <w:tcW w:w="2552" w:type="dxa"/>
            <w:vAlign w:val="bottom"/>
          </w:tcPr>
          <w:p w14:paraId="67C540D4"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1.49</w:t>
            </w:r>
          </w:p>
        </w:tc>
        <w:tc>
          <w:tcPr>
            <w:tcW w:w="2338" w:type="dxa"/>
            <w:vAlign w:val="bottom"/>
          </w:tcPr>
          <w:p w14:paraId="1554FA5B"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1.414518</w:t>
            </w:r>
          </w:p>
        </w:tc>
        <w:tc>
          <w:tcPr>
            <w:tcW w:w="2338" w:type="dxa"/>
            <w:vAlign w:val="center"/>
          </w:tcPr>
          <w:p w14:paraId="781539C4"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0.067454</w:t>
            </w:r>
          </w:p>
        </w:tc>
      </w:tr>
      <w:tr w:rsidR="000761AE" w:rsidRPr="004F09A7" w14:paraId="66A50827" w14:textId="77777777" w:rsidTr="00DB3ADA">
        <w:tc>
          <w:tcPr>
            <w:tcW w:w="2122" w:type="dxa"/>
          </w:tcPr>
          <w:p w14:paraId="3BD8A84B"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37</w:t>
            </w:r>
          </w:p>
        </w:tc>
        <w:tc>
          <w:tcPr>
            <w:tcW w:w="2552" w:type="dxa"/>
            <w:vAlign w:val="bottom"/>
          </w:tcPr>
          <w:p w14:paraId="01BD1CEB"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1.19</w:t>
            </w:r>
          </w:p>
        </w:tc>
        <w:tc>
          <w:tcPr>
            <w:tcW w:w="2338" w:type="dxa"/>
            <w:vAlign w:val="bottom"/>
          </w:tcPr>
          <w:p w14:paraId="4F0B046A"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1.482615</w:t>
            </w:r>
          </w:p>
        </w:tc>
        <w:tc>
          <w:tcPr>
            <w:tcW w:w="2338" w:type="dxa"/>
            <w:vAlign w:val="center"/>
          </w:tcPr>
          <w:p w14:paraId="74B53451"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-0.29991</w:t>
            </w:r>
          </w:p>
        </w:tc>
      </w:tr>
      <w:tr w:rsidR="000761AE" w:rsidRPr="004F09A7" w14:paraId="2E39C424" w14:textId="77777777" w:rsidTr="00DB3ADA">
        <w:tc>
          <w:tcPr>
            <w:tcW w:w="2122" w:type="dxa"/>
          </w:tcPr>
          <w:p w14:paraId="64369C67"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38</w:t>
            </w:r>
          </w:p>
        </w:tc>
        <w:tc>
          <w:tcPr>
            <w:tcW w:w="2552" w:type="dxa"/>
            <w:vAlign w:val="bottom"/>
          </w:tcPr>
          <w:p w14:paraId="1E1B0C43"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1.19</w:t>
            </w:r>
          </w:p>
        </w:tc>
        <w:tc>
          <w:tcPr>
            <w:tcW w:w="2338" w:type="dxa"/>
            <w:vAlign w:val="bottom"/>
          </w:tcPr>
          <w:p w14:paraId="0EB22EF3"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1.322937</w:t>
            </w:r>
          </w:p>
        </w:tc>
        <w:tc>
          <w:tcPr>
            <w:tcW w:w="2338" w:type="dxa"/>
            <w:vAlign w:val="center"/>
          </w:tcPr>
          <w:p w14:paraId="64BFD420"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-0.14438</w:t>
            </w:r>
          </w:p>
        </w:tc>
      </w:tr>
      <w:tr w:rsidR="000761AE" w:rsidRPr="004F09A7" w14:paraId="038EB0C3" w14:textId="77777777" w:rsidTr="00DB3ADA">
        <w:tc>
          <w:tcPr>
            <w:tcW w:w="2122" w:type="dxa"/>
          </w:tcPr>
          <w:p w14:paraId="79265DDC"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39</w:t>
            </w:r>
          </w:p>
        </w:tc>
        <w:tc>
          <w:tcPr>
            <w:tcW w:w="2552" w:type="dxa"/>
            <w:vAlign w:val="bottom"/>
          </w:tcPr>
          <w:p w14:paraId="4FEBB762"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1.49</w:t>
            </w:r>
          </w:p>
        </w:tc>
        <w:tc>
          <w:tcPr>
            <w:tcW w:w="2338" w:type="dxa"/>
            <w:vAlign w:val="bottom"/>
          </w:tcPr>
          <w:p w14:paraId="20E70B30"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1.586191</w:t>
            </w:r>
          </w:p>
        </w:tc>
        <w:tc>
          <w:tcPr>
            <w:tcW w:w="2338" w:type="dxa"/>
            <w:vAlign w:val="center"/>
          </w:tcPr>
          <w:p w14:paraId="5AA4E915"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-0.07371</w:t>
            </w:r>
          </w:p>
        </w:tc>
      </w:tr>
      <w:tr w:rsidR="000761AE" w:rsidRPr="004F09A7" w14:paraId="0C4534C2" w14:textId="77777777" w:rsidTr="00DB3ADA">
        <w:tc>
          <w:tcPr>
            <w:tcW w:w="2122" w:type="dxa"/>
          </w:tcPr>
          <w:p w14:paraId="141FCC0F"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40</w:t>
            </w:r>
          </w:p>
        </w:tc>
        <w:tc>
          <w:tcPr>
            <w:tcW w:w="2552" w:type="dxa"/>
            <w:vAlign w:val="bottom"/>
          </w:tcPr>
          <w:p w14:paraId="22E41D2A"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1.49</w:t>
            </w:r>
          </w:p>
        </w:tc>
        <w:tc>
          <w:tcPr>
            <w:tcW w:w="2338" w:type="dxa"/>
            <w:vAlign w:val="bottom"/>
          </w:tcPr>
          <w:p w14:paraId="243F9333"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1.50212</w:t>
            </w:r>
          </w:p>
        </w:tc>
        <w:tc>
          <w:tcPr>
            <w:tcW w:w="2338" w:type="dxa"/>
            <w:vAlign w:val="center"/>
          </w:tcPr>
          <w:p w14:paraId="35FED52F"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-0.01797</w:t>
            </w:r>
          </w:p>
        </w:tc>
      </w:tr>
      <w:tr w:rsidR="000761AE" w:rsidRPr="004F09A7" w14:paraId="4467AD10" w14:textId="77777777" w:rsidTr="00DB3ADA">
        <w:tc>
          <w:tcPr>
            <w:tcW w:w="2122" w:type="dxa"/>
          </w:tcPr>
          <w:p w14:paraId="5605B14B"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41</w:t>
            </w:r>
          </w:p>
        </w:tc>
        <w:tc>
          <w:tcPr>
            <w:tcW w:w="2552" w:type="dxa"/>
            <w:vAlign w:val="bottom"/>
          </w:tcPr>
          <w:p w14:paraId="336F7AA4"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1.19</w:t>
            </w:r>
          </w:p>
        </w:tc>
        <w:tc>
          <w:tcPr>
            <w:tcW w:w="2338" w:type="dxa"/>
            <w:vAlign w:val="bottom"/>
          </w:tcPr>
          <w:p w14:paraId="56C0AABC"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1.20038</w:t>
            </w:r>
          </w:p>
        </w:tc>
        <w:tc>
          <w:tcPr>
            <w:tcW w:w="2338" w:type="dxa"/>
            <w:vAlign w:val="center"/>
          </w:tcPr>
          <w:p w14:paraId="3862E13D"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-0.01939</w:t>
            </w:r>
          </w:p>
        </w:tc>
      </w:tr>
    </w:tbl>
    <w:p w14:paraId="586718BA" w14:textId="77777777" w:rsidR="000761AE" w:rsidRPr="004F09A7" w:rsidRDefault="000761AE" w:rsidP="000761AE">
      <w:pPr>
        <w:spacing w:line="360" w:lineRule="auto"/>
        <w:rPr>
          <w:rFonts w:ascii="Arial" w:hAnsi="Arial" w:cs="Arial"/>
          <w:sz w:val="20"/>
          <w:szCs w:val="20"/>
        </w:rPr>
      </w:pPr>
    </w:p>
    <w:p w14:paraId="062C7037" w14:textId="77777777" w:rsidR="000761AE" w:rsidRPr="004F09A7" w:rsidRDefault="000761AE" w:rsidP="000761AE">
      <w:pPr>
        <w:spacing w:line="360" w:lineRule="auto"/>
        <w:rPr>
          <w:rFonts w:ascii="Arial" w:hAnsi="Arial" w:cs="Arial"/>
          <w:sz w:val="20"/>
          <w:szCs w:val="20"/>
        </w:rPr>
      </w:pPr>
    </w:p>
    <w:p w14:paraId="71D99CE2" w14:textId="23865C35" w:rsidR="000761AE" w:rsidRPr="004F09A7" w:rsidRDefault="000761AE" w:rsidP="000761AE">
      <w:pPr>
        <w:spacing w:line="360" w:lineRule="auto"/>
        <w:rPr>
          <w:rFonts w:ascii="Arial" w:hAnsi="Arial" w:cs="Arial"/>
          <w:sz w:val="20"/>
          <w:szCs w:val="20"/>
        </w:rPr>
      </w:pPr>
      <w:r w:rsidRPr="004F09A7">
        <w:rPr>
          <w:rFonts w:ascii="Arial" w:hAnsi="Arial" w:cs="Arial"/>
          <w:sz w:val="20"/>
          <w:szCs w:val="20"/>
        </w:rPr>
        <w:t>Table 5. Actual, Predicted</w:t>
      </w:r>
      <w:r w:rsidR="00CC6950" w:rsidRPr="004F09A7">
        <w:rPr>
          <w:rFonts w:ascii="Arial" w:hAnsi="Arial" w:cs="Arial"/>
          <w:sz w:val="20"/>
          <w:szCs w:val="20"/>
        </w:rPr>
        <w:t>,</w:t>
      </w:r>
      <w:r w:rsidRPr="004F09A7">
        <w:rPr>
          <w:rFonts w:ascii="Arial" w:hAnsi="Arial" w:cs="Arial"/>
          <w:sz w:val="20"/>
          <w:szCs w:val="20"/>
        </w:rPr>
        <w:t xml:space="preserve"> and Residual </w:t>
      </w:r>
      <w:proofErr w:type="spellStart"/>
      <w:r w:rsidRPr="004F09A7">
        <w:rPr>
          <w:rFonts w:ascii="Arial" w:hAnsi="Arial" w:cs="Arial"/>
          <w:sz w:val="20"/>
          <w:szCs w:val="20"/>
        </w:rPr>
        <w:t>pMIC</w:t>
      </w:r>
      <w:proofErr w:type="spellEnd"/>
      <w:r w:rsidRPr="004F09A7">
        <w:rPr>
          <w:rFonts w:ascii="Arial" w:hAnsi="Arial" w:cs="Arial"/>
          <w:sz w:val="20"/>
          <w:szCs w:val="20"/>
          <w:vertAlign w:val="subscript"/>
        </w:rPr>
        <w:t xml:space="preserve"> </w:t>
      </w:r>
      <w:r w:rsidRPr="004F09A7">
        <w:rPr>
          <w:rFonts w:ascii="Arial" w:hAnsi="Arial" w:cs="Arial"/>
          <w:sz w:val="20"/>
          <w:szCs w:val="20"/>
        </w:rPr>
        <w:t>of Model 1 (test set)</w:t>
      </w:r>
    </w:p>
    <w:tbl>
      <w:tblPr>
        <w:tblStyle w:val="TableGrid2"/>
        <w:tblW w:w="9782" w:type="dxa"/>
        <w:jc w:val="center"/>
        <w:tblLook w:val="04A0" w:firstRow="1" w:lastRow="0" w:firstColumn="1" w:lastColumn="0" w:noHBand="0" w:noVBand="1"/>
      </w:tblPr>
      <w:tblGrid>
        <w:gridCol w:w="1195"/>
        <w:gridCol w:w="1176"/>
        <w:gridCol w:w="1176"/>
        <w:gridCol w:w="1176"/>
        <w:gridCol w:w="1176"/>
        <w:gridCol w:w="1176"/>
        <w:gridCol w:w="1239"/>
        <w:gridCol w:w="1562"/>
        <w:gridCol w:w="1176"/>
      </w:tblGrid>
      <w:tr w:rsidR="00A856F1" w:rsidRPr="004F09A7" w14:paraId="64C1433F" w14:textId="77777777" w:rsidTr="00A856F1">
        <w:trPr>
          <w:jc w:val="center"/>
        </w:trPr>
        <w:tc>
          <w:tcPr>
            <w:tcW w:w="1044" w:type="dxa"/>
          </w:tcPr>
          <w:p w14:paraId="44647F11" w14:textId="5FF0608F" w:rsidR="000761AE" w:rsidRPr="004F09A7" w:rsidRDefault="00A856F1" w:rsidP="00DB3ADA">
            <w:pPr>
              <w:rPr>
                <w:rFonts w:ascii="Arial" w:eastAsia="Calibri" w:hAnsi="Arial" w:cs="Arial"/>
                <w:sz w:val="20"/>
                <w:szCs w:val="20"/>
              </w:rPr>
            </w:pPr>
            <w:r w:rsidRPr="004F09A7">
              <w:rPr>
                <w:rFonts w:ascii="Arial" w:eastAsia="Calibri" w:hAnsi="Arial" w:cs="Arial"/>
                <w:sz w:val="20"/>
                <w:szCs w:val="20"/>
              </w:rPr>
              <w:t>Compound</w:t>
            </w:r>
          </w:p>
        </w:tc>
        <w:tc>
          <w:tcPr>
            <w:tcW w:w="1029" w:type="dxa"/>
          </w:tcPr>
          <w:p w14:paraId="5E6B777B" w14:textId="77777777" w:rsidR="000761AE" w:rsidRPr="004F09A7" w:rsidRDefault="000761AE" w:rsidP="00DB3ADA">
            <w:pPr>
              <w:rPr>
                <w:rFonts w:ascii="Arial" w:eastAsia="Calibri" w:hAnsi="Arial" w:cs="Arial"/>
                <w:sz w:val="20"/>
                <w:szCs w:val="20"/>
              </w:rPr>
            </w:pPr>
            <w:proofErr w:type="spellStart"/>
            <w:r w:rsidRPr="004F09A7">
              <w:rPr>
                <w:rFonts w:ascii="Arial" w:eastAsia="Calibri" w:hAnsi="Arial" w:cs="Arial"/>
                <w:sz w:val="20"/>
                <w:szCs w:val="20"/>
              </w:rPr>
              <w:t>pMIC</w:t>
            </w:r>
            <w:proofErr w:type="spellEnd"/>
          </w:p>
        </w:tc>
        <w:tc>
          <w:tcPr>
            <w:tcW w:w="1029" w:type="dxa"/>
          </w:tcPr>
          <w:p w14:paraId="5BD38E63" w14:textId="77777777" w:rsidR="000761AE" w:rsidRPr="004F09A7" w:rsidRDefault="000761AE" w:rsidP="00DB3ADA">
            <w:pPr>
              <w:rPr>
                <w:rFonts w:ascii="Arial" w:eastAsia="Calibri" w:hAnsi="Arial" w:cs="Arial"/>
                <w:sz w:val="20"/>
                <w:szCs w:val="20"/>
              </w:rPr>
            </w:pPr>
            <w:proofErr w:type="spellStart"/>
            <w:r w:rsidRPr="004F09A7">
              <w:rPr>
                <w:rFonts w:ascii="Arial" w:eastAsia="Calibri" w:hAnsi="Arial" w:cs="Arial"/>
                <w:sz w:val="20"/>
                <w:szCs w:val="20"/>
              </w:rPr>
              <w:t>Minsf</w:t>
            </w:r>
            <w:proofErr w:type="spellEnd"/>
          </w:p>
        </w:tc>
        <w:tc>
          <w:tcPr>
            <w:tcW w:w="1029" w:type="dxa"/>
          </w:tcPr>
          <w:p w14:paraId="5E0A4A99" w14:textId="77777777" w:rsidR="000761AE" w:rsidRPr="004F09A7" w:rsidRDefault="000761AE" w:rsidP="00DB3ADA">
            <w:pPr>
              <w:rPr>
                <w:rFonts w:ascii="Arial" w:eastAsia="Calibri" w:hAnsi="Arial" w:cs="Arial"/>
                <w:sz w:val="20"/>
                <w:szCs w:val="20"/>
              </w:rPr>
            </w:pPr>
            <w:r w:rsidRPr="004F09A7">
              <w:rPr>
                <w:rFonts w:ascii="Arial" w:eastAsia="Calibri" w:hAnsi="Arial" w:cs="Arial"/>
                <w:sz w:val="20"/>
                <w:szCs w:val="20"/>
              </w:rPr>
              <w:t>PNSA</w:t>
            </w:r>
          </w:p>
        </w:tc>
        <w:tc>
          <w:tcPr>
            <w:tcW w:w="1029" w:type="dxa"/>
          </w:tcPr>
          <w:p w14:paraId="4BDCB93B" w14:textId="77777777" w:rsidR="000761AE" w:rsidRPr="004F09A7" w:rsidRDefault="000761AE" w:rsidP="00DB3ADA">
            <w:pPr>
              <w:rPr>
                <w:rFonts w:ascii="Arial" w:eastAsia="Calibri" w:hAnsi="Arial" w:cs="Arial"/>
                <w:sz w:val="20"/>
                <w:szCs w:val="20"/>
              </w:rPr>
            </w:pPr>
            <w:r w:rsidRPr="004F09A7">
              <w:rPr>
                <w:rFonts w:ascii="Arial" w:eastAsia="Calibri" w:hAnsi="Arial" w:cs="Arial"/>
                <w:sz w:val="20"/>
                <w:szCs w:val="20"/>
              </w:rPr>
              <w:t>Weta3-Unity</w:t>
            </w:r>
          </w:p>
        </w:tc>
        <w:tc>
          <w:tcPr>
            <w:tcW w:w="1029" w:type="dxa"/>
          </w:tcPr>
          <w:p w14:paraId="6DBAEA9E" w14:textId="77777777" w:rsidR="000761AE" w:rsidRPr="004F09A7" w:rsidRDefault="000761AE" w:rsidP="00DB3ADA">
            <w:pPr>
              <w:rPr>
                <w:rFonts w:ascii="Arial" w:eastAsia="Calibri" w:hAnsi="Arial" w:cs="Arial"/>
                <w:sz w:val="20"/>
                <w:szCs w:val="20"/>
              </w:rPr>
            </w:pPr>
            <w:proofErr w:type="spellStart"/>
            <w:proofErr w:type="gramStart"/>
            <w:r w:rsidRPr="004F09A7">
              <w:rPr>
                <w:rFonts w:ascii="Arial" w:eastAsia="Calibri" w:hAnsi="Arial" w:cs="Arial"/>
                <w:sz w:val="20"/>
                <w:szCs w:val="20"/>
              </w:rPr>
              <w:t>WK.Unity</w:t>
            </w:r>
            <w:proofErr w:type="spellEnd"/>
            <w:proofErr w:type="gramEnd"/>
          </w:p>
        </w:tc>
        <w:tc>
          <w:tcPr>
            <w:tcW w:w="1068" w:type="dxa"/>
          </w:tcPr>
          <w:p w14:paraId="36C7959A" w14:textId="77777777" w:rsidR="000761AE" w:rsidRPr="004F09A7" w:rsidRDefault="000761AE" w:rsidP="00DB3ADA">
            <w:pPr>
              <w:rPr>
                <w:rFonts w:ascii="Arial" w:eastAsia="Calibri" w:hAnsi="Arial" w:cs="Arial"/>
                <w:sz w:val="20"/>
                <w:szCs w:val="20"/>
              </w:rPr>
            </w:pPr>
            <w:r w:rsidRPr="004F09A7">
              <w:rPr>
                <w:rFonts w:ascii="Arial" w:eastAsia="Calibri" w:hAnsi="Arial" w:cs="Arial"/>
                <w:sz w:val="20"/>
                <w:szCs w:val="20"/>
              </w:rPr>
              <w:t>Wnu2.eneg</w:t>
            </w:r>
          </w:p>
        </w:tc>
        <w:tc>
          <w:tcPr>
            <w:tcW w:w="1353" w:type="dxa"/>
          </w:tcPr>
          <w:p w14:paraId="21C3057F" w14:textId="77777777" w:rsidR="000761AE" w:rsidRPr="004F09A7" w:rsidRDefault="000761AE" w:rsidP="00DB3ADA">
            <w:pPr>
              <w:rPr>
                <w:rFonts w:ascii="Arial" w:eastAsia="Calibri" w:hAnsi="Arial" w:cs="Arial"/>
                <w:sz w:val="20"/>
                <w:szCs w:val="20"/>
              </w:rPr>
            </w:pPr>
            <w:r w:rsidRPr="004F09A7">
              <w:rPr>
                <w:rFonts w:ascii="Arial" w:eastAsia="Calibri" w:hAnsi="Arial" w:cs="Arial"/>
                <w:sz w:val="20"/>
                <w:szCs w:val="20"/>
              </w:rPr>
              <w:t>Wlamba1.polar</w:t>
            </w:r>
          </w:p>
        </w:tc>
        <w:tc>
          <w:tcPr>
            <w:tcW w:w="1172" w:type="dxa"/>
          </w:tcPr>
          <w:p w14:paraId="51B696BA" w14:textId="77777777" w:rsidR="000761AE" w:rsidRPr="004F09A7" w:rsidRDefault="000761AE" w:rsidP="00DB3ADA">
            <w:pPr>
              <w:rPr>
                <w:rFonts w:ascii="Arial" w:eastAsia="Calibri" w:hAnsi="Arial" w:cs="Arial"/>
                <w:sz w:val="20"/>
                <w:szCs w:val="20"/>
              </w:rPr>
            </w:pPr>
            <w:r w:rsidRPr="004F09A7">
              <w:rPr>
                <w:rFonts w:ascii="Arial" w:eastAsia="Calibri" w:hAnsi="Arial" w:cs="Arial"/>
                <w:sz w:val="20"/>
                <w:szCs w:val="20"/>
              </w:rPr>
              <w:t xml:space="preserve">Pred. </w:t>
            </w:r>
            <w:proofErr w:type="spellStart"/>
            <w:r w:rsidRPr="004F09A7">
              <w:rPr>
                <w:rFonts w:ascii="Arial" w:eastAsia="Calibri" w:hAnsi="Arial" w:cs="Arial"/>
                <w:sz w:val="20"/>
                <w:szCs w:val="20"/>
              </w:rPr>
              <w:t>pMIC</w:t>
            </w:r>
            <w:proofErr w:type="spellEnd"/>
          </w:p>
        </w:tc>
      </w:tr>
      <w:tr w:rsidR="00A856F1" w:rsidRPr="004F09A7" w14:paraId="40240882" w14:textId="77777777" w:rsidTr="00A856F1">
        <w:trPr>
          <w:jc w:val="center"/>
        </w:trPr>
        <w:tc>
          <w:tcPr>
            <w:tcW w:w="1044" w:type="dxa"/>
          </w:tcPr>
          <w:tbl>
            <w:tblPr>
              <w:tblW w:w="960" w:type="dxa"/>
              <w:tblLook w:val="04A0" w:firstRow="1" w:lastRow="0" w:firstColumn="1" w:lastColumn="0" w:noHBand="0" w:noVBand="1"/>
            </w:tblPr>
            <w:tblGrid>
              <w:gridCol w:w="960"/>
            </w:tblGrid>
            <w:tr w:rsidR="000761AE" w:rsidRPr="004F09A7" w14:paraId="0B3DEE0B" w14:textId="77777777" w:rsidTr="00DB3ADA">
              <w:trPr>
                <w:trHeight w:val="300"/>
              </w:trPr>
              <w:tc>
                <w:tcPr>
                  <w:tcW w:w="960" w:type="dxa"/>
                  <w:tcBorders>
                    <w:top w:val="nil"/>
                    <w:left w:val="nil"/>
                    <w:bottom w:val="nil"/>
                    <w:right w:val="nil"/>
                  </w:tcBorders>
                  <w:noWrap/>
                  <w:vAlign w:val="bottom"/>
                  <w:hideMark/>
                </w:tcPr>
                <w:p w14:paraId="653DB462"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3</w:t>
                  </w:r>
                </w:p>
              </w:tc>
            </w:tr>
            <w:tr w:rsidR="000761AE" w:rsidRPr="004F09A7" w14:paraId="3042B6B9" w14:textId="77777777" w:rsidTr="00DB3ADA">
              <w:trPr>
                <w:trHeight w:val="300"/>
              </w:trPr>
              <w:tc>
                <w:tcPr>
                  <w:tcW w:w="960" w:type="dxa"/>
                  <w:tcBorders>
                    <w:top w:val="nil"/>
                    <w:left w:val="nil"/>
                    <w:bottom w:val="nil"/>
                    <w:right w:val="nil"/>
                  </w:tcBorders>
                  <w:noWrap/>
                  <w:vAlign w:val="bottom"/>
                  <w:hideMark/>
                </w:tcPr>
                <w:p w14:paraId="61E1D8B0"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6</w:t>
                  </w:r>
                </w:p>
              </w:tc>
            </w:tr>
            <w:tr w:rsidR="000761AE" w:rsidRPr="004F09A7" w14:paraId="6C1259E7" w14:textId="77777777" w:rsidTr="00DB3ADA">
              <w:trPr>
                <w:trHeight w:val="300"/>
              </w:trPr>
              <w:tc>
                <w:tcPr>
                  <w:tcW w:w="960" w:type="dxa"/>
                  <w:tcBorders>
                    <w:top w:val="nil"/>
                    <w:left w:val="nil"/>
                    <w:bottom w:val="nil"/>
                    <w:right w:val="nil"/>
                  </w:tcBorders>
                  <w:noWrap/>
                  <w:vAlign w:val="bottom"/>
                  <w:hideMark/>
                </w:tcPr>
                <w:p w14:paraId="0A68A86F"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9</w:t>
                  </w:r>
                </w:p>
              </w:tc>
            </w:tr>
            <w:tr w:rsidR="000761AE" w:rsidRPr="004F09A7" w14:paraId="562609AA" w14:textId="77777777" w:rsidTr="00DB3ADA">
              <w:trPr>
                <w:trHeight w:val="300"/>
              </w:trPr>
              <w:tc>
                <w:tcPr>
                  <w:tcW w:w="960" w:type="dxa"/>
                  <w:tcBorders>
                    <w:top w:val="nil"/>
                    <w:left w:val="nil"/>
                    <w:bottom w:val="nil"/>
                    <w:right w:val="nil"/>
                  </w:tcBorders>
                  <w:noWrap/>
                  <w:vAlign w:val="bottom"/>
                  <w:hideMark/>
                </w:tcPr>
                <w:p w14:paraId="170FD9DF"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12</w:t>
                  </w:r>
                </w:p>
              </w:tc>
            </w:tr>
            <w:tr w:rsidR="000761AE" w:rsidRPr="004F09A7" w14:paraId="1B1172A8" w14:textId="77777777" w:rsidTr="00DB3ADA">
              <w:trPr>
                <w:trHeight w:val="300"/>
              </w:trPr>
              <w:tc>
                <w:tcPr>
                  <w:tcW w:w="960" w:type="dxa"/>
                  <w:tcBorders>
                    <w:top w:val="nil"/>
                    <w:left w:val="nil"/>
                    <w:bottom w:val="nil"/>
                    <w:right w:val="nil"/>
                  </w:tcBorders>
                  <w:noWrap/>
                  <w:vAlign w:val="bottom"/>
                  <w:hideMark/>
                </w:tcPr>
                <w:p w14:paraId="0C4DADCE"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15</w:t>
                  </w:r>
                </w:p>
              </w:tc>
            </w:tr>
            <w:tr w:rsidR="000761AE" w:rsidRPr="004F09A7" w14:paraId="4A6067F9" w14:textId="77777777" w:rsidTr="00DB3ADA">
              <w:trPr>
                <w:trHeight w:val="300"/>
              </w:trPr>
              <w:tc>
                <w:tcPr>
                  <w:tcW w:w="960" w:type="dxa"/>
                  <w:tcBorders>
                    <w:top w:val="nil"/>
                    <w:left w:val="nil"/>
                    <w:bottom w:val="nil"/>
                    <w:right w:val="nil"/>
                  </w:tcBorders>
                  <w:noWrap/>
                  <w:vAlign w:val="bottom"/>
                  <w:hideMark/>
                </w:tcPr>
                <w:p w14:paraId="07686110"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18</w:t>
                  </w:r>
                </w:p>
              </w:tc>
            </w:tr>
            <w:tr w:rsidR="000761AE" w:rsidRPr="004F09A7" w14:paraId="574C8D2C" w14:textId="77777777" w:rsidTr="00DB3ADA">
              <w:trPr>
                <w:trHeight w:val="300"/>
              </w:trPr>
              <w:tc>
                <w:tcPr>
                  <w:tcW w:w="960" w:type="dxa"/>
                  <w:tcBorders>
                    <w:top w:val="nil"/>
                    <w:left w:val="nil"/>
                    <w:bottom w:val="nil"/>
                    <w:right w:val="nil"/>
                  </w:tcBorders>
                  <w:noWrap/>
                  <w:vAlign w:val="bottom"/>
                  <w:hideMark/>
                </w:tcPr>
                <w:p w14:paraId="6F818808"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21</w:t>
                  </w:r>
                </w:p>
              </w:tc>
            </w:tr>
            <w:tr w:rsidR="000761AE" w:rsidRPr="004F09A7" w14:paraId="163BF212" w14:textId="77777777" w:rsidTr="00DB3ADA">
              <w:trPr>
                <w:trHeight w:val="300"/>
              </w:trPr>
              <w:tc>
                <w:tcPr>
                  <w:tcW w:w="960" w:type="dxa"/>
                  <w:tcBorders>
                    <w:top w:val="nil"/>
                    <w:left w:val="nil"/>
                    <w:bottom w:val="nil"/>
                    <w:right w:val="nil"/>
                  </w:tcBorders>
                  <w:noWrap/>
                  <w:vAlign w:val="bottom"/>
                  <w:hideMark/>
                </w:tcPr>
                <w:p w14:paraId="2ED0AAFA"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24</w:t>
                  </w:r>
                </w:p>
              </w:tc>
            </w:tr>
            <w:tr w:rsidR="000761AE" w:rsidRPr="004F09A7" w14:paraId="7C370A20" w14:textId="77777777" w:rsidTr="00DB3ADA">
              <w:trPr>
                <w:trHeight w:val="300"/>
              </w:trPr>
              <w:tc>
                <w:tcPr>
                  <w:tcW w:w="960" w:type="dxa"/>
                  <w:tcBorders>
                    <w:top w:val="nil"/>
                    <w:left w:val="nil"/>
                    <w:bottom w:val="nil"/>
                    <w:right w:val="nil"/>
                  </w:tcBorders>
                  <w:noWrap/>
                  <w:vAlign w:val="bottom"/>
                  <w:hideMark/>
                </w:tcPr>
                <w:p w14:paraId="14C24753"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27</w:t>
                  </w:r>
                </w:p>
              </w:tc>
            </w:tr>
            <w:tr w:rsidR="000761AE" w:rsidRPr="004F09A7" w14:paraId="3133943C" w14:textId="77777777" w:rsidTr="00DB3ADA">
              <w:trPr>
                <w:trHeight w:val="300"/>
              </w:trPr>
              <w:tc>
                <w:tcPr>
                  <w:tcW w:w="960" w:type="dxa"/>
                  <w:tcBorders>
                    <w:top w:val="nil"/>
                    <w:left w:val="nil"/>
                    <w:bottom w:val="nil"/>
                    <w:right w:val="nil"/>
                  </w:tcBorders>
                  <w:noWrap/>
                  <w:vAlign w:val="bottom"/>
                  <w:hideMark/>
                </w:tcPr>
                <w:p w14:paraId="668C58B2"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30</w:t>
                  </w:r>
                </w:p>
              </w:tc>
            </w:tr>
            <w:tr w:rsidR="000761AE" w:rsidRPr="004F09A7" w14:paraId="4EAB1173" w14:textId="77777777" w:rsidTr="00DB3ADA">
              <w:trPr>
                <w:trHeight w:val="300"/>
              </w:trPr>
              <w:tc>
                <w:tcPr>
                  <w:tcW w:w="960" w:type="dxa"/>
                  <w:tcBorders>
                    <w:top w:val="nil"/>
                    <w:left w:val="nil"/>
                    <w:bottom w:val="nil"/>
                    <w:right w:val="nil"/>
                  </w:tcBorders>
                  <w:noWrap/>
                  <w:vAlign w:val="bottom"/>
                  <w:hideMark/>
                </w:tcPr>
                <w:p w14:paraId="22CA8708"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33</w:t>
                  </w:r>
                </w:p>
              </w:tc>
            </w:tr>
            <w:tr w:rsidR="000761AE" w:rsidRPr="004F09A7" w14:paraId="2E187606" w14:textId="77777777" w:rsidTr="00DB3ADA">
              <w:trPr>
                <w:trHeight w:val="300"/>
              </w:trPr>
              <w:tc>
                <w:tcPr>
                  <w:tcW w:w="960" w:type="dxa"/>
                  <w:tcBorders>
                    <w:top w:val="nil"/>
                    <w:left w:val="nil"/>
                    <w:bottom w:val="nil"/>
                    <w:right w:val="nil"/>
                  </w:tcBorders>
                  <w:noWrap/>
                  <w:vAlign w:val="bottom"/>
                  <w:hideMark/>
                </w:tcPr>
                <w:p w14:paraId="13C956ED"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36</w:t>
                  </w:r>
                </w:p>
              </w:tc>
            </w:tr>
            <w:tr w:rsidR="000761AE" w:rsidRPr="004F09A7" w14:paraId="4329DFA3" w14:textId="77777777" w:rsidTr="00DB3ADA">
              <w:trPr>
                <w:trHeight w:val="300"/>
              </w:trPr>
              <w:tc>
                <w:tcPr>
                  <w:tcW w:w="960" w:type="dxa"/>
                  <w:tcBorders>
                    <w:top w:val="nil"/>
                    <w:left w:val="nil"/>
                    <w:bottom w:val="nil"/>
                    <w:right w:val="nil"/>
                  </w:tcBorders>
                  <w:noWrap/>
                  <w:vAlign w:val="bottom"/>
                  <w:hideMark/>
                </w:tcPr>
                <w:p w14:paraId="7B74994C"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39</w:t>
                  </w:r>
                </w:p>
              </w:tc>
            </w:tr>
            <w:tr w:rsidR="000761AE" w:rsidRPr="004F09A7" w14:paraId="05425CCC" w14:textId="77777777" w:rsidTr="00DB3ADA">
              <w:trPr>
                <w:trHeight w:val="300"/>
              </w:trPr>
              <w:tc>
                <w:tcPr>
                  <w:tcW w:w="960" w:type="dxa"/>
                  <w:tcBorders>
                    <w:top w:val="nil"/>
                    <w:left w:val="nil"/>
                    <w:bottom w:val="nil"/>
                    <w:right w:val="nil"/>
                  </w:tcBorders>
                  <w:noWrap/>
                  <w:vAlign w:val="bottom"/>
                  <w:hideMark/>
                </w:tcPr>
                <w:p w14:paraId="387540C3"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42</w:t>
                  </w:r>
                </w:p>
              </w:tc>
            </w:tr>
          </w:tbl>
          <w:p w14:paraId="5DEEBD6C" w14:textId="77777777" w:rsidR="000761AE" w:rsidRPr="004F09A7" w:rsidRDefault="000761AE" w:rsidP="00DB3ADA">
            <w:pPr>
              <w:rPr>
                <w:rFonts w:ascii="Arial" w:eastAsia="Calibri" w:hAnsi="Arial" w:cs="Arial"/>
                <w:sz w:val="20"/>
                <w:szCs w:val="20"/>
              </w:rPr>
            </w:pPr>
          </w:p>
        </w:tc>
        <w:tc>
          <w:tcPr>
            <w:tcW w:w="1029" w:type="dxa"/>
          </w:tcPr>
          <w:tbl>
            <w:tblPr>
              <w:tblW w:w="960" w:type="dxa"/>
              <w:tblLook w:val="04A0" w:firstRow="1" w:lastRow="0" w:firstColumn="1" w:lastColumn="0" w:noHBand="0" w:noVBand="1"/>
            </w:tblPr>
            <w:tblGrid>
              <w:gridCol w:w="960"/>
            </w:tblGrid>
            <w:tr w:rsidR="000761AE" w:rsidRPr="004F09A7" w14:paraId="4BB9145F" w14:textId="77777777" w:rsidTr="00DB3ADA">
              <w:trPr>
                <w:trHeight w:val="300"/>
              </w:trPr>
              <w:tc>
                <w:tcPr>
                  <w:tcW w:w="960" w:type="dxa"/>
                  <w:tcBorders>
                    <w:top w:val="nil"/>
                    <w:left w:val="nil"/>
                    <w:bottom w:val="nil"/>
                    <w:right w:val="nil"/>
                  </w:tcBorders>
                  <w:noWrap/>
                  <w:vAlign w:val="bottom"/>
                  <w:hideMark/>
                </w:tcPr>
                <w:p w14:paraId="2AE5C4BB"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1.34</w:t>
                  </w:r>
                </w:p>
              </w:tc>
            </w:tr>
            <w:tr w:rsidR="000761AE" w:rsidRPr="004F09A7" w14:paraId="7EAB9075" w14:textId="77777777" w:rsidTr="00DB3ADA">
              <w:trPr>
                <w:trHeight w:val="300"/>
              </w:trPr>
              <w:tc>
                <w:tcPr>
                  <w:tcW w:w="960" w:type="dxa"/>
                  <w:tcBorders>
                    <w:top w:val="nil"/>
                    <w:left w:val="nil"/>
                    <w:bottom w:val="nil"/>
                    <w:right w:val="nil"/>
                  </w:tcBorders>
                  <w:noWrap/>
                  <w:vAlign w:val="bottom"/>
                  <w:hideMark/>
                </w:tcPr>
                <w:p w14:paraId="164F6392"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1.62</w:t>
                  </w:r>
                </w:p>
              </w:tc>
            </w:tr>
            <w:tr w:rsidR="000761AE" w:rsidRPr="004F09A7" w14:paraId="0A28D84D" w14:textId="77777777" w:rsidTr="00DB3ADA">
              <w:trPr>
                <w:trHeight w:val="300"/>
              </w:trPr>
              <w:tc>
                <w:tcPr>
                  <w:tcW w:w="960" w:type="dxa"/>
                  <w:tcBorders>
                    <w:top w:val="nil"/>
                    <w:left w:val="nil"/>
                    <w:bottom w:val="nil"/>
                    <w:right w:val="nil"/>
                  </w:tcBorders>
                  <w:noWrap/>
                  <w:vAlign w:val="bottom"/>
                  <w:hideMark/>
                </w:tcPr>
                <w:p w14:paraId="16D1D018"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1.58</w:t>
                  </w:r>
                </w:p>
              </w:tc>
            </w:tr>
            <w:tr w:rsidR="000761AE" w:rsidRPr="004F09A7" w14:paraId="577AD7D1" w14:textId="77777777" w:rsidTr="00DB3ADA">
              <w:trPr>
                <w:trHeight w:val="300"/>
              </w:trPr>
              <w:tc>
                <w:tcPr>
                  <w:tcW w:w="960" w:type="dxa"/>
                  <w:tcBorders>
                    <w:top w:val="nil"/>
                    <w:left w:val="nil"/>
                    <w:bottom w:val="nil"/>
                    <w:right w:val="nil"/>
                  </w:tcBorders>
                  <w:noWrap/>
                  <w:vAlign w:val="bottom"/>
                  <w:hideMark/>
                </w:tcPr>
                <w:p w14:paraId="5BFEC28F"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1.32</w:t>
                  </w:r>
                </w:p>
              </w:tc>
            </w:tr>
            <w:tr w:rsidR="000761AE" w:rsidRPr="004F09A7" w14:paraId="52DC7254" w14:textId="77777777" w:rsidTr="00DB3ADA">
              <w:trPr>
                <w:trHeight w:val="300"/>
              </w:trPr>
              <w:tc>
                <w:tcPr>
                  <w:tcW w:w="960" w:type="dxa"/>
                  <w:tcBorders>
                    <w:top w:val="nil"/>
                    <w:left w:val="nil"/>
                    <w:bottom w:val="nil"/>
                    <w:right w:val="nil"/>
                  </w:tcBorders>
                  <w:noWrap/>
                  <w:vAlign w:val="bottom"/>
                  <w:hideMark/>
                </w:tcPr>
                <w:p w14:paraId="1EB64E09"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1.3</w:t>
                  </w:r>
                </w:p>
              </w:tc>
            </w:tr>
            <w:tr w:rsidR="000761AE" w:rsidRPr="004F09A7" w14:paraId="1A7C2119" w14:textId="77777777" w:rsidTr="00DB3ADA">
              <w:trPr>
                <w:trHeight w:val="300"/>
              </w:trPr>
              <w:tc>
                <w:tcPr>
                  <w:tcW w:w="960" w:type="dxa"/>
                  <w:tcBorders>
                    <w:top w:val="nil"/>
                    <w:left w:val="nil"/>
                    <w:bottom w:val="nil"/>
                    <w:right w:val="nil"/>
                  </w:tcBorders>
                  <w:noWrap/>
                  <w:vAlign w:val="bottom"/>
                  <w:hideMark/>
                </w:tcPr>
                <w:p w14:paraId="6E1AF028"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1.18</w:t>
                  </w:r>
                </w:p>
              </w:tc>
            </w:tr>
            <w:tr w:rsidR="000761AE" w:rsidRPr="004F09A7" w14:paraId="740DA240" w14:textId="77777777" w:rsidTr="00DB3ADA">
              <w:trPr>
                <w:trHeight w:val="300"/>
              </w:trPr>
              <w:tc>
                <w:tcPr>
                  <w:tcW w:w="960" w:type="dxa"/>
                  <w:tcBorders>
                    <w:top w:val="nil"/>
                    <w:left w:val="nil"/>
                    <w:bottom w:val="nil"/>
                    <w:right w:val="nil"/>
                  </w:tcBorders>
                  <w:noWrap/>
                  <w:vAlign w:val="bottom"/>
                  <w:hideMark/>
                </w:tcPr>
                <w:p w14:paraId="270E8B95"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1.3</w:t>
                  </w:r>
                </w:p>
              </w:tc>
            </w:tr>
            <w:tr w:rsidR="000761AE" w:rsidRPr="004F09A7" w14:paraId="58F74D4D" w14:textId="77777777" w:rsidTr="00DB3ADA">
              <w:trPr>
                <w:trHeight w:val="300"/>
              </w:trPr>
              <w:tc>
                <w:tcPr>
                  <w:tcW w:w="960" w:type="dxa"/>
                  <w:tcBorders>
                    <w:top w:val="nil"/>
                    <w:left w:val="nil"/>
                    <w:bottom w:val="nil"/>
                    <w:right w:val="nil"/>
                  </w:tcBorders>
                  <w:noWrap/>
                  <w:vAlign w:val="bottom"/>
                  <w:hideMark/>
                </w:tcPr>
                <w:p w14:paraId="4A166A42"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1.2</w:t>
                  </w:r>
                </w:p>
              </w:tc>
            </w:tr>
            <w:tr w:rsidR="000761AE" w:rsidRPr="004F09A7" w14:paraId="7584694A" w14:textId="77777777" w:rsidTr="00DB3ADA">
              <w:trPr>
                <w:trHeight w:val="300"/>
              </w:trPr>
              <w:tc>
                <w:tcPr>
                  <w:tcW w:w="960" w:type="dxa"/>
                  <w:tcBorders>
                    <w:top w:val="nil"/>
                    <w:left w:val="nil"/>
                    <w:bottom w:val="nil"/>
                    <w:right w:val="nil"/>
                  </w:tcBorders>
                  <w:noWrap/>
                  <w:vAlign w:val="bottom"/>
                  <w:hideMark/>
                </w:tcPr>
                <w:p w14:paraId="225D6F52"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1.78</w:t>
                  </w:r>
                </w:p>
              </w:tc>
            </w:tr>
            <w:tr w:rsidR="000761AE" w:rsidRPr="004F09A7" w14:paraId="6093EDBF" w14:textId="77777777" w:rsidTr="00DB3ADA">
              <w:trPr>
                <w:trHeight w:val="300"/>
              </w:trPr>
              <w:tc>
                <w:tcPr>
                  <w:tcW w:w="960" w:type="dxa"/>
                  <w:tcBorders>
                    <w:top w:val="nil"/>
                    <w:left w:val="nil"/>
                    <w:bottom w:val="nil"/>
                    <w:right w:val="nil"/>
                  </w:tcBorders>
                  <w:noWrap/>
                  <w:vAlign w:val="bottom"/>
                  <w:hideMark/>
                </w:tcPr>
                <w:p w14:paraId="73C8272D"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2.08</w:t>
                  </w:r>
                </w:p>
              </w:tc>
            </w:tr>
            <w:tr w:rsidR="000761AE" w:rsidRPr="004F09A7" w14:paraId="7E010F53" w14:textId="77777777" w:rsidTr="00DB3ADA">
              <w:trPr>
                <w:trHeight w:val="300"/>
              </w:trPr>
              <w:tc>
                <w:tcPr>
                  <w:tcW w:w="960" w:type="dxa"/>
                  <w:tcBorders>
                    <w:top w:val="nil"/>
                    <w:left w:val="nil"/>
                    <w:bottom w:val="nil"/>
                    <w:right w:val="nil"/>
                  </w:tcBorders>
                  <w:noWrap/>
                  <w:vAlign w:val="bottom"/>
                  <w:hideMark/>
                </w:tcPr>
                <w:p w14:paraId="261490BB"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2.3</w:t>
                  </w:r>
                </w:p>
              </w:tc>
            </w:tr>
            <w:tr w:rsidR="000761AE" w:rsidRPr="004F09A7" w14:paraId="22A922C1" w14:textId="77777777" w:rsidTr="00DB3ADA">
              <w:trPr>
                <w:trHeight w:val="300"/>
              </w:trPr>
              <w:tc>
                <w:tcPr>
                  <w:tcW w:w="960" w:type="dxa"/>
                  <w:tcBorders>
                    <w:top w:val="nil"/>
                    <w:left w:val="nil"/>
                    <w:bottom w:val="nil"/>
                    <w:right w:val="nil"/>
                  </w:tcBorders>
                  <w:noWrap/>
                  <w:vAlign w:val="bottom"/>
                  <w:hideMark/>
                </w:tcPr>
                <w:p w14:paraId="09B5E89A"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0.89</w:t>
                  </w:r>
                </w:p>
              </w:tc>
            </w:tr>
            <w:tr w:rsidR="000761AE" w:rsidRPr="004F09A7" w14:paraId="1D7F1C77" w14:textId="77777777" w:rsidTr="00DB3ADA">
              <w:trPr>
                <w:trHeight w:val="300"/>
              </w:trPr>
              <w:tc>
                <w:tcPr>
                  <w:tcW w:w="960" w:type="dxa"/>
                  <w:tcBorders>
                    <w:top w:val="nil"/>
                    <w:left w:val="nil"/>
                    <w:bottom w:val="nil"/>
                    <w:right w:val="nil"/>
                  </w:tcBorders>
                  <w:noWrap/>
                  <w:vAlign w:val="bottom"/>
                  <w:hideMark/>
                </w:tcPr>
                <w:p w14:paraId="4DA7128A"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1.8</w:t>
                  </w:r>
                </w:p>
              </w:tc>
            </w:tr>
            <w:tr w:rsidR="000761AE" w:rsidRPr="004F09A7" w14:paraId="63276712" w14:textId="77777777" w:rsidTr="00DB3ADA">
              <w:trPr>
                <w:trHeight w:val="300"/>
              </w:trPr>
              <w:tc>
                <w:tcPr>
                  <w:tcW w:w="960" w:type="dxa"/>
                  <w:tcBorders>
                    <w:top w:val="nil"/>
                    <w:left w:val="nil"/>
                    <w:bottom w:val="nil"/>
                    <w:right w:val="nil"/>
                  </w:tcBorders>
                  <w:noWrap/>
                  <w:vAlign w:val="bottom"/>
                  <w:hideMark/>
                </w:tcPr>
                <w:p w14:paraId="3073BD06"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1.19</w:t>
                  </w:r>
                </w:p>
              </w:tc>
            </w:tr>
          </w:tbl>
          <w:p w14:paraId="79A9F9D9" w14:textId="77777777" w:rsidR="000761AE" w:rsidRPr="004F09A7" w:rsidRDefault="000761AE" w:rsidP="00DB3ADA">
            <w:pPr>
              <w:rPr>
                <w:rFonts w:ascii="Arial" w:eastAsia="Calibri" w:hAnsi="Arial" w:cs="Arial"/>
                <w:sz w:val="20"/>
                <w:szCs w:val="20"/>
              </w:rPr>
            </w:pPr>
          </w:p>
        </w:tc>
        <w:tc>
          <w:tcPr>
            <w:tcW w:w="1029" w:type="dxa"/>
          </w:tcPr>
          <w:tbl>
            <w:tblPr>
              <w:tblW w:w="960" w:type="dxa"/>
              <w:tblLook w:val="04A0" w:firstRow="1" w:lastRow="0" w:firstColumn="1" w:lastColumn="0" w:noHBand="0" w:noVBand="1"/>
            </w:tblPr>
            <w:tblGrid>
              <w:gridCol w:w="960"/>
            </w:tblGrid>
            <w:tr w:rsidR="000761AE" w:rsidRPr="004F09A7" w14:paraId="055D0B81" w14:textId="77777777" w:rsidTr="00DB3ADA">
              <w:trPr>
                <w:trHeight w:val="300"/>
              </w:trPr>
              <w:tc>
                <w:tcPr>
                  <w:tcW w:w="960" w:type="dxa"/>
                  <w:tcBorders>
                    <w:top w:val="nil"/>
                    <w:left w:val="nil"/>
                    <w:bottom w:val="nil"/>
                    <w:right w:val="nil"/>
                  </w:tcBorders>
                  <w:noWrap/>
                  <w:vAlign w:val="bottom"/>
                  <w:hideMark/>
                </w:tcPr>
                <w:p w14:paraId="08E2F1A5"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12.86</w:t>
                  </w:r>
                </w:p>
              </w:tc>
            </w:tr>
            <w:tr w:rsidR="000761AE" w:rsidRPr="004F09A7" w14:paraId="544178F5" w14:textId="77777777" w:rsidTr="00DB3ADA">
              <w:trPr>
                <w:trHeight w:val="300"/>
              </w:trPr>
              <w:tc>
                <w:tcPr>
                  <w:tcW w:w="960" w:type="dxa"/>
                  <w:tcBorders>
                    <w:top w:val="nil"/>
                    <w:left w:val="nil"/>
                    <w:bottom w:val="nil"/>
                    <w:right w:val="nil"/>
                  </w:tcBorders>
                  <w:noWrap/>
                  <w:vAlign w:val="bottom"/>
                  <w:hideMark/>
                </w:tcPr>
                <w:p w14:paraId="5D8F0F0E"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w:t>
                  </w:r>
                </w:p>
              </w:tc>
            </w:tr>
            <w:tr w:rsidR="000761AE" w:rsidRPr="004F09A7" w14:paraId="5C1D9D2F" w14:textId="77777777" w:rsidTr="00DB3ADA">
              <w:trPr>
                <w:trHeight w:val="300"/>
              </w:trPr>
              <w:tc>
                <w:tcPr>
                  <w:tcW w:w="960" w:type="dxa"/>
                  <w:tcBorders>
                    <w:top w:val="nil"/>
                    <w:left w:val="nil"/>
                    <w:bottom w:val="nil"/>
                    <w:right w:val="nil"/>
                  </w:tcBorders>
                  <w:noWrap/>
                  <w:vAlign w:val="bottom"/>
                  <w:hideMark/>
                </w:tcPr>
                <w:p w14:paraId="6ECA25EB"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w:t>
                  </w:r>
                </w:p>
              </w:tc>
            </w:tr>
            <w:tr w:rsidR="000761AE" w:rsidRPr="004F09A7" w14:paraId="39736FC8" w14:textId="77777777" w:rsidTr="00DB3ADA">
              <w:trPr>
                <w:trHeight w:val="300"/>
              </w:trPr>
              <w:tc>
                <w:tcPr>
                  <w:tcW w:w="960" w:type="dxa"/>
                  <w:tcBorders>
                    <w:top w:val="nil"/>
                    <w:left w:val="nil"/>
                    <w:bottom w:val="nil"/>
                    <w:right w:val="nil"/>
                  </w:tcBorders>
                  <w:noWrap/>
                  <w:vAlign w:val="bottom"/>
                  <w:hideMark/>
                </w:tcPr>
                <w:p w14:paraId="7723F4CE"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13.38</w:t>
                  </w:r>
                </w:p>
              </w:tc>
            </w:tr>
            <w:tr w:rsidR="000761AE" w:rsidRPr="004F09A7" w14:paraId="7B104390" w14:textId="77777777" w:rsidTr="00DB3ADA">
              <w:trPr>
                <w:trHeight w:val="300"/>
              </w:trPr>
              <w:tc>
                <w:tcPr>
                  <w:tcW w:w="960" w:type="dxa"/>
                  <w:tcBorders>
                    <w:top w:val="nil"/>
                    <w:left w:val="nil"/>
                    <w:bottom w:val="nil"/>
                    <w:right w:val="nil"/>
                  </w:tcBorders>
                  <w:noWrap/>
                  <w:vAlign w:val="bottom"/>
                  <w:hideMark/>
                </w:tcPr>
                <w:p w14:paraId="1C9429B2"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w:t>
                  </w:r>
                </w:p>
              </w:tc>
            </w:tr>
            <w:tr w:rsidR="000761AE" w:rsidRPr="004F09A7" w14:paraId="36BBBA83" w14:textId="77777777" w:rsidTr="00DB3ADA">
              <w:trPr>
                <w:trHeight w:val="300"/>
              </w:trPr>
              <w:tc>
                <w:tcPr>
                  <w:tcW w:w="960" w:type="dxa"/>
                  <w:tcBorders>
                    <w:top w:val="nil"/>
                    <w:left w:val="nil"/>
                    <w:bottom w:val="nil"/>
                    <w:right w:val="nil"/>
                  </w:tcBorders>
                  <w:noWrap/>
                  <w:vAlign w:val="bottom"/>
                  <w:hideMark/>
                </w:tcPr>
                <w:p w14:paraId="39FCEA77"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w:t>
                  </w:r>
                </w:p>
              </w:tc>
            </w:tr>
            <w:tr w:rsidR="000761AE" w:rsidRPr="004F09A7" w14:paraId="1E02FC3C" w14:textId="77777777" w:rsidTr="00DB3ADA">
              <w:trPr>
                <w:trHeight w:val="300"/>
              </w:trPr>
              <w:tc>
                <w:tcPr>
                  <w:tcW w:w="960" w:type="dxa"/>
                  <w:tcBorders>
                    <w:top w:val="nil"/>
                    <w:left w:val="nil"/>
                    <w:bottom w:val="nil"/>
                    <w:right w:val="nil"/>
                  </w:tcBorders>
                  <w:noWrap/>
                  <w:vAlign w:val="bottom"/>
                  <w:hideMark/>
                </w:tcPr>
                <w:p w14:paraId="5AEF00EA"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w:t>
                  </w:r>
                </w:p>
              </w:tc>
            </w:tr>
            <w:tr w:rsidR="000761AE" w:rsidRPr="004F09A7" w14:paraId="72381CE2" w14:textId="77777777" w:rsidTr="00DB3ADA">
              <w:trPr>
                <w:trHeight w:val="300"/>
              </w:trPr>
              <w:tc>
                <w:tcPr>
                  <w:tcW w:w="960" w:type="dxa"/>
                  <w:tcBorders>
                    <w:top w:val="nil"/>
                    <w:left w:val="nil"/>
                    <w:bottom w:val="nil"/>
                    <w:right w:val="nil"/>
                  </w:tcBorders>
                  <w:noWrap/>
                  <w:vAlign w:val="bottom"/>
                  <w:hideMark/>
                </w:tcPr>
                <w:p w14:paraId="73933A7F"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w:t>
                  </w:r>
                </w:p>
              </w:tc>
            </w:tr>
            <w:tr w:rsidR="000761AE" w:rsidRPr="004F09A7" w14:paraId="6E996668" w14:textId="77777777" w:rsidTr="00DB3ADA">
              <w:trPr>
                <w:trHeight w:val="300"/>
              </w:trPr>
              <w:tc>
                <w:tcPr>
                  <w:tcW w:w="960" w:type="dxa"/>
                  <w:tcBorders>
                    <w:top w:val="nil"/>
                    <w:left w:val="nil"/>
                    <w:bottom w:val="nil"/>
                    <w:right w:val="nil"/>
                  </w:tcBorders>
                  <w:noWrap/>
                  <w:vAlign w:val="bottom"/>
                  <w:hideMark/>
                </w:tcPr>
                <w:p w14:paraId="6DB908F4"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12.65</w:t>
                  </w:r>
                </w:p>
              </w:tc>
            </w:tr>
            <w:tr w:rsidR="000761AE" w:rsidRPr="004F09A7" w14:paraId="640D054F" w14:textId="77777777" w:rsidTr="00DB3ADA">
              <w:trPr>
                <w:trHeight w:val="300"/>
              </w:trPr>
              <w:tc>
                <w:tcPr>
                  <w:tcW w:w="960" w:type="dxa"/>
                  <w:tcBorders>
                    <w:top w:val="nil"/>
                    <w:left w:val="nil"/>
                    <w:bottom w:val="nil"/>
                    <w:right w:val="nil"/>
                  </w:tcBorders>
                  <w:noWrap/>
                  <w:vAlign w:val="bottom"/>
                  <w:hideMark/>
                </w:tcPr>
                <w:p w14:paraId="0DFAA808"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w:t>
                  </w:r>
                </w:p>
              </w:tc>
            </w:tr>
            <w:tr w:rsidR="000761AE" w:rsidRPr="004F09A7" w14:paraId="0542A45E" w14:textId="77777777" w:rsidTr="00DB3ADA">
              <w:trPr>
                <w:trHeight w:val="300"/>
              </w:trPr>
              <w:tc>
                <w:tcPr>
                  <w:tcW w:w="960" w:type="dxa"/>
                  <w:tcBorders>
                    <w:top w:val="nil"/>
                    <w:left w:val="nil"/>
                    <w:bottom w:val="nil"/>
                    <w:right w:val="nil"/>
                  </w:tcBorders>
                  <w:noWrap/>
                  <w:vAlign w:val="bottom"/>
                  <w:hideMark/>
                </w:tcPr>
                <w:p w14:paraId="62918FB3"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w:t>
                  </w:r>
                </w:p>
              </w:tc>
            </w:tr>
            <w:tr w:rsidR="000761AE" w:rsidRPr="004F09A7" w14:paraId="1C4DC99F" w14:textId="77777777" w:rsidTr="00DB3ADA">
              <w:trPr>
                <w:trHeight w:val="300"/>
              </w:trPr>
              <w:tc>
                <w:tcPr>
                  <w:tcW w:w="960" w:type="dxa"/>
                  <w:tcBorders>
                    <w:top w:val="nil"/>
                    <w:left w:val="nil"/>
                    <w:bottom w:val="nil"/>
                    <w:right w:val="nil"/>
                  </w:tcBorders>
                  <w:noWrap/>
                  <w:vAlign w:val="bottom"/>
                  <w:hideMark/>
                </w:tcPr>
                <w:p w14:paraId="68A8518F"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w:t>
                  </w:r>
                </w:p>
              </w:tc>
            </w:tr>
            <w:tr w:rsidR="000761AE" w:rsidRPr="004F09A7" w14:paraId="027D9F15" w14:textId="77777777" w:rsidTr="00DB3ADA">
              <w:trPr>
                <w:trHeight w:val="300"/>
              </w:trPr>
              <w:tc>
                <w:tcPr>
                  <w:tcW w:w="960" w:type="dxa"/>
                  <w:tcBorders>
                    <w:top w:val="nil"/>
                    <w:left w:val="nil"/>
                    <w:bottom w:val="nil"/>
                    <w:right w:val="nil"/>
                  </w:tcBorders>
                  <w:noWrap/>
                  <w:vAlign w:val="bottom"/>
                  <w:hideMark/>
                </w:tcPr>
                <w:p w14:paraId="6F3C9719"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13.19</w:t>
                  </w:r>
                </w:p>
              </w:tc>
            </w:tr>
            <w:tr w:rsidR="000761AE" w:rsidRPr="004F09A7" w14:paraId="206EEE11" w14:textId="77777777" w:rsidTr="00DB3ADA">
              <w:trPr>
                <w:trHeight w:val="300"/>
              </w:trPr>
              <w:tc>
                <w:tcPr>
                  <w:tcW w:w="960" w:type="dxa"/>
                  <w:tcBorders>
                    <w:top w:val="nil"/>
                    <w:left w:val="nil"/>
                    <w:bottom w:val="nil"/>
                    <w:right w:val="nil"/>
                  </w:tcBorders>
                  <w:noWrap/>
                  <w:vAlign w:val="bottom"/>
                  <w:hideMark/>
                </w:tcPr>
                <w:p w14:paraId="284CABFE"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w:t>
                  </w:r>
                </w:p>
              </w:tc>
            </w:tr>
          </w:tbl>
          <w:p w14:paraId="5AAFD4E5" w14:textId="77777777" w:rsidR="000761AE" w:rsidRPr="004F09A7" w:rsidRDefault="000761AE" w:rsidP="00DB3ADA">
            <w:pPr>
              <w:rPr>
                <w:rFonts w:ascii="Arial" w:eastAsia="Calibri" w:hAnsi="Arial" w:cs="Arial"/>
                <w:sz w:val="20"/>
                <w:szCs w:val="20"/>
              </w:rPr>
            </w:pPr>
          </w:p>
        </w:tc>
        <w:tc>
          <w:tcPr>
            <w:tcW w:w="1029" w:type="dxa"/>
          </w:tcPr>
          <w:tbl>
            <w:tblPr>
              <w:tblW w:w="960" w:type="dxa"/>
              <w:tblLook w:val="04A0" w:firstRow="1" w:lastRow="0" w:firstColumn="1" w:lastColumn="0" w:noHBand="0" w:noVBand="1"/>
            </w:tblPr>
            <w:tblGrid>
              <w:gridCol w:w="960"/>
            </w:tblGrid>
            <w:tr w:rsidR="000761AE" w:rsidRPr="004F09A7" w14:paraId="2E31F467" w14:textId="77777777" w:rsidTr="00DB3ADA">
              <w:trPr>
                <w:trHeight w:val="300"/>
              </w:trPr>
              <w:tc>
                <w:tcPr>
                  <w:tcW w:w="960" w:type="dxa"/>
                  <w:tcBorders>
                    <w:top w:val="nil"/>
                    <w:left w:val="nil"/>
                    <w:bottom w:val="nil"/>
                    <w:right w:val="nil"/>
                  </w:tcBorders>
                  <w:noWrap/>
                  <w:vAlign w:val="bottom"/>
                  <w:hideMark/>
                </w:tcPr>
                <w:p w14:paraId="2687436A"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-39.28</w:t>
                  </w:r>
                </w:p>
              </w:tc>
            </w:tr>
            <w:tr w:rsidR="000761AE" w:rsidRPr="004F09A7" w14:paraId="583C9DE8" w14:textId="77777777" w:rsidTr="00DB3ADA">
              <w:trPr>
                <w:trHeight w:val="300"/>
              </w:trPr>
              <w:tc>
                <w:tcPr>
                  <w:tcW w:w="960" w:type="dxa"/>
                  <w:tcBorders>
                    <w:top w:val="nil"/>
                    <w:left w:val="nil"/>
                    <w:bottom w:val="nil"/>
                    <w:right w:val="nil"/>
                  </w:tcBorders>
                  <w:noWrap/>
                  <w:vAlign w:val="bottom"/>
                  <w:hideMark/>
                </w:tcPr>
                <w:p w14:paraId="4D79E46A"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-34.90</w:t>
                  </w:r>
                </w:p>
              </w:tc>
            </w:tr>
            <w:tr w:rsidR="000761AE" w:rsidRPr="004F09A7" w14:paraId="3B2375F7" w14:textId="77777777" w:rsidTr="00DB3ADA">
              <w:trPr>
                <w:trHeight w:val="300"/>
              </w:trPr>
              <w:tc>
                <w:tcPr>
                  <w:tcW w:w="960" w:type="dxa"/>
                  <w:tcBorders>
                    <w:top w:val="nil"/>
                    <w:left w:val="nil"/>
                    <w:bottom w:val="nil"/>
                    <w:right w:val="nil"/>
                  </w:tcBorders>
                  <w:noWrap/>
                  <w:vAlign w:val="bottom"/>
                  <w:hideMark/>
                </w:tcPr>
                <w:p w14:paraId="2882C099"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-45.88</w:t>
                  </w:r>
                </w:p>
              </w:tc>
            </w:tr>
            <w:tr w:rsidR="000761AE" w:rsidRPr="004F09A7" w14:paraId="47323C25" w14:textId="77777777" w:rsidTr="00DB3ADA">
              <w:trPr>
                <w:trHeight w:val="300"/>
              </w:trPr>
              <w:tc>
                <w:tcPr>
                  <w:tcW w:w="960" w:type="dxa"/>
                  <w:tcBorders>
                    <w:top w:val="nil"/>
                    <w:left w:val="nil"/>
                    <w:bottom w:val="nil"/>
                    <w:right w:val="nil"/>
                  </w:tcBorders>
                  <w:noWrap/>
                  <w:vAlign w:val="bottom"/>
                  <w:hideMark/>
                </w:tcPr>
                <w:p w14:paraId="5A714A0A"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-51.99</w:t>
                  </w:r>
                </w:p>
              </w:tc>
            </w:tr>
            <w:tr w:rsidR="000761AE" w:rsidRPr="004F09A7" w14:paraId="6EEE4CE4" w14:textId="77777777" w:rsidTr="00DB3ADA">
              <w:trPr>
                <w:trHeight w:val="300"/>
              </w:trPr>
              <w:tc>
                <w:tcPr>
                  <w:tcW w:w="960" w:type="dxa"/>
                  <w:tcBorders>
                    <w:top w:val="nil"/>
                    <w:left w:val="nil"/>
                    <w:bottom w:val="nil"/>
                    <w:right w:val="nil"/>
                  </w:tcBorders>
                  <w:noWrap/>
                  <w:vAlign w:val="bottom"/>
                  <w:hideMark/>
                </w:tcPr>
                <w:p w14:paraId="6D3A4176"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-45.70</w:t>
                  </w:r>
                </w:p>
              </w:tc>
            </w:tr>
            <w:tr w:rsidR="000761AE" w:rsidRPr="004F09A7" w14:paraId="3591DD9F" w14:textId="77777777" w:rsidTr="00DB3ADA">
              <w:trPr>
                <w:trHeight w:val="300"/>
              </w:trPr>
              <w:tc>
                <w:tcPr>
                  <w:tcW w:w="960" w:type="dxa"/>
                  <w:tcBorders>
                    <w:top w:val="nil"/>
                    <w:left w:val="nil"/>
                    <w:bottom w:val="nil"/>
                    <w:right w:val="nil"/>
                  </w:tcBorders>
                  <w:noWrap/>
                  <w:vAlign w:val="bottom"/>
                  <w:hideMark/>
                </w:tcPr>
                <w:p w14:paraId="4708BEF0"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-31.98</w:t>
                  </w:r>
                </w:p>
              </w:tc>
            </w:tr>
            <w:tr w:rsidR="000761AE" w:rsidRPr="004F09A7" w14:paraId="0A83F2C0" w14:textId="77777777" w:rsidTr="00DB3ADA">
              <w:trPr>
                <w:trHeight w:val="300"/>
              </w:trPr>
              <w:tc>
                <w:tcPr>
                  <w:tcW w:w="960" w:type="dxa"/>
                  <w:tcBorders>
                    <w:top w:val="nil"/>
                    <w:left w:val="nil"/>
                    <w:bottom w:val="nil"/>
                    <w:right w:val="nil"/>
                  </w:tcBorders>
                  <w:noWrap/>
                  <w:vAlign w:val="bottom"/>
                  <w:hideMark/>
                </w:tcPr>
                <w:p w14:paraId="37EFEDD6"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-31.28</w:t>
                  </w:r>
                </w:p>
              </w:tc>
            </w:tr>
            <w:tr w:rsidR="000761AE" w:rsidRPr="004F09A7" w14:paraId="5D92B4E2" w14:textId="77777777" w:rsidTr="00DB3ADA">
              <w:trPr>
                <w:trHeight w:val="300"/>
              </w:trPr>
              <w:tc>
                <w:tcPr>
                  <w:tcW w:w="960" w:type="dxa"/>
                  <w:tcBorders>
                    <w:top w:val="nil"/>
                    <w:left w:val="nil"/>
                    <w:bottom w:val="nil"/>
                    <w:right w:val="nil"/>
                  </w:tcBorders>
                  <w:noWrap/>
                  <w:vAlign w:val="bottom"/>
                  <w:hideMark/>
                </w:tcPr>
                <w:p w14:paraId="03047896"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-17.03</w:t>
                  </w:r>
                </w:p>
              </w:tc>
            </w:tr>
            <w:tr w:rsidR="000761AE" w:rsidRPr="004F09A7" w14:paraId="7F8BDC85" w14:textId="77777777" w:rsidTr="00DB3ADA">
              <w:trPr>
                <w:trHeight w:val="300"/>
              </w:trPr>
              <w:tc>
                <w:tcPr>
                  <w:tcW w:w="960" w:type="dxa"/>
                  <w:tcBorders>
                    <w:top w:val="nil"/>
                    <w:left w:val="nil"/>
                    <w:bottom w:val="nil"/>
                    <w:right w:val="nil"/>
                  </w:tcBorders>
                  <w:noWrap/>
                  <w:vAlign w:val="bottom"/>
                  <w:hideMark/>
                </w:tcPr>
                <w:p w14:paraId="60322A41"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-20.31</w:t>
                  </w:r>
                </w:p>
              </w:tc>
            </w:tr>
            <w:tr w:rsidR="000761AE" w:rsidRPr="004F09A7" w14:paraId="64FFE28B" w14:textId="77777777" w:rsidTr="00DB3ADA">
              <w:trPr>
                <w:trHeight w:val="300"/>
              </w:trPr>
              <w:tc>
                <w:tcPr>
                  <w:tcW w:w="960" w:type="dxa"/>
                  <w:tcBorders>
                    <w:top w:val="nil"/>
                    <w:left w:val="nil"/>
                    <w:bottom w:val="nil"/>
                    <w:right w:val="nil"/>
                  </w:tcBorders>
                  <w:noWrap/>
                  <w:vAlign w:val="bottom"/>
                  <w:hideMark/>
                </w:tcPr>
                <w:p w14:paraId="3397E383"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-14.65</w:t>
                  </w:r>
                </w:p>
              </w:tc>
            </w:tr>
            <w:tr w:rsidR="000761AE" w:rsidRPr="004F09A7" w14:paraId="4C876A6C" w14:textId="77777777" w:rsidTr="00DB3ADA">
              <w:trPr>
                <w:trHeight w:val="300"/>
              </w:trPr>
              <w:tc>
                <w:tcPr>
                  <w:tcW w:w="960" w:type="dxa"/>
                  <w:tcBorders>
                    <w:top w:val="nil"/>
                    <w:left w:val="nil"/>
                    <w:bottom w:val="nil"/>
                    <w:right w:val="nil"/>
                  </w:tcBorders>
                  <w:noWrap/>
                  <w:vAlign w:val="bottom"/>
                  <w:hideMark/>
                </w:tcPr>
                <w:p w14:paraId="47A2D30D"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-20.55</w:t>
                  </w:r>
                </w:p>
              </w:tc>
            </w:tr>
            <w:tr w:rsidR="000761AE" w:rsidRPr="004F09A7" w14:paraId="67612246" w14:textId="77777777" w:rsidTr="00DB3ADA">
              <w:trPr>
                <w:trHeight w:val="300"/>
              </w:trPr>
              <w:tc>
                <w:tcPr>
                  <w:tcW w:w="960" w:type="dxa"/>
                  <w:tcBorders>
                    <w:top w:val="nil"/>
                    <w:left w:val="nil"/>
                    <w:bottom w:val="nil"/>
                    <w:right w:val="nil"/>
                  </w:tcBorders>
                  <w:noWrap/>
                  <w:vAlign w:val="bottom"/>
                  <w:hideMark/>
                </w:tcPr>
                <w:p w14:paraId="020A7CC4"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-30.39</w:t>
                  </w:r>
                </w:p>
              </w:tc>
            </w:tr>
            <w:tr w:rsidR="000761AE" w:rsidRPr="004F09A7" w14:paraId="2BC20B3F" w14:textId="77777777" w:rsidTr="00DB3ADA">
              <w:trPr>
                <w:trHeight w:val="300"/>
              </w:trPr>
              <w:tc>
                <w:tcPr>
                  <w:tcW w:w="960" w:type="dxa"/>
                  <w:tcBorders>
                    <w:top w:val="nil"/>
                    <w:left w:val="nil"/>
                    <w:bottom w:val="nil"/>
                    <w:right w:val="nil"/>
                  </w:tcBorders>
                  <w:noWrap/>
                  <w:vAlign w:val="bottom"/>
                  <w:hideMark/>
                </w:tcPr>
                <w:p w14:paraId="146CC4AE"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-23.62</w:t>
                  </w:r>
                </w:p>
              </w:tc>
            </w:tr>
            <w:tr w:rsidR="000761AE" w:rsidRPr="004F09A7" w14:paraId="134FBAE7" w14:textId="77777777" w:rsidTr="00DB3ADA">
              <w:trPr>
                <w:trHeight w:val="300"/>
              </w:trPr>
              <w:tc>
                <w:tcPr>
                  <w:tcW w:w="960" w:type="dxa"/>
                  <w:tcBorders>
                    <w:top w:val="nil"/>
                    <w:left w:val="nil"/>
                    <w:bottom w:val="nil"/>
                    <w:right w:val="nil"/>
                  </w:tcBorders>
                  <w:noWrap/>
                  <w:vAlign w:val="bottom"/>
                  <w:hideMark/>
                </w:tcPr>
                <w:p w14:paraId="4E364707"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-15.85</w:t>
                  </w:r>
                </w:p>
              </w:tc>
            </w:tr>
          </w:tbl>
          <w:p w14:paraId="74C1DDD9" w14:textId="77777777" w:rsidR="000761AE" w:rsidRPr="004F09A7" w:rsidRDefault="000761AE" w:rsidP="00DB3ADA">
            <w:pPr>
              <w:rPr>
                <w:rFonts w:ascii="Arial" w:eastAsia="Calibri" w:hAnsi="Arial" w:cs="Arial"/>
                <w:sz w:val="20"/>
                <w:szCs w:val="20"/>
              </w:rPr>
            </w:pPr>
          </w:p>
        </w:tc>
        <w:tc>
          <w:tcPr>
            <w:tcW w:w="1029" w:type="dxa"/>
          </w:tcPr>
          <w:tbl>
            <w:tblPr>
              <w:tblW w:w="960" w:type="dxa"/>
              <w:tblLook w:val="04A0" w:firstRow="1" w:lastRow="0" w:firstColumn="1" w:lastColumn="0" w:noHBand="0" w:noVBand="1"/>
            </w:tblPr>
            <w:tblGrid>
              <w:gridCol w:w="960"/>
            </w:tblGrid>
            <w:tr w:rsidR="000761AE" w:rsidRPr="004F09A7" w14:paraId="67F20C43" w14:textId="77777777" w:rsidTr="00DB3ADA">
              <w:trPr>
                <w:trHeight w:val="300"/>
              </w:trPr>
              <w:tc>
                <w:tcPr>
                  <w:tcW w:w="960" w:type="dxa"/>
                  <w:tcBorders>
                    <w:top w:val="nil"/>
                    <w:left w:val="nil"/>
                    <w:bottom w:val="nil"/>
                    <w:right w:val="nil"/>
                  </w:tcBorders>
                  <w:noWrap/>
                  <w:vAlign w:val="bottom"/>
                  <w:hideMark/>
                </w:tcPr>
                <w:p w14:paraId="4C68B4EF"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0.56</w:t>
                  </w:r>
                </w:p>
              </w:tc>
            </w:tr>
            <w:tr w:rsidR="000761AE" w:rsidRPr="004F09A7" w14:paraId="21BE55DA" w14:textId="77777777" w:rsidTr="00DB3ADA">
              <w:trPr>
                <w:trHeight w:val="300"/>
              </w:trPr>
              <w:tc>
                <w:tcPr>
                  <w:tcW w:w="960" w:type="dxa"/>
                  <w:tcBorders>
                    <w:top w:val="nil"/>
                    <w:left w:val="nil"/>
                    <w:bottom w:val="nil"/>
                    <w:right w:val="nil"/>
                  </w:tcBorders>
                  <w:noWrap/>
                  <w:vAlign w:val="bottom"/>
                  <w:hideMark/>
                </w:tcPr>
                <w:p w14:paraId="4BCD6591"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0.56</w:t>
                  </w:r>
                </w:p>
              </w:tc>
            </w:tr>
            <w:tr w:rsidR="000761AE" w:rsidRPr="004F09A7" w14:paraId="26FDC1AE" w14:textId="77777777" w:rsidTr="00DB3ADA">
              <w:trPr>
                <w:trHeight w:val="300"/>
              </w:trPr>
              <w:tc>
                <w:tcPr>
                  <w:tcW w:w="960" w:type="dxa"/>
                  <w:tcBorders>
                    <w:top w:val="nil"/>
                    <w:left w:val="nil"/>
                    <w:bottom w:val="nil"/>
                    <w:right w:val="nil"/>
                  </w:tcBorders>
                  <w:noWrap/>
                  <w:vAlign w:val="bottom"/>
                  <w:hideMark/>
                </w:tcPr>
                <w:p w14:paraId="1DF04E6F"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0.54</w:t>
                  </w:r>
                </w:p>
              </w:tc>
            </w:tr>
            <w:tr w:rsidR="000761AE" w:rsidRPr="004F09A7" w14:paraId="321A91E8" w14:textId="77777777" w:rsidTr="00DB3ADA">
              <w:trPr>
                <w:trHeight w:val="300"/>
              </w:trPr>
              <w:tc>
                <w:tcPr>
                  <w:tcW w:w="960" w:type="dxa"/>
                  <w:tcBorders>
                    <w:top w:val="nil"/>
                    <w:left w:val="nil"/>
                    <w:bottom w:val="nil"/>
                    <w:right w:val="nil"/>
                  </w:tcBorders>
                  <w:noWrap/>
                  <w:vAlign w:val="bottom"/>
                  <w:hideMark/>
                </w:tcPr>
                <w:p w14:paraId="6FFC0361"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0.56</w:t>
                  </w:r>
                </w:p>
              </w:tc>
            </w:tr>
            <w:tr w:rsidR="000761AE" w:rsidRPr="004F09A7" w14:paraId="2D2593AE" w14:textId="77777777" w:rsidTr="00DB3ADA">
              <w:trPr>
                <w:trHeight w:val="300"/>
              </w:trPr>
              <w:tc>
                <w:tcPr>
                  <w:tcW w:w="960" w:type="dxa"/>
                  <w:tcBorders>
                    <w:top w:val="nil"/>
                    <w:left w:val="nil"/>
                    <w:bottom w:val="nil"/>
                    <w:right w:val="nil"/>
                  </w:tcBorders>
                  <w:noWrap/>
                  <w:vAlign w:val="bottom"/>
                  <w:hideMark/>
                </w:tcPr>
                <w:p w14:paraId="405C39E3"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0.56</w:t>
                  </w:r>
                </w:p>
              </w:tc>
            </w:tr>
            <w:tr w:rsidR="000761AE" w:rsidRPr="004F09A7" w14:paraId="1AA7DC92" w14:textId="77777777" w:rsidTr="00DB3ADA">
              <w:trPr>
                <w:trHeight w:val="300"/>
              </w:trPr>
              <w:tc>
                <w:tcPr>
                  <w:tcW w:w="960" w:type="dxa"/>
                  <w:tcBorders>
                    <w:top w:val="nil"/>
                    <w:left w:val="nil"/>
                    <w:bottom w:val="nil"/>
                    <w:right w:val="nil"/>
                  </w:tcBorders>
                  <w:noWrap/>
                  <w:vAlign w:val="bottom"/>
                  <w:hideMark/>
                </w:tcPr>
                <w:p w14:paraId="159F485D"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0.53</w:t>
                  </w:r>
                </w:p>
              </w:tc>
            </w:tr>
            <w:tr w:rsidR="000761AE" w:rsidRPr="004F09A7" w14:paraId="1C2A283A" w14:textId="77777777" w:rsidTr="00DB3ADA">
              <w:trPr>
                <w:trHeight w:val="300"/>
              </w:trPr>
              <w:tc>
                <w:tcPr>
                  <w:tcW w:w="960" w:type="dxa"/>
                  <w:tcBorders>
                    <w:top w:val="nil"/>
                    <w:left w:val="nil"/>
                    <w:bottom w:val="nil"/>
                    <w:right w:val="nil"/>
                  </w:tcBorders>
                  <w:noWrap/>
                  <w:vAlign w:val="bottom"/>
                  <w:hideMark/>
                </w:tcPr>
                <w:p w14:paraId="34C59D23"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0.56</w:t>
                  </w:r>
                </w:p>
              </w:tc>
            </w:tr>
            <w:tr w:rsidR="000761AE" w:rsidRPr="004F09A7" w14:paraId="331B8BA3" w14:textId="77777777" w:rsidTr="00DB3ADA">
              <w:trPr>
                <w:trHeight w:val="300"/>
              </w:trPr>
              <w:tc>
                <w:tcPr>
                  <w:tcW w:w="960" w:type="dxa"/>
                  <w:tcBorders>
                    <w:top w:val="nil"/>
                    <w:left w:val="nil"/>
                    <w:bottom w:val="nil"/>
                    <w:right w:val="nil"/>
                  </w:tcBorders>
                  <w:noWrap/>
                  <w:vAlign w:val="bottom"/>
                  <w:hideMark/>
                </w:tcPr>
                <w:p w14:paraId="1855EAC0"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0.58</w:t>
                  </w:r>
                </w:p>
              </w:tc>
            </w:tr>
            <w:tr w:rsidR="000761AE" w:rsidRPr="004F09A7" w14:paraId="28E4B578" w14:textId="77777777" w:rsidTr="00DB3ADA">
              <w:trPr>
                <w:trHeight w:val="300"/>
              </w:trPr>
              <w:tc>
                <w:tcPr>
                  <w:tcW w:w="960" w:type="dxa"/>
                  <w:tcBorders>
                    <w:top w:val="nil"/>
                    <w:left w:val="nil"/>
                    <w:bottom w:val="nil"/>
                    <w:right w:val="nil"/>
                  </w:tcBorders>
                  <w:noWrap/>
                  <w:vAlign w:val="bottom"/>
                  <w:hideMark/>
                </w:tcPr>
                <w:p w14:paraId="42C8B56C"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0.58</w:t>
                  </w:r>
                </w:p>
              </w:tc>
            </w:tr>
            <w:tr w:rsidR="000761AE" w:rsidRPr="004F09A7" w14:paraId="08307CDD" w14:textId="77777777" w:rsidTr="00DB3ADA">
              <w:trPr>
                <w:trHeight w:val="300"/>
              </w:trPr>
              <w:tc>
                <w:tcPr>
                  <w:tcW w:w="960" w:type="dxa"/>
                  <w:tcBorders>
                    <w:top w:val="nil"/>
                    <w:left w:val="nil"/>
                    <w:bottom w:val="nil"/>
                    <w:right w:val="nil"/>
                  </w:tcBorders>
                  <w:noWrap/>
                  <w:vAlign w:val="bottom"/>
                  <w:hideMark/>
                </w:tcPr>
                <w:p w14:paraId="69129023"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0.56</w:t>
                  </w:r>
                </w:p>
              </w:tc>
            </w:tr>
            <w:tr w:rsidR="000761AE" w:rsidRPr="004F09A7" w14:paraId="058392BD" w14:textId="77777777" w:rsidTr="00DB3ADA">
              <w:trPr>
                <w:trHeight w:val="300"/>
              </w:trPr>
              <w:tc>
                <w:tcPr>
                  <w:tcW w:w="960" w:type="dxa"/>
                  <w:tcBorders>
                    <w:top w:val="nil"/>
                    <w:left w:val="nil"/>
                    <w:bottom w:val="nil"/>
                    <w:right w:val="nil"/>
                  </w:tcBorders>
                  <w:noWrap/>
                  <w:vAlign w:val="bottom"/>
                  <w:hideMark/>
                </w:tcPr>
                <w:p w14:paraId="4732DE36"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0.53</w:t>
                  </w:r>
                </w:p>
              </w:tc>
            </w:tr>
            <w:tr w:rsidR="000761AE" w:rsidRPr="004F09A7" w14:paraId="76EEC99F" w14:textId="77777777" w:rsidTr="00DB3ADA">
              <w:trPr>
                <w:trHeight w:val="300"/>
              </w:trPr>
              <w:tc>
                <w:tcPr>
                  <w:tcW w:w="960" w:type="dxa"/>
                  <w:tcBorders>
                    <w:top w:val="nil"/>
                    <w:left w:val="nil"/>
                    <w:bottom w:val="nil"/>
                    <w:right w:val="nil"/>
                  </w:tcBorders>
                  <w:noWrap/>
                  <w:vAlign w:val="bottom"/>
                  <w:hideMark/>
                </w:tcPr>
                <w:p w14:paraId="23A11D53"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0.57</w:t>
                  </w:r>
                </w:p>
              </w:tc>
            </w:tr>
            <w:tr w:rsidR="000761AE" w:rsidRPr="004F09A7" w14:paraId="123E080C" w14:textId="77777777" w:rsidTr="00DB3ADA">
              <w:trPr>
                <w:trHeight w:val="300"/>
              </w:trPr>
              <w:tc>
                <w:tcPr>
                  <w:tcW w:w="960" w:type="dxa"/>
                  <w:tcBorders>
                    <w:top w:val="nil"/>
                    <w:left w:val="nil"/>
                    <w:bottom w:val="nil"/>
                    <w:right w:val="nil"/>
                  </w:tcBorders>
                  <w:noWrap/>
                  <w:vAlign w:val="bottom"/>
                  <w:hideMark/>
                </w:tcPr>
                <w:p w14:paraId="41B9DC1C"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0.57</w:t>
                  </w:r>
                </w:p>
              </w:tc>
            </w:tr>
            <w:tr w:rsidR="000761AE" w:rsidRPr="004F09A7" w14:paraId="30B002D5" w14:textId="77777777" w:rsidTr="00DB3ADA">
              <w:trPr>
                <w:trHeight w:val="300"/>
              </w:trPr>
              <w:tc>
                <w:tcPr>
                  <w:tcW w:w="960" w:type="dxa"/>
                  <w:tcBorders>
                    <w:top w:val="nil"/>
                    <w:left w:val="nil"/>
                    <w:bottom w:val="nil"/>
                    <w:right w:val="nil"/>
                  </w:tcBorders>
                  <w:noWrap/>
                  <w:vAlign w:val="bottom"/>
                  <w:hideMark/>
                </w:tcPr>
                <w:p w14:paraId="70C78115"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0.54</w:t>
                  </w:r>
                </w:p>
              </w:tc>
            </w:tr>
          </w:tbl>
          <w:p w14:paraId="6B697720" w14:textId="77777777" w:rsidR="000761AE" w:rsidRPr="004F09A7" w:rsidRDefault="000761AE" w:rsidP="00DB3ADA">
            <w:pPr>
              <w:rPr>
                <w:rFonts w:ascii="Arial" w:eastAsia="Calibri" w:hAnsi="Arial" w:cs="Arial"/>
                <w:sz w:val="20"/>
                <w:szCs w:val="20"/>
              </w:rPr>
            </w:pPr>
          </w:p>
        </w:tc>
        <w:tc>
          <w:tcPr>
            <w:tcW w:w="1029" w:type="dxa"/>
          </w:tcPr>
          <w:tbl>
            <w:tblPr>
              <w:tblW w:w="960" w:type="dxa"/>
              <w:tblLook w:val="04A0" w:firstRow="1" w:lastRow="0" w:firstColumn="1" w:lastColumn="0" w:noHBand="0" w:noVBand="1"/>
            </w:tblPr>
            <w:tblGrid>
              <w:gridCol w:w="960"/>
            </w:tblGrid>
            <w:tr w:rsidR="000761AE" w:rsidRPr="004F09A7" w14:paraId="0BA91BCE" w14:textId="77777777" w:rsidTr="00DB3ADA">
              <w:trPr>
                <w:trHeight w:val="300"/>
              </w:trPr>
              <w:tc>
                <w:tcPr>
                  <w:tcW w:w="960" w:type="dxa"/>
                  <w:tcBorders>
                    <w:top w:val="nil"/>
                    <w:left w:val="nil"/>
                    <w:bottom w:val="nil"/>
                    <w:right w:val="nil"/>
                  </w:tcBorders>
                  <w:noWrap/>
                  <w:vAlign w:val="bottom"/>
                  <w:hideMark/>
                </w:tcPr>
                <w:p w14:paraId="480BE6FC"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0.32</w:t>
                  </w:r>
                </w:p>
              </w:tc>
            </w:tr>
            <w:tr w:rsidR="000761AE" w:rsidRPr="004F09A7" w14:paraId="1756AB59" w14:textId="77777777" w:rsidTr="00DB3ADA">
              <w:trPr>
                <w:trHeight w:val="300"/>
              </w:trPr>
              <w:tc>
                <w:tcPr>
                  <w:tcW w:w="960" w:type="dxa"/>
                  <w:tcBorders>
                    <w:top w:val="nil"/>
                    <w:left w:val="nil"/>
                    <w:bottom w:val="nil"/>
                    <w:right w:val="nil"/>
                  </w:tcBorders>
                  <w:noWrap/>
                  <w:vAlign w:val="bottom"/>
                  <w:hideMark/>
                </w:tcPr>
                <w:p w14:paraId="719C6189"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0.37</w:t>
                  </w:r>
                </w:p>
              </w:tc>
            </w:tr>
            <w:tr w:rsidR="000761AE" w:rsidRPr="004F09A7" w14:paraId="391972A4" w14:textId="77777777" w:rsidTr="00DB3ADA">
              <w:trPr>
                <w:trHeight w:val="300"/>
              </w:trPr>
              <w:tc>
                <w:tcPr>
                  <w:tcW w:w="960" w:type="dxa"/>
                  <w:tcBorders>
                    <w:top w:val="nil"/>
                    <w:left w:val="nil"/>
                    <w:bottom w:val="nil"/>
                    <w:right w:val="nil"/>
                  </w:tcBorders>
                  <w:noWrap/>
                  <w:vAlign w:val="bottom"/>
                  <w:hideMark/>
                </w:tcPr>
                <w:p w14:paraId="72F8426E"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0.32</w:t>
                  </w:r>
                </w:p>
              </w:tc>
            </w:tr>
            <w:tr w:rsidR="000761AE" w:rsidRPr="004F09A7" w14:paraId="3377E4FE" w14:textId="77777777" w:rsidTr="00DB3ADA">
              <w:trPr>
                <w:trHeight w:val="300"/>
              </w:trPr>
              <w:tc>
                <w:tcPr>
                  <w:tcW w:w="960" w:type="dxa"/>
                  <w:tcBorders>
                    <w:top w:val="nil"/>
                    <w:left w:val="nil"/>
                    <w:bottom w:val="nil"/>
                    <w:right w:val="nil"/>
                  </w:tcBorders>
                  <w:noWrap/>
                  <w:vAlign w:val="bottom"/>
                  <w:hideMark/>
                </w:tcPr>
                <w:p w14:paraId="204FE103"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0.31</w:t>
                  </w:r>
                </w:p>
              </w:tc>
            </w:tr>
            <w:tr w:rsidR="000761AE" w:rsidRPr="004F09A7" w14:paraId="0F6122A6" w14:textId="77777777" w:rsidTr="00DB3ADA">
              <w:trPr>
                <w:trHeight w:val="300"/>
              </w:trPr>
              <w:tc>
                <w:tcPr>
                  <w:tcW w:w="960" w:type="dxa"/>
                  <w:tcBorders>
                    <w:top w:val="nil"/>
                    <w:left w:val="nil"/>
                    <w:bottom w:val="nil"/>
                    <w:right w:val="nil"/>
                  </w:tcBorders>
                  <w:noWrap/>
                  <w:vAlign w:val="bottom"/>
                  <w:hideMark/>
                </w:tcPr>
                <w:p w14:paraId="1998A0E5"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0.34</w:t>
                  </w:r>
                </w:p>
              </w:tc>
            </w:tr>
            <w:tr w:rsidR="000761AE" w:rsidRPr="004F09A7" w14:paraId="32546B17" w14:textId="77777777" w:rsidTr="00DB3ADA">
              <w:trPr>
                <w:trHeight w:val="300"/>
              </w:trPr>
              <w:tc>
                <w:tcPr>
                  <w:tcW w:w="960" w:type="dxa"/>
                  <w:tcBorders>
                    <w:top w:val="nil"/>
                    <w:left w:val="nil"/>
                    <w:bottom w:val="nil"/>
                    <w:right w:val="nil"/>
                  </w:tcBorders>
                  <w:noWrap/>
                  <w:vAlign w:val="bottom"/>
                  <w:hideMark/>
                </w:tcPr>
                <w:p w14:paraId="1C7AE94A"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0.30</w:t>
                  </w:r>
                </w:p>
              </w:tc>
            </w:tr>
            <w:tr w:rsidR="000761AE" w:rsidRPr="004F09A7" w14:paraId="044D5458" w14:textId="77777777" w:rsidTr="00DB3ADA">
              <w:trPr>
                <w:trHeight w:val="300"/>
              </w:trPr>
              <w:tc>
                <w:tcPr>
                  <w:tcW w:w="960" w:type="dxa"/>
                  <w:tcBorders>
                    <w:top w:val="nil"/>
                    <w:left w:val="nil"/>
                    <w:bottom w:val="nil"/>
                    <w:right w:val="nil"/>
                  </w:tcBorders>
                  <w:noWrap/>
                  <w:vAlign w:val="bottom"/>
                  <w:hideMark/>
                </w:tcPr>
                <w:p w14:paraId="6B9D1577"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0.35</w:t>
                  </w:r>
                </w:p>
              </w:tc>
            </w:tr>
            <w:tr w:rsidR="000761AE" w:rsidRPr="004F09A7" w14:paraId="6FC148C6" w14:textId="77777777" w:rsidTr="00DB3ADA">
              <w:trPr>
                <w:trHeight w:val="300"/>
              </w:trPr>
              <w:tc>
                <w:tcPr>
                  <w:tcW w:w="960" w:type="dxa"/>
                  <w:tcBorders>
                    <w:top w:val="nil"/>
                    <w:left w:val="nil"/>
                    <w:bottom w:val="nil"/>
                    <w:right w:val="nil"/>
                  </w:tcBorders>
                  <w:noWrap/>
                  <w:vAlign w:val="bottom"/>
                  <w:hideMark/>
                </w:tcPr>
                <w:p w14:paraId="25A96CD7"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0.40</w:t>
                  </w:r>
                </w:p>
              </w:tc>
            </w:tr>
            <w:tr w:rsidR="000761AE" w:rsidRPr="004F09A7" w14:paraId="73B9DF7F" w14:textId="77777777" w:rsidTr="00DB3ADA">
              <w:trPr>
                <w:trHeight w:val="300"/>
              </w:trPr>
              <w:tc>
                <w:tcPr>
                  <w:tcW w:w="960" w:type="dxa"/>
                  <w:tcBorders>
                    <w:top w:val="nil"/>
                    <w:left w:val="nil"/>
                    <w:bottom w:val="nil"/>
                    <w:right w:val="nil"/>
                  </w:tcBorders>
                  <w:noWrap/>
                  <w:vAlign w:val="bottom"/>
                  <w:hideMark/>
                </w:tcPr>
                <w:p w14:paraId="6511B782"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0.41</w:t>
                  </w:r>
                </w:p>
              </w:tc>
            </w:tr>
            <w:tr w:rsidR="000761AE" w:rsidRPr="004F09A7" w14:paraId="2FADACB3" w14:textId="77777777" w:rsidTr="00DB3ADA">
              <w:trPr>
                <w:trHeight w:val="300"/>
              </w:trPr>
              <w:tc>
                <w:tcPr>
                  <w:tcW w:w="960" w:type="dxa"/>
                  <w:tcBorders>
                    <w:top w:val="nil"/>
                    <w:left w:val="nil"/>
                    <w:bottom w:val="nil"/>
                    <w:right w:val="nil"/>
                  </w:tcBorders>
                  <w:noWrap/>
                  <w:vAlign w:val="bottom"/>
                  <w:hideMark/>
                </w:tcPr>
                <w:p w14:paraId="3CC01335"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0.41</w:t>
                  </w:r>
                </w:p>
              </w:tc>
            </w:tr>
            <w:tr w:rsidR="000761AE" w:rsidRPr="004F09A7" w14:paraId="55CB5197" w14:textId="77777777" w:rsidTr="00DB3ADA">
              <w:trPr>
                <w:trHeight w:val="300"/>
              </w:trPr>
              <w:tc>
                <w:tcPr>
                  <w:tcW w:w="960" w:type="dxa"/>
                  <w:tcBorders>
                    <w:top w:val="nil"/>
                    <w:left w:val="nil"/>
                    <w:bottom w:val="nil"/>
                    <w:right w:val="nil"/>
                  </w:tcBorders>
                  <w:noWrap/>
                  <w:vAlign w:val="bottom"/>
                  <w:hideMark/>
                </w:tcPr>
                <w:p w14:paraId="34C71DB4"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0.27</w:t>
                  </w:r>
                </w:p>
              </w:tc>
            </w:tr>
            <w:tr w:rsidR="000761AE" w:rsidRPr="004F09A7" w14:paraId="218DC9BA" w14:textId="77777777" w:rsidTr="00DB3ADA">
              <w:trPr>
                <w:trHeight w:val="300"/>
              </w:trPr>
              <w:tc>
                <w:tcPr>
                  <w:tcW w:w="960" w:type="dxa"/>
                  <w:tcBorders>
                    <w:top w:val="nil"/>
                    <w:left w:val="nil"/>
                    <w:bottom w:val="nil"/>
                    <w:right w:val="nil"/>
                  </w:tcBorders>
                  <w:noWrap/>
                  <w:vAlign w:val="bottom"/>
                  <w:hideMark/>
                </w:tcPr>
                <w:p w14:paraId="7405E778"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0.37</w:t>
                  </w:r>
                </w:p>
              </w:tc>
            </w:tr>
            <w:tr w:rsidR="000761AE" w:rsidRPr="004F09A7" w14:paraId="7D21C156" w14:textId="77777777" w:rsidTr="00DB3ADA">
              <w:trPr>
                <w:trHeight w:val="300"/>
              </w:trPr>
              <w:tc>
                <w:tcPr>
                  <w:tcW w:w="960" w:type="dxa"/>
                  <w:tcBorders>
                    <w:top w:val="nil"/>
                    <w:left w:val="nil"/>
                    <w:bottom w:val="nil"/>
                    <w:right w:val="nil"/>
                  </w:tcBorders>
                  <w:noWrap/>
                  <w:vAlign w:val="bottom"/>
                  <w:hideMark/>
                </w:tcPr>
                <w:p w14:paraId="5780A409"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0.38</w:t>
                  </w:r>
                </w:p>
              </w:tc>
            </w:tr>
            <w:tr w:rsidR="000761AE" w:rsidRPr="004F09A7" w14:paraId="740FB459" w14:textId="77777777" w:rsidTr="00DB3ADA">
              <w:trPr>
                <w:trHeight w:val="300"/>
              </w:trPr>
              <w:tc>
                <w:tcPr>
                  <w:tcW w:w="960" w:type="dxa"/>
                  <w:tcBorders>
                    <w:top w:val="nil"/>
                    <w:left w:val="nil"/>
                    <w:bottom w:val="nil"/>
                    <w:right w:val="nil"/>
                  </w:tcBorders>
                  <w:noWrap/>
                  <w:vAlign w:val="bottom"/>
                  <w:hideMark/>
                </w:tcPr>
                <w:p w14:paraId="1302F8CE"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0.36</w:t>
                  </w:r>
                </w:p>
              </w:tc>
            </w:tr>
          </w:tbl>
          <w:p w14:paraId="1986BF68" w14:textId="77777777" w:rsidR="000761AE" w:rsidRPr="004F09A7" w:rsidRDefault="000761AE" w:rsidP="00DB3ADA">
            <w:pPr>
              <w:rPr>
                <w:rFonts w:ascii="Arial" w:eastAsia="Calibri" w:hAnsi="Arial" w:cs="Arial"/>
                <w:sz w:val="20"/>
                <w:szCs w:val="20"/>
              </w:rPr>
            </w:pPr>
          </w:p>
        </w:tc>
        <w:tc>
          <w:tcPr>
            <w:tcW w:w="1068" w:type="dxa"/>
          </w:tcPr>
          <w:tbl>
            <w:tblPr>
              <w:tblW w:w="960" w:type="dxa"/>
              <w:tblLook w:val="04A0" w:firstRow="1" w:lastRow="0" w:firstColumn="1" w:lastColumn="0" w:noHBand="0" w:noVBand="1"/>
            </w:tblPr>
            <w:tblGrid>
              <w:gridCol w:w="960"/>
            </w:tblGrid>
            <w:tr w:rsidR="000761AE" w:rsidRPr="004F09A7" w14:paraId="316C0A56" w14:textId="77777777" w:rsidTr="00DB3ADA">
              <w:trPr>
                <w:trHeight w:val="300"/>
              </w:trPr>
              <w:tc>
                <w:tcPr>
                  <w:tcW w:w="960" w:type="dxa"/>
                  <w:tcBorders>
                    <w:top w:val="nil"/>
                    <w:left w:val="nil"/>
                    <w:bottom w:val="nil"/>
                    <w:right w:val="nil"/>
                  </w:tcBorders>
                  <w:noWrap/>
                  <w:vAlign w:val="bottom"/>
                  <w:hideMark/>
                </w:tcPr>
                <w:p w14:paraId="6169C309"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0.23</w:t>
                  </w:r>
                </w:p>
              </w:tc>
            </w:tr>
            <w:tr w:rsidR="000761AE" w:rsidRPr="004F09A7" w14:paraId="48D66688" w14:textId="77777777" w:rsidTr="00DB3ADA">
              <w:trPr>
                <w:trHeight w:val="300"/>
              </w:trPr>
              <w:tc>
                <w:tcPr>
                  <w:tcW w:w="960" w:type="dxa"/>
                  <w:tcBorders>
                    <w:top w:val="nil"/>
                    <w:left w:val="nil"/>
                    <w:bottom w:val="nil"/>
                    <w:right w:val="nil"/>
                  </w:tcBorders>
                  <w:noWrap/>
                  <w:vAlign w:val="bottom"/>
                  <w:hideMark/>
                </w:tcPr>
                <w:p w14:paraId="18D54575"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0.17</w:t>
                  </w:r>
                </w:p>
              </w:tc>
            </w:tr>
            <w:tr w:rsidR="000761AE" w:rsidRPr="004F09A7" w14:paraId="76FC59A9" w14:textId="77777777" w:rsidTr="00DB3ADA">
              <w:trPr>
                <w:trHeight w:val="300"/>
              </w:trPr>
              <w:tc>
                <w:tcPr>
                  <w:tcW w:w="960" w:type="dxa"/>
                  <w:tcBorders>
                    <w:top w:val="nil"/>
                    <w:left w:val="nil"/>
                    <w:bottom w:val="nil"/>
                    <w:right w:val="nil"/>
                  </w:tcBorders>
                  <w:noWrap/>
                  <w:vAlign w:val="bottom"/>
                  <w:hideMark/>
                </w:tcPr>
                <w:p w14:paraId="64283EC1"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0.01</w:t>
                  </w:r>
                </w:p>
              </w:tc>
            </w:tr>
            <w:tr w:rsidR="000761AE" w:rsidRPr="004F09A7" w14:paraId="49610585" w14:textId="77777777" w:rsidTr="00DB3ADA">
              <w:trPr>
                <w:trHeight w:val="300"/>
              </w:trPr>
              <w:tc>
                <w:tcPr>
                  <w:tcW w:w="960" w:type="dxa"/>
                  <w:tcBorders>
                    <w:top w:val="nil"/>
                    <w:left w:val="nil"/>
                    <w:bottom w:val="nil"/>
                    <w:right w:val="nil"/>
                  </w:tcBorders>
                  <w:noWrap/>
                  <w:vAlign w:val="bottom"/>
                  <w:hideMark/>
                </w:tcPr>
                <w:p w14:paraId="4A08A9A5"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0.24</w:t>
                  </w:r>
                </w:p>
              </w:tc>
            </w:tr>
            <w:tr w:rsidR="000761AE" w:rsidRPr="004F09A7" w14:paraId="4A9DDB51" w14:textId="77777777" w:rsidTr="00DB3ADA">
              <w:trPr>
                <w:trHeight w:val="300"/>
              </w:trPr>
              <w:tc>
                <w:tcPr>
                  <w:tcW w:w="960" w:type="dxa"/>
                  <w:tcBorders>
                    <w:top w:val="nil"/>
                    <w:left w:val="nil"/>
                    <w:bottom w:val="nil"/>
                    <w:right w:val="nil"/>
                  </w:tcBorders>
                  <w:noWrap/>
                  <w:vAlign w:val="bottom"/>
                  <w:hideMark/>
                </w:tcPr>
                <w:p w14:paraId="2A1D8C58"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0.20</w:t>
                  </w:r>
                </w:p>
              </w:tc>
            </w:tr>
            <w:tr w:rsidR="000761AE" w:rsidRPr="004F09A7" w14:paraId="3066E6B6" w14:textId="77777777" w:rsidTr="00DB3ADA">
              <w:trPr>
                <w:trHeight w:val="300"/>
              </w:trPr>
              <w:tc>
                <w:tcPr>
                  <w:tcW w:w="960" w:type="dxa"/>
                  <w:tcBorders>
                    <w:top w:val="nil"/>
                    <w:left w:val="nil"/>
                    <w:bottom w:val="nil"/>
                    <w:right w:val="nil"/>
                  </w:tcBorders>
                  <w:noWrap/>
                  <w:vAlign w:val="bottom"/>
                  <w:hideMark/>
                </w:tcPr>
                <w:p w14:paraId="24F399FB"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0.17</w:t>
                  </w:r>
                </w:p>
              </w:tc>
            </w:tr>
            <w:tr w:rsidR="000761AE" w:rsidRPr="004F09A7" w14:paraId="7C1D6E08" w14:textId="77777777" w:rsidTr="00DB3ADA">
              <w:trPr>
                <w:trHeight w:val="300"/>
              </w:trPr>
              <w:tc>
                <w:tcPr>
                  <w:tcW w:w="960" w:type="dxa"/>
                  <w:tcBorders>
                    <w:top w:val="nil"/>
                    <w:left w:val="nil"/>
                    <w:bottom w:val="nil"/>
                    <w:right w:val="nil"/>
                  </w:tcBorders>
                  <w:noWrap/>
                  <w:vAlign w:val="bottom"/>
                  <w:hideMark/>
                </w:tcPr>
                <w:p w14:paraId="76AD9441"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0.14</w:t>
                  </w:r>
                </w:p>
              </w:tc>
            </w:tr>
            <w:tr w:rsidR="000761AE" w:rsidRPr="004F09A7" w14:paraId="492B73C8" w14:textId="77777777" w:rsidTr="00DB3ADA">
              <w:trPr>
                <w:trHeight w:val="300"/>
              </w:trPr>
              <w:tc>
                <w:tcPr>
                  <w:tcW w:w="960" w:type="dxa"/>
                  <w:tcBorders>
                    <w:top w:val="nil"/>
                    <w:left w:val="nil"/>
                    <w:bottom w:val="nil"/>
                    <w:right w:val="nil"/>
                  </w:tcBorders>
                  <w:noWrap/>
                  <w:vAlign w:val="bottom"/>
                  <w:hideMark/>
                </w:tcPr>
                <w:p w14:paraId="101322D1"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0.12</w:t>
                  </w:r>
                </w:p>
              </w:tc>
            </w:tr>
            <w:tr w:rsidR="000761AE" w:rsidRPr="004F09A7" w14:paraId="29FB0202" w14:textId="77777777" w:rsidTr="00DB3ADA">
              <w:trPr>
                <w:trHeight w:val="300"/>
              </w:trPr>
              <w:tc>
                <w:tcPr>
                  <w:tcW w:w="960" w:type="dxa"/>
                  <w:tcBorders>
                    <w:top w:val="nil"/>
                    <w:left w:val="nil"/>
                    <w:bottom w:val="nil"/>
                    <w:right w:val="nil"/>
                  </w:tcBorders>
                  <w:noWrap/>
                  <w:vAlign w:val="bottom"/>
                  <w:hideMark/>
                </w:tcPr>
                <w:p w14:paraId="2305A0EA"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0.11</w:t>
                  </w:r>
                </w:p>
              </w:tc>
            </w:tr>
            <w:tr w:rsidR="000761AE" w:rsidRPr="004F09A7" w14:paraId="23647728" w14:textId="77777777" w:rsidTr="00DB3ADA">
              <w:trPr>
                <w:trHeight w:val="300"/>
              </w:trPr>
              <w:tc>
                <w:tcPr>
                  <w:tcW w:w="960" w:type="dxa"/>
                  <w:tcBorders>
                    <w:top w:val="nil"/>
                    <w:left w:val="nil"/>
                    <w:bottom w:val="nil"/>
                    <w:right w:val="nil"/>
                  </w:tcBorders>
                  <w:noWrap/>
                  <w:vAlign w:val="bottom"/>
                  <w:hideMark/>
                </w:tcPr>
                <w:p w14:paraId="1D88C7C4"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0.11</w:t>
                  </w:r>
                </w:p>
              </w:tc>
            </w:tr>
            <w:tr w:rsidR="000761AE" w:rsidRPr="004F09A7" w14:paraId="79223350" w14:textId="77777777" w:rsidTr="00DB3ADA">
              <w:trPr>
                <w:trHeight w:val="300"/>
              </w:trPr>
              <w:tc>
                <w:tcPr>
                  <w:tcW w:w="960" w:type="dxa"/>
                  <w:tcBorders>
                    <w:top w:val="nil"/>
                    <w:left w:val="nil"/>
                    <w:bottom w:val="nil"/>
                    <w:right w:val="nil"/>
                  </w:tcBorders>
                  <w:noWrap/>
                  <w:vAlign w:val="bottom"/>
                  <w:hideMark/>
                </w:tcPr>
                <w:p w14:paraId="603C01E9"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0.68</w:t>
                  </w:r>
                </w:p>
              </w:tc>
            </w:tr>
            <w:tr w:rsidR="000761AE" w:rsidRPr="004F09A7" w14:paraId="1153D537" w14:textId="77777777" w:rsidTr="00DB3ADA">
              <w:trPr>
                <w:trHeight w:val="300"/>
              </w:trPr>
              <w:tc>
                <w:tcPr>
                  <w:tcW w:w="960" w:type="dxa"/>
                  <w:tcBorders>
                    <w:top w:val="nil"/>
                    <w:left w:val="nil"/>
                    <w:bottom w:val="nil"/>
                    <w:right w:val="nil"/>
                  </w:tcBorders>
                  <w:noWrap/>
                  <w:vAlign w:val="bottom"/>
                  <w:hideMark/>
                </w:tcPr>
                <w:p w14:paraId="301784F1"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0.02</w:t>
                  </w:r>
                </w:p>
              </w:tc>
            </w:tr>
            <w:tr w:rsidR="000761AE" w:rsidRPr="004F09A7" w14:paraId="77B2C2C0" w14:textId="77777777" w:rsidTr="00DB3ADA">
              <w:trPr>
                <w:trHeight w:val="300"/>
              </w:trPr>
              <w:tc>
                <w:tcPr>
                  <w:tcW w:w="960" w:type="dxa"/>
                  <w:tcBorders>
                    <w:top w:val="nil"/>
                    <w:left w:val="nil"/>
                    <w:bottom w:val="nil"/>
                    <w:right w:val="nil"/>
                  </w:tcBorders>
                  <w:noWrap/>
                  <w:vAlign w:val="bottom"/>
                  <w:hideMark/>
                </w:tcPr>
                <w:p w14:paraId="58275347"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0.02</w:t>
                  </w:r>
                </w:p>
              </w:tc>
            </w:tr>
            <w:tr w:rsidR="000761AE" w:rsidRPr="004F09A7" w14:paraId="5E13B21D" w14:textId="77777777" w:rsidTr="00DB3ADA">
              <w:trPr>
                <w:trHeight w:val="300"/>
              </w:trPr>
              <w:tc>
                <w:tcPr>
                  <w:tcW w:w="960" w:type="dxa"/>
                  <w:tcBorders>
                    <w:top w:val="nil"/>
                    <w:left w:val="nil"/>
                    <w:bottom w:val="nil"/>
                    <w:right w:val="nil"/>
                  </w:tcBorders>
                  <w:noWrap/>
                  <w:vAlign w:val="bottom"/>
                  <w:hideMark/>
                </w:tcPr>
                <w:p w14:paraId="1FE63889"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0.03</w:t>
                  </w:r>
                </w:p>
              </w:tc>
            </w:tr>
          </w:tbl>
          <w:p w14:paraId="34A4F447" w14:textId="77777777" w:rsidR="000761AE" w:rsidRPr="004F09A7" w:rsidRDefault="000761AE" w:rsidP="00DB3ADA">
            <w:pPr>
              <w:rPr>
                <w:rFonts w:ascii="Arial" w:eastAsia="Calibri" w:hAnsi="Arial" w:cs="Arial"/>
                <w:sz w:val="20"/>
                <w:szCs w:val="20"/>
              </w:rPr>
            </w:pPr>
          </w:p>
        </w:tc>
        <w:tc>
          <w:tcPr>
            <w:tcW w:w="1353" w:type="dxa"/>
          </w:tcPr>
          <w:tbl>
            <w:tblPr>
              <w:tblW w:w="960" w:type="dxa"/>
              <w:tblLook w:val="04A0" w:firstRow="1" w:lastRow="0" w:firstColumn="1" w:lastColumn="0" w:noHBand="0" w:noVBand="1"/>
            </w:tblPr>
            <w:tblGrid>
              <w:gridCol w:w="960"/>
            </w:tblGrid>
            <w:tr w:rsidR="000761AE" w:rsidRPr="004F09A7" w14:paraId="17566760" w14:textId="77777777" w:rsidTr="00DB3ADA">
              <w:trPr>
                <w:trHeight w:val="300"/>
              </w:trPr>
              <w:tc>
                <w:tcPr>
                  <w:tcW w:w="960" w:type="dxa"/>
                  <w:tcBorders>
                    <w:top w:val="nil"/>
                    <w:left w:val="nil"/>
                    <w:bottom w:val="nil"/>
                    <w:right w:val="nil"/>
                  </w:tcBorders>
                  <w:noWrap/>
                  <w:vAlign w:val="bottom"/>
                  <w:hideMark/>
                </w:tcPr>
                <w:p w14:paraId="373C174B"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0.09</w:t>
                  </w:r>
                </w:p>
              </w:tc>
            </w:tr>
            <w:tr w:rsidR="000761AE" w:rsidRPr="004F09A7" w14:paraId="6E0337C8" w14:textId="77777777" w:rsidTr="00DB3ADA">
              <w:trPr>
                <w:trHeight w:val="300"/>
              </w:trPr>
              <w:tc>
                <w:tcPr>
                  <w:tcW w:w="960" w:type="dxa"/>
                  <w:tcBorders>
                    <w:top w:val="nil"/>
                    <w:left w:val="nil"/>
                    <w:bottom w:val="nil"/>
                    <w:right w:val="nil"/>
                  </w:tcBorders>
                  <w:noWrap/>
                  <w:vAlign w:val="bottom"/>
                  <w:hideMark/>
                </w:tcPr>
                <w:p w14:paraId="68C87A28"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0.12</w:t>
                  </w:r>
                </w:p>
              </w:tc>
            </w:tr>
            <w:tr w:rsidR="000761AE" w:rsidRPr="004F09A7" w14:paraId="1FB5FEF8" w14:textId="77777777" w:rsidTr="00DB3ADA">
              <w:trPr>
                <w:trHeight w:val="300"/>
              </w:trPr>
              <w:tc>
                <w:tcPr>
                  <w:tcW w:w="960" w:type="dxa"/>
                  <w:tcBorders>
                    <w:top w:val="nil"/>
                    <w:left w:val="nil"/>
                    <w:bottom w:val="nil"/>
                    <w:right w:val="nil"/>
                  </w:tcBorders>
                  <w:noWrap/>
                  <w:vAlign w:val="bottom"/>
                  <w:hideMark/>
                </w:tcPr>
                <w:p w14:paraId="0C7FD90A"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10.97</w:t>
                  </w:r>
                </w:p>
              </w:tc>
            </w:tr>
            <w:tr w:rsidR="000761AE" w:rsidRPr="004F09A7" w14:paraId="2B132033" w14:textId="77777777" w:rsidTr="00DB3ADA">
              <w:trPr>
                <w:trHeight w:val="300"/>
              </w:trPr>
              <w:tc>
                <w:tcPr>
                  <w:tcW w:w="960" w:type="dxa"/>
                  <w:tcBorders>
                    <w:top w:val="nil"/>
                    <w:left w:val="nil"/>
                    <w:bottom w:val="nil"/>
                    <w:right w:val="nil"/>
                  </w:tcBorders>
                  <w:noWrap/>
                  <w:vAlign w:val="bottom"/>
                  <w:hideMark/>
                </w:tcPr>
                <w:p w14:paraId="24033BA0"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10.25</w:t>
                  </w:r>
                </w:p>
              </w:tc>
            </w:tr>
            <w:tr w:rsidR="000761AE" w:rsidRPr="004F09A7" w14:paraId="4A0D8E8A" w14:textId="77777777" w:rsidTr="00DB3ADA">
              <w:trPr>
                <w:trHeight w:val="300"/>
              </w:trPr>
              <w:tc>
                <w:tcPr>
                  <w:tcW w:w="960" w:type="dxa"/>
                  <w:tcBorders>
                    <w:top w:val="nil"/>
                    <w:left w:val="nil"/>
                    <w:bottom w:val="nil"/>
                    <w:right w:val="nil"/>
                  </w:tcBorders>
                  <w:noWrap/>
                  <w:vAlign w:val="bottom"/>
                  <w:hideMark/>
                </w:tcPr>
                <w:p w14:paraId="17C70B6A"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11.50</w:t>
                  </w:r>
                </w:p>
              </w:tc>
            </w:tr>
            <w:tr w:rsidR="000761AE" w:rsidRPr="004F09A7" w14:paraId="09D90024" w14:textId="77777777" w:rsidTr="00DB3ADA">
              <w:trPr>
                <w:trHeight w:val="300"/>
              </w:trPr>
              <w:tc>
                <w:tcPr>
                  <w:tcW w:w="960" w:type="dxa"/>
                  <w:tcBorders>
                    <w:top w:val="nil"/>
                    <w:left w:val="nil"/>
                    <w:bottom w:val="nil"/>
                    <w:right w:val="nil"/>
                  </w:tcBorders>
                  <w:noWrap/>
                  <w:vAlign w:val="bottom"/>
                  <w:hideMark/>
                </w:tcPr>
                <w:p w14:paraId="05222458"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1.87</w:t>
                  </w:r>
                </w:p>
              </w:tc>
            </w:tr>
            <w:tr w:rsidR="000761AE" w:rsidRPr="004F09A7" w14:paraId="0FD3FAB4" w14:textId="77777777" w:rsidTr="00DB3ADA">
              <w:trPr>
                <w:trHeight w:val="300"/>
              </w:trPr>
              <w:tc>
                <w:tcPr>
                  <w:tcW w:w="960" w:type="dxa"/>
                  <w:tcBorders>
                    <w:top w:val="nil"/>
                    <w:left w:val="nil"/>
                    <w:bottom w:val="nil"/>
                    <w:right w:val="nil"/>
                  </w:tcBorders>
                  <w:noWrap/>
                  <w:vAlign w:val="bottom"/>
                  <w:hideMark/>
                </w:tcPr>
                <w:p w14:paraId="64E71315"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22.80</w:t>
                  </w:r>
                </w:p>
              </w:tc>
            </w:tr>
            <w:tr w:rsidR="000761AE" w:rsidRPr="004F09A7" w14:paraId="4E26C792" w14:textId="77777777" w:rsidTr="00DB3ADA">
              <w:trPr>
                <w:trHeight w:val="300"/>
              </w:trPr>
              <w:tc>
                <w:tcPr>
                  <w:tcW w:w="960" w:type="dxa"/>
                  <w:tcBorders>
                    <w:top w:val="nil"/>
                    <w:left w:val="nil"/>
                    <w:bottom w:val="nil"/>
                    <w:right w:val="nil"/>
                  </w:tcBorders>
                  <w:noWrap/>
                  <w:vAlign w:val="bottom"/>
                  <w:hideMark/>
                </w:tcPr>
                <w:p w14:paraId="52457859"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16.81</w:t>
                  </w:r>
                </w:p>
              </w:tc>
            </w:tr>
            <w:tr w:rsidR="000761AE" w:rsidRPr="004F09A7" w14:paraId="16B0E44C" w14:textId="77777777" w:rsidTr="00DB3ADA">
              <w:trPr>
                <w:trHeight w:val="300"/>
              </w:trPr>
              <w:tc>
                <w:tcPr>
                  <w:tcW w:w="960" w:type="dxa"/>
                  <w:tcBorders>
                    <w:top w:val="nil"/>
                    <w:left w:val="nil"/>
                    <w:bottom w:val="nil"/>
                    <w:right w:val="nil"/>
                  </w:tcBorders>
                  <w:noWrap/>
                  <w:vAlign w:val="bottom"/>
                  <w:hideMark/>
                </w:tcPr>
                <w:p w14:paraId="40C312B1"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0.03</w:t>
                  </w:r>
                </w:p>
              </w:tc>
            </w:tr>
            <w:tr w:rsidR="000761AE" w:rsidRPr="004F09A7" w14:paraId="0F00B3AC" w14:textId="77777777" w:rsidTr="00DB3ADA">
              <w:trPr>
                <w:trHeight w:val="300"/>
              </w:trPr>
              <w:tc>
                <w:tcPr>
                  <w:tcW w:w="960" w:type="dxa"/>
                  <w:tcBorders>
                    <w:top w:val="nil"/>
                    <w:left w:val="nil"/>
                    <w:bottom w:val="nil"/>
                    <w:right w:val="nil"/>
                  </w:tcBorders>
                  <w:noWrap/>
                  <w:vAlign w:val="bottom"/>
                  <w:hideMark/>
                </w:tcPr>
                <w:p w14:paraId="1B3302D7"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17.68</w:t>
                  </w:r>
                </w:p>
              </w:tc>
            </w:tr>
            <w:tr w:rsidR="000761AE" w:rsidRPr="004F09A7" w14:paraId="06765350" w14:textId="77777777" w:rsidTr="00DB3ADA">
              <w:trPr>
                <w:trHeight w:val="300"/>
              </w:trPr>
              <w:tc>
                <w:tcPr>
                  <w:tcW w:w="960" w:type="dxa"/>
                  <w:tcBorders>
                    <w:top w:val="nil"/>
                    <w:left w:val="nil"/>
                    <w:bottom w:val="nil"/>
                    <w:right w:val="nil"/>
                  </w:tcBorders>
                  <w:noWrap/>
                  <w:vAlign w:val="bottom"/>
                  <w:hideMark/>
                </w:tcPr>
                <w:p w14:paraId="28F97E7D"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0.58</w:t>
                  </w:r>
                </w:p>
              </w:tc>
            </w:tr>
            <w:tr w:rsidR="000761AE" w:rsidRPr="004F09A7" w14:paraId="75B899B6" w14:textId="77777777" w:rsidTr="00DB3ADA">
              <w:trPr>
                <w:trHeight w:val="300"/>
              </w:trPr>
              <w:tc>
                <w:tcPr>
                  <w:tcW w:w="960" w:type="dxa"/>
                  <w:tcBorders>
                    <w:top w:val="nil"/>
                    <w:left w:val="nil"/>
                    <w:bottom w:val="nil"/>
                    <w:right w:val="nil"/>
                  </w:tcBorders>
                  <w:noWrap/>
                  <w:vAlign w:val="bottom"/>
                  <w:hideMark/>
                </w:tcPr>
                <w:p w14:paraId="0466C5A2"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0.38</w:t>
                  </w:r>
                </w:p>
              </w:tc>
            </w:tr>
            <w:tr w:rsidR="000761AE" w:rsidRPr="004F09A7" w14:paraId="4F1260FC" w14:textId="77777777" w:rsidTr="00DB3ADA">
              <w:trPr>
                <w:trHeight w:val="300"/>
              </w:trPr>
              <w:tc>
                <w:tcPr>
                  <w:tcW w:w="960" w:type="dxa"/>
                  <w:tcBorders>
                    <w:top w:val="nil"/>
                    <w:left w:val="nil"/>
                    <w:bottom w:val="nil"/>
                    <w:right w:val="nil"/>
                  </w:tcBorders>
                  <w:noWrap/>
                  <w:vAlign w:val="bottom"/>
                  <w:hideMark/>
                </w:tcPr>
                <w:p w14:paraId="45EDCE5B"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0.27</w:t>
                  </w:r>
                </w:p>
              </w:tc>
            </w:tr>
            <w:tr w:rsidR="000761AE" w:rsidRPr="004F09A7" w14:paraId="45BB34E8" w14:textId="77777777" w:rsidTr="00DB3ADA">
              <w:trPr>
                <w:trHeight w:val="300"/>
              </w:trPr>
              <w:tc>
                <w:tcPr>
                  <w:tcW w:w="960" w:type="dxa"/>
                  <w:tcBorders>
                    <w:top w:val="nil"/>
                    <w:left w:val="nil"/>
                    <w:bottom w:val="nil"/>
                    <w:right w:val="nil"/>
                  </w:tcBorders>
                  <w:noWrap/>
                  <w:vAlign w:val="bottom"/>
                  <w:hideMark/>
                </w:tcPr>
                <w:p w14:paraId="0F1F7AEB"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17.07</w:t>
                  </w:r>
                </w:p>
              </w:tc>
            </w:tr>
          </w:tbl>
          <w:p w14:paraId="39E97037" w14:textId="77777777" w:rsidR="000761AE" w:rsidRPr="004F09A7" w:rsidRDefault="000761AE" w:rsidP="00DB3ADA">
            <w:pPr>
              <w:rPr>
                <w:rFonts w:ascii="Arial" w:eastAsia="Calibri" w:hAnsi="Arial" w:cs="Arial"/>
                <w:sz w:val="20"/>
                <w:szCs w:val="20"/>
              </w:rPr>
            </w:pPr>
          </w:p>
        </w:tc>
        <w:tc>
          <w:tcPr>
            <w:tcW w:w="1172" w:type="dxa"/>
          </w:tcPr>
          <w:tbl>
            <w:tblPr>
              <w:tblW w:w="960" w:type="dxa"/>
              <w:tblLook w:val="04A0" w:firstRow="1" w:lastRow="0" w:firstColumn="1" w:lastColumn="0" w:noHBand="0" w:noVBand="1"/>
            </w:tblPr>
            <w:tblGrid>
              <w:gridCol w:w="960"/>
            </w:tblGrid>
            <w:tr w:rsidR="000761AE" w:rsidRPr="004F09A7" w14:paraId="6FA0BE58" w14:textId="77777777" w:rsidTr="00DB3ADA">
              <w:trPr>
                <w:trHeight w:val="300"/>
              </w:trPr>
              <w:tc>
                <w:tcPr>
                  <w:tcW w:w="960" w:type="dxa"/>
                  <w:tcBorders>
                    <w:top w:val="nil"/>
                    <w:left w:val="nil"/>
                    <w:bottom w:val="nil"/>
                    <w:right w:val="nil"/>
                  </w:tcBorders>
                  <w:noWrap/>
                  <w:vAlign w:val="bottom"/>
                  <w:hideMark/>
                </w:tcPr>
                <w:p w14:paraId="4B82AFD8"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1.57</w:t>
                  </w:r>
                </w:p>
              </w:tc>
            </w:tr>
            <w:tr w:rsidR="000761AE" w:rsidRPr="004F09A7" w14:paraId="6688F1E4" w14:textId="77777777" w:rsidTr="00DB3ADA">
              <w:trPr>
                <w:trHeight w:val="300"/>
              </w:trPr>
              <w:tc>
                <w:tcPr>
                  <w:tcW w:w="960" w:type="dxa"/>
                  <w:tcBorders>
                    <w:top w:val="nil"/>
                    <w:left w:val="nil"/>
                    <w:bottom w:val="nil"/>
                    <w:right w:val="nil"/>
                  </w:tcBorders>
                  <w:noWrap/>
                  <w:vAlign w:val="bottom"/>
                  <w:hideMark/>
                </w:tcPr>
                <w:p w14:paraId="04B31DC0"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1.25</w:t>
                  </w:r>
                </w:p>
              </w:tc>
            </w:tr>
            <w:tr w:rsidR="000761AE" w:rsidRPr="004F09A7" w14:paraId="615BF23F" w14:textId="77777777" w:rsidTr="00DB3ADA">
              <w:trPr>
                <w:trHeight w:val="300"/>
              </w:trPr>
              <w:tc>
                <w:tcPr>
                  <w:tcW w:w="960" w:type="dxa"/>
                  <w:tcBorders>
                    <w:top w:val="nil"/>
                    <w:left w:val="nil"/>
                    <w:bottom w:val="nil"/>
                    <w:right w:val="nil"/>
                  </w:tcBorders>
                  <w:noWrap/>
                  <w:vAlign w:val="bottom"/>
                  <w:hideMark/>
                </w:tcPr>
                <w:p w14:paraId="2EB498F0"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1.39</w:t>
                  </w:r>
                </w:p>
              </w:tc>
            </w:tr>
            <w:tr w:rsidR="000761AE" w:rsidRPr="004F09A7" w14:paraId="255D0F9C" w14:textId="77777777" w:rsidTr="00DB3ADA">
              <w:trPr>
                <w:trHeight w:val="300"/>
              </w:trPr>
              <w:tc>
                <w:tcPr>
                  <w:tcW w:w="960" w:type="dxa"/>
                  <w:tcBorders>
                    <w:top w:val="nil"/>
                    <w:left w:val="nil"/>
                    <w:bottom w:val="nil"/>
                    <w:right w:val="nil"/>
                  </w:tcBorders>
                  <w:noWrap/>
                  <w:vAlign w:val="bottom"/>
                  <w:hideMark/>
                </w:tcPr>
                <w:p w14:paraId="1F694A88"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1.64</w:t>
                  </w:r>
                </w:p>
              </w:tc>
            </w:tr>
            <w:tr w:rsidR="000761AE" w:rsidRPr="004F09A7" w14:paraId="1179BE3E" w14:textId="77777777" w:rsidTr="00DB3ADA">
              <w:trPr>
                <w:trHeight w:val="300"/>
              </w:trPr>
              <w:tc>
                <w:tcPr>
                  <w:tcW w:w="960" w:type="dxa"/>
                  <w:tcBorders>
                    <w:top w:val="nil"/>
                    <w:left w:val="nil"/>
                    <w:bottom w:val="nil"/>
                    <w:right w:val="nil"/>
                  </w:tcBorders>
                  <w:noWrap/>
                  <w:vAlign w:val="bottom"/>
                  <w:hideMark/>
                </w:tcPr>
                <w:p w14:paraId="7E2CA318"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1.26</w:t>
                  </w:r>
                </w:p>
              </w:tc>
            </w:tr>
            <w:tr w:rsidR="000761AE" w:rsidRPr="004F09A7" w14:paraId="11274AD9" w14:textId="77777777" w:rsidTr="00DB3ADA">
              <w:trPr>
                <w:trHeight w:val="300"/>
              </w:trPr>
              <w:tc>
                <w:tcPr>
                  <w:tcW w:w="960" w:type="dxa"/>
                  <w:tcBorders>
                    <w:top w:val="nil"/>
                    <w:left w:val="nil"/>
                    <w:bottom w:val="nil"/>
                    <w:right w:val="nil"/>
                  </w:tcBorders>
                  <w:noWrap/>
                  <w:vAlign w:val="bottom"/>
                  <w:hideMark/>
                </w:tcPr>
                <w:p w14:paraId="06840102"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1.31</w:t>
                  </w:r>
                </w:p>
              </w:tc>
            </w:tr>
            <w:tr w:rsidR="000761AE" w:rsidRPr="004F09A7" w14:paraId="61F4C77D" w14:textId="77777777" w:rsidTr="00DB3ADA">
              <w:trPr>
                <w:trHeight w:val="300"/>
              </w:trPr>
              <w:tc>
                <w:tcPr>
                  <w:tcW w:w="960" w:type="dxa"/>
                  <w:tcBorders>
                    <w:top w:val="nil"/>
                    <w:left w:val="nil"/>
                    <w:bottom w:val="nil"/>
                    <w:right w:val="nil"/>
                  </w:tcBorders>
                  <w:noWrap/>
                  <w:vAlign w:val="bottom"/>
                  <w:hideMark/>
                </w:tcPr>
                <w:p w14:paraId="2B6F2540"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1.68</w:t>
                  </w:r>
                </w:p>
              </w:tc>
            </w:tr>
            <w:tr w:rsidR="000761AE" w:rsidRPr="004F09A7" w14:paraId="408934BF" w14:textId="77777777" w:rsidTr="00DB3ADA">
              <w:trPr>
                <w:trHeight w:val="300"/>
              </w:trPr>
              <w:tc>
                <w:tcPr>
                  <w:tcW w:w="960" w:type="dxa"/>
                  <w:tcBorders>
                    <w:top w:val="nil"/>
                    <w:left w:val="nil"/>
                    <w:bottom w:val="nil"/>
                    <w:right w:val="nil"/>
                  </w:tcBorders>
                  <w:noWrap/>
                  <w:vAlign w:val="bottom"/>
                  <w:hideMark/>
                </w:tcPr>
                <w:p w14:paraId="0695EBF1"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1.71</w:t>
                  </w:r>
                </w:p>
              </w:tc>
            </w:tr>
            <w:tr w:rsidR="000761AE" w:rsidRPr="004F09A7" w14:paraId="658D7C7B" w14:textId="77777777" w:rsidTr="00DB3ADA">
              <w:trPr>
                <w:trHeight w:val="300"/>
              </w:trPr>
              <w:tc>
                <w:tcPr>
                  <w:tcW w:w="960" w:type="dxa"/>
                  <w:tcBorders>
                    <w:top w:val="nil"/>
                    <w:left w:val="nil"/>
                    <w:bottom w:val="nil"/>
                    <w:right w:val="nil"/>
                  </w:tcBorders>
                  <w:noWrap/>
                  <w:vAlign w:val="bottom"/>
                  <w:hideMark/>
                </w:tcPr>
                <w:p w14:paraId="6AB96611"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1.97</w:t>
                  </w:r>
                </w:p>
              </w:tc>
            </w:tr>
            <w:tr w:rsidR="000761AE" w:rsidRPr="004F09A7" w14:paraId="509C55A9" w14:textId="77777777" w:rsidTr="00DB3ADA">
              <w:trPr>
                <w:trHeight w:val="300"/>
              </w:trPr>
              <w:tc>
                <w:tcPr>
                  <w:tcW w:w="960" w:type="dxa"/>
                  <w:tcBorders>
                    <w:top w:val="nil"/>
                    <w:left w:val="nil"/>
                    <w:bottom w:val="nil"/>
                    <w:right w:val="nil"/>
                  </w:tcBorders>
                  <w:noWrap/>
                  <w:vAlign w:val="bottom"/>
                  <w:hideMark/>
                </w:tcPr>
                <w:p w14:paraId="7FED6082"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2.01</w:t>
                  </w:r>
                </w:p>
              </w:tc>
            </w:tr>
            <w:tr w:rsidR="000761AE" w:rsidRPr="004F09A7" w14:paraId="42027267" w14:textId="77777777" w:rsidTr="00DB3ADA">
              <w:trPr>
                <w:trHeight w:val="300"/>
              </w:trPr>
              <w:tc>
                <w:tcPr>
                  <w:tcW w:w="960" w:type="dxa"/>
                  <w:tcBorders>
                    <w:top w:val="nil"/>
                    <w:left w:val="nil"/>
                    <w:bottom w:val="nil"/>
                    <w:right w:val="nil"/>
                  </w:tcBorders>
                  <w:noWrap/>
                  <w:vAlign w:val="bottom"/>
                  <w:hideMark/>
                </w:tcPr>
                <w:p w14:paraId="188F06BE"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0.89</w:t>
                  </w:r>
                </w:p>
              </w:tc>
            </w:tr>
            <w:tr w:rsidR="000761AE" w:rsidRPr="004F09A7" w14:paraId="55BC0E7F" w14:textId="77777777" w:rsidTr="00DB3ADA">
              <w:trPr>
                <w:trHeight w:val="300"/>
              </w:trPr>
              <w:tc>
                <w:tcPr>
                  <w:tcW w:w="960" w:type="dxa"/>
                  <w:tcBorders>
                    <w:top w:val="nil"/>
                    <w:left w:val="nil"/>
                    <w:bottom w:val="nil"/>
                    <w:right w:val="nil"/>
                  </w:tcBorders>
                  <w:noWrap/>
                  <w:vAlign w:val="bottom"/>
                  <w:hideMark/>
                </w:tcPr>
                <w:p w14:paraId="72EBA8EA"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1.35</w:t>
                  </w:r>
                </w:p>
              </w:tc>
            </w:tr>
            <w:tr w:rsidR="000761AE" w:rsidRPr="004F09A7" w14:paraId="49160FE8" w14:textId="77777777" w:rsidTr="00DB3ADA">
              <w:trPr>
                <w:trHeight w:val="300"/>
              </w:trPr>
              <w:tc>
                <w:tcPr>
                  <w:tcW w:w="960" w:type="dxa"/>
                  <w:tcBorders>
                    <w:top w:val="nil"/>
                    <w:left w:val="nil"/>
                    <w:bottom w:val="nil"/>
                    <w:right w:val="nil"/>
                  </w:tcBorders>
                  <w:noWrap/>
                  <w:vAlign w:val="bottom"/>
                  <w:hideMark/>
                </w:tcPr>
                <w:p w14:paraId="2A84F0C9"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2.08</w:t>
                  </w:r>
                </w:p>
              </w:tc>
            </w:tr>
            <w:tr w:rsidR="000761AE" w:rsidRPr="004F09A7" w14:paraId="6AF15004" w14:textId="77777777" w:rsidTr="00DB3ADA">
              <w:trPr>
                <w:trHeight w:val="300"/>
              </w:trPr>
              <w:tc>
                <w:tcPr>
                  <w:tcW w:w="960" w:type="dxa"/>
                  <w:tcBorders>
                    <w:top w:val="nil"/>
                    <w:left w:val="nil"/>
                    <w:bottom w:val="nil"/>
                    <w:right w:val="nil"/>
                  </w:tcBorders>
                  <w:noWrap/>
                  <w:vAlign w:val="bottom"/>
                  <w:hideMark/>
                </w:tcPr>
                <w:p w14:paraId="6E6D1CA8"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1.98</w:t>
                  </w:r>
                </w:p>
              </w:tc>
            </w:tr>
          </w:tbl>
          <w:p w14:paraId="46979460" w14:textId="77777777" w:rsidR="000761AE" w:rsidRPr="004F09A7" w:rsidRDefault="000761AE" w:rsidP="00DB3ADA">
            <w:pPr>
              <w:rPr>
                <w:rFonts w:ascii="Arial" w:eastAsia="Calibri" w:hAnsi="Arial" w:cs="Arial"/>
                <w:sz w:val="20"/>
                <w:szCs w:val="20"/>
              </w:rPr>
            </w:pPr>
          </w:p>
        </w:tc>
      </w:tr>
    </w:tbl>
    <w:p w14:paraId="74D05E68" w14:textId="77777777" w:rsidR="006F16F7" w:rsidRPr="00C548F9" w:rsidRDefault="006F16F7" w:rsidP="00BD3109">
      <w:pPr>
        <w:spacing w:line="360" w:lineRule="auto"/>
        <w:rPr>
          <w:rFonts w:ascii="Arial" w:hAnsi="Arial" w:cs="Arial"/>
          <w:b/>
        </w:rPr>
      </w:pPr>
    </w:p>
    <w:p w14:paraId="6B65EB74" w14:textId="3B9C4358" w:rsidR="00BD3109" w:rsidRPr="004F09A7" w:rsidRDefault="000761AE" w:rsidP="00BD3109">
      <w:pPr>
        <w:spacing w:line="360" w:lineRule="auto"/>
        <w:rPr>
          <w:rFonts w:ascii="Arial" w:hAnsi="Arial" w:cs="Arial"/>
          <w:b/>
          <w:sz w:val="22"/>
        </w:rPr>
      </w:pPr>
      <w:r w:rsidRPr="004F09A7">
        <w:rPr>
          <w:rFonts w:ascii="Arial" w:hAnsi="Arial" w:cs="Arial"/>
          <w:b/>
          <w:sz w:val="22"/>
        </w:rPr>
        <w:t>3.1 Significance of the Descriptors in Model 1</w:t>
      </w:r>
    </w:p>
    <w:p w14:paraId="093977AD" w14:textId="386699CB" w:rsidR="00CC6950" w:rsidRPr="004F09A7" w:rsidRDefault="000761AE" w:rsidP="00CC6950">
      <w:pPr>
        <w:spacing w:line="360" w:lineRule="auto"/>
        <w:ind w:firstLine="720"/>
        <w:rPr>
          <w:rFonts w:ascii="Arial" w:hAnsi="Arial" w:cs="Arial"/>
          <w:sz w:val="20"/>
          <w:szCs w:val="20"/>
        </w:rPr>
      </w:pPr>
      <w:r w:rsidRPr="004F09A7">
        <w:rPr>
          <w:rFonts w:ascii="Arial" w:hAnsi="Arial" w:cs="Arial"/>
          <w:sz w:val="20"/>
          <w:szCs w:val="20"/>
        </w:rPr>
        <w:t xml:space="preserve">The descriptors' positive coefficient follows: The value of the pMIC of these compounds against </w:t>
      </w:r>
      <w:r w:rsidRPr="004F09A7">
        <w:rPr>
          <w:rFonts w:ascii="Arial" w:hAnsi="Arial" w:cs="Arial"/>
          <w:i/>
          <w:iCs/>
          <w:sz w:val="20"/>
          <w:szCs w:val="20"/>
        </w:rPr>
        <w:t>Salmonella typhi</w:t>
      </w:r>
      <w:r w:rsidRPr="004F09A7">
        <w:rPr>
          <w:rFonts w:ascii="Arial" w:hAnsi="Arial" w:cs="Arial"/>
          <w:sz w:val="20"/>
          <w:szCs w:val="20"/>
        </w:rPr>
        <w:t xml:space="preserve"> increases as the values of the following descriptors </w:t>
      </w:r>
      <w:r w:rsidR="00CC6950" w:rsidRPr="004F09A7">
        <w:rPr>
          <w:rFonts w:ascii="Arial" w:hAnsi="Arial" w:cs="Arial"/>
          <w:sz w:val="20"/>
          <w:szCs w:val="20"/>
        </w:rPr>
        <w:t>increase</w:t>
      </w:r>
      <w:r w:rsidRPr="004F09A7">
        <w:rPr>
          <w:rFonts w:ascii="Arial" w:hAnsi="Arial" w:cs="Arial"/>
          <w:sz w:val="20"/>
          <w:szCs w:val="20"/>
        </w:rPr>
        <w:t xml:space="preserve">: Minimum atom-type E-State: -F (minsF), Charge-weighted partial negative surface area (PNSA-3), Non-directional WHIM, weighted by unit weights (WK.unity), Directional WHIM, weighted by Mulliken atomic electronegativities (Wnu2.eneg), and Directional WHIM, weighted by atomic polarizabilities (Wlambda1.polar). Therefore, the biological activity of these compounds against </w:t>
      </w:r>
      <w:r w:rsidR="00A856F1" w:rsidRPr="004F09A7">
        <w:rPr>
          <w:rFonts w:ascii="Arial" w:hAnsi="Arial" w:cs="Arial"/>
          <w:i/>
          <w:iCs/>
          <w:sz w:val="20"/>
          <w:szCs w:val="20"/>
        </w:rPr>
        <w:t>Salmonella typhi</w:t>
      </w:r>
      <w:r w:rsidRPr="004F09A7">
        <w:rPr>
          <w:rFonts w:ascii="Arial" w:hAnsi="Arial" w:cs="Arial"/>
          <w:sz w:val="20"/>
          <w:szCs w:val="20"/>
        </w:rPr>
        <w:t xml:space="preserve"> increases with the values of these descriptors, and vice versa. </w:t>
      </w:r>
    </w:p>
    <w:p w14:paraId="4AFC9F3A" w14:textId="32712392" w:rsidR="000761AE" w:rsidRPr="004F09A7" w:rsidRDefault="000761AE" w:rsidP="00CC6950">
      <w:pPr>
        <w:spacing w:line="360" w:lineRule="auto"/>
        <w:ind w:firstLine="720"/>
        <w:rPr>
          <w:rFonts w:ascii="Arial" w:hAnsi="Arial" w:cs="Arial"/>
          <w:sz w:val="20"/>
          <w:szCs w:val="20"/>
        </w:rPr>
      </w:pPr>
      <w:r w:rsidRPr="004F09A7">
        <w:rPr>
          <w:rFonts w:ascii="Arial" w:hAnsi="Arial" w:cs="Arial"/>
          <w:sz w:val="20"/>
          <w:szCs w:val="20"/>
        </w:rPr>
        <w:t>Minimum atom-type E-State: -F (</w:t>
      </w:r>
      <w:proofErr w:type="spellStart"/>
      <w:r w:rsidRPr="004F09A7">
        <w:rPr>
          <w:rFonts w:ascii="Arial" w:hAnsi="Arial" w:cs="Arial"/>
          <w:sz w:val="20"/>
          <w:szCs w:val="20"/>
        </w:rPr>
        <w:t>minsF</w:t>
      </w:r>
      <w:proofErr w:type="spellEnd"/>
      <w:r w:rsidRPr="004F09A7">
        <w:rPr>
          <w:rFonts w:ascii="Arial" w:hAnsi="Arial" w:cs="Arial"/>
          <w:sz w:val="20"/>
          <w:szCs w:val="20"/>
        </w:rPr>
        <w:t xml:space="preserve">) is a descriptor of </w:t>
      </w:r>
      <w:r w:rsidR="00CC6950" w:rsidRPr="004F09A7">
        <w:rPr>
          <w:rFonts w:ascii="Arial" w:hAnsi="Arial" w:cs="Arial"/>
          <w:sz w:val="20"/>
          <w:szCs w:val="20"/>
        </w:rPr>
        <w:t xml:space="preserve">the </w:t>
      </w:r>
      <w:r w:rsidRPr="004F09A7">
        <w:rPr>
          <w:rFonts w:ascii="Arial" w:hAnsi="Arial" w:cs="Arial"/>
          <w:sz w:val="20"/>
          <w:szCs w:val="20"/>
        </w:rPr>
        <w:t xml:space="preserve">electronegativity of </w:t>
      </w:r>
      <w:proofErr w:type="spellStart"/>
      <w:r w:rsidRPr="004F09A7">
        <w:rPr>
          <w:rFonts w:ascii="Arial" w:hAnsi="Arial" w:cs="Arial"/>
          <w:sz w:val="20"/>
          <w:szCs w:val="20"/>
        </w:rPr>
        <w:t>Flourine</w:t>
      </w:r>
      <w:proofErr w:type="spellEnd"/>
      <w:r w:rsidRPr="004F09A7">
        <w:rPr>
          <w:rFonts w:ascii="Arial" w:hAnsi="Arial" w:cs="Arial"/>
          <w:sz w:val="20"/>
          <w:szCs w:val="20"/>
        </w:rPr>
        <w:t xml:space="preserve">. The result of </w:t>
      </w:r>
      <w:r w:rsidR="00CC6950" w:rsidRPr="004F09A7">
        <w:rPr>
          <w:rFonts w:ascii="Arial" w:hAnsi="Arial" w:cs="Arial"/>
          <w:sz w:val="20"/>
          <w:szCs w:val="20"/>
        </w:rPr>
        <w:t xml:space="preserve">the </w:t>
      </w:r>
      <w:r w:rsidRPr="004F09A7">
        <w:rPr>
          <w:rFonts w:ascii="Arial" w:hAnsi="Arial" w:cs="Arial"/>
          <w:sz w:val="20"/>
          <w:szCs w:val="20"/>
        </w:rPr>
        <w:t xml:space="preserve">QSAR optimization model shows that </w:t>
      </w:r>
      <w:r w:rsidR="00CC6950" w:rsidRPr="004F09A7">
        <w:rPr>
          <w:rFonts w:ascii="Arial" w:hAnsi="Arial" w:cs="Arial"/>
          <w:sz w:val="20"/>
          <w:szCs w:val="20"/>
        </w:rPr>
        <w:t xml:space="preserve">the </w:t>
      </w:r>
      <w:r w:rsidRPr="004F09A7">
        <w:rPr>
          <w:rFonts w:ascii="Arial" w:hAnsi="Arial" w:cs="Arial"/>
          <w:sz w:val="20"/>
          <w:szCs w:val="20"/>
        </w:rPr>
        <w:t xml:space="preserve">inhibitory activity </w:t>
      </w:r>
      <w:r w:rsidR="00CC6950" w:rsidRPr="004F09A7">
        <w:rPr>
          <w:rFonts w:ascii="Arial" w:hAnsi="Arial" w:cs="Arial"/>
          <w:sz w:val="20"/>
          <w:szCs w:val="20"/>
        </w:rPr>
        <w:t>of the studied Schiff bases</w:t>
      </w:r>
      <w:r w:rsidRPr="004F09A7">
        <w:rPr>
          <w:rFonts w:ascii="Arial" w:hAnsi="Arial" w:cs="Arial"/>
          <w:sz w:val="20"/>
          <w:szCs w:val="20"/>
        </w:rPr>
        <w:t xml:space="preserve"> increases with compounds having </w:t>
      </w:r>
      <w:r w:rsidR="00CC6950" w:rsidRPr="004F09A7">
        <w:rPr>
          <w:rFonts w:ascii="Arial" w:hAnsi="Arial" w:cs="Arial"/>
          <w:sz w:val="20"/>
          <w:szCs w:val="20"/>
        </w:rPr>
        <w:t>fewer</w:t>
      </w:r>
      <w:r w:rsidRPr="004F09A7">
        <w:rPr>
          <w:rFonts w:ascii="Arial" w:hAnsi="Arial" w:cs="Arial"/>
          <w:sz w:val="20"/>
          <w:szCs w:val="20"/>
        </w:rPr>
        <w:t xml:space="preserve"> numbers of </w:t>
      </w:r>
      <w:r w:rsidR="00CC6950" w:rsidRPr="004F09A7">
        <w:rPr>
          <w:rFonts w:ascii="Arial" w:hAnsi="Arial" w:cs="Arial"/>
          <w:sz w:val="20"/>
          <w:szCs w:val="20"/>
        </w:rPr>
        <w:t>fluorine</w:t>
      </w:r>
      <w:r w:rsidRPr="004F09A7">
        <w:rPr>
          <w:rFonts w:ascii="Arial" w:hAnsi="Arial" w:cs="Arial"/>
          <w:sz w:val="20"/>
          <w:szCs w:val="20"/>
        </w:rPr>
        <w:t xml:space="preserve"> </w:t>
      </w:r>
      <w:r w:rsidR="00CC6950" w:rsidRPr="004F09A7">
        <w:rPr>
          <w:rFonts w:ascii="Arial" w:hAnsi="Arial" w:cs="Arial"/>
          <w:sz w:val="20"/>
          <w:szCs w:val="20"/>
        </w:rPr>
        <w:t>atoms</w:t>
      </w:r>
      <w:r w:rsidRPr="004F09A7">
        <w:rPr>
          <w:rFonts w:ascii="Arial" w:hAnsi="Arial" w:cs="Arial"/>
          <w:sz w:val="20"/>
          <w:szCs w:val="20"/>
        </w:rPr>
        <w:t>.</w:t>
      </w:r>
    </w:p>
    <w:p w14:paraId="5B3A64C1" w14:textId="16EF0FDC" w:rsidR="00CC6950" w:rsidRPr="004F09A7" w:rsidRDefault="00CC6950" w:rsidP="00A856F1">
      <w:pPr>
        <w:spacing w:line="360" w:lineRule="auto"/>
        <w:ind w:firstLine="720"/>
        <w:rPr>
          <w:rFonts w:ascii="Arial" w:hAnsi="Arial" w:cs="Arial"/>
          <w:sz w:val="20"/>
          <w:szCs w:val="20"/>
        </w:rPr>
      </w:pPr>
      <w:r w:rsidRPr="004F09A7">
        <w:rPr>
          <w:rFonts w:ascii="Arial" w:hAnsi="Arial" w:cs="Arial"/>
          <w:sz w:val="20"/>
          <w:szCs w:val="20"/>
        </w:rPr>
        <w:t>Charge-weighted partial negative surface area (PNSA-3), Non-directional WHIM, weighted by unit weights (</w:t>
      </w:r>
      <w:proofErr w:type="spellStart"/>
      <w:proofErr w:type="gramStart"/>
      <w:r w:rsidRPr="004F09A7">
        <w:rPr>
          <w:rFonts w:ascii="Arial" w:hAnsi="Arial" w:cs="Arial"/>
          <w:sz w:val="20"/>
          <w:szCs w:val="20"/>
        </w:rPr>
        <w:t>WK.unity</w:t>
      </w:r>
      <w:proofErr w:type="spellEnd"/>
      <w:proofErr w:type="gramEnd"/>
      <w:r w:rsidRPr="004F09A7">
        <w:rPr>
          <w:rFonts w:ascii="Arial" w:hAnsi="Arial" w:cs="Arial"/>
          <w:sz w:val="20"/>
          <w:szCs w:val="20"/>
        </w:rPr>
        <w:t xml:space="preserve">), Directional WHIM, weighted by Mulliken atomic electronegativities (Wnu2.eneg), and Directional WHIM, weighted by atomic polarizabilities (Wlambda1.polar) are descriptors of molecular weights. </w:t>
      </w:r>
    </w:p>
    <w:p w14:paraId="430A5027" w14:textId="294903E9" w:rsidR="00CC6950" w:rsidRPr="004F09A7" w:rsidRDefault="00CC6950" w:rsidP="00CC6950">
      <w:pPr>
        <w:spacing w:line="360" w:lineRule="auto"/>
        <w:ind w:firstLine="720"/>
        <w:rPr>
          <w:rFonts w:ascii="Arial" w:hAnsi="Arial" w:cs="Arial"/>
          <w:sz w:val="20"/>
          <w:szCs w:val="20"/>
        </w:rPr>
      </w:pPr>
      <w:r w:rsidRPr="004F09A7">
        <w:rPr>
          <w:rFonts w:ascii="Arial" w:hAnsi="Arial" w:cs="Arial"/>
          <w:sz w:val="20"/>
          <w:szCs w:val="20"/>
        </w:rPr>
        <w:t xml:space="preserve">The Directional WHIM, weighted by unit weights (Weta3.unity), is also a descriptor of molecular weight. Its negative correlation with </w:t>
      </w:r>
      <w:proofErr w:type="spellStart"/>
      <w:r w:rsidRPr="004F09A7">
        <w:rPr>
          <w:rFonts w:ascii="Arial" w:hAnsi="Arial" w:cs="Arial"/>
          <w:sz w:val="20"/>
          <w:szCs w:val="20"/>
        </w:rPr>
        <w:t>pMIC</w:t>
      </w:r>
      <w:proofErr w:type="spellEnd"/>
      <w:r w:rsidRPr="004F09A7">
        <w:rPr>
          <w:rFonts w:ascii="Arial" w:hAnsi="Arial" w:cs="Arial"/>
          <w:sz w:val="20"/>
          <w:szCs w:val="20"/>
        </w:rPr>
        <w:t xml:space="preserve"> of the molecule, as shown in the best model (model 1), indicates that the biological activity of the studied compounds against </w:t>
      </w:r>
      <w:r w:rsidRPr="004F09A7">
        <w:rPr>
          <w:rFonts w:ascii="Arial" w:hAnsi="Arial" w:cs="Arial"/>
          <w:i/>
          <w:sz w:val="20"/>
          <w:szCs w:val="20"/>
        </w:rPr>
        <w:t xml:space="preserve">Salmonella typhi </w:t>
      </w:r>
      <w:r w:rsidRPr="004F09A7">
        <w:rPr>
          <w:rFonts w:ascii="Arial" w:hAnsi="Arial" w:cs="Arial"/>
          <w:sz w:val="20"/>
          <w:szCs w:val="20"/>
        </w:rPr>
        <w:t>increases with a decrease in molecular weight of the compounds. Therefore, for an enhanced anti-</w:t>
      </w:r>
      <w:r w:rsidR="00A856F1" w:rsidRPr="004F09A7">
        <w:rPr>
          <w:rFonts w:ascii="Arial" w:hAnsi="Arial" w:cs="Arial"/>
          <w:i/>
          <w:iCs/>
          <w:sz w:val="20"/>
          <w:szCs w:val="20"/>
        </w:rPr>
        <w:t>Salmonella typhi</w:t>
      </w:r>
      <w:r w:rsidRPr="004F09A7">
        <w:rPr>
          <w:rFonts w:ascii="Arial" w:hAnsi="Arial" w:cs="Arial"/>
          <w:sz w:val="20"/>
          <w:szCs w:val="20"/>
        </w:rPr>
        <w:t xml:space="preserve"> biological activity from Schiff bases, the weight of the molecules should be minimal.</w:t>
      </w:r>
    </w:p>
    <w:p w14:paraId="618D260C" w14:textId="77777777" w:rsidR="006F16F7" w:rsidRPr="00C548F9" w:rsidRDefault="006F16F7" w:rsidP="00CC6950">
      <w:pPr>
        <w:spacing w:line="360" w:lineRule="auto"/>
        <w:ind w:firstLine="720"/>
        <w:rPr>
          <w:rFonts w:ascii="Arial" w:hAnsi="Arial" w:cs="Arial"/>
        </w:rPr>
      </w:pPr>
    </w:p>
    <w:p w14:paraId="7A6C1BD9" w14:textId="558B1F46" w:rsidR="000761AE" w:rsidRPr="005F6DE5" w:rsidRDefault="00CC6950" w:rsidP="00BD3109">
      <w:pPr>
        <w:spacing w:line="360" w:lineRule="auto"/>
        <w:rPr>
          <w:rFonts w:ascii="Arial" w:hAnsi="Arial" w:cs="Arial"/>
          <w:b/>
          <w:bCs/>
          <w:sz w:val="22"/>
        </w:rPr>
      </w:pPr>
      <w:r w:rsidRPr="005F6DE5">
        <w:rPr>
          <w:rFonts w:ascii="Arial" w:hAnsi="Arial" w:cs="Arial"/>
          <w:b/>
          <w:bCs/>
          <w:sz w:val="22"/>
        </w:rPr>
        <w:t>3.2 Summary of Findings</w:t>
      </w:r>
    </w:p>
    <w:p w14:paraId="443EFE80" w14:textId="0D4D620F" w:rsidR="00CC6950" w:rsidRPr="005F6DE5" w:rsidRDefault="00CC6950" w:rsidP="00CC6950">
      <w:pPr>
        <w:spacing w:line="360" w:lineRule="auto"/>
        <w:rPr>
          <w:rFonts w:ascii="Arial" w:hAnsi="Arial" w:cs="Arial"/>
          <w:sz w:val="20"/>
          <w:szCs w:val="20"/>
        </w:rPr>
      </w:pPr>
      <w:r w:rsidRPr="005F6DE5">
        <w:rPr>
          <w:rFonts w:ascii="Arial" w:hAnsi="Arial" w:cs="Arial"/>
          <w:sz w:val="20"/>
          <w:szCs w:val="20"/>
        </w:rPr>
        <w:t xml:space="preserve">Models 1, 2, and 3 reflect the optimal QSAR models that were produced in order to investigate the structural requirements controlling the observed biological activities of Schiff bases. The strongest prediction model for Schiff bases' pMIC against </w:t>
      </w:r>
      <w:r w:rsidR="00A856F1" w:rsidRPr="005F6DE5">
        <w:rPr>
          <w:rFonts w:ascii="Arial" w:hAnsi="Arial" w:cs="Arial"/>
          <w:i/>
          <w:iCs/>
          <w:sz w:val="20"/>
          <w:szCs w:val="20"/>
        </w:rPr>
        <w:t>Salmonella typhi</w:t>
      </w:r>
      <w:r w:rsidRPr="005F6DE5">
        <w:rPr>
          <w:rFonts w:ascii="Arial" w:hAnsi="Arial" w:cs="Arial"/>
          <w:sz w:val="20"/>
          <w:szCs w:val="20"/>
        </w:rPr>
        <w:t xml:space="preserve"> is Model 1. </w:t>
      </w:r>
      <w:bookmarkStart w:id="9" w:name="_Hlk204513784"/>
      <w:r w:rsidRPr="005F6DE5">
        <w:rPr>
          <w:rFonts w:ascii="Arial" w:hAnsi="Arial" w:cs="Arial"/>
          <w:sz w:val="20"/>
          <w:szCs w:val="20"/>
        </w:rPr>
        <w:t>Directional WHIM, weighted by unit weights (Weta3.unity) relative to molecular weight</w:t>
      </w:r>
      <w:bookmarkEnd w:id="9"/>
      <w:r w:rsidRPr="005F6DE5">
        <w:rPr>
          <w:rFonts w:ascii="Arial" w:hAnsi="Arial" w:cs="Arial"/>
          <w:sz w:val="20"/>
          <w:szCs w:val="20"/>
        </w:rPr>
        <w:t xml:space="preserve">, was found to have a significant impact on the observed pMIC of the compounds against Salmonella typhi. This descriptor accounts for 48.46% of the molecules' observed inhibitory activity against </w:t>
      </w:r>
      <w:r w:rsidRPr="005F6DE5">
        <w:rPr>
          <w:rFonts w:ascii="Arial" w:hAnsi="Arial" w:cs="Arial"/>
          <w:i/>
          <w:iCs/>
          <w:sz w:val="20"/>
          <w:szCs w:val="20"/>
        </w:rPr>
        <w:t>Salmonella typhi</w:t>
      </w:r>
      <w:r w:rsidRPr="005F6DE5">
        <w:rPr>
          <w:rFonts w:ascii="Arial" w:hAnsi="Arial" w:cs="Arial"/>
          <w:sz w:val="20"/>
          <w:szCs w:val="20"/>
        </w:rPr>
        <w:t xml:space="preserve">. According to model 1, the descriptors' positive coefficients indicate that a molecule's activity against </w:t>
      </w:r>
      <w:bookmarkStart w:id="10" w:name="_Hlk204513904"/>
      <w:r w:rsidR="005866C2" w:rsidRPr="005F6DE5">
        <w:rPr>
          <w:rFonts w:ascii="Arial" w:hAnsi="Arial" w:cs="Arial"/>
          <w:i/>
          <w:iCs/>
          <w:sz w:val="20"/>
          <w:szCs w:val="20"/>
        </w:rPr>
        <w:t>Salmonella typhi</w:t>
      </w:r>
      <w:bookmarkEnd w:id="10"/>
      <w:r w:rsidRPr="005F6DE5">
        <w:rPr>
          <w:rFonts w:ascii="Arial" w:hAnsi="Arial" w:cs="Arial"/>
          <w:sz w:val="20"/>
          <w:szCs w:val="20"/>
        </w:rPr>
        <w:t xml:space="preserve"> increases with the descriptors' value and vice versa.</w:t>
      </w:r>
    </w:p>
    <w:p w14:paraId="4D6A8479" w14:textId="77777777" w:rsidR="00DC1C30" w:rsidRPr="00C548F9" w:rsidRDefault="00DC1C30" w:rsidP="00CC6950">
      <w:pPr>
        <w:spacing w:line="360" w:lineRule="auto"/>
        <w:rPr>
          <w:rFonts w:ascii="Arial" w:hAnsi="Arial" w:cs="Arial"/>
        </w:rPr>
      </w:pPr>
    </w:p>
    <w:p w14:paraId="03271F3A" w14:textId="269CB799" w:rsidR="00CC6950" w:rsidRPr="005F6DE5" w:rsidRDefault="00DC1C30" w:rsidP="00BD3109">
      <w:pPr>
        <w:spacing w:line="360" w:lineRule="auto"/>
        <w:rPr>
          <w:rFonts w:ascii="Arial" w:hAnsi="Arial" w:cs="Arial"/>
          <w:b/>
          <w:bCs/>
          <w:sz w:val="22"/>
        </w:rPr>
      </w:pPr>
      <w:r w:rsidRPr="005F6DE5">
        <w:rPr>
          <w:rFonts w:ascii="Arial" w:hAnsi="Arial" w:cs="Arial"/>
          <w:b/>
          <w:bCs/>
          <w:sz w:val="22"/>
        </w:rPr>
        <w:t>RECOMMENDATION</w:t>
      </w:r>
    </w:p>
    <w:p w14:paraId="53993D3C" w14:textId="63E247EC" w:rsidR="00DC1C30" w:rsidRPr="005F6DE5" w:rsidRDefault="00DC1C30" w:rsidP="00BD3109">
      <w:pPr>
        <w:spacing w:line="360" w:lineRule="auto"/>
        <w:rPr>
          <w:rFonts w:ascii="Arial" w:hAnsi="Arial" w:cs="Arial"/>
          <w:sz w:val="20"/>
          <w:szCs w:val="20"/>
        </w:rPr>
      </w:pPr>
      <w:r w:rsidRPr="005F6DE5">
        <w:rPr>
          <w:rFonts w:ascii="Arial" w:hAnsi="Arial" w:cs="Arial"/>
          <w:sz w:val="20"/>
          <w:szCs w:val="20"/>
        </w:rPr>
        <w:t xml:space="preserve">Model 1’s top-performing predicted Schiff bases should be experimentally validated through in vitro and in vivo studies, given their effectiveness against </w:t>
      </w:r>
      <w:r w:rsidRPr="005F6DE5">
        <w:rPr>
          <w:rFonts w:ascii="Arial" w:hAnsi="Arial" w:cs="Arial"/>
          <w:i/>
          <w:iCs/>
          <w:sz w:val="20"/>
          <w:szCs w:val="20"/>
        </w:rPr>
        <w:t>Salmonella typhi</w:t>
      </w:r>
      <w:r w:rsidRPr="005F6DE5">
        <w:rPr>
          <w:rFonts w:ascii="Arial" w:hAnsi="Arial" w:cs="Arial"/>
          <w:sz w:val="20"/>
          <w:szCs w:val="20"/>
        </w:rPr>
        <w:t>. Expanding the dataset to include more structurally diverse Schiff base derivatives should be prioritized, along with the application of advanced machine learning techniques or hybrid QSAR-docking approaches to refine accuracy in predictions. Moreover, chemists must prioritize the synthesis of compounds with optimized molecular weights and electronegativities, given that the model cited these features as critical in determining bioactivity. Integrating computational chemists, microbiologists, and medicinal chemists could rapidly accelerate the development of these compounds into novel anti-typhoid drugs, meeting the critical need for new antibiotics targeting drug-resistant Salmonella typhi. Finally, the application of green chemistry principles to the synthesis could further enhance the alignment of this research with sustainable drug discovery initiatives.</w:t>
      </w:r>
    </w:p>
    <w:p w14:paraId="27CF887A" w14:textId="77777777" w:rsidR="00DC1C30" w:rsidRPr="00C548F9" w:rsidRDefault="00DC1C30" w:rsidP="00BD3109">
      <w:pPr>
        <w:spacing w:line="360" w:lineRule="auto"/>
        <w:rPr>
          <w:rFonts w:ascii="Arial" w:hAnsi="Arial" w:cs="Arial"/>
        </w:rPr>
      </w:pPr>
    </w:p>
    <w:p w14:paraId="64428C80" w14:textId="00D3A873" w:rsidR="00DC1C30" w:rsidRPr="005F6DE5" w:rsidRDefault="00DC1C30" w:rsidP="00BD3109">
      <w:pPr>
        <w:spacing w:line="360" w:lineRule="auto"/>
        <w:rPr>
          <w:rFonts w:ascii="Arial" w:hAnsi="Arial" w:cs="Arial"/>
          <w:b/>
          <w:bCs/>
          <w:sz w:val="22"/>
        </w:rPr>
      </w:pPr>
      <w:r w:rsidRPr="005F6DE5">
        <w:rPr>
          <w:rFonts w:ascii="Arial" w:hAnsi="Arial" w:cs="Arial"/>
          <w:b/>
          <w:bCs/>
          <w:sz w:val="22"/>
        </w:rPr>
        <w:t>CONCLUSION</w:t>
      </w:r>
    </w:p>
    <w:p w14:paraId="7D285EFE" w14:textId="77777777" w:rsidR="00DC1C30" w:rsidRPr="005F6DE5" w:rsidRDefault="00DC1C30" w:rsidP="00DC1C30">
      <w:pPr>
        <w:spacing w:line="360" w:lineRule="auto"/>
        <w:rPr>
          <w:rFonts w:ascii="Arial" w:hAnsi="Arial" w:cs="Arial"/>
          <w:sz w:val="20"/>
          <w:szCs w:val="20"/>
        </w:rPr>
      </w:pPr>
      <w:r w:rsidRPr="005F6DE5">
        <w:rPr>
          <w:rFonts w:ascii="Arial" w:hAnsi="Arial" w:cs="Arial"/>
          <w:sz w:val="20"/>
          <w:szCs w:val="20"/>
        </w:rPr>
        <w:t>The study successfully developed and validated QSAR models to predict the anti-</w:t>
      </w:r>
      <w:r w:rsidRPr="005F6DE5">
        <w:rPr>
          <w:rFonts w:ascii="Arial" w:hAnsi="Arial" w:cs="Arial"/>
          <w:i/>
          <w:iCs/>
          <w:sz w:val="20"/>
          <w:szCs w:val="20"/>
        </w:rPr>
        <w:t>Salmonella typhi</w:t>
      </w:r>
      <w:r w:rsidRPr="005F6DE5">
        <w:rPr>
          <w:rFonts w:ascii="Arial" w:hAnsi="Arial" w:cs="Arial"/>
          <w:sz w:val="20"/>
          <w:szCs w:val="20"/>
        </w:rPr>
        <w:t xml:space="preserve"> activity of Schiff bases. Model 1's exceptional statistical performance demonstrated the importance of descriptors like minsF, PNSA-3, and WHIM-based factors in controlling biological activity. The negative relationship between molecular weight (Weta3.unity) and pMIC suggests that lighter molecules may have stronger inhibitory effects. These findings are consistent with the urgent need for novel antimicrobial medications to combat drug-resistant </w:t>
      </w:r>
      <w:r w:rsidRPr="005F6DE5">
        <w:rPr>
          <w:rFonts w:ascii="Arial" w:hAnsi="Arial" w:cs="Arial"/>
          <w:i/>
          <w:iCs/>
          <w:sz w:val="20"/>
          <w:szCs w:val="20"/>
        </w:rPr>
        <w:t>Salmonella typhi</w:t>
      </w:r>
      <w:r w:rsidRPr="005F6DE5">
        <w:rPr>
          <w:rFonts w:ascii="Arial" w:hAnsi="Arial" w:cs="Arial"/>
          <w:sz w:val="20"/>
          <w:szCs w:val="20"/>
        </w:rPr>
        <w:t>. In addition to saving time and money when compared to traditional drug development, the QSAR method also complies with green chemistry principles by minimizing experimental waste.</w:t>
      </w:r>
    </w:p>
    <w:p w14:paraId="40DCD4A0" w14:textId="77777777" w:rsidR="00997E67" w:rsidRPr="00C548F9" w:rsidRDefault="00997E67" w:rsidP="00DC1C30">
      <w:pPr>
        <w:spacing w:line="360" w:lineRule="auto"/>
        <w:rPr>
          <w:rFonts w:ascii="Arial" w:hAnsi="Arial" w:cs="Arial"/>
        </w:rPr>
      </w:pPr>
    </w:p>
    <w:p w14:paraId="20E81FD1" w14:textId="3B46873D" w:rsidR="00997E67" w:rsidRPr="005F6DE5" w:rsidRDefault="00997E67" w:rsidP="00F260EF">
      <w:pPr>
        <w:spacing w:line="360" w:lineRule="auto"/>
        <w:rPr>
          <w:rFonts w:ascii="Arial" w:hAnsi="Arial" w:cs="Arial"/>
          <w:b/>
          <w:bCs/>
          <w:sz w:val="22"/>
        </w:rPr>
      </w:pPr>
      <w:r w:rsidRPr="005F6DE5">
        <w:rPr>
          <w:rFonts w:ascii="Arial" w:hAnsi="Arial" w:cs="Arial"/>
          <w:b/>
          <w:bCs/>
          <w:sz w:val="22"/>
        </w:rPr>
        <w:t>REFERENCE</w:t>
      </w:r>
    </w:p>
    <w:sdt>
      <w:sdtPr>
        <w:rPr>
          <w:rFonts w:ascii="Arial" w:hAnsi="Arial" w:cs="Arial"/>
          <w:bCs/>
          <w:color w:val="000000"/>
          <w:sz w:val="20"/>
          <w:szCs w:val="20"/>
        </w:rPr>
        <w:tag w:val="MENDELEY_BIBLIOGRAPHY"/>
        <w:id w:val="-1392802385"/>
        <w:placeholder>
          <w:docPart w:val="DefaultPlaceholder_-1854013440"/>
        </w:placeholder>
      </w:sdtPr>
      <w:sdtEndPr/>
      <w:sdtContent>
        <w:p w14:paraId="6C02A2A1" w14:textId="77777777" w:rsidR="004F09A7" w:rsidRPr="005F6DE5" w:rsidRDefault="004F09A7" w:rsidP="005F6DE5">
          <w:pPr>
            <w:autoSpaceDE w:val="0"/>
            <w:autoSpaceDN w:val="0"/>
            <w:spacing w:line="240" w:lineRule="auto"/>
            <w:ind w:hanging="640"/>
            <w:divId w:val="811211821"/>
            <w:rPr>
              <w:rFonts w:eastAsia="Times New Roman"/>
              <w:kern w:val="0"/>
              <w:sz w:val="20"/>
              <w:szCs w:val="20"/>
              <w14:ligatures w14:val="none"/>
            </w:rPr>
          </w:pPr>
          <w:r w:rsidRPr="005F6DE5">
            <w:rPr>
              <w:rFonts w:eastAsia="Times New Roman"/>
              <w:sz w:val="20"/>
              <w:szCs w:val="20"/>
            </w:rPr>
            <w:t xml:space="preserve">1. </w:t>
          </w:r>
          <w:r w:rsidRPr="005F6DE5">
            <w:rPr>
              <w:rFonts w:eastAsia="Times New Roman"/>
              <w:sz w:val="20"/>
              <w:szCs w:val="20"/>
            </w:rPr>
            <w:tab/>
          </w:r>
          <w:proofErr w:type="spellStart"/>
          <w:r w:rsidRPr="005F6DE5">
            <w:rPr>
              <w:rFonts w:eastAsia="Times New Roman"/>
              <w:sz w:val="20"/>
              <w:szCs w:val="20"/>
            </w:rPr>
            <w:t>Bouchrif</w:t>
          </w:r>
          <w:proofErr w:type="spellEnd"/>
          <w:r w:rsidRPr="005F6DE5">
            <w:rPr>
              <w:rFonts w:eastAsia="Times New Roman"/>
              <w:sz w:val="20"/>
              <w:szCs w:val="20"/>
            </w:rPr>
            <w:t xml:space="preserve"> B, </w:t>
          </w:r>
          <w:proofErr w:type="spellStart"/>
          <w:r w:rsidRPr="005F6DE5">
            <w:rPr>
              <w:rFonts w:eastAsia="Times New Roman"/>
              <w:sz w:val="20"/>
              <w:szCs w:val="20"/>
            </w:rPr>
            <w:t>Paglietti</w:t>
          </w:r>
          <w:proofErr w:type="spellEnd"/>
          <w:r w:rsidRPr="005F6DE5">
            <w:rPr>
              <w:rFonts w:eastAsia="Times New Roman"/>
              <w:sz w:val="20"/>
              <w:szCs w:val="20"/>
            </w:rPr>
            <w:t xml:space="preserve"> B, Murgia M, Piana A, Cohen N, </w:t>
          </w:r>
          <w:proofErr w:type="spellStart"/>
          <w:r w:rsidRPr="005F6DE5">
            <w:rPr>
              <w:rFonts w:eastAsia="Times New Roman"/>
              <w:sz w:val="20"/>
              <w:szCs w:val="20"/>
            </w:rPr>
            <w:t>Ennaji</w:t>
          </w:r>
          <w:proofErr w:type="spellEnd"/>
          <w:r w:rsidRPr="005F6DE5">
            <w:rPr>
              <w:rFonts w:eastAsia="Times New Roman"/>
              <w:sz w:val="20"/>
              <w:szCs w:val="20"/>
            </w:rPr>
            <w:t xml:space="preserve"> MM, </w:t>
          </w:r>
          <w:proofErr w:type="spellStart"/>
          <w:r w:rsidRPr="005F6DE5">
            <w:rPr>
              <w:rFonts w:eastAsia="Times New Roman"/>
              <w:sz w:val="20"/>
              <w:szCs w:val="20"/>
            </w:rPr>
            <w:t>Rubino</w:t>
          </w:r>
          <w:proofErr w:type="spellEnd"/>
          <w:r w:rsidRPr="005F6DE5">
            <w:rPr>
              <w:rFonts w:eastAsia="Times New Roman"/>
              <w:sz w:val="20"/>
              <w:szCs w:val="20"/>
            </w:rPr>
            <w:t xml:space="preserve"> S, </w:t>
          </w:r>
          <w:proofErr w:type="spellStart"/>
          <w:r w:rsidRPr="005F6DE5">
            <w:rPr>
              <w:rFonts w:eastAsia="Times New Roman"/>
              <w:sz w:val="20"/>
              <w:szCs w:val="20"/>
            </w:rPr>
            <w:t>Timinouni</w:t>
          </w:r>
          <w:proofErr w:type="spellEnd"/>
          <w:r w:rsidRPr="005F6DE5">
            <w:rPr>
              <w:rFonts w:eastAsia="Times New Roman"/>
              <w:sz w:val="20"/>
              <w:szCs w:val="20"/>
            </w:rPr>
            <w:t xml:space="preserve"> M (2009) Prevalence and antibiotic-resistance of Salmonella isolated from food in Morocco. The Journal of Infection in Developing Countries. https://doi.org/10.3855/jidc.103</w:t>
          </w:r>
        </w:p>
        <w:p w14:paraId="3C25FC90" w14:textId="77777777" w:rsidR="004F09A7" w:rsidRPr="005F6DE5" w:rsidRDefault="004F09A7" w:rsidP="005F6DE5">
          <w:pPr>
            <w:autoSpaceDE w:val="0"/>
            <w:autoSpaceDN w:val="0"/>
            <w:spacing w:line="240" w:lineRule="auto"/>
            <w:ind w:hanging="640"/>
            <w:divId w:val="1263534260"/>
            <w:rPr>
              <w:rFonts w:eastAsia="Times New Roman"/>
              <w:sz w:val="20"/>
              <w:szCs w:val="20"/>
            </w:rPr>
          </w:pPr>
          <w:r w:rsidRPr="005F6DE5">
            <w:rPr>
              <w:rFonts w:eastAsia="Times New Roman"/>
              <w:sz w:val="20"/>
              <w:szCs w:val="20"/>
            </w:rPr>
            <w:lastRenderedPageBreak/>
            <w:t xml:space="preserve">2. </w:t>
          </w:r>
          <w:r w:rsidRPr="005F6DE5">
            <w:rPr>
              <w:rFonts w:eastAsia="Times New Roman"/>
              <w:sz w:val="20"/>
              <w:szCs w:val="20"/>
            </w:rPr>
            <w:tab/>
          </w:r>
          <w:proofErr w:type="spellStart"/>
          <w:r w:rsidRPr="005F6DE5">
            <w:rPr>
              <w:rFonts w:eastAsia="Times New Roman"/>
              <w:sz w:val="20"/>
              <w:szCs w:val="20"/>
            </w:rPr>
            <w:t>Adawara</w:t>
          </w:r>
          <w:proofErr w:type="spellEnd"/>
          <w:r w:rsidRPr="005F6DE5">
            <w:rPr>
              <w:rFonts w:eastAsia="Times New Roman"/>
              <w:sz w:val="20"/>
              <w:szCs w:val="20"/>
            </w:rPr>
            <w:t xml:space="preserve"> SN, </w:t>
          </w:r>
          <w:proofErr w:type="spellStart"/>
          <w:r w:rsidRPr="005F6DE5">
            <w:rPr>
              <w:rFonts w:eastAsia="Times New Roman"/>
              <w:sz w:val="20"/>
              <w:szCs w:val="20"/>
            </w:rPr>
            <w:t>Alisi</w:t>
          </w:r>
          <w:proofErr w:type="spellEnd"/>
          <w:r w:rsidRPr="005F6DE5">
            <w:rPr>
              <w:rFonts w:eastAsia="Times New Roman"/>
              <w:sz w:val="20"/>
              <w:szCs w:val="20"/>
            </w:rPr>
            <w:t xml:space="preserve"> IO, Sani S (2015) Modelling of some Schiff bases as anti-Salmonella typhi drugs: A QSAR approach. </w:t>
          </w:r>
        </w:p>
        <w:p w14:paraId="185706BE" w14:textId="77777777" w:rsidR="004F09A7" w:rsidRPr="005F6DE5" w:rsidRDefault="004F09A7" w:rsidP="005F6DE5">
          <w:pPr>
            <w:autoSpaceDE w:val="0"/>
            <w:autoSpaceDN w:val="0"/>
            <w:spacing w:line="240" w:lineRule="auto"/>
            <w:ind w:hanging="640"/>
            <w:divId w:val="1021322879"/>
            <w:rPr>
              <w:rFonts w:eastAsia="Times New Roman"/>
              <w:sz w:val="20"/>
              <w:szCs w:val="20"/>
            </w:rPr>
          </w:pPr>
          <w:r w:rsidRPr="005F6DE5">
            <w:rPr>
              <w:rFonts w:eastAsia="Times New Roman"/>
              <w:sz w:val="20"/>
              <w:szCs w:val="20"/>
            </w:rPr>
            <w:t xml:space="preserve">3. </w:t>
          </w:r>
          <w:r w:rsidRPr="005F6DE5">
            <w:rPr>
              <w:rFonts w:eastAsia="Times New Roman"/>
              <w:sz w:val="20"/>
              <w:szCs w:val="20"/>
            </w:rPr>
            <w:tab/>
          </w:r>
          <w:proofErr w:type="spellStart"/>
          <w:r w:rsidRPr="005F6DE5">
            <w:rPr>
              <w:rFonts w:eastAsia="Times New Roman"/>
              <w:sz w:val="20"/>
              <w:szCs w:val="20"/>
            </w:rPr>
            <w:t>Ameji</w:t>
          </w:r>
          <w:proofErr w:type="spellEnd"/>
          <w:r w:rsidRPr="005F6DE5">
            <w:rPr>
              <w:rFonts w:eastAsia="Times New Roman"/>
              <w:sz w:val="20"/>
              <w:szCs w:val="20"/>
            </w:rPr>
            <w:t xml:space="preserve"> JP, Femi E, </w:t>
          </w:r>
          <w:proofErr w:type="spellStart"/>
          <w:r w:rsidRPr="005F6DE5">
            <w:rPr>
              <w:rFonts w:eastAsia="Times New Roman"/>
              <w:sz w:val="20"/>
              <w:szCs w:val="20"/>
            </w:rPr>
            <w:t>Oluwaseye</w:t>
          </w:r>
          <w:proofErr w:type="spellEnd"/>
          <w:r w:rsidRPr="005F6DE5">
            <w:rPr>
              <w:rFonts w:eastAsia="Times New Roman"/>
              <w:sz w:val="20"/>
              <w:szCs w:val="20"/>
            </w:rPr>
            <w:t xml:space="preserve"> A, </w:t>
          </w:r>
          <w:proofErr w:type="spellStart"/>
          <w:r w:rsidRPr="005F6DE5">
            <w:rPr>
              <w:rFonts w:eastAsia="Times New Roman"/>
              <w:sz w:val="20"/>
              <w:szCs w:val="20"/>
            </w:rPr>
            <w:t>Sabitu</w:t>
          </w:r>
          <w:proofErr w:type="spellEnd"/>
          <w:r w:rsidRPr="005F6DE5">
            <w:rPr>
              <w:rFonts w:eastAsia="Times New Roman"/>
              <w:sz w:val="20"/>
              <w:szCs w:val="20"/>
            </w:rPr>
            <w:t xml:space="preserve"> O (2016) Exploring structure indenture for some Schiff bases as anti-Salmonella typhi drugs: A QSAR Approach. International Journal of Advances in Scientific Research 2:48–053</w:t>
          </w:r>
        </w:p>
        <w:p w14:paraId="5DAA661D" w14:textId="77777777" w:rsidR="004F09A7" w:rsidRPr="005F6DE5" w:rsidRDefault="004F09A7" w:rsidP="005F6DE5">
          <w:pPr>
            <w:autoSpaceDE w:val="0"/>
            <w:autoSpaceDN w:val="0"/>
            <w:spacing w:line="240" w:lineRule="auto"/>
            <w:ind w:hanging="640"/>
            <w:divId w:val="158039390"/>
            <w:rPr>
              <w:rFonts w:eastAsia="Times New Roman"/>
              <w:sz w:val="20"/>
              <w:szCs w:val="20"/>
            </w:rPr>
          </w:pPr>
          <w:r w:rsidRPr="005F6DE5">
            <w:rPr>
              <w:rFonts w:eastAsia="Times New Roman"/>
              <w:sz w:val="20"/>
              <w:szCs w:val="20"/>
            </w:rPr>
            <w:t xml:space="preserve">4. </w:t>
          </w:r>
          <w:r w:rsidRPr="005F6DE5">
            <w:rPr>
              <w:rFonts w:eastAsia="Times New Roman"/>
              <w:sz w:val="20"/>
              <w:szCs w:val="20"/>
            </w:rPr>
            <w:tab/>
          </w:r>
          <w:proofErr w:type="spellStart"/>
          <w:r w:rsidRPr="005F6DE5">
            <w:rPr>
              <w:rFonts w:eastAsia="Times New Roman"/>
              <w:sz w:val="20"/>
              <w:szCs w:val="20"/>
            </w:rPr>
            <w:t>Glomb</w:t>
          </w:r>
          <w:proofErr w:type="spellEnd"/>
          <w:r w:rsidRPr="005F6DE5">
            <w:rPr>
              <w:rFonts w:eastAsia="Times New Roman"/>
              <w:sz w:val="20"/>
              <w:szCs w:val="20"/>
            </w:rPr>
            <w:t xml:space="preserve"> T, </w:t>
          </w:r>
          <w:proofErr w:type="spellStart"/>
          <w:r w:rsidRPr="005F6DE5">
            <w:rPr>
              <w:rFonts w:eastAsia="Times New Roman"/>
              <w:sz w:val="20"/>
              <w:szCs w:val="20"/>
            </w:rPr>
            <w:t>Świątek</w:t>
          </w:r>
          <w:proofErr w:type="spellEnd"/>
          <w:r w:rsidRPr="005F6DE5">
            <w:rPr>
              <w:rFonts w:eastAsia="Times New Roman"/>
              <w:sz w:val="20"/>
              <w:szCs w:val="20"/>
            </w:rPr>
            <w:t xml:space="preserve"> P (2021) Antimicrobial Activity of 1,3,4-Oxadiazole Derivatives. Int J Mol Sci 22:6979</w:t>
          </w:r>
        </w:p>
        <w:p w14:paraId="6D1C3E20" w14:textId="77777777" w:rsidR="004F09A7" w:rsidRPr="005F6DE5" w:rsidRDefault="004F09A7" w:rsidP="005F6DE5">
          <w:pPr>
            <w:autoSpaceDE w:val="0"/>
            <w:autoSpaceDN w:val="0"/>
            <w:spacing w:line="240" w:lineRule="auto"/>
            <w:ind w:hanging="640"/>
            <w:divId w:val="711880562"/>
            <w:rPr>
              <w:rFonts w:eastAsia="Times New Roman"/>
              <w:sz w:val="20"/>
              <w:szCs w:val="20"/>
            </w:rPr>
          </w:pPr>
          <w:r w:rsidRPr="005F6DE5">
            <w:rPr>
              <w:rFonts w:eastAsia="Times New Roman"/>
              <w:sz w:val="20"/>
              <w:szCs w:val="20"/>
            </w:rPr>
            <w:t xml:space="preserve">5. </w:t>
          </w:r>
          <w:r w:rsidRPr="005F6DE5">
            <w:rPr>
              <w:rFonts w:eastAsia="Times New Roman"/>
              <w:sz w:val="20"/>
              <w:szCs w:val="20"/>
            </w:rPr>
            <w:tab/>
            <w:t xml:space="preserve">Abdel Aziz AA, Ramadan RM, Sidqi ME, Sayed MA (2023) Structural </w:t>
          </w:r>
          <w:proofErr w:type="spellStart"/>
          <w:r w:rsidRPr="005F6DE5">
            <w:rPr>
              <w:rFonts w:eastAsia="Times New Roman"/>
              <w:sz w:val="20"/>
              <w:szCs w:val="20"/>
            </w:rPr>
            <w:t>characterisation</w:t>
          </w:r>
          <w:proofErr w:type="spellEnd"/>
          <w:r w:rsidRPr="005F6DE5">
            <w:rPr>
              <w:rFonts w:eastAsia="Times New Roman"/>
              <w:sz w:val="20"/>
              <w:szCs w:val="20"/>
            </w:rPr>
            <w:t xml:space="preserve"> of novel mononuclear Schiff base metal complexes, DFT calculations, molecular docking studies, free radical scavenging, DNA binding evaluation and cytotoxic activity. Appl </w:t>
          </w:r>
          <w:proofErr w:type="spellStart"/>
          <w:r w:rsidRPr="005F6DE5">
            <w:rPr>
              <w:rFonts w:eastAsia="Times New Roman"/>
              <w:sz w:val="20"/>
              <w:szCs w:val="20"/>
            </w:rPr>
            <w:t>Organomet</w:t>
          </w:r>
          <w:proofErr w:type="spellEnd"/>
          <w:r w:rsidRPr="005F6DE5">
            <w:rPr>
              <w:rFonts w:eastAsia="Times New Roman"/>
              <w:sz w:val="20"/>
              <w:szCs w:val="20"/>
            </w:rPr>
            <w:t xml:space="preserve"> Chem. https://doi.org/10.1002/aoc.6954</w:t>
          </w:r>
        </w:p>
        <w:p w14:paraId="6F88386D" w14:textId="77777777" w:rsidR="004F09A7" w:rsidRPr="005F6DE5" w:rsidRDefault="004F09A7" w:rsidP="005F6DE5">
          <w:pPr>
            <w:autoSpaceDE w:val="0"/>
            <w:autoSpaceDN w:val="0"/>
            <w:spacing w:line="240" w:lineRule="auto"/>
            <w:ind w:hanging="640"/>
            <w:divId w:val="1987394944"/>
            <w:rPr>
              <w:rFonts w:eastAsia="Times New Roman"/>
              <w:sz w:val="20"/>
              <w:szCs w:val="20"/>
            </w:rPr>
          </w:pPr>
          <w:r w:rsidRPr="005F6DE5">
            <w:rPr>
              <w:rFonts w:eastAsia="Times New Roman"/>
              <w:sz w:val="20"/>
              <w:szCs w:val="20"/>
            </w:rPr>
            <w:t xml:space="preserve">6. </w:t>
          </w:r>
          <w:r w:rsidRPr="005F6DE5">
            <w:rPr>
              <w:rFonts w:eastAsia="Times New Roman"/>
              <w:sz w:val="20"/>
              <w:szCs w:val="20"/>
            </w:rPr>
            <w:tab/>
          </w:r>
          <w:proofErr w:type="spellStart"/>
          <w:r w:rsidRPr="005F6DE5">
            <w:rPr>
              <w:rFonts w:eastAsia="Times New Roman"/>
              <w:sz w:val="20"/>
              <w:szCs w:val="20"/>
            </w:rPr>
            <w:t>Babaei</w:t>
          </w:r>
          <w:proofErr w:type="spellEnd"/>
          <w:r w:rsidRPr="005F6DE5">
            <w:rPr>
              <w:rFonts w:eastAsia="Times New Roman"/>
              <w:sz w:val="20"/>
              <w:szCs w:val="20"/>
            </w:rPr>
            <w:t xml:space="preserve"> P, </w:t>
          </w:r>
          <w:proofErr w:type="spellStart"/>
          <w:r w:rsidRPr="005F6DE5">
            <w:rPr>
              <w:rFonts w:eastAsia="Times New Roman"/>
              <w:sz w:val="20"/>
              <w:szCs w:val="20"/>
            </w:rPr>
            <w:t>Rezvan</w:t>
          </w:r>
          <w:proofErr w:type="spellEnd"/>
          <w:r w:rsidRPr="005F6DE5">
            <w:rPr>
              <w:rFonts w:eastAsia="Times New Roman"/>
              <w:sz w:val="20"/>
              <w:szCs w:val="20"/>
            </w:rPr>
            <w:t xml:space="preserve"> VH, Gilani NS, Mansour SR (2024) Molecular docking and in vitro biological studies of a Schiff base ligand as anticancer and antibacterial agents. Results Chem. https://doi.org/10.1016/j.rechem.2024.101517</w:t>
          </w:r>
        </w:p>
        <w:p w14:paraId="57E98F87" w14:textId="77777777" w:rsidR="004F09A7" w:rsidRPr="005F6DE5" w:rsidRDefault="004F09A7" w:rsidP="005F6DE5">
          <w:pPr>
            <w:autoSpaceDE w:val="0"/>
            <w:autoSpaceDN w:val="0"/>
            <w:spacing w:line="240" w:lineRule="auto"/>
            <w:ind w:hanging="640"/>
            <w:divId w:val="991182295"/>
            <w:rPr>
              <w:rFonts w:eastAsia="Times New Roman"/>
              <w:sz w:val="20"/>
              <w:szCs w:val="20"/>
            </w:rPr>
          </w:pPr>
          <w:r w:rsidRPr="005F6DE5">
            <w:rPr>
              <w:rFonts w:eastAsia="Times New Roman"/>
              <w:sz w:val="20"/>
              <w:szCs w:val="20"/>
            </w:rPr>
            <w:t xml:space="preserve">7. </w:t>
          </w:r>
          <w:r w:rsidRPr="005F6DE5">
            <w:rPr>
              <w:rFonts w:eastAsia="Times New Roman"/>
              <w:sz w:val="20"/>
              <w:szCs w:val="20"/>
            </w:rPr>
            <w:tab/>
            <w:t>Yassen TM, AL-Azzawi AM (2023) Synthesis and Characterization of New Bis-Schiff Bases Linked to Various Imide Cycles. Iraqi Journal of Science 1062–1070</w:t>
          </w:r>
        </w:p>
        <w:p w14:paraId="36341778" w14:textId="77777777" w:rsidR="004F09A7" w:rsidRPr="005F6DE5" w:rsidRDefault="004F09A7" w:rsidP="005F6DE5">
          <w:pPr>
            <w:autoSpaceDE w:val="0"/>
            <w:autoSpaceDN w:val="0"/>
            <w:spacing w:line="240" w:lineRule="auto"/>
            <w:ind w:hanging="640"/>
            <w:divId w:val="1627661865"/>
            <w:rPr>
              <w:rFonts w:eastAsia="Times New Roman"/>
              <w:sz w:val="20"/>
              <w:szCs w:val="20"/>
            </w:rPr>
          </w:pPr>
          <w:r w:rsidRPr="005F6DE5">
            <w:rPr>
              <w:rFonts w:eastAsia="Times New Roman"/>
              <w:sz w:val="20"/>
              <w:szCs w:val="20"/>
            </w:rPr>
            <w:t xml:space="preserve">8. </w:t>
          </w:r>
          <w:r w:rsidRPr="005F6DE5">
            <w:rPr>
              <w:rFonts w:eastAsia="Times New Roman"/>
              <w:sz w:val="20"/>
              <w:szCs w:val="20"/>
            </w:rPr>
            <w:tab/>
            <w:t xml:space="preserve">Yuosra Khalaf </w:t>
          </w:r>
          <w:proofErr w:type="spellStart"/>
          <w:r w:rsidRPr="005F6DE5">
            <w:rPr>
              <w:rFonts w:eastAsia="Times New Roman"/>
              <w:sz w:val="20"/>
              <w:szCs w:val="20"/>
            </w:rPr>
            <w:t>Alasadi</w:t>
          </w:r>
          <w:proofErr w:type="spellEnd"/>
          <w:r w:rsidRPr="005F6DE5">
            <w:rPr>
              <w:rFonts w:eastAsia="Times New Roman"/>
              <w:sz w:val="20"/>
              <w:szCs w:val="20"/>
            </w:rPr>
            <w:t xml:space="preserve">, Fawzi Hameed </w:t>
          </w:r>
          <w:proofErr w:type="spellStart"/>
          <w:r w:rsidRPr="005F6DE5">
            <w:rPr>
              <w:rFonts w:eastAsia="Times New Roman"/>
              <w:sz w:val="20"/>
              <w:szCs w:val="20"/>
            </w:rPr>
            <w:t>Jumaa</w:t>
          </w:r>
          <w:proofErr w:type="spellEnd"/>
          <w:r w:rsidRPr="005F6DE5">
            <w:rPr>
              <w:rFonts w:eastAsia="Times New Roman"/>
              <w:sz w:val="20"/>
              <w:szCs w:val="20"/>
            </w:rPr>
            <w:t xml:space="preserve">, Mohammed </w:t>
          </w:r>
          <w:proofErr w:type="spellStart"/>
          <w:r w:rsidRPr="005F6DE5">
            <w:rPr>
              <w:rFonts w:eastAsia="Times New Roman"/>
              <w:sz w:val="20"/>
              <w:szCs w:val="20"/>
            </w:rPr>
            <w:t>Ghanam</w:t>
          </w:r>
          <w:proofErr w:type="spellEnd"/>
          <w:r w:rsidRPr="005F6DE5">
            <w:rPr>
              <w:rFonts w:eastAsia="Times New Roman"/>
              <w:sz w:val="20"/>
              <w:szCs w:val="20"/>
            </w:rPr>
            <w:t xml:space="preserve"> </w:t>
          </w:r>
          <w:proofErr w:type="spellStart"/>
          <w:r w:rsidRPr="005F6DE5">
            <w:rPr>
              <w:rFonts w:eastAsia="Times New Roman"/>
              <w:sz w:val="20"/>
              <w:szCs w:val="20"/>
            </w:rPr>
            <w:t>Mukhlif</w:t>
          </w:r>
          <w:proofErr w:type="spellEnd"/>
          <w:r w:rsidRPr="005F6DE5">
            <w:rPr>
              <w:rFonts w:eastAsia="Times New Roman"/>
              <w:sz w:val="20"/>
              <w:szCs w:val="20"/>
            </w:rPr>
            <w:t xml:space="preserve"> (2023) Preparation, Characterization, Anti-cancer and Antibacterial Evaluation of New Schiff base and Tetrazole Derivatives. Tikrit Journal of Pure Science 28:12–19</w:t>
          </w:r>
        </w:p>
        <w:p w14:paraId="07751FE1" w14:textId="77777777" w:rsidR="004F09A7" w:rsidRPr="005F6DE5" w:rsidRDefault="004F09A7" w:rsidP="005F6DE5">
          <w:pPr>
            <w:autoSpaceDE w:val="0"/>
            <w:autoSpaceDN w:val="0"/>
            <w:spacing w:line="240" w:lineRule="auto"/>
            <w:ind w:hanging="640"/>
            <w:divId w:val="1897735810"/>
            <w:rPr>
              <w:rFonts w:eastAsia="Times New Roman"/>
              <w:sz w:val="20"/>
              <w:szCs w:val="20"/>
            </w:rPr>
          </w:pPr>
          <w:r w:rsidRPr="005F6DE5">
            <w:rPr>
              <w:rFonts w:eastAsia="Times New Roman"/>
              <w:sz w:val="20"/>
              <w:szCs w:val="20"/>
            </w:rPr>
            <w:t xml:space="preserve">9. </w:t>
          </w:r>
          <w:r w:rsidRPr="005F6DE5">
            <w:rPr>
              <w:rFonts w:eastAsia="Times New Roman"/>
              <w:sz w:val="20"/>
              <w:szCs w:val="20"/>
            </w:rPr>
            <w:tab/>
          </w:r>
          <w:proofErr w:type="spellStart"/>
          <w:r w:rsidRPr="005F6DE5">
            <w:rPr>
              <w:rFonts w:eastAsia="Times New Roman"/>
              <w:sz w:val="20"/>
              <w:szCs w:val="20"/>
            </w:rPr>
            <w:t>Aroua</w:t>
          </w:r>
          <w:proofErr w:type="spellEnd"/>
          <w:r w:rsidRPr="005F6DE5">
            <w:rPr>
              <w:rFonts w:eastAsia="Times New Roman"/>
              <w:sz w:val="20"/>
              <w:szCs w:val="20"/>
            </w:rPr>
            <w:t xml:space="preserve"> LM, </w:t>
          </w:r>
          <w:proofErr w:type="spellStart"/>
          <w:r w:rsidRPr="005F6DE5">
            <w:rPr>
              <w:rFonts w:eastAsia="Times New Roman"/>
              <w:sz w:val="20"/>
              <w:szCs w:val="20"/>
            </w:rPr>
            <w:t>Alhag</w:t>
          </w:r>
          <w:proofErr w:type="spellEnd"/>
          <w:r w:rsidRPr="005F6DE5">
            <w:rPr>
              <w:rFonts w:eastAsia="Times New Roman"/>
              <w:sz w:val="20"/>
              <w:szCs w:val="20"/>
            </w:rPr>
            <w:t xml:space="preserve"> SK, Al-Shuraym LA, Messaoudi S, </w:t>
          </w:r>
          <w:proofErr w:type="spellStart"/>
          <w:r w:rsidRPr="005F6DE5">
            <w:rPr>
              <w:rFonts w:eastAsia="Times New Roman"/>
              <w:sz w:val="20"/>
              <w:szCs w:val="20"/>
            </w:rPr>
            <w:t>Mahyoub</w:t>
          </w:r>
          <w:proofErr w:type="spellEnd"/>
          <w:r w:rsidRPr="005F6DE5">
            <w:rPr>
              <w:rFonts w:eastAsia="Times New Roman"/>
              <w:sz w:val="20"/>
              <w:szCs w:val="20"/>
            </w:rPr>
            <w:t xml:space="preserve"> JA, </w:t>
          </w:r>
          <w:proofErr w:type="spellStart"/>
          <w:r w:rsidRPr="005F6DE5">
            <w:rPr>
              <w:rFonts w:eastAsia="Times New Roman"/>
              <w:sz w:val="20"/>
              <w:szCs w:val="20"/>
            </w:rPr>
            <w:t>Alfaifi</w:t>
          </w:r>
          <w:proofErr w:type="spellEnd"/>
          <w:r w:rsidRPr="005F6DE5">
            <w:rPr>
              <w:rFonts w:eastAsia="Times New Roman"/>
              <w:sz w:val="20"/>
              <w:szCs w:val="20"/>
            </w:rPr>
            <w:t xml:space="preserve"> MY, Al-</w:t>
          </w:r>
          <w:proofErr w:type="spellStart"/>
          <w:r w:rsidRPr="005F6DE5">
            <w:rPr>
              <w:rFonts w:eastAsia="Times New Roman"/>
              <w:sz w:val="20"/>
              <w:szCs w:val="20"/>
            </w:rPr>
            <w:t>Otaibi</w:t>
          </w:r>
          <w:proofErr w:type="spellEnd"/>
          <w:r w:rsidRPr="005F6DE5">
            <w:rPr>
              <w:rFonts w:eastAsia="Times New Roman"/>
              <w:sz w:val="20"/>
              <w:szCs w:val="20"/>
            </w:rPr>
            <w:t xml:space="preserve"> WM (2023) Synthesis and characterization of different complexes derived from Schiff base and evaluation as a potential anticancer, antimicrobial, and insecticide agent. Saudi J Biol Sci 30:103598</w:t>
          </w:r>
        </w:p>
        <w:p w14:paraId="3354A094" w14:textId="77777777" w:rsidR="004F09A7" w:rsidRPr="005F6DE5" w:rsidRDefault="004F09A7" w:rsidP="005F6DE5">
          <w:pPr>
            <w:autoSpaceDE w:val="0"/>
            <w:autoSpaceDN w:val="0"/>
            <w:spacing w:line="240" w:lineRule="auto"/>
            <w:ind w:hanging="640"/>
            <w:divId w:val="927885679"/>
            <w:rPr>
              <w:rFonts w:eastAsia="Times New Roman"/>
              <w:sz w:val="20"/>
              <w:szCs w:val="20"/>
            </w:rPr>
          </w:pPr>
          <w:r w:rsidRPr="005F6DE5">
            <w:rPr>
              <w:rFonts w:eastAsia="Times New Roman"/>
              <w:sz w:val="20"/>
              <w:szCs w:val="20"/>
            </w:rPr>
            <w:t xml:space="preserve">10. </w:t>
          </w:r>
          <w:r w:rsidRPr="005F6DE5">
            <w:rPr>
              <w:rFonts w:eastAsia="Times New Roman"/>
              <w:sz w:val="20"/>
              <w:szCs w:val="20"/>
            </w:rPr>
            <w:tab/>
            <w:t xml:space="preserve">Alfonso‐Herrera LA, Rosete‐Luna S, Hernández‐Romero D, Rivera‐Villanueva JM, Olivares‐Romero JL, Cruz‐Navarro JA, Soto‐Contreras A, </w:t>
          </w:r>
          <w:proofErr w:type="spellStart"/>
          <w:r w:rsidRPr="005F6DE5">
            <w:rPr>
              <w:rFonts w:eastAsia="Times New Roman"/>
              <w:sz w:val="20"/>
              <w:szCs w:val="20"/>
            </w:rPr>
            <w:t>Arenaza</w:t>
          </w:r>
          <w:proofErr w:type="spellEnd"/>
          <w:r w:rsidRPr="005F6DE5">
            <w:rPr>
              <w:rFonts w:eastAsia="Times New Roman"/>
              <w:sz w:val="20"/>
              <w:szCs w:val="20"/>
            </w:rPr>
            <w:t xml:space="preserve">‐Corona A, Morales‐Morales D, Colorado‐Peralta R (2022) Transition Metal Complexes with Tridentate Schiff Bases (O N O and O N N) Derived from Salicylaldehyde: An Analysis of Their Potential Anticancer Activity. </w:t>
          </w:r>
          <w:proofErr w:type="spellStart"/>
          <w:r w:rsidRPr="005F6DE5">
            <w:rPr>
              <w:rFonts w:eastAsia="Times New Roman"/>
              <w:sz w:val="20"/>
              <w:szCs w:val="20"/>
            </w:rPr>
            <w:t>ChemMedChem</w:t>
          </w:r>
          <w:proofErr w:type="spellEnd"/>
          <w:r w:rsidRPr="005F6DE5">
            <w:rPr>
              <w:rFonts w:eastAsia="Times New Roman"/>
              <w:sz w:val="20"/>
              <w:szCs w:val="20"/>
            </w:rPr>
            <w:t>. https://doi.org/10.1002/cmdc.202200367</w:t>
          </w:r>
        </w:p>
        <w:p w14:paraId="50A11D30" w14:textId="77777777" w:rsidR="004F09A7" w:rsidRPr="005F6DE5" w:rsidRDefault="004F09A7" w:rsidP="005F6DE5">
          <w:pPr>
            <w:autoSpaceDE w:val="0"/>
            <w:autoSpaceDN w:val="0"/>
            <w:spacing w:line="240" w:lineRule="auto"/>
            <w:ind w:hanging="640"/>
            <w:divId w:val="1174881122"/>
            <w:rPr>
              <w:rFonts w:eastAsia="Times New Roman"/>
              <w:sz w:val="20"/>
              <w:szCs w:val="20"/>
            </w:rPr>
          </w:pPr>
          <w:r w:rsidRPr="005F6DE5">
            <w:rPr>
              <w:rFonts w:eastAsia="Times New Roman"/>
              <w:sz w:val="20"/>
              <w:szCs w:val="20"/>
            </w:rPr>
            <w:t xml:space="preserve">11. </w:t>
          </w:r>
          <w:r w:rsidRPr="005F6DE5">
            <w:rPr>
              <w:rFonts w:eastAsia="Times New Roman"/>
              <w:sz w:val="20"/>
              <w:szCs w:val="20"/>
            </w:rPr>
            <w:tab/>
          </w:r>
          <w:proofErr w:type="spellStart"/>
          <w:r w:rsidRPr="005F6DE5">
            <w:rPr>
              <w:rFonts w:eastAsia="Times New Roman"/>
              <w:sz w:val="20"/>
              <w:szCs w:val="20"/>
            </w:rPr>
            <w:t>Awolope</w:t>
          </w:r>
          <w:proofErr w:type="spellEnd"/>
          <w:r w:rsidRPr="005F6DE5">
            <w:rPr>
              <w:rFonts w:eastAsia="Times New Roman"/>
              <w:sz w:val="20"/>
              <w:szCs w:val="20"/>
            </w:rPr>
            <w:t xml:space="preserve"> RO, </w:t>
          </w:r>
          <w:proofErr w:type="spellStart"/>
          <w:r w:rsidRPr="005F6DE5">
            <w:rPr>
              <w:rFonts w:eastAsia="Times New Roman"/>
              <w:sz w:val="20"/>
              <w:szCs w:val="20"/>
            </w:rPr>
            <w:t>Ejidike</w:t>
          </w:r>
          <w:proofErr w:type="spellEnd"/>
          <w:r w:rsidRPr="005F6DE5">
            <w:rPr>
              <w:rFonts w:eastAsia="Times New Roman"/>
              <w:sz w:val="20"/>
              <w:szCs w:val="20"/>
            </w:rPr>
            <w:t xml:space="preserve"> IP, Clayton HS (2022) Schiff base metal complexes as dual antioxidant and antimicrobial agents. J Appl Pharm Sci. https://doi.org/10.7324/JAPS.2023.91056</w:t>
          </w:r>
        </w:p>
        <w:p w14:paraId="4FE9A8F5" w14:textId="77777777" w:rsidR="004F09A7" w:rsidRPr="005F6DE5" w:rsidRDefault="004F09A7" w:rsidP="005F6DE5">
          <w:pPr>
            <w:autoSpaceDE w:val="0"/>
            <w:autoSpaceDN w:val="0"/>
            <w:spacing w:line="240" w:lineRule="auto"/>
            <w:ind w:hanging="640"/>
            <w:divId w:val="575822122"/>
            <w:rPr>
              <w:rFonts w:eastAsia="Times New Roman"/>
              <w:sz w:val="20"/>
              <w:szCs w:val="20"/>
            </w:rPr>
          </w:pPr>
          <w:r w:rsidRPr="005F6DE5">
            <w:rPr>
              <w:rFonts w:eastAsia="Times New Roman"/>
              <w:sz w:val="20"/>
              <w:szCs w:val="20"/>
            </w:rPr>
            <w:t xml:space="preserve">12. </w:t>
          </w:r>
          <w:r w:rsidRPr="005F6DE5">
            <w:rPr>
              <w:rFonts w:eastAsia="Times New Roman"/>
              <w:sz w:val="20"/>
              <w:szCs w:val="20"/>
            </w:rPr>
            <w:tab/>
            <w:t xml:space="preserve">Rezaei MT, </w:t>
          </w:r>
          <w:proofErr w:type="spellStart"/>
          <w:r w:rsidRPr="005F6DE5">
            <w:rPr>
              <w:rFonts w:eastAsia="Times New Roman"/>
              <w:sz w:val="20"/>
              <w:szCs w:val="20"/>
            </w:rPr>
            <w:t>Keypour</w:t>
          </w:r>
          <w:proofErr w:type="spellEnd"/>
          <w:r w:rsidRPr="005F6DE5">
            <w:rPr>
              <w:rFonts w:eastAsia="Times New Roman"/>
              <w:sz w:val="20"/>
              <w:szCs w:val="20"/>
            </w:rPr>
            <w:t xml:space="preserve"> H, </w:t>
          </w:r>
          <w:proofErr w:type="spellStart"/>
          <w:r w:rsidRPr="005F6DE5">
            <w:rPr>
              <w:rFonts w:eastAsia="Times New Roman"/>
              <w:sz w:val="20"/>
              <w:szCs w:val="20"/>
            </w:rPr>
            <w:t>Hajari</w:t>
          </w:r>
          <w:proofErr w:type="spellEnd"/>
          <w:r w:rsidRPr="005F6DE5">
            <w:rPr>
              <w:rFonts w:eastAsia="Times New Roman"/>
              <w:sz w:val="20"/>
              <w:szCs w:val="20"/>
            </w:rPr>
            <w:t xml:space="preserve"> S, </w:t>
          </w:r>
          <w:proofErr w:type="spellStart"/>
          <w:r w:rsidRPr="005F6DE5">
            <w:rPr>
              <w:rFonts w:eastAsia="Times New Roman"/>
              <w:sz w:val="20"/>
              <w:szCs w:val="20"/>
            </w:rPr>
            <w:t>yaghoobi</w:t>
          </w:r>
          <w:proofErr w:type="spellEnd"/>
          <w:r w:rsidRPr="005F6DE5">
            <w:rPr>
              <w:rFonts w:eastAsia="Times New Roman"/>
              <w:sz w:val="20"/>
              <w:szCs w:val="20"/>
            </w:rPr>
            <w:t xml:space="preserve"> F, </w:t>
          </w:r>
          <w:proofErr w:type="spellStart"/>
          <w:r w:rsidRPr="005F6DE5">
            <w:rPr>
              <w:rFonts w:eastAsia="Times New Roman"/>
              <w:sz w:val="20"/>
              <w:szCs w:val="20"/>
            </w:rPr>
            <w:t>Moazzami</w:t>
          </w:r>
          <w:proofErr w:type="spellEnd"/>
          <w:r w:rsidRPr="005F6DE5">
            <w:rPr>
              <w:rFonts w:eastAsia="Times New Roman"/>
              <w:sz w:val="20"/>
              <w:szCs w:val="20"/>
            </w:rPr>
            <w:t xml:space="preserve"> Farida SH, Saadati M, Gable RW (2023) Theoretical and solid-state structures of three new </w:t>
          </w:r>
          <w:proofErr w:type="spellStart"/>
          <w:r w:rsidRPr="005F6DE5">
            <w:rPr>
              <w:rFonts w:eastAsia="Times New Roman"/>
              <w:sz w:val="20"/>
              <w:szCs w:val="20"/>
            </w:rPr>
            <w:t>macroacyclic</w:t>
          </w:r>
          <w:proofErr w:type="spellEnd"/>
          <w:r w:rsidRPr="005F6DE5">
            <w:rPr>
              <w:rFonts w:eastAsia="Times New Roman"/>
              <w:sz w:val="20"/>
              <w:szCs w:val="20"/>
            </w:rPr>
            <w:t xml:space="preserve"> Schiff base complexes and the investigation of their anticancer, antioxidant and antibacterial properties. RSC Adv 13:9418–9427</w:t>
          </w:r>
        </w:p>
        <w:p w14:paraId="520395C5" w14:textId="77777777" w:rsidR="004F09A7" w:rsidRPr="005F6DE5" w:rsidRDefault="004F09A7" w:rsidP="005F6DE5">
          <w:pPr>
            <w:autoSpaceDE w:val="0"/>
            <w:autoSpaceDN w:val="0"/>
            <w:spacing w:line="240" w:lineRule="auto"/>
            <w:ind w:hanging="640"/>
            <w:divId w:val="219559436"/>
            <w:rPr>
              <w:rFonts w:eastAsia="Times New Roman"/>
              <w:sz w:val="20"/>
              <w:szCs w:val="20"/>
            </w:rPr>
          </w:pPr>
          <w:r w:rsidRPr="005F6DE5">
            <w:rPr>
              <w:rFonts w:eastAsia="Times New Roman"/>
              <w:sz w:val="20"/>
              <w:szCs w:val="20"/>
            </w:rPr>
            <w:t xml:space="preserve">13. </w:t>
          </w:r>
          <w:r w:rsidRPr="005F6DE5">
            <w:rPr>
              <w:rFonts w:eastAsia="Times New Roman"/>
              <w:sz w:val="20"/>
              <w:szCs w:val="20"/>
            </w:rPr>
            <w:tab/>
            <w:t xml:space="preserve">Aytac S, </w:t>
          </w:r>
          <w:proofErr w:type="spellStart"/>
          <w:r w:rsidRPr="005F6DE5">
            <w:rPr>
              <w:rFonts w:eastAsia="Times New Roman"/>
              <w:sz w:val="20"/>
              <w:szCs w:val="20"/>
            </w:rPr>
            <w:t>Gundogdu</w:t>
          </w:r>
          <w:proofErr w:type="spellEnd"/>
          <w:r w:rsidRPr="005F6DE5">
            <w:rPr>
              <w:rFonts w:eastAsia="Times New Roman"/>
              <w:sz w:val="20"/>
              <w:szCs w:val="20"/>
            </w:rPr>
            <w:t xml:space="preserve"> O, </w:t>
          </w:r>
          <w:proofErr w:type="spellStart"/>
          <w:r w:rsidRPr="005F6DE5">
            <w:rPr>
              <w:rFonts w:eastAsia="Times New Roman"/>
              <w:sz w:val="20"/>
              <w:szCs w:val="20"/>
            </w:rPr>
            <w:t>Bingol</w:t>
          </w:r>
          <w:proofErr w:type="spellEnd"/>
          <w:r w:rsidRPr="005F6DE5">
            <w:rPr>
              <w:rFonts w:eastAsia="Times New Roman"/>
              <w:sz w:val="20"/>
              <w:szCs w:val="20"/>
            </w:rPr>
            <w:t xml:space="preserve"> Z, </w:t>
          </w:r>
          <w:proofErr w:type="spellStart"/>
          <w:r w:rsidRPr="005F6DE5">
            <w:rPr>
              <w:rFonts w:eastAsia="Times New Roman"/>
              <w:sz w:val="20"/>
              <w:szCs w:val="20"/>
            </w:rPr>
            <w:t>Gulcin</w:t>
          </w:r>
          <w:proofErr w:type="spellEnd"/>
          <w:r w:rsidRPr="005F6DE5">
            <w:rPr>
              <w:rFonts w:eastAsia="Times New Roman"/>
              <w:sz w:val="20"/>
              <w:szCs w:val="20"/>
            </w:rPr>
            <w:t xml:space="preserve"> İ (2023) Synthesis of Schiff Bases Containing Phenol Rings and Investigation of Their Antioxidant Capacity, Anticholinesterase, Butyrylcholinesterase, and Carbonic Anhydrase Inhibition Properties. Pharmaceutics 15:779</w:t>
          </w:r>
        </w:p>
        <w:p w14:paraId="6E958D71" w14:textId="77777777" w:rsidR="004F09A7" w:rsidRPr="005F6DE5" w:rsidRDefault="004F09A7" w:rsidP="005F6DE5">
          <w:pPr>
            <w:autoSpaceDE w:val="0"/>
            <w:autoSpaceDN w:val="0"/>
            <w:spacing w:line="240" w:lineRule="auto"/>
            <w:ind w:hanging="640"/>
            <w:divId w:val="1925609015"/>
            <w:rPr>
              <w:rFonts w:eastAsia="Times New Roman"/>
              <w:sz w:val="20"/>
              <w:szCs w:val="20"/>
            </w:rPr>
          </w:pPr>
          <w:r w:rsidRPr="005F6DE5">
            <w:rPr>
              <w:rFonts w:eastAsia="Times New Roman"/>
              <w:sz w:val="20"/>
              <w:szCs w:val="20"/>
            </w:rPr>
            <w:t xml:space="preserve">14. </w:t>
          </w:r>
          <w:r w:rsidRPr="005F6DE5">
            <w:rPr>
              <w:rFonts w:eastAsia="Times New Roman"/>
              <w:sz w:val="20"/>
              <w:szCs w:val="20"/>
            </w:rPr>
            <w:tab/>
            <w:t xml:space="preserve">Abd El‐Hamid SM, </w:t>
          </w:r>
          <w:proofErr w:type="spellStart"/>
          <w:r w:rsidRPr="005F6DE5">
            <w:rPr>
              <w:rFonts w:eastAsia="Times New Roman"/>
              <w:sz w:val="20"/>
              <w:szCs w:val="20"/>
            </w:rPr>
            <w:t>Sadeek</w:t>
          </w:r>
          <w:proofErr w:type="spellEnd"/>
          <w:r w:rsidRPr="005F6DE5">
            <w:rPr>
              <w:rFonts w:eastAsia="Times New Roman"/>
              <w:sz w:val="20"/>
              <w:szCs w:val="20"/>
            </w:rPr>
            <w:t xml:space="preserve"> SA, Mohammed SF, Ahmed FM, El‐</w:t>
          </w:r>
          <w:proofErr w:type="spellStart"/>
          <w:r w:rsidRPr="005F6DE5">
            <w:rPr>
              <w:rFonts w:eastAsia="Times New Roman"/>
              <w:sz w:val="20"/>
              <w:szCs w:val="20"/>
            </w:rPr>
            <w:t>Gedamy</w:t>
          </w:r>
          <w:proofErr w:type="spellEnd"/>
          <w:r w:rsidRPr="005F6DE5">
            <w:rPr>
              <w:rFonts w:eastAsia="Times New Roman"/>
              <w:sz w:val="20"/>
              <w:szCs w:val="20"/>
            </w:rPr>
            <w:t xml:space="preserve"> MS (2023) N </w:t>
          </w:r>
          <w:r w:rsidRPr="005F6DE5">
            <w:rPr>
              <w:rFonts w:eastAsia="Times New Roman"/>
              <w:sz w:val="20"/>
              <w:szCs w:val="20"/>
              <w:vertAlign w:val="subscript"/>
            </w:rPr>
            <w:t>2</w:t>
          </w:r>
          <w:r w:rsidRPr="005F6DE5">
            <w:rPr>
              <w:rFonts w:eastAsia="Times New Roman"/>
              <w:sz w:val="20"/>
              <w:szCs w:val="20"/>
            </w:rPr>
            <w:t xml:space="preserve"> O </w:t>
          </w:r>
          <w:r w:rsidRPr="005F6DE5">
            <w:rPr>
              <w:rFonts w:eastAsia="Times New Roman"/>
              <w:sz w:val="20"/>
              <w:szCs w:val="20"/>
              <w:vertAlign w:val="subscript"/>
            </w:rPr>
            <w:t>2</w:t>
          </w:r>
          <w:r w:rsidRPr="005F6DE5">
            <w:rPr>
              <w:rFonts w:eastAsia="Times New Roman"/>
              <w:sz w:val="20"/>
              <w:szCs w:val="20"/>
            </w:rPr>
            <w:t xml:space="preserve"> ‐chelate metal complexes with Schiff base ligand: Synthesis, </w:t>
          </w:r>
          <w:proofErr w:type="spellStart"/>
          <w:r w:rsidRPr="005F6DE5">
            <w:rPr>
              <w:rFonts w:eastAsia="Times New Roman"/>
              <w:sz w:val="20"/>
              <w:szCs w:val="20"/>
            </w:rPr>
            <w:t>characterisation</w:t>
          </w:r>
          <w:proofErr w:type="spellEnd"/>
          <w:r w:rsidRPr="005F6DE5">
            <w:rPr>
              <w:rFonts w:eastAsia="Times New Roman"/>
              <w:sz w:val="20"/>
              <w:szCs w:val="20"/>
            </w:rPr>
            <w:t xml:space="preserve"> and contribution as a promising antiviral agent against human cytomegalovirus. Appl </w:t>
          </w:r>
          <w:proofErr w:type="spellStart"/>
          <w:r w:rsidRPr="005F6DE5">
            <w:rPr>
              <w:rFonts w:eastAsia="Times New Roman"/>
              <w:sz w:val="20"/>
              <w:szCs w:val="20"/>
            </w:rPr>
            <w:t>Organomet</w:t>
          </w:r>
          <w:proofErr w:type="spellEnd"/>
          <w:r w:rsidRPr="005F6DE5">
            <w:rPr>
              <w:rFonts w:eastAsia="Times New Roman"/>
              <w:sz w:val="20"/>
              <w:szCs w:val="20"/>
            </w:rPr>
            <w:t xml:space="preserve"> Chem. https://doi.org/10.1002/aoc.6958</w:t>
          </w:r>
        </w:p>
        <w:p w14:paraId="7A6010F2" w14:textId="77777777" w:rsidR="004F09A7" w:rsidRPr="005F6DE5" w:rsidRDefault="004F09A7" w:rsidP="005F6DE5">
          <w:pPr>
            <w:autoSpaceDE w:val="0"/>
            <w:autoSpaceDN w:val="0"/>
            <w:spacing w:line="240" w:lineRule="auto"/>
            <w:ind w:hanging="640"/>
            <w:divId w:val="1241791526"/>
            <w:rPr>
              <w:rFonts w:eastAsia="Times New Roman"/>
              <w:sz w:val="20"/>
              <w:szCs w:val="20"/>
            </w:rPr>
          </w:pPr>
          <w:r w:rsidRPr="005F6DE5">
            <w:rPr>
              <w:rFonts w:eastAsia="Times New Roman"/>
              <w:sz w:val="20"/>
              <w:szCs w:val="20"/>
            </w:rPr>
            <w:t xml:space="preserve">15. </w:t>
          </w:r>
          <w:r w:rsidRPr="005F6DE5">
            <w:rPr>
              <w:rFonts w:eastAsia="Times New Roman"/>
              <w:sz w:val="20"/>
              <w:szCs w:val="20"/>
            </w:rPr>
            <w:tab/>
            <w:t xml:space="preserve">Pore A, Gaikwad G, </w:t>
          </w:r>
          <w:proofErr w:type="spellStart"/>
          <w:r w:rsidRPr="005F6DE5">
            <w:rPr>
              <w:rFonts w:eastAsia="Times New Roman"/>
              <w:sz w:val="20"/>
              <w:szCs w:val="20"/>
            </w:rPr>
            <w:t>Hegade</w:t>
          </w:r>
          <w:proofErr w:type="spellEnd"/>
          <w:r w:rsidRPr="005F6DE5">
            <w:rPr>
              <w:rFonts w:eastAsia="Times New Roman"/>
              <w:sz w:val="20"/>
              <w:szCs w:val="20"/>
            </w:rPr>
            <w:t xml:space="preserve"> S, Jadhav Y, Mane R, Kumbhar R (2023) Analyzing the Impact of the Substituent on the Quinazolinone Schiff Base and the Interaction of the Fe (III) and Cr (III) with Different Quinazolinone Schiff Base for Antioxidant and Anti-inflammatory Activity. Analytical Chemistry Letters 13:39–59</w:t>
          </w:r>
        </w:p>
        <w:p w14:paraId="52771F81" w14:textId="77777777" w:rsidR="004F09A7" w:rsidRPr="005F6DE5" w:rsidRDefault="004F09A7" w:rsidP="005F6DE5">
          <w:pPr>
            <w:autoSpaceDE w:val="0"/>
            <w:autoSpaceDN w:val="0"/>
            <w:spacing w:line="240" w:lineRule="auto"/>
            <w:ind w:hanging="640"/>
            <w:divId w:val="879978140"/>
            <w:rPr>
              <w:rFonts w:eastAsia="Times New Roman"/>
              <w:sz w:val="20"/>
              <w:szCs w:val="20"/>
            </w:rPr>
          </w:pPr>
          <w:r w:rsidRPr="005F6DE5">
            <w:rPr>
              <w:rFonts w:eastAsia="Times New Roman"/>
              <w:sz w:val="20"/>
              <w:szCs w:val="20"/>
            </w:rPr>
            <w:t xml:space="preserve">16. </w:t>
          </w:r>
          <w:r w:rsidRPr="005F6DE5">
            <w:rPr>
              <w:rFonts w:eastAsia="Times New Roman"/>
              <w:sz w:val="20"/>
              <w:szCs w:val="20"/>
            </w:rPr>
            <w:tab/>
            <w:t>Krishna GA, Dhanya TM, Shanty AA, Raghu KG, Mohanan PV (2023) Transition metal complexes of imidazole derived Schiff bases: Antioxidant/anti-inflammatory/antimicrobial/enzyme inhibition and cytotoxicity properties. J Mol Struct 1274:134384</w:t>
          </w:r>
        </w:p>
        <w:p w14:paraId="3F0080FD" w14:textId="77777777" w:rsidR="004F09A7" w:rsidRPr="005F6DE5" w:rsidRDefault="004F09A7" w:rsidP="005F6DE5">
          <w:pPr>
            <w:autoSpaceDE w:val="0"/>
            <w:autoSpaceDN w:val="0"/>
            <w:spacing w:line="240" w:lineRule="auto"/>
            <w:ind w:hanging="640"/>
            <w:divId w:val="380709970"/>
            <w:rPr>
              <w:rFonts w:eastAsia="Times New Roman"/>
              <w:sz w:val="20"/>
              <w:szCs w:val="20"/>
            </w:rPr>
          </w:pPr>
          <w:r w:rsidRPr="005F6DE5">
            <w:rPr>
              <w:rFonts w:eastAsia="Times New Roman"/>
              <w:sz w:val="20"/>
              <w:szCs w:val="20"/>
            </w:rPr>
            <w:t xml:space="preserve">17. </w:t>
          </w:r>
          <w:r w:rsidRPr="005F6DE5">
            <w:rPr>
              <w:rFonts w:eastAsia="Times New Roman"/>
              <w:sz w:val="20"/>
              <w:szCs w:val="20"/>
            </w:rPr>
            <w:tab/>
            <w:t xml:space="preserve">Muhammad H, Sharif A, Ahmed D, Mir H (2015) Antimicrobial salicylaldehyde Schiff bases: Synthesis, characterization and evaluation. </w:t>
          </w:r>
        </w:p>
        <w:p w14:paraId="11613DAF" w14:textId="77777777" w:rsidR="004F09A7" w:rsidRPr="005F6DE5" w:rsidRDefault="004F09A7" w:rsidP="005F6DE5">
          <w:pPr>
            <w:autoSpaceDE w:val="0"/>
            <w:autoSpaceDN w:val="0"/>
            <w:spacing w:line="240" w:lineRule="auto"/>
            <w:ind w:hanging="640"/>
            <w:divId w:val="1213999940"/>
            <w:rPr>
              <w:rFonts w:eastAsia="Times New Roman"/>
              <w:sz w:val="20"/>
              <w:szCs w:val="20"/>
            </w:rPr>
          </w:pPr>
          <w:r w:rsidRPr="005F6DE5">
            <w:rPr>
              <w:rFonts w:eastAsia="Times New Roman"/>
              <w:sz w:val="20"/>
              <w:szCs w:val="20"/>
            </w:rPr>
            <w:t xml:space="preserve">18. </w:t>
          </w:r>
          <w:r w:rsidRPr="005F6DE5">
            <w:rPr>
              <w:rFonts w:eastAsia="Times New Roman"/>
              <w:sz w:val="20"/>
              <w:szCs w:val="20"/>
            </w:rPr>
            <w:tab/>
            <w:t xml:space="preserve">Juliet OI, </w:t>
          </w:r>
          <w:proofErr w:type="spellStart"/>
          <w:r w:rsidRPr="005F6DE5">
            <w:rPr>
              <w:rFonts w:eastAsia="Times New Roman"/>
              <w:sz w:val="20"/>
              <w:szCs w:val="20"/>
            </w:rPr>
            <w:t>Onize</w:t>
          </w:r>
          <w:proofErr w:type="spellEnd"/>
          <w:r w:rsidRPr="005F6DE5">
            <w:rPr>
              <w:rFonts w:eastAsia="Times New Roman"/>
              <w:sz w:val="20"/>
              <w:szCs w:val="20"/>
            </w:rPr>
            <w:t xml:space="preserve"> IB, Praise ET, </w:t>
          </w:r>
          <w:proofErr w:type="spellStart"/>
          <w:r w:rsidRPr="005F6DE5">
            <w:rPr>
              <w:rFonts w:eastAsia="Times New Roman"/>
              <w:sz w:val="20"/>
              <w:szCs w:val="20"/>
            </w:rPr>
            <w:t>Ojodomo</w:t>
          </w:r>
          <w:proofErr w:type="spellEnd"/>
          <w:r w:rsidRPr="005F6DE5">
            <w:rPr>
              <w:rFonts w:eastAsia="Times New Roman"/>
              <w:sz w:val="20"/>
              <w:szCs w:val="20"/>
            </w:rPr>
            <w:t xml:space="preserve"> AI, </w:t>
          </w:r>
          <w:proofErr w:type="spellStart"/>
          <w:r w:rsidRPr="005F6DE5">
            <w:rPr>
              <w:rFonts w:eastAsia="Times New Roman"/>
              <w:sz w:val="20"/>
              <w:szCs w:val="20"/>
            </w:rPr>
            <w:t>Aminat</w:t>
          </w:r>
          <w:proofErr w:type="spellEnd"/>
          <w:r w:rsidRPr="005F6DE5">
            <w:rPr>
              <w:rFonts w:eastAsia="Times New Roman"/>
              <w:sz w:val="20"/>
              <w:szCs w:val="20"/>
            </w:rPr>
            <w:t xml:space="preserve"> Y, Raimi N (2022) Molecular Mechanics-Based Quantitative Structure-Activity Relationship Study on the Inhibitory Activity of Some Schiff Bases against Escherichia coli. Asian Journal of Chemical Sciences 44–56</w:t>
          </w:r>
        </w:p>
        <w:p w14:paraId="5A8818E5" w14:textId="77777777" w:rsidR="004F09A7" w:rsidRPr="005F6DE5" w:rsidRDefault="004F09A7" w:rsidP="005F6DE5">
          <w:pPr>
            <w:autoSpaceDE w:val="0"/>
            <w:autoSpaceDN w:val="0"/>
            <w:spacing w:line="240" w:lineRule="auto"/>
            <w:ind w:hanging="640"/>
            <w:divId w:val="1358045522"/>
            <w:rPr>
              <w:rFonts w:eastAsia="Times New Roman"/>
              <w:sz w:val="20"/>
              <w:szCs w:val="20"/>
            </w:rPr>
          </w:pPr>
          <w:r w:rsidRPr="005F6DE5">
            <w:rPr>
              <w:rFonts w:eastAsia="Times New Roman"/>
              <w:sz w:val="20"/>
              <w:szCs w:val="20"/>
            </w:rPr>
            <w:t xml:space="preserve">19. </w:t>
          </w:r>
          <w:r w:rsidRPr="005F6DE5">
            <w:rPr>
              <w:rFonts w:eastAsia="Times New Roman"/>
              <w:sz w:val="20"/>
              <w:szCs w:val="20"/>
            </w:rPr>
            <w:tab/>
            <w:t xml:space="preserve">Rathod AK (2011) Antifungal and Antibacterial activities of </w:t>
          </w:r>
          <w:proofErr w:type="spellStart"/>
          <w:r w:rsidRPr="005F6DE5">
            <w:rPr>
              <w:rFonts w:eastAsia="Times New Roman"/>
              <w:sz w:val="20"/>
              <w:szCs w:val="20"/>
            </w:rPr>
            <w:t>Imidazolylpyrimidines</w:t>
          </w:r>
          <w:proofErr w:type="spellEnd"/>
          <w:r w:rsidRPr="005F6DE5">
            <w:rPr>
              <w:rFonts w:eastAsia="Times New Roman"/>
              <w:sz w:val="20"/>
              <w:szCs w:val="20"/>
            </w:rPr>
            <w:t xml:space="preserve"> derivatives and their QSAR Studies under Conventional and Microwave-assisted. </w:t>
          </w:r>
        </w:p>
        <w:p w14:paraId="322FFD7B" w14:textId="77777777" w:rsidR="004F09A7" w:rsidRPr="005F6DE5" w:rsidRDefault="004F09A7" w:rsidP="005F6DE5">
          <w:pPr>
            <w:autoSpaceDE w:val="0"/>
            <w:autoSpaceDN w:val="0"/>
            <w:spacing w:line="240" w:lineRule="auto"/>
            <w:ind w:hanging="640"/>
            <w:divId w:val="1841462696"/>
            <w:rPr>
              <w:rFonts w:eastAsia="Times New Roman"/>
              <w:sz w:val="20"/>
              <w:szCs w:val="20"/>
            </w:rPr>
          </w:pPr>
          <w:r w:rsidRPr="005F6DE5">
            <w:rPr>
              <w:rFonts w:eastAsia="Times New Roman"/>
              <w:sz w:val="20"/>
              <w:szCs w:val="20"/>
            </w:rPr>
            <w:t xml:space="preserve">20. </w:t>
          </w:r>
          <w:r w:rsidRPr="005F6DE5">
            <w:rPr>
              <w:rFonts w:eastAsia="Times New Roman"/>
              <w:sz w:val="20"/>
              <w:szCs w:val="20"/>
            </w:rPr>
            <w:tab/>
          </w:r>
          <w:proofErr w:type="spellStart"/>
          <w:r w:rsidRPr="005F6DE5">
            <w:rPr>
              <w:rFonts w:eastAsia="Times New Roman"/>
              <w:sz w:val="20"/>
              <w:szCs w:val="20"/>
            </w:rPr>
            <w:t>Ameji</w:t>
          </w:r>
          <w:proofErr w:type="spellEnd"/>
          <w:r w:rsidRPr="005F6DE5">
            <w:rPr>
              <w:rFonts w:eastAsia="Times New Roman"/>
              <w:sz w:val="20"/>
              <w:szCs w:val="20"/>
            </w:rPr>
            <w:t xml:space="preserve"> PJ, </w:t>
          </w:r>
          <w:proofErr w:type="spellStart"/>
          <w:r w:rsidRPr="005F6DE5">
            <w:rPr>
              <w:rFonts w:eastAsia="Times New Roman"/>
              <w:sz w:val="20"/>
              <w:szCs w:val="20"/>
            </w:rPr>
            <w:t>Adamu</w:t>
          </w:r>
          <w:proofErr w:type="spellEnd"/>
          <w:r w:rsidRPr="005F6DE5">
            <w:rPr>
              <w:rFonts w:eastAsia="Times New Roman"/>
              <w:sz w:val="20"/>
              <w:szCs w:val="20"/>
            </w:rPr>
            <w:t xml:space="preserve"> U, Gideon AS (2016) </w:t>
          </w:r>
          <w:proofErr w:type="spellStart"/>
          <w:r w:rsidRPr="005F6DE5">
            <w:rPr>
              <w:rFonts w:eastAsia="Times New Roman"/>
              <w:sz w:val="20"/>
              <w:szCs w:val="20"/>
            </w:rPr>
            <w:t>Insilico</w:t>
          </w:r>
          <w:proofErr w:type="spellEnd"/>
          <w:r w:rsidRPr="005F6DE5">
            <w:rPr>
              <w:rFonts w:eastAsia="Times New Roman"/>
              <w:sz w:val="20"/>
              <w:szCs w:val="20"/>
            </w:rPr>
            <w:t xml:space="preserve"> design of highly potent anti-salmonella typhi drug candidates from </w:t>
          </w:r>
          <w:proofErr w:type="spellStart"/>
          <w:r w:rsidRPr="005F6DE5">
            <w:rPr>
              <w:rFonts w:eastAsia="Times New Roman"/>
              <w:sz w:val="20"/>
              <w:szCs w:val="20"/>
            </w:rPr>
            <w:t>schiff</w:t>
          </w:r>
          <w:proofErr w:type="spellEnd"/>
          <w:r w:rsidRPr="005F6DE5">
            <w:rPr>
              <w:rFonts w:eastAsia="Times New Roman"/>
              <w:sz w:val="20"/>
              <w:szCs w:val="20"/>
            </w:rPr>
            <w:t xml:space="preserve"> bases. Albanian Medical Journal 4:19–22</w:t>
          </w:r>
        </w:p>
        <w:p w14:paraId="761C2DEC" w14:textId="77777777" w:rsidR="004F09A7" w:rsidRPr="005F6DE5" w:rsidRDefault="004F09A7" w:rsidP="005F6DE5">
          <w:pPr>
            <w:autoSpaceDE w:val="0"/>
            <w:autoSpaceDN w:val="0"/>
            <w:spacing w:line="240" w:lineRule="auto"/>
            <w:ind w:hanging="640"/>
            <w:divId w:val="1681420782"/>
            <w:rPr>
              <w:rFonts w:eastAsia="Times New Roman"/>
              <w:sz w:val="20"/>
              <w:szCs w:val="20"/>
            </w:rPr>
          </w:pPr>
          <w:r w:rsidRPr="005F6DE5">
            <w:rPr>
              <w:rFonts w:eastAsia="Times New Roman"/>
              <w:sz w:val="20"/>
              <w:szCs w:val="20"/>
            </w:rPr>
            <w:t xml:space="preserve">21. </w:t>
          </w:r>
          <w:r w:rsidRPr="005F6DE5">
            <w:rPr>
              <w:rFonts w:eastAsia="Times New Roman"/>
              <w:sz w:val="20"/>
              <w:szCs w:val="20"/>
            </w:rPr>
            <w:tab/>
            <w:t>Adeel-Sharif HM, Ahmed D, Mir H (2015) Antimicrobial salicylaldehyde Schiff bases: synthesis, characterization and evaluation. PubMed 28:449–455</w:t>
          </w:r>
        </w:p>
        <w:p w14:paraId="321AB98F" w14:textId="77777777" w:rsidR="004F09A7" w:rsidRPr="005F6DE5" w:rsidRDefault="004F09A7" w:rsidP="005F6DE5">
          <w:pPr>
            <w:autoSpaceDE w:val="0"/>
            <w:autoSpaceDN w:val="0"/>
            <w:spacing w:line="240" w:lineRule="auto"/>
            <w:ind w:hanging="640"/>
            <w:divId w:val="2143033348"/>
            <w:rPr>
              <w:rFonts w:eastAsia="Times New Roman"/>
              <w:sz w:val="20"/>
              <w:szCs w:val="20"/>
            </w:rPr>
          </w:pPr>
          <w:r w:rsidRPr="005F6DE5">
            <w:rPr>
              <w:rFonts w:eastAsia="Times New Roman"/>
              <w:sz w:val="20"/>
              <w:szCs w:val="20"/>
            </w:rPr>
            <w:t xml:space="preserve">22. </w:t>
          </w:r>
          <w:r w:rsidRPr="005F6DE5">
            <w:rPr>
              <w:rFonts w:eastAsia="Times New Roman"/>
              <w:sz w:val="20"/>
              <w:szCs w:val="20"/>
            </w:rPr>
            <w:tab/>
            <w:t xml:space="preserve">Kumar BS, Parthiban KG (2011) Synthesis of Schiff bases of </w:t>
          </w:r>
          <w:proofErr w:type="gramStart"/>
          <w:r w:rsidRPr="005F6DE5">
            <w:rPr>
              <w:rFonts w:eastAsia="Times New Roman"/>
              <w:sz w:val="20"/>
              <w:szCs w:val="20"/>
            </w:rPr>
            <w:t>some  novel</w:t>
          </w:r>
          <w:proofErr w:type="gramEnd"/>
          <w:r w:rsidRPr="005F6DE5">
            <w:rPr>
              <w:rFonts w:eastAsia="Times New Roman"/>
              <w:sz w:val="20"/>
              <w:szCs w:val="20"/>
            </w:rPr>
            <w:t xml:space="preserve"> n-</w:t>
          </w:r>
          <w:proofErr w:type="spellStart"/>
          <w:r w:rsidRPr="005F6DE5">
            <w:rPr>
              <w:rFonts w:eastAsia="Times New Roman"/>
              <w:sz w:val="20"/>
              <w:szCs w:val="20"/>
            </w:rPr>
            <w:t>nitrosoisatin</w:t>
          </w:r>
          <w:proofErr w:type="spellEnd"/>
          <w:r w:rsidRPr="005F6DE5">
            <w:rPr>
              <w:rFonts w:eastAsia="Times New Roman"/>
              <w:sz w:val="20"/>
              <w:szCs w:val="20"/>
            </w:rPr>
            <w:t xml:space="preserve"> derivatives as potential antimicrobial  agents. Asian J Pharm Clin 4:137–40</w:t>
          </w:r>
        </w:p>
        <w:p w14:paraId="464D827C" w14:textId="77777777" w:rsidR="004F09A7" w:rsidRPr="005F6DE5" w:rsidRDefault="004F09A7" w:rsidP="005F6DE5">
          <w:pPr>
            <w:autoSpaceDE w:val="0"/>
            <w:autoSpaceDN w:val="0"/>
            <w:spacing w:line="240" w:lineRule="auto"/>
            <w:ind w:hanging="640"/>
            <w:divId w:val="1166242068"/>
            <w:rPr>
              <w:rFonts w:eastAsia="Times New Roman"/>
              <w:sz w:val="20"/>
              <w:szCs w:val="20"/>
            </w:rPr>
          </w:pPr>
          <w:r w:rsidRPr="005F6DE5">
            <w:rPr>
              <w:rFonts w:eastAsia="Times New Roman"/>
              <w:sz w:val="20"/>
              <w:szCs w:val="20"/>
            </w:rPr>
            <w:lastRenderedPageBreak/>
            <w:t xml:space="preserve">23. </w:t>
          </w:r>
          <w:r w:rsidRPr="005F6DE5">
            <w:rPr>
              <w:rFonts w:eastAsia="Times New Roman"/>
              <w:sz w:val="20"/>
              <w:szCs w:val="20"/>
            </w:rPr>
            <w:tab/>
            <w:t xml:space="preserve">Rajasekaran S, Gopalkrishna R (2012) Scholars Research Library Synthesis, antibacterial and antioxidant activity of some 2, 3-susbtituted quinazolin-4(3H)-ones. </w:t>
          </w:r>
        </w:p>
        <w:p w14:paraId="2693993A" w14:textId="77777777" w:rsidR="004F09A7" w:rsidRPr="005F6DE5" w:rsidRDefault="004F09A7" w:rsidP="005F6DE5">
          <w:pPr>
            <w:autoSpaceDE w:val="0"/>
            <w:autoSpaceDN w:val="0"/>
            <w:spacing w:line="240" w:lineRule="auto"/>
            <w:ind w:hanging="640"/>
            <w:divId w:val="1996062508"/>
            <w:rPr>
              <w:rFonts w:eastAsia="Times New Roman"/>
              <w:sz w:val="20"/>
              <w:szCs w:val="20"/>
            </w:rPr>
          </w:pPr>
          <w:r w:rsidRPr="005F6DE5">
            <w:rPr>
              <w:rFonts w:eastAsia="Times New Roman"/>
              <w:sz w:val="20"/>
              <w:szCs w:val="20"/>
            </w:rPr>
            <w:t xml:space="preserve">24. </w:t>
          </w:r>
          <w:r w:rsidRPr="005F6DE5">
            <w:rPr>
              <w:rFonts w:eastAsia="Times New Roman"/>
              <w:sz w:val="20"/>
              <w:szCs w:val="20"/>
            </w:rPr>
            <w:tab/>
            <w:t xml:space="preserve">Singh M, Sellamuthu S, Singh SK, </w:t>
          </w:r>
          <w:proofErr w:type="spellStart"/>
          <w:r w:rsidRPr="005F6DE5">
            <w:rPr>
              <w:rFonts w:eastAsia="Times New Roman"/>
              <w:sz w:val="20"/>
              <w:szCs w:val="20"/>
            </w:rPr>
            <w:t>Gangwar</w:t>
          </w:r>
          <w:proofErr w:type="spellEnd"/>
          <w:r w:rsidRPr="005F6DE5">
            <w:rPr>
              <w:rFonts w:eastAsia="Times New Roman"/>
              <w:sz w:val="20"/>
              <w:szCs w:val="20"/>
            </w:rPr>
            <w:t xml:space="preserve"> M, Nath G, Singh SK (2017) Antimicrobial Potency and Molecular Mechanism of Benzothiazole Schiff Base Hybrids. Saudi Journal of Medical and Pharmaceutical Sciences. https://doi.org/10.36348/sjmps.2017.v03i12.017</w:t>
          </w:r>
        </w:p>
        <w:p w14:paraId="076A192B" w14:textId="77777777" w:rsidR="004F09A7" w:rsidRPr="005F6DE5" w:rsidRDefault="004F09A7" w:rsidP="005F6DE5">
          <w:pPr>
            <w:autoSpaceDE w:val="0"/>
            <w:autoSpaceDN w:val="0"/>
            <w:spacing w:line="240" w:lineRule="auto"/>
            <w:ind w:hanging="640"/>
            <w:divId w:val="811215585"/>
            <w:rPr>
              <w:rFonts w:eastAsia="Times New Roman"/>
              <w:sz w:val="20"/>
              <w:szCs w:val="20"/>
            </w:rPr>
          </w:pPr>
          <w:r w:rsidRPr="005F6DE5">
            <w:rPr>
              <w:rFonts w:eastAsia="Times New Roman"/>
              <w:sz w:val="20"/>
              <w:szCs w:val="20"/>
            </w:rPr>
            <w:t xml:space="preserve">25. </w:t>
          </w:r>
          <w:r w:rsidRPr="005F6DE5">
            <w:rPr>
              <w:rFonts w:eastAsia="Times New Roman"/>
              <w:sz w:val="20"/>
              <w:szCs w:val="20"/>
            </w:rPr>
            <w:tab/>
          </w:r>
          <w:proofErr w:type="spellStart"/>
          <w:r w:rsidRPr="005F6DE5">
            <w:rPr>
              <w:rFonts w:eastAsia="Times New Roman"/>
              <w:sz w:val="20"/>
              <w:szCs w:val="20"/>
            </w:rPr>
            <w:t>Ameji</w:t>
          </w:r>
          <w:proofErr w:type="spellEnd"/>
          <w:r w:rsidRPr="005F6DE5">
            <w:rPr>
              <w:rFonts w:eastAsia="Times New Roman"/>
              <w:sz w:val="20"/>
              <w:szCs w:val="20"/>
            </w:rPr>
            <w:t xml:space="preserve"> JP, </w:t>
          </w:r>
          <w:proofErr w:type="spellStart"/>
          <w:r w:rsidRPr="005F6DE5">
            <w:rPr>
              <w:rFonts w:eastAsia="Times New Roman"/>
              <w:sz w:val="20"/>
              <w:szCs w:val="20"/>
            </w:rPr>
            <w:t>Chinweuba</w:t>
          </w:r>
          <w:proofErr w:type="spellEnd"/>
          <w:r w:rsidRPr="005F6DE5">
            <w:rPr>
              <w:rFonts w:eastAsia="Times New Roman"/>
              <w:sz w:val="20"/>
              <w:szCs w:val="20"/>
            </w:rPr>
            <w:t xml:space="preserve"> OC, </w:t>
          </w:r>
          <w:proofErr w:type="spellStart"/>
          <w:r w:rsidRPr="005F6DE5">
            <w:rPr>
              <w:rFonts w:eastAsia="Times New Roman"/>
              <w:sz w:val="20"/>
              <w:szCs w:val="20"/>
            </w:rPr>
            <w:t>Sabitu</w:t>
          </w:r>
          <w:proofErr w:type="spellEnd"/>
          <w:r w:rsidRPr="005F6DE5">
            <w:rPr>
              <w:rFonts w:eastAsia="Times New Roman"/>
              <w:sz w:val="20"/>
              <w:szCs w:val="20"/>
            </w:rPr>
            <w:t xml:space="preserve"> O (2015) Quantitative structure activity relationship study on the inhibitory activity of Schiff bases against Escherichia coli (</w:t>
          </w:r>
          <w:proofErr w:type="gramStart"/>
          <w:r w:rsidRPr="005F6DE5">
            <w:rPr>
              <w:rFonts w:eastAsia="Times New Roman"/>
              <w:sz w:val="20"/>
              <w:szCs w:val="20"/>
            </w:rPr>
            <w:t>E.coli</w:t>
          </w:r>
          <w:proofErr w:type="gramEnd"/>
          <w:r w:rsidRPr="005F6DE5">
            <w:rPr>
              <w:rFonts w:eastAsia="Times New Roman"/>
              <w:sz w:val="20"/>
              <w:szCs w:val="20"/>
            </w:rPr>
            <w:t>). Journal of Computational Methods in Molecular Design 5:84–96</w:t>
          </w:r>
        </w:p>
        <w:p w14:paraId="0C544AF6" w14:textId="77777777" w:rsidR="004F09A7" w:rsidRPr="005F6DE5" w:rsidRDefault="004F09A7" w:rsidP="005F6DE5">
          <w:pPr>
            <w:autoSpaceDE w:val="0"/>
            <w:autoSpaceDN w:val="0"/>
            <w:spacing w:line="240" w:lineRule="auto"/>
            <w:ind w:hanging="640"/>
            <w:divId w:val="772286093"/>
            <w:rPr>
              <w:rFonts w:eastAsia="Times New Roman"/>
              <w:sz w:val="20"/>
              <w:szCs w:val="20"/>
            </w:rPr>
          </w:pPr>
          <w:r w:rsidRPr="005F6DE5">
            <w:rPr>
              <w:rFonts w:eastAsia="Times New Roman"/>
              <w:sz w:val="20"/>
              <w:szCs w:val="20"/>
            </w:rPr>
            <w:t xml:space="preserve">26. </w:t>
          </w:r>
          <w:r w:rsidRPr="005F6DE5">
            <w:rPr>
              <w:rFonts w:eastAsia="Times New Roman"/>
              <w:sz w:val="20"/>
              <w:szCs w:val="20"/>
            </w:rPr>
            <w:tab/>
            <w:t xml:space="preserve">Wu W, Zhang C, Lin W, Chen Q, Guo X, Qian Y, Zhang L (2015) Quantitative Structure-Property Relationship (QSPR) Modeling of Drug-Loaded Polymeric Micelles via Genetic Function Approximation. </w:t>
          </w:r>
          <w:proofErr w:type="spellStart"/>
          <w:r w:rsidRPr="005F6DE5">
            <w:rPr>
              <w:rFonts w:eastAsia="Times New Roman"/>
              <w:sz w:val="20"/>
              <w:szCs w:val="20"/>
            </w:rPr>
            <w:t>PLoS</w:t>
          </w:r>
          <w:proofErr w:type="spellEnd"/>
          <w:r w:rsidRPr="005F6DE5">
            <w:rPr>
              <w:rFonts w:eastAsia="Times New Roman"/>
              <w:sz w:val="20"/>
              <w:szCs w:val="20"/>
            </w:rPr>
            <w:t xml:space="preserve"> One </w:t>
          </w:r>
          <w:proofErr w:type="gramStart"/>
          <w:r w:rsidRPr="005F6DE5">
            <w:rPr>
              <w:rFonts w:eastAsia="Times New Roman"/>
              <w:sz w:val="20"/>
              <w:szCs w:val="20"/>
            </w:rPr>
            <w:t>10:e</w:t>
          </w:r>
          <w:proofErr w:type="gramEnd"/>
          <w:r w:rsidRPr="005F6DE5">
            <w:rPr>
              <w:rFonts w:eastAsia="Times New Roman"/>
              <w:sz w:val="20"/>
              <w:szCs w:val="20"/>
            </w:rPr>
            <w:t>0119575</w:t>
          </w:r>
        </w:p>
        <w:p w14:paraId="18CC65A9" w14:textId="77777777" w:rsidR="004F09A7" w:rsidRPr="005F6DE5" w:rsidRDefault="004F09A7" w:rsidP="005F6DE5">
          <w:pPr>
            <w:autoSpaceDE w:val="0"/>
            <w:autoSpaceDN w:val="0"/>
            <w:spacing w:line="240" w:lineRule="auto"/>
            <w:ind w:hanging="640"/>
            <w:divId w:val="670333795"/>
            <w:rPr>
              <w:rFonts w:eastAsia="Times New Roman"/>
              <w:sz w:val="20"/>
              <w:szCs w:val="20"/>
            </w:rPr>
          </w:pPr>
          <w:r w:rsidRPr="005F6DE5">
            <w:rPr>
              <w:rFonts w:eastAsia="Times New Roman"/>
              <w:sz w:val="20"/>
              <w:szCs w:val="20"/>
            </w:rPr>
            <w:t xml:space="preserve">27. </w:t>
          </w:r>
          <w:r w:rsidRPr="005F6DE5">
            <w:rPr>
              <w:rFonts w:eastAsia="Times New Roman"/>
              <w:sz w:val="20"/>
              <w:szCs w:val="20"/>
            </w:rPr>
            <w:tab/>
          </w:r>
          <w:proofErr w:type="spellStart"/>
          <w:r w:rsidRPr="005F6DE5">
            <w:rPr>
              <w:rFonts w:eastAsia="Times New Roman"/>
              <w:sz w:val="20"/>
              <w:szCs w:val="20"/>
            </w:rPr>
            <w:t>Abdulfatai</w:t>
          </w:r>
          <w:proofErr w:type="spellEnd"/>
          <w:r w:rsidRPr="005F6DE5">
            <w:rPr>
              <w:rFonts w:eastAsia="Times New Roman"/>
              <w:sz w:val="20"/>
              <w:szCs w:val="20"/>
            </w:rPr>
            <w:t xml:space="preserve"> U, </w:t>
          </w:r>
          <w:proofErr w:type="spellStart"/>
          <w:r w:rsidRPr="005F6DE5">
            <w:rPr>
              <w:rFonts w:eastAsia="Times New Roman"/>
              <w:sz w:val="20"/>
              <w:szCs w:val="20"/>
            </w:rPr>
            <w:t>Uzairu</w:t>
          </w:r>
          <w:proofErr w:type="spellEnd"/>
          <w:r w:rsidRPr="005F6DE5">
            <w:rPr>
              <w:rFonts w:eastAsia="Times New Roman"/>
              <w:sz w:val="20"/>
              <w:szCs w:val="20"/>
            </w:rPr>
            <w:t xml:space="preserve"> A, Uba S (2017) Quantitative structure-activity relationship and molecular docking studies of a series of </w:t>
          </w:r>
          <w:proofErr w:type="spellStart"/>
          <w:r w:rsidRPr="005F6DE5">
            <w:rPr>
              <w:rFonts w:eastAsia="Times New Roman"/>
              <w:sz w:val="20"/>
              <w:szCs w:val="20"/>
            </w:rPr>
            <w:t>quinazolinonyl</w:t>
          </w:r>
          <w:proofErr w:type="spellEnd"/>
          <w:r w:rsidRPr="005F6DE5">
            <w:rPr>
              <w:rFonts w:eastAsia="Times New Roman"/>
              <w:sz w:val="20"/>
              <w:szCs w:val="20"/>
            </w:rPr>
            <w:t xml:space="preserve"> analogues as inhibitors of gamma amino butyric acid aminotransferase. J Adv Res 8:33–43</w:t>
          </w:r>
        </w:p>
        <w:p w14:paraId="7464B0E6" w14:textId="77777777" w:rsidR="004F09A7" w:rsidRPr="005F6DE5" w:rsidRDefault="004F09A7" w:rsidP="005F6DE5">
          <w:pPr>
            <w:autoSpaceDE w:val="0"/>
            <w:autoSpaceDN w:val="0"/>
            <w:spacing w:line="240" w:lineRule="auto"/>
            <w:ind w:hanging="640"/>
            <w:divId w:val="160581679"/>
            <w:rPr>
              <w:rFonts w:eastAsia="Times New Roman"/>
              <w:sz w:val="20"/>
              <w:szCs w:val="20"/>
            </w:rPr>
          </w:pPr>
          <w:r w:rsidRPr="005F6DE5">
            <w:rPr>
              <w:rFonts w:eastAsia="Times New Roman"/>
              <w:sz w:val="20"/>
              <w:szCs w:val="20"/>
            </w:rPr>
            <w:t xml:space="preserve">28. </w:t>
          </w:r>
          <w:r w:rsidRPr="005F6DE5">
            <w:rPr>
              <w:rFonts w:eastAsia="Times New Roman"/>
              <w:sz w:val="20"/>
              <w:szCs w:val="20"/>
            </w:rPr>
            <w:tab/>
            <w:t>Chai H-H, Lim D, Chai H-Y, Jung E (2013) Molecular Modeling of Small Molecules as BVDV RNA-Dependent RNA Polymerase Allosteric Inhibitors. Bull Korean Chem Soc 34:837–850</w:t>
          </w:r>
        </w:p>
        <w:p w14:paraId="55E363B6" w14:textId="77777777" w:rsidR="004F09A7" w:rsidRPr="005F6DE5" w:rsidRDefault="004F09A7" w:rsidP="005F6DE5">
          <w:pPr>
            <w:autoSpaceDE w:val="0"/>
            <w:autoSpaceDN w:val="0"/>
            <w:spacing w:line="240" w:lineRule="auto"/>
            <w:ind w:hanging="640"/>
            <w:divId w:val="1753088385"/>
            <w:rPr>
              <w:rFonts w:eastAsia="Times New Roman"/>
              <w:sz w:val="20"/>
              <w:szCs w:val="20"/>
            </w:rPr>
          </w:pPr>
          <w:r w:rsidRPr="005F6DE5">
            <w:rPr>
              <w:rFonts w:eastAsia="Times New Roman"/>
              <w:sz w:val="20"/>
              <w:szCs w:val="20"/>
            </w:rPr>
            <w:t xml:space="preserve">29. </w:t>
          </w:r>
          <w:r w:rsidRPr="005F6DE5">
            <w:rPr>
              <w:rFonts w:eastAsia="Times New Roman"/>
              <w:sz w:val="20"/>
              <w:szCs w:val="20"/>
            </w:rPr>
            <w:tab/>
          </w:r>
          <w:proofErr w:type="spellStart"/>
          <w:r w:rsidRPr="005F6DE5">
            <w:rPr>
              <w:rFonts w:eastAsia="Times New Roman"/>
              <w:sz w:val="20"/>
              <w:szCs w:val="20"/>
            </w:rPr>
            <w:t>Tropsha</w:t>
          </w:r>
          <w:proofErr w:type="spellEnd"/>
          <w:r w:rsidRPr="005F6DE5">
            <w:rPr>
              <w:rFonts w:eastAsia="Times New Roman"/>
              <w:sz w:val="20"/>
              <w:szCs w:val="20"/>
            </w:rPr>
            <w:t xml:space="preserve"> A (2010) Best Practices for QSAR Model Development, Validation, and Exploitation. Mol Inform 29:476–488</w:t>
          </w:r>
        </w:p>
        <w:p w14:paraId="0F751636" w14:textId="77777777" w:rsidR="004F09A7" w:rsidRPr="005F6DE5" w:rsidRDefault="004F09A7" w:rsidP="005F6DE5">
          <w:pPr>
            <w:autoSpaceDE w:val="0"/>
            <w:autoSpaceDN w:val="0"/>
            <w:spacing w:line="240" w:lineRule="auto"/>
            <w:ind w:hanging="640"/>
            <w:divId w:val="308020198"/>
            <w:rPr>
              <w:rFonts w:eastAsia="Times New Roman"/>
              <w:sz w:val="20"/>
              <w:szCs w:val="20"/>
            </w:rPr>
          </w:pPr>
          <w:r w:rsidRPr="005F6DE5">
            <w:rPr>
              <w:rFonts w:eastAsia="Times New Roman"/>
              <w:sz w:val="20"/>
              <w:szCs w:val="20"/>
            </w:rPr>
            <w:t xml:space="preserve">30. </w:t>
          </w:r>
          <w:r w:rsidRPr="005F6DE5">
            <w:rPr>
              <w:rFonts w:eastAsia="Times New Roman"/>
              <w:sz w:val="20"/>
              <w:szCs w:val="20"/>
            </w:rPr>
            <w:tab/>
          </w:r>
          <w:proofErr w:type="spellStart"/>
          <w:r w:rsidRPr="005F6DE5">
            <w:rPr>
              <w:rFonts w:eastAsia="Times New Roman"/>
              <w:sz w:val="20"/>
              <w:szCs w:val="20"/>
            </w:rPr>
            <w:t>Abdulfatai</w:t>
          </w:r>
          <w:proofErr w:type="spellEnd"/>
          <w:r w:rsidRPr="005F6DE5">
            <w:rPr>
              <w:rFonts w:eastAsia="Times New Roman"/>
              <w:sz w:val="20"/>
              <w:szCs w:val="20"/>
            </w:rPr>
            <w:t xml:space="preserve"> U, </w:t>
          </w:r>
          <w:proofErr w:type="spellStart"/>
          <w:r w:rsidRPr="005F6DE5">
            <w:rPr>
              <w:rFonts w:eastAsia="Times New Roman"/>
              <w:sz w:val="20"/>
              <w:szCs w:val="20"/>
            </w:rPr>
            <w:t>Uzairu</w:t>
          </w:r>
          <w:proofErr w:type="spellEnd"/>
          <w:r w:rsidRPr="005F6DE5">
            <w:rPr>
              <w:rFonts w:eastAsia="Times New Roman"/>
              <w:sz w:val="20"/>
              <w:szCs w:val="20"/>
            </w:rPr>
            <w:t xml:space="preserve"> A, Uba S (2018) Molecular docking and QSAR analysis of a few Gama amino butyric acid aminotransferase inhibitors. Egyptian Journal of Basic and Applied Sciences 5:41–53</w:t>
          </w:r>
        </w:p>
        <w:p w14:paraId="19E1C7F9" w14:textId="77777777" w:rsidR="004F09A7" w:rsidRPr="005F6DE5" w:rsidRDefault="004F09A7" w:rsidP="005F6DE5">
          <w:pPr>
            <w:autoSpaceDE w:val="0"/>
            <w:autoSpaceDN w:val="0"/>
            <w:spacing w:line="240" w:lineRule="auto"/>
            <w:ind w:hanging="640"/>
            <w:divId w:val="254292705"/>
            <w:rPr>
              <w:rFonts w:eastAsia="Times New Roman"/>
              <w:sz w:val="20"/>
              <w:szCs w:val="20"/>
            </w:rPr>
          </w:pPr>
          <w:r w:rsidRPr="005F6DE5">
            <w:rPr>
              <w:rFonts w:eastAsia="Times New Roman"/>
              <w:sz w:val="20"/>
              <w:szCs w:val="20"/>
            </w:rPr>
            <w:t xml:space="preserve">31. </w:t>
          </w:r>
          <w:r w:rsidRPr="005F6DE5">
            <w:rPr>
              <w:rFonts w:eastAsia="Times New Roman"/>
              <w:sz w:val="20"/>
              <w:szCs w:val="20"/>
            </w:rPr>
            <w:tab/>
            <w:t>Veerasamy R, Rajak H, Jain A, Sivadasan S, Varghese CP, Agrawal RK (2011) Validation of QSAR Models - Strategies and Importance. International Journal of Drug Design and Discovery 2:511–519</w:t>
          </w:r>
        </w:p>
        <w:p w14:paraId="05C15156" w14:textId="77777777" w:rsidR="004F09A7" w:rsidRPr="005F6DE5" w:rsidRDefault="004F09A7" w:rsidP="005F6DE5">
          <w:pPr>
            <w:autoSpaceDE w:val="0"/>
            <w:autoSpaceDN w:val="0"/>
            <w:spacing w:line="240" w:lineRule="auto"/>
            <w:ind w:hanging="640"/>
            <w:divId w:val="27997355"/>
            <w:rPr>
              <w:rFonts w:eastAsia="Times New Roman"/>
              <w:sz w:val="20"/>
              <w:szCs w:val="20"/>
            </w:rPr>
          </w:pPr>
          <w:r w:rsidRPr="005F6DE5">
            <w:rPr>
              <w:rFonts w:eastAsia="Times New Roman"/>
              <w:sz w:val="20"/>
              <w:szCs w:val="20"/>
            </w:rPr>
            <w:t xml:space="preserve">32. </w:t>
          </w:r>
          <w:r w:rsidRPr="005F6DE5">
            <w:rPr>
              <w:rFonts w:eastAsia="Times New Roman"/>
              <w:sz w:val="20"/>
              <w:szCs w:val="20"/>
            </w:rPr>
            <w:tab/>
            <w:t xml:space="preserve">Mahmud AW, </w:t>
          </w:r>
          <w:proofErr w:type="spellStart"/>
          <w:r w:rsidRPr="005F6DE5">
            <w:rPr>
              <w:rFonts w:eastAsia="Times New Roman"/>
              <w:sz w:val="20"/>
              <w:szCs w:val="20"/>
            </w:rPr>
            <w:t>Shallangwa</w:t>
          </w:r>
          <w:proofErr w:type="spellEnd"/>
          <w:r w:rsidRPr="005F6DE5">
            <w:rPr>
              <w:rFonts w:eastAsia="Times New Roman"/>
              <w:sz w:val="20"/>
              <w:szCs w:val="20"/>
            </w:rPr>
            <w:t xml:space="preserve"> GA, </w:t>
          </w:r>
          <w:proofErr w:type="spellStart"/>
          <w:r w:rsidRPr="005F6DE5">
            <w:rPr>
              <w:rFonts w:eastAsia="Times New Roman"/>
              <w:sz w:val="20"/>
              <w:szCs w:val="20"/>
            </w:rPr>
            <w:t>Uzairu</w:t>
          </w:r>
          <w:proofErr w:type="spellEnd"/>
          <w:r w:rsidRPr="005F6DE5">
            <w:rPr>
              <w:rFonts w:eastAsia="Times New Roman"/>
              <w:sz w:val="20"/>
              <w:szCs w:val="20"/>
            </w:rPr>
            <w:t xml:space="preserve"> A (2020) QSAR and molecular docking studies of 1,3-dioxoisoindoline-4-aminoquinolines as potent </w:t>
          </w:r>
          <w:proofErr w:type="spellStart"/>
          <w:r w:rsidRPr="005F6DE5">
            <w:rPr>
              <w:rFonts w:eastAsia="Times New Roman"/>
              <w:sz w:val="20"/>
              <w:szCs w:val="20"/>
            </w:rPr>
            <w:t>antiplasmodium</w:t>
          </w:r>
          <w:proofErr w:type="spellEnd"/>
          <w:r w:rsidRPr="005F6DE5">
            <w:rPr>
              <w:rFonts w:eastAsia="Times New Roman"/>
              <w:sz w:val="20"/>
              <w:szCs w:val="20"/>
            </w:rPr>
            <w:t xml:space="preserve"> hybrid compounds. </w:t>
          </w:r>
          <w:proofErr w:type="spellStart"/>
          <w:r w:rsidRPr="005F6DE5">
            <w:rPr>
              <w:rFonts w:eastAsia="Times New Roman"/>
              <w:sz w:val="20"/>
              <w:szCs w:val="20"/>
            </w:rPr>
            <w:t>Heliyon</w:t>
          </w:r>
          <w:proofErr w:type="spellEnd"/>
          <w:r w:rsidRPr="005F6DE5">
            <w:rPr>
              <w:rFonts w:eastAsia="Times New Roman"/>
              <w:sz w:val="20"/>
              <w:szCs w:val="20"/>
            </w:rPr>
            <w:t xml:space="preserve"> </w:t>
          </w:r>
          <w:proofErr w:type="gramStart"/>
          <w:r w:rsidRPr="005F6DE5">
            <w:rPr>
              <w:rFonts w:eastAsia="Times New Roman"/>
              <w:sz w:val="20"/>
              <w:szCs w:val="20"/>
            </w:rPr>
            <w:t>6:e</w:t>
          </w:r>
          <w:proofErr w:type="gramEnd"/>
          <w:r w:rsidRPr="005F6DE5">
            <w:rPr>
              <w:rFonts w:eastAsia="Times New Roman"/>
              <w:sz w:val="20"/>
              <w:szCs w:val="20"/>
            </w:rPr>
            <w:t>03449</w:t>
          </w:r>
        </w:p>
        <w:p w14:paraId="0A955901" w14:textId="6459F45B" w:rsidR="00997E67" w:rsidRPr="00F260EF" w:rsidRDefault="004F09A7" w:rsidP="005F6DE5">
          <w:pPr>
            <w:spacing w:line="240" w:lineRule="auto"/>
            <w:rPr>
              <w:rFonts w:ascii="Arial" w:hAnsi="Arial" w:cs="Arial"/>
              <w:b/>
              <w:bCs/>
            </w:rPr>
          </w:pPr>
          <w:r w:rsidRPr="005F6DE5">
            <w:rPr>
              <w:rFonts w:eastAsia="Times New Roman"/>
              <w:sz w:val="20"/>
              <w:szCs w:val="20"/>
            </w:rPr>
            <w:t> </w:t>
          </w:r>
        </w:p>
      </w:sdtContent>
    </w:sdt>
    <w:p w14:paraId="0229D630" w14:textId="77777777" w:rsidR="00F260EF" w:rsidRPr="00C548F9" w:rsidRDefault="00F260EF" w:rsidP="00DC1C30">
      <w:pPr>
        <w:spacing w:line="360" w:lineRule="auto"/>
        <w:rPr>
          <w:rFonts w:ascii="Arial" w:hAnsi="Arial" w:cs="Arial"/>
        </w:rPr>
      </w:pPr>
    </w:p>
    <w:p w14:paraId="10D1374E" w14:textId="77777777" w:rsidR="00DC1C30" w:rsidRPr="00C548F9" w:rsidRDefault="00DC1C30" w:rsidP="00DC1C30">
      <w:pPr>
        <w:spacing w:line="360" w:lineRule="auto"/>
        <w:rPr>
          <w:rFonts w:ascii="Arial" w:hAnsi="Arial" w:cs="Arial"/>
          <w:b/>
          <w:bCs/>
        </w:rPr>
      </w:pPr>
    </w:p>
    <w:p w14:paraId="454356B8" w14:textId="77777777" w:rsidR="00DC1C30" w:rsidRPr="00C548F9" w:rsidRDefault="00DC1C30" w:rsidP="00DC1C30">
      <w:pPr>
        <w:spacing w:line="360" w:lineRule="auto"/>
        <w:rPr>
          <w:rFonts w:ascii="Arial" w:hAnsi="Arial" w:cs="Arial"/>
          <w:b/>
          <w:bCs/>
        </w:rPr>
      </w:pPr>
    </w:p>
    <w:p w14:paraId="048906ED" w14:textId="77777777" w:rsidR="00DC1C30" w:rsidRPr="00C548F9" w:rsidRDefault="00DC1C30" w:rsidP="00BD3109">
      <w:pPr>
        <w:spacing w:line="360" w:lineRule="auto"/>
        <w:rPr>
          <w:rFonts w:ascii="Arial" w:hAnsi="Arial" w:cs="Arial"/>
          <w:b/>
          <w:bCs/>
        </w:rPr>
      </w:pPr>
    </w:p>
    <w:sectPr w:rsidR="00DC1C30" w:rsidRPr="00C548F9">
      <w:headerReference w:type="even" r:id="rId53"/>
      <w:headerReference w:type="default" r:id="rId54"/>
      <w:footerReference w:type="even" r:id="rId55"/>
      <w:footerReference w:type="default" r:id="rId56"/>
      <w:headerReference w:type="first" r:id="rId57"/>
      <w:footerReference w:type="first" r:id="rI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088115" w14:textId="77777777" w:rsidR="00E24A5F" w:rsidRDefault="00E24A5F" w:rsidP="00015A29">
      <w:pPr>
        <w:spacing w:line="240" w:lineRule="auto"/>
      </w:pPr>
      <w:r>
        <w:separator/>
      </w:r>
    </w:p>
  </w:endnote>
  <w:endnote w:type="continuationSeparator" w:id="0">
    <w:p w14:paraId="2AD79522" w14:textId="77777777" w:rsidR="00E24A5F" w:rsidRDefault="00E24A5F" w:rsidP="00015A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54A48" w14:textId="77777777" w:rsidR="00015A29" w:rsidRDefault="00015A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30548" w14:textId="77777777" w:rsidR="00015A29" w:rsidRDefault="00015A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369E4" w14:textId="77777777" w:rsidR="00015A29" w:rsidRDefault="00015A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0029FE" w14:textId="77777777" w:rsidR="00E24A5F" w:rsidRDefault="00E24A5F" w:rsidP="00015A29">
      <w:pPr>
        <w:spacing w:line="240" w:lineRule="auto"/>
      </w:pPr>
      <w:r>
        <w:separator/>
      </w:r>
    </w:p>
  </w:footnote>
  <w:footnote w:type="continuationSeparator" w:id="0">
    <w:p w14:paraId="243AA8F6" w14:textId="77777777" w:rsidR="00E24A5F" w:rsidRDefault="00E24A5F" w:rsidP="00015A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73DFA" w14:textId="3F575D46" w:rsidR="00015A29" w:rsidRDefault="00015A29">
    <w:pPr>
      <w:pStyle w:val="Header"/>
    </w:pPr>
    <w:r>
      <w:rPr>
        <w:noProof/>
      </w:rPr>
      <w:pict w14:anchorId="00B1C8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8205094" o:spid="_x0000_s2050" type="#_x0000_t136" style="position:absolute;left:0;text-align:left;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42BB6" w14:textId="6BF27370" w:rsidR="00015A29" w:rsidRDefault="00015A29">
    <w:pPr>
      <w:pStyle w:val="Header"/>
    </w:pPr>
    <w:r>
      <w:rPr>
        <w:noProof/>
      </w:rPr>
      <w:pict w14:anchorId="58D12E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8205095" o:spid="_x0000_s2051"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C8CA3" w14:textId="4F4ECFE3" w:rsidR="00015A29" w:rsidRDefault="00015A29">
    <w:pPr>
      <w:pStyle w:val="Header"/>
    </w:pPr>
    <w:r>
      <w:rPr>
        <w:noProof/>
      </w:rPr>
      <w:pict w14:anchorId="1A1268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8205093" o:spid="_x0000_s2049"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E93E47"/>
    <w:multiLevelType w:val="hybridMultilevel"/>
    <w:tmpl w:val="97647426"/>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 w15:restartNumberingAfterBreak="0">
    <w:nsid w:val="51852A7C"/>
    <w:multiLevelType w:val="hybridMultilevel"/>
    <w:tmpl w:val="17627012"/>
    <w:lvl w:ilvl="0" w:tplc="0409000F">
      <w:start w:val="1"/>
      <w:numFmt w:val="decimal"/>
      <w:lvlText w:val="%1."/>
      <w:lvlJc w:val="left"/>
      <w:pPr>
        <w:ind w:left="644"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A21"/>
    <w:rsid w:val="00015A29"/>
    <w:rsid w:val="00045A4B"/>
    <w:rsid w:val="00060BCB"/>
    <w:rsid w:val="000761AE"/>
    <w:rsid w:val="000B3239"/>
    <w:rsid w:val="00200D0A"/>
    <w:rsid w:val="00234CF7"/>
    <w:rsid w:val="0023753C"/>
    <w:rsid w:val="00270777"/>
    <w:rsid w:val="0030163B"/>
    <w:rsid w:val="00331D95"/>
    <w:rsid w:val="0045747C"/>
    <w:rsid w:val="004650B5"/>
    <w:rsid w:val="00493F1F"/>
    <w:rsid w:val="004D6F1D"/>
    <w:rsid w:val="004F09A7"/>
    <w:rsid w:val="00522A21"/>
    <w:rsid w:val="005866C2"/>
    <w:rsid w:val="005A606D"/>
    <w:rsid w:val="005B6E3A"/>
    <w:rsid w:val="005F6DE5"/>
    <w:rsid w:val="006A7F50"/>
    <w:rsid w:val="006B6505"/>
    <w:rsid w:val="006E0435"/>
    <w:rsid w:val="006F16F7"/>
    <w:rsid w:val="006F2E8B"/>
    <w:rsid w:val="00767AC7"/>
    <w:rsid w:val="00855D45"/>
    <w:rsid w:val="008579C0"/>
    <w:rsid w:val="00874163"/>
    <w:rsid w:val="00911905"/>
    <w:rsid w:val="00997E67"/>
    <w:rsid w:val="009A5533"/>
    <w:rsid w:val="00A362A1"/>
    <w:rsid w:val="00A57E0E"/>
    <w:rsid w:val="00A71319"/>
    <w:rsid w:val="00A856F1"/>
    <w:rsid w:val="00A96D84"/>
    <w:rsid w:val="00AD7AB4"/>
    <w:rsid w:val="00BC2C32"/>
    <w:rsid w:val="00BD3109"/>
    <w:rsid w:val="00C12082"/>
    <w:rsid w:val="00C548F9"/>
    <w:rsid w:val="00CA33EB"/>
    <w:rsid w:val="00CC6950"/>
    <w:rsid w:val="00D67B5E"/>
    <w:rsid w:val="00DA3AE6"/>
    <w:rsid w:val="00DB3ADA"/>
    <w:rsid w:val="00DC1C30"/>
    <w:rsid w:val="00DC2E0D"/>
    <w:rsid w:val="00DC5DC1"/>
    <w:rsid w:val="00DE40EE"/>
    <w:rsid w:val="00E24A5F"/>
    <w:rsid w:val="00ED4575"/>
    <w:rsid w:val="00F260EF"/>
    <w:rsid w:val="00F30323"/>
    <w:rsid w:val="00F45310"/>
    <w:rsid w:val="00F53D8F"/>
    <w:rsid w:val="00FF02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E935B4B"/>
  <w15:chartTrackingRefBased/>
  <w15:docId w15:val="{73E91B15-1BA7-4717-BD2E-8631AE28A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747C"/>
    <w:pPr>
      <w:jc w:val="both"/>
    </w:pPr>
    <w:rPr>
      <w:rFonts w:ascii="Times New Roman" w:hAnsi="Times New Roman"/>
      <w:sz w:val="24"/>
    </w:rPr>
  </w:style>
  <w:style w:type="paragraph" w:styleId="Heading1">
    <w:name w:val="heading 1"/>
    <w:basedOn w:val="Normal"/>
    <w:next w:val="Normal"/>
    <w:link w:val="Heading1Char"/>
    <w:uiPriority w:val="9"/>
    <w:qFormat/>
    <w:rsid w:val="00522A21"/>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autoRedefine/>
    <w:uiPriority w:val="9"/>
    <w:unhideWhenUsed/>
    <w:qFormat/>
    <w:rsid w:val="00F30323"/>
    <w:pPr>
      <w:keepNext/>
      <w:keepLines/>
      <w:spacing w:before="160" w:after="80"/>
      <w:outlineLvl w:val="1"/>
    </w:pPr>
    <w:rPr>
      <w:rFonts w:eastAsia="Times New Roman" w:cs="Times New Roman"/>
      <w:b/>
      <w:kern w:val="0"/>
      <w:szCs w:val="24"/>
      <w14:ligatures w14:val="none"/>
    </w:rPr>
  </w:style>
  <w:style w:type="paragraph" w:styleId="Heading3">
    <w:name w:val="heading 3"/>
    <w:basedOn w:val="Normal"/>
    <w:next w:val="Normal"/>
    <w:link w:val="Heading3Char"/>
    <w:uiPriority w:val="9"/>
    <w:semiHidden/>
    <w:unhideWhenUsed/>
    <w:qFormat/>
    <w:rsid w:val="00522A21"/>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522A21"/>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22A21"/>
    <w:pPr>
      <w:keepNext/>
      <w:keepLines/>
      <w:spacing w:before="80" w:after="40"/>
      <w:outlineLvl w:val="4"/>
    </w:pPr>
    <w:rPr>
      <w:rFonts w:asciiTheme="minorHAnsi" w:eastAsiaTheme="majorEastAsia" w:hAnsiTheme="minorHAnsi" w:cstheme="majorBidi"/>
      <w:color w:val="2E74B5" w:themeColor="accent1" w:themeShade="BF"/>
    </w:rPr>
  </w:style>
  <w:style w:type="paragraph" w:styleId="Heading6">
    <w:name w:val="heading 6"/>
    <w:basedOn w:val="Normal"/>
    <w:next w:val="Normal"/>
    <w:link w:val="Heading6Char"/>
    <w:uiPriority w:val="9"/>
    <w:semiHidden/>
    <w:unhideWhenUsed/>
    <w:qFormat/>
    <w:rsid w:val="00522A21"/>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22A21"/>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22A21"/>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22A21"/>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30323"/>
    <w:rPr>
      <w:rFonts w:ascii="Times New Roman" w:eastAsia="Times New Roman" w:hAnsi="Times New Roman" w:cs="Times New Roman"/>
      <w:b/>
      <w:kern w:val="0"/>
      <w:sz w:val="24"/>
      <w:szCs w:val="24"/>
      <w14:ligatures w14:val="none"/>
    </w:rPr>
  </w:style>
  <w:style w:type="character" w:customStyle="1" w:styleId="Heading1Char">
    <w:name w:val="Heading 1 Char"/>
    <w:basedOn w:val="DefaultParagraphFont"/>
    <w:link w:val="Heading1"/>
    <w:uiPriority w:val="9"/>
    <w:rsid w:val="00522A21"/>
    <w:rPr>
      <w:rFonts w:asciiTheme="majorHAnsi" w:eastAsiaTheme="majorEastAsia" w:hAnsiTheme="majorHAnsi" w:cstheme="majorBidi"/>
      <w:color w:val="2E74B5" w:themeColor="accent1" w:themeShade="BF"/>
      <w:sz w:val="40"/>
      <w:szCs w:val="40"/>
    </w:rPr>
  </w:style>
  <w:style w:type="character" w:customStyle="1" w:styleId="Heading3Char">
    <w:name w:val="Heading 3 Char"/>
    <w:basedOn w:val="DefaultParagraphFont"/>
    <w:link w:val="Heading3"/>
    <w:uiPriority w:val="9"/>
    <w:semiHidden/>
    <w:rsid w:val="00522A21"/>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522A21"/>
    <w:rPr>
      <w:rFonts w:eastAsiaTheme="majorEastAsia" w:cstheme="majorBidi"/>
      <w:i/>
      <w:iCs/>
      <w:color w:val="2E74B5" w:themeColor="accent1" w:themeShade="BF"/>
      <w:sz w:val="24"/>
    </w:rPr>
  </w:style>
  <w:style w:type="character" w:customStyle="1" w:styleId="Heading5Char">
    <w:name w:val="Heading 5 Char"/>
    <w:basedOn w:val="DefaultParagraphFont"/>
    <w:link w:val="Heading5"/>
    <w:uiPriority w:val="9"/>
    <w:semiHidden/>
    <w:rsid w:val="00522A21"/>
    <w:rPr>
      <w:rFonts w:eastAsiaTheme="majorEastAsia" w:cstheme="majorBidi"/>
      <w:color w:val="2E74B5" w:themeColor="accent1" w:themeShade="BF"/>
      <w:sz w:val="24"/>
    </w:rPr>
  </w:style>
  <w:style w:type="character" w:customStyle="1" w:styleId="Heading6Char">
    <w:name w:val="Heading 6 Char"/>
    <w:basedOn w:val="DefaultParagraphFont"/>
    <w:link w:val="Heading6"/>
    <w:uiPriority w:val="9"/>
    <w:semiHidden/>
    <w:rsid w:val="00522A21"/>
    <w:rPr>
      <w:rFonts w:eastAsiaTheme="majorEastAsia" w:cstheme="majorBidi"/>
      <w:i/>
      <w:iCs/>
      <w:color w:val="595959" w:themeColor="text1" w:themeTint="A6"/>
      <w:sz w:val="24"/>
    </w:rPr>
  </w:style>
  <w:style w:type="character" w:customStyle="1" w:styleId="Heading7Char">
    <w:name w:val="Heading 7 Char"/>
    <w:basedOn w:val="DefaultParagraphFont"/>
    <w:link w:val="Heading7"/>
    <w:uiPriority w:val="9"/>
    <w:semiHidden/>
    <w:rsid w:val="00522A21"/>
    <w:rPr>
      <w:rFonts w:eastAsiaTheme="majorEastAsia" w:cstheme="majorBidi"/>
      <w:color w:val="595959" w:themeColor="text1" w:themeTint="A6"/>
      <w:sz w:val="24"/>
    </w:rPr>
  </w:style>
  <w:style w:type="character" w:customStyle="1" w:styleId="Heading8Char">
    <w:name w:val="Heading 8 Char"/>
    <w:basedOn w:val="DefaultParagraphFont"/>
    <w:link w:val="Heading8"/>
    <w:uiPriority w:val="9"/>
    <w:semiHidden/>
    <w:rsid w:val="00522A21"/>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522A21"/>
    <w:rPr>
      <w:rFonts w:eastAsiaTheme="majorEastAsia" w:cstheme="majorBidi"/>
      <w:color w:val="272727" w:themeColor="text1" w:themeTint="D8"/>
      <w:sz w:val="24"/>
    </w:rPr>
  </w:style>
  <w:style w:type="paragraph" w:styleId="Title">
    <w:name w:val="Title"/>
    <w:basedOn w:val="Normal"/>
    <w:next w:val="Normal"/>
    <w:link w:val="TitleChar"/>
    <w:uiPriority w:val="10"/>
    <w:qFormat/>
    <w:rsid w:val="00522A2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2A2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2A21"/>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2A2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2A2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22A21"/>
    <w:rPr>
      <w:rFonts w:ascii="Times New Roman" w:hAnsi="Times New Roman"/>
      <w:i/>
      <w:iCs/>
      <w:color w:val="404040" w:themeColor="text1" w:themeTint="BF"/>
      <w:sz w:val="24"/>
    </w:rPr>
  </w:style>
  <w:style w:type="paragraph" w:styleId="ListParagraph">
    <w:name w:val="List Paragraph"/>
    <w:basedOn w:val="Normal"/>
    <w:uiPriority w:val="34"/>
    <w:qFormat/>
    <w:rsid w:val="00522A21"/>
    <w:pPr>
      <w:ind w:left="720"/>
      <w:contextualSpacing/>
    </w:pPr>
  </w:style>
  <w:style w:type="character" w:styleId="IntenseEmphasis">
    <w:name w:val="Intense Emphasis"/>
    <w:basedOn w:val="DefaultParagraphFont"/>
    <w:uiPriority w:val="21"/>
    <w:qFormat/>
    <w:rsid w:val="00522A21"/>
    <w:rPr>
      <w:i/>
      <w:iCs/>
      <w:color w:val="2E74B5" w:themeColor="accent1" w:themeShade="BF"/>
    </w:rPr>
  </w:style>
  <w:style w:type="paragraph" w:styleId="IntenseQuote">
    <w:name w:val="Intense Quote"/>
    <w:basedOn w:val="Normal"/>
    <w:next w:val="Normal"/>
    <w:link w:val="IntenseQuoteChar"/>
    <w:uiPriority w:val="30"/>
    <w:qFormat/>
    <w:rsid w:val="00522A21"/>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522A21"/>
    <w:rPr>
      <w:rFonts w:ascii="Times New Roman" w:hAnsi="Times New Roman"/>
      <w:i/>
      <w:iCs/>
      <w:color w:val="2E74B5" w:themeColor="accent1" w:themeShade="BF"/>
      <w:sz w:val="24"/>
    </w:rPr>
  </w:style>
  <w:style w:type="character" w:styleId="IntenseReference">
    <w:name w:val="Intense Reference"/>
    <w:basedOn w:val="DefaultParagraphFont"/>
    <w:uiPriority w:val="32"/>
    <w:qFormat/>
    <w:rsid w:val="00522A21"/>
    <w:rPr>
      <w:b/>
      <w:bCs/>
      <w:smallCaps/>
      <w:color w:val="2E74B5" w:themeColor="accent1" w:themeShade="BF"/>
      <w:spacing w:val="5"/>
    </w:rPr>
  </w:style>
  <w:style w:type="table" w:styleId="TableGrid">
    <w:name w:val="Table Grid"/>
    <w:basedOn w:val="TableNormal"/>
    <w:uiPriority w:val="39"/>
    <w:rsid w:val="00522A2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D3109"/>
    <w:pPr>
      <w:spacing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761AE"/>
    <w:pPr>
      <w:spacing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A606D"/>
    <w:rPr>
      <w:color w:val="666666"/>
    </w:rPr>
  </w:style>
  <w:style w:type="character" w:styleId="Hyperlink">
    <w:name w:val="Hyperlink"/>
    <w:basedOn w:val="DefaultParagraphFont"/>
    <w:uiPriority w:val="99"/>
    <w:unhideWhenUsed/>
    <w:rsid w:val="009A5533"/>
    <w:rPr>
      <w:color w:val="0563C1" w:themeColor="hyperlink"/>
      <w:u w:val="single"/>
    </w:rPr>
  </w:style>
  <w:style w:type="character" w:styleId="UnresolvedMention">
    <w:name w:val="Unresolved Mention"/>
    <w:basedOn w:val="DefaultParagraphFont"/>
    <w:uiPriority w:val="99"/>
    <w:semiHidden/>
    <w:unhideWhenUsed/>
    <w:rsid w:val="00BC2C32"/>
    <w:rPr>
      <w:color w:val="605E5C"/>
      <w:shd w:val="clear" w:color="auto" w:fill="E1DFDD"/>
    </w:rPr>
  </w:style>
  <w:style w:type="paragraph" w:styleId="Header">
    <w:name w:val="header"/>
    <w:basedOn w:val="Normal"/>
    <w:link w:val="HeaderChar"/>
    <w:uiPriority w:val="99"/>
    <w:unhideWhenUsed/>
    <w:rsid w:val="00015A29"/>
    <w:pPr>
      <w:tabs>
        <w:tab w:val="center" w:pos="4680"/>
        <w:tab w:val="right" w:pos="9360"/>
      </w:tabs>
      <w:spacing w:line="240" w:lineRule="auto"/>
    </w:pPr>
  </w:style>
  <w:style w:type="character" w:customStyle="1" w:styleId="HeaderChar">
    <w:name w:val="Header Char"/>
    <w:basedOn w:val="DefaultParagraphFont"/>
    <w:link w:val="Header"/>
    <w:uiPriority w:val="99"/>
    <w:rsid w:val="00015A29"/>
    <w:rPr>
      <w:rFonts w:ascii="Times New Roman" w:hAnsi="Times New Roman"/>
      <w:sz w:val="24"/>
    </w:rPr>
  </w:style>
  <w:style w:type="paragraph" w:styleId="Footer">
    <w:name w:val="footer"/>
    <w:basedOn w:val="Normal"/>
    <w:link w:val="FooterChar"/>
    <w:uiPriority w:val="99"/>
    <w:unhideWhenUsed/>
    <w:rsid w:val="00015A29"/>
    <w:pPr>
      <w:tabs>
        <w:tab w:val="center" w:pos="4680"/>
        <w:tab w:val="right" w:pos="9360"/>
      </w:tabs>
      <w:spacing w:line="240" w:lineRule="auto"/>
    </w:pPr>
  </w:style>
  <w:style w:type="character" w:customStyle="1" w:styleId="FooterChar">
    <w:name w:val="Footer Char"/>
    <w:basedOn w:val="DefaultParagraphFont"/>
    <w:link w:val="Footer"/>
    <w:uiPriority w:val="99"/>
    <w:rsid w:val="00015A29"/>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94912">
      <w:bodyDiv w:val="1"/>
      <w:marLeft w:val="0"/>
      <w:marRight w:val="0"/>
      <w:marTop w:val="0"/>
      <w:marBottom w:val="0"/>
      <w:divBdr>
        <w:top w:val="none" w:sz="0" w:space="0" w:color="auto"/>
        <w:left w:val="none" w:sz="0" w:space="0" w:color="auto"/>
        <w:bottom w:val="none" w:sz="0" w:space="0" w:color="auto"/>
        <w:right w:val="none" w:sz="0" w:space="0" w:color="auto"/>
      </w:divBdr>
    </w:div>
    <w:div w:id="25915755">
      <w:bodyDiv w:val="1"/>
      <w:marLeft w:val="0"/>
      <w:marRight w:val="0"/>
      <w:marTop w:val="0"/>
      <w:marBottom w:val="0"/>
      <w:divBdr>
        <w:top w:val="none" w:sz="0" w:space="0" w:color="auto"/>
        <w:left w:val="none" w:sz="0" w:space="0" w:color="auto"/>
        <w:bottom w:val="none" w:sz="0" w:space="0" w:color="auto"/>
        <w:right w:val="none" w:sz="0" w:space="0" w:color="auto"/>
      </w:divBdr>
    </w:div>
    <w:div w:id="88351331">
      <w:bodyDiv w:val="1"/>
      <w:marLeft w:val="0"/>
      <w:marRight w:val="0"/>
      <w:marTop w:val="0"/>
      <w:marBottom w:val="0"/>
      <w:divBdr>
        <w:top w:val="none" w:sz="0" w:space="0" w:color="auto"/>
        <w:left w:val="none" w:sz="0" w:space="0" w:color="auto"/>
        <w:bottom w:val="none" w:sz="0" w:space="0" w:color="auto"/>
        <w:right w:val="none" w:sz="0" w:space="0" w:color="auto"/>
      </w:divBdr>
    </w:div>
    <w:div w:id="92090788">
      <w:bodyDiv w:val="1"/>
      <w:marLeft w:val="0"/>
      <w:marRight w:val="0"/>
      <w:marTop w:val="0"/>
      <w:marBottom w:val="0"/>
      <w:divBdr>
        <w:top w:val="none" w:sz="0" w:space="0" w:color="auto"/>
        <w:left w:val="none" w:sz="0" w:space="0" w:color="auto"/>
        <w:bottom w:val="none" w:sz="0" w:space="0" w:color="auto"/>
        <w:right w:val="none" w:sz="0" w:space="0" w:color="auto"/>
      </w:divBdr>
    </w:div>
    <w:div w:id="94206470">
      <w:bodyDiv w:val="1"/>
      <w:marLeft w:val="0"/>
      <w:marRight w:val="0"/>
      <w:marTop w:val="0"/>
      <w:marBottom w:val="0"/>
      <w:divBdr>
        <w:top w:val="none" w:sz="0" w:space="0" w:color="auto"/>
        <w:left w:val="none" w:sz="0" w:space="0" w:color="auto"/>
        <w:bottom w:val="none" w:sz="0" w:space="0" w:color="auto"/>
        <w:right w:val="none" w:sz="0" w:space="0" w:color="auto"/>
      </w:divBdr>
    </w:div>
    <w:div w:id="94988101">
      <w:bodyDiv w:val="1"/>
      <w:marLeft w:val="0"/>
      <w:marRight w:val="0"/>
      <w:marTop w:val="0"/>
      <w:marBottom w:val="0"/>
      <w:divBdr>
        <w:top w:val="none" w:sz="0" w:space="0" w:color="auto"/>
        <w:left w:val="none" w:sz="0" w:space="0" w:color="auto"/>
        <w:bottom w:val="none" w:sz="0" w:space="0" w:color="auto"/>
        <w:right w:val="none" w:sz="0" w:space="0" w:color="auto"/>
      </w:divBdr>
    </w:div>
    <w:div w:id="124930702">
      <w:bodyDiv w:val="1"/>
      <w:marLeft w:val="0"/>
      <w:marRight w:val="0"/>
      <w:marTop w:val="0"/>
      <w:marBottom w:val="0"/>
      <w:divBdr>
        <w:top w:val="none" w:sz="0" w:space="0" w:color="auto"/>
        <w:left w:val="none" w:sz="0" w:space="0" w:color="auto"/>
        <w:bottom w:val="none" w:sz="0" w:space="0" w:color="auto"/>
        <w:right w:val="none" w:sz="0" w:space="0" w:color="auto"/>
      </w:divBdr>
    </w:div>
    <w:div w:id="187380469">
      <w:bodyDiv w:val="1"/>
      <w:marLeft w:val="0"/>
      <w:marRight w:val="0"/>
      <w:marTop w:val="0"/>
      <w:marBottom w:val="0"/>
      <w:divBdr>
        <w:top w:val="none" w:sz="0" w:space="0" w:color="auto"/>
        <w:left w:val="none" w:sz="0" w:space="0" w:color="auto"/>
        <w:bottom w:val="none" w:sz="0" w:space="0" w:color="auto"/>
        <w:right w:val="none" w:sz="0" w:space="0" w:color="auto"/>
      </w:divBdr>
    </w:div>
    <w:div w:id="196478342">
      <w:bodyDiv w:val="1"/>
      <w:marLeft w:val="0"/>
      <w:marRight w:val="0"/>
      <w:marTop w:val="0"/>
      <w:marBottom w:val="0"/>
      <w:divBdr>
        <w:top w:val="none" w:sz="0" w:space="0" w:color="auto"/>
        <w:left w:val="none" w:sz="0" w:space="0" w:color="auto"/>
        <w:bottom w:val="none" w:sz="0" w:space="0" w:color="auto"/>
        <w:right w:val="none" w:sz="0" w:space="0" w:color="auto"/>
      </w:divBdr>
    </w:div>
    <w:div w:id="197932088">
      <w:bodyDiv w:val="1"/>
      <w:marLeft w:val="0"/>
      <w:marRight w:val="0"/>
      <w:marTop w:val="0"/>
      <w:marBottom w:val="0"/>
      <w:divBdr>
        <w:top w:val="none" w:sz="0" w:space="0" w:color="auto"/>
        <w:left w:val="none" w:sz="0" w:space="0" w:color="auto"/>
        <w:bottom w:val="none" w:sz="0" w:space="0" w:color="auto"/>
        <w:right w:val="none" w:sz="0" w:space="0" w:color="auto"/>
      </w:divBdr>
      <w:divsChild>
        <w:div w:id="987443586">
          <w:marLeft w:val="640"/>
          <w:marRight w:val="0"/>
          <w:marTop w:val="0"/>
          <w:marBottom w:val="0"/>
          <w:divBdr>
            <w:top w:val="none" w:sz="0" w:space="0" w:color="auto"/>
            <w:left w:val="none" w:sz="0" w:space="0" w:color="auto"/>
            <w:bottom w:val="none" w:sz="0" w:space="0" w:color="auto"/>
            <w:right w:val="none" w:sz="0" w:space="0" w:color="auto"/>
          </w:divBdr>
        </w:div>
        <w:div w:id="972295463">
          <w:marLeft w:val="640"/>
          <w:marRight w:val="0"/>
          <w:marTop w:val="0"/>
          <w:marBottom w:val="0"/>
          <w:divBdr>
            <w:top w:val="none" w:sz="0" w:space="0" w:color="auto"/>
            <w:left w:val="none" w:sz="0" w:space="0" w:color="auto"/>
            <w:bottom w:val="none" w:sz="0" w:space="0" w:color="auto"/>
            <w:right w:val="none" w:sz="0" w:space="0" w:color="auto"/>
          </w:divBdr>
        </w:div>
        <w:div w:id="2042196373">
          <w:marLeft w:val="640"/>
          <w:marRight w:val="0"/>
          <w:marTop w:val="0"/>
          <w:marBottom w:val="0"/>
          <w:divBdr>
            <w:top w:val="none" w:sz="0" w:space="0" w:color="auto"/>
            <w:left w:val="none" w:sz="0" w:space="0" w:color="auto"/>
            <w:bottom w:val="none" w:sz="0" w:space="0" w:color="auto"/>
            <w:right w:val="none" w:sz="0" w:space="0" w:color="auto"/>
          </w:divBdr>
        </w:div>
        <w:div w:id="677193374">
          <w:marLeft w:val="640"/>
          <w:marRight w:val="0"/>
          <w:marTop w:val="0"/>
          <w:marBottom w:val="0"/>
          <w:divBdr>
            <w:top w:val="none" w:sz="0" w:space="0" w:color="auto"/>
            <w:left w:val="none" w:sz="0" w:space="0" w:color="auto"/>
            <w:bottom w:val="none" w:sz="0" w:space="0" w:color="auto"/>
            <w:right w:val="none" w:sz="0" w:space="0" w:color="auto"/>
          </w:divBdr>
        </w:div>
        <w:div w:id="109276600">
          <w:marLeft w:val="640"/>
          <w:marRight w:val="0"/>
          <w:marTop w:val="0"/>
          <w:marBottom w:val="0"/>
          <w:divBdr>
            <w:top w:val="none" w:sz="0" w:space="0" w:color="auto"/>
            <w:left w:val="none" w:sz="0" w:space="0" w:color="auto"/>
            <w:bottom w:val="none" w:sz="0" w:space="0" w:color="auto"/>
            <w:right w:val="none" w:sz="0" w:space="0" w:color="auto"/>
          </w:divBdr>
        </w:div>
        <w:div w:id="1787195191">
          <w:marLeft w:val="640"/>
          <w:marRight w:val="0"/>
          <w:marTop w:val="0"/>
          <w:marBottom w:val="0"/>
          <w:divBdr>
            <w:top w:val="none" w:sz="0" w:space="0" w:color="auto"/>
            <w:left w:val="none" w:sz="0" w:space="0" w:color="auto"/>
            <w:bottom w:val="none" w:sz="0" w:space="0" w:color="auto"/>
            <w:right w:val="none" w:sz="0" w:space="0" w:color="auto"/>
          </w:divBdr>
        </w:div>
        <w:div w:id="1451821945">
          <w:marLeft w:val="640"/>
          <w:marRight w:val="0"/>
          <w:marTop w:val="0"/>
          <w:marBottom w:val="0"/>
          <w:divBdr>
            <w:top w:val="none" w:sz="0" w:space="0" w:color="auto"/>
            <w:left w:val="none" w:sz="0" w:space="0" w:color="auto"/>
            <w:bottom w:val="none" w:sz="0" w:space="0" w:color="auto"/>
            <w:right w:val="none" w:sz="0" w:space="0" w:color="auto"/>
          </w:divBdr>
        </w:div>
        <w:div w:id="1656840187">
          <w:marLeft w:val="640"/>
          <w:marRight w:val="0"/>
          <w:marTop w:val="0"/>
          <w:marBottom w:val="0"/>
          <w:divBdr>
            <w:top w:val="none" w:sz="0" w:space="0" w:color="auto"/>
            <w:left w:val="none" w:sz="0" w:space="0" w:color="auto"/>
            <w:bottom w:val="none" w:sz="0" w:space="0" w:color="auto"/>
            <w:right w:val="none" w:sz="0" w:space="0" w:color="auto"/>
          </w:divBdr>
        </w:div>
        <w:div w:id="543912383">
          <w:marLeft w:val="640"/>
          <w:marRight w:val="0"/>
          <w:marTop w:val="0"/>
          <w:marBottom w:val="0"/>
          <w:divBdr>
            <w:top w:val="none" w:sz="0" w:space="0" w:color="auto"/>
            <w:left w:val="none" w:sz="0" w:space="0" w:color="auto"/>
            <w:bottom w:val="none" w:sz="0" w:space="0" w:color="auto"/>
            <w:right w:val="none" w:sz="0" w:space="0" w:color="auto"/>
          </w:divBdr>
        </w:div>
        <w:div w:id="455679701">
          <w:marLeft w:val="640"/>
          <w:marRight w:val="0"/>
          <w:marTop w:val="0"/>
          <w:marBottom w:val="0"/>
          <w:divBdr>
            <w:top w:val="none" w:sz="0" w:space="0" w:color="auto"/>
            <w:left w:val="none" w:sz="0" w:space="0" w:color="auto"/>
            <w:bottom w:val="none" w:sz="0" w:space="0" w:color="auto"/>
            <w:right w:val="none" w:sz="0" w:space="0" w:color="auto"/>
          </w:divBdr>
        </w:div>
        <w:div w:id="1609696162">
          <w:marLeft w:val="640"/>
          <w:marRight w:val="0"/>
          <w:marTop w:val="0"/>
          <w:marBottom w:val="0"/>
          <w:divBdr>
            <w:top w:val="none" w:sz="0" w:space="0" w:color="auto"/>
            <w:left w:val="none" w:sz="0" w:space="0" w:color="auto"/>
            <w:bottom w:val="none" w:sz="0" w:space="0" w:color="auto"/>
            <w:right w:val="none" w:sz="0" w:space="0" w:color="auto"/>
          </w:divBdr>
        </w:div>
        <w:div w:id="1629387006">
          <w:marLeft w:val="640"/>
          <w:marRight w:val="0"/>
          <w:marTop w:val="0"/>
          <w:marBottom w:val="0"/>
          <w:divBdr>
            <w:top w:val="none" w:sz="0" w:space="0" w:color="auto"/>
            <w:left w:val="none" w:sz="0" w:space="0" w:color="auto"/>
            <w:bottom w:val="none" w:sz="0" w:space="0" w:color="auto"/>
            <w:right w:val="none" w:sz="0" w:space="0" w:color="auto"/>
          </w:divBdr>
        </w:div>
        <w:div w:id="1382752368">
          <w:marLeft w:val="640"/>
          <w:marRight w:val="0"/>
          <w:marTop w:val="0"/>
          <w:marBottom w:val="0"/>
          <w:divBdr>
            <w:top w:val="none" w:sz="0" w:space="0" w:color="auto"/>
            <w:left w:val="none" w:sz="0" w:space="0" w:color="auto"/>
            <w:bottom w:val="none" w:sz="0" w:space="0" w:color="auto"/>
            <w:right w:val="none" w:sz="0" w:space="0" w:color="auto"/>
          </w:divBdr>
        </w:div>
        <w:div w:id="681322699">
          <w:marLeft w:val="640"/>
          <w:marRight w:val="0"/>
          <w:marTop w:val="0"/>
          <w:marBottom w:val="0"/>
          <w:divBdr>
            <w:top w:val="none" w:sz="0" w:space="0" w:color="auto"/>
            <w:left w:val="none" w:sz="0" w:space="0" w:color="auto"/>
            <w:bottom w:val="none" w:sz="0" w:space="0" w:color="auto"/>
            <w:right w:val="none" w:sz="0" w:space="0" w:color="auto"/>
          </w:divBdr>
        </w:div>
        <w:div w:id="483276633">
          <w:marLeft w:val="640"/>
          <w:marRight w:val="0"/>
          <w:marTop w:val="0"/>
          <w:marBottom w:val="0"/>
          <w:divBdr>
            <w:top w:val="none" w:sz="0" w:space="0" w:color="auto"/>
            <w:left w:val="none" w:sz="0" w:space="0" w:color="auto"/>
            <w:bottom w:val="none" w:sz="0" w:space="0" w:color="auto"/>
            <w:right w:val="none" w:sz="0" w:space="0" w:color="auto"/>
          </w:divBdr>
        </w:div>
        <w:div w:id="2123570800">
          <w:marLeft w:val="640"/>
          <w:marRight w:val="0"/>
          <w:marTop w:val="0"/>
          <w:marBottom w:val="0"/>
          <w:divBdr>
            <w:top w:val="none" w:sz="0" w:space="0" w:color="auto"/>
            <w:left w:val="none" w:sz="0" w:space="0" w:color="auto"/>
            <w:bottom w:val="none" w:sz="0" w:space="0" w:color="auto"/>
            <w:right w:val="none" w:sz="0" w:space="0" w:color="auto"/>
          </w:divBdr>
        </w:div>
        <w:div w:id="445273081">
          <w:marLeft w:val="640"/>
          <w:marRight w:val="0"/>
          <w:marTop w:val="0"/>
          <w:marBottom w:val="0"/>
          <w:divBdr>
            <w:top w:val="none" w:sz="0" w:space="0" w:color="auto"/>
            <w:left w:val="none" w:sz="0" w:space="0" w:color="auto"/>
            <w:bottom w:val="none" w:sz="0" w:space="0" w:color="auto"/>
            <w:right w:val="none" w:sz="0" w:space="0" w:color="auto"/>
          </w:divBdr>
        </w:div>
        <w:div w:id="801264758">
          <w:marLeft w:val="640"/>
          <w:marRight w:val="0"/>
          <w:marTop w:val="0"/>
          <w:marBottom w:val="0"/>
          <w:divBdr>
            <w:top w:val="none" w:sz="0" w:space="0" w:color="auto"/>
            <w:left w:val="none" w:sz="0" w:space="0" w:color="auto"/>
            <w:bottom w:val="none" w:sz="0" w:space="0" w:color="auto"/>
            <w:right w:val="none" w:sz="0" w:space="0" w:color="auto"/>
          </w:divBdr>
        </w:div>
        <w:div w:id="1774327804">
          <w:marLeft w:val="640"/>
          <w:marRight w:val="0"/>
          <w:marTop w:val="0"/>
          <w:marBottom w:val="0"/>
          <w:divBdr>
            <w:top w:val="none" w:sz="0" w:space="0" w:color="auto"/>
            <w:left w:val="none" w:sz="0" w:space="0" w:color="auto"/>
            <w:bottom w:val="none" w:sz="0" w:space="0" w:color="auto"/>
            <w:right w:val="none" w:sz="0" w:space="0" w:color="auto"/>
          </w:divBdr>
        </w:div>
        <w:div w:id="839656325">
          <w:marLeft w:val="640"/>
          <w:marRight w:val="0"/>
          <w:marTop w:val="0"/>
          <w:marBottom w:val="0"/>
          <w:divBdr>
            <w:top w:val="none" w:sz="0" w:space="0" w:color="auto"/>
            <w:left w:val="none" w:sz="0" w:space="0" w:color="auto"/>
            <w:bottom w:val="none" w:sz="0" w:space="0" w:color="auto"/>
            <w:right w:val="none" w:sz="0" w:space="0" w:color="auto"/>
          </w:divBdr>
        </w:div>
        <w:div w:id="58139296">
          <w:marLeft w:val="640"/>
          <w:marRight w:val="0"/>
          <w:marTop w:val="0"/>
          <w:marBottom w:val="0"/>
          <w:divBdr>
            <w:top w:val="none" w:sz="0" w:space="0" w:color="auto"/>
            <w:left w:val="none" w:sz="0" w:space="0" w:color="auto"/>
            <w:bottom w:val="none" w:sz="0" w:space="0" w:color="auto"/>
            <w:right w:val="none" w:sz="0" w:space="0" w:color="auto"/>
          </w:divBdr>
        </w:div>
        <w:div w:id="955911595">
          <w:marLeft w:val="640"/>
          <w:marRight w:val="0"/>
          <w:marTop w:val="0"/>
          <w:marBottom w:val="0"/>
          <w:divBdr>
            <w:top w:val="none" w:sz="0" w:space="0" w:color="auto"/>
            <w:left w:val="none" w:sz="0" w:space="0" w:color="auto"/>
            <w:bottom w:val="none" w:sz="0" w:space="0" w:color="auto"/>
            <w:right w:val="none" w:sz="0" w:space="0" w:color="auto"/>
          </w:divBdr>
        </w:div>
        <w:div w:id="668363744">
          <w:marLeft w:val="640"/>
          <w:marRight w:val="0"/>
          <w:marTop w:val="0"/>
          <w:marBottom w:val="0"/>
          <w:divBdr>
            <w:top w:val="none" w:sz="0" w:space="0" w:color="auto"/>
            <w:left w:val="none" w:sz="0" w:space="0" w:color="auto"/>
            <w:bottom w:val="none" w:sz="0" w:space="0" w:color="auto"/>
            <w:right w:val="none" w:sz="0" w:space="0" w:color="auto"/>
          </w:divBdr>
        </w:div>
        <w:div w:id="2133748393">
          <w:marLeft w:val="640"/>
          <w:marRight w:val="0"/>
          <w:marTop w:val="0"/>
          <w:marBottom w:val="0"/>
          <w:divBdr>
            <w:top w:val="none" w:sz="0" w:space="0" w:color="auto"/>
            <w:left w:val="none" w:sz="0" w:space="0" w:color="auto"/>
            <w:bottom w:val="none" w:sz="0" w:space="0" w:color="auto"/>
            <w:right w:val="none" w:sz="0" w:space="0" w:color="auto"/>
          </w:divBdr>
        </w:div>
        <w:div w:id="1716932787">
          <w:marLeft w:val="640"/>
          <w:marRight w:val="0"/>
          <w:marTop w:val="0"/>
          <w:marBottom w:val="0"/>
          <w:divBdr>
            <w:top w:val="none" w:sz="0" w:space="0" w:color="auto"/>
            <w:left w:val="none" w:sz="0" w:space="0" w:color="auto"/>
            <w:bottom w:val="none" w:sz="0" w:space="0" w:color="auto"/>
            <w:right w:val="none" w:sz="0" w:space="0" w:color="auto"/>
          </w:divBdr>
        </w:div>
        <w:div w:id="671879809">
          <w:marLeft w:val="640"/>
          <w:marRight w:val="0"/>
          <w:marTop w:val="0"/>
          <w:marBottom w:val="0"/>
          <w:divBdr>
            <w:top w:val="none" w:sz="0" w:space="0" w:color="auto"/>
            <w:left w:val="none" w:sz="0" w:space="0" w:color="auto"/>
            <w:bottom w:val="none" w:sz="0" w:space="0" w:color="auto"/>
            <w:right w:val="none" w:sz="0" w:space="0" w:color="auto"/>
          </w:divBdr>
        </w:div>
        <w:div w:id="859660635">
          <w:marLeft w:val="640"/>
          <w:marRight w:val="0"/>
          <w:marTop w:val="0"/>
          <w:marBottom w:val="0"/>
          <w:divBdr>
            <w:top w:val="none" w:sz="0" w:space="0" w:color="auto"/>
            <w:left w:val="none" w:sz="0" w:space="0" w:color="auto"/>
            <w:bottom w:val="none" w:sz="0" w:space="0" w:color="auto"/>
            <w:right w:val="none" w:sz="0" w:space="0" w:color="auto"/>
          </w:divBdr>
        </w:div>
        <w:div w:id="868490731">
          <w:marLeft w:val="640"/>
          <w:marRight w:val="0"/>
          <w:marTop w:val="0"/>
          <w:marBottom w:val="0"/>
          <w:divBdr>
            <w:top w:val="none" w:sz="0" w:space="0" w:color="auto"/>
            <w:left w:val="none" w:sz="0" w:space="0" w:color="auto"/>
            <w:bottom w:val="none" w:sz="0" w:space="0" w:color="auto"/>
            <w:right w:val="none" w:sz="0" w:space="0" w:color="auto"/>
          </w:divBdr>
        </w:div>
        <w:div w:id="569582448">
          <w:marLeft w:val="640"/>
          <w:marRight w:val="0"/>
          <w:marTop w:val="0"/>
          <w:marBottom w:val="0"/>
          <w:divBdr>
            <w:top w:val="none" w:sz="0" w:space="0" w:color="auto"/>
            <w:left w:val="none" w:sz="0" w:space="0" w:color="auto"/>
            <w:bottom w:val="none" w:sz="0" w:space="0" w:color="auto"/>
            <w:right w:val="none" w:sz="0" w:space="0" w:color="auto"/>
          </w:divBdr>
        </w:div>
        <w:div w:id="876627563">
          <w:marLeft w:val="640"/>
          <w:marRight w:val="0"/>
          <w:marTop w:val="0"/>
          <w:marBottom w:val="0"/>
          <w:divBdr>
            <w:top w:val="none" w:sz="0" w:space="0" w:color="auto"/>
            <w:left w:val="none" w:sz="0" w:space="0" w:color="auto"/>
            <w:bottom w:val="none" w:sz="0" w:space="0" w:color="auto"/>
            <w:right w:val="none" w:sz="0" w:space="0" w:color="auto"/>
          </w:divBdr>
        </w:div>
        <w:div w:id="1442841151">
          <w:marLeft w:val="640"/>
          <w:marRight w:val="0"/>
          <w:marTop w:val="0"/>
          <w:marBottom w:val="0"/>
          <w:divBdr>
            <w:top w:val="none" w:sz="0" w:space="0" w:color="auto"/>
            <w:left w:val="none" w:sz="0" w:space="0" w:color="auto"/>
            <w:bottom w:val="none" w:sz="0" w:space="0" w:color="auto"/>
            <w:right w:val="none" w:sz="0" w:space="0" w:color="auto"/>
          </w:divBdr>
        </w:div>
        <w:div w:id="555512386">
          <w:marLeft w:val="640"/>
          <w:marRight w:val="0"/>
          <w:marTop w:val="0"/>
          <w:marBottom w:val="0"/>
          <w:divBdr>
            <w:top w:val="none" w:sz="0" w:space="0" w:color="auto"/>
            <w:left w:val="none" w:sz="0" w:space="0" w:color="auto"/>
            <w:bottom w:val="none" w:sz="0" w:space="0" w:color="auto"/>
            <w:right w:val="none" w:sz="0" w:space="0" w:color="auto"/>
          </w:divBdr>
        </w:div>
      </w:divsChild>
    </w:div>
    <w:div w:id="223299073">
      <w:bodyDiv w:val="1"/>
      <w:marLeft w:val="0"/>
      <w:marRight w:val="0"/>
      <w:marTop w:val="0"/>
      <w:marBottom w:val="0"/>
      <w:divBdr>
        <w:top w:val="none" w:sz="0" w:space="0" w:color="auto"/>
        <w:left w:val="none" w:sz="0" w:space="0" w:color="auto"/>
        <w:bottom w:val="none" w:sz="0" w:space="0" w:color="auto"/>
        <w:right w:val="none" w:sz="0" w:space="0" w:color="auto"/>
      </w:divBdr>
    </w:div>
    <w:div w:id="227346923">
      <w:bodyDiv w:val="1"/>
      <w:marLeft w:val="0"/>
      <w:marRight w:val="0"/>
      <w:marTop w:val="0"/>
      <w:marBottom w:val="0"/>
      <w:divBdr>
        <w:top w:val="none" w:sz="0" w:space="0" w:color="auto"/>
        <w:left w:val="none" w:sz="0" w:space="0" w:color="auto"/>
        <w:bottom w:val="none" w:sz="0" w:space="0" w:color="auto"/>
        <w:right w:val="none" w:sz="0" w:space="0" w:color="auto"/>
      </w:divBdr>
    </w:div>
    <w:div w:id="235095721">
      <w:bodyDiv w:val="1"/>
      <w:marLeft w:val="0"/>
      <w:marRight w:val="0"/>
      <w:marTop w:val="0"/>
      <w:marBottom w:val="0"/>
      <w:divBdr>
        <w:top w:val="none" w:sz="0" w:space="0" w:color="auto"/>
        <w:left w:val="none" w:sz="0" w:space="0" w:color="auto"/>
        <w:bottom w:val="none" w:sz="0" w:space="0" w:color="auto"/>
        <w:right w:val="none" w:sz="0" w:space="0" w:color="auto"/>
      </w:divBdr>
      <w:divsChild>
        <w:div w:id="811211821">
          <w:marLeft w:val="640"/>
          <w:marRight w:val="0"/>
          <w:marTop w:val="0"/>
          <w:marBottom w:val="0"/>
          <w:divBdr>
            <w:top w:val="none" w:sz="0" w:space="0" w:color="auto"/>
            <w:left w:val="none" w:sz="0" w:space="0" w:color="auto"/>
            <w:bottom w:val="none" w:sz="0" w:space="0" w:color="auto"/>
            <w:right w:val="none" w:sz="0" w:space="0" w:color="auto"/>
          </w:divBdr>
        </w:div>
        <w:div w:id="1263534260">
          <w:marLeft w:val="640"/>
          <w:marRight w:val="0"/>
          <w:marTop w:val="0"/>
          <w:marBottom w:val="0"/>
          <w:divBdr>
            <w:top w:val="none" w:sz="0" w:space="0" w:color="auto"/>
            <w:left w:val="none" w:sz="0" w:space="0" w:color="auto"/>
            <w:bottom w:val="none" w:sz="0" w:space="0" w:color="auto"/>
            <w:right w:val="none" w:sz="0" w:space="0" w:color="auto"/>
          </w:divBdr>
        </w:div>
        <w:div w:id="1021322879">
          <w:marLeft w:val="640"/>
          <w:marRight w:val="0"/>
          <w:marTop w:val="0"/>
          <w:marBottom w:val="0"/>
          <w:divBdr>
            <w:top w:val="none" w:sz="0" w:space="0" w:color="auto"/>
            <w:left w:val="none" w:sz="0" w:space="0" w:color="auto"/>
            <w:bottom w:val="none" w:sz="0" w:space="0" w:color="auto"/>
            <w:right w:val="none" w:sz="0" w:space="0" w:color="auto"/>
          </w:divBdr>
        </w:div>
        <w:div w:id="158039390">
          <w:marLeft w:val="640"/>
          <w:marRight w:val="0"/>
          <w:marTop w:val="0"/>
          <w:marBottom w:val="0"/>
          <w:divBdr>
            <w:top w:val="none" w:sz="0" w:space="0" w:color="auto"/>
            <w:left w:val="none" w:sz="0" w:space="0" w:color="auto"/>
            <w:bottom w:val="none" w:sz="0" w:space="0" w:color="auto"/>
            <w:right w:val="none" w:sz="0" w:space="0" w:color="auto"/>
          </w:divBdr>
        </w:div>
        <w:div w:id="711880562">
          <w:marLeft w:val="640"/>
          <w:marRight w:val="0"/>
          <w:marTop w:val="0"/>
          <w:marBottom w:val="0"/>
          <w:divBdr>
            <w:top w:val="none" w:sz="0" w:space="0" w:color="auto"/>
            <w:left w:val="none" w:sz="0" w:space="0" w:color="auto"/>
            <w:bottom w:val="none" w:sz="0" w:space="0" w:color="auto"/>
            <w:right w:val="none" w:sz="0" w:space="0" w:color="auto"/>
          </w:divBdr>
        </w:div>
        <w:div w:id="1987394944">
          <w:marLeft w:val="640"/>
          <w:marRight w:val="0"/>
          <w:marTop w:val="0"/>
          <w:marBottom w:val="0"/>
          <w:divBdr>
            <w:top w:val="none" w:sz="0" w:space="0" w:color="auto"/>
            <w:left w:val="none" w:sz="0" w:space="0" w:color="auto"/>
            <w:bottom w:val="none" w:sz="0" w:space="0" w:color="auto"/>
            <w:right w:val="none" w:sz="0" w:space="0" w:color="auto"/>
          </w:divBdr>
        </w:div>
        <w:div w:id="991182295">
          <w:marLeft w:val="640"/>
          <w:marRight w:val="0"/>
          <w:marTop w:val="0"/>
          <w:marBottom w:val="0"/>
          <w:divBdr>
            <w:top w:val="none" w:sz="0" w:space="0" w:color="auto"/>
            <w:left w:val="none" w:sz="0" w:space="0" w:color="auto"/>
            <w:bottom w:val="none" w:sz="0" w:space="0" w:color="auto"/>
            <w:right w:val="none" w:sz="0" w:space="0" w:color="auto"/>
          </w:divBdr>
        </w:div>
        <w:div w:id="1627661865">
          <w:marLeft w:val="640"/>
          <w:marRight w:val="0"/>
          <w:marTop w:val="0"/>
          <w:marBottom w:val="0"/>
          <w:divBdr>
            <w:top w:val="none" w:sz="0" w:space="0" w:color="auto"/>
            <w:left w:val="none" w:sz="0" w:space="0" w:color="auto"/>
            <w:bottom w:val="none" w:sz="0" w:space="0" w:color="auto"/>
            <w:right w:val="none" w:sz="0" w:space="0" w:color="auto"/>
          </w:divBdr>
        </w:div>
        <w:div w:id="1897735810">
          <w:marLeft w:val="640"/>
          <w:marRight w:val="0"/>
          <w:marTop w:val="0"/>
          <w:marBottom w:val="0"/>
          <w:divBdr>
            <w:top w:val="none" w:sz="0" w:space="0" w:color="auto"/>
            <w:left w:val="none" w:sz="0" w:space="0" w:color="auto"/>
            <w:bottom w:val="none" w:sz="0" w:space="0" w:color="auto"/>
            <w:right w:val="none" w:sz="0" w:space="0" w:color="auto"/>
          </w:divBdr>
        </w:div>
        <w:div w:id="927885679">
          <w:marLeft w:val="640"/>
          <w:marRight w:val="0"/>
          <w:marTop w:val="0"/>
          <w:marBottom w:val="0"/>
          <w:divBdr>
            <w:top w:val="none" w:sz="0" w:space="0" w:color="auto"/>
            <w:left w:val="none" w:sz="0" w:space="0" w:color="auto"/>
            <w:bottom w:val="none" w:sz="0" w:space="0" w:color="auto"/>
            <w:right w:val="none" w:sz="0" w:space="0" w:color="auto"/>
          </w:divBdr>
        </w:div>
        <w:div w:id="1174881122">
          <w:marLeft w:val="640"/>
          <w:marRight w:val="0"/>
          <w:marTop w:val="0"/>
          <w:marBottom w:val="0"/>
          <w:divBdr>
            <w:top w:val="none" w:sz="0" w:space="0" w:color="auto"/>
            <w:left w:val="none" w:sz="0" w:space="0" w:color="auto"/>
            <w:bottom w:val="none" w:sz="0" w:space="0" w:color="auto"/>
            <w:right w:val="none" w:sz="0" w:space="0" w:color="auto"/>
          </w:divBdr>
        </w:div>
        <w:div w:id="575822122">
          <w:marLeft w:val="640"/>
          <w:marRight w:val="0"/>
          <w:marTop w:val="0"/>
          <w:marBottom w:val="0"/>
          <w:divBdr>
            <w:top w:val="none" w:sz="0" w:space="0" w:color="auto"/>
            <w:left w:val="none" w:sz="0" w:space="0" w:color="auto"/>
            <w:bottom w:val="none" w:sz="0" w:space="0" w:color="auto"/>
            <w:right w:val="none" w:sz="0" w:space="0" w:color="auto"/>
          </w:divBdr>
        </w:div>
        <w:div w:id="219559436">
          <w:marLeft w:val="640"/>
          <w:marRight w:val="0"/>
          <w:marTop w:val="0"/>
          <w:marBottom w:val="0"/>
          <w:divBdr>
            <w:top w:val="none" w:sz="0" w:space="0" w:color="auto"/>
            <w:left w:val="none" w:sz="0" w:space="0" w:color="auto"/>
            <w:bottom w:val="none" w:sz="0" w:space="0" w:color="auto"/>
            <w:right w:val="none" w:sz="0" w:space="0" w:color="auto"/>
          </w:divBdr>
        </w:div>
        <w:div w:id="1925609015">
          <w:marLeft w:val="640"/>
          <w:marRight w:val="0"/>
          <w:marTop w:val="0"/>
          <w:marBottom w:val="0"/>
          <w:divBdr>
            <w:top w:val="none" w:sz="0" w:space="0" w:color="auto"/>
            <w:left w:val="none" w:sz="0" w:space="0" w:color="auto"/>
            <w:bottom w:val="none" w:sz="0" w:space="0" w:color="auto"/>
            <w:right w:val="none" w:sz="0" w:space="0" w:color="auto"/>
          </w:divBdr>
        </w:div>
        <w:div w:id="1241791526">
          <w:marLeft w:val="640"/>
          <w:marRight w:val="0"/>
          <w:marTop w:val="0"/>
          <w:marBottom w:val="0"/>
          <w:divBdr>
            <w:top w:val="none" w:sz="0" w:space="0" w:color="auto"/>
            <w:left w:val="none" w:sz="0" w:space="0" w:color="auto"/>
            <w:bottom w:val="none" w:sz="0" w:space="0" w:color="auto"/>
            <w:right w:val="none" w:sz="0" w:space="0" w:color="auto"/>
          </w:divBdr>
        </w:div>
        <w:div w:id="879978140">
          <w:marLeft w:val="640"/>
          <w:marRight w:val="0"/>
          <w:marTop w:val="0"/>
          <w:marBottom w:val="0"/>
          <w:divBdr>
            <w:top w:val="none" w:sz="0" w:space="0" w:color="auto"/>
            <w:left w:val="none" w:sz="0" w:space="0" w:color="auto"/>
            <w:bottom w:val="none" w:sz="0" w:space="0" w:color="auto"/>
            <w:right w:val="none" w:sz="0" w:space="0" w:color="auto"/>
          </w:divBdr>
        </w:div>
        <w:div w:id="380709970">
          <w:marLeft w:val="640"/>
          <w:marRight w:val="0"/>
          <w:marTop w:val="0"/>
          <w:marBottom w:val="0"/>
          <w:divBdr>
            <w:top w:val="none" w:sz="0" w:space="0" w:color="auto"/>
            <w:left w:val="none" w:sz="0" w:space="0" w:color="auto"/>
            <w:bottom w:val="none" w:sz="0" w:space="0" w:color="auto"/>
            <w:right w:val="none" w:sz="0" w:space="0" w:color="auto"/>
          </w:divBdr>
        </w:div>
        <w:div w:id="1213999940">
          <w:marLeft w:val="640"/>
          <w:marRight w:val="0"/>
          <w:marTop w:val="0"/>
          <w:marBottom w:val="0"/>
          <w:divBdr>
            <w:top w:val="none" w:sz="0" w:space="0" w:color="auto"/>
            <w:left w:val="none" w:sz="0" w:space="0" w:color="auto"/>
            <w:bottom w:val="none" w:sz="0" w:space="0" w:color="auto"/>
            <w:right w:val="none" w:sz="0" w:space="0" w:color="auto"/>
          </w:divBdr>
        </w:div>
        <w:div w:id="1358045522">
          <w:marLeft w:val="640"/>
          <w:marRight w:val="0"/>
          <w:marTop w:val="0"/>
          <w:marBottom w:val="0"/>
          <w:divBdr>
            <w:top w:val="none" w:sz="0" w:space="0" w:color="auto"/>
            <w:left w:val="none" w:sz="0" w:space="0" w:color="auto"/>
            <w:bottom w:val="none" w:sz="0" w:space="0" w:color="auto"/>
            <w:right w:val="none" w:sz="0" w:space="0" w:color="auto"/>
          </w:divBdr>
        </w:div>
        <w:div w:id="1841462696">
          <w:marLeft w:val="640"/>
          <w:marRight w:val="0"/>
          <w:marTop w:val="0"/>
          <w:marBottom w:val="0"/>
          <w:divBdr>
            <w:top w:val="none" w:sz="0" w:space="0" w:color="auto"/>
            <w:left w:val="none" w:sz="0" w:space="0" w:color="auto"/>
            <w:bottom w:val="none" w:sz="0" w:space="0" w:color="auto"/>
            <w:right w:val="none" w:sz="0" w:space="0" w:color="auto"/>
          </w:divBdr>
        </w:div>
        <w:div w:id="1681420782">
          <w:marLeft w:val="640"/>
          <w:marRight w:val="0"/>
          <w:marTop w:val="0"/>
          <w:marBottom w:val="0"/>
          <w:divBdr>
            <w:top w:val="none" w:sz="0" w:space="0" w:color="auto"/>
            <w:left w:val="none" w:sz="0" w:space="0" w:color="auto"/>
            <w:bottom w:val="none" w:sz="0" w:space="0" w:color="auto"/>
            <w:right w:val="none" w:sz="0" w:space="0" w:color="auto"/>
          </w:divBdr>
        </w:div>
        <w:div w:id="2143033348">
          <w:marLeft w:val="640"/>
          <w:marRight w:val="0"/>
          <w:marTop w:val="0"/>
          <w:marBottom w:val="0"/>
          <w:divBdr>
            <w:top w:val="none" w:sz="0" w:space="0" w:color="auto"/>
            <w:left w:val="none" w:sz="0" w:space="0" w:color="auto"/>
            <w:bottom w:val="none" w:sz="0" w:space="0" w:color="auto"/>
            <w:right w:val="none" w:sz="0" w:space="0" w:color="auto"/>
          </w:divBdr>
        </w:div>
        <w:div w:id="1166242068">
          <w:marLeft w:val="640"/>
          <w:marRight w:val="0"/>
          <w:marTop w:val="0"/>
          <w:marBottom w:val="0"/>
          <w:divBdr>
            <w:top w:val="none" w:sz="0" w:space="0" w:color="auto"/>
            <w:left w:val="none" w:sz="0" w:space="0" w:color="auto"/>
            <w:bottom w:val="none" w:sz="0" w:space="0" w:color="auto"/>
            <w:right w:val="none" w:sz="0" w:space="0" w:color="auto"/>
          </w:divBdr>
        </w:div>
        <w:div w:id="1996062508">
          <w:marLeft w:val="640"/>
          <w:marRight w:val="0"/>
          <w:marTop w:val="0"/>
          <w:marBottom w:val="0"/>
          <w:divBdr>
            <w:top w:val="none" w:sz="0" w:space="0" w:color="auto"/>
            <w:left w:val="none" w:sz="0" w:space="0" w:color="auto"/>
            <w:bottom w:val="none" w:sz="0" w:space="0" w:color="auto"/>
            <w:right w:val="none" w:sz="0" w:space="0" w:color="auto"/>
          </w:divBdr>
        </w:div>
        <w:div w:id="811215585">
          <w:marLeft w:val="640"/>
          <w:marRight w:val="0"/>
          <w:marTop w:val="0"/>
          <w:marBottom w:val="0"/>
          <w:divBdr>
            <w:top w:val="none" w:sz="0" w:space="0" w:color="auto"/>
            <w:left w:val="none" w:sz="0" w:space="0" w:color="auto"/>
            <w:bottom w:val="none" w:sz="0" w:space="0" w:color="auto"/>
            <w:right w:val="none" w:sz="0" w:space="0" w:color="auto"/>
          </w:divBdr>
        </w:div>
        <w:div w:id="772286093">
          <w:marLeft w:val="640"/>
          <w:marRight w:val="0"/>
          <w:marTop w:val="0"/>
          <w:marBottom w:val="0"/>
          <w:divBdr>
            <w:top w:val="none" w:sz="0" w:space="0" w:color="auto"/>
            <w:left w:val="none" w:sz="0" w:space="0" w:color="auto"/>
            <w:bottom w:val="none" w:sz="0" w:space="0" w:color="auto"/>
            <w:right w:val="none" w:sz="0" w:space="0" w:color="auto"/>
          </w:divBdr>
        </w:div>
        <w:div w:id="670333795">
          <w:marLeft w:val="640"/>
          <w:marRight w:val="0"/>
          <w:marTop w:val="0"/>
          <w:marBottom w:val="0"/>
          <w:divBdr>
            <w:top w:val="none" w:sz="0" w:space="0" w:color="auto"/>
            <w:left w:val="none" w:sz="0" w:space="0" w:color="auto"/>
            <w:bottom w:val="none" w:sz="0" w:space="0" w:color="auto"/>
            <w:right w:val="none" w:sz="0" w:space="0" w:color="auto"/>
          </w:divBdr>
        </w:div>
        <w:div w:id="160581679">
          <w:marLeft w:val="640"/>
          <w:marRight w:val="0"/>
          <w:marTop w:val="0"/>
          <w:marBottom w:val="0"/>
          <w:divBdr>
            <w:top w:val="none" w:sz="0" w:space="0" w:color="auto"/>
            <w:left w:val="none" w:sz="0" w:space="0" w:color="auto"/>
            <w:bottom w:val="none" w:sz="0" w:space="0" w:color="auto"/>
            <w:right w:val="none" w:sz="0" w:space="0" w:color="auto"/>
          </w:divBdr>
        </w:div>
        <w:div w:id="1753088385">
          <w:marLeft w:val="640"/>
          <w:marRight w:val="0"/>
          <w:marTop w:val="0"/>
          <w:marBottom w:val="0"/>
          <w:divBdr>
            <w:top w:val="none" w:sz="0" w:space="0" w:color="auto"/>
            <w:left w:val="none" w:sz="0" w:space="0" w:color="auto"/>
            <w:bottom w:val="none" w:sz="0" w:space="0" w:color="auto"/>
            <w:right w:val="none" w:sz="0" w:space="0" w:color="auto"/>
          </w:divBdr>
        </w:div>
        <w:div w:id="308020198">
          <w:marLeft w:val="640"/>
          <w:marRight w:val="0"/>
          <w:marTop w:val="0"/>
          <w:marBottom w:val="0"/>
          <w:divBdr>
            <w:top w:val="none" w:sz="0" w:space="0" w:color="auto"/>
            <w:left w:val="none" w:sz="0" w:space="0" w:color="auto"/>
            <w:bottom w:val="none" w:sz="0" w:space="0" w:color="auto"/>
            <w:right w:val="none" w:sz="0" w:space="0" w:color="auto"/>
          </w:divBdr>
        </w:div>
        <w:div w:id="254292705">
          <w:marLeft w:val="640"/>
          <w:marRight w:val="0"/>
          <w:marTop w:val="0"/>
          <w:marBottom w:val="0"/>
          <w:divBdr>
            <w:top w:val="none" w:sz="0" w:space="0" w:color="auto"/>
            <w:left w:val="none" w:sz="0" w:space="0" w:color="auto"/>
            <w:bottom w:val="none" w:sz="0" w:space="0" w:color="auto"/>
            <w:right w:val="none" w:sz="0" w:space="0" w:color="auto"/>
          </w:divBdr>
        </w:div>
        <w:div w:id="27997355">
          <w:marLeft w:val="640"/>
          <w:marRight w:val="0"/>
          <w:marTop w:val="0"/>
          <w:marBottom w:val="0"/>
          <w:divBdr>
            <w:top w:val="none" w:sz="0" w:space="0" w:color="auto"/>
            <w:left w:val="none" w:sz="0" w:space="0" w:color="auto"/>
            <w:bottom w:val="none" w:sz="0" w:space="0" w:color="auto"/>
            <w:right w:val="none" w:sz="0" w:space="0" w:color="auto"/>
          </w:divBdr>
        </w:div>
      </w:divsChild>
    </w:div>
    <w:div w:id="275648269">
      <w:bodyDiv w:val="1"/>
      <w:marLeft w:val="0"/>
      <w:marRight w:val="0"/>
      <w:marTop w:val="0"/>
      <w:marBottom w:val="0"/>
      <w:divBdr>
        <w:top w:val="none" w:sz="0" w:space="0" w:color="auto"/>
        <w:left w:val="none" w:sz="0" w:space="0" w:color="auto"/>
        <w:bottom w:val="none" w:sz="0" w:space="0" w:color="auto"/>
        <w:right w:val="none" w:sz="0" w:space="0" w:color="auto"/>
      </w:divBdr>
    </w:div>
    <w:div w:id="303044818">
      <w:bodyDiv w:val="1"/>
      <w:marLeft w:val="0"/>
      <w:marRight w:val="0"/>
      <w:marTop w:val="0"/>
      <w:marBottom w:val="0"/>
      <w:divBdr>
        <w:top w:val="none" w:sz="0" w:space="0" w:color="auto"/>
        <w:left w:val="none" w:sz="0" w:space="0" w:color="auto"/>
        <w:bottom w:val="none" w:sz="0" w:space="0" w:color="auto"/>
        <w:right w:val="none" w:sz="0" w:space="0" w:color="auto"/>
      </w:divBdr>
    </w:div>
    <w:div w:id="325665891">
      <w:bodyDiv w:val="1"/>
      <w:marLeft w:val="0"/>
      <w:marRight w:val="0"/>
      <w:marTop w:val="0"/>
      <w:marBottom w:val="0"/>
      <w:divBdr>
        <w:top w:val="none" w:sz="0" w:space="0" w:color="auto"/>
        <w:left w:val="none" w:sz="0" w:space="0" w:color="auto"/>
        <w:bottom w:val="none" w:sz="0" w:space="0" w:color="auto"/>
        <w:right w:val="none" w:sz="0" w:space="0" w:color="auto"/>
      </w:divBdr>
    </w:div>
    <w:div w:id="328869658">
      <w:bodyDiv w:val="1"/>
      <w:marLeft w:val="0"/>
      <w:marRight w:val="0"/>
      <w:marTop w:val="0"/>
      <w:marBottom w:val="0"/>
      <w:divBdr>
        <w:top w:val="none" w:sz="0" w:space="0" w:color="auto"/>
        <w:left w:val="none" w:sz="0" w:space="0" w:color="auto"/>
        <w:bottom w:val="none" w:sz="0" w:space="0" w:color="auto"/>
        <w:right w:val="none" w:sz="0" w:space="0" w:color="auto"/>
      </w:divBdr>
    </w:div>
    <w:div w:id="359554477">
      <w:bodyDiv w:val="1"/>
      <w:marLeft w:val="0"/>
      <w:marRight w:val="0"/>
      <w:marTop w:val="0"/>
      <w:marBottom w:val="0"/>
      <w:divBdr>
        <w:top w:val="none" w:sz="0" w:space="0" w:color="auto"/>
        <w:left w:val="none" w:sz="0" w:space="0" w:color="auto"/>
        <w:bottom w:val="none" w:sz="0" w:space="0" w:color="auto"/>
        <w:right w:val="none" w:sz="0" w:space="0" w:color="auto"/>
      </w:divBdr>
    </w:div>
    <w:div w:id="411776277">
      <w:bodyDiv w:val="1"/>
      <w:marLeft w:val="0"/>
      <w:marRight w:val="0"/>
      <w:marTop w:val="0"/>
      <w:marBottom w:val="0"/>
      <w:divBdr>
        <w:top w:val="none" w:sz="0" w:space="0" w:color="auto"/>
        <w:left w:val="none" w:sz="0" w:space="0" w:color="auto"/>
        <w:bottom w:val="none" w:sz="0" w:space="0" w:color="auto"/>
        <w:right w:val="none" w:sz="0" w:space="0" w:color="auto"/>
      </w:divBdr>
    </w:div>
    <w:div w:id="412748886">
      <w:bodyDiv w:val="1"/>
      <w:marLeft w:val="0"/>
      <w:marRight w:val="0"/>
      <w:marTop w:val="0"/>
      <w:marBottom w:val="0"/>
      <w:divBdr>
        <w:top w:val="none" w:sz="0" w:space="0" w:color="auto"/>
        <w:left w:val="none" w:sz="0" w:space="0" w:color="auto"/>
        <w:bottom w:val="none" w:sz="0" w:space="0" w:color="auto"/>
        <w:right w:val="none" w:sz="0" w:space="0" w:color="auto"/>
      </w:divBdr>
    </w:div>
    <w:div w:id="417681861">
      <w:bodyDiv w:val="1"/>
      <w:marLeft w:val="0"/>
      <w:marRight w:val="0"/>
      <w:marTop w:val="0"/>
      <w:marBottom w:val="0"/>
      <w:divBdr>
        <w:top w:val="none" w:sz="0" w:space="0" w:color="auto"/>
        <w:left w:val="none" w:sz="0" w:space="0" w:color="auto"/>
        <w:bottom w:val="none" w:sz="0" w:space="0" w:color="auto"/>
        <w:right w:val="none" w:sz="0" w:space="0" w:color="auto"/>
      </w:divBdr>
      <w:divsChild>
        <w:div w:id="1309289225">
          <w:marLeft w:val="640"/>
          <w:marRight w:val="0"/>
          <w:marTop w:val="0"/>
          <w:marBottom w:val="0"/>
          <w:divBdr>
            <w:top w:val="none" w:sz="0" w:space="0" w:color="auto"/>
            <w:left w:val="none" w:sz="0" w:space="0" w:color="auto"/>
            <w:bottom w:val="none" w:sz="0" w:space="0" w:color="auto"/>
            <w:right w:val="none" w:sz="0" w:space="0" w:color="auto"/>
          </w:divBdr>
        </w:div>
        <w:div w:id="847064689">
          <w:marLeft w:val="640"/>
          <w:marRight w:val="0"/>
          <w:marTop w:val="0"/>
          <w:marBottom w:val="0"/>
          <w:divBdr>
            <w:top w:val="none" w:sz="0" w:space="0" w:color="auto"/>
            <w:left w:val="none" w:sz="0" w:space="0" w:color="auto"/>
            <w:bottom w:val="none" w:sz="0" w:space="0" w:color="auto"/>
            <w:right w:val="none" w:sz="0" w:space="0" w:color="auto"/>
          </w:divBdr>
        </w:div>
        <w:div w:id="1157502172">
          <w:marLeft w:val="640"/>
          <w:marRight w:val="0"/>
          <w:marTop w:val="0"/>
          <w:marBottom w:val="0"/>
          <w:divBdr>
            <w:top w:val="none" w:sz="0" w:space="0" w:color="auto"/>
            <w:left w:val="none" w:sz="0" w:space="0" w:color="auto"/>
            <w:bottom w:val="none" w:sz="0" w:space="0" w:color="auto"/>
            <w:right w:val="none" w:sz="0" w:space="0" w:color="auto"/>
          </w:divBdr>
        </w:div>
        <w:div w:id="1477913125">
          <w:marLeft w:val="640"/>
          <w:marRight w:val="0"/>
          <w:marTop w:val="0"/>
          <w:marBottom w:val="0"/>
          <w:divBdr>
            <w:top w:val="none" w:sz="0" w:space="0" w:color="auto"/>
            <w:left w:val="none" w:sz="0" w:space="0" w:color="auto"/>
            <w:bottom w:val="none" w:sz="0" w:space="0" w:color="auto"/>
            <w:right w:val="none" w:sz="0" w:space="0" w:color="auto"/>
          </w:divBdr>
        </w:div>
        <w:div w:id="1278567105">
          <w:marLeft w:val="640"/>
          <w:marRight w:val="0"/>
          <w:marTop w:val="0"/>
          <w:marBottom w:val="0"/>
          <w:divBdr>
            <w:top w:val="none" w:sz="0" w:space="0" w:color="auto"/>
            <w:left w:val="none" w:sz="0" w:space="0" w:color="auto"/>
            <w:bottom w:val="none" w:sz="0" w:space="0" w:color="auto"/>
            <w:right w:val="none" w:sz="0" w:space="0" w:color="auto"/>
          </w:divBdr>
        </w:div>
        <w:div w:id="1262295838">
          <w:marLeft w:val="640"/>
          <w:marRight w:val="0"/>
          <w:marTop w:val="0"/>
          <w:marBottom w:val="0"/>
          <w:divBdr>
            <w:top w:val="none" w:sz="0" w:space="0" w:color="auto"/>
            <w:left w:val="none" w:sz="0" w:space="0" w:color="auto"/>
            <w:bottom w:val="none" w:sz="0" w:space="0" w:color="auto"/>
            <w:right w:val="none" w:sz="0" w:space="0" w:color="auto"/>
          </w:divBdr>
        </w:div>
        <w:div w:id="1335112174">
          <w:marLeft w:val="640"/>
          <w:marRight w:val="0"/>
          <w:marTop w:val="0"/>
          <w:marBottom w:val="0"/>
          <w:divBdr>
            <w:top w:val="none" w:sz="0" w:space="0" w:color="auto"/>
            <w:left w:val="none" w:sz="0" w:space="0" w:color="auto"/>
            <w:bottom w:val="none" w:sz="0" w:space="0" w:color="auto"/>
            <w:right w:val="none" w:sz="0" w:space="0" w:color="auto"/>
          </w:divBdr>
        </w:div>
        <w:div w:id="1894582351">
          <w:marLeft w:val="640"/>
          <w:marRight w:val="0"/>
          <w:marTop w:val="0"/>
          <w:marBottom w:val="0"/>
          <w:divBdr>
            <w:top w:val="none" w:sz="0" w:space="0" w:color="auto"/>
            <w:left w:val="none" w:sz="0" w:space="0" w:color="auto"/>
            <w:bottom w:val="none" w:sz="0" w:space="0" w:color="auto"/>
            <w:right w:val="none" w:sz="0" w:space="0" w:color="auto"/>
          </w:divBdr>
        </w:div>
        <w:div w:id="1852261817">
          <w:marLeft w:val="640"/>
          <w:marRight w:val="0"/>
          <w:marTop w:val="0"/>
          <w:marBottom w:val="0"/>
          <w:divBdr>
            <w:top w:val="none" w:sz="0" w:space="0" w:color="auto"/>
            <w:left w:val="none" w:sz="0" w:space="0" w:color="auto"/>
            <w:bottom w:val="none" w:sz="0" w:space="0" w:color="auto"/>
            <w:right w:val="none" w:sz="0" w:space="0" w:color="auto"/>
          </w:divBdr>
        </w:div>
        <w:div w:id="1384674168">
          <w:marLeft w:val="640"/>
          <w:marRight w:val="0"/>
          <w:marTop w:val="0"/>
          <w:marBottom w:val="0"/>
          <w:divBdr>
            <w:top w:val="none" w:sz="0" w:space="0" w:color="auto"/>
            <w:left w:val="none" w:sz="0" w:space="0" w:color="auto"/>
            <w:bottom w:val="none" w:sz="0" w:space="0" w:color="auto"/>
            <w:right w:val="none" w:sz="0" w:space="0" w:color="auto"/>
          </w:divBdr>
        </w:div>
        <w:div w:id="1279533187">
          <w:marLeft w:val="640"/>
          <w:marRight w:val="0"/>
          <w:marTop w:val="0"/>
          <w:marBottom w:val="0"/>
          <w:divBdr>
            <w:top w:val="none" w:sz="0" w:space="0" w:color="auto"/>
            <w:left w:val="none" w:sz="0" w:space="0" w:color="auto"/>
            <w:bottom w:val="none" w:sz="0" w:space="0" w:color="auto"/>
            <w:right w:val="none" w:sz="0" w:space="0" w:color="auto"/>
          </w:divBdr>
        </w:div>
        <w:div w:id="855341050">
          <w:marLeft w:val="640"/>
          <w:marRight w:val="0"/>
          <w:marTop w:val="0"/>
          <w:marBottom w:val="0"/>
          <w:divBdr>
            <w:top w:val="none" w:sz="0" w:space="0" w:color="auto"/>
            <w:left w:val="none" w:sz="0" w:space="0" w:color="auto"/>
            <w:bottom w:val="none" w:sz="0" w:space="0" w:color="auto"/>
            <w:right w:val="none" w:sz="0" w:space="0" w:color="auto"/>
          </w:divBdr>
        </w:div>
        <w:div w:id="1369257873">
          <w:marLeft w:val="640"/>
          <w:marRight w:val="0"/>
          <w:marTop w:val="0"/>
          <w:marBottom w:val="0"/>
          <w:divBdr>
            <w:top w:val="none" w:sz="0" w:space="0" w:color="auto"/>
            <w:left w:val="none" w:sz="0" w:space="0" w:color="auto"/>
            <w:bottom w:val="none" w:sz="0" w:space="0" w:color="auto"/>
            <w:right w:val="none" w:sz="0" w:space="0" w:color="auto"/>
          </w:divBdr>
        </w:div>
        <w:div w:id="1231188314">
          <w:marLeft w:val="640"/>
          <w:marRight w:val="0"/>
          <w:marTop w:val="0"/>
          <w:marBottom w:val="0"/>
          <w:divBdr>
            <w:top w:val="none" w:sz="0" w:space="0" w:color="auto"/>
            <w:left w:val="none" w:sz="0" w:space="0" w:color="auto"/>
            <w:bottom w:val="none" w:sz="0" w:space="0" w:color="auto"/>
            <w:right w:val="none" w:sz="0" w:space="0" w:color="auto"/>
          </w:divBdr>
        </w:div>
        <w:div w:id="1756512598">
          <w:marLeft w:val="640"/>
          <w:marRight w:val="0"/>
          <w:marTop w:val="0"/>
          <w:marBottom w:val="0"/>
          <w:divBdr>
            <w:top w:val="none" w:sz="0" w:space="0" w:color="auto"/>
            <w:left w:val="none" w:sz="0" w:space="0" w:color="auto"/>
            <w:bottom w:val="none" w:sz="0" w:space="0" w:color="auto"/>
            <w:right w:val="none" w:sz="0" w:space="0" w:color="auto"/>
          </w:divBdr>
        </w:div>
        <w:div w:id="1996520562">
          <w:marLeft w:val="640"/>
          <w:marRight w:val="0"/>
          <w:marTop w:val="0"/>
          <w:marBottom w:val="0"/>
          <w:divBdr>
            <w:top w:val="none" w:sz="0" w:space="0" w:color="auto"/>
            <w:left w:val="none" w:sz="0" w:space="0" w:color="auto"/>
            <w:bottom w:val="none" w:sz="0" w:space="0" w:color="auto"/>
            <w:right w:val="none" w:sz="0" w:space="0" w:color="auto"/>
          </w:divBdr>
        </w:div>
        <w:div w:id="1620649803">
          <w:marLeft w:val="640"/>
          <w:marRight w:val="0"/>
          <w:marTop w:val="0"/>
          <w:marBottom w:val="0"/>
          <w:divBdr>
            <w:top w:val="none" w:sz="0" w:space="0" w:color="auto"/>
            <w:left w:val="none" w:sz="0" w:space="0" w:color="auto"/>
            <w:bottom w:val="none" w:sz="0" w:space="0" w:color="auto"/>
            <w:right w:val="none" w:sz="0" w:space="0" w:color="auto"/>
          </w:divBdr>
        </w:div>
        <w:div w:id="797722398">
          <w:marLeft w:val="640"/>
          <w:marRight w:val="0"/>
          <w:marTop w:val="0"/>
          <w:marBottom w:val="0"/>
          <w:divBdr>
            <w:top w:val="none" w:sz="0" w:space="0" w:color="auto"/>
            <w:left w:val="none" w:sz="0" w:space="0" w:color="auto"/>
            <w:bottom w:val="none" w:sz="0" w:space="0" w:color="auto"/>
            <w:right w:val="none" w:sz="0" w:space="0" w:color="auto"/>
          </w:divBdr>
        </w:div>
        <w:div w:id="1373573693">
          <w:marLeft w:val="640"/>
          <w:marRight w:val="0"/>
          <w:marTop w:val="0"/>
          <w:marBottom w:val="0"/>
          <w:divBdr>
            <w:top w:val="none" w:sz="0" w:space="0" w:color="auto"/>
            <w:left w:val="none" w:sz="0" w:space="0" w:color="auto"/>
            <w:bottom w:val="none" w:sz="0" w:space="0" w:color="auto"/>
            <w:right w:val="none" w:sz="0" w:space="0" w:color="auto"/>
          </w:divBdr>
        </w:div>
        <w:div w:id="555557062">
          <w:marLeft w:val="640"/>
          <w:marRight w:val="0"/>
          <w:marTop w:val="0"/>
          <w:marBottom w:val="0"/>
          <w:divBdr>
            <w:top w:val="none" w:sz="0" w:space="0" w:color="auto"/>
            <w:left w:val="none" w:sz="0" w:space="0" w:color="auto"/>
            <w:bottom w:val="none" w:sz="0" w:space="0" w:color="auto"/>
            <w:right w:val="none" w:sz="0" w:space="0" w:color="auto"/>
          </w:divBdr>
        </w:div>
        <w:div w:id="839731418">
          <w:marLeft w:val="640"/>
          <w:marRight w:val="0"/>
          <w:marTop w:val="0"/>
          <w:marBottom w:val="0"/>
          <w:divBdr>
            <w:top w:val="none" w:sz="0" w:space="0" w:color="auto"/>
            <w:left w:val="none" w:sz="0" w:space="0" w:color="auto"/>
            <w:bottom w:val="none" w:sz="0" w:space="0" w:color="auto"/>
            <w:right w:val="none" w:sz="0" w:space="0" w:color="auto"/>
          </w:divBdr>
        </w:div>
        <w:div w:id="769005473">
          <w:marLeft w:val="640"/>
          <w:marRight w:val="0"/>
          <w:marTop w:val="0"/>
          <w:marBottom w:val="0"/>
          <w:divBdr>
            <w:top w:val="none" w:sz="0" w:space="0" w:color="auto"/>
            <w:left w:val="none" w:sz="0" w:space="0" w:color="auto"/>
            <w:bottom w:val="none" w:sz="0" w:space="0" w:color="auto"/>
            <w:right w:val="none" w:sz="0" w:space="0" w:color="auto"/>
          </w:divBdr>
        </w:div>
        <w:div w:id="1165507949">
          <w:marLeft w:val="640"/>
          <w:marRight w:val="0"/>
          <w:marTop w:val="0"/>
          <w:marBottom w:val="0"/>
          <w:divBdr>
            <w:top w:val="none" w:sz="0" w:space="0" w:color="auto"/>
            <w:left w:val="none" w:sz="0" w:space="0" w:color="auto"/>
            <w:bottom w:val="none" w:sz="0" w:space="0" w:color="auto"/>
            <w:right w:val="none" w:sz="0" w:space="0" w:color="auto"/>
          </w:divBdr>
        </w:div>
        <w:div w:id="273369194">
          <w:marLeft w:val="640"/>
          <w:marRight w:val="0"/>
          <w:marTop w:val="0"/>
          <w:marBottom w:val="0"/>
          <w:divBdr>
            <w:top w:val="none" w:sz="0" w:space="0" w:color="auto"/>
            <w:left w:val="none" w:sz="0" w:space="0" w:color="auto"/>
            <w:bottom w:val="none" w:sz="0" w:space="0" w:color="auto"/>
            <w:right w:val="none" w:sz="0" w:space="0" w:color="auto"/>
          </w:divBdr>
        </w:div>
        <w:div w:id="1519661247">
          <w:marLeft w:val="640"/>
          <w:marRight w:val="0"/>
          <w:marTop w:val="0"/>
          <w:marBottom w:val="0"/>
          <w:divBdr>
            <w:top w:val="none" w:sz="0" w:space="0" w:color="auto"/>
            <w:left w:val="none" w:sz="0" w:space="0" w:color="auto"/>
            <w:bottom w:val="none" w:sz="0" w:space="0" w:color="auto"/>
            <w:right w:val="none" w:sz="0" w:space="0" w:color="auto"/>
          </w:divBdr>
        </w:div>
        <w:div w:id="30958067">
          <w:marLeft w:val="640"/>
          <w:marRight w:val="0"/>
          <w:marTop w:val="0"/>
          <w:marBottom w:val="0"/>
          <w:divBdr>
            <w:top w:val="none" w:sz="0" w:space="0" w:color="auto"/>
            <w:left w:val="none" w:sz="0" w:space="0" w:color="auto"/>
            <w:bottom w:val="none" w:sz="0" w:space="0" w:color="auto"/>
            <w:right w:val="none" w:sz="0" w:space="0" w:color="auto"/>
          </w:divBdr>
        </w:div>
        <w:div w:id="616764537">
          <w:marLeft w:val="640"/>
          <w:marRight w:val="0"/>
          <w:marTop w:val="0"/>
          <w:marBottom w:val="0"/>
          <w:divBdr>
            <w:top w:val="none" w:sz="0" w:space="0" w:color="auto"/>
            <w:left w:val="none" w:sz="0" w:space="0" w:color="auto"/>
            <w:bottom w:val="none" w:sz="0" w:space="0" w:color="auto"/>
            <w:right w:val="none" w:sz="0" w:space="0" w:color="auto"/>
          </w:divBdr>
        </w:div>
        <w:div w:id="212080333">
          <w:marLeft w:val="640"/>
          <w:marRight w:val="0"/>
          <w:marTop w:val="0"/>
          <w:marBottom w:val="0"/>
          <w:divBdr>
            <w:top w:val="none" w:sz="0" w:space="0" w:color="auto"/>
            <w:left w:val="none" w:sz="0" w:space="0" w:color="auto"/>
            <w:bottom w:val="none" w:sz="0" w:space="0" w:color="auto"/>
            <w:right w:val="none" w:sz="0" w:space="0" w:color="auto"/>
          </w:divBdr>
        </w:div>
        <w:div w:id="548759512">
          <w:marLeft w:val="640"/>
          <w:marRight w:val="0"/>
          <w:marTop w:val="0"/>
          <w:marBottom w:val="0"/>
          <w:divBdr>
            <w:top w:val="none" w:sz="0" w:space="0" w:color="auto"/>
            <w:left w:val="none" w:sz="0" w:space="0" w:color="auto"/>
            <w:bottom w:val="none" w:sz="0" w:space="0" w:color="auto"/>
            <w:right w:val="none" w:sz="0" w:space="0" w:color="auto"/>
          </w:divBdr>
        </w:div>
        <w:div w:id="163127820">
          <w:marLeft w:val="640"/>
          <w:marRight w:val="0"/>
          <w:marTop w:val="0"/>
          <w:marBottom w:val="0"/>
          <w:divBdr>
            <w:top w:val="none" w:sz="0" w:space="0" w:color="auto"/>
            <w:left w:val="none" w:sz="0" w:space="0" w:color="auto"/>
            <w:bottom w:val="none" w:sz="0" w:space="0" w:color="auto"/>
            <w:right w:val="none" w:sz="0" w:space="0" w:color="auto"/>
          </w:divBdr>
        </w:div>
        <w:div w:id="1164399733">
          <w:marLeft w:val="640"/>
          <w:marRight w:val="0"/>
          <w:marTop w:val="0"/>
          <w:marBottom w:val="0"/>
          <w:divBdr>
            <w:top w:val="none" w:sz="0" w:space="0" w:color="auto"/>
            <w:left w:val="none" w:sz="0" w:space="0" w:color="auto"/>
            <w:bottom w:val="none" w:sz="0" w:space="0" w:color="auto"/>
            <w:right w:val="none" w:sz="0" w:space="0" w:color="auto"/>
          </w:divBdr>
        </w:div>
        <w:div w:id="658074269">
          <w:marLeft w:val="640"/>
          <w:marRight w:val="0"/>
          <w:marTop w:val="0"/>
          <w:marBottom w:val="0"/>
          <w:divBdr>
            <w:top w:val="none" w:sz="0" w:space="0" w:color="auto"/>
            <w:left w:val="none" w:sz="0" w:space="0" w:color="auto"/>
            <w:bottom w:val="none" w:sz="0" w:space="0" w:color="auto"/>
            <w:right w:val="none" w:sz="0" w:space="0" w:color="auto"/>
          </w:divBdr>
        </w:div>
      </w:divsChild>
    </w:div>
    <w:div w:id="418335486">
      <w:bodyDiv w:val="1"/>
      <w:marLeft w:val="0"/>
      <w:marRight w:val="0"/>
      <w:marTop w:val="0"/>
      <w:marBottom w:val="0"/>
      <w:divBdr>
        <w:top w:val="none" w:sz="0" w:space="0" w:color="auto"/>
        <w:left w:val="none" w:sz="0" w:space="0" w:color="auto"/>
        <w:bottom w:val="none" w:sz="0" w:space="0" w:color="auto"/>
        <w:right w:val="none" w:sz="0" w:space="0" w:color="auto"/>
      </w:divBdr>
    </w:div>
    <w:div w:id="451168446">
      <w:bodyDiv w:val="1"/>
      <w:marLeft w:val="0"/>
      <w:marRight w:val="0"/>
      <w:marTop w:val="0"/>
      <w:marBottom w:val="0"/>
      <w:divBdr>
        <w:top w:val="none" w:sz="0" w:space="0" w:color="auto"/>
        <w:left w:val="none" w:sz="0" w:space="0" w:color="auto"/>
        <w:bottom w:val="none" w:sz="0" w:space="0" w:color="auto"/>
        <w:right w:val="none" w:sz="0" w:space="0" w:color="auto"/>
      </w:divBdr>
    </w:div>
    <w:div w:id="452360628">
      <w:bodyDiv w:val="1"/>
      <w:marLeft w:val="0"/>
      <w:marRight w:val="0"/>
      <w:marTop w:val="0"/>
      <w:marBottom w:val="0"/>
      <w:divBdr>
        <w:top w:val="none" w:sz="0" w:space="0" w:color="auto"/>
        <w:left w:val="none" w:sz="0" w:space="0" w:color="auto"/>
        <w:bottom w:val="none" w:sz="0" w:space="0" w:color="auto"/>
        <w:right w:val="none" w:sz="0" w:space="0" w:color="auto"/>
      </w:divBdr>
    </w:div>
    <w:div w:id="502939633">
      <w:bodyDiv w:val="1"/>
      <w:marLeft w:val="0"/>
      <w:marRight w:val="0"/>
      <w:marTop w:val="0"/>
      <w:marBottom w:val="0"/>
      <w:divBdr>
        <w:top w:val="none" w:sz="0" w:space="0" w:color="auto"/>
        <w:left w:val="none" w:sz="0" w:space="0" w:color="auto"/>
        <w:bottom w:val="none" w:sz="0" w:space="0" w:color="auto"/>
        <w:right w:val="none" w:sz="0" w:space="0" w:color="auto"/>
      </w:divBdr>
    </w:div>
    <w:div w:id="528880057">
      <w:bodyDiv w:val="1"/>
      <w:marLeft w:val="0"/>
      <w:marRight w:val="0"/>
      <w:marTop w:val="0"/>
      <w:marBottom w:val="0"/>
      <w:divBdr>
        <w:top w:val="none" w:sz="0" w:space="0" w:color="auto"/>
        <w:left w:val="none" w:sz="0" w:space="0" w:color="auto"/>
        <w:bottom w:val="none" w:sz="0" w:space="0" w:color="auto"/>
        <w:right w:val="none" w:sz="0" w:space="0" w:color="auto"/>
      </w:divBdr>
    </w:div>
    <w:div w:id="536161200">
      <w:bodyDiv w:val="1"/>
      <w:marLeft w:val="0"/>
      <w:marRight w:val="0"/>
      <w:marTop w:val="0"/>
      <w:marBottom w:val="0"/>
      <w:divBdr>
        <w:top w:val="none" w:sz="0" w:space="0" w:color="auto"/>
        <w:left w:val="none" w:sz="0" w:space="0" w:color="auto"/>
        <w:bottom w:val="none" w:sz="0" w:space="0" w:color="auto"/>
        <w:right w:val="none" w:sz="0" w:space="0" w:color="auto"/>
      </w:divBdr>
    </w:div>
    <w:div w:id="604581782">
      <w:bodyDiv w:val="1"/>
      <w:marLeft w:val="0"/>
      <w:marRight w:val="0"/>
      <w:marTop w:val="0"/>
      <w:marBottom w:val="0"/>
      <w:divBdr>
        <w:top w:val="none" w:sz="0" w:space="0" w:color="auto"/>
        <w:left w:val="none" w:sz="0" w:space="0" w:color="auto"/>
        <w:bottom w:val="none" w:sz="0" w:space="0" w:color="auto"/>
        <w:right w:val="none" w:sz="0" w:space="0" w:color="auto"/>
      </w:divBdr>
    </w:div>
    <w:div w:id="628046724">
      <w:bodyDiv w:val="1"/>
      <w:marLeft w:val="0"/>
      <w:marRight w:val="0"/>
      <w:marTop w:val="0"/>
      <w:marBottom w:val="0"/>
      <w:divBdr>
        <w:top w:val="none" w:sz="0" w:space="0" w:color="auto"/>
        <w:left w:val="none" w:sz="0" w:space="0" w:color="auto"/>
        <w:bottom w:val="none" w:sz="0" w:space="0" w:color="auto"/>
        <w:right w:val="none" w:sz="0" w:space="0" w:color="auto"/>
      </w:divBdr>
    </w:div>
    <w:div w:id="643854208">
      <w:bodyDiv w:val="1"/>
      <w:marLeft w:val="0"/>
      <w:marRight w:val="0"/>
      <w:marTop w:val="0"/>
      <w:marBottom w:val="0"/>
      <w:divBdr>
        <w:top w:val="none" w:sz="0" w:space="0" w:color="auto"/>
        <w:left w:val="none" w:sz="0" w:space="0" w:color="auto"/>
        <w:bottom w:val="none" w:sz="0" w:space="0" w:color="auto"/>
        <w:right w:val="none" w:sz="0" w:space="0" w:color="auto"/>
      </w:divBdr>
    </w:div>
    <w:div w:id="670067882">
      <w:bodyDiv w:val="1"/>
      <w:marLeft w:val="0"/>
      <w:marRight w:val="0"/>
      <w:marTop w:val="0"/>
      <w:marBottom w:val="0"/>
      <w:divBdr>
        <w:top w:val="none" w:sz="0" w:space="0" w:color="auto"/>
        <w:left w:val="none" w:sz="0" w:space="0" w:color="auto"/>
        <w:bottom w:val="none" w:sz="0" w:space="0" w:color="auto"/>
        <w:right w:val="none" w:sz="0" w:space="0" w:color="auto"/>
      </w:divBdr>
    </w:div>
    <w:div w:id="716588810">
      <w:bodyDiv w:val="1"/>
      <w:marLeft w:val="0"/>
      <w:marRight w:val="0"/>
      <w:marTop w:val="0"/>
      <w:marBottom w:val="0"/>
      <w:divBdr>
        <w:top w:val="none" w:sz="0" w:space="0" w:color="auto"/>
        <w:left w:val="none" w:sz="0" w:space="0" w:color="auto"/>
        <w:bottom w:val="none" w:sz="0" w:space="0" w:color="auto"/>
        <w:right w:val="none" w:sz="0" w:space="0" w:color="auto"/>
      </w:divBdr>
    </w:div>
    <w:div w:id="771978359">
      <w:bodyDiv w:val="1"/>
      <w:marLeft w:val="0"/>
      <w:marRight w:val="0"/>
      <w:marTop w:val="0"/>
      <w:marBottom w:val="0"/>
      <w:divBdr>
        <w:top w:val="none" w:sz="0" w:space="0" w:color="auto"/>
        <w:left w:val="none" w:sz="0" w:space="0" w:color="auto"/>
        <w:bottom w:val="none" w:sz="0" w:space="0" w:color="auto"/>
        <w:right w:val="none" w:sz="0" w:space="0" w:color="auto"/>
      </w:divBdr>
    </w:div>
    <w:div w:id="815144378">
      <w:bodyDiv w:val="1"/>
      <w:marLeft w:val="0"/>
      <w:marRight w:val="0"/>
      <w:marTop w:val="0"/>
      <w:marBottom w:val="0"/>
      <w:divBdr>
        <w:top w:val="none" w:sz="0" w:space="0" w:color="auto"/>
        <w:left w:val="none" w:sz="0" w:space="0" w:color="auto"/>
        <w:bottom w:val="none" w:sz="0" w:space="0" w:color="auto"/>
        <w:right w:val="none" w:sz="0" w:space="0" w:color="auto"/>
      </w:divBdr>
    </w:div>
    <w:div w:id="1051617831">
      <w:bodyDiv w:val="1"/>
      <w:marLeft w:val="0"/>
      <w:marRight w:val="0"/>
      <w:marTop w:val="0"/>
      <w:marBottom w:val="0"/>
      <w:divBdr>
        <w:top w:val="none" w:sz="0" w:space="0" w:color="auto"/>
        <w:left w:val="none" w:sz="0" w:space="0" w:color="auto"/>
        <w:bottom w:val="none" w:sz="0" w:space="0" w:color="auto"/>
        <w:right w:val="none" w:sz="0" w:space="0" w:color="auto"/>
      </w:divBdr>
    </w:div>
    <w:div w:id="1055591742">
      <w:bodyDiv w:val="1"/>
      <w:marLeft w:val="0"/>
      <w:marRight w:val="0"/>
      <w:marTop w:val="0"/>
      <w:marBottom w:val="0"/>
      <w:divBdr>
        <w:top w:val="none" w:sz="0" w:space="0" w:color="auto"/>
        <w:left w:val="none" w:sz="0" w:space="0" w:color="auto"/>
        <w:bottom w:val="none" w:sz="0" w:space="0" w:color="auto"/>
        <w:right w:val="none" w:sz="0" w:space="0" w:color="auto"/>
      </w:divBdr>
    </w:div>
    <w:div w:id="1056591098">
      <w:bodyDiv w:val="1"/>
      <w:marLeft w:val="0"/>
      <w:marRight w:val="0"/>
      <w:marTop w:val="0"/>
      <w:marBottom w:val="0"/>
      <w:divBdr>
        <w:top w:val="none" w:sz="0" w:space="0" w:color="auto"/>
        <w:left w:val="none" w:sz="0" w:space="0" w:color="auto"/>
        <w:bottom w:val="none" w:sz="0" w:space="0" w:color="auto"/>
        <w:right w:val="none" w:sz="0" w:space="0" w:color="auto"/>
      </w:divBdr>
    </w:div>
    <w:div w:id="1058749296">
      <w:bodyDiv w:val="1"/>
      <w:marLeft w:val="0"/>
      <w:marRight w:val="0"/>
      <w:marTop w:val="0"/>
      <w:marBottom w:val="0"/>
      <w:divBdr>
        <w:top w:val="none" w:sz="0" w:space="0" w:color="auto"/>
        <w:left w:val="none" w:sz="0" w:space="0" w:color="auto"/>
        <w:bottom w:val="none" w:sz="0" w:space="0" w:color="auto"/>
        <w:right w:val="none" w:sz="0" w:space="0" w:color="auto"/>
      </w:divBdr>
    </w:div>
    <w:div w:id="1110012449">
      <w:bodyDiv w:val="1"/>
      <w:marLeft w:val="0"/>
      <w:marRight w:val="0"/>
      <w:marTop w:val="0"/>
      <w:marBottom w:val="0"/>
      <w:divBdr>
        <w:top w:val="none" w:sz="0" w:space="0" w:color="auto"/>
        <w:left w:val="none" w:sz="0" w:space="0" w:color="auto"/>
        <w:bottom w:val="none" w:sz="0" w:space="0" w:color="auto"/>
        <w:right w:val="none" w:sz="0" w:space="0" w:color="auto"/>
      </w:divBdr>
    </w:div>
    <w:div w:id="1141771435">
      <w:bodyDiv w:val="1"/>
      <w:marLeft w:val="0"/>
      <w:marRight w:val="0"/>
      <w:marTop w:val="0"/>
      <w:marBottom w:val="0"/>
      <w:divBdr>
        <w:top w:val="none" w:sz="0" w:space="0" w:color="auto"/>
        <w:left w:val="none" w:sz="0" w:space="0" w:color="auto"/>
        <w:bottom w:val="none" w:sz="0" w:space="0" w:color="auto"/>
        <w:right w:val="none" w:sz="0" w:space="0" w:color="auto"/>
      </w:divBdr>
    </w:div>
    <w:div w:id="1184785176">
      <w:bodyDiv w:val="1"/>
      <w:marLeft w:val="0"/>
      <w:marRight w:val="0"/>
      <w:marTop w:val="0"/>
      <w:marBottom w:val="0"/>
      <w:divBdr>
        <w:top w:val="none" w:sz="0" w:space="0" w:color="auto"/>
        <w:left w:val="none" w:sz="0" w:space="0" w:color="auto"/>
        <w:bottom w:val="none" w:sz="0" w:space="0" w:color="auto"/>
        <w:right w:val="none" w:sz="0" w:space="0" w:color="auto"/>
      </w:divBdr>
    </w:div>
    <w:div w:id="1191837976">
      <w:bodyDiv w:val="1"/>
      <w:marLeft w:val="0"/>
      <w:marRight w:val="0"/>
      <w:marTop w:val="0"/>
      <w:marBottom w:val="0"/>
      <w:divBdr>
        <w:top w:val="none" w:sz="0" w:space="0" w:color="auto"/>
        <w:left w:val="none" w:sz="0" w:space="0" w:color="auto"/>
        <w:bottom w:val="none" w:sz="0" w:space="0" w:color="auto"/>
        <w:right w:val="none" w:sz="0" w:space="0" w:color="auto"/>
      </w:divBdr>
    </w:div>
    <w:div w:id="1197348708">
      <w:bodyDiv w:val="1"/>
      <w:marLeft w:val="0"/>
      <w:marRight w:val="0"/>
      <w:marTop w:val="0"/>
      <w:marBottom w:val="0"/>
      <w:divBdr>
        <w:top w:val="none" w:sz="0" w:space="0" w:color="auto"/>
        <w:left w:val="none" w:sz="0" w:space="0" w:color="auto"/>
        <w:bottom w:val="none" w:sz="0" w:space="0" w:color="auto"/>
        <w:right w:val="none" w:sz="0" w:space="0" w:color="auto"/>
      </w:divBdr>
    </w:div>
    <w:div w:id="1208642629">
      <w:bodyDiv w:val="1"/>
      <w:marLeft w:val="0"/>
      <w:marRight w:val="0"/>
      <w:marTop w:val="0"/>
      <w:marBottom w:val="0"/>
      <w:divBdr>
        <w:top w:val="none" w:sz="0" w:space="0" w:color="auto"/>
        <w:left w:val="none" w:sz="0" w:space="0" w:color="auto"/>
        <w:bottom w:val="none" w:sz="0" w:space="0" w:color="auto"/>
        <w:right w:val="none" w:sz="0" w:space="0" w:color="auto"/>
      </w:divBdr>
      <w:divsChild>
        <w:div w:id="172691450">
          <w:marLeft w:val="640"/>
          <w:marRight w:val="0"/>
          <w:marTop w:val="0"/>
          <w:marBottom w:val="0"/>
          <w:divBdr>
            <w:top w:val="none" w:sz="0" w:space="0" w:color="auto"/>
            <w:left w:val="none" w:sz="0" w:space="0" w:color="auto"/>
            <w:bottom w:val="none" w:sz="0" w:space="0" w:color="auto"/>
            <w:right w:val="none" w:sz="0" w:space="0" w:color="auto"/>
          </w:divBdr>
        </w:div>
        <w:div w:id="1026709899">
          <w:marLeft w:val="640"/>
          <w:marRight w:val="0"/>
          <w:marTop w:val="0"/>
          <w:marBottom w:val="0"/>
          <w:divBdr>
            <w:top w:val="none" w:sz="0" w:space="0" w:color="auto"/>
            <w:left w:val="none" w:sz="0" w:space="0" w:color="auto"/>
            <w:bottom w:val="none" w:sz="0" w:space="0" w:color="auto"/>
            <w:right w:val="none" w:sz="0" w:space="0" w:color="auto"/>
          </w:divBdr>
        </w:div>
        <w:div w:id="1369255060">
          <w:marLeft w:val="640"/>
          <w:marRight w:val="0"/>
          <w:marTop w:val="0"/>
          <w:marBottom w:val="0"/>
          <w:divBdr>
            <w:top w:val="none" w:sz="0" w:space="0" w:color="auto"/>
            <w:left w:val="none" w:sz="0" w:space="0" w:color="auto"/>
            <w:bottom w:val="none" w:sz="0" w:space="0" w:color="auto"/>
            <w:right w:val="none" w:sz="0" w:space="0" w:color="auto"/>
          </w:divBdr>
        </w:div>
        <w:div w:id="1368332248">
          <w:marLeft w:val="640"/>
          <w:marRight w:val="0"/>
          <w:marTop w:val="0"/>
          <w:marBottom w:val="0"/>
          <w:divBdr>
            <w:top w:val="none" w:sz="0" w:space="0" w:color="auto"/>
            <w:left w:val="none" w:sz="0" w:space="0" w:color="auto"/>
            <w:bottom w:val="none" w:sz="0" w:space="0" w:color="auto"/>
            <w:right w:val="none" w:sz="0" w:space="0" w:color="auto"/>
          </w:divBdr>
        </w:div>
        <w:div w:id="1308165399">
          <w:marLeft w:val="640"/>
          <w:marRight w:val="0"/>
          <w:marTop w:val="0"/>
          <w:marBottom w:val="0"/>
          <w:divBdr>
            <w:top w:val="none" w:sz="0" w:space="0" w:color="auto"/>
            <w:left w:val="none" w:sz="0" w:space="0" w:color="auto"/>
            <w:bottom w:val="none" w:sz="0" w:space="0" w:color="auto"/>
            <w:right w:val="none" w:sz="0" w:space="0" w:color="auto"/>
          </w:divBdr>
        </w:div>
        <w:div w:id="1354263543">
          <w:marLeft w:val="640"/>
          <w:marRight w:val="0"/>
          <w:marTop w:val="0"/>
          <w:marBottom w:val="0"/>
          <w:divBdr>
            <w:top w:val="none" w:sz="0" w:space="0" w:color="auto"/>
            <w:left w:val="none" w:sz="0" w:space="0" w:color="auto"/>
            <w:bottom w:val="none" w:sz="0" w:space="0" w:color="auto"/>
            <w:right w:val="none" w:sz="0" w:space="0" w:color="auto"/>
          </w:divBdr>
        </w:div>
        <w:div w:id="1022558723">
          <w:marLeft w:val="640"/>
          <w:marRight w:val="0"/>
          <w:marTop w:val="0"/>
          <w:marBottom w:val="0"/>
          <w:divBdr>
            <w:top w:val="none" w:sz="0" w:space="0" w:color="auto"/>
            <w:left w:val="none" w:sz="0" w:space="0" w:color="auto"/>
            <w:bottom w:val="none" w:sz="0" w:space="0" w:color="auto"/>
            <w:right w:val="none" w:sz="0" w:space="0" w:color="auto"/>
          </w:divBdr>
        </w:div>
        <w:div w:id="625235261">
          <w:marLeft w:val="640"/>
          <w:marRight w:val="0"/>
          <w:marTop w:val="0"/>
          <w:marBottom w:val="0"/>
          <w:divBdr>
            <w:top w:val="none" w:sz="0" w:space="0" w:color="auto"/>
            <w:left w:val="none" w:sz="0" w:space="0" w:color="auto"/>
            <w:bottom w:val="none" w:sz="0" w:space="0" w:color="auto"/>
            <w:right w:val="none" w:sz="0" w:space="0" w:color="auto"/>
          </w:divBdr>
        </w:div>
        <w:div w:id="1621298508">
          <w:marLeft w:val="640"/>
          <w:marRight w:val="0"/>
          <w:marTop w:val="0"/>
          <w:marBottom w:val="0"/>
          <w:divBdr>
            <w:top w:val="none" w:sz="0" w:space="0" w:color="auto"/>
            <w:left w:val="none" w:sz="0" w:space="0" w:color="auto"/>
            <w:bottom w:val="none" w:sz="0" w:space="0" w:color="auto"/>
            <w:right w:val="none" w:sz="0" w:space="0" w:color="auto"/>
          </w:divBdr>
        </w:div>
        <w:div w:id="1554273713">
          <w:marLeft w:val="640"/>
          <w:marRight w:val="0"/>
          <w:marTop w:val="0"/>
          <w:marBottom w:val="0"/>
          <w:divBdr>
            <w:top w:val="none" w:sz="0" w:space="0" w:color="auto"/>
            <w:left w:val="none" w:sz="0" w:space="0" w:color="auto"/>
            <w:bottom w:val="none" w:sz="0" w:space="0" w:color="auto"/>
            <w:right w:val="none" w:sz="0" w:space="0" w:color="auto"/>
          </w:divBdr>
        </w:div>
        <w:div w:id="2137405746">
          <w:marLeft w:val="640"/>
          <w:marRight w:val="0"/>
          <w:marTop w:val="0"/>
          <w:marBottom w:val="0"/>
          <w:divBdr>
            <w:top w:val="none" w:sz="0" w:space="0" w:color="auto"/>
            <w:left w:val="none" w:sz="0" w:space="0" w:color="auto"/>
            <w:bottom w:val="none" w:sz="0" w:space="0" w:color="auto"/>
            <w:right w:val="none" w:sz="0" w:space="0" w:color="auto"/>
          </w:divBdr>
        </w:div>
        <w:div w:id="1301501658">
          <w:marLeft w:val="640"/>
          <w:marRight w:val="0"/>
          <w:marTop w:val="0"/>
          <w:marBottom w:val="0"/>
          <w:divBdr>
            <w:top w:val="none" w:sz="0" w:space="0" w:color="auto"/>
            <w:left w:val="none" w:sz="0" w:space="0" w:color="auto"/>
            <w:bottom w:val="none" w:sz="0" w:space="0" w:color="auto"/>
            <w:right w:val="none" w:sz="0" w:space="0" w:color="auto"/>
          </w:divBdr>
        </w:div>
        <w:div w:id="205873872">
          <w:marLeft w:val="640"/>
          <w:marRight w:val="0"/>
          <w:marTop w:val="0"/>
          <w:marBottom w:val="0"/>
          <w:divBdr>
            <w:top w:val="none" w:sz="0" w:space="0" w:color="auto"/>
            <w:left w:val="none" w:sz="0" w:space="0" w:color="auto"/>
            <w:bottom w:val="none" w:sz="0" w:space="0" w:color="auto"/>
            <w:right w:val="none" w:sz="0" w:space="0" w:color="auto"/>
          </w:divBdr>
        </w:div>
        <w:div w:id="159321450">
          <w:marLeft w:val="640"/>
          <w:marRight w:val="0"/>
          <w:marTop w:val="0"/>
          <w:marBottom w:val="0"/>
          <w:divBdr>
            <w:top w:val="none" w:sz="0" w:space="0" w:color="auto"/>
            <w:left w:val="none" w:sz="0" w:space="0" w:color="auto"/>
            <w:bottom w:val="none" w:sz="0" w:space="0" w:color="auto"/>
            <w:right w:val="none" w:sz="0" w:space="0" w:color="auto"/>
          </w:divBdr>
        </w:div>
        <w:div w:id="572855886">
          <w:marLeft w:val="640"/>
          <w:marRight w:val="0"/>
          <w:marTop w:val="0"/>
          <w:marBottom w:val="0"/>
          <w:divBdr>
            <w:top w:val="none" w:sz="0" w:space="0" w:color="auto"/>
            <w:left w:val="none" w:sz="0" w:space="0" w:color="auto"/>
            <w:bottom w:val="none" w:sz="0" w:space="0" w:color="auto"/>
            <w:right w:val="none" w:sz="0" w:space="0" w:color="auto"/>
          </w:divBdr>
        </w:div>
        <w:div w:id="1829713621">
          <w:marLeft w:val="640"/>
          <w:marRight w:val="0"/>
          <w:marTop w:val="0"/>
          <w:marBottom w:val="0"/>
          <w:divBdr>
            <w:top w:val="none" w:sz="0" w:space="0" w:color="auto"/>
            <w:left w:val="none" w:sz="0" w:space="0" w:color="auto"/>
            <w:bottom w:val="none" w:sz="0" w:space="0" w:color="auto"/>
            <w:right w:val="none" w:sz="0" w:space="0" w:color="auto"/>
          </w:divBdr>
        </w:div>
        <w:div w:id="759643603">
          <w:marLeft w:val="640"/>
          <w:marRight w:val="0"/>
          <w:marTop w:val="0"/>
          <w:marBottom w:val="0"/>
          <w:divBdr>
            <w:top w:val="none" w:sz="0" w:space="0" w:color="auto"/>
            <w:left w:val="none" w:sz="0" w:space="0" w:color="auto"/>
            <w:bottom w:val="none" w:sz="0" w:space="0" w:color="auto"/>
            <w:right w:val="none" w:sz="0" w:space="0" w:color="auto"/>
          </w:divBdr>
        </w:div>
        <w:div w:id="705495560">
          <w:marLeft w:val="640"/>
          <w:marRight w:val="0"/>
          <w:marTop w:val="0"/>
          <w:marBottom w:val="0"/>
          <w:divBdr>
            <w:top w:val="none" w:sz="0" w:space="0" w:color="auto"/>
            <w:left w:val="none" w:sz="0" w:space="0" w:color="auto"/>
            <w:bottom w:val="none" w:sz="0" w:space="0" w:color="auto"/>
            <w:right w:val="none" w:sz="0" w:space="0" w:color="auto"/>
          </w:divBdr>
        </w:div>
        <w:div w:id="881209155">
          <w:marLeft w:val="640"/>
          <w:marRight w:val="0"/>
          <w:marTop w:val="0"/>
          <w:marBottom w:val="0"/>
          <w:divBdr>
            <w:top w:val="none" w:sz="0" w:space="0" w:color="auto"/>
            <w:left w:val="none" w:sz="0" w:space="0" w:color="auto"/>
            <w:bottom w:val="none" w:sz="0" w:space="0" w:color="auto"/>
            <w:right w:val="none" w:sz="0" w:space="0" w:color="auto"/>
          </w:divBdr>
        </w:div>
        <w:div w:id="186020502">
          <w:marLeft w:val="640"/>
          <w:marRight w:val="0"/>
          <w:marTop w:val="0"/>
          <w:marBottom w:val="0"/>
          <w:divBdr>
            <w:top w:val="none" w:sz="0" w:space="0" w:color="auto"/>
            <w:left w:val="none" w:sz="0" w:space="0" w:color="auto"/>
            <w:bottom w:val="none" w:sz="0" w:space="0" w:color="auto"/>
            <w:right w:val="none" w:sz="0" w:space="0" w:color="auto"/>
          </w:divBdr>
        </w:div>
        <w:div w:id="1448083639">
          <w:marLeft w:val="640"/>
          <w:marRight w:val="0"/>
          <w:marTop w:val="0"/>
          <w:marBottom w:val="0"/>
          <w:divBdr>
            <w:top w:val="none" w:sz="0" w:space="0" w:color="auto"/>
            <w:left w:val="none" w:sz="0" w:space="0" w:color="auto"/>
            <w:bottom w:val="none" w:sz="0" w:space="0" w:color="auto"/>
            <w:right w:val="none" w:sz="0" w:space="0" w:color="auto"/>
          </w:divBdr>
        </w:div>
        <w:div w:id="722561201">
          <w:marLeft w:val="640"/>
          <w:marRight w:val="0"/>
          <w:marTop w:val="0"/>
          <w:marBottom w:val="0"/>
          <w:divBdr>
            <w:top w:val="none" w:sz="0" w:space="0" w:color="auto"/>
            <w:left w:val="none" w:sz="0" w:space="0" w:color="auto"/>
            <w:bottom w:val="none" w:sz="0" w:space="0" w:color="auto"/>
            <w:right w:val="none" w:sz="0" w:space="0" w:color="auto"/>
          </w:divBdr>
        </w:div>
        <w:div w:id="1788893843">
          <w:marLeft w:val="640"/>
          <w:marRight w:val="0"/>
          <w:marTop w:val="0"/>
          <w:marBottom w:val="0"/>
          <w:divBdr>
            <w:top w:val="none" w:sz="0" w:space="0" w:color="auto"/>
            <w:left w:val="none" w:sz="0" w:space="0" w:color="auto"/>
            <w:bottom w:val="none" w:sz="0" w:space="0" w:color="auto"/>
            <w:right w:val="none" w:sz="0" w:space="0" w:color="auto"/>
          </w:divBdr>
        </w:div>
        <w:div w:id="1552226129">
          <w:marLeft w:val="640"/>
          <w:marRight w:val="0"/>
          <w:marTop w:val="0"/>
          <w:marBottom w:val="0"/>
          <w:divBdr>
            <w:top w:val="none" w:sz="0" w:space="0" w:color="auto"/>
            <w:left w:val="none" w:sz="0" w:space="0" w:color="auto"/>
            <w:bottom w:val="none" w:sz="0" w:space="0" w:color="auto"/>
            <w:right w:val="none" w:sz="0" w:space="0" w:color="auto"/>
          </w:divBdr>
        </w:div>
        <w:div w:id="235482788">
          <w:marLeft w:val="640"/>
          <w:marRight w:val="0"/>
          <w:marTop w:val="0"/>
          <w:marBottom w:val="0"/>
          <w:divBdr>
            <w:top w:val="none" w:sz="0" w:space="0" w:color="auto"/>
            <w:left w:val="none" w:sz="0" w:space="0" w:color="auto"/>
            <w:bottom w:val="none" w:sz="0" w:space="0" w:color="auto"/>
            <w:right w:val="none" w:sz="0" w:space="0" w:color="auto"/>
          </w:divBdr>
        </w:div>
        <w:div w:id="1902716875">
          <w:marLeft w:val="640"/>
          <w:marRight w:val="0"/>
          <w:marTop w:val="0"/>
          <w:marBottom w:val="0"/>
          <w:divBdr>
            <w:top w:val="none" w:sz="0" w:space="0" w:color="auto"/>
            <w:left w:val="none" w:sz="0" w:space="0" w:color="auto"/>
            <w:bottom w:val="none" w:sz="0" w:space="0" w:color="auto"/>
            <w:right w:val="none" w:sz="0" w:space="0" w:color="auto"/>
          </w:divBdr>
        </w:div>
        <w:div w:id="709648286">
          <w:marLeft w:val="640"/>
          <w:marRight w:val="0"/>
          <w:marTop w:val="0"/>
          <w:marBottom w:val="0"/>
          <w:divBdr>
            <w:top w:val="none" w:sz="0" w:space="0" w:color="auto"/>
            <w:left w:val="none" w:sz="0" w:space="0" w:color="auto"/>
            <w:bottom w:val="none" w:sz="0" w:space="0" w:color="auto"/>
            <w:right w:val="none" w:sz="0" w:space="0" w:color="auto"/>
          </w:divBdr>
        </w:div>
        <w:div w:id="1481459252">
          <w:marLeft w:val="640"/>
          <w:marRight w:val="0"/>
          <w:marTop w:val="0"/>
          <w:marBottom w:val="0"/>
          <w:divBdr>
            <w:top w:val="none" w:sz="0" w:space="0" w:color="auto"/>
            <w:left w:val="none" w:sz="0" w:space="0" w:color="auto"/>
            <w:bottom w:val="none" w:sz="0" w:space="0" w:color="auto"/>
            <w:right w:val="none" w:sz="0" w:space="0" w:color="auto"/>
          </w:divBdr>
        </w:div>
        <w:div w:id="868907822">
          <w:marLeft w:val="640"/>
          <w:marRight w:val="0"/>
          <w:marTop w:val="0"/>
          <w:marBottom w:val="0"/>
          <w:divBdr>
            <w:top w:val="none" w:sz="0" w:space="0" w:color="auto"/>
            <w:left w:val="none" w:sz="0" w:space="0" w:color="auto"/>
            <w:bottom w:val="none" w:sz="0" w:space="0" w:color="auto"/>
            <w:right w:val="none" w:sz="0" w:space="0" w:color="auto"/>
          </w:divBdr>
        </w:div>
        <w:div w:id="2050454567">
          <w:marLeft w:val="640"/>
          <w:marRight w:val="0"/>
          <w:marTop w:val="0"/>
          <w:marBottom w:val="0"/>
          <w:divBdr>
            <w:top w:val="none" w:sz="0" w:space="0" w:color="auto"/>
            <w:left w:val="none" w:sz="0" w:space="0" w:color="auto"/>
            <w:bottom w:val="none" w:sz="0" w:space="0" w:color="auto"/>
            <w:right w:val="none" w:sz="0" w:space="0" w:color="auto"/>
          </w:divBdr>
        </w:div>
        <w:div w:id="1530071252">
          <w:marLeft w:val="640"/>
          <w:marRight w:val="0"/>
          <w:marTop w:val="0"/>
          <w:marBottom w:val="0"/>
          <w:divBdr>
            <w:top w:val="none" w:sz="0" w:space="0" w:color="auto"/>
            <w:left w:val="none" w:sz="0" w:space="0" w:color="auto"/>
            <w:bottom w:val="none" w:sz="0" w:space="0" w:color="auto"/>
            <w:right w:val="none" w:sz="0" w:space="0" w:color="auto"/>
          </w:divBdr>
        </w:div>
        <w:div w:id="1349597758">
          <w:marLeft w:val="640"/>
          <w:marRight w:val="0"/>
          <w:marTop w:val="0"/>
          <w:marBottom w:val="0"/>
          <w:divBdr>
            <w:top w:val="none" w:sz="0" w:space="0" w:color="auto"/>
            <w:left w:val="none" w:sz="0" w:space="0" w:color="auto"/>
            <w:bottom w:val="none" w:sz="0" w:space="0" w:color="auto"/>
            <w:right w:val="none" w:sz="0" w:space="0" w:color="auto"/>
          </w:divBdr>
        </w:div>
      </w:divsChild>
    </w:div>
    <w:div w:id="1285816697">
      <w:bodyDiv w:val="1"/>
      <w:marLeft w:val="0"/>
      <w:marRight w:val="0"/>
      <w:marTop w:val="0"/>
      <w:marBottom w:val="0"/>
      <w:divBdr>
        <w:top w:val="none" w:sz="0" w:space="0" w:color="auto"/>
        <w:left w:val="none" w:sz="0" w:space="0" w:color="auto"/>
        <w:bottom w:val="none" w:sz="0" w:space="0" w:color="auto"/>
        <w:right w:val="none" w:sz="0" w:space="0" w:color="auto"/>
      </w:divBdr>
    </w:div>
    <w:div w:id="1303846424">
      <w:bodyDiv w:val="1"/>
      <w:marLeft w:val="0"/>
      <w:marRight w:val="0"/>
      <w:marTop w:val="0"/>
      <w:marBottom w:val="0"/>
      <w:divBdr>
        <w:top w:val="none" w:sz="0" w:space="0" w:color="auto"/>
        <w:left w:val="none" w:sz="0" w:space="0" w:color="auto"/>
        <w:bottom w:val="none" w:sz="0" w:space="0" w:color="auto"/>
        <w:right w:val="none" w:sz="0" w:space="0" w:color="auto"/>
      </w:divBdr>
    </w:div>
    <w:div w:id="1309096264">
      <w:bodyDiv w:val="1"/>
      <w:marLeft w:val="0"/>
      <w:marRight w:val="0"/>
      <w:marTop w:val="0"/>
      <w:marBottom w:val="0"/>
      <w:divBdr>
        <w:top w:val="none" w:sz="0" w:space="0" w:color="auto"/>
        <w:left w:val="none" w:sz="0" w:space="0" w:color="auto"/>
        <w:bottom w:val="none" w:sz="0" w:space="0" w:color="auto"/>
        <w:right w:val="none" w:sz="0" w:space="0" w:color="auto"/>
      </w:divBdr>
    </w:div>
    <w:div w:id="1343778880">
      <w:bodyDiv w:val="1"/>
      <w:marLeft w:val="0"/>
      <w:marRight w:val="0"/>
      <w:marTop w:val="0"/>
      <w:marBottom w:val="0"/>
      <w:divBdr>
        <w:top w:val="none" w:sz="0" w:space="0" w:color="auto"/>
        <w:left w:val="none" w:sz="0" w:space="0" w:color="auto"/>
        <w:bottom w:val="none" w:sz="0" w:space="0" w:color="auto"/>
        <w:right w:val="none" w:sz="0" w:space="0" w:color="auto"/>
      </w:divBdr>
    </w:div>
    <w:div w:id="1386176666">
      <w:bodyDiv w:val="1"/>
      <w:marLeft w:val="0"/>
      <w:marRight w:val="0"/>
      <w:marTop w:val="0"/>
      <w:marBottom w:val="0"/>
      <w:divBdr>
        <w:top w:val="none" w:sz="0" w:space="0" w:color="auto"/>
        <w:left w:val="none" w:sz="0" w:space="0" w:color="auto"/>
        <w:bottom w:val="none" w:sz="0" w:space="0" w:color="auto"/>
        <w:right w:val="none" w:sz="0" w:space="0" w:color="auto"/>
      </w:divBdr>
      <w:divsChild>
        <w:div w:id="981040483">
          <w:marLeft w:val="640"/>
          <w:marRight w:val="0"/>
          <w:marTop w:val="0"/>
          <w:marBottom w:val="0"/>
          <w:divBdr>
            <w:top w:val="none" w:sz="0" w:space="0" w:color="auto"/>
            <w:left w:val="none" w:sz="0" w:space="0" w:color="auto"/>
            <w:bottom w:val="none" w:sz="0" w:space="0" w:color="auto"/>
            <w:right w:val="none" w:sz="0" w:space="0" w:color="auto"/>
          </w:divBdr>
        </w:div>
        <w:div w:id="1118380602">
          <w:marLeft w:val="640"/>
          <w:marRight w:val="0"/>
          <w:marTop w:val="0"/>
          <w:marBottom w:val="0"/>
          <w:divBdr>
            <w:top w:val="none" w:sz="0" w:space="0" w:color="auto"/>
            <w:left w:val="none" w:sz="0" w:space="0" w:color="auto"/>
            <w:bottom w:val="none" w:sz="0" w:space="0" w:color="auto"/>
            <w:right w:val="none" w:sz="0" w:space="0" w:color="auto"/>
          </w:divBdr>
        </w:div>
        <w:div w:id="2143839243">
          <w:marLeft w:val="640"/>
          <w:marRight w:val="0"/>
          <w:marTop w:val="0"/>
          <w:marBottom w:val="0"/>
          <w:divBdr>
            <w:top w:val="none" w:sz="0" w:space="0" w:color="auto"/>
            <w:left w:val="none" w:sz="0" w:space="0" w:color="auto"/>
            <w:bottom w:val="none" w:sz="0" w:space="0" w:color="auto"/>
            <w:right w:val="none" w:sz="0" w:space="0" w:color="auto"/>
          </w:divBdr>
        </w:div>
        <w:div w:id="1933313116">
          <w:marLeft w:val="640"/>
          <w:marRight w:val="0"/>
          <w:marTop w:val="0"/>
          <w:marBottom w:val="0"/>
          <w:divBdr>
            <w:top w:val="none" w:sz="0" w:space="0" w:color="auto"/>
            <w:left w:val="none" w:sz="0" w:space="0" w:color="auto"/>
            <w:bottom w:val="none" w:sz="0" w:space="0" w:color="auto"/>
            <w:right w:val="none" w:sz="0" w:space="0" w:color="auto"/>
          </w:divBdr>
        </w:div>
        <w:div w:id="2145810181">
          <w:marLeft w:val="640"/>
          <w:marRight w:val="0"/>
          <w:marTop w:val="0"/>
          <w:marBottom w:val="0"/>
          <w:divBdr>
            <w:top w:val="none" w:sz="0" w:space="0" w:color="auto"/>
            <w:left w:val="none" w:sz="0" w:space="0" w:color="auto"/>
            <w:bottom w:val="none" w:sz="0" w:space="0" w:color="auto"/>
            <w:right w:val="none" w:sz="0" w:space="0" w:color="auto"/>
          </w:divBdr>
        </w:div>
        <w:div w:id="1950698395">
          <w:marLeft w:val="640"/>
          <w:marRight w:val="0"/>
          <w:marTop w:val="0"/>
          <w:marBottom w:val="0"/>
          <w:divBdr>
            <w:top w:val="none" w:sz="0" w:space="0" w:color="auto"/>
            <w:left w:val="none" w:sz="0" w:space="0" w:color="auto"/>
            <w:bottom w:val="none" w:sz="0" w:space="0" w:color="auto"/>
            <w:right w:val="none" w:sz="0" w:space="0" w:color="auto"/>
          </w:divBdr>
        </w:div>
        <w:div w:id="965430848">
          <w:marLeft w:val="640"/>
          <w:marRight w:val="0"/>
          <w:marTop w:val="0"/>
          <w:marBottom w:val="0"/>
          <w:divBdr>
            <w:top w:val="none" w:sz="0" w:space="0" w:color="auto"/>
            <w:left w:val="none" w:sz="0" w:space="0" w:color="auto"/>
            <w:bottom w:val="none" w:sz="0" w:space="0" w:color="auto"/>
            <w:right w:val="none" w:sz="0" w:space="0" w:color="auto"/>
          </w:divBdr>
        </w:div>
        <w:div w:id="1989508215">
          <w:marLeft w:val="640"/>
          <w:marRight w:val="0"/>
          <w:marTop w:val="0"/>
          <w:marBottom w:val="0"/>
          <w:divBdr>
            <w:top w:val="none" w:sz="0" w:space="0" w:color="auto"/>
            <w:left w:val="none" w:sz="0" w:space="0" w:color="auto"/>
            <w:bottom w:val="none" w:sz="0" w:space="0" w:color="auto"/>
            <w:right w:val="none" w:sz="0" w:space="0" w:color="auto"/>
          </w:divBdr>
        </w:div>
        <w:div w:id="579946778">
          <w:marLeft w:val="640"/>
          <w:marRight w:val="0"/>
          <w:marTop w:val="0"/>
          <w:marBottom w:val="0"/>
          <w:divBdr>
            <w:top w:val="none" w:sz="0" w:space="0" w:color="auto"/>
            <w:left w:val="none" w:sz="0" w:space="0" w:color="auto"/>
            <w:bottom w:val="none" w:sz="0" w:space="0" w:color="auto"/>
            <w:right w:val="none" w:sz="0" w:space="0" w:color="auto"/>
          </w:divBdr>
        </w:div>
        <w:div w:id="1287275475">
          <w:marLeft w:val="640"/>
          <w:marRight w:val="0"/>
          <w:marTop w:val="0"/>
          <w:marBottom w:val="0"/>
          <w:divBdr>
            <w:top w:val="none" w:sz="0" w:space="0" w:color="auto"/>
            <w:left w:val="none" w:sz="0" w:space="0" w:color="auto"/>
            <w:bottom w:val="none" w:sz="0" w:space="0" w:color="auto"/>
            <w:right w:val="none" w:sz="0" w:space="0" w:color="auto"/>
          </w:divBdr>
        </w:div>
        <w:div w:id="2089957252">
          <w:marLeft w:val="640"/>
          <w:marRight w:val="0"/>
          <w:marTop w:val="0"/>
          <w:marBottom w:val="0"/>
          <w:divBdr>
            <w:top w:val="none" w:sz="0" w:space="0" w:color="auto"/>
            <w:left w:val="none" w:sz="0" w:space="0" w:color="auto"/>
            <w:bottom w:val="none" w:sz="0" w:space="0" w:color="auto"/>
            <w:right w:val="none" w:sz="0" w:space="0" w:color="auto"/>
          </w:divBdr>
        </w:div>
        <w:div w:id="329597638">
          <w:marLeft w:val="640"/>
          <w:marRight w:val="0"/>
          <w:marTop w:val="0"/>
          <w:marBottom w:val="0"/>
          <w:divBdr>
            <w:top w:val="none" w:sz="0" w:space="0" w:color="auto"/>
            <w:left w:val="none" w:sz="0" w:space="0" w:color="auto"/>
            <w:bottom w:val="none" w:sz="0" w:space="0" w:color="auto"/>
            <w:right w:val="none" w:sz="0" w:space="0" w:color="auto"/>
          </w:divBdr>
        </w:div>
        <w:div w:id="1551649131">
          <w:marLeft w:val="640"/>
          <w:marRight w:val="0"/>
          <w:marTop w:val="0"/>
          <w:marBottom w:val="0"/>
          <w:divBdr>
            <w:top w:val="none" w:sz="0" w:space="0" w:color="auto"/>
            <w:left w:val="none" w:sz="0" w:space="0" w:color="auto"/>
            <w:bottom w:val="none" w:sz="0" w:space="0" w:color="auto"/>
            <w:right w:val="none" w:sz="0" w:space="0" w:color="auto"/>
          </w:divBdr>
        </w:div>
        <w:div w:id="709452169">
          <w:marLeft w:val="640"/>
          <w:marRight w:val="0"/>
          <w:marTop w:val="0"/>
          <w:marBottom w:val="0"/>
          <w:divBdr>
            <w:top w:val="none" w:sz="0" w:space="0" w:color="auto"/>
            <w:left w:val="none" w:sz="0" w:space="0" w:color="auto"/>
            <w:bottom w:val="none" w:sz="0" w:space="0" w:color="auto"/>
            <w:right w:val="none" w:sz="0" w:space="0" w:color="auto"/>
          </w:divBdr>
        </w:div>
        <w:div w:id="1894388645">
          <w:marLeft w:val="640"/>
          <w:marRight w:val="0"/>
          <w:marTop w:val="0"/>
          <w:marBottom w:val="0"/>
          <w:divBdr>
            <w:top w:val="none" w:sz="0" w:space="0" w:color="auto"/>
            <w:left w:val="none" w:sz="0" w:space="0" w:color="auto"/>
            <w:bottom w:val="none" w:sz="0" w:space="0" w:color="auto"/>
            <w:right w:val="none" w:sz="0" w:space="0" w:color="auto"/>
          </w:divBdr>
        </w:div>
        <w:div w:id="1075273943">
          <w:marLeft w:val="640"/>
          <w:marRight w:val="0"/>
          <w:marTop w:val="0"/>
          <w:marBottom w:val="0"/>
          <w:divBdr>
            <w:top w:val="none" w:sz="0" w:space="0" w:color="auto"/>
            <w:left w:val="none" w:sz="0" w:space="0" w:color="auto"/>
            <w:bottom w:val="none" w:sz="0" w:space="0" w:color="auto"/>
            <w:right w:val="none" w:sz="0" w:space="0" w:color="auto"/>
          </w:divBdr>
        </w:div>
        <w:div w:id="77561477">
          <w:marLeft w:val="640"/>
          <w:marRight w:val="0"/>
          <w:marTop w:val="0"/>
          <w:marBottom w:val="0"/>
          <w:divBdr>
            <w:top w:val="none" w:sz="0" w:space="0" w:color="auto"/>
            <w:left w:val="none" w:sz="0" w:space="0" w:color="auto"/>
            <w:bottom w:val="none" w:sz="0" w:space="0" w:color="auto"/>
            <w:right w:val="none" w:sz="0" w:space="0" w:color="auto"/>
          </w:divBdr>
        </w:div>
        <w:div w:id="92018658">
          <w:marLeft w:val="640"/>
          <w:marRight w:val="0"/>
          <w:marTop w:val="0"/>
          <w:marBottom w:val="0"/>
          <w:divBdr>
            <w:top w:val="none" w:sz="0" w:space="0" w:color="auto"/>
            <w:left w:val="none" w:sz="0" w:space="0" w:color="auto"/>
            <w:bottom w:val="none" w:sz="0" w:space="0" w:color="auto"/>
            <w:right w:val="none" w:sz="0" w:space="0" w:color="auto"/>
          </w:divBdr>
        </w:div>
        <w:div w:id="2023507879">
          <w:marLeft w:val="640"/>
          <w:marRight w:val="0"/>
          <w:marTop w:val="0"/>
          <w:marBottom w:val="0"/>
          <w:divBdr>
            <w:top w:val="none" w:sz="0" w:space="0" w:color="auto"/>
            <w:left w:val="none" w:sz="0" w:space="0" w:color="auto"/>
            <w:bottom w:val="none" w:sz="0" w:space="0" w:color="auto"/>
            <w:right w:val="none" w:sz="0" w:space="0" w:color="auto"/>
          </w:divBdr>
        </w:div>
        <w:div w:id="743839269">
          <w:marLeft w:val="640"/>
          <w:marRight w:val="0"/>
          <w:marTop w:val="0"/>
          <w:marBottom w:val="0"/>
          <w:divBdr>
            <w:top w:val="none" w:sz="0" w:space="0" w:color="auto"/>
            <w:left w:val="none" w:sz="0" w:space="0" w:color="auto"/>
            <w:bottom w:val="none" w:sz="0" w:space="0" w:color="auto"/>
            <w:right w:val="none" w:sz="0" w:space="0" w:color="auto"/>
          </w:divBdr>
        </w:div>
        <w:div w:id="1822580236">
          <w:marLeft w:val="640"/>
          <w:marRight w:val="0"/>
          <w:marTop w:val="0"/>
          <w:marBottom w:val="0"/>
          <w:divBdr>
            <w:top w:val="none" w:sz="0" w:space="0" w:color="auto"/>
            <w:left w:val="none" w:sz="0" w:space="0" w:color="auto"/>
            <w:bottom w:val="none" w:sz="0" w:space="0" w:color="auto"/>
            <w:right w:val="none" w:sz="0" w:space="0" w:color="auto"/>
          </w:divBdr>
        </w:div>
        <w:div w:id="826243991">
          <w:marLeft w:val="640"/>
          <w:marRight w:val="0"/>
          <w:marTop w:val="0"/>
          <w:marBottom w:val="0"/>
          <w:divBdr>
            <w:top w:val="none" w:sz="0" w:space="0" w:color="auto"/>
            <w:left w:val="none" w:sz="0" w:space="0" w:color="auto"/>
            <w:bottom w:val="none" w:sz="0" w:space="0" w:color="auto"/>
            <w:right w:val="none" w:sz="0" w:space="0" w:color="auto"/>
          </w:divBdr>
        </w:div>
        <w:div w:id="265622984">
          <w:marLeft w:val="640"/>
          <w:marRight w:val="0"/>
          <w:marTop w:val="0"/>
          <w:marBottom w:val="0"/>
          <w:divBdr>
            <w:top w:val="none" w:sz="0" w:space="0" w:color="auto"/>
            <w:left w:val="none" w:sz="0" w:space="0" w:color="auto"/>
            <w:bottom w:val="none" w:sz="0" w:space="0" w:color="auto"/>
            <w:right w:val="none" w:sz="0" w:space="0" w:color="auto"/>
          </w:divBdr>
        </w:div>
        <w:div w:id="1998462588">
          <w:marLeft w:val="640"/>
          <w:marRight w:val="0"/>
          <w:marTop w:val="0"/>
          <w:marBottom w:val="0"/>
          <w:divBdr>
            <w:top w:val="none" w:sz="0" w:space="0" w:color="auto"/>
            <w:left w:val="none" w:sz="0" w:space="0" w:color="auto"/>
            <w:bottom w:val="none" w:sz="0" w:space="0" w:color="auto"/>
            <w:right w:val="none" w:sz="0" w:space="0" w:color="auto"/>
          </w:divBdr>
        </w:div>
        <w:div w:id="424765010">
          <w:marLeft w:val="640"/>
          <w:marRight w:val="0"/>
          <w:marTop w:val="0"/>
          <w:marBottom w:val="0"/>
          <w:divBdr>
            <w:top w:val="none" w:sz="0" w:space="0" w:color="auto"/>
            <w:left w:val="none" w:sz="0" w:space="0" w:color="auto"/>
            <w:bottom w:val="none" w:sz="0" w:space="0" w:color="auto"/>
            <w:right w:val="none" w:sz="0" w:space="0" w:color="auto"/>
          </w:divBdr>
        </w:div>
        <w:div w:id="1609778808">
          <w:marLeft w:val="640"/>
          <w:marRight w:val="0"/>
          <w:marTop w:val="0"/>
          <w:marBottom w:val="0"/>
          <w:divBdr>
            <w:top w:val="none" w:sz="0" w:space="0" w:color="auto"/>
            <w:left w:val="none" w:sz="0" w:space="0" w:color="auto"/>
            <w:bottom w:val="none" w:sz="0" w:space="0" w:color="auto"/>
            <w:right w:val="none" w:sz="0" w:space="0" w:color="auto"/>
          </w:divBdr>
        </w:div>
        <w:div w:id="284360755">
          <w:marLeft w:val="640"/>
          <w:marRight w:val="0"/>
          <w:marTop w:val="0"/>
          <w:marBottom w:val="0"/>
          <w:divBdr>
            <w:top w:val="none" w:sz="0" w:space="0" w:color="auto"/>
            <w:left w:val="none" w:sz="0" w:space="0" w:color="auto"/>
            <w:bottom w:val="none" w:sz="0" w:space="0" w:color="auto"/>
            <w:right w:val="none" w:sz="0" w:space="0" w:color="auto"/>
          </w:divBdr>
        </w:div>
        <w:div w:id="779185898">
          <w:marLeft w:val="640"/>
          <w:marRight w:val="0"/>
          <w:marTop w:val="0"/>
          <w:marBottom w:val="0"/>
          <w:divBdr>
            <w:top w:val="none" w:sz="0" w:space="0" w:color="auto"/>
            <w:left w:val="none" w:sz="0" w:space="0" w:color="auto"/>
            <w:bottom w:val="none" w:sz="0" w:space="0" w:color="auto"/>
            <w:right w:val="none" w:sz="0" w:space="0" w:color="auto"/>
          </w:divBdr>
        </w:div>
        <w:div w:id="2128041950">
          <w:marLeft w:val="640"/>
          <w:marRight w:val="0"/>
          <w:marTop w:val="0"/>
          <w:marBottom w:val="0"/>
          <w:divBdr>
            <w:top w:val="none" w:sz="0" w:space="0" w:color="auto"/>
            <w:left w:val="none" w:sz="0" w:space="0" w:color="auto"/>
            <w:bottom w:val="none" w:sz="0" w:space="0" w:color="auto"/>
            <w:right w:val="none" w:sz="0" w:space="0" w:color="auto"/>
          </w:divBdr>
        </w:div>
        <w:div w:id="753207486">
          <w:marLeft w:val="640"/>
          <w:marRight w:val="0"/>
          <w:marTop w:val="0"/>
          <w:marBottom w:val="0"/>
          <w:divBdr>
            <w:top w:val="none" w:sz="0" w:space="0" w:color="auto"/>
            <w:left w:val="none" w:sz="0" w:space="0" w:color="auto"/>
            <w:bottom w:val="none" w:sz="0" w:space="0" w:color="auto"/>
            <w:right w:val="none" w:sz="0" w:space="0" w:color="auto"/>
          </w:divBdr>
        </w:div>
        <w:div w:id="159930351">
          <w:marLeft w:val="640"/>
          <w:marRight w:val="0"/>
          <w:marTop w:val="0"/>
          <w:marBottom w:val="0"/>
          <w:divBdr>
            <w:top w:val="none" w:sz="0" w:space="0" w:color="auto"/>
            <w:left w:val="none" w:sz="0" w:space="0" w:color="auto"/>
            <w:bottom w:val="none" w:sz="0" w:space="0" w:color="auto"/>
            <w:right w:val="none" w:sz="0" w:space="0" w:color="auto"/>
          </w:divBdr>
        </w:div>
        <w:div w:id="439229786">
          <w:marLeft w:val="640"/>
          <w:marRight w:val="0"/>
          <w:marTop w:val="0"/>
          <w:marBottom w:val="0"/>
          <w:divBdr>
            <w:top w:val="none" w:sz="0" w:space="0" w:color="auto"/>
            <w:left w:val="none" w:sz="0" w:space="0" w:color="auto"/>
            <w:bottom w:val="none" w:sz="0" w:space="0" w:color="auto"/>
            <w:right w:val="none" w:sz="0" w:space="0" w:color="auto"/>
          </w:divBdr>
        </w:div>
      </w:divsChild>
    </w:div>
    <w:div w:id="1398894900">
      <w:bodyDiv w:val="1"/>
      <w:marLeft w:val="0"/>
      <w:marRight w:val="0"/>
      <w:marTop w:val="0"/>
      <w:marBottom w:val="0"/>
      <w:divBdr>
        <w:top w:val="none" w:sz="0" w:space="0" w:color="auto"/>
        <w:left w:val="none" w:sz="0" w:space="0" w:color="auto"/>
        <w:bottom w:val="none" w:sz="0" w:space="0" w:color="auto"/>
        <w:right w:val="none" w:sz="0" w:space="0" w:color="auto"/>
      </w:divBdr>
    </w:div>
    <w:div w:id="1423378682">
      <w:bodyDiv w:val="1"/>
      <w:marLeft w:val="0"/>
      <w:marRight w:val="0"/>
      <w:marTop w:val="0"/>
      <w:marBottom w:val="0"/>
      <w:divBdr>
        <w:top w:val="none" w:sz="0" w:space="0" w:color="auto"/>
        <w:left w:val="none" w:sz="0" w:space="0" w:color="auto"/>
        <w:bottom w:val="none" w:sz="0" w:space="0" w:color="auto"/>
        <w:right w:val="none" w:sz="0" w:space="0" w:color="auto"/>
      </w:divBdr>
    </w:div>
    <w:div w:id="1498766320">
      <w:bodyDiv w:val="1"/>
      <w:marLeft w:val="0"/>
      <w:marRight w:val="0"/>
      <w:marTop w:val="0"/>
      <w:marBottom w:val="0"/>
      <w:divBdr>
        <w:top w:val="none" w:sz="0" w:space="0" w:color="auto"/>
        <w:left w:val="none" w:sz="0" w:space="0" w:color="auto"/>
        <w:bottom w:val="none" w:sz="0" w:space="0" w:color="auto"/>
        <w:right w:val="none" w:sz="0" w:space="0" w:color="auto"/>
      </w:divBdr>
    </w:div>
    <w:div w:id="1507668490">
      <w:bodyDiv w:val="1"/>
      <w:marLeft w:val="0"/>
      <w:marRight w:val="0"/>
      <w:marTop w:val="0"/>
      <w:marBottom w:val="0"/>
      <w:divBdr>
        <w:top w:val="none" w:sz="0" w:space="0" w:color="auto"/>
        <w:left w:val="none" w:sz="0" w:space="0" w:color="auto"/>
        <w:bottom w:val="none" w:sz="0" w:space="0" w:color="auto"/>
        <w:right w:val="none" w:sz="0" w:space="0" w:color="auto"/>
      </w:divBdr>
    </w:div>
    <w:div w:id="1512137021">
      <w:bodyDiv w:val="1"/>
      <w:marLeft w:val="0"/>
      <w:marRight w:val="0"/>
      <w:marTop w:val="0"/>
      <w:marBottom w:val="0"/>
      <w:divBdr>
        <w:top w:val="none" w:sz="0" w:space="0" w:color="auto"/>
        <w:left w:val="none" w:sz="0" w:space="0" w:color="auto"/>
        <w:bottom w:val="none" w:sz="0" w:space="0" w:color="auto"/>
        <w:right w:val="none" w:sz="0" w:space="0" w:color="auto"/>
      </w:divBdr>
    </w:div>
    <w:div w:id="1522426784">
      <w:bodyDiv w:val="1"/>
      <w:marLeft w:val="0"/>
      <w:marRight w:val="0"/>
      <w:marTop w:val="0"/>
      <w:marBottom w:val="0"/>
      <w:divBdr>
        <w:top w:val="none" w:sz="0" w:space="0" w:color="auto"/>
        <w:left w:val="none" w:sz="0" w:space="0" w:color="auto"/>
        <w:bottom w:val="none" w:sz="0" w:space="0" w:color="auto"/>
        <w:right w:val="none" w:sz="0" w:space="0" w:color="auto"/>
      </w:divBdr>
    </w:div>
    <w:div w:id="1557551093">
      <w:bodyDiv w:val="1"/>
      <w:marLeft w:val="0"/>
      <w:marRight w:val="0"/>
      <w:marTop w:val="0"/>
      <w:marBottom w:val="0"/>
      <w:divBdr>
        <w:top w:val="none" w:sz="0" w:space="0" w:color="auto"/>
        <w:left w:val="none" w:sz="0" w:space="0" w:color="auto"/>
        <w:bottom w:val="none" w:sz="0" w:space="0" w:color="auto"/>
        <w:right w:val="none" w:sz="0" w:space="0" w:color="auto"/>
      </w:divBdr>
    </w:div>
    <w:div w:id="1605923411">
      <w:bodyDiv w:val="1"/>
      <w:marLeft w:val="0"/>
      <w:marRight w:val="0"/>
      <w:marTop w:val="0"/>
      <w:marBottom w:val="0"/>
      <w:divBdr>
        <w:top w:val="none" w:sz="0" w:space="0" w:color="auto"/>
        <w:left w:val="none" w:sz="0" w:space="0" w:color="auto"/>
        <w:bottom w:val="none" w:sz="0" w:space="0" w:color="auto"/>
        <w:right w:val="none" w:sz="0" w:space="0" w:color="auto"/>
      </w:divBdr>
    </w:div>
    <w:div w:id="1623926654">
      <w:bodyDiv w:val="1"/>
      <w:marLeft w:val="0"/>
      <w:marRight w:val="0"/>
      <w:marTop w:val="0"/>
      <w:marBottom w:val="0"/>
      <w:divBdr>
        <w:top w:val="none" w:sz="0" w:space="0" w:color="auto"/>
        <w:left w:val="none" w:sz="0" w:space="0" w:color="auto"/>
        <w:bottom w:val="none" w:sz="0" w:space="0" w:color="auto"/>
        <w:right w:val="none" w:sz="0" w:space="0" w:color="auto"/>
      </w:divBdr>
    </w:div>
    <w:div w:id="1693654335">
      <w:bodyDiv w:val="1"/>
      <w:marLeft w:val="0"/>
      <w:marRight w:val="0"/>
      <w:marTop w:val="0"/>
      <w:marBottom w:val="0"/>
      <w:divBdr>
        <w:top w:val="none" w:sz="0" w:space="0" w:color="auto"/>
        <w:left w:val="none" w:sz="0" w:space="0" w:color="auto"/>
        <w:bottom w:val="none" w:sz="0" w:space="0" w:color="auto"/>
        <w:right w:val="none" w:sz="0" w:space="0" w:color="auto"/>
      </w:divBdr>
    </w:div>
    <w:div w:id="1701280457">
      <w:bodyDiv w:val="1"/>
      <w:marLeft w:val="0"/>
      <w:marRight w:val="0"/>
      <w:marTop w:val="0"/>
      <w:marBottom w:val="0"/>
      <w:divBdr>
        <w:top w:val="none" w:sz="0" w:space="0" w:color="auto"/>
        <w:left w:val="none" w:sz="0" w:space="0" w:color="auto"/>
        <w:bottom w:val="none" w:sz="0" w:space="0" w:color="auto"/>
        <w:right w:val="none" w:sz="0" w:space="0" w:color="auto"/>
      </w:divBdr>
    </w:div>
    <w:div w:id="1752506422">
      <w:bodyDiv w:val="1"/>
      <w:marLeft w:val="0"/>
      <w:marRight w:val="0"/>
      <w:marTop w:val="0"/>
      <w:marBottom w:val="0"/>
      <w:divBdr>
        <w:top w:val="none" w:sz="0" w:space="0" w:color="auto"/>
        <w:left w:val="none" w:sz="0" w:space="0" w:color="auto"/>
        <w:bottom w:val="none" w:sz="0" w:space="0" w:color="auto"/>
        <w:right w:val="none" w:sz="0" w:space="0" w:color="auto"/>
      </w:divBdr>
    </w:div>
    <w:div w:id="1760328140">
      <w:bodyDiv w:val="1"/>
      <w:marLeft w:val="0"/>
      <w:marRight w:val="0"/>
      <w:marTop w:val="0"/>
      <w:marBottom w:val="0"/>
      <w:divBdr>
        <w:top w:val="none" w:sz="0" w:space="0" w:color="auto"/>
        <w:left w:val="none" w:sz="0" w:space="0" w:color="auto"/>
        <w:bottom w:val="none" w:sz="0" w:space="0" w:color="auto"/>
        <w:right w:val="none" w:sz="0" w:space="0" w:color="auto"/>
      </w:divBdr>
    </w:div>
    <w:div w:id="1766724899">
      <w:bodyDiv w:val="1"/>
      <w:marLeft w:val="0"/>
      <w:marRight w:val="0"/>
      <w:marTop w:val="0"/>
      <w:marBottom w:val="0"/>
      <w:divBdr>
        <w:top w:val="none" w:sz="0" w:space="0" w:color="auto"/>
        <w:left w:val="none" w:sz="0" w:space="0" w:color="auto"/>
        <w:bottom w:val="none" w:sz="0" w:space="0" w:color="auto"/>
        <w:right w:val="none" w:sz="0" w:space="0" w:color="auto"/>
      </w:divBdr>
    </w:div>
    <w:div w:id="1771968242">
      <w:bodyDiv w:val="1"/>
      <w:marLeft w:val="0"/>
      <w:marRight w:val="0"/>
      <w:marTop w:val="0"/>
      <w:marBottom w:val="0"/>
      <w:divBdr>
        <w:top w:val="none" w:sz="0" w:space="0" w:color="auto"/>
        <w:left w:val="none" w:sz="0" w:space="0" w:color="auto"/>
        <w:bottom w:val="none" w:sz="0" w:space="0" w:color="auto"/>
        <w:right w:val="none" w:sz="0" w:space="0" w:color="auto"/>
      </w:divBdr>
    </w:div>
    <w:div w:id="1776246994">
      <w:bodyDiv w:val="1"/>
      <w:marLeft w:val="0"/>
      <w:marRight w:val="0"/>
      <w:marTop w:val="0"/>
      <w:marBottom w:val="0"/>
      <w:divBdr>
        <w:top w:val="none" w:sz="0" w:space="0" w:color="auto"/>
        <w:left w:val="none" w:sz="0" w:space="0" w:color="auto"/>
        <w:bottom w:val="none" w:sz="0" w:space="0" w:color="auto"/>
        <w:right w:val="none" w:sz="0" w:space="0" w:color="auto"/>
      </w:divBdr>
      <w:divsChild>
        <w:div w:id="189883313">
          <w:marLeft w:val="640"/>
          <w:marRight w:val="0"/>
          <w:marTop w:val="0"/>
          <w:marBottom w:val="0"/>
          <w:divBdr>
            <w:top w:val="none" w:sz="0" w:space="0" w:color="auto"/>
            <w:left w:val="none" w:sz="0" w:space="0" w:color="auto"/>
            <w:bottom w:val="none" w:sz="0" w:space="0" w:color="auto"/>
            <w:right w:val="none" w:sz="0" w:space="0" w:color="auto"/>
          </w:divBdr>
        </w:div>
        <w:div w:id="602954705">
          <w:marLeft w:val="640"/>
          <w:marRight w:val="0"/>
          <w:marTop w:val="0"/>
          <w:marBottom w:val="0"/>
          <w:divBdr>
            <w:top w:val="none" w:sz="0" w:space="0" w:color="auto"/>
            <w:left w:val="none" w:sz="0" w:space="0" w:color="auto"/>
            <w:bottom w:val="none" w:sz="0" w:space="0" w:color="auto"/>
            <w:right w:val="none" w:sz="0" w:space="0" w:color="auto"/>
          </w:divBdr>
        </w:div>
        <w:div w:id="658118968">
          <w:marLeft w:val="640"/>
          <w:marRight w:val="0"/>
          <w:marTop w:val="0"/>
          <w:marBottom w:val="0"/>
          <w:divBdr>
            <w:top w:val="none" w:sz="0" w:space="0" w:color="auto"/>
            <w:left w:val="none" w:sz="0" w:space="0" w:color="auto"/>
            <w:bottom w:val="none" w:sz="0" w:space="0" w:color="auto"/>
            <w:right w:val="none" w:sz="0" w:space="0" w:color="auto"/>
          </w:divBdr>
        </w:div>
        <w:div w:id="1338844341">
          <w:marLeft w:val="640"/>
          <w:marRight w:val="0"/>
          <w:marTop w:val="0"/>
          <w:marBottom w:val="0"/>
          <w:divBdr>
            <w:top w:val="none" w:sz="0" w:space="0" w:color="auto"/>
            <w:left w:val="none" w:sz="0" w:space="0" w:color="auto"/>
            <w:bottom w:val="none" w:sz="0" w:space="0" w:color="auto"/>
            <w:right w:val="none" w:sz="0" w:space="0" w:color="auto"/>
          </w:divBdr>
        </w:div>
        <w:div w:id="1499157448">
          <w:marLeft w:val="640"/>
          <w:marRight w:val="0"/>
          <w:marTop w:val="0"/>
          <w:marBottom w:val="0"/>
          <w:divBdr>
            <w:top w:val="none" w:sz="0" w:space="0" w:color="auto"/>
            <w:left w:val="none" w:sz="0" w:space="0" w:color="auto"/>
            <w:bottom w:val="none" w:sz="0" w:space="0" w:color="auto"/>
            <w:right w:val="none" w:sz="0" w:space="0" w:color="auto"/>
          </w:divBdr>
        </w:div>
        <w:div w:id="908268557">
          <w:marLeft w:val="640"/>
          <w:marRight w:val="0"/>
          <w:marTop w:val="0"/>
          <w:marBottom w:val="0"/>
          <w:divBdr>
            <w:top w:val="none" w:sz="0" w:space="0" w:color="auto"/>
            <w:left w:val="none" w:sz="0" w:space="0" w:color="auto"/>
            <w:bottom w:val="none" w:sz="0" w:space="0" w:color="auto"/>
            <w:right w:val="none" w:sz="0" w:space="0" w:color="auto"/>
          </w:divBdr>
        </w:div>
        <w:div w:id="342514488">
          <w:marLeft w:val="640"/>
          <w:marRight w:val="0"/>
          <w:marTop w:val="0"/>
          <w:marBottom w:val="0"/>
          <w:divBdr>
            <w:top w:val="none" w:sz="0" w:space="0" w:color="auto"/>
            <w:left w:val="none" w:sz="0" w:space="0" w:color="auto"/>
            <w:bottom w:val="none" w:sz="0" w:space="0" w:color="auto"/>
            <w:right w:val="none" w:sz="0" w:space="0" w:color="auto"/>
          </w:divBdr>
        </w:div>
        <w:div w:id="1857646009">
          <w:marLeft w:val="640"/>
          <w:marRight w:val="0"/>
          <w:marTop w:val="0"/>
          <w:marBottom w:val="0"/>
          <w:divBdr>
            <w:top w:val="none" w:sz="0" w:space="0" w:color="auto"/>
            <w:left w:val="none" w:sz="0" w:space="0" w:color="auto"/>
            <w:bottom w:val="none" w:sz="0" w:space="0" w:color="auto"/>
            <w:right w:val="none" w:sz="0" w:space="0" w:color="auto"/>
          </w:divBdr>
        </w:div>
        <w:div w:id="1502699079">
          <w:marLeft w:val="640"/>
          <w:marRight w:val="0"/>
          <w:marTop w:val="0"/>
          <w:marBottom w:val="0"/>
          <w:divBdr>
            <w:top w:val="none" w:sz="0" w:space="0" w:color="auto"/>
            <w:left w:val="none" w:sz="0" w:space="0" w:color="auto"/>
            <w:bottom w:val="none" w:sz="0" w:space="0" w:color="auto"/>
            <w:right w:val="none" w:sz="0" w:space="0" w:color="auto"/>
          </w:divBdr>
        </w:div>
        <w:div w:id="522406901">
          <w:marLeft w:val="640"/>
          <w:marRight w:val="0"/>
          <w:marTop w:val="0"/>
          <w:marBottom w:val="0"/>
          <w:divBdr>
            <w:top w:val="none" w:sz="0" w:space="0" w:color="auto"/>
            <w:left w:val="none" w:sz="0" w:space="0" w:color="auto"/>
            <w:bottom w:val="none" w:sz="0" w:space="0" w:color="auto"/>
            <w:right w:val="none" w:sz="0" w:space="0" w:color="auto"/>
          </w:divBdr>
        </w:div>
        <w:div w:id="393430488">
          <w:marLeft w:val="640"/>
          <w:marRight w:val="0"/>
          <w:marTop w:val="0"/>
          <w:marBottom w:val="0"/>
          <w:divBdr>
            <w:top w:val="none" w:sz="0" w:space="0" w:color="auto"/>
            <w:left w:val="none" w:sz="0" w:space="0" w:color="auto"/>
            <w:bottom w:val="none" w:sz="0" w:space="0" w:color="auto"/>
            <w:right w:val="none" w:sz="0" w:space="0" w:color="auto"/>
          </w:divBdr>
        </w:div>
        <w:div w:id="331959074">
          <w:marLeft w:val="640"/>
          <w:marRight w:val="0"/>
          <w:marTop w:val="0"/>
          <w:marBottom w:val="0"/>
          <w:divBdr>
            <w:top w:val="none" w:sz="0" w:space="0" w:color="auto"/>
            <w:left w:val="none" w:sz="0" w:space="0" w:color="auto"/>
            <w:bottom w:val="none" w:sz="0" w:space="0" w:color="auto"/>
            <w:right w:val="none" w:sz="0" w:space="0" w:color="auto"/>
          </w:divBdr>
        </w:div>
        <w:div w:id="797534667">
          <w:marLeft w:val="640"/>
          <w:marRight w:val="0"/>
          <w:marTop w:val="0"/>
          <w:marBottom w:val="0"/>
          <w:divBdr>
            <w:top w:val="none" w:sz="0" w:space="0" w:color="auto"/>
            <w:left w:val="none" w:sz="0" w:space="0" w:color="auto"/>
            <w:bottom w:val="none" w:sz="0" w:space="0" w:color="auto"/>
            <w:right w:val="none" w:sz="0" w:space="0" w:color="auto"/>
          </w:divBdr>
        </w:div>
        <w:div w:id="907695236">
          <w:marLeft w:val="640"/>
          <w:marRight w:val="0"/>
          <w:marTop w:val="0"/>
          <w:marBottom w:val="0"/>
          <w:divBdr>
            <w:top w:val="none" w:sz="0" w:space="0" w:color="auto"/>
            <w:left w:val="none" w:sz="0" w:space="0" w:color="auto"/>
            <w:bottom w:val="none" w:sz="0" w:space="0" w:color="auto"/>
            <w:right w:val="none" w:sz="0" w:space="0" w:color="auto"/>
          </w:divBdr>
        </w:div>
        <w:div w:id="1017385924">
          <w:marLeft w:val="640"/>
          <w:marRight w:val="0"/>
          <w:marTop w:val="0"/>
          <w:marBottom w:val="0"/>
          <w:divBdr>
            <w:top w:val="none" w:sz="0" w:space="0" w:color="auto"/>
            <w:left w:val="none" w:sz="0" w:space="0" w:color="auto"/>
            <w:bottom w:val="none" w:sz="0" w:space="0" w:color="auto"/>
            <w:right w:val="none" w:sz="0" w:space="0" w:color="auto"/>
          </w:divBdr>
        </w:div>
        <w:div w:id="1205605901">
          <w:marLeft w:val="640"/>
          <w:marRight w:val="0"/>
          <w:marTop w:val="0"/>
          <w:marBottom w:val="0"/>
          <w:divBdr>
            <w:top w:val="none" w:sz="0" w:space="0" w:color="auto"/>
            <w:left w:val="none" w:sz="0" w:space="0" w:color="auto"/>
            <w:bottom w:val="none" w:sz="0" w:space="0" w:color="auto"/>
            <w:right w:val="none" w:sz="0" w:space="0" w:color="auto"/>
          </w:divBdr>
        </w:div>
        <w:div w:id="1475368865">
          <w:marLeft w:val="640"/>
          <w:marRight w:val="0"/>
          <w:marTop w:val="0"/>
          <w:marBottom w:val="0"/>
          <w:divBdr>
            <w:top w:val="none" w:sz="0" w:space="0" w:color="auto"/>
            <w:left w:val="none" w:sz="0" w:space="0" w:color="auto"/>
            <w:bottom w:val="none" w:sz="0" w:space="0" w:color="auto"/>
            <w:right w:val="none" w:sz="0" w:space="0" w:color="auto"/>
          </w:divBdr>
        </w:div>
        <w:div w:id="1780949529">
          <w:marLeft w:val="640"/>
          <w:marRight w:val="0"/>
          <w:marTop w:val="0"/>
          <w:marBottom w:val="0"/>
          <w:divBdr>
            <w:top w:val="none" w:sz="0" w:space="0" w:color="auto"/>
            <w:left w:val="none" w:sz="0" w:space="0" w:color="auto"/>
            <w:bottom w:val="none" w:sz="0" w:space="0" w:color="auto"/>
            <w:right w:val="none" w:sz="0" w:space="0" w:color="auto"/>
          </w:divBdr>
        </w:div>
        <w:div w:id="547257124">
          <w:marLeft w:val="640"/>
          <w:marRight w:val="0"/>
          <w:marTop w:val="0"/>
          <w:marBottom w:val="0"/>
          <w:divBdr>
            <w:top w:val="none" w:sz="0" w:space="0" w:color="auto"/>
            <w:left w:val="none" w:sz="0" w:space="0" w:color="auto"/>
            <w:bottom w:val="none" w:sz="0" w:space="0" w:color="auto"/>
            <w:right w:val="none" w:sz="0" w:space="0" w:color="auto"/>
          </w:divBdr>
        </w:div>
        <w:div w:id="915093953">
          <w:marLeft w:val="640"/>
          <w:marRight w:val="0"/>
          <w:marTop w:val="0"/>
          <w:marBottom w:val="0"/>
          <w:divBdr>
            <w:top w:val="none" w:sz="0" w:space="0" w:color="auto"/>
            <w:left w:val="none" w:sz="0" w:space="0" w:color="auto"/>
            <w:bottom w:val="none" w:sz="0" w:space="0" w:color="auto"/>
            <w:right w:val="none" w:sz="0" w:space="0" w:color="auto"/>
          </w:divBdr>
        </w:div>
        <w:div w:id="1107197945">
          <w:marLeft w:val="640"/>
          <w:marRight w:val="0"/>
          <w:marTop w:val="0"/>
          <w:marBottom w:val="0"/>
          <w:divBdr>
            <w:top w:val="none" w:sz="0" w:space="0" w:color="auto"/>
            <w:left w:val="none" w:sz="0" w:space="0" w:color="auto"/>
            <w:bottom w:val="none" w:sz="0" w:space="0" w:color="auto"/>
            <w:right w:val="none" w:sz="0" w:space="0" w:color="auto"/>
          </w:divBdr>
        </w:div>
        <w:div w:id="1579167420">
          <w:marLeft w:val="640"/>
          <w:marRight w:val="0"/>
          <w:marTop w:val="0"/>
          <w:marBottom w:val="0"/>
          <w:divBdr>
            <w:top w:val="none" w:sz="0" w:space="0" w:color="auto"/>
            <w:left w:val="none" w:sz="0" w:space="0" w:color="auto"/>
            <w:bottom w:val="none" w:sz="0" w:space="0" w:color="auto"/>
            <w:right w:val="none" w:sz="0" w:space="0" w:color="auto"/>
          </w:divBdr>
        </w:div>
        <w:div w:id="53509215">
          <w:marLeft w:val="640"/>
          <w:marRight w:val="0"/>
          <w:marTop w:val="0"/>
          <w:marBottom w:val="0"/>
          <w:divBdr>
            <w:top w:val="none" w:sz="0" w:space="0" w:color="auto"/>
            <w:left w:val="none" w:sz="0" w:space="0" w:color="auto"/>
            <w:bottom w:val="none" w:sz="0" w:space="0" w:color="auto"/>
            <w:right w:val="none" w:sz="0" w:space="0" w:color="auto"/>
          </w:divBdr>
        </w:div>
        <w:div w:id="222181834">
          <w:marLeft w:val="640"/>
          <w:marRight w:val="0"/>
          <w:marTop w:val="0"/>
          <w:marBottom w:val="0"/>
          <w:divBdr>
            <w:top w:val="none" w:sz="0" w:space="0" w:color="auto"/>
            <w:left w:val="none" w:sz="0" w:space="0" w:color="auto"/>
            <w:bottom w:val="none" w:sz="0" w:space="0" w:color="auto"/>
            <w:right w:val="none" w:sz="0" w:space="0" w:color="auto"/>
          </w:divBdr>
        </w:div>
        <w:div w:id="2056586809">
          <w:marLeft w:val="640"/>
          <w:marRight w:val="0"/>
          <w:marTop w:val="0"/>
          <w:marBottom w:val="0"/>
          <w:divBdr>
            <w:top w:val="none" w:sz="0" w:space="0" w:color="auto"/>
            <w:left w:val="none" w:sz="0" w:space="0" w:color="auto"/>
            <w:bottom w:val="none" w:sz="0" w:space="0" w:color="auto"/>
            <w:right w:val="none" w:sz="0" w:space="0" w:color="auto"/>
          </w:divBdr>
        </w:div>
        <w:div w:id="1960455066">
          <w:marLeft w:val="640"/>
          <w:marRight w:val="0"/>
          <w:marTop w:val="0"/>
          <w:marBottom w:val="0"/>
          <w:divBdr>
            <w:top w:val="none" w:sz="0" w:space="0" w:color="auto"/>
            <w:left w:val="none" w:sz="0" w:space="0" w:color="auto"/>
            <w:bottom w:val="none" w:sz="0" w:space="0" w:color="auto"/>
            <w:right w:val="none" w:sz="0" w:space="0" w:color="auto"/>
          </w:divBdr>
        </w:div>
        <w:div w:id="1072044377">
          <w:marLeft w:val="640"/>
          <w:marRight w:val="0"/>
          <w:marTop w:val="0"/>
          <w:marBottom w:val="0"/>
          <w:divBdr>
            <w:top w:val="none" w:sz="0" w:space="0" w:color="auto"/>
            <w:left w:val="none" w:sz="0" w:space="0" w:color="auto"/>
            <w:bottom w:val="none" w:sz="0" w:space="0" w:color="auto"/>
            <w:right w:val="none" w:sz="0" w:space="0" w:color="auto"/>
          </w:divBdr>
        </w:div>
        <w:div w:id="1617564748">
          <w:marLeft w:val="640"/>
          <w:marRight w:val="0"/>
          <w:marTop w:val="0"/>
          <w:marBottom w:val="0"/>
          <w:divBdr>
            <w:top w:val="none" w:sz="0" w:space="0" w:color="auto"/>
            <w:left w:val="none" w:sz="0" w:space="0" w:color="auto"/>
            <w:bottom w:val="none" w:sz="0" w:space="0" w:color="auto"/>
            <w:right w:val="none" w:sz="0" w:space="0" w:color="auto"/>
          </w:divBdr>
        </w:div>
        <w:div w:id="2029257023">
          <w:marLeft w:val="640"/>
          <w:marRight w:val="0"/>
          <w:marTop w:val="0"/>
          <w:marBottom w:val="0"/>
          <w:divBdr>
            <w:top w:val="none" w:sz="0" w:space="0" w:color="auto"/>
            <w:left w:val="none" w:sz="0" w:space="0" w:color="auto"/>
            <w:bottom w:val="none" w:sz="0" w:space="0" w:color="auto"/>
            <w:right w:val="none" w:sz="0" w:space="0" w:color="auto"/>
          </w:divBdr>
        </w:div>
        <w:div w:id="154304284">
          <w:marLeft w:val="640"/>
          <w:marRight w:val="0"/>
          <w:marTop w:val="0"/>
          <w:marBottom w:val="0"/>
          <w:divBdr>
            <w:top w:val="none" w:sz="0" w:space="0" w:color="auto"/>
            <w:left w:val="none" w:sz="0" w:space="0" w:color="auto"/>
            <w:bottom w:val="none" w:sz="0" w:space="0" w:color="auto"/>
            <w:right w:val="none" w:sz="0" w:space="0" w:color="auto"/>
          </w:divBdr>
        </w:div>
        <w:div w:id="1564023681">
          <w:marLeft w:val="640"/>
          <w:marRight w:val="0"/>
          <w:marTop w:val="0"/>
          <w:marBottom w:val="0"/>
          <w:divBdr>
            <w:top w:val="none" w:sz="0" w:space="0" w:color="auto"/>
            <w:left w:val="none" w:sz="0" w:space="0" w:color="auto"/>
            <w:bottom w:val="none" w:sz="0" w:space="0" w:color="auto"/>
            <w:right w:val="none" w:sz="0" w:space="0" w:color="auto"/>
          </w:divBdr>
        </w:div>
        <w:div w:id="177279547">
          <w:marLeft w:val="640"/>
          <w:marRight w:val="0"/>
          <w:marTop w:val="0"/>
          <w:marBottom w:val="0"/>
          <w:divBdr>
            <w:top w:val="none" w:sz="0" w:space="0" w:color="auto"/>
            <w:left w:val="none" w:sz="0" w:space="0" w:color="auto"/>
            <w:bottom w:val="none" w:sz="0" w:space="0" w:color="auto"/>
            <w:right w:val="none" w:sz="0" w:space="0" w:color="auto"/>
          </w:divBdr>
        </w:div>
      </w:divsChild>
    </w:div>
    <w:div w:id="1788697293">
      <w:bodyDiv w:val="1"/>
      <w:marLeft w:val="0"/>
      <w:marRight w:val="0"/>
      <w:marTop w:val="0"/>
      <w:marBottom w:val="0"/>
      <w:divBdr>
        <w:top w:val="none" w:sz="0" w:space="0" w:color="auto"/>
        <w:left w:val="none" w:sz="0" w:space="0" w:color="auto"/>
        <w:bottom w:val="none" w:sz="0" w:space="0" w:color="auto"/>
        <w:right w:val="none" w:sz="0" w:space="0" w:color="auto"/>
      </w:divBdr>
    </w:div>
    <w:div w:id="1823036974">
      <w:bodyDiv w:val="1"/>
      <w:marLeft w:val="0"/>
      <w:marRight w:val="0"/>
      <w:marTop w:val="0"/>
      <w:marBottom w:val="0"/>
      <w:divBdr>
        <w:top w:val="none" w:sz="0" w:space="0" w:color="auto"/>
        <w:left w:val="none" w:sz="0" w:space="0" w:color="auto"/>
        <w:bottom w:val="none" w:sz="0" w:space="0" w:color="auto"/>
        <w:right w:val="none" w:sz="0" w:space="0" w:color="auto"/>
      </w:divBdr>
      <w:divsChild>
        <w:div w:id="1139304941">
          <w:marLeft w:val="640"/>
          <w:marRight w:val="0"/>
          <w:marTop w:val="0"/>
          <w:marBottom w:val="0"/>
          <w:divBdr>
            <w:top w:val="none" w:sz="0" w:space="0" w:color="auto"/>
            <w:left w:val="none" w:sz="0" w:space="0" w:color="auto"/>
            <w:bottom w:val="none" w:sz="0" w:space="0" w:color="auto"/>
            <w:right w:val="none" w:sz="0" w:space="0" w:color="auto"/>
          </w:divBdr>
        </w:div>
        <w:div w:id="497698802">
          <w:marLeft w:val="640"/>
          <w:marRight w:val="0"/>
          <w:marTop w:val="0"/>
          <w:marBottom w:val="0"/>
          <w:divBdr>
            <w:top w:val="none" w:sz="0" w:space="0" w:color="auto"/>
            <w:left w:val="none" w:sz="0" w:space="0" w:color="auto"/>
            <w:bottom w:val="none" w:sz="0" w:space="0" w:color="auto"/>
            <w:right w:val="none" w:sz="0" w:space="0" w:color="auto"/>
          </w:divBdr>
        </w:div>
        <w:div w:id="17396970">
          <w:marLeft w:val="640"/>
          <w:marRight w:val="0"/>
          <w:marTop w:val="0"/>
          <w:marBottom w:val="0"/>
          <w:divBdr>
            <w:top w:val="none" w:sz="0" w:space="0" w:color="auto"/>
            <w:left w:val="none" w:sz="0" w:space="0" w:color="auto"/>
            <w:bottom w:val="none" w:sz="0" w:space="0" w:color="auto"/>
            <w:right w:val="none" w:sz="0" w:space="0" w:color="auto"/>
          </w:divBdr>
        </w:div>
        <w:div w:id="1328628023">
          <w:marLeft w:val="640"/>
          <w:marRight w:val="0"/>
          <w:marTop w:val="0"/>
          <w:marBottom w:val="0"/>
          <w:divBdr>
            <w:top w:val="none" w:sz="0" w:space="0" w:color="auto"/>
            <w:left w:val="none" w:sz="0" w:space="0" w:color="auto"/>
            <w:bottom w:val="none" w:sz="0" w:space="0" w:color="auto"/>
            <w:right w:val="none" w:sz="0" w:space="0" w:color="auto"/>
          </w:divBdr>
        </w:div>
        <w:div w:id="1364134921">
          <w:marLeft w:val="640"/>
          <w:marRight w:val="0"/>
          <w:marTop w:val="0"/>
          <w:marBottom w:val="0"/>
          <w:divBdr>
            <w:top w:val="none" w:sz="0" w:space="0" w:color="auto"/>
            <w:left w:val="none" w:sz="0" w:space="0" w:color="auto"/>
            <w:bottom w:val="none" w:sz="0" w:space="0" w:color="auto"/>
            <w:right w:val="none" w:sz="0" w:space="0" w:color="auto"/>
          </w:divBdr>
        </w:div>
        <w:div w:id="584649634">
          <w:marLeft w:val="640"/>
          <w:marRight w:val="0"/>
          <w:marTop w:val="0"/>
          <w:marBottom w:val="0"/>
          <w:divBdr>
            <w:top w:val="none" w:sz="0" w:space="0" w:color="auto"/>
            <w:left w:val="none" w:sz="0" w:space="0" w:color="auto"/>
            <w:bottom w:val="none" w:sz="0" w:space="0" w:color="auto"/>
            <w:right w:val="none" w:sz="0" w:space="0" w:color="auto"/>
          </w:divBdr>
        </w:div>
        <w:div w:id="1334576167">
          <w:marLeft w:val="640"/>
          <w:marRight w:val="0"/>
          <w:marTop w:val="0"/>
          <w:marBottom w:val="0"/>
          <w:divBdr>
            <w:top w:val="none" w:sz="0" w:space="0" w:color="auto"/>
            <w:left w:val="none" w:sz="0" w:space="0" w:color="auto"/>
            <w:bottom w:val="none" w:sz="0" w:space="0" w:color="auto"/>
            <w:right w:val="none" w:sz="0" w:space="0" w:color="auto"/>
          </w:divBdr>
        </w:div>
        <w:div w:id="579601859">
          <w:marLeft w:val="640"/>
          <w:marRight w:val="0"/>
          <w:marTop w:val="0"/>
          <w:marBottom w:val="0"/>
          <w:divBdr>
            <w:top w:val="none" w:sz="0" w:space="0" w:color="auto"/>
            <w:left w:val="none" w:sz="0" w:space="0" w:color="auto"/>
            <w:bottom w:val="none" w:sz="0" w:space="0" w:color="auto"/>
            <w:right w:val="none" w:sz="0" w:space="0" w:color="auto"/>
          </w:divBdr>
        </w:div>
        <w:div w:id="1201741913">
          <w:marLeft w:val="640"/>
          <w:marRight w:val="0"/>
          <w:marTop w:val="0"/>
          <w:marBottom w:val="0"/>
          <w:divBdr>
            <w:top w:val="none" w:sz="0" w:space="0" w:color="auto"/>
            <w:left w:val="none" w:sz="0" w:space="0" w:color="auto"/>
            <w:bottom w:val="none" w:sz="0" w:space="0" w:color="auto"/>
            <w:right w:val="none" w:sz="0" w:space="0" w:color="auto"/>
          </w:divBdr>
        </w:div>
        <w:div w:id="1499810951">
          <w:marLeft w:val="640"/>
          <w:marRight w:val="0"/>
          <w:marTop w:val="0"/>
          <w:marBottom w:val="0"/>
          <w:divBdr>
            <w:top w:val="none" w:sz="0" w:space="0" w:color="auto"/>
            <w:left w:val="none" w:sz="0" w:space="0" w:color="auto"/>
            <w:bottom w:val="none" w:sz="0" w:space="0" w:color="auto"/>
            <w:right w:val="none" w:sz="0" w:space="0" w:color="auto"/>
          </w:divBdr>
        </w:div>
        <w:div w:id="394134359">
          <w:marLeft w:val="640"/>
          <w:marRight w:val="0"/>
          <w:marTop w:val="0"/>
          <w:marBottom w:val="0"/>
          <w:divBdr>
            <w:top w:val="none" w:sz="0" w:space="0" w:color="auto"/>
            <w:left w:val="none" w:sz="0" w:space="0" w:color="auto"/>
            <w:bottom w:val="none" w:sz="0" w:space="0" w:color="auto"/>
            <w:right w:val="none" w:sz="0" w:space="0" w:color="auto"/>
          </w:divBdr>
        </w:div>
        <w:div w:id="52703908">
          <w:marLeft w:val="640"/>
          <w:marRight w:val="0"/>
          <w:marTop w:val="0"/>
          <w:marBottom w:val="0"/>
          <w:divBdr>
            <w:top w:val="none" w:sz="0" w:space="0" w:color="auto"/>
            <w:left w:val="none" w:sz="0" w:space="0" w:color="auto"/>
            <w:bottom w:val="none" w:sz="0" w:space="0" w:color="auto"/>
            <w:right w:val="none" w:sz="0" w:space="0" w:color="auto"/>
          </w:divBdr>
        </w:div>
        <w:div w:id="304701398">
          <w:marLeft w:val="640"/>
          <w:marRight w:val="0"/>
          <w:marTop w:val="0"/>
          <w:marBottom w:val="0"/>
          <w:divBdr>
            <w:top w:val="none" w:sz="0" w:space="0" w:color="auto"/>
            <w:left w:val="none" w:sz="0" w:space="0" w:color="auto"/>
            <w:bottom w:val="none" w:sz="0" w:space="0" w:color="auto"/>
            <w:right w:val="none" w:sz="0" w:space="0" w:color="auto"/>
          </w:divBdr>
        </w:div>
        <w:div w:id="1819612163">
          <w:marLeft w:val="640"/>
          <w:marRight w:val="0"/>
          <w:marTop w:val="0"/>
          <w:marBottom w:val="0"/>
          <w:divBdr>
            <w:top w:val="none" w:sz="0" w:space="0" w:color="auto"/>
            <w:left w:val="none" w:sz="0" w:space="0" w:color="auto"/>
            <w:bottom w:val="none" w:sz="0" w:space="0" w:color="auto"/>
            <w:right w:val="none" w:sz="0" w:space="0" w:color="auto"/>
          </w:divBdr>
        </w:div>
        <w:div w:id="1927037601">
          <w:marLeft w:val="640"/>
          <w:marRight w:val="0"/>
          <w:marTop w:val="0"/>
          <w:marBottom w:val="0"/>
          <w:divBdr>
            <w:top w:val="none" w:sz="0" w:space="0" w:color="auto"/>
            <w:left w:val="none" w:sz="0" w:space="0" w:color="auto"/>
            <w:bottom w:val="none" w:sz="0" w:space="0" w:color="auto"/>
            <w:right w:val="none" w:sz="0" w:space="0" w:color="auto"/>
          </w:divBdr>
        </w:div>
        <w:div w:id="344871633">
          <w:marLeft w:val="640"/>
          <w:marRight w:val="0"/>
          <w:marTop w:val="0"/>
          <w:marBottom w:val="0"/>
          <w:divBdr>
            <w:top w:val="none" w:sz="0" w:space="0" w:color="auto"/>
            <w:left w:val="none" w:sz="0" w:space="0" w:color="auto"/>
            <w:bottom w:val="none" w:sz="0" w:space="0" w:color="auto"/>
            <w:right w:val="none" w:sz="0" w:space="0" w:color="auto"/>
          </w:divBdr>
        </w:div>
        <w:div w:id="33120443">
          <w:marLeft w:val="640"/>
          <w:marRight w:val="0"/>
          <w:marTop w:val="0"/>
          <w:marBottom w:val="0"/>
          <w:divBdr>
            <w:top w:val="none" w:sz="0" w:space="0" w:color="auto"/>
            <w:left w:val="none" w:sz="0" w:space="0" w:color="auto"/>
            <w:bottom w:val="none" w:sz="0" w:space="0" w:color="auto"/>
            <w:right w:val="none" w:sz="0" w:space="0" w:color="auto"/>
          </w:divBdr>
        </w:div>
        <w:div w:id="99110107">
          <w:marLeft w:val="640"/>
          <w:marRight w:val="0"/>
          <w:marTop w:val="0"/>
          <w:marBottom w:val="0"/>
          <w:divBdr>
            <w:top w:val="none" w:sz="0" w:space="0" w:color="auto"/>
            <w:left w:val="none" w:sz="0" w:space="0" w:color="auto"/>
            <w:bottom w:val="none" w:sz="0" w:space="0" w:color="auto"/>
            <w:right w:val="none" w:sz="0" w:space="0" w:color="auto"/>
          </w:divBdr>
        </w:div>
        <w:div w:id="435639588">
          <w:marLeft w:val="640"/>
          <w:marRight w:val="0"/>
          <w:marTop w:val="0"/>
          <w:marBottom w:val="0"/>
          <w:divBdr>
            <w:top w:val="none" w:sz="0" w:space="0" w:color="auto"/>
            <w:left w:val="none" w:sz="0" w:space="0" w:color="auto"/>
            <w:bottom w:val="none" w:sz="0" w:space="0" w:color="auto"/>
            <w:right w:val="none" w:sz="0" w:space="0" w:color="auto"/>
          </w:divBdr>
        </w:div>
        <w:div w:id="1920405155">
          <w:marLeft w:val="640"/>
          <w:marRight w:val="0"/>
          <w:marTop w:val="0"/>
          <w:marBottom w:val="0"/>
          <w:divBdr>
            <w:top w:val="none" w:sz="0" w:space="0" w:color="auto"/>
            <w:left w:val="none" w:sz="0" w:space="0" w:color="auto"/>
            <w:bottom w:val="none" w:sz="0" w:space="0" w:color="auto"/>
            <w:right w:val="none" w:sz="0" w:space="0" w:color="auto"/>
          </w:divBdr>
        </w:div>
        <w:div w:id="991638343">
          <w:marLeft w:val="640"/>
          <w:marRight w:val="0"/>
          <w:marTop w:val="0"/>
          <w:marBottom w:val="0"/>
          <w:divBdr>
            <w:top w:val="none" w:sz="0" w:space="0" w:color="auto"/>
            <w:left w:val="none" w:sz="0" w:space="0" w:color="auto"/>
            <w:bottom w:val="none" w:sz="0" w:space="0" w:color="auto"/>
            <w:right w:val="none" w:sz="0" w:space="0" w:color="auto"/>
          </w:divBdr>
        </w:div>
        <w:div w:id="470176707">
          <w:marLeft w:val="640"/>
          <w:marRight w:val="0"/>
          <w:marTop w:val="0"/>
          <w:marBottom w:val="0"/>
          <w:divBdr>
            <w:top w:val="none" w:sz="0" w:space="0" w:color="auto"/>
            <w:left w:val="none" w:sz="0" w:space="0" w:color="auto"/>
            <w:bottom w:val="none" w:sz="0" w:space="0" w:color="auto"/>
            <w:right w:val="none" w:sz="0" w:space="0" w:color="auto"/>
          </w:divBdr>
        </w:div>
        <w:div w:id="218906859">
          <w:marLeft w:val="640"/>
          <w:marRight w:val="0"/>
          <w:marTop w:val="0"/>
          <w:marBottom w:val="0"/>
          <w:divBdr>
            <w:top w:val="none" w:sz="0" w:space="0" w:color="auto"/>
            <w:left w:val="none" w:sz="0" w:space="0" w:color="auto"/>
            <w:bottom w:val="none" w:sz="0" w:space="0" w:color="auto"/>
            <w:right w:val="none" w:sz="0" w:space="0" w:color="auto"/>
          </w:divBdr>
        </w:div>
        <w:div w:id="11691230">
          <w:marLeft w:val="640"/>
          <w:marRight w:val="0"/>
          <w:marTop w:val="0"/>
          <w:marBottom w:val="0"/>
          <w:divBdr>
            <w:top w:val="none" w:sz="0" w:space="0" w:color="auto"/>
            <w:left w:val="none" w:sz="0" w:space="0" w:color="auto"/>
            <w:bottom w:val="none" w:sz="0" w:space="0" w:color="auto"/>
            <w:right w:val="none" w:sz="0" w:space="0" w:color="auto"/>
          </w:divBdr>
        </w:div>
        <w:div w:id="1889606976">
          <w:marLeft w:val="640"/>
          <w:marRight w:val="0"/>
          <w:marTop w:val="0"/>
          <w:marBottom w:val="0"/>
          <w:divBdr>
            <w:top w:val="none" w:sz="0" w:space="0" w:color="auto"/>
            <w:left w:val="none" w:sz="0" w:space="0" w:color="auto"/>
            <w:bottom w:val="none" w:sz="0" w:space="0" w:color="auto"/>
            <w:right w:val="none" w:sz="0" w:space="0" w:color="auto"/>
          </w:divBdr>
        </w:div>
        <w:div w:id="290791101">
          <w:marLeft w:val="640"/>
          <w:marRight w:val="0"/>
          <w:marTop w:val="0"/>
          <w:marBottom w:val="0"/>
          <w:divBdr>
            <w:top w:val="none" w:sz="0" w:space="0" w:color="auto"/>
            <w:left w:val="none" w:sz="0" w:space="0" w:color="auto"/>
            <w:bottom w:val="none" w:sz="0" w:space="0" w:color="auto"/>
            <w:right w:val="none" w:sz="0" w:space="0" w:color="auto"/>
          </w:divBdr>
        </w:div>
        <w:div w:id="690493614">
          <w:marLeft w:val="640"/>
          <w:marRight w:val="0"/>
          <w:marTop w:val="0"/>
          <w:marBottom w:val="0"/>
          <w:divBdr>
            <w:top w:val="none" w:sz="0" w:space="0" w:color="auto"/>
            <w:left w:val="none" w:sz="0" w:space="0" w:color="auto"/>
            <w:bottom w:val="none" w:sz="0" w:space="0" w:color="auto"/>
            <w:right w:val="none" w:sz="0" w:space="0" w:color="auto"/>
          </w:divBdr>
        </w:div>
        <w:div w:id="198668443">
          <w:marLeft w:val="640"/>
          <w:marRight w:val="0"/>
          <w:marTop w:val="0"/>
          <w:marBottom w:val="0"/>
          <w:divBdr>
            <w:top w:val="none" w:sz="0" w:space="0" w:color="auto"/>
            <w:left w:val="none" w:sz="0" w:space="0" w:color="auto"/>
            <w:bottom w:val="none" w:sz="0" w:space="0" w:color="auto"/>
            <w:right w:val="none" w:sz="0" w:space="0" w:color="auto"/>
          </w:divBdr>
        </w:div>
        <w:div w:id="1263105003">
          <w:marLeft w:val="640"/>
          <w:marRight w:val="0"/>
          <w:marTop w:val="0"/>
          <w:marBottom w:val="0"/>
          <w:divBdr>
            <w:top w:val="none" w:sz="0" w:space="0" w:color="auto"/>
            <w:left w:val="none" w:sz="0" w:space="0" w:color="auto"/>
            <w:bottom w:val="none" w:sz="0" w:space="0" w:color="auto"/>
            <w:right w:val="none" w:sz="0" w:space="0" w:color="auto"/>
          </w:divBdr>
        </w:div>
        <w:div w:id="987898307">
          <w:marLeft w:val="640"/>
          <w:marRight w:val="0"/>
          <w:marTop w:val="0"/>
          <w:marBottom w:val="0"/>
          <w:divBdr>
            <w:top w:val="none" w:sz="0" w:space="0" w:color="auto"/>
            <w:left w:val="none" w:sz="0" w:space="0" w:color="auto"/>
            <w:bottom w:val="none" w:sz="0" w:space="0" w:color="auto"/>
            <w:right w:val="none" w:sz="0" w:space="0" w:color="auto"/>
          </w:divBdr>
        </w:div>
        <w:div w:id="298460081">
          <w:marLeft w:val="640"/>
          <w:marRight w:val="0"/>
          <w:marTop w:val="0"/>
          <w:marBottom w:val="0"/>
          <w:divBdr>
            <w:top w:val="none" w:sz="0" w:space="0" w:color="auto"/>
            <w:left w:val="none" w:sz="0" w:space="0" w:color="auto"/>
            <w:bottom w:val="none" w:sz="0" w:space="0" w:color="auto"/>
            <w:right w:val="none" w:sz="0" w:space="0" w:color="auto"/>
          </w:divBdr>
        </w:div>
        <w:div w:id="227689439">
          <w:marLeft w:val="640"/>
          <w:marRight w:val="0"/>
          <w:marTop w:val="0"/>
          <w:marBottom w:val="0"/>
          <w:divBdr>
            <w:top w:val="none" w:sz="0" w:space="0" w:color="auto"/>
            <w:left w:val="none" w:sz="0" w:space="0" w:color="auto"/>
            <w:bottom w:val="none" w:sz="0" w:space="0" w:color="auto"/>
            <w:right w:val="none" w:sz="0" w:space="0" w:color="auto"/>
          </w:divBdr>
        </w:div>
      </w:divsChild>
    </w:div>
    <w:div w:id="1961375751">
      <w:bodyDiv w:val="1"/>
      <w:marLeft w:val="0"/>
      <w:marRight w:val="0"/>
      <w:marTop w:val="0"/>
      <w:marBottom w:val="0"/>
      <w:divBdr>
        <w:top w:val="none" w:sz="0" w:space="0" w:color="auto"/>
        <w:left w:val="none" w:sz="0" w:space="0" w:color="auto"/>
        <w:bottom w:val="none" w:sz="0" w:space="0" w:color="auto"/>
        <w:right w:val="none" w:sz="0" w:space="0" w:color="auto"/>
      </w:divBdr>
    </w:div>
    <w:div w:id="1985116391">
      <w:bodyDiv w:val="1"/>
      <w:marLeft w:val="0"/>
      <w:marRight w:val="0"/>
      <w:marTop w:val="0"/>
      <w:marBottom w:val="0"/>
      <w:divBdr>
        <w:top w:val="none" w:sz="0" w:space="0" w:color="auto"/>
        <w:left w:val="none" w:sz="0" w:space="0" w:color="auto"/>
        <w:bottom w:val="none" w:sz="0" w:space="0" w:color="auto"/>
        <w:right w:val="none" w:sz="0" w:space="0" w:color="auto"/>
      </w:divBdr>
    </w:div>
    <w:div w:id="1992522519">
      <w:bodyDiv w:val="1"/>
      <w:marLeft w:val="0"/>
      <w:marRight w:val="0"/>
      <w:marTop w:val="0"/>
      <w:marBottom w:val="0"/>
      <w:divBdr>
        <w:top w:val="none" w:sz="0" w:space="0" w:color="auto"/>
        <w:left w:val="none" w:sz="0" w:space="0" w:color="auto"/>
        <w:bottom w:val="none" w:sz="0" w:space="0" w:color="auto"/>
        <w:right w:val="none" w:sz="0" w:space="0" w:color="auto"/>
      </w:divBdr>
    </w:div>
    <w:div w:id="2094156277">
      <w:bodyDiv w:val="1"/>
      <w:marLeft w:val="0"/>
      <w:marRight w:val="0"/>
      <w:marTop w:val="0"/>
      <w:marBottom w:val="0"/>
      <w:divBdr>
        <w:top w:val="none" w:sz="0" w:space="0" w:color="auto"/>
        <w:left w:val="none" w:sz="0" w:space="0" w:color="auto"/>
        <w:bottom w:val="none" w:sz="0" w:space="0" w:color="auto"/>
        <w:right w:val="none" w:sz="0" w:space="0" w:color="auto"/>
      </w:divBdr>
      <w:divsChild>
        <w:div w:id="621308223">
          <w:marLeft w:val="640"/>
          <w:marRight w:val="0"/>
          <w:marTop w:val="0"/>
          <w:marBottom w:val="0"/>
          <w:divBdr>
            <w:top w:val="none" w:sz="0" w:space="0" w:color="auto"/>
            <w:left w:val="none" w:sz="0" w:space="0" w:color="auto"/>
            <w:bottom w:val="none" w:sz="0" w:space="0" w:color="auto"/>
            <w:right w:val="none" w:sz="0" w:space="0" w:color="auto"/>
          </w:divBdr>
        </w:div>
        <w:div w:id="982123803">
          <w:marLeft w:val="640"/>
          <w:marRight w:val="0"/>
          <w:marTop w:val="0"/>
          <w:marBottom w:val="0"/>
          <w:divBdr>
            <w:top w:val="none" w:sz="0" w:space="0" w:color="auto"/>
            <w:left w:val="none" w:sz="0" w:space="0" w:color="auto"/>
            <w:bottom w:val="none" w:sz="0" w:space="0" w:color="auto"/>
            <w:right w:val="none" w:sz="0" w:space="0" w:color="auto"/>
          </w:divBdr>
        </w:div>
        <w:div w:id="414279432">
          <w:marLeft w:val="640"/>
          <w:marRight w:val="0"/>
          <w:marTop w:val="0"/>
          <w:marBottom w:val="0"/>
          <w:divBdr>
            <w:top w:val="none" w:sz="0" w:space="0" w:color="auto"/>
            <w:left w:val="none" w:sz="0" w:space="0" w:color="auto"/>
            <w:bottom w:val="none" w:sz="0" w:space="0" w:color="auto"/>
            <w:right w:val="none" w:sz="0" w:space="0" w:color="auto"/>
          </w:divBdr>
        </w:div>
        <w:div w:id="1447769011">
          <w:marLeft w:val="640"/>
          <w:marRight w:val="0"/>
          <w:marTop w:val="0"/>
          <w:marBottom w:val="0"/>
          <w:divBdr>
            <w:top w:val="none" w:sz="0" w:space="0" w:color="auto"/>
            <w:left w:val="none" w:sz="0" w:space="0" w:color="auto"/>
            <w:bottom w:val="none" w:sz="0" w:space="0" w:color="auto"/>
            <w:right w:val="none" w:sz="0" w:space="0" w:color="auto"/>
          </w:divBdr>
        </w:div>
        <w:div w:id="1407144461">
          <w:marLeft w:val="640"/>
          <w:marRight w:val="0"/>
          <w:marTop w:val="0"/>
          <w:marBottom w:val="0"/>
          <w:divBdr>
            <w:top w:val="none" w:sz="0" w:space="0" w:color="auto"/>
            <w:left w:val="none" w:sz="0" w:space="0" w:color="auto"/>
            <w:bottom w:val="none" w:sz="0" w:space="0" w:color="auto"/>
            <w:right w:val="none" w:sz="0" w:space="0" w:color="auto"/>
          </w:divBdr>
        </w:div>
        <w:div w:id="171338536">
          <w:marLeft w:val="640"/>
          <w:marRight w:val="0"/>
          <w:marTop w:val="0"/>
          <w:marBottom w:val="0"/>
          <w:divBdr>
            <w:top w:val="none" w:sz="0" w:space="0" w:color="auto"/>
            <w:left w:val="none" w:sz="0" w:space="0" w:color="auto"/>
            <w:bottom w:val="none" w:sz="0" w:space="0" w:color="auto"/>
            <w:right w:val="none" w:sz="0" w:space="0" w:color="auto"/>
          </w:divBdr>
        </w:div>
        <w:div w:id="1000156993">
          <w:marLeft w:val="640"/>
          <w:marRight w:val="0"/>
          <w:marTop w:val="0"/>
          <w:marBottom w:val="0"/>
          <w:divBdr>
            <w:top w:val="none" w:sz="0" w:space="0" w:color="auto"/>
            <w:left w:val="none" w:sz="0" w:space="0" w:color="auto"/>
            <w:bottom w:val="none" w:sz="0" w:space="0" w:color="auto"/>
            <w:right w:val="none" w:sz="0" w:space="0" w:color="auto"/>
          </w:divBdr>
        </w:div>
        <w:div w:id="1934436099">
          <w:marLeft w:val="640"/>
          <w:marRight w:val="0"/>
          <w:marTop w:val="0"/>
          <w:marBottom w:val="0"/>
          <w:divBdr>
            <w:top w:val="none" w:sz="0" w:space="0" w:color="auto"/>
            <w:left w:val="none" w:sz="0" w:space="0" w:color="auto"/>
            <w:bottom w:val="none" w:sz="0" w:space="0" w:color="auto"/>
            <w:right w:val="none" w:sz="0" w:space="0" w:color="auto"/>
          </w:divBdr>
        </w:div>
        <w:div w:id="696347066">
          <w:marLeft w:val="640"/>
          <w:marRight w:val="0"/>
          <w:marTop w:val="0"/>
          <w:marBottom w:val="0"/>
          <w:divBdr>
            <w:top w:val="none" w:sz="0" w:space="0" w:color="auto"/>
            <w:left w:val="none" w:sz="0" w:space="0" w:color="auto"/>
            <w:bottom w:val="none" w:sz="0" w:space="0" w:color="auto"/>
            <w:right w:val="none" w:sz="0" w:space="0" w:color="auto"/>
          </w:divBdr>
        </w:div>
        <w:div w:id="2086875280">
          <w:marLeft w:val="640"/>
          <w:marRight w:val="0"/>
          <w:marTop w:val="0"/>
          <w:marBottom w:val="0"/>
          <w:divBdr>
            <w:top w:val="none" w:sz="0" w:space="0" w:color="auto"/>
            <w:left w:val="none" w:sz="0" w:space="0" w:color="auto"/>
            <w:bottom w:val="none" w:sz="0" w:space="0" w:color="auto"/>
            <w:right w:val="none" w:sz="0" w:space="0" w:color="auto"/>
          </w:divBdr>
        </w:div>
        <w:div w:id="1092582890">
          <w:marLeft w:val="640"/>
          <w:marRight w:val="0"/>
          <w:marTop w:val="0"/>
          <w:marBottom w:val="0"/>
          <w:divBdr>
            <w:top w:val="none" w:sz="0" w:space="0" w:color="auto"/>
            <w:left w:val="none" w:sz="0" w:space="0" w:color="auto"/>
            <w:bottom w:val="none" w:sz="0" w:space="0" w:color="auto"/>
            <w:right w:val="none" w:sz="0" w:space="0" w:color="auto"/>
          </w:divBdr>
        </w:div>
        <w:div w:id="1222254267">
          <w:marLeft w:val="640"/>
          <w:marRight w:val="0"/>
          <w:marTop w:val="0"/>
          <w:marBottom w:val="0"/>
          <w:divBdr>
            <w:top w:val="none" w:sz="0" w:space="0" w:color="auto"/>
            <w:left w:val="none" w:sz="0" w:space="0" w:color="auto"/>
            <w:bottom w:val="none" w:sz="0" w:space="0" w:color="auto"/>
            <w:right w:val="none" w:sz="0" w:space="0" w:color="auto"/>
          </w:divBdr>
        </w:div>
        <w:div w:id="1549495252">
          <w:marLeft w:val="640"/>
          <w:marRight w:val="0"/>
          <w:marTop w:val="0"/>
          <w:marBottom w:val="0"/>
          <w:divBdr>
            <w:top w:val="none" w:sz="0" w:space="0" w:color="auto"/>
            <w:left w:val="none" w:sz="0" w:space="0" w:color="auto"/>
            <w:bottom w:val="none" w:sz="0" w:space="0" w:color="auto"/>
            <w:right w:val="none" w:sz="0" w:space="0" w:color="auto"/>
          </w:divBdr>
        </w:div>
        <w:div w:id="61563572">
          <w:marLeft w:val="640"/>
          <w:marRight w:val="0"/>
          <w:marTop w:val="0"/>
          <w:marBottom w:val="0"/>
          <w:divBdr>
            <w:top w:val="none" w:sz="0" w:space="0" w:color="auto"/>
            <w:left w:val="none" w:sz="0" w:space="0" w:color="auto"/>
            <w:bottom w:val="none" w:sz="0" w:space="0" w:color="auto"/>
            <w:right w:val="none" w:sz="0" w:space="0" w:color="auto"/>
          </w:divBdr>
        </w:div>
        <w:div w:id="1567766968">
          <w:marLeft w:val="640"/>
          <w:marRight w:val="0"/>
          <w:marTop w:val="0"/>
          <w:marBottom w:val="0"/>
          <w:divBdr>
            <w:top w:val="none" w:sz="0" w:space="0" w:color="auto"/>
            <w:left w:val="none" w:sz="0" w:space="0" w:color="auto"/>
            <w:bottom w:val="none" w:sz="0" w:space="0" w:color="auto"/>
            <w:right w:val="none" w:sz="0" w:space="0" w:color="auto"/>
          </w:divBdr>
        </w:div>
        <w:div w:id="2071804610">
          <w:marLeft w:val="640"/>
          <w:marRight w:val="0"/>
          <w:marTop w:val="0"/>
          <w:marBottom w:val="0"/>
          <w:divBdr>
            <w:top w:val="none" w:sz="0" w:space="0" w:color="auto"/>
            <w:left w:val="none" w:sz="0" w:space="0" w:color="auto"/>
            <w:bottom w:val="none" w:sz="0" w:space="0" w:color="auto"/>
            <w:right w:val="none" w:sz="0" w:space="0" w:color="auto"/>
          </w:divBdr>
        </w:div>
        <w:div w:id="809249645">
          <w:marLeft w:val="640"/>
          <w:marRight w:val="0"/>
          <w:marTop w:val="0"/>
          <w:marBottom w:val="0"/>
          <w:divBdr>
            <w:top w:val="none" w:sz="0" w:space="0" w:color="auto"/>
            <w:left w:val="none" w:sz="0" w:space="0" w:color="auto"/>
            <w:bottom w:val="none" w:sz="0" w:space="0" w:color="auto"/>
            <w:right w:val="none" w:sz="0" w:space="0" w:color="auto"/>
          </w:divBdr>
        </w:div>
        <w:div w:id="2019382917">
          <w:marLeft w:val="640"/>
          <w:marRight w:val="0"/>
          <w:marTop w:val="0"/>
          <w:marBottom w:val="0"/>
          <w:divBdr>
            <w:top w:val="none" w:sz="0" w:space="0" w:color="auto"/>
            <w:left w:val="none" w:sz="0" w:space="0" w:color="auto"/>
            <w:bottom w:val="none" w:sz="0" w:space="0" w:color="auto"/>
            <w:right w:val="none" w:sz="0" w:space="0" w:color="auto"/>
          </w:divBdr>
        </w:div>
        <w:div w:id="1365325935">
          <w:marLeft w:val="640"/>
          <w:marRight w:val="0"/>
          <w:marTop w:val="0"/>
          <w:marBottom w:val="0"/>
          <w:divBdr>
            <w:top w:val="none" w:sz="0" w:space="0" w:color="auto"/>
            <w:left w:val="none" w:sz="0" w:space="0" w:color="auto"/>
            <w:bottom w:val="none" w:sz="0" w:space="0" w:color="auto"/>
            <w:right w:val="none" w:sz="0" w:space="0" w:color="auto"/>
          </w:divBdr>
        </w:div>
        <w:div w:id="854458796">
          <w:marLeft w:val="640"/>
          <w:marRight w:val="0"/>
          <w:marTop w:val="0"/>
          <w:marBottom w:val="0"/>
          <w:divBdr>
            <w:top w:val="none" w:sz="0" w:space="0" w:color="auto"/>
            <w:left w:val="none" w:sz="0" w:space="0" w:color="auto"/>
            <w:bottom w:val="none" w:sz="0" w:space="0" w:color="auto"/>
            <w:right w:val="none" w:sz="0" w:space="0" w:color="auto"/>
          </w:divBdr>
        </w:div>
        <w:div w:id="101456670">
          <w:marLeft w:val="640"/>
          <w:marRight w:val="0"/>
          <w:marTop w:val="0"/>
          <w:marBottom w:val="0"/>
          <w:divBdr>
            <w:top w:val="none" w:sz="0" w:space="0" w:color="auto"/>
            <w:left w:val="none" w:sz="0" w:space="0" w:color="auto"/>
            <w:bottom w:val="none" w:sz="0" w:space="0" w:color="auto"/>
            <w:right w:val="none" w:sz="0" w:space="0" w:color="auto"/>
          </w:divBdr>
        </w:div>
        <w:div w:id="1762721977">
          <w:marLeft w:val="640"/>
          <w:marRight w:val="0"/>
          <w:marTop w:val="0"/>
          <w:marBottom w:val="0"/>
          <w:divBdr>
            <w:top w:val="none" w:sz="0" w:space="0" w:color="auto"/>
            <w:left w:val="none" w:sz="0" w:space="0" w:color="auto"/>
            <w:bottom w:val="none" w:sz="0" w:space="0" w:color="auto"/>
            <w:right w:val="none" w:sz="0" w:space="0" w:color="auto"/>
          </w:divBdr>
        </w:div>
        <w:div w:id="2077313789">
          <w:marLeft w:val="640"/>
          <w:marRight w:val="0"/>
          <w:marTop w:val="0"/>
          <w:marBottom w:val="0"/>
          <w:divBdr>
            <w:top w:val="none" w:sz="0" w:space="0" w:color="auto"/>
            <w:left w:val="none" w:sz="0" w:space="0" w:color="auto"/>
            <w:bottom w:val="none" w:sz="0" w:space="0" w:color="auto"/>
            <w:right w:val="none" w:sz="0" w:space="0" w:color="auto"/>
          </w:divBdr>
        </w:div>
        <w:div w:id="1335961108">
          <w:marLeft w:val="640"/>
          <w:marRight w:val="0"/>
          <w:marTop w:val="0"/>
          <w:marBottom w:val="0"/>
          <w:divBdr>
            <w:top w:val="none" w:sz="0" w:space="0" w:color="auto"/>
            <w:left w:val="none" w:sz="0" w:space="0" w:color="auto"/>
            <w:bottom w:val="none" w:sz="0" w:space="0" w:color="auto"/>
            <w:right w:val="none" w:sz="0" w:space="0" w:color="auto"/>
          </w:divBdr>
        </w:div>
        <w:div w:id="73824226">
          <w:marLeft w:val="640"/>
          <w:marRight w:val="0"/>
          <w:marTop w:val="0"/>
          <w:marBottom w:val="0"/>
          <w:divBdr>
            <w:top w:val="none" w:sz="0" w:space="0" w:color="auto"/>
            <w:left w:val="none" w:sz="0" w:space="0" w:color="auto"/>
            <w:bottom w:val="none" w:sz="0" w:space="0" w:color="auto"/>
            <w:right w:val="none" w:sz="0" w:space="0" w:color="auto"/>
          </w:divBdr>
        </w:div>
        <w:div w:id="1566794351">
          <w:marLeft w:val="640"/>
          <w:marRight w:val="0"/>
          <w:marTop w:val="0"/>
          <w:marBottom w:val="0"/>
          <w:divBdr>
            <w:top w:val="none" w:sz="0" w:space="0" w:color="auto"/>
            <w:left w:val="none" w:sz="0" w:space="0" w:color="auto"/>
            <w:bottom w:val="none" w:sz="0" w:space="0" w:color="auto"/>
            <w:right w:val="none" w:sz="0" w:space="0" w:color="auto"/>
          </w:divBdr>
        </w:div>
        <w:div w:id="560289323">
          <w:marLeft w:val="640"/>
          <w:marRight w:val="0"/>
          <w:marTop w:val="0"/>
          <w:marBottom w:val="0"/>
          <w:divBdr>
            <w:top w:val="none" w:sz="0" w:space="0" w:color="auto"/>
            <w:left w:val="none" w:sz="0" w:space="0" w:color="auto"/>
            <w:bottom w:val="none" w:sz="0" w:space="0" w:color="auto"/>
            <w:right w:val="none" w:sz="0" w:space="0" w:color="auto"/>
          </w:divBdr>
        </w:div>
        <w:div w:id="464280138">
          <w:marLeft w:val="640"/>
          <w:marRight w:val="0"/>
          <w:marTop w:val="0"/>
          <w:marBottom w:val="0"/>
          <w:divBdr>
            <w:top w:val="none" w:sz="0" w:space="0" w:color="auto"/>
            <w:left w:val="none" w:sz="0" w:space="0" w:color="auto"/>
            <w:bottom w:val="none" w:sz="0" w:space="0" w:color="auto"/>
            <w:right w:val="none" w:sz="0" w:space="0" w:color="auto"/>
          </w:divBdr>
        </w:div>
        <w:div w:id="157382589">
          <w:marLeft w:val="640"/>
          <w:marRight w:val="0"/>
          <w:marTop w:val="0"/>
          <w:marBottom w:val="0"/>
          <w:divBdr>
            <w:top w:val="none" w:sz="0" w:space="0" w:color="auto"/>
            <w:left w:val="none" w:sz="0" w:space="0" w:color="auto"/>
            <w:bottom w:val="none" w:sz="0" w:space="0" w:color="auto"/>
            <w:right w:val="none" w:sz="0" w:space="0" w:color="auto"/>
          </w:divBdr>
        </w:div>
        <w:div w:id="1047099708">
          <w:marLeft w:val="640"/>
          <w:marRight w:val="0"/>
          <w:marTop w:val="0"/>
          <w:marBottom w:val="0"/>
          <w:divBdr>
            <w:top w:val="none" w:sz="0" w:space="0" w:color="auto"/>
            <w:left w:val="none" w:sz="0" w:space="0" w:color="auto"/>
            <w:bottom w:val="none" w:sz="0" w:space="0" w:color="auto"/>
            <w:right w:val="none" w:sz="0" w:space="0" w:color="auto"/>
          </w:divBdr>
        </w:div>
        <w:div w:id="1535802956">
          <w:marLeft w:val="640"/>
          <w:marRight w:val="0"/>
          <w:marTop w:val="0"/>
          <w:marBottom w:val="0"/>
          <w:divBdr>
            <w:top w:val="none" w:sz="0" w:space="0" w:color="auto"/>
            <w:left w:val="none" w:sz="0" w:space="0" w:color="auto"/>
            <w:bottom w:val="none" w:sz="0" w:space="0" w:color="auto"/>
            <w:right w:val="none" w:sz="0" w:space="0" w:color="auto"/>
          </w:divBdr>
        </w:div>
        <w:div w:id="735858856">
          <w:marLeft w:val="640"/>
          <w:marRight w:val="0"/>
          <w:marTop w:val="0"/>
          <w:marBottom w:val="0"/>
          <w:divBdr>
            <w:top w:val="none" w:sz="0" w:space="0" w:color="auto"/>
            <w:left w:val="none" w:sz="0" w:space="0" w:color="auto"/>
            <w:bottom w:val="none" w:sz="0" w:space="0" w:color="auto"/>
            <w:right w:val="none" w:sz="0" w:space="0" w:color="auto"/>
          </w:divBdr>
        </w:div>
      </w:divsChild>
    </w:div>
    <w:div w:id="2137523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eader" Target="header3.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A26FD5B994F45DF9FDE264DE1C2050F"/>
        <w:category>
          <w:name w:val="General"/>
          <w:gallery w:val="placeholder"/>
        </w:category>
        <w:types>
          <w:type w:val="bbPlcHdr"/>
        </w:types>
        <w:behaviors>
          <w:behavior w:val="content"/>
        </w:behaviors>
        <w:guid w:val="{708127BB-473A-4A63-9008-29503D353668}"/>
      </w:docPartPr>
      <w:docPartBody>
        <w:p w:rsidR="00C91D79" w:rsidRDefault="00C91D79" w:rsidP="00C91D79">
          <w:pPr>
            <w:pStyle w:val="0A26FD5B994F45DF9FDE264DE1C2050F"/>
          </w:pPr>
          <w:r w:rsidRPr="00A27DAB">
            <w:rPr>
              <w:rStyle w:val="PlaceholderText"/>
            </w:rPr>
            <w:t>Click or tap here to enter text.</w:t>
          </w:r>
        </w:p>
      </w:docPartBody>
    </w:docPart>
    <w:docPart>
      <w:docPartPr>
        <w:name w:val="883C9C8F619644509A1E635A50060DE7"/>
        <w:category>
          <w:name w:val="General"/>
          <w:gallery w:val="placeholder"/>
        </w:category>
        <w:types>
          <w:type w:val="bbPlcHdr"/>
        </w:types>
        <w:behaviors>
          <w:behavior w:val="content"/>
        </w:behaviors>
        <w:guid w:val="{AB221710-48C9-430C-BB33-D0B9507FA774}"/>
      </w:docPartPr>
      <w:docPartBody>
        <w:p w:rsidR="00C91D79" w:rsidRDefault="00C91D79" w:rsidP="00C91D79">
          <w:pPr>
            <w:pStyle w:val="883C9C8F619644509A1E635A50060DE7"/>
          </w:pPr>
          <w:r w:rsidRPr="00A27DAB">
            <w:rPr>
              <w:rStyle w:val="PlaceholderText"/>
            </w:rPr>
            <w:t>Click or tap here to enter text.</w:t>
          </w:r>
        </w:p>
      </w:docPartBody>
    </w:docPart>
    <w:docPart>
      <w:docPartPr>
        <w:name w:val="7A670A6CF0CF453D9AA88A3C690DD996"/>
        <w:category>
          <w:name w:val="General"/>
          <w:gallery w:val="placeholder"/>
        </w:category>
        <w:types>
          <w:type w:val="bbPlcHdr"/>
        </w:types>
        <w:behaviors>
          <w:behavior w:val="content"/>
        </w:behaviors>
        <w:guid w:val="{D0DF6144-8674-4E73-8DDC-37AB2F628122}"/>
      </w:docPartPr>
      <w:docPartBody>
        <w:p w:rsidR="00C91D79" w:rsidRDefault="00C91D79" w:rsidP="00C91D79">
          <w:pPr>
            <w:pStyle w:val="7A670A6CF0CF453D9AA88A3C690DD996"/>
          </w:pPr>
          <w:r w:rsidRPr="00A27DAB">
            <w:rPr>
              <w:rStyle w:val="PlaceholderText"/>
            </w:rPr>
            <w:t>Click or tap here to enter text.</w:t>
          </w:r>
        </w:p>
      </w:docPartBody>
    </w:docPart>
    <w:docPart>
      <w:docPartPr>
        <w:name w:val="5219BD155B974DB3A5EF133AE83AAA40"/>
        <w:category>
          <w:name w:val="General"/>
          <w:gallery w:val="placeholder"/>
        </w:category>
        <w:types>
          <w:type w:val="bbPlcHdr"/>
        </w:types>
        <w:behaviors>
          <w:behavior w:val="content"/>
        </w:behaviors>
        <w:guid w:val="{C8ED63E1-AB20-49A5-932C-7E34139FD585}"/>
      </w:docPartPr>
      <w:docPartBody>
        <w:p w:rsidR="00C91D79" w:rsidRDefault="00C91D79" w:rsidP="00C91D79">
          <w:pPr>
            <w:pStyle w:val="5219BD155B974DB3A5EF133AE83AAA40"/>
          </w:pPr>
          <w:r w:rsidRPr="00FB136D">
            <w:rPr>
              <w:rStyle w:val="PlaceholderText"/>
            </w:rPr>
            <w:t>Click or tap here to enter text.</w:t>
          </w:r>
        </w:p>
      </w:docPartBody>
    </w:docPart>
    <w:docPart>
      <w:docPartPr>
        <w:name w:val="30A4C097E80547689265BB21BD079D26"/>
        <w:category>
          <w:name w:val="General"/>
          <w:gallery w:val="placeholder"/>
        </w:category>
        <w:types>
          <w:type w:val="bbPlcHdr"/>
        </w:types>
        <w:behaviors>
          <w:behavior w:val="content"/>
        </w:behaviors>
        <w:guid w:val="{C0E73E56-B94D-4647-8E24-410070A439C5}"/>
      </w:docPartPr>
      <w:docPartBody>
        <w:p w:rsidR="00C91D79" w:rsidRDefault="00C91D79" w:rsidP="00C91D79">
          <w:pPr>
            <w:pStyle w:val="30A4C097E80547689265BB21BD079D26"/>
          </w:pPr>
          <w:r w:rsidRPr="00FB136D">
            <w:rPr>
              <w:rStyle w:val="PlaceholderText"/>
            </w:rPr>
            <w:t>Click or tap here to enter text.</w:t>
          </w:r>
        </w:p>
      </w:docPartBody>
    </w:docPart>
    <w:docPart>
      <w:docPartPr>
        <w:name w:val="B3E925334E70492FB4EECF1D649285AB"/>
        <w:category>
          <w:name w:val="General"/>
          <w:gallery w:val="placeholder"/>
        </w:category>
        <w:types>
          <w:type w:val="bbPlcHdr"/>
        </w:types>
        <w:behaviors>
          <w:behavior w:val="content"/>
        </w:behaviors>
        <w:guid w:val="{97950A0A-01C2-4456-B822-1B5E200314FC}"/>
      </w:docPartPr>
      <w:docPartBody>
        <w:p w:rsidR="00C91D79" w:rsidRDefault="00C91D79" w:rsidP="00C91D79">
          <w:pPr>
            <w:pStyle w:val="B3E925334E70492FB4EECF1D649285AB"/>
          </w:pPr>
          <w:r w:rsidRPr="00FB136D">
            <w:rPr>
              <w:rStyle w:val="PlaceholderText"/>
            </w:rPr>
            <w:t>Click or tap here to enter text.</w:t>
          </w:r>
        </w:p>
      </w:docPartBody>
    </w:docPart>
    <w:docPart>
      <w:docPartPr>
        <w:name w:val="FD40ABDC43A045D194DBE453C23CB696"/>
        <w:category>
          <w:name w:val="General"/>
          <w:gallery w:val="placeholder"/>
        </w:category>
        <w:types>
          <w:type w:val="bbPlcHdr"/>
        </w:types>
        <w:behaviors>
          <w:behavior w:val="content"/>
        </w:behaviors>
        <w:guid w:val="{2DC0F183-1F35-4496-9E2F-151B3ADB856A}"/>
      </w:docPartPr>
      <w:docPartBody>
        <w:p w:rsidR="00C91D79" w:rsidRDefault="00C91D79" w:rsidP="00C91D79">
          <w:pPr>
            <w:pStyle w:val="FD40ABDC43A045D194DBE453C23CB696"/>
          </w:pPr>
          <w:r w:rsidRPr="00FB136D">
            <w:rPr>
              <w:rStyle w:val="PlaceholderText"/>
            </w:rPr>
            <w:t>Click or tap here to enter text.</w:t>
          </w:r>
        </w:p>
      </w:docPartBody>
    </w:docPart>
    <w:docPart>
      <w:docPartPr>
        <w:name w:val="DA5FE39889EC471489976FF1B44E7DCA"/>
        <w:category>
          <w:name w:val="General"/>
          <w:gallery w:val="placeholder"/>
        </w:category>
        <w:types>
          <w:type w:val="bbPlcHdr"/>
        </w:types>
        <w:behaviors>
          <w:behavior w:val="content"/>
        </w:behaviors>
        <w:guid w:val="{6FB0ADDA-09AF-4497-9EAB-FEEE8562EE02}"/>
      </w:docPartPr>
      <w:docPartBody>
        <w:p w:rsidR="00C91D79" w:rsidRDefault="00C91D79" w:rsidP="00C91D79">
          <w:pPr>
            <w:pStyle w:val="DA5FE39889EC471489976FF1B44E7DCA"/>
          </w:pPr>
          <w:r w:rsidRPr="00FB136D">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4307C79B-4EE1-4392-B9A9-677A5C719A4A}"/>
      </w:docPartPr>
      <w:docPartBody>
        <w:p w:rsidR="00C91D79" w:rsidRDefault="00C91D79">
          <w:r w:rsidRPr="000F60F6">
            <w:rPr>
              <w:rStyle w:val="PlaceholderText"/>
            </w:rPr>
            <w:t>Click or tap here to enter text.</w:t>
          </w:r>
        </w:p>
      </w:docPartBody>
    </w:docPart>
    <w:docPart>
      <w:docPartPr>
        <w:name w:val="2FBE12E250BF4540A121C038CD8B2966"/>
        <w:category>
          <w:name w:val="General"/>
          <w:gallery w:val="placeholder"/>
        </w:category>
        <w:types>
          <w:type w:val="bbPlcHdr"/>
        </w:types>
        <w:behaviors>
          <w:behavior w:val="content"/>
        </w:behaviors>
        <w:guid w:val="{73DE85B5-F580-45A5-9941-1F4B265B094A}"/>
      </w:docPartPr>
      <w:docPartBody>
        <w:p w:rsidR="00C91D79" w:rsidRDefault="00C91D79" w:rsidP="00C91D79">
          <w:pPr>
            <w:pStyle w:val="2FBE12E250BF4540A121C038CD8B2966"/>
          </w:pPr>
          <w:r w:rsidRPr="005762C8">
            <w:rPr>
              <w:rStyle w:val="PlaceholderText"/>
            </w:rPr>
            <w:t>Click or tap here to enter text.</w:t>
          </w:r>
        </w:p>
      </w:docPartBody>
    </w:docPart>
    <w:docPart>
      <w:docPartPr>
        <w:name w:val="DD50C507A1D543FEAABB4D0FB235DF59"/>
        <w:category>
          <w:name w:val="General"/>
          <w:gallery w:val="placeholder"/>
        </w:category>
        <w:types>
          <w:type w:val="bbPlcHdr"/>
        </w:types>
        <w:behaviors>
          <w:behavior w:val="content"/>
        </w:behaviors>
        <w:guid w:val="{0662C9FD-84E2-4F61-B1AD-EE169ED72C3C}"/>
      </w:docPartPr>
      <w:docPartBody>
        <w:p w:rsidR="00C91D79" w:rsidRDefault="00C91D79" w:rsidP="00C91D79">
          <w:pPr>
            <w:pStyle w:val="DD50C507A1D543FEAABB4D0FB235DF59"/>
          </w:pPr>
          <w:r w:rsidRPr="005762C8">
            <w:rPr>
              <w:rStyle w:val="PlaceholderText"/>
            </w:rPr>
            <w:t>Click or tap here to enter text.</w:t>
          </w:r>
        </w:p>
      </w:docPartBody>
    </w:docPart>
    <w:docPart>
      <w:docPartPr>
        <w:name w:val="E054D8C882814608A745119D2DF8A0C5"/>
        <w:category>
          <w:name w:val="General"/>
          <w:gallery w:val="placeholder"/>
        </w:category>
        <w:types>
          <w:type w:val="bbPlcHdr"/>
        </w:types>
        <w:behaviors>
          <w:behavior w:val="content"/>
        </w:behaviors>
        <w:guid w:val="{3F4ADB14-FAFD-4F4D-8CB6-E2E3C02F375C}"/>
      </w:docPartPr>
      <w:docPartBody>
        <w:p w:rsidR="00C91D79" w:rsidRDefault="00C91D79" w:rsidP="00C91D79">
          <w:pPr>
            <w:pStyle w:val="E054D8C882814608A745119D2DF8A0C5"/>
          </w:pPr>
          <w:r w:rsidRPr="00A27DAB">
            <w:rPr>
              <w:rStyle w:val="PlaceholderText"/>
            </w:rPr>
            <w:t>Click or tap here to enter text.</w:t>
          </w:r>
        </w:p>
      </w:docPartBody>
    </w:docPart>
    <w:docPart>
      <w:docPartPr>
        <w:name w:val="865A403EF5A24FADA813BC62728733D1"/>
        <w:category>
          <w:name w:val="General"/>
          <w:gallery w:val="placeholder"/>
        </w:category>
        <w:types>
          <w:type w:val="bbPlcHdr"/>
        </w:types>
        <w:behaviors>
          <w:behavior w:val="content"/>
        </w:behaviors>
        <w:guid w:val="{519F5D82-1DFA-4201-950C-505E7B710A44}"/>
      </w:docPartPr>
      <w:docPartBody>
        <w:p w:rsidR="00C91D79" w:rsidRDefault="00C91D79" w:rsidP="00C91D79">
          <w:pPr>
            <w:pStyle w:val="865A403EF5A24FADA813BC62728733D1"/>
          </w:pPr>
          <w:r w:rsidRPr="00A27DAB">
            <w:rPr>
              <w:rStyle w:val="PlaceholderText"/>
            </w:rPr>
            <w:t>Click or tap here to enter text.</w:t>
          </w:r>
        </w:p>
      </w:docPartBody>
    </w:docPart>
    <w:docPart>
      <w:docPartPr>
        <w:name w:val="1A3204256F1F4268BE92DF4FBBEAAD4F"/>
        <w:category>
          <w:name w:val="General"/>
          <w:gallery w:val="placeholder"/>
        </w:category>
        <w:types>
          <w:type w:val="bbPlcHdr"/>
        </w:types>
        <w:behaviors>
          <w:behavior w:val="content"/>
        </w:behaviors>
        <w:guid w:val="{806C913F-9DF4-4903-A5D7-B6A945191805}"/>
      </w:docPartPr>
      <w:docPartBody>
        <w:p w:rsidR="00C91D79" w:rsidRDefault="00C91D79" w:rsidP="00C91D79">
          <w:pPr>
            <w:pStyle w:val="1A3204256F1F4268BE92DF4FBBEAAD4F"/>
          </w:pPr>
          <w:r w:rsidRPr="00A27DAB">
            <w:rPr>
              <w:rStyle w:val="PlaceholderText"/>
            </w:rPr>
            <w:t>Click or tap here to enter text.</w:t>
          </w:r>
        </w:p>
      </w:docPartBody>
    </w:docPart>
    <w:docPart>
      <w:docPartPr>
        <w:name w:val="CAD99CFD6DEC4EBB9FB6D07F655D05D0"/>
        <w:category>
          <w:name w:val="General"/>
          <w:gallery w:val="placeholder"/>
        </w:category>
        <w:types>
          <w:type w:val="bbPlcHdr"/>
        </w:types>
        <w:behaviors>
          <w:behavior w:val="content"/>
        </w:behaviors>
        <w:guid w:val="{F2631098-AE1A-4063-B7A5-579CF9F3C797}"/>
      </w:docPartPr>
      <w:docPartBody>
        <w:p w:rsidR="00C91D79" w:rsidRDefault="00C91D79" w:rsidP="00C91D79">
          <w:pPr>
            <w:pStyle w:val="CAD99CFD6DEC4EBB9FB6D07F655D05D0"/>
          </w:pPr>
          <w:r w:rsidRPr="00A27DAB">
            <w:rPr>
              <w:rStyle w:val="PlaceholderText"/>
            </w:rPr>
            <w:t>Click or tap here to enter text.</w:t>
          </w:r>
        </w:p>
      </w:docPartBody>
    </w:docPart>
    <w:docPart>
      <w:docPartPr>
        <w:name w:val="CBD34CBD67924A629DBC97A056D50543"/>
        <w:category>
          <w:name w:val="General"/>
          <w:gallery w:val="placeholder"/>
        </w:category>
        <w:types>
          <w:type w:val="bbPlcHdr"/>
        </w:types>
        <w:behaviors>
          <w:behavior w:val="content"/>
        </w:behaviors>
        <w:guid w:val="{FDA2BAAD-9F44-4025-B29F-CF86DF50E770}"/>
      </w:docPartPr>
      <w:docPartBody>
        <w:p w:rsidR="00C91D79" w:rsidRDefault="00C91D79" w:rsidP="00C91D79">
          <w:pPr>
            <w:pStyle w:val="CBD34CBD67924A629DBC97A056D50543"/>
          </w:pPr>
          <w:r w:rsidRPr="00A27DAB">
            <w:rPr>
              <w:rStyle w:val="PlaceholderText"/>
            </w:rPr>
            <w:t>Click or tap here to enter text.</w:t>
          </w:r>
        </w:p>
      </w:docPartBody>
    </w:docPart>
    <w:docPart>
      <w:docPartPr>
        <w:name w:val="A21703F949E24A02B5C3CFBEB9F64EBF"/>
        <w:category>
          <w:name w:val="General"/>
          <w:gallery w:val="placeholder"/>
        </w:category>
        <w:types>
          <w:type w:val="bbPlcHdr"/>
        </w:types>
        <w:behaviors>
          <w:behavior w:val="content"/>
        </w:behaviors>
        <w:guid w:val="{ED5BB138-F715-40D4-8715-63A7013C0B02}"/>
      </w:docPartPr>
      <w:docPartBody>
        <w:p w:rsidR="00C91D79" w:rsidRDefault="00C91D79" w:rsidP="00C91D79">
          <w:pPr>
            <w:pStyle w:val="A21703F949E24A02B5C3CFBEB9F64EBF"/>
          </w:pPr>
          <w:r w:rsidRPr="00A27DAB">
            <w:rPr>
              <w:rStyle w:val="PlaceholderText"/>
            </w:rPr>
            <w:t>Click or tap here to enter text.</w:t>
          </w:r>
        </w:p>
      </w:docPartBody>
    </w:docPart>
    <w:docPart>
      <w:docPartPr>
        <w:name w:val="A37F7BA934D540D5A0161307C58EDB14"/>
        <w:category>
          <w:name w:val="General"/>
          <w:gallery w:val="placeholder"/>
        </w:category>
        <w:types>
          <w:type w:val="bbPlcHdr"/>
        </w:types>
        <w:behaviors>
          <w:behavior w:val="content"/>
        </w:behaviors>
        <w:guid w:val="{52C8978C-054C-4841-BC95-96568851B2A2}"/>
      </w:docPartPr>
      <w:docPartBody>
        <w:p w:rsidR="00C91D79" w:rsidRDefault="00C91D79" w:rsidP="00C91D79">
          <w:pPr>
            <w:pStyle w:val="A37F7BA934D540D5A0161307C58EDB14"/>
          </w:pPr>
          <w:r w:rsidRPr="00A27DAB">
            <w:rPr>
              <w:rStyle w:val="PlaceholderText"/>
            </w:rPr>
            <w:t>Click or tap here to enter text.</w:t>
          </w:r>
        </w:p>
      </w:docPartBody>
    </w:docPart>
    <w:docPart>
      <w:docPartPr>
        <w:name w:val="ECD36B6325FB4B9B92FD6F2968843ED7"/>
        <w:category>
          <w:name w:val="General"/>
          <w:gallery w:val="placeholder"/>
        </w:category>
        <w:types>
          <w:type w:val="bbPlcHdr"/>
        </w:types>
        <w:behaviors>
          <w:behavior w:val="content"/>
        </w:behaviors>
        <w:guid w:val="{8E3D0994-0E59-442E-8C60-6F91F4295BED}"/>
      </w:docPartPr>
      <w:docPartBody>
        <w:p w:rsidR="00C91D79" w:rsidRDefault="00C91D79" w:rsidP="00C91D79">
          <w:pPr>
            <w:pStyle w:val="ECD36B6325FB4B9B92FD6F2968843ED7"/>
          </w:pPr>
          <w:r w:rsidRPr="00A27DAB">
            <w:rPr>
              <w:rStyle w:val="PlaceholderText"/>
            </w:rPr>
            <w:t>Click or tap here to enter text.</w:t>
          </w:r>
        </w:p>
      </w:docPartBody>
    </w:docPart>
    <w:docPart>
      <w:docPartPr>
        <w:name w:val="72823F66279643C0BFE3F3B9690BA43F"/>
        <w:category>
          <w:name w:val="General"/>
          <w:gallery w:val="placeholder"/>
        </w:category>
        <w:types>
          <w:type w:val="bbPlcHdr"/>
        </w:types>
        <w:behaviors>
          <w:behavior w:val="content"/>
        </w:behaviors>
        <w:guid w:val="{11FEAEA4-DA2D-409F-A2CF-ED6E9E104A12}"/>
      </w:docPartPr>
      <w:docPartBody>
        <w:p w:rsidR="00C91D79" w:rsidRDefault="00C91D79" w:rsidP="00C91D79">
          <w:pPr>
            <w:pStyle w:val="72823F66279643C0BFE3F3B9690BA43F"/>
          </w:pPr>
          <w:r w:rsidRPr="00A27DAB">
            <w:rPr>
              <w:rStyle w:val="PlaceholderText"/>
            </w:rPr>
            <w:t>Click or tap here to enter text.</w:t>
          </w:r>
        </w:p>
      </w:docPartBody>
    </w:docPart>
    <w:docPart>
      <w:docPartPr>
        <w:name w:val="A6C6573E76AE41CC949F6D6B9B62D825"/>
        <w:category>
          <w:name w:val="General"/>
          <w:gallery w:val="placeholder"/>
        </w:category>
        <w:types>
          <w:type w:val="bbPlcHdr"/>
        </w:types>
        <w:behaviors>
          <w:behavior w:val="content"/>
        </w:behaviors>
        <w:guid w:val="{A2CAE03C-8036-470B-9B48-06D973F090C3}"/>
      </w:docPartPr>
      <w:docPartBody>
        <w:p w:rsidR="00C91D79" w:rsidRDefault="00C91D79" w:rsidP="00C91D79">
          <w:pPr>
            <w:pStyle w:val="A6C6573E76AE41CC949F6D6B9B62D825"/>
          </w:pPr>
          <w:r w:rsidRPr="00A27DA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D79"/>
    <w:rsid w:val="000A44BB"/>
    <w:rsid w:val="00800C91"/>
    <w:rsid w:val="00827E1A"/>
    <w:rsid w:val="00874163"/>
    <w:rsid w:val="00C91D79"/>
    <w:rsid w:val="00D67B5E"/>
    <w:rsid w:val="00DC2E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1D79"/>
    <w:rPr>
      <w:color w:val="666666"/>
    </w:rPr>
  </w:style>
  <w:style w:type="paragraph" w:customStyle="1" w:styleId="0A26FD5B994F45DF9FDE264DE1C2050F">
    <w:name w:val="0A26FD5B994F45DF9FDE264DE1C2050F"/>
    <w:rsid w:val="00C91D79"/>
  </w:style>
  <w:style w:type="paragraph" w:customStyle="1" w:styleId="883C9C8F619644509A1E635A50060DE7">
    <w:name w:val="883C9C8F619644509A1E635A50060DE7"/>
    <w:rsid w:val="00C91D79"/>
  </w:style>
  <w:style w:type="paragraph" w:customStyle="1" w:styleId="7A670A6CF0CF453D9AA88A3C690DD996">
    <w:name w:val="7A670A6CF0CF453D9AA88A3C690DD996"/>
    <w:rsid w:val="00C91D79"/>
  </w:style>
  <w:style w:type="paragraph" w:customStyle="1" w:styleId="5219BD155B974DB3A5EF133AE83AAA40">
    <w:name w:val="5219BD155B974DB3A5EF133AE83AAA40"/>
    <w:rsid w:val="00C91D79"/>
  </w:style>
  <w:style w:type="paragraph" w:customStyle="1" w:styleId="30A4C097E80547689265BB21BD079D26">
    <w:name w:val="30A4C097E80547689265BB21BD079D26"/>
    <w:rsid w:val="00C91D79"/>
  </w:style>
  <w:style w:type="paragraph" w:customStyle="1" w:styleId="B3E925334E70492FB4EECF1D649285AB">
    <w:name w:val="B3E925334E70492FB4EECF1D649285AB"/>
    <w:rsid w:val="00C91D79"/>
  </w:style>
  <w:style w:type="paragraph" w:customStyle="1" w:styleId="FD40ABDC43A045D194DBE453C23CB696">
    <w:name w:val="FD40ABDC43A045D194DBE453C23CB696"/>
    <w:rsid w:val="00C91D79"/>
  </w:style>
  <w:style w:type="paragraph" w:customStyle="1" w:styleId="DA5FE39889EC471489976FF1B44E7DCA">
    <w:name w:val="DA5FE39889EC471489976FF1B44E7DCA"/>
    <w:rsid w:val="00C91D79"/>
  </w:style>
  <w:style w:type="paragraph" w:customStyle="1" w:styleId="2FBE12E250BF4540A121C038CD8B2966">
    <w:name w:val="2FBE12E250BF4540A121C038CD8B2966"/>
    <w:rsid w:val="00C91D79"/>
  </w:style>
  <w:style w:type="paragraph" w:customStyle="1" w:styleId="DD50C507A1D543FEAABB4D0FB235DF59">
    <w:name w:val="DD50C507A1D543FEAABB4D0FB235DF59"/>
    <w:rsid w:val="00C91D79"/>
  </w:style>
  <w:style w:type="paragraph" w:customStyle="1" w:styleId="E054D8C882814608A745119D2DF8A0C5">
    <w:name w:val="E054D8C882814608A745119D2DF8A0C5"/>
    <w:rsid w:val="00C91D79"/>
  </w:style>
  <w:style w:type="paragraph" w:customStyle="1" w:styleId="865A403EF5A24FADA813BC62728733D1">
    <w:name w:val="865A403EF5A24FADA813BC62728733D1"/>
    <w:rsid w:val="00C91D79"/>
  </w:style>
  <w:style w:type="paragraph" w:customStyle="1" w:styleId="1A3204256F1F4268BE92DF4FBBEAAD4F">
    <w:name w:val="1A3204256F1F4268BE92DF4FBBEAAD4F"/>
    <w:rsid w:val="00C91D79"/>
  </w:style>
  <w:style w:type="paragraph" w:customStyle="1" w:styleId="CAD99CFD6DEC4EBB9FB6D07F655D05D0">
    <w:name w:val="CAD99CFD6DEC4EBB9FB6D07F655D05D0"/>
    <w:rsid w:val="00C91D79"/>
  </w:style>
  <w:style w:type="paragraph" w:customStyle="1" w:styleId="CBD34CBD67924A629DBC97A056D50543">
    <w:name w:val="CBD34CBD67924A629DBC97A056D50543"/>
    <w:rsid w:val="00C91D79"/>
  </w:style>
  <w:style w:type="paragraph" w:customStyle="1" w:styleId="A21703F949E24A02B5C3CFBEB9F64EBF">
    <w:name w:val="A21703F949E24A02B5C3CFBEB9F64EBF"/>
    <w:rsid w:val="00C91D79"/>
  </w:style>
  <w:style w:type="paragraph" w:customStyle="1" w:styleId="A37F7BA934D540D5A0161307C58EDB14">
    <w:name w:val="A37F7BA934D540D5A0161307C58EDB14"/>
    <w:rsid w:val="00C91D79"/>
  </w:style>
  <w:style w:type="paragraph" w:customStyle="1" w:styleId="ECD36B6325FB4B9B92FD6F2968843ED7">
    <w:name w:val="ECD36B6325FB4B9B92FD6F2968843ED7"/>
    <w:rsid w:val="00C91D79"/>
  </w:style>
  <w:style w:type="paragraph" w:customStyle="1" w:styleId="72823F66279643C0BFE3F3B9690BA43F">
    <w:name w:val="72823F66279643C0BFE3F3B9690BA43F"/>
    <w:rsid w:val="00C91D79"/>
  </w:style>
  <w:style w:type="paragraph" w:customStyle="1" w:styleId="A6C6573E76AE41CC949F6D6B9B62D825">
    <w:name w:val="A6C6573E76AE41CC949F6D6B9B62D825"/>
    <w:rsid w:val="00C91D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933021A-5D3C-4B5B-B571-6566ACDCE86B}">
  <we:reference id="wa104382081" version="1.55.1.0" store="en-US" storeType="OMEX"/>
  <we:alternateReferences>
    <we:reference id="wa104382081" version="1.55.1.0" store="WA104382081" storeType="OMEX"/>
  </we:alternateReferences>
  <we:properties>
    <we:property name="MENDELEY_CITATIONS" value="[{&quot;citationID&quot;:&quot;MENDELEY_CITATION_187078d8-a18e-4c5d-9d27-86c2cdf49021&quot;,&quot;properties&quot;:{&quot;noteIndex&quot;:0},&quot;isEdited&quot;:false,&quot;manualOverride&quot;:{&quot;isManuallyOverridden&quot;:false,&quot;citeprocText&quot;:&quot;[1, 2]&quot;,&quot;manualOverrideText&quot;:&quot;&quot;},&quot;citationTag&quot;:&quot;MENDELEY_CITATION_v3_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&quot;,&quot;citationItems&quot;:[{&quot;id&quot;:&quot;7a970245-5e69-358e-acf8-b88f08cfbf0d&quot;,&quot;itemData&quot;:{&quot;type&quot;:&quot;article-journal&quot;,&quot;id&quot;:&quot;7a970245-5e69-358e-acf8-b88f08cfbf0d&quot;,&quot;title&quot;:&quot;Prevalence and antibiotic-resistance of Salmonella isolated from food in Morocco&quot;,&quot;author&quot;:[{&quot;family&quot;:&quot;Bouchrif&quot;,&quot;given&quot;:&quot;Brahim&quot;,&quot;parse-names&quot;:false,&quot;dropping-particle&quot;:&quot;&quot;,&quot;non-dropping-particle&quot;:&quot;&quot;},{&quot;family&quot;:&quot;Paglietti&quot;,&quot;given&quot;:&quot;Bianca&quot;,&quot;parse-names&quot;:false,&quot;dropping-particle&quot;:&quot;&quot;,&quot;non-dropping-particle&quot;:&quot;&quot;},{&quot;family&quot;:&quot;Murgia&quot;,&quot;given&quot;:&quot;Manuela&quot;,&quot;parse-names&quot;:false,&quot;dropping-particle&quot;:&quot;&quot;,&quot;non-dropping-particle&quot;:&quot;&quot;},{&quot;family&quot;:&quot;Piana&quot;,&quot;given&quot;:&quot;Andrea&quot;,&quot;parse-names&quot;:false,&quot;dropping-particle&quot;:&quot;&quot;,&quot;non-dropping-particle&quot;:&quot;&quot;},{&quot;family&quot;:&quot;Cohen&quot;,&quot;given&quot;:&quot;Nozha&quot;,&quot;parse-names&quot;:false,&quot;dropping-particle&quot;:&quot;&quot;,&quot;non-dropping-particle&quot;:&quot;&quot;},{&quot;family&quot;:&quot;Ennaji&quot;,&quot;given&quot;:&quot;Moulay Mustapha&quot;,&quot;parse-names&quot;:false,&quot;dropping-particle&quot;:&quot;&quot;,&quot;non-dropping-particle&quot;:&quot;&quot;},{&quot;family&quot;:&quot;Rubino&quot;,&quot;given&quot;:&quot;Salvatore&quot;,&quot;parse-names&quot;:false,&quot;dropping-particle&quot;:&quot;&quot;,&quot;non-dropping-particle&quot;:&quot;&quot;},{&quot;family&quot;:&quot;Timinouni&quot;,&quot;given&quot;:&quot;Mohammed&quot;,&quot;parse-names&quot;:false,&quot;dropping-particle&quot;:&quot;&quot;,&quot;non-dropping-particle&quot;:&quot;&quot;}],&quot;container-title&quot;:&quot;The Journal of Infection in Developing Countries&quot;,&quot;DOI&quot;:&quot;10.3855/jidc.103&quot;,&quot;ISSN&quot;:&quot;1972-2680&quot;,&quot;issued&quot;:{&quot;date-parts&quot;:[[2009,2,1]]},&quot;issue&quot;:&quot;01&quot;,&quot;volume&quot;:&quot;3&quot;,&quot;container-title-short&quot;:&quot;&quot;},&quot;isTemporary&quot;:false},{&quot;id&quot;:&quot;17acd8f1-4a76-3989-ad9f-d409a37c3ea9&quot;,&quot;itemData&quot;:{&quot;type&quot;:&quot;report&quot;,&quot;id&quot;:&quot;17acd8f1-4a76-3989-ad9f-d409a37c3ea9&quot;,&quot;title&quot;:&quot;Modelling of some Schiff bases as anti-Salmonella typhi drugs: A QSAR approach&quot;,&quot;author&quot;:[{&quot;family&quot;:&quot;Adawara&quot;,&quot;given&quot;:&quot;Samuel Ndaghiya&quot;,&quot;parse-names&quot;:false,&quot;dropping-particle&quot;:&quot;&quot;,&quot;non-dropping-particle&quot;:&quot;&quot;},{&quot;family&quot;:&quot;Alisi&quot;,&quot;given&quot;:&quot;Ikechukwu Ogadimma&quot;,&quot;parse-names&quot;:false,&quot;dropping-particle&quot;:&quot;&quot;,&quot;non-dropping-particle&quot;:&quot;&quot;},{&quot;family&quot;:&quot;Sani&quot;,&quot;given&quot;:&quot;Sadiq&quot;,&quot;parse-names&quot;:false,&quot;dropping-particle&quot;:&quot;&quot;,&quot;non-dropping-particle&quot;:&quot;&quot;}],&quot;URL&quot;:&quot;https://www.researchgate.net/publication/340537127&quot;,&quot;issued&quot;:{&quot;date-parts&quot;:[[2015]]},&quot;container-title-short&quot;:&quot;&quot;},&quot;isTemporary&quot;:false}]},{&quot;citationID&quot;:&quot;MENDELEY_CITATION_67a725ea-4175-4e40-8ca4-7c9b1e0cdc30&quot;,&quot;properties&quot;:{&quot;noteIndex&quot;:0},&quot;isEdited&quot;:false,&quot;manualOverride&quot;:{&quot;isManuallyOverridden&quot;:false,&quot;citeprocText&quot;:&quot;[3]&quot;,&quot;manualOverrideText&quot;:&quot;&quot;},&quot;citationItems&quot;:[{&quot;id&quot;:&quot;f771e8a1-2074-39b9-8a3a-887dc52e89af&quot;,&quot;itemData&quot;:{&quot;type&quot;:&quot;article-journal&quot;,&quot;id&quot;:&quot;f771e8a1-2074-39b9-8a3a-887dc52e89af&quot;,&quot;title&quot;:&quot;Exploring structure indenture for some Schiff bases as anti-Salmonella typhi drugs: A QSAR Approach&quot;,&quot;author&quot;:[{&quot;family&quot;:&quot;Ameji&quot;,&quot;given&quot;:&quot;John Philip&quot;,&quot;parse-names&quot;:false,&quot;dropping-particle&quot;:&quot;&quot;,&quot;non-dropping-particle&quot;:&quot;&quot;},{&quot;family&quot;:&quot;Femi&quot;,&quot;given&quot;:&quot;Emmanuel&quot;,&quot;parse-names&quot;:false,&quot;dropping-particle&quot;:&quot;&quot;,&quot;non-dropping-particle&quot;:&quot;&quot;},{&quot;family&quot;:&quot;Oluwaseye&quot;,&quot;given&quot;:&quot;Adedirin&quot;,&quot;parse-names&quot;:false,&quot;dropping-particle&quot;:&quot;&quot;,&quot;non-dropping-particle&quot;:&quot;&quot;},{&quot;family&quot;:&quot;Sabitu&quot;,&quot;given&quot;:&quot;Olusupo&quot;,&quot;parse-names&quot;:false,&quot;dropping-particle&quot;:&quot;&quot;,&quot;non-dropping-particle&quot;:&quot;&quot;}],&quot;container-title&quot;:&quot;International Journal of Advances in Scientific Research&quot;,&quot;DOI&quot;:&quot;10.7439/ijasr&quot;,&quot;URL&quot;:&quot;www.ssjournals.com&quot;,&quot;issued&quot;:{&quot;date-parts&quot;:[[2016]]},&quot;page&quot;:&quot;48-053&quot;,&quot;abstract&quot;:&quot;There are many drugs available in the market for treating typhoid infection, but the emergence of multi-drug resistant strain of Salmonella typhi (S. typhi) has necessitated the exploration and development of newer structural moiety of Schiff bases as anti-S. typhi agents owing to their enormous inhibitory activity against this bacterium. In this present study, a Genetic function approximation (GFA) QSAR analysis of some selected Schiff bases with anti-S. typhi activity was performed using OD,1D, 2D and 3D descriptors resulting in the generation of three statistically significant models from which an octa-parametric model was selected as the most robust model with R 2 = 0.8589, R 2 adj = 0.8155, Q 2 = 0.7437, R 2-Q 2 = 0.1152, r 2-r 0 2 / r 2 =0.00, r 2-r \&quot; 0 2 / r 2 = 0.0263, K = 1.0E-7, K \&quot; = 0.1969. The optimization model hinted the dominant influence of the size descriptor ETA-Eta-B (Branching index EtaB relative to molecular size) on the observed anti-S. typhi activity of Schiff bases. It is envisaged that the QSAR results identified in this study will offer important structural insight into designing novel anti-S.typhi drugs from Schiff bases.&quot;,&quot;issue&quot;:&quot;02&quot;,&quot;volume&quot;:&quot;2&quot;,&quot;container-title-short&quot;:&quot;&quot;},&quot;isTemporary&quot;:false}],&quot;citationTag&quot;:&quot;MENDELEY_CITATION_v3_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&quot;},{&quot;citationID&quot;:&quot;MENDELEY_CITATION_854ebd92-fc29-471e-bf25-85ea34f35c13&quot;,&quot;properties&quot;:{&quot;noteIndex&quot;:0},&quot;isEdited&quot;:false,&quot;manualOverride&quot;:{&quot;isManuallyOverridden&quot;:false,&quot;citeprocText&quot;:&quot;[4]&quot;,&quot;manualOverrideText&quot;:&quot;&quot;},&quot;citationTag&quot;:&quot;MENDELEY_CITATION_v3_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&quot;,&quot;citationItems&quot;:[{&quot;id&quot;:&quot;a1ed0b07-505c-346c-b7f0-731598a18cde&quot;,&quot;itemData&quot;:{&quot;type&quot;:&quot;article-journal&quot;,&quot;id&quot;:&quot;a1ed0b07-505c-346c-b7f0-731598a18cde&quot;,&quot;title&quot;:&quot;Antimicrobial Activity of 1,3,4-Oxadiazole Derivatives&quot;,&quot;author&quot;:[{&quot;family&quot;:&quot;Glomb&quot;,&quot;given&quot;:&quot;Teresa&quot;,&quot;parse-names&quot;:false,&quot;dropping-particle&quot;:&quot;&quot;,&quot;non-dropping-particle&quot;:&quot;&quot;},{&quot;family&quot;:&quot;Świątek&quot;,&quot;given&quot;:&quot;Piotr&quot;,&quot;parse-names&quot;:false,&quot;dropping-particle&quot;:&quot;&quot;,&quot;non-dropping-particle&quot;:&quot;&quot;}],&quot;container-title&quot;:&quot;International Journal of Molecular Sciences&quot;,&quot;container-title-short&quot;:&quot;Int J Mol Sci&quot;,&quot;DOI&quot;:&quot;10.3390/ijms22136979&quot;,&quot;ISSN&quot;:&quot;1422-0067&quot;,&quot;issued&quot;:{&quot;date-parts&quot;:[[2021,6,29]]},&quot;page&quot;:&quot;6979&quot;,&quot;abstract&quot;:&quot;&lt;p&gt;The worldwide development of antimicrobial resistance forces scientists to search for new compounds to which microbes would be sensitive. Many new structures contain the 1,3,4-oxadiazole ring, which have shown various antimicrobial activity, e.g., antibacterial, antitubercular, antifungal, antiprotozoal and antiviral. In many publications, the activity of new compounds exceeds the activity of already known antibiotics and other antimicrobial agents, so their potential as new drugs is very promising. The review of active antimicrobial 1,3,4-oxadiazole derivatives is based on the literature from 2015 to 2021.&lt;/p&gt;&quot;,&quot;issue&quot;:&quot;13&quot;,&quot;volume&quot;:&quot;22&quot;},&quot;isTemporary&quot;:false}]},{&quot;citationID&quot;:&quot;MENDELEY_CITATION_537288fa-e877-45d6-a493-bf96fdc14aaf&quot;,&quot;properties&quot;:{&quot;noteIndex&quot;:0},&quot;isEdited&quot;:false,&quot;manualOverride&quot;:{&quot;isManuallyOverridden&quot;:false,&quot;citeprocText&quot;:&quot;[5, 6]&quot;,&quot;manualOverrideText&quot;:&quot;&quot;},&quot;citationTag&quot;:&quot;MENDELEY_CITATION_v3_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&quot;,&quot;citationItems&quot;:[{&quot;id&quot;:&quot;3ef173c2-36ea-3e60-9f00-c1d489953ff8&quot;,&quot;itemData&quot;:{&quot;type&quot;:&quot;article-journal&quot;,&quot;id&quot;:&quot;3ef173c2-36ea-3e60-9f00-c1d489953ff8&quot;,&quot;title&quot;:&quot;Structural characterisation of novel mononuclear Schiff base metal complexes, DFT calculations, molecular docking studies, free radical scavenging, DNA binding evaluation and cytotoxic activity&quot;,&quot;author&quot;:[{&quot;family&quot;:&quot;Abdel Aziz&quot;,&quot;given&quot;:&quot;Ayman A.&quot;,&quot;parse-names&quot;:false,&quot;dropping-particle&quot;:&quot;&quot;,&quot;non-dropping-particle&quot;:&quot;&quot;},{&quot;family&quot;:&quot;Ramadan&quot;,&quot;given&quot;:&quot;Ramadan M.&quot;,&quot;parse-names&quot;:false,&quot;dropping-particle&quot;:&quot;&quot;,&quot;non-dropping-particle&quot;:&quot;&quot;},{&quot;family&quot;:&quot;Sidqi&quot;,&quot;given&quot;:&quot;Mina E.&quot;,&quot;parse-names&quot;:false,&quot;dropping-particle&quot;:&quot;&quot;,&quot;non-dropping-particle&quot;:&quot;&quot;},{&quot;family&quot;:&quot;Sayed&quot;,&quot;given&quot;:&quot;Mostafa A.&quot;,&quot;parse-names&quot;:false,&quot;dropping-particle&quot;:&quot;&quot;,&quot;non-dropping-particle&quot;:&quot;&quot;}],&quot;container-title&quot;:&quot;Applied Organometallic Chemistry&quot;,&quot;container-title-short&quot;:&quot;Appl Organomet Chem&quot;,&quot;DOI&quot;:&quot;10.1002/aoc.6954&quot;,&quot;ISSN&quot;:&quot;0268-2605&quot;,&quot;issued&quot;:{&quot;date-parts&quot;:[[2023,2,24]]},&quot;abstract&quot;:&quot;&lt;p&gt; New mononuclear metal complexes (M = Mn(II), Fe(III), Co(II), Ni(II), Cu(II) and Zn(II)) derived from a novel tetradentate N &lt;sub&gt;2&lt;/sub&gt; O &lt;sub&gt;2&lt;/sub&gt; Schiff base ligand (H &lt;sub&gt;2&lt;/sub&gt; L) were efficiently produced. Physico‐chemical and spectroscopic approaches were used to characterize the synthesized metal complexes. The data indicated that the synthesized Schiff base acted as a tetradentate ligand and linked to various metal ions through the imine group's nitrogen and the phenolate oxygen. The capability of the produced complexes to bind CT‐DNA using absorbance, fluorescence, viscosity and thermal denaturation assays along with DPPH radical scavenging was evaluated. The results revealed that both Mn(II) and Cu(II) complexes have a higher binding affinity and antioxidant activity when compared with other complexes. In vitro anti‐proliferative activity of the new complexes using MTT assay was also performed against tumor cell lines HepG‐2 and MCF‐7. The results showed good activity on comparing with the reference medication cisplatin. Molecular geometry of metal complexes was examined using density functional theory (DFT) simulations. In addition, the DNA‐interaction studies of complexes were validated by molecular docking experiments using molecular operating environment (MOE) software. &lt;/p&gt;&quot;,&quot;issue&quot;:&quot;2&quot;,&quot;volume&quot;:&quot;37&quot;},&quot;isTemporary&quot;:false},{&quot;id&quot;:&quot;1bc74200-c461-3948-a6c5-1549b5d43d28&quot;,&quot;itemData&quot;:{&quot;type&quot;:&quot;article-journal&quot;,&quot;id&quot;:&quot;1bc74200-c461-3948-a6c5-1549b5d43d28&quot;,&quot;title&quot;:&quot;Molecular docking and in vitro biological studies of a Schiff base ligand as anticancer and antibacterial agents&quot;,&quot;author&quot;:[{&quot;family&quot;:&quot;Babaei&quot;,&quot;given&quot;:&quot;Parisa&quot;,&quot;parse-names&quot;:false,&quot;dropping-particle&quot;:&quot;&quot;,&quot;non-dropping-particle&quot;:&quot;&quot;},{&quot;family&quot;:&quot;Rezvan&quot;,&quot;given&quot;:&quot;Vahideh Hadigheh&quot;,&quot;parse-names&quot;:false,&quot;dropping-particle&quot;:&quot;&quot;,&quot;non-dropping-particle&quot;:&quot;&quot;},{&quot;family&quot;:&quot;Gilani&quot;,&quot;given&quot;:&quot;Nastaran Sohrabi&quot;,&quot;parse-names&quot;:false,&quot;dropping-particle&quot;:&quot;&quot;,&quot;non-dropping-particle&quot;:&quot;&quot;},{&quot;family&quot;:&quot;Mansour&quot;,&quot;given&quot;:&quot;Somayyeh Rostamzadeh&quot;,&quot;parse-names&quot;:false,&quot;dropping-particle&quot;:&quot;&quot;,&quot;non-dropping-particle&quot;:&quot;&quot;}],&quot;container-title&quot;:&quot;Results in Chemistry&quot;,&quot;container-title-short&quot;:&quot;Results Chem&quot;,&quot;DOI&quot;:&quot;10.1016/j.rechem.2024.101517&quot;,&quot;ISSN&quot;:&quot;22117156&quot;,&quot;issued&quot;:{&quot;date-parts&quot;:[[2024,1,1]]},&quot;abstract&quot;:&quot;In this study, a bis-Schiff base ligand of N,N'-bis(4-dimethylaminobenzylidene)hexane-1,6-diamine (L) was obtained via a condensation reaction of N, N-dimethylaminobenzaldehyde and hexane-1,6-diamine. The ligand (L) was characterized by various analysis tools such as FT-IR, 1H and 13C NMR, Mass, DRS spectra, XRD, and thermal analyses. The ligand (L) inhibitory action was also assessed against two gram-negative and four gram-positive bacterial pathogens. Disk diffusion, MIC, and MBC test results indicate that the investigated ligand (L) has antibacterial activity against bacteria and can be employed as a therapeutic candidate after further research. The MTT assay was used to study the ligand (L) cytotoxicity on the MCF-7 cell line and calculate the IC50. Cell treatment with ligand (L) in various concentrations showed that the bis Schiff base ligand (IC50 = 6.27 ± 0.07 mgmL−1) is the most significant. Assessment of in silico ADMET ligand (L) properties illustrates that showed agreement with Lipinski's rule of five. Lastly, the interaction between the ligand with 1STE, 1Z11, and 1AJ6 receptors was examined using docking experiments. The best conformation with the lowest affinity energy (−6.57 kcalmol−1) corresponds to the interaction of the ligand (L) with the active site of the 1Z11 receptor.&quot;,&quot;publisher&quot;:&quot;Elsevier B.V.&quot;,&quot;volume&quot;:&quot;7&quot;},&quot;isTemporary&quot;:false}]},{&quot;citationID&quot;:&quot;MENDELEY_CITATION_7ee8cbc8-b86c-4e78-8055-3b6674391707&quot;,&quot;properties&quot;:{&quot;noteIndex&quot;:0},&quot;isEdited&quot;:false,&quot;manualOverride&quot;:{&quot;isManuallyOverridden&quot;:false,&quot;citeprocText&quot;:&quot;[7]&quot;,&quot;manualOverrideText&quot;:&quot;&quot;},&quot;citationTag&quot;:&quot;MENDELEY_CITATION_v3_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&quot;,&quot;citationItems&quot;:[{&quot;id&quot;:&quot;ce94fda3-a1fe-33da-9247-39257d3a616a&quot;,&quot;itemData&quot;:{&quot;type&quot;:&quot;article-journal&quot;,&quot;id&quot;:&quot;ce94fda3-a1fe-33da-9247-39257d3a616a&quot;,&quot;title&quot;:&quot;Synthesis and Characterization of New Bis-Schiff Bases Linked to Various Imide Cycles&quot;,&quot;author&quot;:[{&quot;family&quot;:&quot;Yassen&quot;,&quot;given&quot;:&quot;Tabarek Mohammed&quot;,&quot;parse-names&quot;:false,&quot;dropping-particle&quot;:&quot;&quot;,&quot;non-dropping-particle&quot;:&quot;&quot;},{&quot;family&quot;:&quot;AL-Azzawi&quot;,&quot;given&quot;:&quot;Ahlam Marouf&quot;,&quot;parse-names&quot;:false,&quot;dropping-particle&quot;:&quot;&quot;,&quot;non-dropping-particle&quot;:&quot;&quot;}],&quot;container-title&quot;:&quot;Iraqi Journal of Science&quot;,&quot;DOI&quot;:&quot;10.24996/ijs.2023.64.3.3&quot;,&quot;ISSN&quot;:&quot;2312-1637&quot;,&quot;issued&quot;:{&quot;date-parts&quot;:[[2023,2,28]]},&quot;page&quot;:&quot;1062-1070&quot;,&quot;abstract&quot;:&quot;&lt;p&gt;       This research includes the synthesis of new bis-Schiff bases linked to different imide cycles. There were some steps involved in the synthesis of the novel Schiff bases with succinimide, phthalimide, tetrachlorophthalimide, and tetrabromophthalimide cycles. The first step involved the preparation of 4,4`-bis[(4-aminophenyl) methyl benzylidene]tolidine (1) via the condensation reaction of 3,3'-dimethyl-(1,1'-biphenyl)-4,4'-diamine with 4-amino acetophenone. In the second step, compound 1 reacted with various cyclic anhydrides, affording bis-amic acid Schiff bases 2-5. In the third step, the products 2-5 were dehydrated using the fusion method to produce the target bis-imidyl Schiff bases 6-9. This work also involved the synthesis of bis-imidyl Schiff base 10 directly by fusion of compound 1 with 1,8-naphthalic anhydride. The prepared compounds were characterized depending on their FT-IR, 1H NMR, and 13C NMR spectra. The newly synthesized target compounds are expected to be very active biologically since their molecules are essential components of two active groups (imine and imide).&lt;/p&gt;&quot;,&quot;container-title-short&quot;:&quot;&quot;},&quot;isTemporary&quot;:false}]},{&quot;citationID&quot;:&quot;MENDELEY_CITATION_7162e49c-82be-45a5-bab7-f10c77989249&quot;,&quot;properties&quot;:{&quot;noteIndex&quot;:0},&quot;isEdited&quot;:false,&quot;manualOverride&quot;:{&quot;isManuallyOverridden&quot;:false,&quot;citeprocText&quot;:&quot;[8, 9]&quot;,&quot;manualOverrideText&quot;:&quot;&quot;},&quot;citationTag&quot;:&quot;MENDELEY_CITATION_v3_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&quot;,&quot;citationItems&quot;:[{&quot;id&quot;:&quot;97baee33-ff7e-34a8-94df-2d022642c715&quot;,&quot;itemData&quot;:{&quot;type&quot;:&quot;article-journal&quot;,&quot;id&quot;:&quot;97baee33-ff7e-34a8-94df-2d022642c715&quot;,&quot;title&quot;:&quot;Preparation, Characterization, Anti-cancer and Antibacterial Evaluation of New Schiff base and Tetrazole Derivatives&quot;,&quot;author&quot;:[{&quot;family&quot;:&quot;Yuosra Khalaf Alasadi&quot;,&quot;given&quot;:&quot;&quot;,&quot;parse-names&quot;:false,&quot;dropping-particle&quot;:&quot;&quot;,&quot;non-dropping-particle&quot;:&quot;&quot;},{&quot;family&quot;:&quot;Fawzi Hameed Jumaa&quot;,&quot;given&quot;:&quot;&quot;,&quot;parse-names&quot;:false,&quot;dropping-particle&quot;:&quot;&quot;,&quot;non-dropping-particle&quot;:&quot;&quot;},{&quot;family&quot;:&quot;Mohammed Ghanam Mukhlif&quot;,&quot;given&quot;:&quot;&quot;,&quot;parse-names&quot;:false,&quot;dropping-particle&quot;:&quot;&quot;,&quot;non-dropping-particle&quot;:&quot;&quot;}],&quot;container-title&quot;:&quot;Tikrit Journal of Pure Science&quot;,&quot;DOI&quot;:&quot;10.25130/tjps.v28i2.1333&quot;,&quot;ISSN&quot;:&quot;2415-1726&quot;,&quot;issued&quot;:{&quot;date-parts&quot;:[[2023,4,27]]},&quot;page&quot;:&quot;12-19&quot;,&quot;abstract&quot;:&quot;&lt;p&gt;This work involved the synthesis of tetrazole derivatives 4,4'-(((sulfonylbis(4,1-phenylene))bis(diazene-2,1-dil))bis(2-(1-(4-R)phenyl]-4),5-Dihydro-1H-tetrazol-5-yl(phenol) (where R = OH or OCH3) through the reaction of the substituted amine in THF as a solvent, with sodium azide. FT-IR 1H-NMR Spectrophotometric methods were used to characterize the prepared compounds, the antibacterial activity against four types of bacteria have been studied where it has been proven that tetrazole compounds are more effective than the compounds from which it was derived, and the anticancer activity measured against MCF-7 strains of human breast cells of the synthesized compounds.&lt;/p&gt;&quot;,&quot;issue&quot;:&quot;2&quot;,&quot;volume&quot;:&quot;28&quot;,&quot;container-title-short&quot;:&quot;&quot;},&quot;isTemporary&quot;:false},{&quot;id&quot;:&quot;80e116dc-9658-3dee-9bf1-4548c3bceeda&quot;,&quot;itemData&quot;:{&quot;type&quot;:&quot;article-journal&quot;,&quot;id&quot;:&quot;80e116dc-9658-3dee-9bf1-4548c3bceeda&quot;,&quot;title&quot;:&quot;Synthesis and characterization of different complexes derived from Schiff base and evaluation as a potential anticancer, antimicrobial, and insecticide agent&quot;,&quot;author&quot;:[{&quot;family&quot;:&quot;Aroua&quot;,&quot;given&quot;:&quot;Lotfi M.&quot;,&quot;parse-names&quot;:false,&quot;dropping-particle&quot;:&quot;&quot;,&quot;non-dropping-particle&quot;:&quot;&quot;},{&quot;family&quot;:&quot;Alhag&quot;,&quot;given&quot;:&quot;Sadeq K.&quot;,&quot;parse-names&quot;:false,&quot;dropping-particle&quot;:&quot;&quot;,&quot;non-dropping-particle&quot;:&quot;&quot;},{&quot;family&quot;:&quot;Al-Shuraym&quot;,&quot;given&quot;:&quot;Laila A.&quot;,&quot;parse-names&quot;:false,&quot;dropping-particle&quot;:&quot;&quot;,&quot;non-dropping-particle&quot;:&quot;&quot;},{&quot;family&quot;:&quot;Messaoudi&quot;,&quot;given&quot;:&quot;Sabri&quot;,&quot;parse-names&quot;:false,&quot;dropping-particle&quot;:&quot;&quot;,&quot;non-dropping-particle&quot;:&quot;&quot;},{&quot;family&quot;:&quot;Mahyoub&quot;,&quot;given&quot;:&quot;Jazem A.&quot;,&quot;parse-names&quot;:false,&quot;dropping-particle&quot;:&quot;&quot;,&quot;non-dropping-particle&quot;:&quot;&quot;},{&quot;family&quot;:&quot;Alfaifi&quot;,&quot;given&quot;:&quot;Mohammad Y.&quot;,&quot;parse-names&quot;:false,&quot;dropping-particle&quot;:&quot;&quot;,&quot;non-dropping-particle&quot;:&quot;&quot;},{&quot;family&quot;:&quot;Al-Otaibi&quot;,&quot;given&quot;:&quot;Wafa Mohammed&quot;,&quot;parse-names&quot;:false,&quot;dropping-particle&quot;:&quot;&quot;,&quot;non-dropping-particle&quot;:&quot;&quot;}],&quot;container-title&quot;:&quot;Saudi Journal of Biological Sciences&quot;,&quot;container-title-short&quot;:&quot;Saudi J Biol Sci&quot;,&quot;DOI&quot;:&quot;10.1016/j.sjbs.2023.103598&quot;,&quot;ISSN&quot;:&quot;1319562X&quot;,&quot;issued&quot;:{&quot;date-parts&quot;:[[2023,3]]},&quot;page&quot;:&quot;103598&quot;,&quot;issue&quot;:&quot;3&quot;,&quot;volume&quot;:&quot;30&quot;},&quot;isTemporary&quot;:false}]},{&quot;citationID&quot;:&quot;MENDELEY_CITATION_610aa398-c3da-4000-9538-8d2de66c13fb&quot;,&quot;properties&quot;:{&quot;noteIndex&quot;:0},&quot;isEdited&quot;:false,&quot;manualOverride&quot;:{&quot;isManuallyOverridden&quot;:false,&quot;citeprocText&quot;:&quot;[10, 11]&quot;,&quot;manualOverrideText&quot;:&quot;&quot;},&quot;citationTag&quot;:&quot;MENDELEY_CITATION_v3_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&quot;,&quot;citationItems&quot;:[{&quot;id&quot;:&quot;37ce0cc9-92bb-3cc8-b42c-cb1ea975dfc0&quot;,&quot;itemData&quot;:{&quot;type&quot;:&quot;article-journal&quot;,&quot;id&quot;:&quot;37ce0cc9-92bb-3cc8-b42c-cb1ea975dfc0&quot;,&quot;title&quot;:&quot;Transition Metal Complexes with Tridentate Schiff Bases (O N O and O N N) Derived from Salicylaldehyde: An Analysis of Their Potential Anticancer Activity&quot;,&quot;author&quot;:[{&quot;family&quot;:&quot;Alfonso‐Herrera&quot;,&quot;given&quot;:&quot;Luis A.&quot;,&quot;parse-names&quot;:false,&quot;dropping-particle&quot;:&quot;&quot;,&quot;non-dropping-particle&quot;:&quot;&quot;},{&quot;family&quot;:&quot;Rosete‐Luna&quot;,&quot;given&quot;:&quot;Sharon&quot;,&quot;parse-names&quot;:false,&quot;dropping-particle&quot;:&quot;&quot;,&quot;non-dropping-particle&quot;:&quot;&quot;},{&quot;family&quot;:&quot;Hernández‐Romero&quot;,&quot;given&quot;:&quot;Delia&quot;,&quot;parse-names&quot;:false,&quot;dropping-particle&quot;:&quot;&quot;,&quot;non-dropping-particle&quot;:&quot;&quot;},{&quot;family&quot;:&quot;Rivera‐Villanueva&quot;,&quot;given&quot;:&quot;José M.&quot;,&quot;parse-names&quot;:false,&quot;dropping-particle&quot;:&quot;&quot;,&quot;non-dropping-particle&quot;:&quot;&quot;},{&quot;family&quot;:&quot;Olivares‐Romero&quot;,&quot;given&quot;:&quot;José L.&quot;,&quot;parse-names&quot;:false,&quot;dropping-particle&quot;:&quot;&quot;,&quot;non-dropping-particle&quot;:&quot;&quot;},{&quot;family&quot;:&quot;Cruz‐Navarro&quot;,&quot;given&quot;:&quot;J. Antonio&quot;,&quot;parse-names&quot;:false,&quot;dropping-particle&quot;:&quot;&quot;,&quot;non-dropping-particle&quot;:&quot;&quot;},{&quot;family&quot;:&quot;Soto‐Contreras&quot;,&quot;given&quot;:&quot;Anell&quot;,&quot;parse-names&quot;:false,&quot;dropping-particle&quot;:&quot;&quot;,&quot;non-dropping-particle&quot;:&quot;&quot;},{&quot;family&quot;:&quot;Arenaza‐Corona&quot;,&quot;given&quot;:&quot;Antonino&quot;,&quot;parse-names&quot;:false,&quot;dropping-particle&quot;:&quot;&quot;,&quot;non-dropping-particle&quot;:&quot;&quot;},{&quot;family&quot;:&quot;Morales‐Morales&quot;,&quot;given&quot;:&quot;David&quot;,&quot;parse-names&quot;:false,&quot;dropping-particle&quot;:&quot;&quot;,&quot;non-dropping-particle&quot;:&quot;&quot;},{&quot;family&quot;:&quot;Colorado‐Peralta&quot;,&quot;given&quot;:&quot;Raúl&quot;,&quot;parse-names&quot;:false,&quot;dropping-particle&quot;:&quot;&quot;,&quot;non-dropping-particle&quot;:&quot;&quot;}],&quot;container-title&quot;:&quot;ChemMedChem&quot;,&quot;container-title-short&quot;:&quot;ChemMedChem&quot;,&quot;DOI&quot;:&quot;10.1002/cmdc.202200367&quot;,&quot;ISSN&quot;:&quot;1860-7179&quot;,&quot;issued&quot;:{&quot;date-parts&quot;:[[2022,10,19]]},&quot;abstract&quot;:&quot;&lt;p&gt; Although it is known that the first case of cancer was recorded in ancient Egypt around 1600 BC, it was not until 1917 during the First World War and the development of mustard gas that chemotherapy against cancer became relevant; however, its properties were not recognised until 1946 to later be used in patients. In this sense, the use of metallopharmaceuticals in cancer therapy was extensively explored until the 1960s with the discovery of cisplatin and its anticancer activity. From that date to the present, the search for more effective, more selective metallodrugs with fewer side effects has been an area of continuous exploration. Efforts have led to considering a wide variety of metals from the periodic table, mainly from the &lt;italic&gt;d&lt;/italic&gt; ‐block, as well as a wide variety of organic ligands, preferably with proven biological activity. In this sense, various research groups have found an ideal binder in Schiff bases, since their raw materials are easily accessible, their synthesis conditions are friendly and their denticity can be manipulated. Therefore, in this review, we have explored the anticancer and antitumor activity reported in the literature for coordination complexes of &lt;italic&gt;d&lt;/italic&gt; ‐block metals coordinated with tridentate Schiff bases (O N O and O N N) derived from salicylaldehyde. For this work, we have used the main scientific databases CCDC® and SciFinder®. &lt;/p&gt;&quot;,&quot;issue&quot;:&quot;20&quot;,&quot;volume&quot;:&quot;17&quot;},&quot;isTemporary&quot;:false},{&quot;id&quot;:&quot;bf343ddd-f1b1-3b9a-9369-bd8fc8f8d195&quot;,&quot;itemData&quot;:{&quot;type&quot;:&quot;article-journal&quot;,&quot;id&quot;:&quot;bf343ddd-f1b1-3b9a-9369-bd8fc8f8d195&quot;,&quot;title&quot;:&quot;Schiff base metal complexes as dual antioxidant and antimicrobial agents&quot;,&quot;author&quot;:[{&quot;family&quot;:&quot;Awolope&quot;,&quot;given&quot;:&quot;Racheal O.&quot;,&quot;parse-names&quot;:false,&quot;dropping-particle&quot;:&quot;&quot;,&quot;non-dropping-particle&quot;:&quot;&quot;},{&quot;family&quot;:&quot;Ejidike&quot;,&quot;given&quot;:&quot;Ikechukwu P.&quot;,&quot;parse-names&quot;:false,&quot;dropping-particle&quot;:&quot;&quot;,&quot;non-dropping-particle&quot;:&quot;&quot;},{&quot;family&quot;:&quot;Clayton&quot;,&quot;given&quot;:&quot;Hadley S.&quot;,&quot;parse-names&quot;:false,&quot;dropping-particle&quot;:&quot;&quot;,&quot;non-dropping-particle&quot;:&quot;&quot;}],&quot;container-title&quot;:&quot;Journal of Applied Pharmaceutical Science&quot;,&quot;container-title-short&quot;:&quot;J Appl Pharm Sci&quot;,&quot;DOI&quot;:&quot;10.7324/JAPS.2023.91056&quot;,&quot;ISSN&quot;:&quot;22313354&quot;,&quot;issued&quot;:{&quot;date-parts&quot;:[[2022]]}},&quot;isTemporary&quot;:false}]},{&quot;citationID&quot;:&quot;MENDELEY_CITATION_56f72b13-8522-42e8-b4fc-d4d37e9c223e&quot;,&quot;properties&quot;:{&quot;noteIndex&quot;:0},&quot;isEdited&quot;:false,&quot;manualOverride&quot;:{&quot;isManuallyOverridden&quot;:false,&quot;citeprocText&quot;:&quot;[12]&quot;,&quot;manualOverrideText&quot;:&quot;&quot;},&quot;citationTag&quot;:&quot;MENDELEY_CITATION_v3_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&quot;,&quot;citationItems&quot;:[{&quot;id&quot;:&quot;d5368998-9a0b-3c76-ae00-733bb73fd535&quot;,&quot;itemData&quot;:{&quot;type&quot;:&quot;article-journal&quot;,&quot;id&quot;:&quot;d5368998-9a0b-3c76-ae00-733bb73fd535&quot;,&quot;title&quot;:&quot;Theoretical and solid-state structures of three new macroacyclic Schiff base complexes and the investigation of their anticancer, antioxidant and antibacterial properties&quot;,&quot;author&quot;:[{&quot;family&quot;:&quot;Rezaei&quot;,&quot;given&quot;:&quot;Mohammad Taher&quot;,&quot;parse-names&quot;:false,&quot;dropping-particle&quot;:&quot;&quot;,&quot;non-dropping-particle&quot;:&quot;&quot;},{&quot;family&quot;:&quot;Keypour&quot;,&quot;given&quot;:&quot;Hassan&quot;,&quot;parse-names&quot;:false,&quot;dropping-particle&quot;:&quot;&quot;,&quot;non-dropping-particle&quot;:&quot;&quot;},{&quot;family&quot;:&quot;Hajari&quot;,&quot;given&quot;:&quot;Saadat&quot;,&quot;parse-names&quot;:false,&quot;dropping-particle&quot;:&quot;&quot;,&quot;non-dropping-particle&quot;:&quot;&quot;},{&quot;family&quot;:&quot;yaghoobi&quot;,&quot;given&quot;:&quot;Fereshteh&quot;,&quot;parse-names&quot;:false,&quot;dropping-particle&quot;:&quot;&quot;,&quot;non-dropping-particle&quot;:&quot;&quot;},{&quot;family&quot;:&quot;Moazzami Farida&quot;,&quot;given&quot;:&quot;Seyed Hamed&quot;,&quot;parse-names&quot;:false,&quot;dropping-particle&quot;:&quot;&quot;,&quot;non-dropping-particle&quot;:&quot;&quot;},{&quot;family&quot;:&quot;Saadati&quot;,&quot;given&quot;:&quot;Masoud&quot;,&quot;parse-names&quot;:false,&quot;dropping-particle&quot;:&quot;&quot;,&quot;non-dropping-particle&quot;:&quot;&quot;},{&quot;family&quot;:&quot;Gable&quot;,&quot;given&quot;:&quot;Robert William&quot;,&quot;parse-names&quot;:false,&quot;dropping-particle&quot;:&quot;&quot;,&quot;non-dropping-particle&quot;:&quot;&quot;}],&quot;container-title&quot;:&quot;RSC Advances&quot;,&quot;container-title-short&quot;:&quot;RSC Adv&quot;,&quot;DOI&quot;:&quot;10.1039/D3RA00153A&quot;,&quot;ISSN&quot;:&quot;2046-2069&quot;,&quot;issued&quot;:{&quot;date-parts&quot;:[[2023]]},&quot;page&quot;:&quot;9418-9427&quot;,&quot;abstract&quot;:&quot;&lt;p&gt; Symmetrical macroacyclic Schiff base complexes were prepared from a ligand derived from the condensation reaction of 1,4-bis(2-aminophenyl)piperazine and salicylaldehyde (L) with Co( &lt;sc&gt;ii&lt;/sc&gt; ) perchlorates. &lt;/p&gt;&quot;,&quot;issue&quot;:&quot;14&quot;,&quot;volume&quot;:&quot;13&quot;},&quot;isTemporary&quot;:false}]},{&quot;citationID&quot;:&quot;MENDELEY_CITATION_ab65bbd9-5665-4121-8148-39a4c05b9300&quot;,&quot;properties&quot;:{&quot;noteIndex&quot;:0},&quot;isEdited&quot;:false,&quot;manualOverride&quot;:{&quot;isManuallyOverridden&quot;:false,&quot;citeprocText&quot;:&quot;[13, 14]&quot;,&quot;manualOverrideText&quot;:&quot;&quot;},&quot;citationTag&quot;:&quot;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&quot;,&quot;citationItems&quot;:[{&quot;id&quot;:&quot;535c5929-0be6-3790-9e0d-d0429aefe5e7&quot;,&quot;itemData&quot;:{&quot;type&quot;:&quot;article-journal&quot;,&quot;id&quot;:&quot;535c5929-0be6-3790-9e0d-d0429aefe5e7&quot;,&quot;title&quot;:&quot;Synthesis of Schiff Bases Containing Phenol Rings and Investigation of Their Antioxidant Capacity, Anticholinesterase, Butyrylcholinesterase, and Carbonic Anhydrase Inhibition Properties&quot;,&quot;author&quot;:[{&quot;family&quot;:&quot;Aytac&quot;,&quot;given&quot;:&quot;Sertan&quot;,&quot;parse-names&quot;:false,&quot;dropping-particle&quot;:&quot;&quot;,&quot;non-dropping-particle&quot;:&quot;&quot;},{&quot;family&quot;:&quot;Gundogdu&quot;,&quot;given&quot;:&quot;Ozlem&quot;,&quot;parse-names&quot;:false,&quot;dropping-particle&quot;:&quot;&quot;,&quot;non-dropping-particle&quot;:&quot;&quot;},{&quot;family&quot;:&quot;Bingol&quot;,&quot;given&quot;:&quot;Zeynebe&quot;,&quot;parse-names&quot;:false,&quot;dropping-particle&quot;:&quot;&quot;,&quot;non-dropping-particle&quot;:&quot;&quot;},{&quot;family&quot;:&quot;Gulcin&quot;,&quot;given&quot;:&quot;İlhami&quot;,&quot;parse-names&quot;:false,&quot;dropping-particle&quot;:&quot;&quot;,&quot;non-dropping-particle&quot;:&quot;&quot;}],&quot;container-title&quot;:&quot;Pharmaceutics&quot;,&quot;container-title-short&quot;:&quot;Pharmaceutics&quot;,&quot;DOI&quot;:&quot;10.3390/pharmaceutics15030779&quot;,&quot;ISSN&quot;:&quot;1999-4923&quot;,&quot;issued&quot;:{&quot;date-parts&quot;:[[2023,2,26]]},&quot;page&quot;:&quot;779&quot;,&quot;abstract&quot;:&quot;&lt;p&gt;The widespread usage of Schiff bases in chemistry, industry, medicine, and pharmacy has increased interest in these compounds. Schiff bases and derivative compounds have important bioactive properties. Heterocyclic compounds containing phenol derivative groups in their structure have the potential to capture free radicals that can cause diseases. In this study, we designed and synthesized eight Schiff bases (10–15) and hydrazineylidene derivatives (16–17), which contain phenol moieties and have the potential to be used as synthetic antioxidants, for the first time using microwave energy. Additionally, the antioxidant effects of Schiff bases (10–15) and hydrazineylidene derivatives (16–17) were studied using by the bioanalytical methods of 2,2’-azino-bis(3-ethylbenzothiazoline-6-sulfonic acid) cation radical (ABTS•+) and 1,1-diphenyl-2-picrylhydrazyl (DPPH•) scavenging activities, and Fe3+, Cu2+, and Fe3+-TPTZ complex reducing capacities. In the context of studies on antioxidants, Schiff bases (10–15) and hydrazineylidene derivatives (16–17) were found to be as powerful DPPH (IC50: 12.15–99.01 μg/mL) and ABTS•+ (IC50: 4.30–34.65 μg/mL). Additionally, the inhibition abilities of Schiff bases (10–15) and hydrazineylidene derivatives (16–17) were determined towards some metabolic enzymes including acetylcholinesterase (AChE), butyrylcholinesterase (BChE), and human carbonic anhydrase I and II (hCAs I and II), enzymes that are linked to some global disorders including Alzheimer’s disease (AD), epilepsy, and glaucoma. In the context of studies on enzyme inhibition, it was observed that the synthesized Schiff bases (10–15) and hydrazineylidene derivatives (16–17) inhibited AChE, BChE, hCAs I, and hCA II enzymes with IC50 values in ranges of 16.11–57.75 nM, 19.80–53.31 nM, 26.08 ± 8.53 nM, and 85.79 ± 24.80 nM, respectively. In addition, in light of the results obtained, we hope that this study will be useful and guiding for the evaluation of biological activities in the fields of the food, medical, and pharmaceutical industries in the future.&lt;/p&gt;&quot;,&quot;issue&quot;:&quot;3&quot;,&quot;volume&quot;:&quot;15&quot;},&quot;isTemporary&quot;:false},{&quot;id&quot;:&quot;451745d1-31fd-3fb2-8333-ffb137d9c48d&quot;,&quot;itemData&quot;:{&quot;type&quot;:&quot;article-journal&quot;,&quot;id&quot;:&quot;451745d1-31fd-3fb2-8333-ffb137d9c48d&quot;,&quot;title&quot;:&quot;N &lt;sub&gt;2&lt;/sub&gt; O &lt;sub&gt;2&lt;/sub&gt; ‐chelate metal complexes with Schiff base ligand: Synthesis, characterisation and contribution as a promising antiviral agent against human cytomegalovirus&quot;,&quot;author&quot;:[{&quot;family&quot;:&quot;Abd El‐Hamid&quot;,&quot;given&quot;:&quot;Sherif M.&quot;,&quot;parse-names&quot;:false,&quot;dropping-particle&quot;:&quot;&quot;,&quot;non-dropping-particle&quot;:&quot;&quot;},{&quot;family&quot;:&quot;Sadeek&quot;,&quot;given&quot;:&quot;Sadeek A.&quot;,&quot;parse-names&quot;:false,&quot;dropping-particle&quot;:&quot;&quot;,&quot;non-dropping-particle&quot;:&quot;&quot;},{&quot;family&quot;:&quot;Mohammed&quot;,&quot;given&quot;:&quot;Soha F.&quot;,&quot;parse-names&quot;:false,&quot;dropping-particle&quot;:&quot;&quot;,&quot;non-dropping-particle&quot;:&quot;&quot;},{&quot;family&quot;:&quot;Ahmed&quot;,&quot;given&quot;:&quot;Fatma M.&quot;,&quot;parse-names&quot;:false,&quot;dropping-particle&quot;:&quot;&quot;,&quot;non-dropping-particle&quot;:&quot;&quot;},{&quot;family&quot;:&quot;El‐Gedamy&quot;,&quot;given&quot;:&quot;Mohammed S.&quot;,&quot;parse-names&quot;:false,&quot;dropping-particle&quot;:&quot;&quot;,&quot;non-dropping-particle&quot;:&quot;&quot;}],&quot;container-title&quot;:&quot;Applied Organometallic Chemistry&quot;,&quot;container-title-short&quot;:&quot;Appl Organomet Chem&quot;,&quot;DOI&quot;:&quot;10.1002/aoc.6958&quot;,&quot;ISSN&quot;:&quot;0268-2605&quot;,&quot;issued&quot;:{&quot;date-parts&quot;:[[2023,2,13]]},&quot;abstract&quot;:&quot;&lt;p&gt; A new Schiff base, (N,N &lt;sup&gt;\\&lt;/sup&gt; ‐phenylene‐(bis‐1‐ethyl‐6‐fluoro‐7‐(piperazine‐1‐yl)‐quinolone‐3‐carboxylic acid) and (Nor‐o‐phdn.2H &lt;sub&gt;2&lt;/sub&gt; O), and its derived complexes with nickel (II), cobalt (II), copper (II), iron (III), yttrium (III), lanthanum (III), zirconium (IV) and uranium (VI) were synthesised and distinguished by different tools such as elemental analyses, magnetic properties, molar conductivity, spectroscopic methods (UV‐Vis., IR and &lt;sup&gt;1&lt;/sup&gt; H‐NMR), mass spectrometry and thermogravimetric analysis. Depending on the spectroscopic data, Schiff base Nor‐o‐phdn.2H &lt;sub&gt;2&lt;/sub&gt; O is coordinated to metal centres as a potentially tetradentate ligand via N &lt;sub&gt;2&lt;/sub&gt; O &lt;sub&gt;2&lt;/sub&gt; atoms. UV‐Vis. and magnetic data suggest an octahedral‐geometry for all mentioned complexes. Thermogravimetric analysis indicated the existence of water molecules inside and outside complex sphere. The thermodynamics‐related parameters were analysed through using Horowitz–Metzger and Coats–Redfern formula. Schiff base as well as its metal‐derived complexes were assessed for their antibacterial, antifungal and antiviral bioactivities. As anticipated, Schiff base and its metal complexes showed high antibacterial profile against &lt;italic&gt;Escherichia coli&lt;/italic&gt; and &lt;italic&gt;Salmonella&lt;/italic&gt; &lt;italic&gt;typhi&lt;/italic&gt; . In case of &lt;italic&gt;Staphylococcus aureus&lt;/italic&gt; and &lt;italic&gt;Bacillus cereus&lt;/italic&gt; , it was observed that metal‐derived complexes exhibited more bactericidal features than the uncomplexed ligands. However, there are no antifungal bioactivities detected. Regarding the antiviral bioactivity, we determined in an innovative manner the effectiveness of Schiff base and metal‐derived complexes on the replication of human cytomegalovirus (huCMV‐DNA). In this regard, we utilised a humanised mouse model (huNOG‐EXL) that was implanted with human immune system cells and was subsequently infected with huCMV. The infected mice divided into drug‐treated mice and the drug‐untreated vehicle control. After postinfection and during the course of treatment, Fe (III) and Zr (IV) complexes were impactful in obstructing huCMV replication by 10‐15 fold when compared with the vehicle control, concomitantly with inducing the immune recognition of T‐cytotoxic CD8 &lt;sup&gt;+&lt;/sup&gt; cells towards the huCMV. The complexes are believed to be the best nominees for further research and development as huCMV inhibitors. &lt;/p&gt;&quot;,&quot;issue&quot;:&quot;2&quot;,&quot;volume&quot;:&quot;37&quot;},&quot;isTemporary&quot;:false}]},{&quot;citationID&quot;:&quot;MENDELEY_CITATION_0f1bbab8-da2d-4db2-aed3-1dfaae30dbf1&quot;,&quot;properties&quot;:{&quot;noteIndex&quot;:0},&quot;isEdited&quot;:false,&quot;manualOverride&quot;:{&quot;isManuallyOverridden&quot;:false,&quot;citeprocText&quot;:&quot;[15]&quot;,&quot;manualOverrideText&quot;:&quot;&quot;},&quot;citationTag&quot;:&quot;MENDELEY_CITATION_v3_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&quot;,&quot;citationItems&quot;:[{&quot;id&quot;:&quot;c911a5cc-a2d7-3d19-a16a-995aaa825755&quot;,&quot;itemData&quot;:{&quot;type&quot;:&quot;article-journal&quot;,&quot;id&quot;:&quot;c911a5cc-a2d7-3d19-a16a-995aaa825755&quot;,&quot;title&quot;:&quot;Analyzing the Impact of the Substituent on the Quinazolinone Schiff Base and the Interaction of the Fe (III) and Cr (III) with Different Quinazolinone Schiff Base for Antioxidant and Anti-inflammatory Activity&quot;,&quot;author&quot;:[{&quot;family&quot;:&quot;Pore&quot;,&quot;given&quot;:&quot;Avinash&quot;,&quot;parse-names&quot;:false,&quot;dropping-particle&quot;:&quot;&quot;,&quot;non-dropping-particle&quot;:&quot;&quot;},{&quot;family&quot;:&quot;Gaikwad&quot;,&quot;given&quot;:&quot;Gautam&quot;,&quot;parse-names&quot;:false,&quot;dropping-particle&quot;:&quot;&quot;,&quot;non-dropping-particle&quot;:&quot;&quot;},{&quot;family&quot;:&quot;Hegade&quot;,&quot;given&quot;:&quot;Sujit&quot;,&quot;parse-names&quot;:false,&quot;dropping-particle&quot;:&quot;&quot;,&quot;non-dropping-particle&quot;:&quot;&quot;},{&quot;family&quot;:&quot;Jadhav&quot;,&quot;given&quot;:&quot;Yuvraj&quot;,&quot;parse-names&quot;:false,&quot;dropping-particle&quot;:&quot;&quot;,&quot;non-dropping-particle&quot;:&quot;&quot;},{&quot;family&quot;:&quot;Mane&quot;,&quot;given&quot;:&quot;Ravindra&quot;,&quot;parse-names&quot;:false,&quot;dropping-particle&quot;:&quot;&quot;,&quot;non-dropping-particle&quot;:&quot;&quot;},{&quot;family&quot;:&quot;Kumbhar&quot;,&quot;given&quot;:&quot;Rajendra&quot;,&quot;parse-names&quot;:false,&quot;dropping-particle&quot;:&quot;&quot;,&quot;non-dropping-particle&quot;:&quot;&quot;}],&quot;container-title&quot;:&quot;Analytical Chemistry Letters&quot;,&quot;DOI&quot;:&quot;10.1080/22297928.2023.2173647&quot;,&quot;ISSN&quot;:&quot;2229-7928&quot;,&quot;issued&quot;:{&quot;date-parts&quot;:[[2023,1,2]]},&quot;page&quot;:&quot;39-59&quot;,&quot;issue&quot;:&quot;1&quot;,&quot;volume&quot;:&quot;13&quot;,&quot;container-title-short&quot;:&quot;&quot;},&quot;isTemporary&quot;:false}]},{&quot;citationID&quot;:&quot;MENDELEY_CITATION_e7f802d1-efbc-44c9-a2cf-20334df623c1&quot;,&quot;properties&quot;:{&quot;noteIndex&quot;:0},&quot;isEdited&quot;:false,&quot;manualOverride&quot;:{&quot;isManuallyOverridden&quot;:false,&quot;citeprocText&quot;:&quot;[16]&quot;,&quot;manualOverrideText&quot;:&quot;&quot;},&quot;citationTag&quot;:&quot;MENDELEY_CITATION_v3_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&quot;,&quot;citationItems&quot;:[{&quot;id&quot;:&quot;46c140af-d820-3ea4-91da-ae26e8899cc0&quot;,&quot;itemData&quot;:{&quot;type&quot;:&quot;article-journal&quot;,&quot;id&quot;:&quot;46c140af-d820-3ea4-91da-ae26e8899cc0&quot;,&quot;title&quot;:&quot;Transition metal complexes of imidazole derived Schiff bases: Antioxidant/anti-inflammatory/antimicrobial/enzyme inhibition and cytotoxicity properties&quot;,&quot;author&quot;:[{&quot;family&quot;:&quot;Krishna&quot;,&quot;given&quot;:&quot;G. Anjali&quot;,&quot;parse-names&quot;:false,&quot;dropping-particle&quot;:&quot;&quot;,&quot;non-dropping-particle&quot;:&quot;&quot;},{&quot;family&quot;:&quot;Dhanya&quot;,&quot;given&quot;:&quot;T.M.&quot;,&quot;parse-names&quot;:false,&quot;dropping-particle&quot;:&quot;&quot;,&quot;non-dropping-particle&quot;:&quot;&quot;},{&quot;family&quot;:&quot;Shanty&quot;,&quot;given&quot;:&quot;A.A.&quot;,&quot;parse-names&quot;:false,&quot;dropping-particle&quot;:&quot;&quot;,&quot;non-dropping-particle&quot;:&quot;&quot;},{&quot;family&quot;:&quot;Raghu&quot;,&quot;given&quot;:&quot;K.G.&quot;,&quot;parse-names&quot;:false,&quot;dropping-particle&quot;:&quot;&quot;,&quot;non-dropping-particle&quot;:&quot;&quot;},{&quot;family&quot;:&quot;Mohanan&quot;,&quot;given&quot;:&quot;P.V.&quot;,&quot;parse-names&quot;:false,&quot;dropping-particle&quot;:&quot;&quot;,&quot;non-dropping-particle&quot;:&quot;&quot;}],&quot;container-title&quot;:&quot;Journal of Molecular Structure&quot;,&quot;container-title-short&quot;:&quot;J Mol Struct&quot;,&quot;DOI&quot;:&quot;10.1016/j.molstruc.2022.134384&quot;,&quot;ISSN&quot;:&quot;00222860&quot;,&quot;issued&quot;:{&quot;date-parts&quot;:[[2023,2]]},&quot;page&quot;:&quot;134384&quot;,&quot;volume&quot;:&quot;1274&quot;},&quot;isTemporary&quot;:false}]},{&quot;citationID&quot;:&quot;MENDELEY_CITATION_40f928ba-c8c6-4cfb-94e9-7859a825670e&quot;,&quot;properties&quot;:{&quot;noteIndex&quot;:0},&quot;isEdited&quot;:false,&quot;manualOverride&quot;:{&quot;isManuallyOverridden&quot;:false,&quot;citeprocText&quot;:&quot;[2, 17]&quot;,&quot;manualOverrideText&quot;:&quot;&quot;},&quot;citationTag&quot;:&quot;MENDELEY_CITATION_v3_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&quot;,&quot;citationItems&quot;:[{&quot;id&quot;:&quot;17acd8f1-4a76-3989-ad9f-d409a37c3ea9&quot;,&quot;itemData&quot;:{&quot;type&quot;:&quot;report&quot;,&quot;id&quot;:&quot;17acd8f1-4a76-3989-ad9f-d409a37c3ea9&quot;,&quot;title&quot;:&quot;Modelling of some Schiff bases as anti-Salmonella typhi drugs: A QSAR approach&quot;,&quot;author&quot;:[{&quot;family&quot;:&quot;Adawara&quot;,&quot;given&quot;:&quot;Samuel Ndaghiya&quot;,&quot;parse-names&quot;:false,&quot;dropping-particle&quot;:&quot;&quot;,&quot;non-dropping-particle&quot;:&quot;&quot;},{&quot;family&quot;:&quot;Alisi&quot;,&quot;given&quot;:&quot;Ikechukwu Ogadimma&quot;,&quot;parse-names&quot;:false,&quot;dropping-particle&quot;:&quot;&quot;,&quot;non-dropping-particle&quot;:&quot;&quot;},{&quot;family&quot;:&quot;Sani&quot;,&quot;given&quot;:&quot;Sadiq&quot;,&quot;parse-names&quot;:false,&quot;dropping-particle&quot;:&quot;&quot;,&quot;non-dropping-particle&quot;:&quot;&quot;}],&quot;URL&quot;:&quot;https://www.researchgate.net/publication/340537127&quot;,&quot;issued&quot;:{&quot;date-parts&quot;:[[2015]]},&quot;container-title-short&quot;:&quot;&quot;},&quot;isTemporary&quot;:false},{&quot;id&quot;:&quot;fcbe1f7b-2e4a-3b64-9e30-79f94cdb8e23&quot;,&quot;itemData&quot;:{&quot;type&quot;:&quot;report&quot;,&quot;id&quot;:&quot;fcbe1f7b-2e4a-3b64-9e30-79f94cdb8e23&quot;,&quot;title&quot;:&quot;Antimicrobial salicylaldehyde Schiff bases: Synthesis, characterization and evaluation&quot;,&quot;author&quot;:[{&quot;family&quot;:&quot;Muhammad&quot;,&quot;given&quot;:&quot;Hafiz&quot;,&quot;parse-names&quot;:false,&quot;dropping-particle&quot;:&quot;&quot;,&quot;non-dropping-particle&quot;:&quot;&quot;},{&quot;family&quot;:&quot;Sharif&quot;,&quot;given&quot;:&quot;Adeel&quot;,&quot;parse-names&quot;:false,&quot;dropping-particle&quot;:&quot;&quot;,&quot;non-dropping-particle&quot;:&quot;&quot;},{&quot;family&quot;:&quot;Ahmed&quot;,&quot;given&quot;:&quot;Dildar&quot;,&quot;parse-names&quot;:false,&quot;dropping-particle&quot;:&quot;&quot;,&quot;non-dropping-particle&quot;:&quot;&quot;},{&quot;family&quot;:&quot;Mir&quot;,&quot;given&quot;:&quot;Hira&quot;,&quot;parse-names&quot;:false,&quot;dropping-particle&quot;:&quot;&quot;,&quot;non-dropping-particle&quot;:&quot;&quot;}],&quot;container-title&quot;:&quot;Pak. J. Pharm. Sci&quot;,&quot;issued&quot;:{&quot;date-parts&quot;:[[2015]]},&quot;number-of-pages&quot;:&quot;449-455&quot;,&quot;abstract&quot;:&quot;As the pathogens soon develop resistance to the existing antibiotics, the demand for new and more effective anti-microbial agents is a continuous phenomenon. In this paper we are reporting synthesis and spectral data of eight Schiff bases of salicylaldehyde with different amines, and evaluation of their anti-microbial activities against different bacterial strains. The bases were synthesized by reflux method, and their structures were determined based FT-IR, 1 H-NMR, 13 C-NMR and Mass spectrometric data. The Schiff bases synthesized included 2-{[(Z)-(2-hydroxyphenyl) methylidene] amino}benzoicacid (SB1), 4-{[(Z)-(2-hydroxyphenyl) methylidene] amino} benzoic acid (SB2),2-[(naphthalene-2-ylimino)methyl] phenol(SB3),2-2'-[benzene-1,4-diylbis(nitrilomethylylidene)]diphenol (SB4), 2-2'-[benzene-1,2-diylbis (nitrile-(E)-methylylidene)]diphenol (SB5), 2-[(2-phenylhydrazineylidene)methyl]phenol (SB6), 2-2'-[ethene-1,2-diylbis(iminomethanediyl)]diphenol (SB7) and 2-[(Z)-(phenylimino)methyl]phenol (SB8). The anti-microbial activities of synthesized Schiff bases were determined in terms of zones of inhibition and minimum inhibitory concentrations (MICs). All the bases showed moderate to good activities against all the tested microorganisms. The MICs of most compounds were 100-200µg/mL against different microorganisms. However, it was 50µg/mL for SB1 against P. aeruginosa (1), SB3 against P. aurantiaca, P. aeruginosa (1), E. coli (2), S. typhi (2) and C. freundii, SB4against E. coli (2), S. typhi (1) and S. maltophilia, SB5 against K. pneumoniae and S. typhi (2), SB6 against P. aeruginosa (3) and C. freundii, SB7 against E. cloacae and A. lipoferum, andSB8against E. coli (2). Considerably active bases may prove to be potential candidates for future antibiotic drugs.&quot;,&quot;issue&quot;:&quot;2&quot;,&quot;volume&quot;:&quot;28&quot;,&quot;container-title-short&quot;:&quot;&quot;},&quot;isTemporary&quot;:false}]},{&quot;citationID&quot;:&quot;MENDELEY_CITATION_78a80bca-2790-4504-89e0-fd72deccfb49&quot;,&quot;properties&quot;:{&quot;noteIndex&quot;:0},&quot;isEdited&quot;:false,&quot;manualOverride&quot;:{&quot;isManuallyOverridden&quot;:false,&quot;citeprocText&quot;:&quot;[18]&quot;,&quot;manualOverrideText&quot;:&quot;&quot;},&quot;citationTag&quot;:&quot;MENDELEY_CITATION_v3_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&quot;,&quot;citationItems&quot;:[{&quot;id&quot;:&quot;445cb0d1-78f9-3049-9680-39b9717383fc&quot;,&quot;itemData&quot;:{&quot;type&quot;:&quot;article-journal&quot;,&quot;id&quot;:&quot;445cb0d1-78f9-3049-9680-39b9717383fc&quot;,&quot;title&quot;:&quot;Molecular Mechanics-Based Quantitative Structure-Activity Relationship Study on the Inhibitory Activity of Some Schiff Bases against Escherichia coli&quot;,&quot;author&quot;:[{&quot;family&quot;:&quot;Juliet&quot;,&quot;given&quot;:&quot;Ozoemena Ifeoma&quot;,&quot;parse-names&quot;:false,&quot;dropping-particle&quot;:&quot;&quot;,&quot;non-dropping-particle&quot;:&quot;&quot;},{&quot;family&quot;:&quot;Onize&quot;,&quot;given&quot;:&quot;Ibrahim Bilikisu&quot;,&quot;parse-names&quot;:false,&quot;dropping-particle&quot;:&quot;&quot;,&quot;non-dropping-particle&quot;:&quot;&quot;},{&quot;family&quot;:&quot;Praise&quot;,&quot;given&quot;:&quot;Eniolorunda Tolulope&quot;,&quot;parse-names&quot;:false,&quot;dropping-particle&quot;:&quot;&quot;,&quot;non-dropping-particle&quot;:&quot;&quot;},{&quot;family&quot;:&quot;Ojodomo&quot;,&quot;given&quot;:&quot;Agbane Isaac&quot;,&quot;parse-names&quot;:false,&quot;dropping-particle&quot;:&quot;&quot;,&quot;non-dropping-particle&quot;:&quot;&quot;},{&quot;family&quot;:&quot;Aminat&quot;,&quot;given&quot;:&quot;Yusuf&quot;,&quot;parse-names&quot;:false,&quot;dropping-particle&quot;:&quot;&quot;,&quot;non-dropping-particle&quot;:&quot;&quot;},{&quot;family&quot;:&quot;Raimi&quot;,&quot;given&quot;:&quot;Nurudeen&quot;,&quot;parse-names&quot;:false,&quot;dropping-particle&quot;:&quot;&quot;,&quot;non-dropping-particle&quot;:&quot;&quot;}],&quot;container-title&quot;:&quot;Asian Journal of Chemical Sciences&quot;,&quot;DOI&quot;:&quot;10.9734/ajocs/2022/v11i419133&quot;,&quot;issued&quot;:{&quot;date-parts&quot;:[[2022,6,21]]},&quot;page&quot;:&quot;44-56&quot;,&quot;abstract&quot;:&quot;Due to their high inhibitory action against Escherichia coli (E. coli), the rise of multidrug-resistant strains of the bacteria necessitates the testing and development of a new set of Schiff bases as anti-E. coli agents worldwide. In this study, the Genetic function approximation (GFA) Quantitative structure-activity relationship (QSAR) analyzes selected Schiff bases with anti-E. coli activity. This was done using different molecular descriptors and Hansch's approach, which results in the production of one statistically significant hepta parameter model as the strongest model with a squared correlation coefficient (R2) = 0.828, adjusted squared correlation coefficient (R2adj) = 0.775, cross-validated correlation coefficient (Q2) = 0.691, Difference between R2 and Q2, Q2 (R2 - Q2) = 0.137, external prediction (R2pred.) = 0.751 and lack of fit (LOF) of 0.067 value were selected as the best model based on its sound statistical parameters. The development model demonstrated the predominance of the descriptors Minimum H E State (Hmin) and Valence path order 6 (VP-6) in influencing the observed anti-E. coli activity of Schiff bases. Insilico techniques can certainly provide a quick, inexpensive and safe quantitative risk assessment for this class of compounds. It is envisaged that the QSAR results discovered in this work will provide crucial structural insights towards the design of effective anti-E. coli drugs based on Schiff bases&quot;,&quot;publisher&quot;:&quot;Sciencedomain International&quot;,&quot;container-title-short&quot;:&quot;&quot;},&quot;isTemporary&quot;:false}]},{&quot;citationID&quot;:&quot;MENDELEY_CITATION_5b4d9060-a687-441e-b510-93a2dd01e4d1&quot;,&quot;properties&quot;:{&quot;noteIndex&quot;:0},&quot;isEdited&quot;:false,&quot;manualOverride&quot;:{&quot;isManuallyOverridden&quot;:false,&quot;citeprocText&quot;:&quot;[19]&quot;,&quot;manualOverrideText&quot;:&quot;&quot;},&quot;citationTag&quot;:&quot;MENDELEY_CITATION_v3_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&quot;,&quot;citationItems&quot;:[{&quot;id&quot;:&quot;15d6b690-9fa1-3c6e-80fe-fe9ece45931d&quot;,&quot;itemData&quot;:{&quot;type&quot;:&quot;report&quot;,&quot;id&quot;:&quot;15d6b690-9fa1-3c6e-80fe-fe9ece45931d&quot;,&quot;title&quot;:&quot;Antifungal and Antibacterial activities of Imidazolylpyrimidines derivatives and their QSAR Studies under Conventional and Microwave-assisted&quot;,&quot;author&quot;:[{&quot;family&quot;:&quot;Rathod&quot;,&quot;given&quot;:&quot;A K&quot;,&quot;parse-names&quot;:false,&quot;dropping-particle&quot;:&quot;&quot;,&quot;non-dropping-particle&quot;:&quot;&quot;}],&quot;container-title&quot;:&quot;International Journal of PharmTech Research CODEN (USA): IJPRIF ISSN&quot;,&quot;issued&quot;:{&quot;date-parts&quot;:[[2011]]},&quot;number-of-pages&quot;:&quot;974-4304&quot;,&quot;abstract&quot;:&quot;Quantitative structure-activity relationship (QSAR) models of newly synthesized substituted diphenyl imidazolylpyrimidines were established by using the molecular descriptors ST, MV, X index MR, TE, LUMO, Log P, V AR, AECC. The logarithm of zone of inhibition of microorganisms i.e. S.aureus, S.typhi, P.aurogenosa, K.Pneunlonae and C.albicans strains are used as key properties to evaluate the QSAR models. The Predictive ability and accuracy of the model is determined by a cross validation method.&quot;,&quot;issue&quot;:&quot;4&quot;,&quot;volume&quot;:&quot;3&quot;,&quot;container-title-short&quot;:&quot;&quot;},&quot;isTemporary&quot;:false}]},{&quot;citationID&quot;:&quot;MENDELEY_CITATION_653d18ae-597e-479e-9d05-d8fdc11a5524&quot;,&quot;properties&quot;:{&quot;noteIndex&quot;:0},&quot;isEdited&quot;:false,&quot;manualOverride&quot;:{&quot;isManuallyOverridden&quot;:false,&quot;citeprocText&quot;:&quot;[20]&quot;,&quot;manualOverrideText&quot;:&quot;&quot;},&quot;citationItems&quot;:[{&quot;id&quot;:&quot;e2d135d4-5d9f-3385-b5b0-363620bfb924&quot;,&quot;itemData&quot;:{&quot;type&quot;:&quot;article-journal&quot;,&quot;id&quot;:&quot;e2d135d4-5d9f-3385-b5b0-363620bfb924&quot;,&quot;title&quot;:&quot;Insilico design of highly potent anti-salmonella typhi drug candidates from schiff bases&quot;,&quot;author&quot;:[{&quot;family&quot;:&quot;Ameji&quot;,&quot;given&quot;:&quot;P.J&quot;,&quot;parse-names&quot;:false,&quot;dropping-particle&quot;:&quot;&quot;,&quot;non-dropping-particle&quot;:&quot;&quot;},{&quot;family&quot;:&quot;Adamu&quot;,&quot;given&quot;:&quot;U&quot;,&quot;parse-names&quot;:false,&quot;dropping-particle&quot;:&quot;&quot;,&quot;non-dropping-particle&quot;:&quot;&quot;},{&quot;family&quot;:&quot;Gideon&quot;,&quot;given&quot;:&quot;A.S&quot;,&quot;parse-names&quot;:false,&quot;dropping-particle&quot;:&quot;&quot;,&quot;non-dropping-particle&quot;:&quot;&quot;}],&quot;container-title&quot;:&quot;Albanian Medical Journal&quot;,&quot;issued&quot;:{&quot;date-parts&quot;:[[2016]]},&quot;page&quot;:&quot;19-22&quot;,&quot;abstract&quot;:&quot;Aim: To develop good and rational Quantitative Structure Activity Relationship (QSAR) mathematical models that can predict to a significant accuracy the anti-Salmonella typhi minimum inhibitory concentration (MIC) of Schiff bases and using the information provided by the model to design highly potent novel potential drug candidates against the pathogen. Methods: A set of 35 Schiff bases with their antibacterial activities in terms of minimum inhibitory concentration (MIC) against Salmonella typhi were selected for 0D, 1D, 2D and 3D quantitative structure activity relationship (QSAR) analysis by means of Density Functional Theory (DFT) using the Becke s three-parameter hybrid functional (B3LYP) and 6-31G* basis set. The computed descriptors were correlated with their experimental MIC. Genetic function approximation (GFA) based Multi-linear regression analysis (MLR) was used to derive the most statistically significant QSAR model. Results: Among the obtained QSAR models, the most statistically significant one was a tetra-parametric linear equation with the squared correlation coefficient (R 2) value of 0.8026, adjusted squared correlation coefficient (R 2 adj) value of 0.7587 and Leave one out (LOO) cross validation coefficient (Q 2) value of 0.7453. An external set was used for confirming the predictive power of the model, its R 2 pred.= 0.7000, LOF score = 0.0635, F-value = 18.2945, &lt;0.05. Four new drug candidates against Salmonella typhi were designed. Conclusion: The QSAR results reveal the predominance of electro-topological descriptor, SHsOH in influencing the anti-Salmonella typhi bioactivity of the studied Schiff bases. The QSAR model was found to be stable and reliable.&quot;,&quot;volume&quot;:&quot;4&quot;,&quot;container-title-short&quot;:&quot;&quot;},&quot;isTemporary&quot;:false}],&quot;citationTag&quot;:&quot;MENDELEY_CITATION_v3_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&quot;},{&quot;citationID&quot;:&quot;MENDELEY_CITATION_944938e1-fbff-417c-bec0-07ea07dc85ea&quot;,&quot;properties&quot;:{&quot;noteIndex&quot;:0},&quot;isEdited&quot;:false,&quot;manualOverride&quot;:{&quot;isManuallyOverridden&quot;:false,&quot;citeprocText&quot;:&quot;[20–24]&quot;,&quot;manualOverrideText&quot;:&quot;&quot;},&quot;citationItems&quot;:[{&quot;id&quot;:&quot;e2d135d4-5d9f-3385-b5b0-363620bfb924&quot;,&quot;itemData&quot;:{&quot;type&quot;:&quot;article-journal&quot;,&quot;id&quot;:&quot;e2d135d4-5d9f-3385-b5b0-363620bfb924&quot;,&quot;title&quot;:&quot;Insilico design of highly potent anti-salmonella typhi drug candidates from schiff bases&quot;,&quot;author&quot;:[{&quot;family&quot;:&quot;Ameji&quot;,&quot;given&quot;:&quot;P.J&quot;,&quot;parse-names&quot;:false,&quot;dropping-particle&quot;:&quot;&quot;,&quot;non-dropping-particle&quot;:&quot;&quot;},{&quot;family&quot;:&quot;Adamu&quot;,&quot;given&quot;:&quot;U&quot;,&quot;parse-names&quot;:false,&quot;dropping-particle&quot;:&quot;&quot;,&quot;non-dropping-particle&quot;:&quot;&quot;},{&quot;family&quot;:&quot;Gideon&quot;,&quot;given&quot;:&quot;A.S&quot;,&quot;parse-names&quot;:false,&quot;dropping-particle&quot;:&quot;&quot;,&quot;non-dropping-particle&quot;:&quot;&quot;}],&quot;container-title&quot;:&quot;Albanian Medical Journal&quot;,&quot;issued&quot;:{&quot;date-parts&quot;:[[2016]]},&quot;page&quot;:&quot;19-22&quot;,&quot;abstract&quot;:&quot;Aim: To develop good and rational Quantitative Structure Activity Relationship (QSAR) mathematical models that can predict to a significant accuracy the anti-Salmonella typhi minimum inhibitory concentration (MIC) of Schiff bases and using the information provided by the model to design highly potent novel potential drug candidates against the pathogen. Methods: A set of 35 Schiff bases with their antibacterial activities in terms of minimum inhibitory concentration (MIC) against Salmonella typhi were selected for 0D, 1D, 2D and 3D quantitative structure activity relationship (QSAR) analysis by means of Density Functional Theory (DFT) using the Becke s three-parameter hybrid functional (B3LYP) and 6-31G* basis set. The computed descriptors were correlated with their experimental MIC. Genetic function approximation (GFA) based Multi-linear regression analysis (MLR) was used to derive the most statistically significant QSAR model. Results: Among the obtained QSAR models, the most statistically significant one was a tetra-parametric linear equation with the squared correlation coefficient (R 2) value of 0.8026, adjusted squared correlation coefficient (R 2 adj) value of 0.7587 and Leave one out (LOO) cross validation coefficient (Q 2) value of 0.7453. An external set was used for confirming the predictive power of the model, its R 2 pred.= 0.7000, LOF score = 0.0635, F-value = 18.2945, &lt;0.05. Four new drug candidates against Salmonella typhi were designed. Conclusion: The QSAR results reveal the predominance of electro-topological descriptor, SHsOH in influencing the anti-Salmonella typhi bioactivity of the studied Schiff bases. The QSAR model was found to be stable and reliable.&quot;,&quot;volume&quot;:&quot;4&quot;,&quot;container-title-short&quot;:&quot;&quot;},&quot;isTemporary&quot;:false},{&quot;id&quot;:&quot;fd2f92c6-384f-32a6-8051-40c07ea10fb2&quot;,&quot;itemData&quot;:{&quot;type&quot;:&quot;article-journal&quot;,&quot;id&quot;:&quot;fd2f92c6-384f-32a6-8051-40c07ea10fb2&quot;,&quot;title&quot;:&quot;Antimicrobial salicylaldehyde Schiff bases: synthesis, characterization and evaluation.&quot;,&quot;author&quot;:[{&quot;family&quot;:&quot;Adeel-Sharif&quot;,&quot;given&quot;:&quot;H. M&quot;,&quot;parse-names&quot;:false,&quot;dropping-particle&quot;:&quot;&quot;,&quot;non-dropping-particle&quot;:&quot;&quot;},{&quot;family&quot;:&quot;Ahmed&quot;,&quot;given&quot;:&quot;D&quot;,&quot;parse-names&quot;:false,&quot;dropping-particle&quot;:&quot;&quot;,&quot;non-dropping-particle&quot;:&quot;&quot;},{&quot;family&quot;:&quot;Mir&quot;,&quot;given&quot;:&quot;H&quot;,&quot;parse-names&quot;:false,&quot;dropping-particle&quot;:&quot;&quot;,&quot;non-dropping-particle&quot;:&quot;&quot;}],&quot;container-title&quot;:&quot;PubMed&quot;,&quot;issued&quot;:{&quot;date-parts&quot;:[[2015]]},&quot;page&quot;:&quot;449-455&quot;,&quot;issue&quot;:&quot;2&quot;,&quot;volume&quot;:&quot;28&quot;,&quot;container-title-short&quot;:&quot;&quot;},&quot;isTemporary&quot;:false},{&quot;id&quot;:&quot;c419b5ef-083a-33dc-9cdb-f43aad3fa3be&quot;,&quot;itemData&quot;:{&quot;type&quot;:&quot;article-journal&quot;,&quot;id&quot;:&quot;c419b5ef-083a-33dc-9cdb-f43aad3fa3be&quot;,&quot;title&quot;:&quot; Synthesis of Schiff bases of some  novel n-nitrosoisatin derivatives as potential antimicrobial  agents&quot;,&quot;author&quot;:[{&quot;family&quot;:&quot;Kumar&quot;,&quot;given&quot;:&quot;B.S&quot;,&quot;parse-names&quot;:false,&quot;dropping-particle&quot;:&quot;&quot;,&quot;non-dropping-particle&quot;:&quot;&quot;},{&quot;family&quot;:&quot;Parthiban&quot;,&quot;given&quot;:&quot;K.G&quot;,&quot;parse-names&quot;:false,&quot;dropping-particle&quot;:&quot;&quot;,&quot;non-dropping-particle&quot;:&quot;&quot;}],&quot;container-title&quot;:&quot;Asian J Pharm Clin&quot;,&quot;issued&quot;:{&quot;date-parts&quot;:[[2011]]},&quot;page&quot;:&quot;137-40&quot;,&quot;volume&quot;:&quot;4&quot;,&quot;container-title-short&quot;:&quot;&quot;},&quot;isTemporary&quot;:false},{&quot;id&quot;:&quot;1454f140-1608-3713-ad42-13f4a50780b5&quot;,&quot;itemData&quot;:{&quot;type&quot;:&quot;report&quot;,&quot;id&quot;:&quot;1454f140-1608-3713-ad42-13f4a50780b5&quot;,&quot;title&quot;:&quot;Scholars Research Library Synthesis, antibacterial and antioxidant activity of some 2, 3-susbtituted quinazolin-4(3H)-ones&quot;,&quot;author&quot;:[{&quot;family&quot;:&quot;Rajasekaran&quot;,&quot;given&quot;:&quot;S&quot;,&quot;parse-names&quot;:false,&quot;dropping-particle&quot;:&quot;&quot;,&quot;non-dropping-particle&quot;:&quot;&quot;},{&quot;family&quot;:&quot;Gopalkrishna&quot;,&quot;given&quot;:&quot;Rao&quot;,&quot;parse-names&quot;:false,&quot;dropping-particle&quot;:&quot;&quot;,&quot;non-dropping-particle&quot;:&quot;&quot;}],&quot;URL&quot;:&quot;www.scholarsresearchlibrary.com&quot;,&quot;issued&quot;:{&quot;date-parts&quot;:[[2012]]},&quot;number-of-pages&quot;:&quot;349-353&quot;,&quot;abstract&quot;:&quot;In recent years there is a tremendous increase of drug resistant pathogens, leading to the design and development of newer antibacterial agents. Antibacterial and antioxidant activities were performed by agar diffusion and DPPH method. Some of the compounds have shown good antibacterial activity and few have shown moderate antioxidant activity compared to the standard drug.&quot;,&quot;issue&quot;:&quot;1&quot;,&quot;volume&quot;:&quot;4&quot;,&quot;container-title-short&quot;:&quot;&quot;},&quot;isTemporary&quot;:false},{&quot;id&quot;:&quot;e16e1ea0-d785-32d0-8128-bb115159e44a&quot;,&quot;itemData&quot;:{&quot;type&quot;:&quot;article-journal&quot;,&quot;id&quot;:&quot;e16e1ea0-d785-32d0-8128-bb115159e44a&quot;,&quot;title&quot;:&quot;Antimicrobial Potency and Molecular Mechanism of Benzothiazole Schiff Base Hybrids&quot;,&quot;author&quot;:[{&quot;family&quot;:&quot;Singh&quot;,&quot;given&quot;:&quot;Meenakshi&quot;,&quot;parse-names&quot;:false,&quot;dropping-particle&quot;:&quot;&quot;,&quot;non-dropping-particle&quot;:&quot;&quot;},{&quot;family&quot;:&quot;Sellamuthu&quot;,&quot;given&quot;:&quot;Satheeshkumar&quot;,&quot;parse-names&quot;:false,&quot;dropping-particle&quot;:&quot;&quot;,&quot;non-dropping-particle&quot;:&quot;&quot;},{&quot;family&quot;:&quot;Singh&quot;,&quot;given&quot;:&quot;Sudhir Kumar&quot;,&quot;parse-names&quot;:false,&quot;dropping-particle&quot;:&quot;&quot;,&quot;non-dropping-particle&quot;:&quot;&quot;},{&quot;family&quot;:&quot;Gangwar&quot;,&quot;given&quot;:&quot;Mayank&quot;,&quot;parse-names&quot;:false,&quot;dropping-particle&quot;:&quot;&quot;,&quot;non-dropping-particle&quot;:&quot;&quot;},{&quot;family&quot;:&quot;Nath&quot;,&quot;given&quot;:&quot;Gopal&quot;,&quot;parse-names&quot;:false,&quot;dropping-particle&quot;:&quot;&quot;,&quot;non-dropping-particle&quot;:&quot;&quot;},{&quot;family&quot;:&quot;Singh&quot;,&quot;given&quot;:&quot;Sushil K&quot;,&quot;parse-names&quot;:false,&quot;dropping-particle&quot;:&quot;&quot;,&quot;non-dropping-particle&quot;:&quot;&quot;}],&quot;container-title&quot;:&quot;Saudi Journal of Medical and Pharmaceutical Sciences&quot;,&quot;DOI&quot;:&quot;10.36348/sjmps.2017.v03i12.017&quot;,&quot;ISSN&quot;:&quot;2413-4910&quot;,&quot;issued&quot;:{&quot;date-parts&quot;:[[2017]]},&quot;abstract&quot;:&quot;Antimicrobial resistance reduces the effectiveness of the standard treatment and also increases the risk of spreading the disease to others. Therefore, there is an urgent need for the development of new class of antimicrobials. In such an attempt, benzothiazole schiff base hybrids synthesised were evaluated for antimicrobial potency against E. coli, S. typhi, S. aureus, E. faecalis, K. pneumonia, P. aeruginosa, C. albicans, C. tropicalis, and C. krusei and also an attempt was made to understand their molecular mechanism of action. Some of the benzothiazole schiff base hybrids have exhibited excellent antimicrobial activity with MIC of 3.91µg/ml against S.aureus, P.aeruginosa and E.coli in comparison with the standard drug ciprofloxacin. The molecular mechanism of action of benzothiazole schiff base hybrids was elucidated in both intact bacterial cells and plasmid DNA. The potent antimicrobial activity of the hybrids may be due to membrane perturbing mode of action explicated by membrane depolarization assay and fluorescent assisted cell cytometry (FACS) study on intact bacterial cell. However, the activity may also be due to the intracellular mode of action explicated by DNA cleavage study on plasmid DNA.&quot;,&quot;container-title-short&quot;:&quot;&quot;},&quot;isTemporary&quot;:false}],&quot;citationTag&quot;:&quot;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&quot;},{&quot;citationID&quot;:&quot;MENDELEY_CITATION_828da3f6-404f-4b00-ad82-b8ff36299984&quot;,&quot;properties&quot;:{&quot;noteIndex&quot;:0},&quot;isEdited&quot;:false,&quot;manualOverride&quot;:{&quot;isManuallyOverridden&quot;:false,&quot;citeprocText&quot;:&quot;[2]&quot;,&quot;manualOverrideText&quot;:&quot;&quot;},&quot;citationTag&quot;:&quot;MENDELEY_CITATION_v3_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&quot;,&quot;citationItems&quot;:[{&quot;id&quot;:&quot;17acd8f1-4a76-3989-ad9f-d409a37c3ea9&quot;,&quot;itemData&quot;:{&quot;type&quot;:&quot;report&quot;,&quot;id&quot;:&quot;17acd8f1-4a76-3989-ad9f-d409a37c3ea9&quot;,&quot;title&quot;:&quot;Modelling of some Schiff bases as anti-Salmonella typhi drugs: A QSAR approach&quot;,&quot;author&quot;:[{&quot;family&quot;:&quot;Adawara&quot;,&quot;given&quot;:&quot;Samuel Ndaghiya&quot;,&quot;parse-names&quot;:false,&quot;dropping-particle&quot;:&quot;&quot;,&quot;non-dropping-particle&quot;:&quot;&quot;},{&quot;family&quot;:&quot;Alisi&quot;,&quot;given&quot;:&quot;Ikechukwu Ogadimma&quot;,&quot;parse-names&quot;:false,&quot;dropping-particle&quot;:&quot;&quot;,&quot;non-dropping-particle&quot;:&quot;&quot;},{&quot;family&quot;:&quot;Sani&quot;,&quot;given&quot;:&quot;Sadiq&quot;,&quot;parse-names&quot;:false,&quot;dropping-particle&quot;:&quot;&quot;,&quot;non-dropping-particle&quot;:&quot;&quot;}],&quot;URL&quot;:&quot;https://www.researchgate.net/publication/340537127&quot;,&quot;issued&quot;:{&quot;date-parts&quot;:[[2015]]},&quot;container-title-short&quot;:&quot;&quot;},&quot;isTemporary&quot;:false}]},{&quot;citationID&quot;:&quot;MENDELEY_CITATION_50fbafb3-f17b-43fc-9cda-c089545b9b08&quot;,&quot;properties&quot;:{&quot;noteIndex&quot;:0},&quot;isEdited&quot;:false,&quot;manualOverride&quot;:{&quot;isManuallyOverridden&quot;:false,&quot;citeprocText&quot;:&quot;[25]&quot;,&quot;manualOverrideText&quot;:&quot;&quot;},&quot;citationItems&quot;:[{&quot;id&quot;:&quot;481bad46-b0bb-3fd8-b244-3c4954a472ec&quot;,&quot;itemData&quot;:{&quot;type&quot;:&quot;article-journal&quot;,&quot;id&quot;:&quot;481bad46-b0bb-3fd8-b244-3c4954a472ec&quot;,&quot;title&quot;:&quot;Quantitative structure activity relationship study on the inhibitory activity of Schiff bases against Escherichia coli (E.coli)&quot;,&quot;author&quot;:[{&quot;family&quot;:&quot;Ameji&quot;,&quot;given&quot;:&quot;John Philip&quot;,&quot;parse-names&quot;:false,&quot;dropping-particle&quot;:&quot;&quot;,&quot;non-dropping-particle&quot;:&quot;&quot;},{&quot;family&quot;:&quot;Chinweuba&quot;,&quot;given&quot;:&quot;Onoyima Christian&quot;,&quot;parse-names&quot;:false,&quot;dropping-particle&quot;:&quot;&quot;,&quot;non-dropping-particle&quot;:&quot;&quot;},{&quot;family&quot;:&quot;Sabitu&quot;,&quot;given&quot;:&quot;Olusupo&quot;,&quot;parse-names&quot;:false,&quot;dropping-particle&quot;:&quot;&quot;,&quot;non-dropping-particle&quot;:&quot;&quot;}],&quot;container-title&quot;:&quot;Journal of Computational Methods in Molecular Design&quot;,&quot;ISSN&quot;:&quot;2231-3176&quot;,&quot;URL&quot;:&quot;http://scholarsresearchlibrary.com/archive.html&quot;,&quot;issued&quot;:{&quot;date-parts&quot;:[[2015]]},&quot;page&quot;:&quot;84-96&quot;,&quot;abstract&quot;:&quot;The emergence of multi-drug resistant strain of Escherichia coli (E.coli) has necessitated the exploration and development of newer structural moiety of Schiff bases as anti-E. coli agents owing to their enormous inhibitory activity against this bacterium. In this present study, a Genetic function approximation (GFA) QSAR analysis of some selected Schiff bases with anti-E. coli activity was performed using OD,1D, 2D and 3D descriptors resulting in the generation of three statistically significant models from which an octa-parametric model was selected as the most robust model with R 2 = 0.9622, R 2 adj = 0.9470, Q 2 = 0.9132, R 2-Q 2 = 0.049, R 2-R 0 2 / R 2 =0.00, R 2-R ' 0 2 / R 2 = 0.001, K = 1, K ' = 0.9622. The optimization model hinted the predominance of the size descriptor ETA-Eta-P-F-L (Local functionality contribution EtaF_local relative to molecular size) in influencing the observed anti-E. coli activity of Schiff bases. It is envisaged that the QSAR results identified in this study will offer important structural insight into designing novel anti-E. coli drugs from Schiff bases.&quot;,&quot;issue&quot;:&quot;4&quot;,&quot;volume&quot;:&quot;5&quot;,&quot;container-title-short&quot;:&quot;&quot;},&quot;isTemporary&quot;:false}],&quot;citationTag&quot;:&quot;MENDELEY_CITATION_v3_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&quot;},{&quot;citationID&quot;:&quot;MENDELEY_CITATION_9d0c6b91-fb57-433c-926a-4bc70e62a224&quot;,&quot;properties&quot;:{&quot;noteIndex&quot;:0},&quot;isEdited&quot;:false,&quot;manualOverride&quot;:{&quot;isManuallyOverridden&quot;:false,&quot;citeprocText&quot;:&quot;[25]&quot;,&quot;manualOverrideText&quot;:&quot;&quot;},&quot;citationItems&quot;:[{&quot;id&quot;:&quot;481bad46-b0bb-3fd8-b244-3c4954a472ec&quot;,&quot;itemData&quot;:{&quot;type&quot;:&quot;article-journal&quot;,&quot;id&quot;:&quot;481bad46-b0bb-3fd8-b244-3c4954a472ec&quot;,&quot;title&quot;:&quot;Quantitative structure activity relationship study on the inhibitory activity of Schiff bases against Escherichia coli (E.coli)&quot;,&quot;author&quot;:[{&quot;family&quot;:&quot;Ameji&quot;,&quot;given&quot;:&quot;John Philip&quot;,&quot;parse-names&quot;:false,&quot;dropping-particle&quot;:&quot;&quot;,&quot;non-dropping-particle&quot;:&quot;&quot;},{&quot;family&quot;:&quot;Chinweuba&quot;,&quot;given&quot;:&quot;Onoyima Christian&quot;,&quot;parse-names&quot;:false,&quot;dropping-particle&quot;:&quot;&quot;,&quot;non-dropping-particle&quot;:&quot;&quot;},{&quot;family&quot;:&quot;Sabitu&quot;,&quot;given&quot;:&quot;Olusupo&quot;,&quot;parse-names&quot;:false,&quot;dropping-particle&quot;:&quot;&quot;,&quot;non-dropping-particle&quot;:&quot;&quot;}],&quot;container-title&quot;:&quot;Journal of Computational Methods in Molecular Design&quot;,&quot;ISSN&quot;:&quot;2231-3176&quot;,&quot;URL&quot;:&quot;http://scholarsresearchlibrary.com/archive.html&quot;,&quot;issued&quot;:{&quot;date-parts&quot;:[[2015]]},&quot;page&quot;:&quot;84-96&quot;,&quot;abstract&quot;:&quot;The emergence of multi-drug resistant strain of Escherichia coli (E.coli) has necessitated the exploration and development of newer structural moiety of Schiff bases as anti-E. coli agents owing to their enormous inhibitory activity against this bacterium. In this present study, a Genetic function approximation (GFA) QSAR analysis of some selected Schiff bases with anti-E. coli activity was performed using OD,1D, 2D and 3D descriptors resulting in the generation of three statistically significant models from which an octa-parametric model was selected as the most robust model with R 2 = 0.9622, R 2 adj = 0.9470, Q 2 = 0.9132, R 2-Q 2 = 0.049, R 2-R 0 2 / R 2 =0.00, R 2-R ' 0 2 / R 2 = 0.001, K = 1, K ' = 0.9622. The optimization model hinted the predominance of the size descriptor ETA-Eta-P-F-L (Local functionality contribution EtaF_local relative to molecular size) in influencing the observed anti-E. coli activity of Schiff bases. It is envisaged that the QSAR results identified in this study will offer important structural insight into designing novel anti-E. coli drugs from Schiff bases.&quot;,&quot;issue&quot;:&quot;4&quot;,&quot;volume&quot;:&quot;5&quot;,&quot;container-title-short&quot;:&quot;&quot;},&quot;isTemporary&quot;:false}],&quot;citationTag&quot;:&quot;MENDELEY_CITATION_v3_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&quot;},{&quot;citationID&quot;:&quot;MENDELEY_CITATION_5144f7ac-762c-47fd-91f1-1d34408457ac&quot;,&quot;properties&quot;:{&quot;noteIndex&quot;:0},&quot;isEdited&quot;:false,&quot;manualOverride&quot;:{&quot;isManuallyOverridden&quot;:false,&quot;citeprocText&quot;:&quot;[2, 26]&quot;,&quot;manualOverrideText&quot;:&quot;&quot;},&quot;citationTag&quot;:&quot;MENDELEY_CITATION_v3_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&quot;,&quot;citationItems&quot;:[{&quot;id&quot;:&quot;7bae9d60-1117-3208-9ab8-a94a4b15264c&quot;,&quot;itemData&quot;:{&quot;type&quot;:&quot;article-journal&quot;,&quot;id&quot;:&quot;7bae9d60-1117-3208-9ab8-a94a4b15264c&quot;,&quot;title&quot;:&quot;Quantitative Structure-Property Relationship (QSPR) Modeling of Drug-Loaded Polymeric Micelles via Genetic Function Approximation&quot;,&quot;author&quot;:[{&quot;family&quot;:&quot;Wu&quot;,&quot;given&quot;:&quot;Wensheng&quot;,&quot;parse-names&quot;:false,&quot;dropping-particle&quot;:&quot;&quot;,&quot;non-dropping-particle&quot;:&quot;&quot;},{&quot;family&quot;:&quot;Zhang&quot;,&quot;given&quot;:&quot;Canyang&quot;,&quot;parse-names&quot;:false,&quot;dropping-particle&quot;:&quot;&quot;,&quot;non-dropping-particle&quot;:&quot;&quot;},{&quot;family&quot;:&quot;Lin&quot;,&quot;given&quot;:&quot;Wenjing&quot;,&quot;parse-names&quot;:false,&quot;dropping-particle&quot;:&quot;&quot;,&quot;non-dropping-particle&quot;:&quot;&quot;},{&quot;family&quot;:&quot;Chen&quot;,&quot;given&quot;:&quot;Quan&quot;,&quot;parse-names&quot;:false,&quot;dropping-particle&quot;:&quot;&quot;,&quot;non-dropping-particle&quot;:&quot;&quot;},{&quot;family&quot;:&quot;Guo&quot;,&quot;given&quot;:&quot;Xindong&quot;,&quot;parse-names&quot;:false,&quot;dropping-particle&quot;:&quot;&quot;,&quot;non-dropping-particle&quot;:&quot;&quot;},{&quot;family&quot;:&quot;Qian&quot;,&quot;given&quot;:&quot;Yu&quot;,&quot;parse-names&quot;:false,&quot;dropping-particle&quot;:&quot;&quot;,&quot;non-dropping-particle&quot;:&quot;&quot;},{&quot;family&quot;:&quot;Zhang&quot;,&quot;given&quot;:&quot;Lijuan&quot;,&quot;parse-names&quot;:false,&quot;dropping-particle&quot;:&quot;&quot;,&quot;non-dropping-particle&quot;:&quot;&quot;}],&quot;container-title&quot;:&quot;PLOS ONE&quot;,&quot;container-title-short&quot;:&quot;PLoS One&quot;,&quot;DOI&quot;:&quot;10.1371/journal.pone.0119575&quot;,&quot;ISSN&quot;:&quot;1932-6203&quot;,&quot;issued&quot;:{&quot;date-parts&quot;:[[2015,3,17]]},&quot;page&quot;:&quot;e0119575&quot;,&quot;issue&quot;:&quot;3&quot;,&quot;volume&quot;:&quot;10&quot;},&quot;isTemporary&quot;:false},{&quot;id&quot;:&quot;17acd8f1-4a76-3989-ad9f-d409a37c3ea9&quot;,&quot;itemData&quot;:{&quot;type&quot;:&quot;report&quot;,&quot;id&quot;:&quot;17acd8f1-4a76-3989-ad9f-d409a37c3ea9&quot;,&quot;title&quot;:&quot;Modelling of some Schiff bases as anti-Salmonella typhi drugs: A QSAR approach&quot;,&quot;author&quot;:[{&quot;family&quot;:&quot;Adawara&quot;,&quot;given&quot;:&quot;Samuel Ndaghiya&quot;,&quot;parse-names&quot;:false,&quot;dropping-particle&quot;:&quot;&quot;,&quot;non-dropping-particle&quot;:&quot;&quot;},{&quot;family&quot;:&quot;Alisi&quot;,&quot;given&quot;:&quot;Ikechukwu Ogadimma&quot;,&quot;parse-names&quot;:false,&quot;dropping-particle&quot;:&quot;&quot;,&quot;non-dropping-particle&quot;:&quot;&quot;},{&quot;family&quot;:&quot;Sani&quot;,&quot;given&quot;:&quot;Sadiq&quot;,&quot;parse-names&quot;:false,&quot;dropping-particle&quot;:&quot;&quot;,&quot;non-dropping-particle&quot;:&quot;&quot;}],&quot;URL&quot;:&quot;https://www.researchgate.net/publication/340537127&quot;,&quot;issued&quot;:{&quot;date-parts&quot;:[[2015]]},&quot;container-title-short&quot;:&quot;&quot;},&quot;isTemporary&quot;:false}]},{&quot;citationID&quot;:&quot;MENDELEY_CITATION_9de6dd59-3eb7-4f17-997c-513c8fc1921b&quot;,&quot;properties&quot;:{&quot;noteIndex&quot;:0},&quot;isEdited&quot;:false,&quot;manualOverride&quot;:{&quot;isManuallyOverridden&quot;:false,&quot;citeprocText&quot;:&quot;[27]&quot;,&quot;manualOverrideText&quot;:&quot;&quot;},&quot;citationTag&quot;:&quot;MENDELEY_CITATION_v3_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&quot;,&quot;citationItems&quot;:[{&quot;id&quot;:&quot;483287be-3764-3f7d-b4e7-9b2ec196875a&quot;,&quot;itemData&quot;:{&quot;type&quot;:&quot;article-journal&quot;,&quot;id&quot;:&quot;483287be-3764-3f7d-b4e7-9b2ec196875a&quot;,&quot;title&quot;:&quot;Quantitative structure-activity relationship and molecular docking studies of a series of quinazolinonyl analogues as inhibitors of gamma amino butyric acid aminotransferase&quot;,&quot;author&quot;:[{&quot;family&quot;:&quot;Abdulfatai&quot;,&quot;given&quot;:&quot;Usman&quot;,&quot;parse-names&quot;:false,&quot;dropping-particle&quot;:&quot;&quot;,&quot;non-dropping-particle&quot;:&quot;&quot;},{&quot;family&quot;:&quot;Uzairu&quot;,&quot;given&quot;:&quot;Adamu&quot;,&quot;parse-names&quot;:false,&quot;dropping-particle&quot;:&quot;&quot;,&quot;non-dropping-particle&quot;:&quot;&quot;},{&quot;family&quot;:&quot;Uba&quot;,&quot;given&quot;:&quot;Sani&quot;,&quot;parse-names&quot;:false,&quot;dropping-particle&quot;:&quot;&quot;,&quot;non-dropping-particle&quot;:&quot;&quot;}],&quot;container-title&quot;:&quot;Journal of Advanced Research&quot;,&quot;container-title-short&quot;:&quot;J Adv Res&quot;,&quot;DOI&quot;:&quot;10.1016/j.jare.2016.10.004&quot;,&quot;ISSN&quot;:&quot;20901232&quot;,&quot;issued&quot;:{&quot;date-parts&quot;:[[2017,1]]},&quot;page&quot;:&quot;33-43&quot;,&quot;issue&quot;:&quot;1&quot;,&quot;volume&quot;:&quot;8&quot;},&quot;isTemporary&quot;:false}]},{&quot;citationID&quot;:&quot;MENDELEY_CITATION_21011325-62d3-4836-9b08-0311a30f8d85&quot;,&quot;properties&quot;:{&quot;noteIndex&quot;:0},&quot;isEdited&quot;:false,&quot;manualOverride&quot;:{&quot;isManuallyOverridden&quot;:false,&quot;citeprocText&quot;:&quot;[28]&quot;,&quot;manualOverrideText&quot;:&quot;&quot;},&quot;citationTag&quot;:&quot;MENDELEY_CITATION_v3_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&quot;,&quot;citationItems&quot;:[{&quot;id&quot;:&quot;ccc380f7-1b84-38e3-9d09-5e9ea36a45d6&quot;,&quot;itemData&quot;:{&quot;type&quot;:&quot;article-journal&quot;,&quot;id&quot;:&quot;ccc380f7-1b84-38e3-9d09-5e9ea36a45d6&quot;,&quot;title&quot;:&quot;Molecular Modeling of Small Molecules as BVDV RNA-Dependent RNA Polymerase Allosteric Inhibitors&quot;,&quot;author&quot;:[{&quot;family&quot;:&quot;Chai&quot;,&quot;given&quot;:&quot;Han-Ha&quot;,&quot;parse-names&quot;:false,&quot;dropping-particle&quot;:&quot;&quot;,&quot;non-dropping-particle&quot;:&quot;&quot;},{&quot;family&quot;:&quot;Lim&quot;,&quot;given&quot;:&quot;Dajeong&quot;,&quot;parse-names&quot;:false,&quot;dropping-particle&quot;:&quot;&quot;,&quot;non-dropping-particle&quot;:&quot;&quot;},{&quot;family&quot;:&quot;Chai&quot;,&quot;given&quot;:&quot;Hee-Yeoul&quot;,&quot;parse-names&quot;:false,&quot;dropping-particle&quot;:&quot;&quot;,&quot;non-dropping-particle&quot;:&quot;&quot;},{&quot;family&quot;:&quot;Jung&quot;,&quot;given&quot;:&quot;Eunkyoung&quot;,&quot;parse-names&quot;:false,&quot;dropping-particle&quot;:&quot;&quot;,&quot;non-dropping-particle&quot;:&quot;&quot;}],&quot;container-title&quot;:&quot;Bulletin of the Korean Chemical Society&quot;,&quot;container-title-short&quot;:&quot;Bull Korean Chem Soc&quot;,&quot;DOI&quot;:&quot;10.5012/bkcs.2013.34.3.837&quot;,&quot;ISSN&quot;:&quot;0253-2964&quot;,&quot;issued&quot;:{&quot;date-parts&quot;:[[2013,3,20]]},&quot;page&quot;:&quot;837-850&quot;,&quot;issue&quot;:&quot;3&quot;,&quot;volume&quot;:&quot;34&quot;},&quot;isTemporary&quot;:false}]},{&quot;citationID&quot;:&quot;MENDELEY_CITATION_6f0546ed-73f6-4df6-aa3b-a850dd2aa636&quot;,&quot;properties&quot;:{&quot;noteIndex&quot;:0},&quot;isEdited&quot;:false,&quot;manualOverride&quot;:{&quot;isManuallyOverridden&quot;:false,&quot;citeprocText&quot;:&quot;[29]&quot;,&quot;manualOverrideText&quot;:&quot;&quot;},&quot;citationTag&quot;:&quot;MENDELEY_CITATION_v3_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&quot;,&quot;citationItems&quot;:[{&quot;id&quot;:&quot;ea1f8f84-07b5-3cfd-a300-d40e93dae01c&quot;,&quot;itemData&quot;:{&quot;type&quot;:&quot;article-journal&quot;,&quot;id&quot;:&quot;ea1f8f84-07b5-3cfd-a300-d40e93dae01c&quot;,&quot;title&quot;:&quot;Best Practices for QSAR Model Development, Validation, and Exploitation&quot;,&quot;author&quot;:[{&quot;family&quot;:&quot;Tropsha&quot;,&quot;given&quot;:&quot;Alexander&quot;,&quot;parse-names&quot;:false,&quot;dropping-particle&quot;:&quot;&quot;,&quot;non-dropping-particle&quot;:&quot;&quot;}],&quot;container-title&quot;:&quot;Molecular Informatics&quot;,&quot;container-title-short&quot;:&quot;Mol Inform&quot;,&quot;DOI&quot;:&quot;10.1002/minf.201000061&quot;,&quot;ISSN&quot;:&quot;1868-1743&quot;,&quot;issued&quot;:{&quot;date-parts&quot;:[[2010,7,12]]},&quot;page&quot;:&quot;476-488&quot;,&quot;abstract&quot;:&quot;&lt;p&gt;After nearly five decades “in the making”, QSAR modeling has established itself as one of the major computational molecular modeling methodologies. As any mature research discipline, QSAR modeling can be characterized by a collection of well defined protocols and procedures that enable the expert application of the method for exploring and exploiting ever growing collections of biologically active chemical compounds. This review examines most critical QSAR modeling routines that we regard as best practices in the field. We discuss these procedures in the context of integrative predictive QSAR modeling workflow that is focused on achieving models of the highest statistical rigor and external predictive power. Specific elements of the workflow consist of data preparation including chemical structure (and when possible, associated biological data) curation, outlier detection, dataset balancing, and model validation. We especially emphasize procedures used to validate models, both internally and externally, as well as the need to define model applicability domains that should be used when models are employed for the prediction of external compounds or compound libraries. Finally, we present several examples of successful applications of QSAR models for virtual screening to identify experimentally confirmed hits.&lt;/p&gt;&quot;,&quot;issue&quot;:&quot;6-7&quot;,&quot;volume&quot;:&quot;29&quot;},&quot;isTemporary&quot;:false}]},{&quot;citationID&quot;:&quot;MENDELEY_CITATION_03a6f808-58cc-4d1d-bc27-130b2c5b3159&quot;,&quot;properties&quot;:{&quot;noteIndex&quot;:0},&quot;isEdited&quot;:false,&quot;manualOverride&quot;:{&quot;isManuallyOverridden&quot;:false,&quot;citeprocText&quot;:&quot;[25]&quot;,&quot;manualOverrideText&quot;:&quot;&quot;},&quot;citationItems&quot;:[{&quot;id&quot;:&quot;481bad46-b0bb-3fd8-b244-3c4954a472ec&quot;,&quot;itemData&quot;:{&quot;type&quot;:&quot;article-journal&quot;,&quot;id&quot;:&quot;481bad46-b0bb-3fd8-b244-3c4954a472ec&quot;,&quot;title&quot;:&quot;Quantitative structure activity relationship study on the inhibitory activity of Schiff bases against Escherichia coli (E.coli)&quot;,&quot;author&quot;:[{&quot;family&quot;:&quot;Ameji&quot;,&quot;given&quot;:&quot;John Philip&quot;,&quot;parse-names&quot;:false,&quot;dropping-particle&quot;:&quot;&quot;,&quot;non-dropping-particle&quot;:&quot;&quot;},{&quot;family&quot;:&quot;Chinweuba&quot;,&quot;given&quot;:&quot;Onoyima Christian&quot;,&quot;parse-names&quot;:false,&quot;dropping-particle&quot;:&quot;&quot;,&quot;non-dropping-particle&quot;:&quot;&quot;},{&quot;family&quot;:&quot;Sabitu&quot;,&quot;given&quot;:&quot;Olusupo&quot;,&quot;parse-names&quot;:false,&quot;dropping-particle&quot;:&quot;&quot;,&quot;non-dropping-particle&quot;:&quot;&quot;}],&quot;container-title&quot;:&quot;Journal of Computational Methods in Molecular Design&quot;,&quot;ISSN&quot;:&quot;2231-3176&quot;,&quot;URL&quot;:&quot;http://scholarsresearchlibrary.com/archive.html&quot;,&quot;issued&quot;:{&quot;date-parts&quot;:[[2015]]},&quot;page&quot;:&quot;84-96&quot;,&quot;abstract&quot;:&quot;The emergence of multi-drug resistant strain of Escherichia coli (E.coli) has necessitated the exploration and development of newer structural moiety of Schiff bases as anti-E. coli agents owing to their enormous inhibitory activity against this bacterium. In this present study, a Genetic function approximation (GFA) QSAR analysis of some selected Schiff bases with anti-E. coli activity was performed using OD,1D, 2D and 3D descriptors resulting in the generation of three statistically significant models from which an octa-parametric model was selected as the most robust model with R 2 = 0.9622, R 2 adj = 0.9470, Q 2 = 0.9132, R 2-Q 2 = 0.049, R 2-R 0 2 / R 2 =0.00, R 2-R ' 0 2 / R 2 = 0.001, K = 1, K ' = 0.9622. The optimization model hinted the predominance of the size descriptor ETA-Eta-P-F-L (Local functionality contribution EtaF_local relative to molecular size) in influencing the observed anti-E. coli activity of Schiff bases. It is envisaged that the QSAR results identified in this study will offer important structural insight into designing novel anti-E. coli drugs from Schiff bases.&quot;,&quot;issue&quot;:&quot;4&quot;,&quot;volume&quot;:&quot;5&quot;,&quot;container-title-short&quot;:&quot;&quot;},&quot;isTemporary&quot;:false}],&quot;citationTag&quot;:&quot;MENDELEY_CITATION_v3_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&quot;},{&quot;citationID&quot;:&quot;MENDELEY_CITATION_a7e0b1bd-e09e-4c28-b7a0-49acf0568a51&quot;,&quot;properties&quot;:{&quot;noteIndex&quot;:0},&quot;isEdited&quot;:false,&quot;manualOverride&quot;:{&quot;isManuallyOverridden&quot;:false,&quot;citeprocText&quot;:&quot;[30]&quot;,&quot;manualOverrideText&quot;:&quot;&quot;},&quot;citationTag&quot;:&quot;MENDELEY_CITATION_v3_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&quot;,&quot;citationItems&quot;:[{&quot;id&quot;:&quot;83b589cf-760e-32c0-8775-03a9a2653d73&quot;,&quot;itemData&quot;:{&quot;type&quot;:&quot;article-journal&quot;,&quot;id&quot;:&quot;83b589cf-760e-32c0-8775-03a9a2653d73&quot;,&quot;title&quot;:&quot;Molecular docking and QSAR analysis of a few Gama amino butyric acid aminotransferase inhibitors&quot;,&quot;author&quot;:[{&quot;family&quot;:&quot;Abdulfatai&quot;,&quot;given&quot;:&quot;Usman&quot;,&quot;parse-names&quot;:false,&quot;dropping-particle&quot;:&quot;&quot;,&quot;non-dropping-particle&quot;:&quot;&quot;},{&quot;family&quot;:&quot;Uzairu&quot;,&quot;given&quot;:&quot;Adamu&quot;,&quot;parse-names&quot;:false,&quot;dropping-particle&quot;:&quot;&quot;,&quot;non-dropping-particle&quot;:&quot;&quot;},{&quot;family&quot;:&quot;Uba&quot;,&quot;given&quot;:&quot;Sani&quot;,&quot;parse-names&quot;:false,&quot;dropping-particle&quot;:&quot;&quot;,&quot;non-dropping-particle&quot;:&quot;&quot;}],&quot;container-title&quot;:&quot;Egyptian Journal of Basic and Applied Sciences&quot;,&quot;DOI&quot;:&quot;10.1016/j.ejbas.2018.01.003&quot;,&quot;ISSN&quot;:&quot;2314-808X&quot;,&quot;issued&quot;:{&quot;date-parts&quot;:[[2018,3,6]]},&quot;page&quot;:&quot;41-53&quot;,&quot;issue&quot;:&quot;1&quot;,&quot;volume&quot;:&quot;5&quot;,&quot;container-title-short&quot;:&quot;&quot;},&quot;isTemporary&quot;:false}]},{&quot;citationID&quot;:&quot;MENDELEY_CITATION_c1415157-541d-4fbe-90a8-d14bed8debd0&quot;,&quot;properties&quot;:{&quot;noteIndex&quot;:0},&quot;isEdited&quot;:false,&quot;manualOverride&quot;:{&quot;isManuallyOverridden&quot;:false,&quot;citeprocText&quot;:&quot;[30]&quot;,&quot;manualOverrideText&quot;:&quot;&quot;},&quot;citationTag&quot;:&quot;MENDELEY_CITATION_v3_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&quot;,&quot;citationItems&quot;:[{&quot;id&quot;:&quot;83b589cf-760e-32c0-8775-03a9a2653d73&quot;,&quot;itemData&quot;:{&quot;type&quot;:&quot;article-journal&quot;,&quot;id&quot;:&quot;83b589cf-760e-32c0-8775-03a9a2653d73&quot;,&quot;title&quot;:&quot;Molecular docking and QSAR analysis of a few Gama amino butyric acid aminotransferase inhibitors&quot;,&quot;author&quot;:[{&quot;family&quot;:&quot;Abdulfatai&quot;,&quot;given&quot;:&quot;Usman&quot;,&quot;parse-names&quot;:false,&quot;dropping-particle&quot;:&quot;&quot;,&quot;non-dropping-particle&quot;:&quot;&quot;},{&quot;family&quot;:&quot;Uzairu&quot;,&quot;given&quot;:&quot;Adamu&quot;,&quot;parse-names&quot;:false,&quot;dropping-particle&quot;:&quot;&quot;,&quot;non-dropping-particle&quot;:&quot;&quot;},{&quot;family&quot;:&quot;Uba&quot;,&quot;given&quot;:&quot;Sani&quot;,&quot;parse-names&quot;:false,&quot;dropping-particle&quot;:&quot;&quot;,&quot;non-dropping-particle&quot;:&quot;&quot;}],&quot;container-title&quot;:&quot;Egyptian Journal of Basic and Applied Sciences&quot;,&quot;DOI&quot;:&quot;10.1016/j.ejbas.2018.01.003&quot;,&quot;ISSN&quot;:&quot;2314-808X&quot;,&quot;issued&quot;:{&quot;date-parts&quot;:[[2018,3,6]]},&quot;page&quot;:&quot;41-53&quot;,&quot;issue&quot;:&quot;1&quot;,&quot;volume&quot;:&quot;5&quot;,&quot;container-title-short&quot;:&quot;&quot;},&quot;isTemporary&quot;:false}]},{&quot;citationID&quot;:&quot;MENDELEY_CITATION_cc8b13a9-9f93-417f-9ea2-094963071c33&quot;,&quot;properties&quot;:{&quot;noteIndex&quot;:0},&quot;isEdited&quot;:false,&quot;manualOverride&quot;:{&quot;isManuallyOverridden&quot;:false,&quot;citeprocText&quot;:&quot;[31]&quot;,&quot;manualOverrideText&quot;:&quot;&quot;},&quot;citationTag&quot;:&quot;MENDELEY_CITATION_v3_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&quot;,&quot;citationItems&quot;:[{&quot;id&quot;:&quot;4e0df8e4-1cc3-36d2-8fcd-c7f601b482f0&quot;,&quot;itemData&quot;:{&quot;type&quot;:&quot;article-journal&quot;,&quot;id&quot;:&quot;4e0df8e4-1cc3-36d2-8fcd-c7f601b482f0&quot;,&quot;title&quot;:&quot;Validation of QSAR Models - Strategies and Importance&quot;,&quot;author&quot;:[{&quot;family&quot;:&quot;Veerasamy&quot;,&quot;given&quot;:&quot;Ravichandran&quot;,&quot;parse-names&quot;:false,&quot;dropping-particle&quot;:&quot;&quot;,&quot;non-dropping-particle&quot;:&quot;&quot;},{&quot;family&quot;:&quot;Rajak&quot;,&quot;given&quot;:&quot;Harish&quot;,&quot;parse-names&quot;:false,&quot;dropping-particle&quot;:&quot;&quot;,&quot;non-dropping-particle&quot;:&quot;&quot;},{&quot;family&quot;:&quot;Jain&quot;,&quot;given&quot;:&quot;Abhishek&quot;,&quot;parse-names&quot;:false,&quot;dropping-particle&quot;:&quot;&quot;,&quot;non-dropping-particle&quot;:&quot;&quot;},{&quot;family&quot;:&quot;Sivadasan&quot;,&quot;given&quot;:&quot;Shalini&quot;,&quot;parse-names&quot;:false,&quot;dropping-particle&quot;:&quot;&quot;,&quot;non-dropping-particle&quot;:&quot;&quot;},{&quot;family&quot;:&quot;Varghese&quot;,&quot;given&quot;:&quot;Christapher P.&quot;,&quot;parse-names&quot;:false,&quot;dropping-particle&quot;:&quot;&quot;,&quot;non-dropping-particle&quot;:&quot;&quot;},{&quot;family&quot;:&quot;Agrawal&quot;,&quot;given&quot;:&quot;Ram Kishore&quot;,&quot;parse-names&quot;:false,&quot;dropping-particle&quot;:&quot;&quot;,&quot;non-dropping-particle&quot;:&quot;&quot;}],&quot;container-title&quot;:&quot;International Journal of Drug Design and Discovery&quot;,&quot;DOI&quot;:&quot;10.37285/ijddd.2.3.1&quot;,&quot;ISSN&quot;:&quot;0975-8275&quot;,&quot;issued&quot;:{&quot;date-parts&quot;:[[2011,5,15]]},&quot;page&quot;:&quot;511-519&quot;,&quot;abstract&quot;:&quot;&lt;p&gt;Quantitative Structure-Activity Relationship (QSAR) is based on the hypothesis that changes in molecular structure reflect changes in the observed response or biological activity. The success of any quantitative structure–activity relationship model depends on the accuracy of the input data, selection of appropriate descriptors, statistical tools and the validation of the developed model. Validation is a crucial aspect of QSAR modeling. Validation is the process by which the reliability and significance of a procedure are established for a specific purpose. Hence in this review we focus on the importance of validation of QSAR models and different methods of validation.&lt;/p&gt;&quot;,&quot;issue&quot;:&quot;3&quot;,&quot;volume&quot;:&quot;2&quot;,&quot;container-title-short&quot;:&quot;&quot;},&quot;isTemporary&quot;:false}]},{&quot;citationID&quot;:&quot;MENDELEY_CITATION_b72ea65d-156f-404c-b519-4d344a891ec7&quot;,&quot;properties&quot;:{&quot;noteIndex&quot;:0},&quot;isEdited&quot;:false,&quot;manualOverride&quot;:{&quot;isManuallyOverridden&quot;:false,&quot;citeprocText&quot;:&quot;[18]&quot;,&quot;manualOverrideText&quot;:&quot;&quot;},&quot;citationTag&quot;:&quot;MENDELEY_CITATION_v3_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&quot;,&quot;citationItems&quot;:[{&quot;id&quot;:&quot;445cb0d1-78f9-3049-9680-39b9717383fc&quot;,&quot;itemData&quot;:{&quot;type&quot;:&quot;article-journal&quot;,&quot;id&quot;:&quot;445cb0d1-78f9-3049-9680-39b9717383fc&quot;,&quot;title&quot;:&quot;Molecular Mechanics-Based Quantitative Structure-Activity Relationship Study on the Inhibitory Activity of Some Schiff Bases against Escherichia coli&quot;,&quot;author&quot;:[{&quot;family&quot;:&quot;Juliet&quot;,&quot;given&quot;:&quot;Ozoemena Ifeoma&quot;,&quot;parse-names&quot;:false,&quot;dropping-particle&quot;:&quot;&quot;,&quot;non-dropping-particle&quot;:&quot;&quot;},{&quot;family&quot;:&quot;Onize&quot;,&quot;given&quot;:&quot;Ibrahim Bilikisu&quot;,&quot;parse-names&quot;:false,&quot;dropping-particle&quot;:&quot;&quot;,&quot;non-dropping-particle&quot;:&quot;&quot;},{&quot;family&quot;:&quot;Praise&quot;,&quot;given&quot;:&quot;Eniolorunda Tolulope&quot;,&quot;parse-names&quot;:false,&quot;dropping-particle&quot;:&quot;&quot;,&quot;non-dropping-particle&quot;:&quot;&quot;},{&quot;family&quot;:&quot;Ojodomo&quot;,&quot;given&quot;:&quot;Agbane Isaac&quot;,&quot;parse-names&quot;:false,&quot;dropping-particle&quot;:&quot;&quot;,&quot;non-dropping-particle&quot;:&quot;&quot;},{&quot;family&quot;:&quot;Aminat&quot;,&quot;given&quot;:&quot;Yusuf&quot;,&quot;parse-names&quot;:false,&quot;dropping-particle&quot;:&quot;&quot;,&quot;non-dropping-particle&quot;:&quot;&quot;},{&quot;family&quot;:&quot;Raimi&quot;,&quot;given&quot;:&quot;Nurudeen&quot;,&quot;parse-names&quot;:false,&quot;dropping-particle&quot;:&quot;&quot;,&quot;non-dropping-particle&quot;:&quot;&quot;}],&quot;container-title&quot;:&quot;Asian Journal of Chemical Sciences&quot;,&quot;DOI&quot;:&quot;10.9734/ajocs/2022/v11i419133&quot;,&quot;issued&quot;:{&quot;date-parts&quot;:[[2022,6,21]]},&quot;page&quot;:&quot;44-56&quot;,&quot;abstract&quot;:&quot;Due to their high inhibitory action against Escherichia coli (E. coli), the rise of multidrug-resistant strains of the bacteria necessitates the testing and development of a new set of Schiff bases as anti-E. coli agents worldwide. In this study, the Genetic function approximation (GFA) Quantitative structure-activity relationship (QSAR) analyzes selected Schiff bases with anti-E. coli activity. This was done using different molecular descriptors and Hansch's approach, which results in the production of one statistically significant hepta parameter model as the strongest model with a squared correlation coefficient (R2) = 0.828, adjusted squared correlation coefficient (R2adj) = 0.775, cross-validated correlation coefficient (Q2) = 0.691, Difference between R2 and Q2, Q2 (R2 - Q2) = 0.137, external prediction (R2pred.) = 0.751 and lack of fit (LOF) of 0.067 value were selected as the best model based on its sound statistical parameters. The development model demonstrated the predominance of the descriptors Minimum H E State (Hmin) and Valence path order 6 (VP-6) in influencing the observed anti-E. coli activity of Schiff bases. Insilico techniques can certainly provide a quick, inexpensive and safe quantitative risk assessment for this class of compounds. It is envisaged that the QSAR results discovered in this work will provide crucial structural insights towards the design of effective anti-E. coli drugs based on Schiff bases&quot;,&quot;publisher&quot;:&quot;Sciencedomain International&quot;,&quot;container-title-short&quot;:&quot;&quot;},&quot;isTemporary&quot;:false}]},{&quot;citationID&quot;:&quot;MENDELEY_CITATION_69e3aaab-58bb-4ee6-9577-fd23d7021791&quot;,&quot;properties&quot;:{&quot;noteIndex&quot;:0},&quot;isEdited&quot;:false,&quot;manualOverride&quot;:{&quot;isManuallyOverridden&quot;:false,&quot;citeprocText&quot;:&quot;[32]&quot;,&quot;manualOverrideText&quot;:&quot;&quot;},&quot;citationTag&quot;:&quot;MENDELEY_CITATION_v3_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&quot;,&quot;citationItems&quot;:[{&quot;id&quot;:&quot;5753be01-def4-38d2-817a-f0ef1674a1a2&quot;,&quot;itemData&quot;:{&quot;type&quot;:&quot;article-journal&quot;,&quot;id&quot;:&quot;5753be01-def4-38d2-817a-f0ef1674a1a2&quot;,&quot;title&quot;:&quot;QSAR and molecular docking studies of 1,3-dioxoisoindoline-4-aminoquinolines as potent antiplasmodium hybrid compounds&quot;,&quot;author&quot;:[{&quot;family&quot;:&quot;Mahmud&quot;,&quot;given&quot;:&quot;Aliyu Wappah&quot;,&quot;parse-names&quot;:false,&quot;dropping-particle&quot;:&quot;&quot;,&quot;non-dropping-particle&quot;:&quot;&quot;},{&quot;family&quot;:&quot;Shallangwa&quot;,&quot;given&quot;:&quot;Gideon Adamu&quot;,&quot;parse-names&quot;:false,&quot;dropping-particle&quot;:&quot;&quot;,&quot;non-dropping-particle&quot;:&quot;&quot;},{&quot;family&quot;:&quot;Uzairu&quot;,&quot;given&quot;:&quot;Adamu&quot;,&quot;parse-names&quot;:false,&quot;dropping-particle&quot;:&quot;&quot;,&quot;non-dropping-particle&quot;:&quot;&quot;}],&quot;container-title&quot;:&quot;Heliyon&quot;,&quot;container-title-short&quot;:&quot;Heliyon&quot;,&quot;DOI&quot;:&quot;10.1016/j.heliyon.2020.e03449&quot;,&quot;ISSN&quot;:&quot;24058440&quot;,&quot;issued&quot;:{&quot;date-parts&quot;:[[2020,3]]},&quot;page&quot;:&quot;e03449&quot;,&quot;issue&quot;:&quot;3&quot;,&quot;volume&quot;:&quot;6&quot;},&quot;isTemporary&quot;:false}]}]"/>
    <we:property name="MENDELEY_CITATIONS_LOCALE_CODE" value="&quot;en-US&quot;"/>
    <we:property name="MENDELEY_CITATIONS_STYLE" value="{&quot;id&quot;:&quot;https://www.zotero.org/styles/springer-vancouver&quot;,&quot;title&quot;:&quot;Springer - Vancouver&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EAFFBA-05B1-40D3-90F5-B22A46128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3970</Words>
  <Characters>22629</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Augustine Sule</dc:creator>
  <cp:keywords/>
  <dc:description/>
  <cp:lastModifiedBy>SDI 1084</cp:lastModifiedBy>
  <cp:revision>10</cp:revision>
  <dcterms:created xsi:type="dcterms:W3CDTF">2025-07-27T15:08:00Z</dcterms:created>
  <dcterms:modified xsi:type="dcterms:W3CDTF">2025-07-28T07:20:00Z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42bc46e0-05c6-4bce-945e-64ba4d2911a2</vt:lpwstr>
  </property>
</Properties>
</file>