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73691" w14:textId="41E746D7" w:rsidR="00C850E6" w:rsidRPr="006C180F" w:rsidRDefault="00043304" w:rsidP="001117A7">
      <w:pPr>
        <w:spacing w:after="0" w:line="240" w:lineRule="auto"/>
        <w:jc w:val="center"/>
        <w:rPr>
          <w:b/>
        </w:rPr>
      </w:pPr>
      <w:r w:rsidRPr="006C180F">
        <w:rPr>
          <w:b/>
        </w:rPr>
        <w:t xml:space="preserve">PRINCIPALS’ </w:t>
      </w:r>
      <w:r w:rsidR="0020511A" w:rsidRPr="006C180F">
        <w:rPr>
          <w:b/>
        </w:rPr>
        <w:t>TRANSFORMATIONAL LEADERSHIP</w:t>
      </w:r>
      <w:r w:rsidRPr="006C180F">
        <w:rPr>
          <w:b/>
        </w:rPr>
        <w:t xml:space="preserve"> AND STUDENTS’ ACADEMIC </w:t>
      </w:r>
      <w:r w:rsidR="00062B15" w:rsidRPr="006C180F">
        <w:rPr>
          <w:b/>
          <w:bCs/>
        </w:rPr>
        <w:t>PERFORMANCE</w:t>
      </w:r>
      <w:r w:rsidRPr="006C180F">
        <w:rPr>
          <w:b/>
        </w:rPr>
        <w:t xml:space="preserve"> IN PUBLIC SECONDARY SCHOOLS IN IJARA SUB-COUNTY, GARISSA COUNTY, KENYA</w:t>
      </w:r>
    </w:p>
    <w:p w14:paraId="00F5282E" w14:textId="77777777" w:rsidR="00C850E6" w:rsidRPr="006C180F" w:rsidRDefault="00C850E6" w:rsidP="001117A7">
      <w:pPr>
        <w:spacing w:after="0" w:line="240" w:lineRule="auto"/>
        <w:jc w:val="center"/>
        <w:rPr>
          <w:color w:val="000000"/>
        </w:rPr>
      </w:pPr>
    </w:p>
    <w:p w14:paraId="63D2B77F" w14:textId="08EC470A" w:rsidR="00F71343" w:rsidRDefault="00F71343" w:rsidP="001117A7">
      <w:pPr>
        <w:widowControl w:val="0"/>
        <w:spacing w:after="0" w:line="240" w:lineRule="auto"/>
        <w:ind w:right="95"/>
        <w:jc w:val="left"/>
        <w:rPr>
          <w:b/>
        </w:rPr>
      </w:pPr>
    </w:p>
    <w:p w14:paraId="6B6E11E3" w14:textId="77777777" w:rsidR="000E0B5E" w:rsidRPr="006C180F" w:rsidRDefault="000E0B5E" w:rsidP="001117A7">
      <w:pPr>
        <w:widowControl w:val="0"/>
        <w:spacing w:after="0" w:line="240" w:lineRule="auto"/>
        <w:ind w:right="95"/>
        <w:jc w:val="left"/>
        <w:rPr>
          <w:b/>
        </w:rPr>
      </w:pPr>
      <w:bookmarkStart w:id="0" w:name="_GoBack"/>
      <w:bookmarkEnd w:id="0"/>
    </w:p>
    <w:p w14:paraId="0C24C157" w14:textId="1F002686" w:rsidR="00C850E6" w:rsidRPr="006C180F" w:rsidRDefault="00043304" w:rsidP="001117A7">
      <w:pPr>
        <w:widowControl w:val="0"/>
        <w:spacing w:after="0" w:line="240" w:lineRule="auto"/>
        <w:ind w:right="95"/>
        <w:jc w:val="left"/>
      </w:pPr>
      <w:r w:rsidRPr="006C180F">
        <w:rPr>
          <w:b/>
        </w:rPr>
        <w:t>ABSTRACT</w:t>
      </w:r>
    </w:p>
    <w:p w14:paraId="7919DAAD" w14:textId="1A9447CB" w:rsidR="00C850E6" w:rsidRPr="006C180F" w:rsidRDefault="00043304" w:rsidP="001117A7">
      <w:pPr>
        <w:spacing w:after="0" w:line="240" w:lineRule="auto"/>
      </w:pPr>
      <w:r w:rsidRPr="006C180F">
        <w:t>Transformational leadership represent the essential quality of successful management</w:t>
      </w:r>
      <w:r w:rsidR="0020511A" w:rsidRPr="006C180F">
        <w:t xml:space="preserve"> of schools</w:t>
      </w:r>
      <w:r w:rsidRPr="006C180F">
        <w:t xml:space="preserve">. It creates, adaptive, innovative and dynamic organizations that are transforming. The purpose of this study was to assess the </w:t>
      </w:r>
      <w:r w:rsidR="0020511A" w:rsidRPr="006C180F">
        <w:t>effects of school principals’ transformational leadership</w:t>
      </w:r>
      <w:r w:rsidRPr="006C180F">
        <w:t xml:space="preserve"> on students’ academic </w:t>
      </w:r>
      <w:r w:rsidR="00062B15" w:rsidRPr="006C180F">
        <w:t>performance</w:t>
      </w:r>
      <w:r w:rsidRPr="006C180F">
        <w:t xml:space="preserve"> in public secondary schools in </w:t>
      </w:r>
      <w:proofErr w:type="spellStart"/>
      <w:r w:rsidRPr="006C180F">
        <w:t>Ijara</w:t>
      </w:r>
      <w:proofErr w:type="spellEnd"/>
      <w:r w:rsidRPr="006C180F">
        <w:t xml:space="preserve"> Sub-County, Garissa County, Kenya. The study </w:t>
      </w:r>
      <w:r w:rsidR="0020511A" w:rsidRPr="006C180F">
        <w:t>was</w:t>
      </w:r>
      <w:r w:rsidRPr="006C180F">
        <w:t xml:space="preserve"> grounded on path-goal theory. A descriptive survey research design was employed. The target population comprised 5 public secondary schools, </w:t>
      </w:r>
      <w:r w:rsidR="0020511A" w:rsidRPr="006C180F">
        <w:t xml:space="preserve">where </w:t>
      </w:r>
      <w:r w:rsidRPr="006C180F">
        <w:t xml:space="preserve">5 principals and 90 teachers in </w:t>
      </w:r>
      <w:proofErr w:type="spellStart"/>
      <w:r w:rsidRPr="006C180F">
        <w:t>Ijara</w:t>
      </w:r>
      <w:proofErr w:type="spellEnd"/>
      <w:r w:rsidRPr="006C180F">
        <w:t xml:space="preserve"> Sub-County</w:t>
      </w:r>
      <w:r w:rsidR="0020511A" w:rsidRPr="006C180F">
        <w:t xml:space="preserve"> were the unit of observation</w:t>
      </w:r>
      <w:r w:rsidRPr="006C180F">
        <w:t>. Purpos</w:t>
      </w:r>
      <w:r w:rsidR="0020511A" w:rsidRPr="006C180F">
        <w:t>ive</w:t>
      </w:r>
      <w:r w:rsidRPr="006C180F">
        <w:t xml:space="preserve"> sampling was used to include</w:t>
      </w:r>
      <w:r w:rsidR="0020511A" w:rsidRPr="006C180F">
        <w:t xml:space="preserve"> all the </w:t>
      </w:r>
      <w:r w:rsidRPr="006C180F">
        <w:t xml:space="preserve">5 principals </w:t>
      </w:r>
      <w:r w:rsidR="00062B15" w:rsidRPr="006C180F">
        <w:t xml:space="preserve">as respondents </w:t>
      </w:r>
      <w:r w:rsidRPr="006C180F">
        <w:t xml:space="preserve">while simple random sampling was used to select </w:t>
      </w:r>
      <w:r w:rsidR="00062B15" w:rsidRPr="006C180F">
        <w:t xml:space="preserve">a sample of </w:t>
      </w:r>
      <w:r w:rsidRPr="006C180F">
        <w:t xml:space="preserve">73 teachers. Data </w:t>
      </w:r>
      <w:r w:rsidR="00062B15" w:rsidRPr="006C180F">
        <w:t>was collected using</w:t>
      </w:r>
      <w:r w:rsidRPr="006C180F">
        <w:t xml:space="preserve"> structured questionnaires, </w:t>
      </w:r>
      <w:r w:rsidR="00062B15" w:rsidRPr="006C180F">
        <w:t>which was tested for validity using</w:t>
      </w:r>
      <w:r w:rsidRPr="006C180F">
        <w:t xml:space="preserve"> expert review</w:t>
      </w:r>
      <w:r w:rsidR="00062B15" w:rsidRPr="006C180F">
        <w:t xml:space="preserve"> </w:t>
      </w:r>
      <w:r w:rsidRPr="006C180F">
        <w:t xml:space="preserve">and tested for reliability using Cronbach’s alpha. Data analysis was conducted </w:t>
      </w:r>
      <w:r w:rsidR="00062B15" w:rsidRPr="006C180F">
        <w:t xml:space="preserve">with help of </w:t>
      </w:r>
      <w:r w:rsidRPr="006C180F">
        <w:t>SPSS version 27.0</w:t>
      </w:r>
      <w:r w:rsidR="00062B15" w:rsidRPr="006C180F">
        <w:t xml:space="preserve"> to yield</w:t>
      </w:r>
      <w:r w:rsidRPr="006C180F">
        <w:t xml:space="preserve"> descriptive statistics and inferential statistics. </w:t>
      </w:r>
      <w:r w:rsidR="00062B15" w:rsidRPr="006C180F">
        <w:t xml:space="preserve">The </w:t>
      </w:r>
      <w:r w:rsidRPr="006C180F">
        <w:t>findings</w:t>
      </w:r>
      <w:r w:rsidR="00062B15" w:rsidRPr="006C180F">
        <w:t xml:space="preserve"> showed</w:t>
      </w:r>
      <w:r w:rsidRPr="006C180F">
        <w:t xml:space="preserve"> that </w:t>
      </w:r>
      <w:r w:rsidR="0020511A" w:rsidRPr="006C180F">
        <w:t>transformational leadership</w:t>
      </w:r>
      <w:r w:rsidRPr="006C180F">
        <w:t xml:space="preserve"> ha</w:t>
      </w:r>
      <w:r w:rsidR="00062B15" w:rsidRPr="006C180F">
        <w:t>s</w:t>
      </w:r>
      <w:r w:rsidRPr="006C180F">
        <w:t xml:space="preserve"> significant and positive influence on academic performance of students in the public secondary schools in </w:t>
      </w:r>
      <w:proofErr w:type="spellStart"/>
      <w:r w:rsidRPr="006C180F">
        <w:t>Ijara</w:t>
      </w:r>
      <w:proofErr w:type="spellEnd"/>
      <w:r w:rsidRPr="006C180F">
        <w:t xml:space="preserve"> Sub-County (r = 0.726, p &lt; 0.05). </w:t>
      </w:r>
      <w:r w:rsidRPr="006C180F">
        <w:rPr>
          <w:color w:val="000000"/>
        </w:rPr>
        <w:t xml:space="preserve">Therefore, to enhance </w:t>
      </w:r>
      <w:r w:rsidR="0020511A" w:rsidRPr="006C180F">
        <w:t>transformational leadership</w:t>
      </w:r>
      <w:r w:rsidRPr="006C180F">
        <w:t xml:space="preserve">, </w:t>
      </w:r>
      <w:r w:rsidR="0020511A" w:rsidRPr="006C180F">
        <w:t>school principals</w:t>
      </w:r>
      <w:r w:rsidRPr="006C180F">
        <w:t xml:space="preserve"> should launch focused programs to encourage and inspire teachers and students to pursue academic success. </w:t>
      </w:r>
      <w:r w:rsidRPr="006C180F">
        <w:rPr>
          <w:color w:val="000000"/>
        </w:rPr>
        <w:t xml:space="preserve">The research findings will benefit </w:t>
      </w:r>
      <w:r w:rsidRPr="006C180F">
        <w:t>policymakers and education stakeholders in developing leadership training programs tailored to the needs of secondary schools in similar contexts</w:t>
      </w:r>
      <w:r w:rsidRPr="006C180F">
        <w:rPr>
          <w:color w:val="000000"/>
        </w:rPr>
        <w:t xml:space="preserve">. </w:t>
      </w:r>
      <w:r w:rsidRPr="006C180F">
        <w:t>The research adds to the growing body of literature on inspirational motivation leadership, particularly in African settings where resource constraints and systemic problems are prevalent.</w:t>
      </w:r>
      <w:r w:rsidRPr="006C180F">
        <w:rPr>
          <w:color w:val="000000"/>
        </w:rPr>
        <w:t xml:space="preserve"> Future resea</w:t>
      </w:r>
      <w:r w:rsidR="0020511A" w:rsidRPr="006C180F">
        <w:rPr>
          <w:color w:val="000000"/>
        </w:rPr>
        <w:t>r</w:t>
      </w:r>
      <w:r w:rsidRPr="006C180F">
        <w:rPr>
          <w:color w:val="000000"/>
        </w:rPr>
        <w:t>chers with needs similar to this problem will also find this research useful.</w:t>
      </w:r>
    </w:p>
    <w:p w14:paraId="6FE72843" w14:textId="5813785F" w:rsidR="00C850E6" w:rsidRPr="006C180F" w:rsidRDefault="001117A7">
      <w:pPr>
        <w:spacing w:line="240" w:lineRule="auto"/>
        <w:rPr>
          <w:i/>
          <w:iCs/>
        </w:rPr>
      </w:pPr>
      <w:r w:rsidRPr="006C180F">
        <w:rPr>
          <w:i/>
          <w:iCs/>
        </w:rPr>
        <w:t xml:space="preserve">Keywords: </w:t>
      </w:r>
      <w:r w:rsidR="0020511A" w:rsidRPr="006C180F">
        <w:rPr>
          <w:i/>
          <w:iCs/>
        </w:rPr>
        <w:t>academic performance, school principals, Students, Transformational Leadership</w:t>
      </w:r>
    </w:p>
    <w:p w14:paraId="3DC967FF" w14:textId="1CCDAFF6" w:rsidR="00C850E6" w:rsidRPr="006C180F" w:rsidRDefault="00043304" w:rsidP="00CB7975">
      <w:pPr>
        <w:pStyle w:val="Heading1"/>
        <w:rPr>
          <w:b w:val="0"/>
        </w:rPr>
      </w:pPr>
      <w:r w:rsidRPr="006C180F">
        <w:t>BACKGROUND OF THE STUDY</w:t>
      </w:r>
    </w:p>
    <w:p w14:paraId="2633D315" w14:textId="61489078" w:rsidR="004813FC" w:rsidRPr="006C180F" w:rsidRDefault="004813FC" w:rsidP="004813FC">
      <w:pPr>
        <w:spacing w:line="240" w:lineRule="auto"/>
      </w:pPr>
      <w:bookmarkStart w:id="1" w:name="_86lsoms5kper" w:colFirst="0" w:colLast="0"/>
      <w:bookmarkEnd w:id="1"/>
      <w:r w:rsidRPr="006C180F">
        <w:t>It widely believed that education is the key to the existence and prosperity of individuals and nations in today's fast-changing world. Consequently, most countries around the world have intensified efforts toward improving the level of education. It is for this reason that the academic performance of students remains a key priority for educators worldwide (</w:t>
      </w:r>
      <w:proofErr w:type="spellStart"/>
      <w:r w:rsidRPr="006C180F">
        <w:t>Olayvar</w:t>
      </w:r>
      <w:proofErr w:type="spellEnd"/>
      <w:r w:rsidRPr="006C180F">
        <w:t>, 2020). While many countries are moving towards universal access to primary education through the Education For All (EFA) and Millennium Development Goals (MDGs) programs, the quality of education has been seen to drop in the majority of them (</w:t>
      </w:r>
      <w:proofErr w:type="spellStart"/>
      <w:r w:rsidRPr="006C180F">
        <w:t>Orodho</w:t>
      </w:r>
      <w:proofErr w:type="spellEnd"/>
      <w:r w:rsidRPr="006C180F">
        <w:t xml:space="preserve">, Waweru, </w:t>
      </w:r>
      <w:proofErr w:type="spellStart"/>
      <w:r w:rsidRPr="006C180F">
        <w:t>Getange</w:t>
      </w:r>
      <w:proofErr w:type="spellEnd"/>
      <w:r w:rsidRPr="006C180F">
        <w:t xml:space="preserve"> &amp; </w:t>
      </w:r>
      <w:proofErr w:type="spellStart"/>
      <w:r w:rsidRPr="006C180F">
        <w:t>Miriti</w:t>
      </w:r>
      <w:proofErr w:type="spellEnd"/>
      <w:r w:rsidRPr="006C180F">
        <w:t>, 2013). In order to support the world vision of Sustainable Development Goal Four (SDG 4), which emphasizes equitable access to quality education, there has been growing interest in building school leadership (UNESCO, 2016b). The international emphasis on leadership stems from empirical research indicating that successful principals are able to enhance the academic performance of students through increased teacher commitment, motivation, and positive working conditions (</w:t>
      </w:r>
      <w:proofErr w:type="spellStart"/>
      <w:r w:rsidRPr="006C180F">
        <w:t>Leithwood</w:t>
      </w:r>
      <w:proofErr w:type="spellEnd"/>
      <w:r w:rsidRPr="006C180F">
        <w:t xml:space="preserve">, Harris &amp; Hopkins, 2008). </w:t>
      </w:r>
    </w:p>
    <w:p w14:paraId="1AC650B3" w14:textId="717C33D9" w:rsidR="00C850E6" w:rsidRPr="006C180F" w:rsidRDefault="004813FC" w:rsidP="004813FC">
      <w:pPr>
        <w:spacing w:line="240" w:lineRule="auto"/>
      </w:pPr>
      <w:r w:rsidRPr="006C180F">
        <w:t xml:space="preserve">School administrators, therefore, feel increasing pressure to improve the academic performance of students in this context. School administration plays a key role in academic achievement, and principals more than any others have a moral imperative to nurture and maintain a positive, productive school climate for teachers, students, and support staff </w:t>
      </w:r>
      <w:r w:rsidRPr="006C180F">
        <w:lastRenderedPageBreak/>
        <w:t>(</w:t>
      </w:r>
      <w:proofErr w:type="spellStart"/>
      <w:r w:rsidRPr="006C180F">
        <w:t>Mutisyan</w:t>
      </w:r>
      <w:proofErr w:type="spellEnd"/>
      <w:r w:rsidRPr="006C180F">
        <w:t xml:space="preserve">, </w:t>
      </w:r>
      <w:proofErr w:type="spellStart"/>
      <w:r w:rsidRPr="006C180F">
        <w:t>Kimeu</w:t>
      </w:r>
      <w:proofErr w:type="spellEnd"/>
      <w:r w:rsidRPr="006C180F">
        <w:t xml:space="preserve"> &amp; </w:t>
      </w:r>
      <w:proofErr w:type="spellStart"/>
      <w:r w:rsidRPr="006C180F">
        <w:t>Nyamboga</w:t>
      </w:r>
      <w:proofErr w:type="spellEnd"/>
      <w:r w:rsidRPr="006C180F">
        <w:t xml:space="preserve">, 2022). In support of this viewpoint, </w:t>
      </w:r>
      <w:proofErr w:type="spellStart"/>
      <w:r w:rsidRPr="006C180F">
        <w:t>Ayiro</w:t>
      </w:r>
      <w:proofErr w:type="spellEnd"/>
      <w:r w:rsidRPr="006C180F">
        <w:t xml:space="preserve"> (2014), citing Duke et al. (2005), cites examples of how competent principal leadership has led to notable improvements in underperforming schools There is a wealth of research showing a connection between students' academic success and leadership, especially transformative leadership techniques (Louis et al., 2010; </w:t>
      </w:r>
      <w:proofErr w:type="spellStart"/>
      <w:r w:rsidRPr="006C180F">
        <w:t>Ndiga</w:t>
      </w:r>
      <w:proofErr w:type="spellEnd"/>
      <w:r w:rsidRPr="006C180F">
        <w:t xml:space="preserve"> et al., 2014; Mwangi, 2016). This leadership style has become popular in educational administration. It is believed to be useful for addressing the current challenges that principals encounter in school management (Bush, quoted in </w:t>
      </w:r>
      <w:proofErr w:type="spellStart"/>
      <w:r w:rsidRPr="006C180F">
        <w:t>Berkovich</w:t>
      </w:r>
      <w:proofErr w:type="spellEnd"/>
      <w:r w:rsidRPr="006C180F">
        <w:t>, 2016).</w:t>
      </w:r>
    </w:p>
    <w:p w14:paraId="74F6A69A" w14:textId="77777777" w:rsidR="00C850E6" w:rsidRPr="006C180F" w:rsidRDefault="00043304">
      <w:pPr>
        <w:pBdr>
          <w:top w:val="nil"/>
          <w:left w:val="nil"/>
          <w:bottom w:val="nil"/>
          <w:right w:val="nil"/>
          <w:between w:val="nil"/>
        </w:pBdr>
        <w:spacing w:before="280" w:after="280" w:line="240" w:lineRule="auto"/>
      </w:pPr>
      <w:r w:rsidRPr="006C180F">
        <w:t xml:space="preserve">Leadership has been defined differently by various scholars, with no universally accepted definition. </w:t>
      </w:r>
      <w:proofErr w:type="spellStart"/>
      <w:r w:rsidRPr="006C180F">
        <w:t>Ucar</w:t>
      </w:r>
      <w:proofErr w:type="spellEnd"/>
      <w:r w:rsidRPr="006C180F">
        <w:t xml:space="preserve">, </w:t>
      </w:r>
      <w:proofErr w:type="spellStart"/>
      <w:r w:rsidRPr="006C180F">
        <w:t>Eren</w:t>
      </w:r>
      <w:proofErr w:type="spellEnd"/>
      <w:r w:rsidRPr="006C180F">
        <w:t xml:space="preserve">, and </w:t>
      </w:r>
      <w:proofErr w:type="spellStart"/>
      <w:r w:rsidRPr="006C180F">
        <w:t>Erzengin</w:t>
      </w:r>
      <w:proofErr w:type="spellEnd"/>
      <w:r w:rsidRPr="006C180F">
        <w:t xml:space="preserve"> (2012) note that leadership is often described based on dimensions such as ability, personality, efficiency and cognitive and emotional traits. For example, Silva (2016), drawing on Carlyle (1841), describes a leader as a heroic figure whose influence is derived from personal attributes like charisma, intelligence and wisdom, focusing on inherent qualities. </w:t>
      </w:r>
      <w:proofErr w:type="spellStart"/>
      <w:r w:rsidRPr="006C180F">
        <w:t>Dubrin</w:t>
      </w:r>
      <w:proofErr w:type="spellEnd"/>
      <w:r w:rsidRPr="006C180F">
        <w:t xml:space="preserve"> (2010), cited by </w:t>
      </w:r>
      <w:proofErr w:type="spellStart"/>
      <w:r w:rsidRPr="006C180F">
        <w:t>Kilonzo</w:t>
      </w:r>
      <w:proofErr w:type="spellEnd"/>
      <w:r w:rsidRPr="006C180F">
        <w:t xml:space="preserve"> (2020), views leadership as the capacity to inspire confidence and gain the support of followers toward achieving organizational objectives. Similarly, Singh (2014) defines leadership as a behavioral pattern exhibited by a leader in influencing followers' activities, as perceived by the followers. These contemporary definitions highlight the role of followers in the leadership process. For this study, school leadership is defined as the process through which principals guide teachers to accomplish school objectives.</w:t>
      </w:r>
    </w:p>
    <w:p w14:paraId="356256E9" w14:textId="73212757" w:rsidR="00C850E6" w:rsidRPr="006C180F" w:rsidRDefault="00043304">
      <w:pPr>
        <w:spacing w:after="0" w:line="240" w:lineRule="auto"/>
      </w:pPr>
      <w:r w:rsidRPr="006C180F">
        <w:t xml:space="preserve">Transformational leaders frequently set an example, present a compelling vision, foster innovative problem-solving, and attend to the individual needs of each follower. Such leaders foster an environment of trust and engagement, resulting in increased organizational commitment and performance (Avolio &amp; </w:t>
      </w:r>
      <w:proofErr w:type="spellStart"/>
      <w:r w:rsidRPr="006C180F">
        <w:t>Yammarino</w:t>
      </w:r>
      <w:proofErr w:type="spellEnd"/>
      <w:r w:rsidRPr="006C180F">
        <w:t xml:space="preserve">, 2013). One of the most crucial elements in accomplishing learning goals and attaining excellent academic achievement is teachers' enthusiasm. Educational institutions will continue to report subpar results if teachers are not motivated (Adan, </w:t>
      </w:r>
      <w:proofErr w:type="spellStart"/>
      <w:r w:rsidRPr="006C180F">
        <w:t>Mumo</w:t>
      </w:r>
      <w:proofErr w:type="spellEnd"/>
      <w:r w:rsidRPr="006C180F">
        <w:t xml:space="preserve"> &amp; </w:t>
      </w:r>
      <w:proofErr w:type="spellStart"/>
      <w:r w:rsidRPr="006C180F">
        <w:t>Mwili</w:t>
      </w:r>
      <w:proofErr w:type="spellEnd"/>
      <w:r w:rsidRPr="006C180F">
        <w:t xml:space="preserve">, 2022). Research suggests that transformational leadership significantly impacts organizational success and employee satisfaction. For instance, transformational leaders have been shown to enhance employee morale and job performance by aligning individual goals with organizational objectives (Judge &amp; Piccolo, 2004). </w:t>
      </w:r>
    </w:p>
    <w:p w14:paraId="18ACF0F4" w14:textId="77777777" w:rsidR="00C850E6" w:rsidRPr="006C180F" w:rsidRDefault="00C850E6">
      <w:pPr>
        <w:spacing w:after="0" w:line="240" w:lineRule="auto"/>
      </w:pPr>
    </w:p>
    <w:p w14:paraId="3DA47EFB" w14:textId="77777777" w:rsidR="00C850E6" w:rsidRPr="006C180F" w:rsidRDefault="00043304" w:rsidP="00CB7975">
      <w:pPr>
        <w:pStyle w:val="Heading1"/>
      </w:pPr>
      <w:r w:rsidRPr="006C180F">
        <w:t>STATEMENT OF THE PROBLEM</w:t>
      </w:r>
    </w:p>
    <w:p w14:paraId="000E5D97" w14:textId="15514A47" w:rsidR="00C850E6" w:rsidRPr="006C180F" w:rsidRDefault="00043304" w:rsidP="00062C3A">
      <w:pPr>
        <w:pBdr>
          <w:top w:val="nil"/>
          <w:left w:val="nil"/>
          <w:bottom w:val="nil"/>
          <w:right w:val="nil"/>
          <w:between w:val="nil"/>
        </w:pBdr>
        <w:spacing w:before="280" w:after="280" w:line="240" w:lineRule="auto"/>
      </w:pPr>
      <w:r w:rsidRPr="006C180F">
        <w:t xml:space="preserve">Secondary education plays a crucial role in equipping students with the necessary skills, attitudes, and behaviors for a successful and productive life. Effective leadership in secondary schools is crucial for attaining the best possible educational results, according to </w:t>
      </w:r>
      <w:proofErr w:type="spellStart"/>
      <w:r w:rsidRPr="006C180F">
        <w:t>Wang'ang</w:t>
      </w:r>
      <w:proofErr w:type="spellEnd"/>
      <w:r w:rsidRPr="006C180F">
        <w:t xml:space="preserve">, Muthoni, and </w:t>
      </w:r>
      <w:proofErr w:type="spellStart"/>
      <w:r w:rsidRPr="006C180F">
        <w:t>Awuor</w:t>
      </w:r>
      <w:proofErr w:type="spellEnd"/>
      <w:r w:rsidRPr="006C180F">
        <w:t xml:space="preserve"> (2022). This is especially true in Kenya, where high academic achievement is regarded as essential for the development of the nation's human resources. According to a similar study conducted in the Czech Republic by </w:t>
      </w:r>
      <w:proofErr w:type="spellStart"/>
      <w:r w:rsidRPr="006C180F">
        <w:t>Sasan</w:t>
      </w:r>
      <w:proofErr w:type="spellEnd"/>
      <w:r w:rsidRPr="006C180F">
        <w:t xml:space="preserve">, </w:t>
      </w:r>
      <w:proofErr w:type="spellStart"/>
      <w:r w:rsidRPr="006C180F">
        <w:t>Escultor</w:t>
      </w:r>
      <w:proofErr w:type="spellEnd"/>
      <w:r w:rsidRPr="006C180F">
        <w:t xml:space="preserve"> and </w:t>
      </w:r>
      <w:proofErr w:type="spellStart"/>
      <w:r w:rsidRPr="006C180F">
        <w:t>Larsari</w:t>
      </w:r>
      <w:proofErr w:type="spellEnd"/>
      <w:r w:rsidRPr="006C180F">
        <w:t xml:space="preserve"> (2023), transformational leadership techniques that emphasize inspiration, creativity, and a common goal can greatly raise students' academic performance. These studies underline the importance of school principals in creating learning and achievement-enhancing environments, especially in national exams</w:t>
      </w:r>
      <w:r w:rsidR="00062C3A" w:rsidRPr="006C180F">
        <w:t xml:space="preserve">. </w:t>
      </w:r>
      <w:r w:rsidRPr="006C180F">
        <w:t xml:space="preserve">The impact of leadership practices on the performance of students in the public secondary schools is however raising concern in </w:t>
      </w:r>
      <w:proofErr w:type="spellStart"/>
      <w:r w:rsidRPr="006C180F">
        <w:t>Ijara</w:t>
      </w:r>
      <w:proofErr w:type="spellEnd"/>
      <w:r w:rsidRPr="006C180F">
        <w:t xml:space="preserve"> Sub-County. Even though transformational leadership can greatly improve academic results, many schools still struggle with management and leadership issues. Richard (2024) states that ineffective leadership discourages teachers and negatively affects academic outcomes, but effective role modeling by </w:t>
      </w:r>
      <w:r w:rsidR="0020511A" w:rsidRPr="006C180F">
        <w:t>school principals</w:t>
      </w:r>
      <w:r w:rsidRPr="006C180F">
        <w:t xml:space="preserve"> is the key to enhancing student performance. Some school heads have been </w:t>
      </w:r>
      <w:r w:rsidRPr="006C180F">
        <w:lastRenderedPageBreak/>
        <w:t xml:space="preserve">dismissed due to poor management, such as failure to follow the directives of the Ministry of Education, which further worsens the academic performance. Due to these challenges, there is need to evaluate the impact of transformational leadership practices more specifically, inspirational motivation on the academic performance of students in the public secondary schools in </w:t>
      </w:r>
      <w:proofErr w:type="spellStart"/>
      <w:r w:rsidRPr="006C180F">
        <w:t>Ijara</w:t>
      </w:r>
      <w:proofErr w:type="spellEnd"/>
      <w:r w:rsidRPr="006C180F">
        <w:t xml:space="preserve"> Sub-County. To improve the performance of education and to make sure that the system of secondary education in the region is more equal and effective, </w:t>
      </w:r>
      <w:r w:rsidR="00062C3A" w:rsidRPr="006C180F">
        <w:t>it was vital to</w:t>
      </w:r>
      <w:r w:rsidRPr="006C180F">
        <w:t xml:space="preserve"> learn these leadership philosophies and their influence on the achievements of students.</w:t>
      </w:r>
    </w:p>
    <w:p w14:paraId="422929B2" w14:textId="77777777" w:rsidR="00C850E6" w:rsidRPr="006C180F" w:rsidRDefault="00043304" w:rsidP="00CB7975">
      <w:pPr>
        <w:pStyle w:val="Heading1"/>
      </w:pPr>
      <w:r w:rsidRPr="006C180F">
        <w:t>RESEARCH OBJECTIVE</w:t>
      </w:r>
    </w:p>
    <w:p w14:paraId="40316237" w14:textId="6020AA8D" w:rsidR="00C850E6" w:rsidRPr="006C180F" w:rsidRDefault="00043304">
      <w:pPr>
        <w:pBdr>
          <w:top w:val="nil"/>
          <w:left w:val="nil"/>
          <w:bottom w:val="nil"/>
          <w:right w:val="nil"/>
          <w:between w:val="nil"/>
        </w:pBdr>
        <w:spacing w:after="0" w:line="240" w:lineRule="auto"/>
      </w:pPr>
      <w:r w:rsidRPr="006C180F">
        <w:t xml:space="preserve">To assess the influence of principals of schools’ </w:t>
      </w:r>
      <w:r w:rsidR="0020511A" w:rsidRPr="006C180F">
        <w:t>transformational leadership</w:t>
      </w:r>
      <w:r w:rsidRPr="006C180F">
        <w:t xml:space="preserve"> on </w:t>
      </w:r>
      <w:r w:rsidR="00062B15" w:rsidRPr="006C180F">
        <w:t>students’ academic performance</w:t>
      </w:r>
      <w:r w:rsidRPr="006C180F">
        <w:t xml:space="preserve"> in public Secondary Schools in </w:t>
      </w:r>
      <w:proofErr w:type="spellStart"/>
      <w:r w:rsidRPr="006C180F">
        <w:t>Ijara</w:t>
      </w:r>
      <w:proofErr w:type="spellEnd"/>
      <w:r w:rsidRPr="006C180F">
        <w:t xml:space="preserve"> </w:t>
      </w:r>
      <w:r w:rsidR="00062B15" w:rsidRPr="006C180F">
        <w:t>Sub-County</w:t>
      </w:r>
      <w:r w:rsidRPr="006C180F">
        <w:t>.</w:t>
      </w:r>
    </w:p>
    <w:p w14:paraId="7B777D35" w14:textId="7A754C74" w:rsidR="00062C3A" w:rsidRPr="006C180F" w:rsidRDefault="00062C3A" w:rsidP="00062C3A">
      <w:pPr>
        <w:pStyle w:val="Heading1"/>
      </w:pPr>
      <w:r w:rsidRPr="006C180F">
        <w:t>RESEARCH HYPOTHESIS</w:t>
      </w:r>
    </w:p>
    <w:p w14:paraId="320B4F38" w14:textId="7FA3FC62" w:rsidR="00062C3A" w:rsidRPr="006C180F" w:rsidRDefault="00062C3A" w:rsidP="00062C3A">
      <w:pPr>
        <w:pBdr>
          <w:top w:val="nil"/>
          <w:left w:val="nil"/>
          <w:bottom w:val="nil"/>
          <w:right w:val="nil"/>
          <w:between w:val="nil"/>
        </w:pBdr>
        <w:spacing w:after="0" w:line="240" w:lineRule="auto"/>
      </w:pPr>
      <w:r w:rsidRPr="006C180F">
        <w:t>H</w:t>
      </w:r>
      <w:r w:rsidRPr="006C180F">
        <w:rPr>
          <w:vertAlign w:val="subscript"/>
        </w:rPr>
        <w:t>0</w:t>
      </w:r>
      <w:r w:rsidRPr="006C180F">
        <w:t xml:space="preserve">: School principals’ transformational leadership do not have significant influence on students’ academic performance in public Secondary Schools in </w:t>
      </w:r>
      <w:proofErr w:type="spellStart"/>
      <w:r w:rsidRPr="006C180F">
        <w:t>Ijara</w:t>
      </w:r>
      <w:proofErr w:type="spellEnd"/>
      <w:r w:rsidRPr="006C180F">
        <w:t xml:space="preserve"> Sub-County.</w:t>
      </w:r>
    </w:p>
    <w:p w14:paraId="16DEC6A6" w14:textId="77777777" w:rsidR="00062C3A" w:rsidRPr="006C180F" w:rsidRDefault="00062C3A">
      <w:pPr>
        <w:pBdr>
          <w:top w:val="nil"/>
          <w:left w:val="nil"/>
          <w:bottom w:val="nil"/>
          <w:right w:val="nil"/>
          <w:between w:val="nil"/>
        </w:pBdr>
        <w:spacing w:after="0" w:line="240" w:lineRule="auto"/>
      </w:pPr>
    </w:p>
    <w:p w14:paraId="6CD3A7A2" w14:textId="77777777" w:rsidR="00C850E6" w:rsidRPr="006C180F" w:rsidRDefault="00043304">
      <w:pPr>
        <w:spacing w:line="240" w:lineRule="auto"/>
        <w:rPr>
          <w:b/>
        </w:rPr>
      </w:pPr>
      <w:r w:rsidRPr="006C180F">
        <w:rPr>
          <w:b/>
        </w:rPr>
        <w:t>THEORETICAL REVIEW</w:t>
      </w:r>
    </w:p>
    <w:p w14:paraId="3BA7EEC8" w14:textId="77777777" w:rsidR="00062C3A" w:rsidRPr="006C180F" w:rsidRDefault="00043304" w:rsidP="00062C3A">
      <w:pPr>
        <w:pBdr>
          <w:top w:val="nil"/>
          <w:left w:val="nil"/>
          <w:bottom w:val="nil"/>
          <w:right w:val="nil"/>
          <w:between w:val="nil"/>
        </w:pBdr>
        <w:spacing w:before="280" w:after="280" w:line="240" w:lineRule="auto"/>
      </w:pPr>
      <w:r w:rsidRPr="006C180F">
        <w:t>The Path-Goal Theory of Leadership, first introduced by Robert House in 1971 and refined over the decades of empirical research, offers a complicated model of the way effective leadership can improve the motivation and performance of followers. The main idea of the Path-Goal Theory is that the effectiveness of a leader is defined by the dynamic interaction of the characteristics of the followers, the environment, and the behavior of the leader (Northouse, 2022). Four leadership philosophies are distinguished by the theory: directive leadership, which provides clear instructions and expectations; supportive leadership, which places a high priority on consideration and concern for followers' well-being; participatory leadership, which involves followers in decision-making processes; achievement-oriented leadership, which sets ambitious goals and demonstrates faith in followers' ability to succeed (House et al., 2021).</w:t>
      </w:r>
    </w:p>
    <w:p w14:paraId="52092DA9" w14:textId="23CD3C7E" w:rsidR="00C850E6" w:rsidRPr="006C180F" w:rsidRDefault="00043304" w:rsidP="00062C3A">
      <w:pPr>
        <w:pBdr>
          <w:top w:val="nil"/>
          <w:left w:val="nil"/>
          <w:bottom w:val="nil"/>
          <w:right w:val="nil"/>
          <w:between w:val="nil"/>
        </w:pBdr>
        <w:spacing w:before="280" w:after="280" w:line="240" w:lineRule="auto"/>
      </w:pPr>
      <w:r w:rsidRPr="006C180F">
        <w:t xml:space="preserve">Path-Goal Theory can be used practically to help leaders become more effective. Leaders must develop diagnostic skills in order to correctly evaluate situational demands and adjust their behavior </w:t>
      </w:r>
      <w:proofErr w:type="gramStart"/>
      <w:r w:rsidRPr="006C180F">
        <w:t>accordingly..</w:t>
      </w:r>
      <w:proofErr w:type="gramEnd"/>
      <w:r w:rsidRPr="006C180F">
        <w:t xml:space="preserve"> Leaders can increase follower satisfaction, motivation and eventually organizational performance by making sure that the road to goal accomplishment is clear, attainable and personally significant to each follower. </w:t>
      </w:r>
      <w:r w:rsidR="00062C3A" w:rsidRPr="006C180F">
        <w:t>The theory</w:t>
      </w:r>
      <w:r w:rsidRPr="006C180F">
        <w:t xml:space="preserve"> offers a prism through which one can think about how </w:t>
      </w:r>
      <w:r w:rsidR="0020511A" w:rsidRPr="006C180F">
        <w:t>school principals</w:t>
      </w:r>
      <w:r w:rsidRPr="006C180F">
        <w:t xml:space="preserve"> can encourage and assist teachers and students to establish a climate that fosters academic achievement. Of special interest to the proposed study are its fundamental leadership philosophies, which encompass leaders who set performance objectives, monitor compliance, and give clear directions. </w:t>
      </w:r>
      <w:r w:rsidR="0020511A" w:rsidRPr="006C180F">
        <w:t>School principals</w:t>
      </w:r>
      <w:r w:rsidRPr="006C180F">
        <w:t xml:space="preserve"> can apply this approach in the classroom to make sure that teachers are well informed about the curriculum requirements and teaching methods that will help improve the academic performance of students.</w:t>
      </w:r>
    </w:p>
    <w:p w14:paraId="45299C0A" w14:textId="77777777" w:rsidR="00C850E6" w:rsidRPr="006C180F" w:rsidRDefault="00043304" w:rsidP="00CB7975">
      <w:pPr>
        <w:pStyle w:val="Heading1"/>
        <w:rPr>
          <w:b w:val="0"/>
        </w:rPr>
      </w:pPr>
      <w:bookmarkStart w:id="2" w:name="_sckxl15sowq0" w:colFirst="0" w:colLast="0"/>
      <w:bookmarkEnd w:id="2"/>
      <w:r w:rsidRPr="006C180F">
        <w:t xml:space="preserve"> EMPIRICAL LITERATURE</w:t>
      </w:r>
    </w:p>
    <w:p w14:paraId="3B326A15" w14:textId="71F891C7" w:rsidR="00AA6E8C" w:rsidRPr="006C180F" w:rsidRDefault="00162614" w:rsidP="00162614">
      <w:pPr>
        <w:pBdr>
          <w:top w:val="nil"/>
          <w:left w:val="nil"/>
          <w:bottom w:val="nil"/>
          <w:right w:val="nil"/>
          <w:between w:val="nil"/>
        </w:pBdr>
        <w:spacing w:before="280" w:after="280" w:line="240" w:lineRule="auto"/>
        <w:ind w:left="0"/>
      </w:pPr>
      <w:bookmarkStart w:id="3" w:name="_4rjzfptzwm86" w:colFirst="0" w:colLast="0"/>
      <w:bookmarkEnd w:id="3"/>
      <w:r w:rsidRPr="006C180F">
        <w:rPr>
          <w:color w:val="000000"/>
        </w:rPr>
        <w:t>E</w:t>
      </w:r>
      <w:r w:rsidR="00D20E18" w:rsidRPr="006C180F">
        <w:t xml:space="preserve">mpirical research has associated transformational leadership with academic performance where the </w:t>
      </w:r>
      <w:proofErr w:type="spellStart"/>
      <w:r w:rsidR="00AA6E8C" w:rsidRPr="006C180F">
        <w:t>Yoserizal</w:t>
      </w:r>
      <w:proofErr w:type="spellEnd"/>
      <w:r w:rsidR="00AA6E8C" w:rsidRPr="006C180F">
        <w:t xml:space="preserve"> et al. (2024) carried out systematic literature review of the impact of transformational leadership of school principals on school climate in their study.  The findings of the study revealed that the majority of the studies focus on the junior high school level, </w:t>
      </w:r>
      <w:r w:rsidR="00AA6E8C" w:rsidRPr="006C180F">
        <w:lastRenderedPageBreak/>
        <w:t xml:space="preserve">which is considered a very crucial transition period for the students. Transformational leadership of school principals has the potential to improve the performance of teachers on areas of creativity, innovation, and self-efficacy that affect the learning outcomes of students </w:t>
      </w:r>
      <w:proofErr w:type="gramStart"/>
      <w:r w:rsidR="00AA6E8C" w:rsidRPr="006C180F">
        <w:t>The</w:t>
      </w:r>
      <w:proofErr w:type="gramEnd"/>
      <w:r w:rsidR="00AA6E8C" w:rsidRPr="006C180F">
        <w:t xml:space="preserve"> study by </w:t>
      </w:r>
      <w:proofErr w:type="spellStart"/>
      <w:r w:rsidR="00AA6E8C" w:rsidRPr="006C180F">
        <w:t>Sianipar</w:t>
      </w:r>
      <w:proofErr w:type="spellEnd"/>
      <w:r w:rsidR="00AA6E8C" w:rsidRPr="006C180F">
        <w:t xml:space="preserve"> (2024) reviewed the literature systematically on the ways in which transformational leadership can improve the performance of schools and to identify factors contributing to the success of this kind of leadership in the school environment. The findings showed that transformational leadership had a positive impact on the performance of schools through inspiring teachers, establishing the culture of collaboration, and increasing the staff's commitment. Trust, collegial support, and school climate often mediated these effects</w:t>
      </w:r>
    </w:p>
    <w:p w14:paraId="1D4F0DD3" w14:textId="23BC3CFA" w:rsidR="00D20E18" w:rsidRPr="006C180F" w:rsidRDefault="00AA6E8C" w:rsidP="00AA6E8C">
      <w:pPr>
        <w:pBdr>
          <w:top w:val="nil"/>
          <w:left w:val="nil"/>
          <w:bottom w:val="nil"/>
          <w:right w:val="nil"/>
          <w:between w:val="nil"/>
        </w:pBdr>
        <w:spacing w:before="280" w:after="280" w:line="240" w:lineRule="auto"/>
        <w:ind w:left="0"/>
      </w:pPr>
      <w:r w:rsidRPr="006C180F">
        <w:t>Rahman et al. (2023</w:t>
      </w:r>
      <w:proofErr w:type="gramStart"/>
      <w:r w:rsidRPr="006C180F">
        <w:t>)  analyze</w:t>
      </w:r>
      <w:proofErr w:type="gramEnd"/>
      <w:r w:rsidRPr="006C180F">
        <w:t xml:space="preserve"> the relationship among the variables and the best dimension of the variables that plays a role in affecting the academic performance of students.  The survey data were collected based on the sample of 370 Private University students and the findings did not support that transformational leadership and student engagement have a substantial relationship with academic performance. The findings indicate that transformational leadership did not affect students to achieve higher grades to determine academic performance. </w:t>
      </w:r>
      <w:proofErr w:type="spellStart"/>
      <w:r w:rsidRPr="006C180F">
        <w:t>Miano</w:t>
      </w:r>
      <w:proofErr w:type="spellEnd"/>
      <w:r w:rsidRPr="006C180F">
        <w:t xml:space="preserve">, Aringo and </w:t>
      </w:r>
      <w:proofErr w:type="spellStart"/>
      <w:r w:rsidRPr="006C180F">
        <w:t>Barasa's</w:t>
      </w:r>
      <w:proofErr w:type="spellEnd"/>
      <w:r w:rsidRPr="006C180F">
        <w:t xml:space="preserve"> (2023) study examined the influence of principals' transformative leadership traits on the performance of girls in science subjects in public secondary schools in </w:t>
      </w:r>
      <w:proofErr w:type="spellStart"/>
      <w:r w:rsidRPr="006C180F">
        <w:t>Tharaka</w:t>
      </w:r>
      <w:proofErr w:type="spellEnd"/>
      <w:r w:rsidRPr="006C180F">
        <w:t xml:space="preserve"> Nithi County in Kenya.  The researchers employed a concurrent triangulation design. The study sample consisted of 11 principals, 1 county director, 330 students and 100 teachers. Questionnaires were used by the study to collect data. The results showed that transformational leadership of principals has a critical role in impacting students' academic performance, especially in science subjects in girls' public secondary schools in </w:t>
      </w:r>
      <w:proofErr w:type="spellStart"/>
      <w:r w:rsidRPr="006C180F">
        <w:t>Tharaka</w:t>
      </w:r>
      <w:proofErr w:type="spellEnd"/>
      <w:r w:rsidRPr="006C180F">
        <w:t xml:space="preserve"> Nithi County.</w:t>
      </w:r>
    </w:p>
    <w:p w14:paraId="73EC3139" w14:textId="77777777" w:rsidR="00C850E6" w:rsidRPr="006C180F" w:rsidRDefault="00043304" w:rsidP="00CB7975">
      <w:pPr>
        <w:pStyle w:val="Heading1"/>
        <w:rPr>
          <w:b w:val="0"/>
        </w:rPr>
      </w:pPr>
      <w:r w:rsidRPr="006C180F">
        <w:t>RESEARCH METHODOLOGY</w:t>
      </w:r>
    </w:p>
    <w:p w14:paraId="4287F527" w14:textId="7C339BBF" w:rsidR="00C850E6" w:rsidRPr="006C180F" w:rsidRDefault="00043304" w:rsidP="00AA6E8C">
      <w:pPr>
        <w:spacing w:line="240" w:lineRule="auto"/>
        <w:rPr>
          <w:color w:val="000000"/>
        </w:rPr>
      </w:pPr>
      <w:r w:rsidRPr="006C180F">
        <w:t xml:space="preserve">This study adopted descriptive survey research design as it </w:t>
      </w:r>
      <w:r w:rsidR="00E268F5" w:rsidRPr="006C180F">
        <w:t>employed</w:t>
      </w:r>
      <w:r w:rsidRPr="006C180F">
        <w:t xml:space="preserve"> mixed research methodology (</w:t>
      </w:r>
      <w:proofErr w:type="spellStart"/>
      <w:r w:rsidRPr="006C180F">
        <w:t>Orodho</w:t>
      </w:r>
      <w:proofErr w:type="spellEnd"/>
      <w:r w:rsidRPr="006C180F">
        <w:t>, 2016).</w:t>
      </w:r>
      <w:r w:rsidRPr="006C180F">
        <w:rPr>
          <w:color w:val="000000"/>
        </w:rPr>
        <w:t xml:space="preserve"> </w:t>
      </w:r>
      <w:r w:rsidRPr="006C180F">
        <w:t xml:space="preserve">The study target population comprised five public secondary schools in </w:t>
      </w:r>
      <w:proofErr w:type="spellStart"/>
      <w:r w:rsidRPr="006C180F">
        <w:t>Ijara</w:t>
      </w:r>
      <w:proofErr w:type="spellEnd"/>
      <w:r w:rsidRPr="006C180F">
        <w:t xml:space="preserve"> Sub-County. The </w:t>
      </w:r>
      <w:r w:rsidR="00E268F5" w:rsidRPr="006C180F">
        <w:t>unit of observation</w:t>
      </w:r>
      <w:r w:rsidRPr="006C180F">
        <w:t xml:space="preserve"> consisted </w:t>
      </w:r>
      <w:r w:rsidR="00857DAD" w:rsidRPr="006C180F">
        <w:t>of 90</w:t>
      </w:r>
      <w:r w:rsidRPr="006C180F">
        <w:t xml:space="preserve"> teachers and 5 principals</w:t>
      </w:r>
      <w:r w:rsidR="00857DAD" w:rsidRPr="006C180F">
        <w:t>, totaling 95</w:t>
      </w:r>
      <w:r w:rsidRPr="006C180F">
        <w:t xml:space="preserve">. This study </w:t>
      </w:r>
      <w:r w:rsidR="00857DAD" w:rsidRPr="006C180F">
        <w:t xml:space="preserve">purposively </w:t>
      </w:r>
      <w:r w:rsidRPr="006C180F">
        <w:t xml:space="preserve">involved all the five principals of </w:t>
      </w:r>
      <w:proofErr w:type="spellStart"/>
      <w:r w:rsidRPr="006C180F">
        <w:t>Ijara</w:t>
      </w:r>
      <w:proofErr w:type="spellEnd"/>
      <w:r w:rsidRPr="006C180F">
        <w:t xml:space="preserve"> Sub. </w:t>
      </w:r>
      <w:r w:rsidR="00857DAD" w:rsidRPr="006C180F">
        <w:t xml:space="preserve">Meanwhile, </w:t>
      </w:r>
      <w:r w:rsidRPr="006C180F">
        <w:t xml:space="preserve">Yamane’s (1967) formula </w:t>
      </w:r>
      <w:r w:rsidR="00857DAD" w:rsidRPr="006C180F">
        <w:t>to obtain sample size of 73 respondents from the teachers</w:t>
      </w:r>
      <w:r w:rsidRPr="006C180F">
        <w:t xml:space="preserve">. </w:t>
      </w:r>
      <w:r w:rsidR="00857DAD" w:rsidRPr="006C180F">
        <w:t>Structured</w:t>
      </w:r>
      <w:r w:rsidRPr="006C180F">
        <w:t xml:space="preserve"> questionnaire</w:t>
      </w:r>
      <w:r w:rsidR="00857DAD" w:rsidRPr="006C180F">
        <w:t xml:space="preserve"> was used to</w:t>
      </w:r>
      <w:r w:rsidRPr="006C180F">
        <w:t xml:space="preserve"> gather data from teachers. Qualitative data was collected from principals through in-depth interviews allowing for a thorough examination of participants' viewpoints.  </w:t>
      </w:r>
      <w:r w:rsidRPr="006C180F">
        <w:rPr>
          <w:color w:val="000000"/>
        </w:rPr>
        <w:t xml:space="preserve">The researcher used the Statistical Package for the Social Sciences (SPSS) version 27 for to analyze the data. Descriptive statistics were used to summarize the general trends and characteristics of the data. </w:t>
      </w:r>
      <w:r w:rsidRPr="006C180F">
        <w:t xml:space="preserve">Inferential statistical technique </w:t>
      </w:r>
      <w:r w:rsidR="00857DAD" w:rsidRPr="006C180F">
        <w:t xml:space="preserve">involved </w:t>
      </w:r>
      <w:r w:rsidRPr="006C180F">
        <w:t xml:space="preserve">correlation analysis. Qualitative data analysis used verbatim analysis to </w:t>
      </w:r>
      <w:proofErr w:type="spellStart"/>
      <w:r w:rsidRPr="006C180F">
        <w:t>analyse</w:t>
      </w:r>
      <w:proofErr w:type="spellEnd"/>
      <w:r w:rsidRPr="006C180F">
        <w:t xml:space="preserve"> qualitative data obtained from in-depth interviews.</w:t>
      </w:r>
      <w:r w:rsidRPr="006C180F">
        <w:rPr>
          <w:color w:val="000000"/>
        </w:rPr>
        <w:t xml:space="preserve"> </w:t>
      </w:r>
    </w:p>
    <w:p w14:paraId="74D4ABBC" w14:textId="77777777" w:rsidR="00C850E6" w:rsidRPr="006C180F" w:rsidRDefault="00043304" w:rsidP="00CB7975">
      <w:pPr>
        <w:pStyle w:val="Heading1"/>
        <w:rPr>
          <w:b w:val="0"/>
        </w:rPr>
      </w:pPr>
      <w:r w:rsidRPr="006C180F">
        <w:t>RESEARCH FINDINGS</w:t>
      </w:r>
    </w:p>
    <w:p w14:paraId="1DCD51F2" w14:textId="1DA6830C" w:rsidR="00C850E6" w:rsidRPr="006C180F" w:rsidRDefault="00043304">
      <w:pPr>
        <w:pBdr>
          <w:top w:val="nil"/>
          <w:left w:val="nil"/>
          <w:bottom w:val="nil"/>
          <w:right w:val="nil"/>
          <w:between w:val="nil"/>
        </w:pBdr>
        <w:spacing w:after="0" w:line="240" w:lineRule="auto"/>
      </w:pPr>
      <w:r w:rsidRPr="006C180F">
        <w:t xml:space="preserve">This researcher distributed 73 questionnaires to 73 teachers out of which, 59 were filled and returned. This gave a response rate of 80.82% considered good in conformity to Mugenda and Mugenda (2003) recommendation of at least 70%. The study sought to assess the influence of principals of schools’ </w:t>
      </w:r>
      <w:r w:rsidR="0020511A" w:rsidRPr="006C180F">
        <w:t>transformational leadership</w:t>
      </w:r>
      <w:r w:rsidRPr="006C180F">
        <w:t xml:space="preserve"> on students’ academic achievement in public Secondary Schools in </w:t>
      </w:r>
      <w:proofErr w:type="spellStart"/>
      <w:r w:rsidRPr="006C180F">
        <w:t>Ijara</w:t>
      </w:r>
      <w:proofErr w:type="spellEnd"/>
      <w:r w:rsidRPr="006C180F">
        <w:t xml:space="preserve"> sub-county.</w:t>
      </w:r>
    </w:p>
    <w:p w14:paraId="68CD741F" w14:textId="77777777" w:rsidR="00C850E6" w:rsidRPr="006C180F" w:rsidRDefault="00C850E6">
      <w:pPr>
        <w:rPr>
          <w:i/>
        </w:rPr>
      </w:pPr>
    </w:p>
    <w:p w14:paraId="2CECC6D8" w14:textId="715F138A" w:rsidR="00C850E6" w:rsidRPr="006C180F" w:rsidRDefault="00857DAD" w:rsidP="00857DAD">
      <w:pPr>
        <w:pStyle w:val="Caption"/>
        <w:rPr>
          <w:b/>
          <w:i w:val="0"/>
          <w:iCs w:val="0"/>
          <w:color w:val="auto"/>
          <w:sz w:val="24"/>
          <w:szCs w:val="24"/>
        </w:rPr>
      </w:pPr>
      <w:r w:rsidRPr="006C180F">
        <w:rPr>
          <w:i w:val="0"/>
          <w:iCs w:val="0"/>
          <w:color w:val="auto"/>
          <w:sz w:val="24"/>
          <w:szCs w:val="24"/>
        </w:rPr>
        <w:t xml:space="preserve">Table </w:t>
      </w:r>
      <w:r w:rsidRPr="006C180F">
        <w:rPr>
          <w:i w:val="0"/>
          <w:iCs w:val="0"/>
          <w:color w:val="auto"/>
          <w:sz w:val="24"/>
          <w:szCs w:val="24"/>
        </w:rPr>
        <w:fldChar w:fldCharType="begin"/>
      </w:r>
      <w:r w:rsidRPr="006C180F">
        <w:rPr>
          <w:i w:val="0"/>
          <w:iCs w:val="0"/>
          <w:color w:val="auto"/>
          <w:sz w:val="24"/>
          <w:szCs w:val="24"/>
        </w:rPr>
        <w:instrText xml:space="preserve"> SEQ Table \* ARABIC </w:instrText>
      </w:r>
      <w:r w:rsidRPr="006C180F">
        <w:rPr>
          <w:i w:val="0"/>
          <w:iCs w:val="0"/>
          <w:color w:val="auto"/>
          <w:sz w:val="24"/>
          <w:szCs w:val="24"/>
        </w:rPr>
        <w:fldChar w:fldCharType="separate"/>
      </w:r>
      <w:r w:rsidR="00AA6E8C" w:rsidRPr="006C180F">
        <w:rPr>
          <w:i w:val="0"/>
          <w:iCs w:val="0"/>
          <w:noProof/>
          <w:color w:val="auto"/>
          <w:sz w:val="24"/>
          <w:szCs w:val="24"/>
        </w:rPr>
        <w:t>1</w:t>
      </w:r>
      <w:r w:rsidRPr="006C180F">
        <w:rPr>
          <w:i w:val="0"/>
          <w:iCs w:val="0"/>
          <w:color w:val="auto"/>
          <w:sz w:val="24"/>
          <w:szCs w:val="24"/>
        </w:rPr>
        <w:fldChar w:fldCharType="end"/>
      </w:r>
      <w:r w:rsidRPr="006C180F">
        <w:rPr>
          <w:b/>
          <w:i w:val="0"/>
          <w:iCs w:val="0"/>
          <w:color w:val="auto"/>
          <w:sz w:val="24"/>
          <w:szCs w:val="24"/>
        </w:rPr>
        <w:t xml:space="preserve">: </w:t>
      </w:r>
      <w:proofErr w:type="spellStart"/>
      <w:r w:rsidR="0020511A" w:rsidRPr="006C180F">
        <w:rPr>
          <w:b/>
          <w:i w:val="0"/>
          <w:iCs w:val="0"/>
          <w:color w:val="auto"/>
          <w:sz w:val="24"/>
          <w:szCs w:val="24"/>
        </w:rPr>
        <w:t>Transformation</w:t>
      </w:r>
      <w:r w:rsidRPr="006C180F">
        <w:rPr>
          <w:b/>
          <w:i w:val="0"/>
          <w:iCs w:val="0"/>
          <w:color w:val="auto"/>
          <w:sz w:val="24"/>
          <w:szCs w:val="24"/>
        </w:rPr>
        <w:t>:</w:t>
      </w:r>
      <w:r w:rsidR="0020511A" w:rsidRPr="006C180F">
        <w:rPr>
          <w:b/>
          <w:i w:val="0"/>
          <w:iCs w:val="0"/>
          <w:color w:val="auto"/>
          <w:sz w:val="24"/>
          <w:szCs w:val="24"/>
        </w:rPr>
        <w:t>al</w:t>
      </w:r>
      <w:proofErr w:type="spellEnd"/>
      <w:r w:rsidR="0020511A" w:rsidRPr="006C180F">
        <w:rPr>
          <w:b/>
          <w:i w:val="0"/>
          <w:iCs w:val="0"/>
          <w:color w:val="auto"/>
          <w:sz w:val="24"/>
          <w:szCs w:val="24"/>
        </w:rPr>
        <w:t xml:space="preserve"> leadership</w:t>
      </w:r>
    </w:p>
    <w:tbl>
      <w:tblPr>
        <w:tblStyle w:val="a"/>
        <w:tblW w:w="9356" w:type="dxa"/>
        <w:tblInd w:w="0" w:type="dxa"/>
        <w:tblBorders>
          <w:top w:val="single" w:sz="4" w:space="0" w:color="000000"/>
          <w:bottom w:val="single" w:sz="4" w:space="0" w:color="000000"/>
        </w:tblBorders>
        <w:tblLayout w:type="fixed"/>
        <w:tblLook w:val="0000" w:firstRow="0" w:lastRow="0" w:firstColumn="0" w:lastColumn="0" w:noHBand="0" w:noVBand="0"/>
      </w:tblPr>
      <w:tblGrid>
        <w:gridCol w:w="4536"/>
        <w:gridCol w:w="426"/>
        <w:gridCol w:w="992"/>
        <w:gridCol w:w="1134"/>
        <w:gridCol w:w="992"/>
        <w:gridCol w:w="1276"/>
      </w:tblGrid>
      <w:tr w:rsidR="00C850E6" w:rsidRPr="006C180F" w14:paraId="7BA41C22" w14:textId="77777777">
        <w:trPr>
          <w:cantSplit/>
        </w:trPr>
        <w:tc>
          <w:tcPr>
            <w:tcW w:w="9356" w:type="dxa"/>
            <w:gridSpan w:val="6"/>
            <w:tcBorders>
              <w:top w:val="nil"/>
              <w:bottom w:val="single" w:sz="4" w:space="0" w:color="000000"/>
            </w:tcBorders>
            <w:vAlign w:val="center"/>
          </w:tcPr>
          <w:p w14:paraId="1295106F" w14:textId="77777777" w:rsidR="00C850E6" w:rsidRPr="006C180F" w:rsidRDefault="00C850E6">
            <w:pPr>
              <w:spacing w:line="240" w:lineRule="auto"/>
            </w:pPr>
          </w:p>
        </w:tc>
      </w:tr>
      <w:tr w:rsidR="00C850E6" w:rsidRPr="006C180F" w14:paraId="5711AA0C" w14:textId="77777777">
        <w:trPr>
          <w:cantSplit/>
        </w:trPr>
        <w:tc>
          <w:tcPr>
            <w:tcW w:w="4536" w:type="dxa"/>
            <w:tcBorders>
              <w:top w:val="single" w:sz="4" w:space="0" w:color="000000"/>
              <w:bottom w:val="single" w:sz="4" w:space="0" w:color="000000"/>
            </w:tcBorders>
            <w:vAlign w:val="bottom"/>
          </w:tcPr>
          <w:p w14:paraId="61D82BD3" w14:textId="77777777" w:rsidR="00C850E6" w:rsidRPr="006C180F" w:rsidRDefault="00C850E6">
            <w:pPr>
              <w:spacing w:line="240" w:lineRule="auto"/>
            </w:pPr>
          </w:p>
        </w:tc>
        <w:tc>
          <w:tcPr>
            <w:tcW w:w="426" w:type="dxa"/>
            <w:tcBorders>
              <w:top w:val="single" w:sz="4" w:space="0" w:color="000000"/>
              <w:bottom w:val="single" w:sz="4" w:space="0" w:color="000000"/>
            </w:tcBorders>
            <w:vAlign w:val="bottom"/>
          </w:tcPr>
          <w:p w14:paraId="3D163803" w14:textId="77777777" w:rsidR="00C850E6" w:rsidRPr="006C180F" w:rsidRDefault="00043304">
            <w:pPr>
              <w:spacing w:line="240" w:lineRule="auto"/>
            </w:pPr>
            <w:r w:rsidRPr="006C180F">
              <w:t>N</w:t>
            </w:r>
          </w:p>
        </w:tc>
        <w:tc>
          <w:tcPr>
            <w:tcW w:w="992" w:type="dxa"/>
            <w:tcBorders>
              <w:top w:val="single" w:sz="4" w:space="0" w:color="000000"/>
              <w:bottom w:val="single" w:sz="4" w:space="0" w:color="000000"/>
            </w:tcBorders>
            <w:vAlign w:val="bottom"/>
          </w:tcPr>
          <w:p w14:paraId="186F9652" w14:textId="77777777" w:rsidR="00C850E6" w:rsidRPr="006C180F" w:rsidRDefault="00043304">
            <w:pPr>
              <w:spacing w:line="240" w:lineRule="auto"/>
            </w:pPr>
            <w:r w:rsidRPr="006C180F">
              <w:t>Minimum</w:t>
            </w:r>
          </w:p>
        </w:tc>
        <w:tc>
          <w:tcPr>
            <w:tcW w:w="1134" w:type="dxa"/>
            <w:tcBorders>
              <w:top w:val="single" w:sz="4" w:space="0" w:color="000000"/>
              <w:bottom w:val="single" w:sz="4" w:space="0" w:color="000000"/>
            </w:tcBorders>
            <w:vAlign w:val="bottom"/>
          </w:tcPr>
          <w:p w14:paraId="0BE6895B" w14:textId="77777777" w:rsidR="00C850E6" w:rsidRPr="006C180F" w:rsidRDefault="00043304">
            <w:pPr>
              <w:spacing w:line="240" w:lineRule="auto"/>
            </w:pPr>
            <w:r w:rsidRPr="006C180F">
              <w:t>Maximum</w:t>
            </w:r>
          </w:p>
        </w:tc>
        <w:tc>
          <w:tcPr>
            <w:tcW w:w="992" w:type="dxa"/>
            <w:tcBorders>
              <w:top w:val="single" w:sz="4" w:space="0" w:color="000000"/>
              <w:bottom w:val="single" w:sz="4" w:space="0" w:color="000000"/>
            </w:tcBorders>
            <w:vAlign w:val="bottom"/>
          </w:tcPr>
          <w:p w14:paraId="26301910" w14:textId="77777777" w:rsidR="00C850E6" w:rsidRPr="006C180F" w:rsidRDefault="00043304">
            <w:pPr>
              <w:spacing w:line="240" w:lineRule="auto"/>
            </w:pPr>
            <w:r w:rsidRPr="006C180F">
              <w:t>Mean</w:t>
            </w:r>
          </w:p>
        </w:tc>
        <w:tc>
          <w:tcPr>
            <w:tcW w:w="1276" w:type="dxa"/>
            <w:tcBorders>
              <w:top w:val="single" w:sz="4" w:space="0" w:color="000000"/>
              <w:bottom w:val="single" w:sz="4" w:space="0" w:color="000000"/>
            </w:tcBorders>
            <w:vAlign w:val="bottom"/>
          </w:tcPr>
          <w:p w14:paraId="1E3E4CB6" w14:textId="77777777" w:rsidR="00C850E6" w:rsidRPr="006C180F" w:rsidRDefault="00043304">
            <w:pPr>
              <w:spacing w:line="240" w:lineRule="auto"/>
            </w:pPr>
            <w:r w:rsidRPr="006C180F">
              <w:t>Std. Deviation</w:t>
            </w:r>
          </w:p>
        </w:tc>
      </w:tr>
      <w:tr w:rsidR="00C850E6" w:rsidRPr="006C180F" w14:paraId="1B42C2E2" w14:textId="77777777">
        <w:trPr>
          <w:cantSplit/>
        </w:trPr>
        <w:tc>
          <w:tcPr>
            <w:tcW w:w="4536" w:type="dxa"/>
            <w:tcBorders>
              <w:top w:val="single" w:sz="4" w:space="0" w:color="000000"/>
            </w:tcBorders>
          </w:tcPr>
          <w:p w14:paraId="5BB57695" w14:textId="77777777" w:rsidR="00C850E6" w:rsidRPr="006C180F" w:rsidRDefault="00043304">
            <w:pPr>
              <w:spacing w:line="240" w:lineRule="auto"/>
            </w:pPr>
            <w:r w:rsidRPr="006C180F">
              <w:t>The principal clearly communicates a shared vision and goals for academic success.</w:t>
            </w:r>
          </w:p>
        </w:tc>
        <w:tc>
          <w:tcPr>
            <w:tcW w:w="426" w:type="dxa"/>
            <w:tcBorders>
              <w:top w:val="single" w:sz="4" w:space="0" w:color="000000"/>
            </w:tcBorders>
          </w:tcPr>
          <w:p w14:paraId="5B93255E" w14:textId="77777777" w:rsidR="00C850E6" w:rsidRPr="006C180F" w:rsidRDefault="00043304">
            <w:pPr>
              <w:spacing w:line="240" w:lineRule="auto"/>
            </w:pPr>
            <w:r w:rsidRPr="006C180F">
              <w:t>59</w:t>
            </w:r>
          </w:p>
        </w:tc>
        <w:tc>
          <w:tcPr>
            <w:tcW w:w="992" w:type="dxa"/>
            <w:tcBorders>
              <w:top w:val="single" w:sz="4" w:space="0" w:color="000000"/>
            </w:tcBorders>
          </w:tcPr>
          <w:p w14:paraId="370D6EED" w14:textId="77777777" w:rsidR="00C850E6" w:rsidRPr="006C180F" w:rsidRDefault="00043304">
            <w:pPr>
              <w:spacing w:line="240" w:lineRule="auto"/>
            </w:pPr>
            <w:r w:rsidRPr="006C180F">
              <w:t>1.00</w:t>
            </w:r>
          </w:p>
        </w:tc>
        <w:tc>
          <w:tcPr>
            <w:tcW w:w="1134" w:type="dxa"/>
            <w:tcBorders>
              <w:top w:val="single" w:sz="4" w:space="0" w:color="000000"/>
            </w:tcBorders>
          </w:tcPr>
          <w:p w14:paraId="19654388" w14:textId="77777777" w:rsidR="00C850E6" w:rsidRPr="006C180F" w:rsidRDefault="00043304">
            <w:pPr>
              <w:spacing w:line="240" w:lineRule="auto"/>
            </w:pPr>
            <w:r w:rsidRPr="006C180F">
              <w:t>4.00</w:t>
            </w:r>
          </w:p>
        </w:tc>
        <w:tc>
          <w:tcPr>
            <w:tcW w:w="992" w:type="dxa"/>
            <w:tcBorders>
              <w:top w:val="single" w:sz="4" w:space="0" w:color="000000"/>
            </w:tcBorders>
          </w:tcPr>
          <w:p w14:paraId="5CDC6C2E" w14:textId="77777777" w:rsidR="00C850E6" w:rsidRPr="006C180F" w:rsidRDefault="00043304">
            <w:pPr>
              <w:spacing w:line="240" w:lineRule="auto"/>
            </w:pPr>
            <w:r w:rsidRPr="006C180F">
              <w:t>2.8814</w:t>
            </w:r>
          </w:p>
        </w:tc>
        <w:tc>
          <w:tcPr>
            <w:tcW w:w="1276" w:type="dxa"/>
            <w:tcBorders>
              <w:top w:val="single" w:sz="4" w:space="0" w:color="000000"/>
            </w:tcBorders>
          </w:tcPr>
          <w:p w14:paraId="0F2F0E42" w14:textId="77777777" w:rsidR="00C850E6" w:rsidRPr="006C180F" w:rsidRDefault="00043304">
            <w:pPr>
              <w:spacing w:line="240" w:lineRule="auto"/>
            </w:pPr>
            <w:r w:rsidRPr="006C180F">
              <w:t>.74475</w:t>
            </w:r>
          </w:p>
        </w:tc>
      </w:tr>
      <w:tr w:rsidR="00C850E6" w:rsidRPr="006C180F" w14:paraId="5A133B4C" w14:textId="77777777">
        <w:trPr>
          <w:cantSplit/>
        </w:trPr>
        <w:tc>
          <w:tcPr>
            <w:tcW w:w="4536" w:type="dxa"/>
          </w:tcPr>
          <w:p w14:paraId="6B3B27D3" w14:textId="77777777" w:rsidR="00C850E6" w:rsidRPr="006C180F" w:rsidRDefault="00043304">
            <w:pPr>
              <w:spacing w:line="240" w:lineRule="auto"/>
            </w:pPr>
            <w:r w:rsidRPr="006C180F">
              <w:t>The principal motivates teachers and students to strive for higher academic performance.</w:t>
            </w:r>
          </w:p>
        </w:tc>
        <w:tc>
          <w:tcPr>
            <w:tcW w:w="426" w:type="dxa"/>
          </w:tcPr>
          <w:p w14:paraId="5773ADAE" w14:textId="77777777" w:rsidR="00C850E6" w:rsidRPr="006C180F" w:rsidRDefault="00043304">
            <w:pPr>
              <w:spacing w:line="240" w:lineRule="auto"/>
            </w:pPr>
            <w:r w:rsidRPr="006C180F">
              <w:t>59</w:t>
            </w:r>
          </w:p>
        </w:tc>
        <w:tc>
          <w:tcPr>
            <w:tcW w:w="992" w:type="dxa"/>
          </w:tcPr>
          <w:p w14:paraId="0BDAD8EF" w14:textId="77777777" w:rsidR="00C850E6" w:rsidRPr="006C180F" w:rsidRDefault="00043304">
            <w:pPr>
              <w:spacing w:line="240" w:lineRule="auto"/>
            </w:pPr>
            <w:r w:rsidRPr="006C180F">
              <w:t>1.00</w:t>
            </w:r>
          </w:p>
        </w:tc>
        <w:tc>
          <w:tcPr>
            <w:tcW w:w="1134" w:type="dxa"/>
          </w:tcPr>
          <w:p w14:paraId="65C111CD" w14:textId="77777777" w:rsidR="00C850E6" w:rsidRPr="006C180F" w:rsidRDefault="00043304">
            <w:pPr>
              <w:spacing w:line="240" w:lineRule="auto"/>
            </w:pPr>
            <w:r w:rsidRPr="006C180F">
              <w:t>4.00</w:t>
            </w:r>
          </w:p>
        </w:tc>
        <w:tc>
          <w:tcPr>
            <w:tcW w:w="992" w:type="dxa"/>
          </w:tcPr>
          <w:p w14:paraId="3AD4E287" w14:textId="77777777" w:rsidR="00C850E6" w:rsidRPr="006C180F" w:rsidRDefault="00043304">
            <w:pPr>
              <w:spacing w:line="240" w:lineRule="auto"/>
            </w:pPr>
            <w:r w:rsidRPr="006C180F">
              <w:t>2.7458</w:t>
            </w:r>
          </w:p>
        </w:tc>
        <w:tc>
          <w:tcPr>
            <w:tcW w:w="1276" w:type="dxa"/>
          </w:tcPr>
          <w:p w14:paraId="140334F4" w14:textId="77777777" w:rsidR="00C850E6" w:rsidRPr="006C180F" w:rsidRDefault="00043304">
            <w:pPr>
              <w:spacing w:line="240" w:lineRule="auto"/>
            </w:pPr>
            <w:r w:rsidRPr="006C180F">
              <w:t>.80072</w:t>
            </w:r>
          </w:p>
        </w:tc>
      </w:tr>
      <w:tr w:rsidR="00C850E6" w:rsidRPr="006C180F" w14:paraId="1390A62F" w14:textId="77777777">
        <w:trPr>
          <w:cantSplit/>
        </w:trPr>
        <w:tc>
          <w:tcPr>
            <w:tcW w:w="4536" w:type="dxa"/>
          </w:tcPr>
          <w:p w14:paraId="2ED6B777" w14:textId="77777777" w:rsidR="00C850E6" w:rsidRPr="006C180F" w:rsidRDefault="00043304">
            <w:pPr>
              <w:spacing w:line="240" w:lineRule="auto"/>
            </w:pPr>
            <w:r w:rsidRPr="006C180F">
              <w:t>The principal uses positive reinforcement to encourage academic excellence.</w:t>
            </w:r>
          </w:p>
        </w:tc>
        <w:tc>
          <w:tcPr>
            <w:tcW w:w="426" w:type="dxa"/>
          </w:tcPr>
          <w:p w14:paraId="7E49166F" w14:textId="77777777" w:rsidR="00C850E6" w:rsidRPr="006C180F" w:rsidRDefault="00043304">
            <w:pPr>
              <w:spacing w:line="240" w:lineRule="auto"/>
            </w:pPr>
            <w:r w:rsidRPr="006C180F">
              <w:t>59</w:t>
            </w:r>
          </w:p>
        </w:tc>
        <w:tc>
          <w:tcPr>
            <w:tcW w:w="992" w:type="dxa"/>
          </w:tcPr>
          <w:p w14:paraId="54EEA818" w14:textId="77777777" w:rsidR="00C850E6" w:rsidRPr="006C180F" w:rsidRDefault="00043304">
            <w:pPr>
              <w:spacing w:line="240" w:lineRule="auto"/>
            </w:pPr>
            <w:r w:rsidRPr="006C180F">
              <w:t>1.00</w:t>
            </w:r>
          </w:p>
        </w:tc>
        <w:tc>
          <w:tcPr>
            <w:tcW w:w="1134" w:type="dxa"/>
          </w:tcPr>
          <w:p w14:paraId="62B37FA7" w14:textId="77777777" w:rsidR="00C850E6" w:rsidRPr="006C180F" w:rsidRDefault="00043304">
            <w:pPr>
              <w:spacing w:line="240" w:lineRule="auto"/>
            </w:pPr>
            <w:r w:rsidRPr="006C180F">
              <w:t>4.00</w:t>
            </w:r>
          </w:p>
        </w:tc>
        <w:tc>
          <w:tcPr>
            <w:tcW w:w="992" w:type="dxa"/>
          </w:tcPr>
          <w:p w14:paraId="1B3508D4" w14:textId="77777777" w:rsidR="00C850E6" w:rsidRPr="006C180F" w:rsidRDefault="00043304">
            <w:pPr>
              <w:spacing w:line="240" w:lineRule="auto"/>
            </w:pPr>
            <w:r w:rsidRPr="006C180F">
              <w:t>2.8136</w:t>
            </w:r>
          </w:p>
        </w:tc>
        <w:tc>
          <w:tcPr>
            <w:tcW w:w="1276" w:type="dxa"/>
          </w:tcPr>
          <w:p w14:paraId="5CA07AB7" w14:textId="77777777" w:rsidR="00C850E6" w:rsidRPr="006C180F" w:rsidRDefault="00043304">
            <w:pPr>
              <w:spacing w:line="240" w:lineRule="auto"/>
            </w:pPr>
            <w:r w:rsidRPr="006C180F">
              <w:t>.81947</w:t>
            </w:r>
          </w:p>
        </w:tc>
      </w:tr>
      <w:tr w:rsidR="00C850E6" w:rsidRPr="006C180F" w14:paraId="1D24D0C8" w14:textId="77777777">
        <w:trPr>
          <w:cantSplit/>
        </w:trPr>
        <w:tc>
          <w:tcPr>
            <w:tcW w:w="4536" w:type="dxa"/>
          </w:tcPr>
          <w:p w14:paraId="2F441B89" w14:textId="77777777" w:rsidR="00C850E6" w:rsidRPr="006C180F" w:rsidRDefault="00043304">
            <w:pPr>
              <w:spacing w:line="240" w:lineRule="auto"/>
            </w:pPr>
            <w:r w:rsidRPr="006C180F">
              <w:t>Teachers are encouraged to go beyond their comfort zones to improve student outcomes.</w:t>
            </w:r>
          </w:p>
        </w:tc>
        <w:tc>
          <w:tcPr>
            <w:tcW w:w="426" w:type="dxa"/>
          </w:tcPr>
          <w:p w14:paraId="62E13507" w14:textId="77777777" w:rsidR="00C850E6" w:rsidRPr="006C180F" w:rsidRDefault="00043304">
            <w:pPr>
              <w:spacing w:line="240" w:lineRule="auto"/>
            </w:pPr>
            <w:r w:rsidRPr="006C180F">
              <w:t>59</w:t>
            </w:r>
          </w:p>
        </w:tc>
        <w:tc>
          <w:tcPr>
            <w:tcW w:w="992" w:type="dxa"/>
          </w:tcPr>
          <w:p w14:paraId="74BC3AB6" w14:textId="77777777" w:rsidR="00C850E6" w:rsidRPr="006C180F" w:rsidRDefault="00043304">
            <w:pPr>
              <w:spacing w:line="240" w:lineRule="auto"/>
            </w:pPr>
            <w:r w:rsidRPr="006C180F">
              <w:t>1.00</w:t>
            </w:r>
          </w:p>
        </w:tc>
        <w:tc>
          <w:tcPr>
            <w:tcW w:w="1134" w:type="dxa"/>
          </w:tcPr>
          <w:p w14:paraId="74254AE8" w14:textId="77777777" w:rsidR="00C850E6" w:rsidRPr="006C180F" w:rsidRDefault="00043304">
            <w:pPr>
              <w:spacing w:line="240" w:lineRule="auto"/>
            </w:pPr>
            <w:r w:rsidRPr="006C180F">
              <w:t>4.00</w:t>
            </w:r>
          </w:p>
        </w:tc>
        <w:tc>
          <w:tcPr>
            <w:tcW w:w="992" w:type="dxa"/>
          </w:tcPr>
          <w:p w14:paraId="55B78A9C" w14:textId="77777777" w:rsidR="00C850E6" w:rsidRPr="006C180F" w:rsidRDefault="00043304">
            <w:pPr>
              <w:spacing w:line="240" w:lineRule="auto"/>
            </w:pPr>
            <w:r w:rsidRPr="006C180F">
              <w:t>2.8644</w:t>
            </w:r>
          </w:p>
        </w:tc>
        <w:tc>
          <w:tcPr>
            <w:tcW w:w="1276" w:type="dxa"/>
          </w:tcPr>
          <w:p w14:paraId="7D4D64E6" w14:textId="77777777" w:rsidR="00C850E6" w:rsidRPr="006C180F" w:rsidRDefault="00043304">
            <w:pPr>
              <w:spacing w:line="240" w:lineRule="auto"/>
            </w:pPr>
            <w:r w:rsidRPr="006C180F">
              <w:t>.88000</w:t>
            </w:r>
          </w:p>
        </w:tc>
      </w:tr>
      <w:tr w:rsidR="00C850E6" w:rsidRPr="006C180F" w14:paraId="2719847B" w14:textId="77777777">
        <w:trPr>
          <w:cantSplit/>
        </w:trPr>
        <w:tc>
          <w:tcPr>
            <w:tcW w:w="4536" w:type="dxa"/>
          </w:tcPr>
          <w:p w14:paraId="286A3AA3" w14:textId="77777777" w:rsidR="00C850E6" w:rsidRPr="006C180F" w:rsidRDefault="00043304">
            <w:pPr>
              <w:spacing w:line="240" w:lineRule="auto"/>
            </w:pPr>
            <w:r w:rsidRPr="006C180F">
              <w:t>Valid N (listwise)</w:t>
            </w:r>
          </w:p>
        </w:tc>
        <w:tc>
          <w:tcPr>
            <w:tcW w:w="426" w:type="dxa"/>
          </w:tcPr>
          <w:p w14:paraId="0E58389D" w14:textId="77777777" w:rsidR="00C850E6" w:rsidRPr="006C180F" w:rsidRDefault="00043304">
            <w:pPr>
              <w:spacing w:line="240" w:lineRule="auto"/>
            </w:pPr>
            <w:r w:rsidRPr="006C180F">
              <w:t>59</w:t>
            </w:r>
          </w:p>
        </w:tc>
        <w:tc>
          <w:tcPr>
            <w:tcW w:w="992" w:type="dxa"/>
            <w:vAlign w:val="center"/>
          </w:tcPr>
          <w:p w14:paraId="698097C1" w14:textId="77777777" w:rsidR="00C850E6" w:rsidRPr="006C180F" w:rsidRDefault="00C850E6">
            <w:pPr>
              <w:spacing w:line="240" w:lineRule="auto"/>
            </w:pPr>
          </w:p>
        </w:tc>
        <w:tc>
          <w:tcPr>
            <w:tcW w:w="1134" w:type="dxa"/>
            <w:vAlign w:val="center"/>
          </w:tcPr>
          <w:p w14:paraId="054AB436" w14:textId="77777777" w:rsidR="00C850E6" w:rsidRPr="006C180F" w:rsidRDefault="00C850E6">
            <w:pPr>
              <w:spacing w:line="240" w:lineRule="auto"/>
            </w:pPr>
          </w:p>
        </w:tc>
        <w:tc>
          <w:tcPr>
            <w:tcW w:w="992" w:type="dxa"/>
            <w:vAlign w:val="center"/>
          </w:tcPr>
          <w:p w14:paraId="1DF04114" w14:textId="77777777" w:rsidR="00C850E6" w:rsidRPr="006C180F" w:rsidRDefault="00C850E6">
            <w:pPr>
              <w:spacing w:line="240" w:lineRule="auto"/>
            </w:pPr>
          </w:p>
        </w:tc>
        <w:tc>
          <w:tcPr>
            <w:tcW w:w="1276" w:type="dxa"/>
            <w:vAlign w:val="center"/>
          </w:tcPr>
          <w:p w14:paraId="24FD5E5B" w14:textId="77777777" w:rsidR="00C850E6" w:rsidRPr="006C180F" w:rsidRDefault="00C850E6">
            <w:pPr>
              <w:spacing w:line="240" w:lineRule="auto"/>
            </w:pPr>
          </w:p>
        </w:tc>
      </w:tr>
    </w:tbl>
    <w:p w14:paraId="18FC17BC" w14:textId="77777777" w:rsidR="00C850E6" w:rsidRPr="006C180F" w:rsidRDefault="00C850E6">
      <w:pPr>
        <w:spacing w:after="0" w:line="360" w:lineRule="auto"/>
        <w:rPr>
          <w:b/>
        </w:rPr>
      </w:pPr>
    </w:p>
    <w:p w14:paraId="1A2751DA" w14:textId="77777777" w:rsidR="00C850E6" w:rsidRPr="006C180F" w:rsidRDefault="00043304">
      <w:pPr>
        <w:spacing w:line="240" w:lineRule="auto"/>
      </w:pPr>
      <w:r w:rsidRPr="006C180F">
        <w:t>The item with the highest mean score (M = 2.8644, SD = 0.88000) was that teachers are encouraged to go beyond their comfort zones to improve student outcomes, indicating that respondents partially agree that the principal challenges staff to enhance instructional effectiveness. Similarly, the statement that the principal clearly communicates a shared vision and goals for academic success received a mean of 2.8814 (SD = 0.74475), reflecting moderate agreement that the principal demonstrates vision clarity.</w:t>
      </w:r>
    </w:p>
    <w:p w14:paraId="7B4E8796" w14:textId="2213E358" w:rsidR="00C850E6" w:rsidRPr="006C180F" w:rsidRDefault="00043304">
      <w:pPr>
        <w:spacing w:line="240" w:lineRule="auto"/>
      </w:pPr>
      <w:r w:rsidRPr="006C180F">
        <w:t>However, slightly lower mean scores were recorded for principal motivates teachers and students to strive for higher academic performance (M = 2.7458, SD = 0.80072) and principal uses positive reinforcement to encourage academic excellence (M = 2.8136, SD = 0.81947), suggesting room for improvement in motivational strategies and reinforcement practices. Overall, while participants acknowledged aspects of inspirational leadership, the average ratings suggest a moderate presence of these practices, indicating potential areas for further development in cultivating an inspiring and motivating school climate.</w:t>
      </w:r>
    </w:p>
    <w:p w14:paraId="0EB470EF" w14:textId="77777777" w:rsidR="00C850E6" w:rsidRPr="006C180F" w:rsidRDefault="00C850E6">
      <w:pPr>
        <w:spacing w:line="240" w:lineRule="auto"/>
      </w:pPr>
    </w:p>
    <w:p w14:paraId="3B5D374C" w14:textId="77777777" w:rsidR="00C850E6" w:rsidRPr="006C180F" w:rsidRDefault="00043304">
      <w:pPr>
        <w:spacing w:after="132"/>
        <w:rPr>
          <w:b/>
        </w:rPr>
      </w:pPr>
      <w:r w:rsidRPr="006C180F">
        <w:rPr>
          <w:b/>
        </w:rPr>
        <w:t>Inferential Statistics</w:t>
      </w:r>
    </w:p>
    <w:p w14:paraId="021F3A7A" w14:textId="39875121" w:rsidR="00C850E6" w:rsidRPr="006C180F" w:rsidRDefault="00AA6E8C">
      <w:pPr>
        <w:spacing w:after="132"/>
        <w:rPr>
          <w:bCs/>
        </w:rPr>
      </w:pPr>
      <w:r w:rsidRPr="006C180F">
        <w:rPr>
          <w:bCs/>
        </w:rPr>
        <w:t>The study tested the hypothesis</w:t>
      </w:r>
    </w:p>
    <w:p w14:paraId="6127F4A6" w14:textId="77777777" w:rsidR="00AA6E8C" w:rsidRPr="006C180F" w:rsidRDefault="00AA6E8C" w:rsidP="00AA6E8C">
      <w:pPr>
        <w:pBdr>
          <w:top w:val="nil"/>
          <w:left w:val="nil"/>
          <w:bottom w:val="nil"/>
          <w:right w:val="nil"/>
          <w:between w:val="nil"/>
        </w:pBdr>
        <w:spacing w:after="0" w:line="240" w:lineRule="auto"/>
        <w:ind w:left="709" w:right="1229"/>
      </w:pPr>
      <w:r w:rsidRPr="006C180F">
        <w:rPr>
          <w:i/>
          <w:iCs/>
        </w:rPr>
        <w:t>H</w:t>
      </w:r>
      <w:r w:rsidRPr="006C180F">
        <w:rPr>
          <w:i/>
          <w:iCs/>
          <w:vertAlign w:val="subscript"/>
        </w:rPr>
        <w:t>0</w:t>
      </w:r>
      <w:r w:rsidRPr="006C180F">
        <w:rPr>
          <w:i/>
          <w:iCs/>
        </w:rPr>
        <w:t xml:space="preserve">: School principals’ transformational leadership do not have significant influence on students’ academic performance in public Secondary Schools in </w:t>
      </w:r>
      <w:proofErr w:type="spellStart"/>
      <w:r w:rsidRPr="006C180F">
        <w:rPr>
          <w:i/>
          <w:iCs/>
        </w:rPr>
        <w:t>Ijara</w:t>
      </w:r>
      <w:proofErr w:type="spellEnd"/>
      <w:r w:rsidRPr="006C180F">
        <w:rPr>
          <w:i/>
          <w:iCs/>
        </w:rPr>
        <w:t xml:space="preserve"> Sub-County</w:t>
      </w:r>
      <w:r w:rsidRPr="006C180F">
        <w:t>.</w:t>
      </w:r>
    </w:p>
    <w:p w14:paraId="4D0001F1" w14:textId="77777777" w:rsidR="00AA6E8C" w:rsidRPr="006C180F" w:rsidRDefault="00AA6E8C" w:rsidP="00AA6E8C">
      <w:pPr>
        <w:spacing w:after="132"/>
        <w:ind w:left="0"/>
        <w:rPr>
          <w:bCs/>
        </w:rPr>
      </w:pPr>
    </w:p>
    <w:p w14:paraId="1586320E" w14:textId="3D9CB60A" w:rsidR="00AA6E8C" w:rsidRPr="006C180F" w:rsidRDefault="00AA6E8C">
      <w:pPr>
        <w:spacing w:after="132"/>
        <w:rPr>
          <w:bCs/>
        </w:rPr>
      </w:pPr>
      <w:r w:rsidRPr="006C180F">
        <w:rPr>
          <w:bCs/>
        </w:rPr>
        <w:t>Using correlation analysis, the study obtained Table 2</w:t>
      </w:r>
    </w:p>
    <w:p w14:paraId="6D4D4A9E" w14:textId="6E05CBAA" w:rsidR="00AA6E8C" w:rsidRPr="006C180F" w:rsidRDefault="00AA6E8C" w:rsidP="00AA6E8C">
      <w:pPr>
        <w:pStyle w:val="Caption"/>
        <w:rPr>
          <w:b/>
          <w:i w:val="0"/>
          <w:iCs w:val="0"/>
          <w:color w:val="auto"/>
          <w:sz w:val="24"/>
          <w:szCs w:val="24"/>
        </w:rPr>
      </w:pPr>
      <w:r w:rsidRPr="006C180F">
        <w:rPr>
          <w:i w:val="0"/>
          <w:iCs w:val="0"/>
          <w:color w:val="auto"/>
          <w:sz w:val="24"/>
          <w:szCs w:val="24"/>
        </w:rPr>
        <w:t xml:space="preserve">Table </w:t>
      </w:r>
      <w:r w:rsidRPr="006C180F">
        <w:rPr>
          <w:i w:val="0"/>
          <w:iCs w:val="0"/>
          <w:color w:val="auto"/>
          <w:sz w:val="24"/>
          <w:szCs w:val="24"/>
        </w:rPr>
        <w:fldChar w:fldCharType="begin"/>
      </w:r>
      <w:r w:rsidRPr="006C180F">
        <w:rPr>
          <w:i w:val="0"/>
          <w:iCs w:val="0"/>
          <w:color w:val="auto"/>
          <w:sz w:val="24"/>
          <w:szCs w:val="24"/>
        </w:rPr>
        <w:instrText xml:space="preserve"> SEQ Table \* ARABIC </w:instrText>
      </w:r>
      <w:r w:rsidRPr="006C180F">
        <w:rPr>
          <w:i w:val="0"/>
          <w:iCs w:val="0"/>
          <w:color w:val="auto"/>
          <w:sz w:val="24"/>
          <w:szCs w:val="24"/>
        </w:rPr>
        <w:fldChar w:fldCharType="separate"/>
      </w:r>
      <w:r w:rsidRPr="006C180F">
        <w:rPr>
          <w:i w:val="0"/>
          <w:iCs w:val="0"/>
          <w:noProof/>
          <w:color w:val="auto"/>
          <w:sz w:val="24"/>
          <w:szCs w:val="24"/>
        </w:rPr>
        <w:t>2</w:t>
      </w:r>
      <w:r w:rsidRPr="006C180F">
        <w:rPr>
          <w:i w:val="0"/>
          <w:iCs w:val="0"/>
          <w:color w:val="auto"/>
          <w:sz w:val="24"/>
          <w:szCs w:val="24"/>
        </w:rPr>
        <w:fldChar w:fldCharType="end"/>
      </w:r>
      <w:r w:rsidRPr="006C180F">
        <w:rPr>
          <w:i w:val="0"/>
          <w:iCs w:val="0"/>
          <w:color w:val="auto"/>
          <w:sz w:val="24"/>
          <w:szCs w:val="24"/>
        </w:rPr>
        <w:t xml:space="preserve">: Pearson's correlation Results on Association between transformational leadership and students’ academic performance in public Secondary Schools in </w:t>
      </w:r>
      <w:proofErr w:type="spellStart"/>
      <w:r w:rsidRPr="006C180F">
        <w:rPr>
          <w:i w:val="0"/>
          <w:iCs w:val="0"/>
          <w:color w:val="auto"/>
          <w:sz w:val="24"/>
          <w:szCs w:val="24"/>
        </w:rPr>
        <w:t>Ijara</w:t>
      </w:r>
      <w:proofErr w:type="spellEnd"/>
      <w:r w:rsidRPr="006C180F">
        <w:rPr>
          <w:i w:val="0"/>
          <w:iCs w:val="0"/>
          <w:color w:val="auto"/>
          <w:sz w:val="24"/>
          <w:szCs w:val="24"/>
        </w:rPr>
        <w:t xml:space="preserve"> Sub-County</w:t>
      </w:r>
    </w:p>
    <w:tbl>
      <w:tblPr>
        <w:tblStyle w:val="a0"/>
        <w:tblW w:w="9356" w:type="dxa"/>
        <w:tblInd w:w="0" w:type="dxa"/>
        <w:tblLayout w:type="fixed"/>
        <w:tblLook w:val="0000" w:firstRow="0" w:lastRow="0" w:firstColumn="0" w:lastColumn="0" w:noHBand="0" w:noVBand="0"/>
      </w:tblPr>
      <w:tblGrid>
        <w:gridCol w:w="2060"/>
        <w:gridCol w:w="3327"/>
        <w:gridCol w:w="1701"/>
        <w:gridCol w:w="2268"/>
      </w:tblGrid>
      <w:tr w:rsidR="00C850E6" w:rsidRPr="006C180F" w14:paraId="0B3EF138" w14:textId="77777777">
        <w:trPr>
          <w:cantSplit/>
        </w:trPr>
        <w:tc>
          <w:tcPr>
            <w:tcW w:w="9356" w:type="dxa"/>
            <w:gridSpan w:val="4"/>
            <w:tcBorders>
              <w:bottom w:val="single" w:sz="4" w:space="0" w:color="000000"/>
            </w:tcBorders>
            <w:vAlign w:val="center"/>
          </w:tcPr>
          <w:p w14:paraId="031301F6" w14:textId="77777777" w:rsidR="00C850E6" w:rsidRPr="006C180F" w:rsidRDefault="00C850E6"/>
        </w:tc>
      </w:tr>
      <w:tr w:rsidR="00C850E6" w:rsidRPr="006C180F" w14:paraId="44E00F7C" w14:textId="77777777">
        <w:trPr>
          <w:cantSplit/>
        </w:trPr>
        <w:tc>
          <w:tcPr>
            <w:tcW w:w="5387" w:type="dxa"/>
            <w:gridSpan w:val="2"/>
            <w:tcBorders>
              <w:top w:val="single" w:sz="4" w:space="0" w:color="000000"/>
              <w:bottom w:val="single" w:sz="4" w:space="0" w:color="000000"/>
            </w:tcBorders>
            <w:vAlign w:val="bottom"/>
          </w:tcPr>
          <w:p w14:paraId="08B8BA53" w14:textId="77777777" w:rsidR="00C850E6" w:rsidRPr="006C180F" w:rsidRDefault="00C850E6"/>
        </w:tc>
        <w:tc>
          <w:tcPr>
            <w:tcW w:w="1701" w:type="dxa"/>
            <w:tcBorders>
              <w:top w:val="single" w:sz="4" w:space="0" w:color="000000"/>
              <w:bottom w:val="single" w:sz="4" w:space="0" w:color="000000"/>
            </w:tcBorders>
            <w:vAlign w:val="bottom"/>
          </w:tcPr>
          <w:p w14:paraId="31D0AADC" w14:textId="77777777" w:rsidR="00C850E6" w:rsidRPr="006C180F" w:rsidRDefault="00043304">
            <w:r w:rsidRPr="006C180F">
              <w:t>KCSE Mean Score</w:t>
            </w:r>
          </w:p>
        </w:tc>
        <w:tc>
          <w:tcPr>
            <w:tcW w:w="2268" w:type="dxa"/>
            <w:tcBorders>
              <w:top w:val="single" w:sz="4" w:space="0" w:color="000000"/>
              <w:bottom w:val="single" w:sz="4" w:space="0" w:color="000000"/>
            </w:tcBorders>
            <w:vAlign w:val="bottom"/>
          </w:tcPr>
          <w:p w14:paraId="2D377DC1" w14:textId="77777777" w:rsidR="00C850E6" w:rsidRPr="006C180F" w:rsidRDefault="00043304">
            <w:r w:rsidRPr="006C180F">
              <w:t>Inspirational Motivation</w:t>
            </w:r>
          </w:p>
        </w:tc>
      </w:tr>
      <w:tr w:rsidR="00C850E6" w:rsidRPr="006C180F" w14:paraId="5974D830" w14:textId="77777777">
        <w:trPr>
          <w:cantSplit/>
        </w:trPr>
        <w:tc>
          <w:tcPr>
            <w:tcW w:w="2060" w:type="dxa"/>
            <w:vMerge w:val="restart"/>
            <w:tcBorders>
              <w:top w:val="single" w:sz="4" w:space="0" w:color="000000"/>
            </w:tcBorders>
          </w:tcPr>
          <w:p w14:paraId="62BECEA1" w14:textId="77777777" w:rsidR="00C850E6" w:rsidRPr="006C180F" w:rsidRDefault="00043304">
            <w:r w:rsidRPr="006C180F">
              <w:t>KCSE Mean Score</w:t>
            </w:r>
          </w:p>
        </w:tc>
        <w:tc>
          <w:tcPr>
            <w:tcW w:w="3327" w:type="dxa"/>
            <w:tcBorders>
              <w:top w:val="single" w:sz="4" w:space="0" w:color="000000"/>
            </w:tcBorders>
          </w:tcPr>
          <w:p w14:paraId="4D09D45F" w14:textId="77777777" w:rsidR="00C850E6" w:rsidRPr="006C180F" w:rsidRDefault="00043304">
            <w:r w:rsidRPr="006C180F">
              <w:t>Pearson Correlation</w:t>
            </w:r>
          </w:p>
        </w:tc>
        <w:tc>
          <w:tcPr>
            <w:tcW w:w="1701" w:type="dxa"/>
            <w:tcBorders>
              <w:top w:val="single" w:sz="4" w:space="0" w:color="000000"/>
            </w:tcBorders>
          </w:tcPr>
          <w:p w14:paraId="0D253135" w14:textId="77777777" w:rsidR="00C850E6" w:rsidRPr="006C180F" w:rsidRDefault="00043304">
            <w:r w:rsidRPr="006C180F">
              <w:t>1</w:t>
            </w:r>
          </w:p>
        </w:tc>
        <w:tc>
          <w:tcPr>
            <w:tcW w:w="2268" w:type="dxa"/>
            <w:tcBorders>
              <w:top w:val="single" w:sz="4" w:space="0" w:color="000000"/>
            </w:tcBorders>
          </w:tcPr>
          <w:p w14:paraId="66DD78EC" w14:textId="77777777" w:rsidR="00C850E6" w:rsidRPr="006C180F" w:rsidRDefault="00043304">
            <w:r w:rsidRPr="006C180F">
              <w:t>.726</w:t>
            </w:r>
            <w:r w:rsidRPr="006C180F">
              <w:rPr>
                <w:vertAlign w:val="superscript"/>
              </w:rPr>
              <w:t>**</w:t>
            </w:r>
          </w:p>
        </w:tc>
      </w:tr>
      <w:tr w:rsidR="00C850E6" w:rsidRPr="006C180F" w14:paraId="65CA2255" w14:textId="77777777">
        <w:trPr>
          <w:cantSplit/>
        </w:trPr>
        <w:tc>
          <w:tcPr>
            <w:tcW w:w="2060" w:type="dxa"/>
            <w:vMerge/>
            <w:tcBorders>
              <w:top w:val="single" w:sz="4" w:space="0" w:color="000000"/>
            </w:tcBorders>
          </w:tcPr>
          <w:p w14:paraId="72969D33"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Pr>
          <w:p w14:paraId="17199FB9" w14:textId="77777777" w:rsidR="00C850E6" w:rsidRPr="006C180F" w:rsidRDefault="00043304">
            <w:r w:rsidRPr="006C180F">
              <w:t>Sig. (2-tailed)</w:t>
            </w:r>
          </w:p>
        </w:tc>
        <w:tc>
          <w:tcPr>
            <w:tcW w:w="1701" w:type="dxa"/>
            <w:vAlign w:val="center"/>
          </w:tcPr>
          <w:p w14:paraId="4D1128CA" w14:textId="77777777" w:rsidR="00C850E6" w:rsidRPr="006C180F" w:rsidRDefault="00C850E6"/>
        </w:tc>
        <w:tc>
          <w:tcPr>
            <w:tcW w:w="2268" w:type="dxa"/>
          </w:tcPr>
          <w:p w14:paraId="2656AA25" w14:textId="77777777" w:rsidR="00C850E6" w:rsidRPr="006C180F" w:rsidRDefault="00043304">
            <w:r w:rsidRPr="006C180F">
              <w:t>.000</w:t>
            </w:r>
          </w:p>
        </w:tc>
      </w:tr>
      <w:tr w:rsidR="00C850E6" w:rsidRPr="006C180F" w14:paraId="5EEDF2D6" w14:textId="77777777">
        <w:trPr>
          <w:cantSplit/>
        </w:trPr>
        <w:tc>
          <w:tcPr>
            <w:tcW w:w="2060" w:type="dxa"/>
            <w:vMerge/>
            <w:tcBorders>
              <w:top w:val="single" w:sz="4" w:space="0" w:color="000000"/>
            </w:tcBorders>
          </w:tcPr>
          <w:p w14:paraId="16940F5E"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Pr>
          <w:p w14:paraId="491E3F9F" w14:textId="77777777" w:rsidR="00C850E6" w:rsidRPr="006C180F" w:rsidRDefault="00043304">
            <w:r w:rsidRPr="006C180F">
              <w:t>N</w:t>
            </w:r>
          </w:p>
        </w:tc>
        <w:tc>
          <w:tcPr>
            <w:tcW w:w="1701" w:type="dxa"/>
          </w:tcPr>
          <w:p w14:paraId="287B92A0" w14:textId="77777777" w:rsidR="00C850E6" w:rsidRPr="006C180F" w:rsidRDefault="00043304">
            <w:r w:rsidRPr="006C180F">
              <w:t>59</w:t>
            </w:r>
          </w:p>
        </w:tc>
        <w:tc>
          <w:tcPr>
            <w:tcW w:w="2268" w:type="dxa"/>
          </w:tcPr>
          <w:p w14:paraId="27B4D221" w14:textId="77777777" w:rsidR="00C850E6" w:rsidRPr="006C180F" w:rsidRDefault="00043304">
            <w:r w:rsidRPr="006C180F">
              <w:t>59</w:t>
            </w:r>
          </w:p>
        </w:tc>
      </w:tr>
      <w:tr w:rsidR="00C850E6" w:rsidRPr="006C180F" w14:paraId="2F59CCF7" w14:textId="77777777">
        <w:trPr>
          <w:cantSplit/>
        </w:trPr>
        <w:tc>
          <w:tcPr>
            <w:tcW w:w="2060" w:type="dxa"/>
            <w:vMerge w:val="restart"/>
          </w:tcPr>
          <w:p w14:paraId="6989D415" w14:textId="77777777" w:rsidR="00C850E6" w:rsidRPr="006C180F" w:rsidRDefault="00043304">
            <w:r w:rsidRPr="006C180F">
              <w:t>Inspirational Motivation</w:t>
            </w:r>
          </w:p>
        </w:tc>
        <w:tc>
          <w:tcPr>
            <w:tcW w:w="3327" w:type="dxa"/>
          </w:tcPr>
          <w:p w14:paraId="679A0963" w14:textId="77777777" w:rsidR="00C850E6" w:rsidRPr="006C180F" w:rsidRDefault="00043304">
            <w:r w:rsidRPr="006C180F">
              <w:t>Pearson Correlation</w:t>
            </w:r>
          </w:p>
        </w:tc>
        <w:tc>
          <w:tcPr>
            <w:tcW w:w="1701" w:type="dxa"/>
          </w:tcPr>
          <w:p w14:paraId="1B66FA0D" w14:textId="77777777" w:rsidR="00C850E6" w:rsidRPr="006C180F" w:rsidRDefault="00043304">
            <w:r w:rsidRPr="006C180F">
              <w:t>.726</w:t>
            </w:r>
            <w:r w:rsidRPr="006C180F">
              <w:rPr>
                <w:vertAlign w:val="superscript"/>
              </w:rPr>
              <w:t>**</w:t>
            </w:r>
          </w:p>
        </w:tc>
        <w:tc>
          <w:tcPr>
            <w:tcW w:w="2268" w:type="dxa"/>
          </w:tcPr>
          <w:p w14:paraId="58938B74" w14:textId="77777777" w:rsidR="00C850E6" w:rsidRPr="006C180F" w:rsidRDefault="00043304">
            <w:r w:rsidRPr="006C180F">
              <w:t>1</w:t>
            </w:r>
          </w:p>
        </w:tc>
      </w:tr>
      <w:tr w:rsidR="00C850E6" w:rsidRPr="006C180F" w14:paraId="4A371CEC" w14:textId="77777777">
        <w:trPr>
          <w:cantSplit/>
        </w:trPr>
        <w:tc>
          <w:tcPr>
            <w:tcW w:w="2060" w:type="dxa"/>
            <w:vMerge/>
          </w:tcPr>
          <w:p w14:paraId="2318E1D2"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Pr>
          <w:p w14:paraId="0C9BF0B6" w14:textId="77777777" w:rsidR="00C850E6" w:rsidRPr="006C180F" w:rsidRDefault="00043304">
            <w:r w:rsidRPr="006C180F">
              <w:t>Sig. (2-tailed)</w:t>
            </w:r>
          </w:p>
        </w:tc>
        <w:tc>
          <w:tcPr>
            <w:tcW w:w="1701" w:type="dxa"/>
          </w:tcPr>
          <w:p w14:paraId="556E2B2A" w14:textId="77777777" w:rsidR="00C850E6" w:rsidRPr="006C180F" w:rsidRDefault="00043304">
            <w:r w:rsidRPr="006C180F">
              <w:t>.000</w:t>
            </w:r>
          </w:p>
        </w:tc>
        <w:tc>
          <w:tcPr>
            <w:tcW w:w="2268" w:type="dxa"/>
            <w:vAlign w:val="center"/>
          </w:tcPr>
          <w:p w14:paraId="7E7ADB2C" w14:textId="77777777" w:rsidR="00C850E6" w:rsidRPr="006C180F" w:rsidRDefault="00C850E6"/>
        </w:tc>
      </w:tr>
      <w:tr w:rsidR="00C850E6" w:rsidRPr="006C180F" w14:paraId="345D3CDF" w14:textId="77777777">
        <w:trPr>
          <w:cantSplit/>
        </w:trPr>
        <w:tc>
          <w:tcPr>
            <w:tcW w:w="2060" w:type="dxa"/>
            <w:vMerge/>
          </w:tcPr>
          <w:p w14:paraId="3F5D5FFA"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Borders>
              <w:bottom w:val="single" w:sz="4" w:space="0" w:color="000000"/>
            </w:tcBorders>
          </w:tcPr>
          <w:p w14:paraId="7C37D647" w14:textId="77777777" w:rsidR="00C850E6" w:rsidRPr="006C180F" w:rsidRDefault="00043304">
            <w:r w:rsidRPr="006C180F">
              <w:t>N</w:t>
            </w:r>
          </w:p>
        </w:tc>
        <w:tc>
          <w:tcPr>
            <w:tcW w:w="1701" w:type="dxa"/>
            <w:tcBorders>
              <w:bottom w:val="single" w:sz="4" w:space="0" w:color="000000"/>
            </w:tcBorders>
          </w:tcPr>
          <w:p w14:paraId="0524678B" w14:textId="77777777" w:rsidR="00C850E6" w:rsidRPr="006C180F" w:rsidRDefault="00043304">
            <w:r w:rsidRPr="006C180F">
              <w:t>59</w:t>
            </w:r>
          </w:p>
        </w:tc>
        <w:tc>
          <w:tcPr>
            <w:tcW w:w="2268" w:type="dxa"/>
            <w:tcBorders>
              <w:bottom w:val="single" w:sz="4" w:space="0" w:color="000000"/>
            </w:tcBorders>
          </w:tcPr>
          <w:p w14:paraId="60A4FBD0" w14:textId="77777777" w:rsidR="00C850E6" w:rsidRPr="006C180F" w:rsidRDefault="00043304">
            <w:r w:rsidRPr="006C180F">
              <w:t>59</w:t>
            </w:r>
          </w:p>
        </w:tc>
      </w:tr>
      <w:tr w:rsidR="00C850E6" w:rsidRPr="006C180F" w14:paraId="0BA07A65" w14:textId="77777777">
        <w:trPr>
          <w:cantSplit/>
        </w:trPr>
        <w:tc>
          <w:tcPr>
            <w:tcW w:w="9356" w:type="dxa"/>
            <w:gridSpan w:val="4"/>
            <w:tcBorders>
              <w:top w:val="single" w:sz="4" w:space="0" w:color="000000"/>
            </w:tcBorders>
          </w:tcPr>
          <w:p w14:paraId="77F4F679" w14:textId="77777777" w:rsidR="00C850E6" w:rsidRPr="006C180F" w:rsidRDefault="00043304">
            <w:r w:rsidRPr="006C180F">
              <w:t>**. Correlation is significant at the 0.05 level (2-tailed).</w:t>
            </w:r>
          </w:p>
        </w:tc>
      </w:tr>
    </w:tbl>
    <w:p w14:paraId="268420AD" w14:textId="61279B41" w:rsidR="00C850E6" w:rsidRPr="006C180F" w:rsidRDefault="00043304" w:rsidP="00AA6E8C">
      <w:pPr>
        <w:pBdr>
          <w:top w:val="nil"/>
          <w:left w:val="nil"/>
          <w:bottom w:val="nil"/>
          <w:right w:val="nil"/>
          <w:between w:val="nil"/>
        </w:pBdr>
        <w:spacing w:after="0" w:line="240" w:lineRule="auto"/>
      </w:pPr>
      <w:r w:rsidRPr="006C180F">
        <w:t xml:space="preserve">The Pearson's correlation analysis revealed a </w:t>
      </w:r>
      <w:r w:rsidR="00857DAD" w:rsidRPr="006C180F">
        <w:t xml:space="preserve">strong </w:t>
      </w:r>
      <w:r w:rsidR="00AA6E8C" w:rsidRPr="006C180F">
        <w:t>significant</w:t>
      </w:r>
      <w:r w:rsidRPr="006C180F">
        <w:t xml:space="preserve"> positive association between </w:t>
      </w:r>
      <w:r w:rsidR="00857DAD" w:rsidRPr="006C180F">
        <w:t xml:space="preserve">transformational leadership </w:t>
      </w:r>
      <w:r w:rsidR="00AA6E8C" w:rsidRPr="006C180F">
        <w:t>and</w:t>
      </w:r>
      <w:r w:rsidR="00857DAD" w:rsidRPr="006C180F">
        <w:t xml:space="preserve"> students’ academic performance in public Secondary Schools in </w:t>
      </w:r>
      <w:proofErr w:type="spellStart"/>
      <w:r w:rsidR="00857DAD" w:rsidRPr="006C180F">
        <w:t>Ijara</w:t>
      </w:r>
      <w:proofErr w:type="spellEnd"/>
      <w:r w:rsidR="00857DAD" w:rsidRPr="006C180F">
        <w:t xml:space="preserve"> Sub-County (r=</w:t>
      </w:r>
      <w:r w:rsidRPr="006C180F">
        <w:t xml:space="preserve"> 0.726</w:t>
      </w:r>
      <w:r w:rsidR="00857DAD" w:rsidRPr="006C180F">
        <w:t xml:space="preserve">; p=0.000). Since the probability value (p-value) of 0.000 was </w:t>
      </w:r>
      <w:r w:rsidRPr="006C180F">
        <w:t>less than 0.05, the null hypothesis</w:t>
      </w:r>
      <w:r w:rsidR="00857DAD" w:rsidRPr="006C180F">
        <w:t xml:space="preserve"> was </w:t>
      </w:r>
      <w:proofErr w:type="gramStart"/>
      <w:r w:rsidR="00857DAD" w:rsidRPr="006C180F">
        <w:t xml:space="preserve">rejected </w:t>
      </w:r>
      <w:r w:rsidR="00AA6E8C" w:rsidRPr="006C180F">
        <w:t>.</w:t>
      </w:r>
      <w:proofErr w:type="gramEnd"/>
      <w:r w:rsidR="00AA6E8C" w:rsidRPr="006C180F">
        <w:t xml:space="preserve"> Moreover, the correlation coefficient (r) of 0.726 was greater than 0.6 to imply strong relationship. Based on these then transformational leadership has statistically positive significant influence on students’ academic performance in public Secondary Schools in </w:t>
      </w:r>
      <w:proofErr w:type="spellStart"/>
      <w:r w:rsidR="00AA6E8C" w:rsidRPr="006C180F">
        <w:t>Ijara</w:t>
      </w:r>
      <w:proofErr w:type="spellEnd"/>
      <w:r w:rsidR="00AA6E8C" w:rsidRPr="006C180F">
        <w:t xml:space="preserve"> Sub-County </w:t>
      </w:r>
      <w:r w:rsidRPr="006C180F">
        <w:t>These findings emphasize the vital role of school leadership in academic success. Specifically, they suggest that when principals demonstrate inspirational motivation, by articulating a clear vision, motivating others, and promoting optimism, they can substantially contribute to creating an environment conducive to student achievement.</w:t>
      </w:r>
    </w:p>
    <w:p w14:paraId="35E6583A" w14:textId="36BA0484" w:rsidR="00C850E6" w:rsidRPr="006C180F" w:rsidRDefault="00043304">
      <w:pPr>
        <w:spacing w:after="280" w:line="240" w:lineRule="auto"/>
      </w:pPr>
      <w:r w:rsidRPr="006C180F">
        <w:t xml:space="preserve">From the interview schedule, principals were asked </w:t>
      </w:r>
      <w:r w:rsidRPr="006C180F">
        <w:rPr>
          <w:b/>
        </w:rPr>
        <w:t>w</w:t>
      </w:r>
      <w:r w:rsidRPr="006C180F">
        <w:t xml:space="preserve">hat strategies they use to ensure that everyone in the school community is working toward the same academic objectives, what specific actions they take to inspire students to take pride in their academic work and strive for high achievement and to share an example of a time when their leadership motivated students to overcome obstacles and achieve academic success. In response to </w:t>
      </w:r>
      <w:r w:rsidR="00AA6E8C" w:rsidRPr="006C180F">
        <w:t>strategies,</w:t>
      </w:r>
      <w:r w:rsidRPr="006C180F">
        <w:t xml:space="preserve"> they use to ensure that everyone in the school community is working toward the same academic objectives, principals offered that they develop and communicate specific, measurable academic targets for the school, aligned with national standards, hold regular staff meetings and progress review sessions to align efforts and adjust strategies as needed and organize professional learning communities or staff working groups focused on collaborative teaching goals. Regarding the specific actions they take to inspire students to take pride in their academic work, principals offered that they organize academic award ceremonies at the end of each term to recognize not just top performers, but also those who show significant improvement, regularly visit classrooms to speak with students about their goals, encouraging them to believe in their abilities and pursue excellence and that they have introduced a student mentorship program where high-achieving students mentor their peers, creating a culture of academic excellence</w:t>
      </w:r>
      <w:r w:rsidRPr="006C180F">
        <w:rPr>
          <w:i/>
        </w:rPr>
        <w:t>.</w:t>
      </w:r>
      <w:r w:rsidRPr="006C180F">
        <w:t xml:space="preserve"> </w:t>
      </w:r>
    </w:p>
    <w:p w14:paraId="60D37891" w14:textId="1630CC77" w:rsidR="00C850E6" w:rsidRPr="006C180F" w:rsidRDefault="00AA6E8C">
      <w:pPr>
        <w:spacing w:line="240" w:lineRule="auto"/>
      </w:pPr>
      <w:r w:rsidRPr="006C180F">
        <w:t xml:space="preserve">One principal provided that in </w:t>
      </w:r>
      <w:proofErr w:type="gramStart"/>
      <w:r w:rsidRPr="006C180F">
        <w:t>an</w:t>
      </w:r>
      <w:proofErr w:type="gramEnd"/>
      <w:r w:rsidRPr="006C180F">
        <w:t xml:space="preserve"> year that his school had a very low mean score in national exams, he mobilized teachers and created a remedial program for weak subjects. That year, they recorded a 15% improvement. Another one introduced morning motivational sessions during </w:t>
      </w:r>
      <w:proofErr w:type="spellStart"/>
      <w:r w:rsidRPr="006C180F">
        <w:t>covid</w:t>
      </w:r>
      <w:proofErr w:type="spellEnd"/>
      <w:r w:rsidRPr="006C180F">
        <w:t xml:space="preserve"> 19 recovery period, collaborated with teachers to do extra coaching, and engaged parents in supporting home study. The results improved significantly. Yet another one said that there was a girl who was facing social challenges at home and her grades were falling. The </w:t>
      </w:r>
      <w:r w:rsidRPr="006C180F">
        <w:lastRenderedPageBreak/>
        <w:t>principal assigned a female teacher as her mentor, provided counseling, and helped resolve the home situation through community engagement. She ended up scoring a B+ in her final exams.</w:t>
      </w:r>
    </w:p>
    <w:p w14:paraId="2801BB66" w14:textId="37F04E6C" w:rsidR="001D49B3" w:rsidRPr="006C180F" w:rsidRDefault="001D49B3">
      <w:pPr>
        <w:spacing w:line="240" w:lineRule="auto"/>
      </w:pPr>
      <w:r w:rsidRPr="006C180F">
        <w:t xml:space="preserve">These findings align with current empirical literature. For instance, </w:t>
      </w:r>
      <w:proofErr w:type="spellStart"/>
      <w:r w:rsidRPr="006C180F">
        <w:t>Yoserizal</w:t>
      </w:r>
      <w:proofErr w:type="spellEnd"/>
      <w:r w:rsidRPr="006C180F">
        <w:t xml:space="preserve"> et al. (2024) confirmed that transformational leadership enhances teacher performance in creativity, innovation, and self-efficacy, all of which are related to improved student learning outcomes. Similarly, </w:t>
      </w:r>
      <w:proofErr w:type="spellStart"/>
      <w:r w:rsidRPr="006C180F">
        <w:t>Sianipar</w:t>
      </w:r>
      <w:proofErr w:type="spellEnd"/>
      <w:r w:rsidRPr="006C180F">
        <w:t xml:space="preserve"> (2024) confirmed that transformational leadership enhances school performance through staff commitment, collaboration, and teacher motivation, with trust and school climate as mediating variables. However, the literature provided contrary evidence to the study by Rahman et al. (2023) which showed that students at private universities, were unable to establish any statistically significant relationship between transformational leadership and academic performance. There is a significant relationship between principals' transformational attributes and performance of science subjects in girls' secondary schools in </w:t>
      </w:r>
      <w:proofErr w:type="spellStart"/>
      <w:r w:rsidRPr="006C180F">
        <w:t>Tharaka</w:t>
      </w:r>
      <w:proofErr w:type="spellEnd"/>
      <w:r w:rsidRPr="006C180F">
        <w:t xml:space="preserve"> Nithi County by </w:t>
      </w:r>
      <w:proofErr w:type="spellStart"/>
      <w:r w:rsidRPr="006C180F">
        <w:t>Miano</w:t>
      </w:r>
      <w:proofErr w:type="spellEnd"/>
      <w:r w:rsidRPr="006C180F">
        <w:t xml:space="preserve">, Aringo, and </w:t>
      </w:r>
      <w:proofErr w:type="spellStart"/>
      <w:r w:rsidRPr="006C180F">
        <w:t>Barasa</w:t>
      </w:r>
      <w:proofErr w:type="spellEnd"/>
      <w:r w:rsidRPr="006C180F">
        <w:t xml:space="preserve"> (2023), which further supports the inference that transformational leadership plays a significant role in secondary school environments in Kenya. This entire evidence points towards the integral position of school principals as transformational leaders in elevating academic performance. Principals with transformational leadership skills, by creating clear goals, stimulating staff and students, acknowledging accomplishment, and offering assistance, can directly influence student outcomes. Moreover, the inclusion of emotional and social support interventions, as in the case of mentoring and community engagement, enhances students' capacity to overcome obstacles and perform academically.</w:t>
      </w:r>
    </w:p>
    <w:p w14:paraId="2BC5482A" w14:textId="77777777" w:rsidR="00C850E6" w:rsidRPr="006C180F" w:rsidRDefault="00043304" w:rsidP="00CB7975">
      <w:pPr>
        <w:pStyle w:val="Heading1"/>
        <w:rPr>
          <w:b w:val="0"/>
        </w:rPr>
      </w:pPr>
      <w:r w:rsidRPr="006C180F">
        <w:t>CONCLUSION</w:t>
      </w:r>
    </w:p>
    <w:p w14:paraId="4A6E45E7" w14:textId="5B7F1F7E" w:rsidR="00C850E6" w:rsidRPr="006C180F" w:rsidRDefault="00043304">
      <w:pPr>
        <w:spacing w:before="240" w:after="240" w:line="240" w:lineRule="auto"/>
      </w:pPr>
      <w:r w:rsidRPr="006C180F">
        <w:t xml:space="preserve">The study established that </w:t>
      </w:r>
      <w:r w:rsidR="0020511A" w:rsidRPr="006C180F">
        <w:t>transformational leadership</w:t>
      </w:r>
      <w:r w:rsidRPr="006C180F">
        <w:t xml:space="preserve"> have a significant and positive influence on the academic performance of students in the public secondary schools in </w:t>
      </w:r>
      <w:proofErr w:type="spellStart"/>
      <w:r w:rsidRPr="006C180F">
        <w:t>Ijara</w:t>
      </w:r>
      <w:proofErr w:type="spellEnd"/>
      <w:r w:rsidRPr="006C180F">
        <w:t xml:space="preserve"> Sub-County. Descriptive statistics showed that the perceptions of inspirational leadership were moderate among the participants, and the ability of the principal to communicate a shared vision and academic goals was the most identified. This aspect can be improved, and motivational programs that are supposed to encourage educators and learners to strive to achieve higher academic success were perceived in a less positive way.</w:t>
      </w:r>
    </w:p>
    <w:p w14:paraId="037C962C" w14:textId="79EC1BEA" w:rsidR="00C850E6" w:rsidRPr="006C180F" w:rsidRDefault="00043304">
      <w:pPr>
        <w:spacing w:before="240" w:after="240" w:line="240" w:lineRule="auto"/>
      </w:pPr>
      <w:r w:rsidRPr="006C180F">
        <w:t xml:space="preserve">The Pearson correlation analysis further confirmed these findings as it indicated that there was a significant positive correlation (r = 0.726, p &lt; 0.05) between academic achievement and inspirational motivation leadership. This relationship was statistically significant, and the null hypothesis was rejected, which proves that </w:t>
      </w:r>
      <w:r w:rsidR="0020511A" w:rsidRPr="006C180F">
        <w:t>transformational leadership</w:t>
      </w:r>
      <w:r w:rsidRPr="006C180F">
        <w:t xml:space="preserve"> have a critical impact on student performance. These results prove the importance of </w:t>
      </w:r>
      <w:r w:rsidR="0020511A" w:rsidRPr="006C180F">
        <w:t>school principals</w:t>
      </w:r>
      <w:r w:rsidRPr="006C180F">
        <w:t xml:space="preserve"> enhancing their motivational strategies to make the learning process more engaging and goal-oriented.</w:t>
      </w:r>
    </w:p>
    <w:p w14:paraId="5D99D4FF" w14:textId="77777777" w:rsidR="00C850E6" w:rsidRPr="006C180F" w:rsidRDefault="00C850E6">
      <w:pPr>
        <w:spacing w:after="0" w:line="360" w:lineRule="auto"/>
        <w:rPr>
          <w:color w:val="000000"/>
        </w:rPr>
      </w:pPr>
    </w:p>
    <w:p w14:paraId="718D319F" w14:textId="77777777" w:rsidR="00C850E6" w:rsidRPr="006C180F" w:rsidRDefault="00043304" w:rsidP="00CB7975">
      <w:pPr>
        <w:pStyle w:val="Heading1"/>
      </w:pPr>
      <w:r w:rsidRPr="006C180F">
        <w:t>RECOMMENDATION</w:t>
      </w:r>
    </w:p>
    <w:p w14:paraId="50B58BAF" w14:textId="4E0521EB" w:rsidR="00C850E6" w:rsidRPr="006C180F" w:rsidRDefault="00043304">
      <w:pPr>
        <w:pBdr>
          <w:top w:val="nil"/>
          <w:left w:val="nil"/>
          <w:bottom w:val="nil"/>
          <w:right w:val="nil"/>
          <w:between w:val="nil"/>
        </w:pBdr>
        <w:spacing w:before="240" w:after="240" w:line="240" w:lineRule="auto"/>
      </w:pPr>
      <w:bookmarkStart w:id="4" w:name="_s4b5zhma3mqd" w:colFirst="0" w:colLast="0"/>
      <w:bookmarkEnd w:id="4"/>
      <w:r w:rsidRPr="006C180F">
        <w:t xml:space="preserve">The study's conclusions about </w:t>
      </w:r>
      <w:r w:rsidR="0020511A" w:rsidRPr="006C180F">
        <w:t>transformational leadership</w:t>
      </w:r>
      <w:r w:rsidRPr="006C180F">
        <w:t xml:space="preserve"> and how they affect students' academic performance in </w:t>
      </w:r>
      <w:proofErr w:type="spellStart"/>
      <w:r w:rsidRPr="006C180F">
        <w:t>Ijara</w:t>
      </w:r>
      <w:proofErr w:type="spellEnd"/>
      <w:r w:rsidRPr="006C180F">
        <w:t xml:space="preserve"> Sub-County's public secondary schools have led to the proposal that </w:t>
      </w:r>
      <w:r w:rsidR="0020511A" w:rsidRPr="006C180F">
        <w:t>school principals</w:t>
      </w:r>
      <w:r w:rsidRPr="006C180F">
        <w:t xml:space="preserve"> launch focused programs to encourage and inspire teachers and students to pursue academic success. This may include academic goal setting sessions, reward programs and continuous encouragement to improve. Moreover, to ensure that this vision remains on the front burner of school life, principals ought to constantly remind it by holding regular meetings, </w:t>
      </w:r>
      <w:r w:rsidRPr="006C180F">
        <w:lastRenderedPageBreak/>
        <w:t>using visual aids, and incorporating it into the school activities, although they do so with limited success. Additional suggestions include training of principals and senior teachers on inspirational leadership skills such as communication, team-building, and goal alignment to enable them to influence and engage the school community, schools should foster an atmosphere that encourages enthusiasm, optimism, and high expectations. To promote ownership and alignment with the vision of the principal, schools must engage teachers, students and parents in the development and implementation of school goals. This involves building good relationships, rewarding achievements, and providing emotional support to the staff and students. This mutual dedication is capable of improving academic performance and motivation.</w:t>
      </w:r>
    </w:p>
    <w:p w14:paraId="5FBC9A34" w14:textId="77777777" w:rsidR="00C850E6" w:rsidRPr="006C180F" w:rsidRDefault="00C850E6">
      <w:pPr>
        <w:pBdr>
          <w:top w:val="nil"/>
          <w:left w:val="nil"/>
          <w:bottom w:val="nil"/>
          <w:right w:val="nil"/>
          <w:between w:val="nil"/>
        </w:pBdr>
        <w:spacing w:before="240" w:after="240" w:line="240" w:lineRule="auto"/>
      </w:pPr>
    </w:p>
    <w:p w14:paraId="6174B0BA" w14:textId="77777777" w:rsidR="00C850E6" w:rsidRPr="006C180F" w:rsidRDefault="00C850E6">
      <w:pPr>
        <w:pBdr>
          <w:top w:val="nil"/>
          <w:left w:val="nil"/>
          <w:bottom w:val="nil"/>
          <w:right w:val="nil"/>
          <w:between w:val="nil"/>
        </w:pBdr>
        <w:spacing w:before="240" w:after="240" w:line="240" w:lineRule="auto"/>
      </w:pPr>
    </w:p>
    <w:p w14:paraId="54ACC8BA" w14:textId="77777777" w:rsidR="00C850E6" w:rsidRPr="006C180F" w:rsidRDefault="00043304">
      <w:pPr>
        <w:pStyle w:val="Heading1"/>
        <w:spacing w:after="0"/>
      </w:pPr>
      <w:r w:rsidRPr="006C180F">
        <w:t>REFFERENCES</w:t>
      </w:r>
    </w:p>
    <w:p w14:paraId="7C3121AD" w14:textId="77777777" w:rsidR="001D49B3" w:rsidRPr="006C180F" w:rsidRDefault="001D49B3">
      <w:pPr>
        <w:spacing w:after="0" w:line="240" w:lineRule="auto"/>
        <w:ind w:left="720" w:hanging="720"/>
        <w:rPr>
          <w:color w:val="000000"/>
        </w:rPr>
      </w:pPr>
      <w:r w:rsidRPr="006C180F">
        <w:rPr>
          <w:color w:val="000000"/>
        </w:rPr>
        <w:t xml:space="preserve">Adan, </w:t>
      </w:r>
      <w:proofErr w:type="spellStart"/>
      <w:r w:rsidRPr="006C180F">
        <w:rPr>
          <w:color w:val="000000"/>
        </w:rPr>
        <w:t>Mumo</w:t>
      </w:r>
      <w:proofErr w:type="spellEnd"/>
      <w:r w:rsidRPr="006C180F">
        <w:rPr>
          <w:color w:val="000000"/>
        </w:rPr>
        <w:t xml:space="preserve"> &amp; </w:t>
      </w:r>
      <w:proofErr w:type="spellStart"/>
      <w:r w:rsidRPr="006C180F">
        <w:rPr>
          <w:color w:val="000000"/>
        </w:rPr>
        <w:t>Mwili</w:t>
      </w:r>
      <w:proofErr w:type="spellEnd"/>
      <w:r w:rsidRPr="006C180F">
        <w:rPr>
          <w:color w:val="000000"/>
        </w:rPr>
        <w:t>, (2022</w:t>
      </w:r>
      <w:r w:rsidRPr="006C180F">
        <w:rPr>
          <w:i/>
          <w:color w:val="000000"/>
        </w:rPr>
        <w:t xml:space="preserve">). Influence of Teacher professional Development on pupils academic performance in public primary schools Mandera East Subcounty, Mandera </w:t>
      </w:r>
      <w:proofErr w:type="spellStart"/>
      <w:proofErr w:type="gramStart"/>
      <w:r w:rsidRPr="006C180F">
        <w:rPr>
          <w:i/>
          <w:color w:val="000000"/>
        </w:rPr>
        <w:t>County,Kenya</w:t>
      </w:r>
      <w:proofErr w:type="spellEnd"/>
      <w:proofErr w:type="gramEnd"/>
    </w:p>
    <w:p w14:paraId="03E5EDBA" w14:textId="77777777" w:rsidR="001D49B3" w:rsidRPr="006C180F" w:rsidRDefault="001D49B3">
      <w:pPr>
        <w:spacing w:after="0" w:line="240" w:lineRule="auto"/>
        <w:ind w:left="720" w:hanging="720"/>
        <w:rPr>
          <w:color w:val="000000"/>
        </w:rPr>
      </w:pPr>
      <w:r w:rsidRPr="006C180F">
        <w:rPr>
          <w:color w:val="000000"/>
        </w:rPr>
        <w:t xml:space="preserve">Avolio, B. J., &amp; </w:t>
      </w:r>
      <w:proofErr w:type="spellStart"/>
      <w:r w:rsidRPr="006C180F">
        <w:rPr>
          <w:color w:val="000000"/>
        </w:rPr>
        <w:t>Yammarino</w:t>
      </w:r>
      <w:proofErr w:type="spellEnd"/>
      <w:r w:rsidRPr="006C180F">
        <w:rPr>
          <w:color w:val="000000"/>
        </w:rPr>
        <w:t xml:space="preserve">, F. J. (2013). </w:t>
      </w:r>
      <w:r w:rsidRPr="006C180F">
        <w:rPr>
          <w:i/>
          <w:color w:val="000000"/>
        </w:rPr>
        <w:t>Transformational and charismatic leadership: The road ahead</w:t>
      </w:r>
      <w:r w:rsidRPr="006C180F">
        <w:rPr>
          <w:color w:val="000000"/>
        </w:rPr>
        <w:t>. Emerald Group Publishing.</w:t>
      </w:r>
    </w:p>
    <w:p w14:paraId="26DDA00F" w14:textId="77777777" w:rsidR="001D49B3" w:rsidRPr="006C180F" w:rsidRDefault="001D49B3">
      <w:pPr>
        <w:spacing w:after="0" w:line="240" w:lineRule="auto"/>
        <w:ind w:left="720" w:hanging="720"/>
        <w:rPr>
          <w:color w:val="000000"/>
        </w:rPr>
      </w:pPr>
      <w:r w:rsidRPr="006C180F">
        <w:rPr>
          <w:color w:val="000000"/>
        </w:rPr>
        <w:t xml:space="preserve">Bass, B. M., &amp; Riggio, R. E. (2006). </w:t>
      </w:r>
      <w:r w:rsidRPr="006C180F">
        <w:rPr>
          <w:i/>
          <w:color w:val="000000"/>
        </w:rPr>
        <w:t>Transformational leadership</w:t>
      </w:r>
      <w:r w:rsidRPr="006C180F">
        <w:rPr>
          <w:color w:val="000000"/>
        </w:rPr>
        <w:t xml:space="preserve"> (2</w:t>
      </w:r>
      <w:r w:rsidRPr="006C180F">
        <w:rPr>
          <w:color w:val="000000"/>
          <w:vertAlign w:val="superscript"/>
        </w:rPr>
        <w:t>nd</w:t>
      </w:r>
      <w:r w:rsidRPr="006C180F">
        <w:rPr>
          <w:color w:val="000000"/>
        </w:rPr>
        <w:t xml:space="preserve"> ed.). Routledge.</w:t>
      </w:r>
    </w:p>
    <w:p w14:paraId="1F522EBA" w14:textId="77777777" w:rsidR="001D49B3" w:rsidRPr="006C180F" w:rsidRDefault="001D49B3">
      <w:pPr>
        <w:spacing w:after="0" w:line="240" w:lineRule="auto"/>
        <w:ind w:left="720"/>
        <w:rPr>
          <w:color w:val="000000"/>
        </w:rPr>
      </w:pPr>
      <w:r w:rsidRPr="006C180F">
        <w:rPr>
          <w:color w:val="000000"/>
        </w:rPr>
        <w:t xml:space="preserve">Between Headmaster and staff (A case of Senior High Schools (SHS) in Kumasi Metropolis) </w:t>
      </w:r>
      <w:r w:rsidRPr="006C180F">
        <w:rPr>
          <w:i/>
          <w:color w:val="000000"/>
        </w:rPr>
        <w:t>American International Journal Research in Humanities, Arts and Social Sciences</w:t>
      </w:r>
      <w:r w:rsidRPr="006C180F">
        <w:rPr>
          <w:color w:val="000000"/>
        </w:rPr>
        <w:t xml:space="preserve">, 13(2) pp 155-161 </w:t>
      </w:r>
    </w:p>
    <w:p w14:paraId="2ED74FCA" w14:textId="77777777" w:rsidR="001D49B3" w:rsidRPr="006C180F" w:rsidRDefault="001D49B3" w:rsidP="001D49B3">
      <w:pPr>
        <w:spacing w:line="250" w:lineRule="auto"/>
        <w:ind w:left="731" w:hanging="720"/>
      </w:pPr>
      <w:r w:rsidRPr="006C180F">
        <w:rPr>
          <w:lang w:val="pl-PL"/>
        </w:rPr>
        <w:t xml:space="preserve">Miano, M., Aringo, M., &amp; Barasa, V. (2023). </w:t>
      </w:r>
      <w:r w:rsidRPr="006C180F">
        <w:t xml:space="preserve">Principals’ Transformative Leadership on the Performance in Science Subjects in Girls’ Public Secondary Schools in </w:t>
      </w:r>
      <w:proofErr w:type="spellStart"/>
      <w:r w:rsidRPr="006C180F">
        <w:t>Tharaka</w:t>
      </w:r>
      <w:proofErr w:type="spellEnd"/>
      <w:r w:rsidRPr="006C180F">
        <w:t xml:space="preserve"> Nithi County. </w:t>
      </w:r>
      <w:r w:rsidRPr="006C180F">
        <w:rPr>
          <w:i/>
          <w:iCs/>
        </w:rPr>
        <w:t>East African Journal of Education Studies</w:t>
      </w:r>
      <w:r w:rsidRPr="006C180F">
        <w:t>, </w:t>
      </w:r>
      <w:r w:rsidRPr="006C180F">
        <w:rPr>
          <w:i/>
          <w:iCs/>
        </w:rPr>
        <w:t>6</w:t>
      </w:r>
      <w:r w:rsidRPr="006C180F">
        <w:t xml:space="preserve">(3), 53-70. </w:t>
      </w:r>
      <w:hyperlink r:id="rId7" w:history="1">
        <w:r w:rsidRPr="006C180F">
          <w:rPr>
            <w:rStyle w:val="Hyperlink"/>
          </w:rPr>
          <w:t>https://doi.org/10.37284/eajes.6.3.1475</w:t>
        </w:r>
      </w:hyperlink>
    </w:p>
    <w:p w14:paraId="151CD765" w14:textId="77777777" w:rsidR="001D49B3" w:rsidRPr="006C180F" w:rsidRDefault="001D49B3">
      <w:pPr>
        <w:spacing w:after="0" w:line="240" w:lineRule="auto"/>
        <w:ind w:left="720" w:hanging="720"/>
        <w:rPr>
          <w:color w:val="000000"/>
        </w:rPr>
      </w:pPr>
      <w:r w:rsidRPr="006C180F">
        <w:rPr>
          <w:color w:val="000000"/>
        </w:rPr>
        <w:t xml:space="preserve">Nguni, S., </w:t>
      </w:r>
      <w:proofErr w:type="spellStart"/>
      <w:r w:rsidRPr="006C180F">
        <w:rPr>
          <w:color w:val="000000"/>
        </w:rPr>
        <w:t>Sleegers</w:t>
      </w:r>
      <w:proofErr w:type="spellEnd"/>
      <w:r w:rsidRPr="006C180F">
        <w:rPr>
          <w:color w:val="000000"/>
        </w:rPr>
        <w:t xml:space="preserve">, P., &amp; </w:t>
      </w:r>
      <w:proofErr w:type="spellStart"/>
      <w:r w:rsidRPr="006C180F">
        <w:rPr>
          <w:color w:val="000000"/>
        </w:rPr>
        <w:t>Denessen</w:t>
      </w:r>
      <w:proofErr w:type="spellEnd"/>
      <w:r w:rsidRPr="006C180F">
        <w:rPr>
          <w:color w:val="000000"/>
        </w:rPr>
        <w:t xml:space="preserve">, E. (2006). Transformational and transactional leadership effects on teachers' job satisfaction, organizational commitment, and organizational citizenship behavior in primary schools: The Tanzanian case. </w:t>
      </w:r>
      <w:r w:rsidRPr="006C180F">
        <w:rPr>
          <w:i/>
          <w:color w:val="000000"/>
        </w:rPr>
        <w:t>School Effectiveness and School Improvement</w:t>
      </w:r>
      <w:r w:rsidRPr="006C180F">
        <w:rPr>
          <w:color w:val="000000"/>
        </w:rPr>
        <w:t xml:space="preserve">, </w:t>
      </w:r>
      <w:r w:rsidRPr="006C180F">
        <w:rPr>
          <w:i/>
          <w:color w:val="000000"/>
        </w:rPr>
        <w:t>17</w:t>
      </w:r>
      <w:r w:rsidRPr="006C180F">
        <w:rPr>
          <w:color w:val="000000"/>
        </w:rPr>
        <w:t>(2), 145–177.</w:t>
      </w:r>
    </w:p>
    <w:p w14:paraId="0E7FFD75" w14:textId="77777777" w:rsidR="001D49B3" w:rsidRPr="006C180F" w:rsidRDefault="001D49B3">
      <w:pPr>
        <w:spacing w:after="0" w:line="240" w:lineRule="auto"/>
        <w:ind w:left="720" w:hanging="720"/>
        <w:rPr>
          <w:color w:val="000000"/>
        </w:rPr>
      </w:pPr>
      <w:r w:rsidRPr="006C180F">
        <w:rPr>
          <w:color w:val="000000"/>
        </w:rPr>
        <w:t xml:space="preserve">Northouse, P. G. (2022). </w:t>
      </w:r>
      <w:r w:rsidRPr="006C180F">
        <w:rPr>
          <w:i/>
          <w:color w:val="000000"/>
        </w:rPr>
        <w:t>Leadership: Theory and practice</w:t>
      </w:r>
      <w:r w:rsidRPr="006C180F">
        <w:rPr>
          <w:color w:val="000000"/>
        </w:rPr>
        <w:t xml:space="preserve"> (9</w:t>
      </w:r>
      <w:r w:rsidRPr="006C180F">
        <w:rPr>
          <w:color w:val="000000"/>
          <w:vertAlign w:val="superscript"/>
        </w:rPr>
        <w:t>th</w:t>
      </w:r>
      <w:r w:rsidRPr="006C180F">
        <w:rPr>
          <w:color w:val="000000"/>
        </w:rPr>
        <w:t xml:space="preserve"> ed.). SAGE.</w:t>
      </w:r>
    </w:p>
    <w:p w14:paraId="5F2B3B15" w14:textId="77777777" w:rsidR="001D49B3" w:rsidRPr="006C180F" w:rsidRDefault="001D49B3" w:rsidP="001D49B3">
      <w:pPr>
        <w:spacing w:line="250" w:lineRule="auto"/>
        <w:ind w:left="731" w:hanging="720"/>
      </w:pPr>
      <w:r w:rsidRPr="006C180F">
        <w:t xml:space="preserve">Rahman, N. R. A., Krishnan, H., </w:t>
      </w:r>
      <w:proofErr w:type="spellStart"/>
      <w:r w:rsidRPr="006C180F">
        <w:t>Jamaludin</w:t>
      </w:r>
      <w:proofErr w:type="spellEnd"/>
      <w:r w:rsidRPr="006C180F">
        <w:t xml:space="preserve">, J., </w:t>
      </w:r>
      <w:proofErr w:type="spellStart"/>
      <w:r w:rsidRPr="006C180F">
        <w:t>Masri</w:t>
      </w:r>
      <w:proofErr w:type="spellEnd"/>
      <w:r w:rsidRPr="006C180F">
        <w:t>, R., &amp; Mustafa, B. N. (2023). The effect of transformational leadership and students’ engagement on academic performances: Does it really matter?’. </w:t>
      </w:r>
      <w:r w:rsidRPr="006C180F">
        <w:rPr>
          <w:i/>
          <w:iCs/>
        </w:rPr>
        <w:t>Journal of Survey in Fisheries Science</w:t>
      </w:r>
      <w:r w:rsidRPr="006C180F">
        <w:t>, </w:t>
      </w:r>
      <w:r w:rsidRPr="006C180F">
        <w:rPr>
          <w:i/>
          <w:iCs/>
        </w:rPr>
        <w:t>10</w:t>
      </w:r>
      <w:r w:rsidRPr="006C180F">
        <w:t>(4), 2682-2692.</w:t>
      </w:r>
    </w:p>
    <w:p w14:paraId="18867CB5" w14:textId="77777777" w:rsidR="001D49B3" w:rsidRPr="006C180F" w:rsidRDefault="001D49B3" w:rsidP="001D49B3">
      <w:pPr>
        <w:spacing w:after="0" w:line="240" w:lineRule="auto"/>
        <w:ind w:left="720" w:hanging="720"/>
        <w:rPr>
          <w:color w:val="000000"/>
        </w:rPr>
      </w:pPr>
      <w:r w:rsidRPr="006C180F">
        <w:rPr>
          <w:color w:val="000000"/>
        </w:rPr>
        <w:t xml:space="preserve">Richard, M. O. (2024). </w:t>
      </w:r>
      <w:r w:rsidRPr="006C180F">
        <w:rPr>
          <w:i/>
          <w:color w:val="000000"/>
        </w:rPr>
        <w:t>The impact of leadership, cultural practices, and socioeconomic factors on educational performance in primary and secondary schools in Kwale County, Kenya</w:t>
      </w:r>
      <w:r w:rsidRPr="006C180F">
        <w:rPr>
          <w:color w:val="000000"/>
        </w:rPr>
        <w:t>. University of Nairobi.</w:t>
      </w:r>
    </w:p>
    <w:p w14:paraId="7A6AEAB1" w14:textId="77777777" w:rsidR="001D49B3" w:rsidRPr="006C180F" w:rsidRDefault="001D49B3" w:rsidP="001D49B3">
      <w:pPr>
        <w:spacing w:after="0" w:line="240" w:lineRule="auto"/>
        <w:ind w:left="720" w:hanging="720"/>
        <w:rPr>
          <w:color w:val="000000"/>
        </w:rPr>
      </w:pPr>
      <w:proofErr w:type="spellStart"/>
      <w:r w:rsidRPr="006C180F">
        <w:rPr>
          <w:color w:val="000000"/>
        </w:rPr>
        <w:t>Sasan</w:t>
      </w:r>
      <w:proofErr w:type="spellEnd"/>
      <w:r w:rsidRPr="006C180F">
        <w:rPr>
          <w:color w:val="000000"/>
        </w:rPr>
        <w:t xml:space="preserve">, J. M., </w:t>
      </w:r>
      <w:proofErr w:type="spellStart"/>
      <w:r w:rsidRPr="006C180F">
        <w:rPr>
          <w:color w:val="000000"/>
        </w:rPr>
        <w:t>Escultor</w:t>
      </w:r>
      <w:proofErr w:type="spellEnd"/>
      <w:r w:rsidRPr="006C180F">
        <w:rPr>
          <w:color w:val="000000"/>
        </w:rPr>
        <w:t xml:space="preserve">, G. R., </w:t>
      </w:r>
      <w:proofErr w:type="spellStart"/>
      <w:r w:rsidRPr="006C180F">
        <w:rPr>
          <w:color w:val="000000"/>
        </w:rPr>
        <w:t>Norouzi</w:t>
      </w:r>
      <w:proofErr w:type="spellEnd"/>
      <w:r w:rsidRPr="006C180F">
        <w:rPr>
          <w:color w:val="000000"/>
        </w:rPr>
        <w:t xml:space="preserve"> </w:t>
      </w:r>
      <w:proofErr w:type="spellStart"/>
      <w:r w:rsidRPr="006C180F">
        <w:rPr>
          <w:color w:val="000000"/>
        </w:rPr>
        <w:t>Larsari</w:t>
      </w:r>
      <w:proofErr w:type="spellEnd"/>
      <w:r w:rsidRPr="006C180F">
        <w:rPr>
          <w:color w:val="000000"/>
        </w:rPr>
        <w:t xml:space="preserve">, V. (2023). The impact of transformational leadership on school culture. </w:t>
      </w:r>
      <w:r w:rsidRPr="006C180F">
        <w:rPr>
          <w:i/>
          <w:color w:val="000000"/>
        </w:rPr>
        <w:t>International Journal of Social Service and Research, 3</w:t>
      </w:r>
      <w:r w:rsidRPr="006C180F">
        <w:rPr>
          <w:color w:val="000000"/>
        </w:rPr>
        <w:t>(8),</w:t>
      </w:r>
      <w:r w:rsidRPr="006C180F">
        <w:rPr>
          <w:color w:val="000000"/>
        </w:rPr>
        <w:tab/>
        <w:t>1899–1907.</w:t>
      </w:r>
    </w:p>
    <w:p w14:paraId="72BA7851" w14:textId="77777777" w:rsidR="001D49B3" w:rsidRPr="006C180F" w:rsidRDefault="001D49B3" w:rsidP="001D49B3">
      <w:pPr>
        <w:spacing w:line="250" w:lineRule="auto"/>
        <w:ind w:left="731" w:hanging="720"/>
      </w:pPr>
      <w:proofErr w:type="spellStart"/>
      <w:r w:rsidRPr="006C180F">
        <w:t>Sianipar</w:t>
      </w:r>
      <w:proofErr w:type="spellEnd"/>
      <w:r w:rsidRPr="006C180F">
        <w:t xml:space="preserve">, A. (2024). </w:t>
      </w:r>
      <w:r w:rsidRPr="006C180F">
        <w:rPr>
          <w:i/>
          <w:iCs/>
        </w:rPr>
        <w:t>The role of transformational leadership in improving school performance: A systematic literature review (SLR)</w:t>
      </w:r>
      <w:r w:rsidRPr="006C180F">
        <w:t xml:space="preserve">. SSRN. </w:t>
      </w:r>
      <w:hyperlink r:id="rId8" w:history="1">
        <w:r w:rsidRPr="006C180F">
          <w:rPr>
            <w:rStyle w:val="Hyperlink"/>
          </w:rPr>
          <w:t>https://doi.org/10.2139/ssrn.5086830</w:t>
        </w:r>
      </w:hyperlink>
    </w:p>
    <w:p w14:paraId="76A6AA8B" w14:textId="77777777" w:rsidR="001D49B3" w:rsidRPr="006C180F" w:rsidRDefault="001D49B3">
      <w:pPr>
        <w:spacing w:after="0" w:line="240" w:lineRule="auto"/>
        <w:ind w:left="720" w:hanging="720"/>
        <w:rPr>
          <w:color w:val="000000"/>
        </w:rPr>
      </w:pPr>
      <w:proofErr w:type="spellStart"/>
      <w:r w:rsidRPr="006C180F">
        <w:rPr>
          <w:color w:val="000000"/>
        </w:rPr>
        <w:lastRenderedPageBreak/>
        <w:t>Wang'ang</w:t>
      </w:r>
      <w:proofErr w:type="spellEnd"/>
      <w:r w:rsidRPr="006C180F">
        <w:rPr>
          <w:color w:val="000000"/>
        </w:rPr>
        <w:t xml:space="preserve">, J., Muthoni, J., &amp; </w:t>
      </w:r>
      <w:proofErr w:type="spellStart"/>
      <w:r w:rsidRPr="006C180F">
        <w:rPr>
          <w:color w:val="000000"/>
        </w:rPr>
        <w:t>Awuor</w:t>
      </w:r>
      <w:proofErr w:type="spellEnd"/>
      <w:r w:rsidRPr="006C180F">
        <w:rPr>
          <w:color w:val="000000"/>
        </w:rPr>
        <w:t xml:space="preserve">, E. (2022). </w:t>
      </w:r>
      <w:r w:rsidRPr="006C180F">
        <w:rPr>
          <w:i/>
          <w:color w:val="000000"/>
        </w:rPr>
        <w:t>The role of strategic leadership on academic performance of secondary schools in Kenya: A case study of Nakuru County</w:t>
      </w:r>
      <w:r w:rsidRPr="006C180F">
        <w:rPr>
          <w:color w:val="000000"/>
        </w:rPr>
        <w:t>. Management University of Africa.</w:t>
      </w:r>
    </w:p>
    <w:p w14:paraId="72E97EB8" w14:textId="77777777" w:rsidR="001D49B3" w:rsidRPr="001D49B3" w:rsidRDefault="001D49B3" w:rsidP="001D49B3">
      <w:pPr>
        <w:spacing w:line="250" w:lineRule="auto"/>
        <w:ind w:left="731" w:hanging="720"/>
        <w:rPr>
          <w:lang w:val="pl-PL"/>
        </w:rPr>
      </w:pPr>
      <w:proofErr w:type="spellStart"/>
      <w:r w:rsidRPr="006C180F">
        <w:t>Yoserizal</w:t>
      </w:r>
      <w:proofErr w:type="spellEnd"/>
      <w:r w:rsidRPr="006C180F">
        <w:t xml:space="preserve">, </w:t>
      </w:r>
      <w:proofErr w:type="spellStart"/>
      <w:r w:rsidRPr="006C180F">
        <w:t>Darmayanti</w:t>
      </w:r>
      <w:proofErr w:type="spellEnd"/>
      <w:r w:rsidRPr="006C180F">
        <w:t xml:space="preserve">, R., </w:t>
      </w:r>
      <w:proofErr w:type="spellStart"/>
      <w:r w:rsidRPr="006C180F">
        <w:t>Septrisia</w:t>
      </w:r>
      <w:proofErr w:type="spellEnd"/>
      <w:r w:rsidRPr="006C180F">
        <w:t xml:space="preserve">, R., </w:t>
      </w:r>
      <w:proofErr w:type="spellStart"/>
      <w:r w:rsidRPr="006C180F">
        <w:t>Rusdinal</w:t>
      </w:r>
      <w:proofErr w:type="spellEnd"/>
      <w:r w:rsidRPr="006C180F">
        <w:t xml:space="preserve">, </w:t>
      </w:r>
      <w:proofErr w:type="spellStart"/>
      <w:r w:rsidRPr="006C180F">
        <w:t>Hadiyanto</w:t>
      </w:r>
      <w:proofErr w:type="spellEnd"/>
      <w:r w:rsidRPr="006C180F">
        <w:t xml:space="preserve">, &amp; </w:t>
      </w:r>
      <w:proofErr w:type="spellStart"/>
      <w:r w:rsidRPr="006C180F">
        <w:t>Rifma</w:t>
      </w:r>
      <w:proofErr w:type="spellEnd"/>
      <w:r w:rsidRPr="006C180F">
        <w:t xml:space="preserve">. (2024). The impact of transformational leadership on educational environments: A systematic review. </w:t>
      </w:r>
      <w:r w:rsidRPr="006C180F">
        <w:rPr>
          <w:i/>
          <w:iCs/>
          <w:lang w:val="pl-PL"/>
        </w:rPr>
        <w:t>Mimbar Ilmu</w:t>
      </w:r>
      <w:r w:rsidRPr="006C180F">
        <w:rPr>
          <w:lang w:val="pl-PL"/>
        </w:rPr>
        <w:t xml:space="preserve">, </w:t>
      </w:r>
      <w:r w:rsidRPr="006C180F">
        <w:rPr>
          <w:i/>
          <w:iCs/>
          <w:lang w:val="pl-PL"/>
        </w:rPr>
        <w:t>29</w:t>
      </w:r>
      <w:r w:rsidRPr="006C180F">
        <w:rPr>
          <w:lang w:val="pl-PL"/>
        </w:rPr>
        <w:t>(3), 401–410. doi:10.23887/mi.v29i3.90157</w:t>
      </w:r>
    </w:p>
    <w:p w14:paraId="656379D8" w14:textId="5640E6C0" w:rsidR="00C850E6" w:rsidRDefault="00C850E6" w:rsidP="001D49B3">
      <w:pPr>
        <w:spacing w:after="280" w:line="240" w:lineRule="auto"/>
        <w:ind w:left="0"/>
        <w:rPr>
          <w:b/>
          <w:color w:val="000000"/>
        </w:rPr>
      </w:pPr>
    </w:p>
    <w:p w14:paraId="34463AA5" w14:textId="77777777" w:rsidR="00C850E6" w:rsidRDefault="00C850E6">
      <w:pPr>
        <w:spacing w:after="0" w:line="360" w:lineRule="auto"/>
        <w:ind w:left="0"/>
        <w:rPr>
          <w:b/>
          <w:color w:val="000000"/>
        </w:rPr>
      </w:pPr>
    </w:p>
    <w:sectPr w:rsidR="00C850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24AA" w14:textId="77777777" w:rsidR="000A1796" w:rsidRDefault="000A1796">
      <w:pPr>
        <w:spacing w:after="0" w:line="240" w:lineRule="auto"/>
      </w:pPr>
      <w:r>
        <w:separator/>
      </w:r>
    </w:p>
  </w:endnote>
  <w:endnote w:type="continuationSeparator" w:id="0">
    <w:p w14:paraId="710A1784" w14:textId="77777777" w:rsidR="000A1796" w:rsidRDefault="000A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108A" w14:textId="77777777" w:rsidR="00C850E6" w:rsidRDefault="00043304">
    <w:pPr>
      <w:spacing w:after="0" w:line="259" w:lineRule="auto"/>
      <w:ind w:left="253"/>
      <w:jc w:val="center"/>
    </w:pPr>
    <w:r>
      <w:fldChar w:fldCharType="begin"/>
    </w:r>
    <w:r>
      <w:instrText>PAGE</w:instrText>
    </w:r>
    <w:r>
      <w:fldChar w:fldCharType="end"/>
    </w:r>
  </w:p>
  <w:p w14:paraId="73C52E9C" w14:textId="77777777" w:rsidR="00C850E6" w:rsidRDefault="00C850E6">
    <w:pPr>
      <w:spacing w:after="0"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20E2" w14:textId="72F67D29" w:rsidR="00C850E6" w:rsidRDefault="00043304">
    <w:pPr>
      <w:spacing w:after="0" w:line="259" w:lineRule="auto"/>
      <w:ind w:left="253"/>
      <w:jc w:val="center"/>
    </w:pPr>
    <w:r>
      <w:fldChar w:fldCharType="begin"/>
    </w:r>
    <w:r>
      <w:instrText>PAGE</w:instrText>
    </w:r>
    <w:r>
      <w:fldChar w:fldCharType="separate"/>
    </w:r>
    <w:r w:rsidR="006C180F">
      <w:rPr>
        <w:noProof/>
      </w:rPr>
      <w:t>9</w:t>
    </w:r>
    <w:r>
      <w:fldChar w:fldCharType="end"/>
    </w:r>
  </w:p>
  <w:p w14:paraId="57764B5A" w14:textId="77777777" w:rsidR="00C850E6" w:rsidRDefault="00C850E6">
    <w:pPr>
      <w:spacing w:after="0"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0877" w14:textId="3F6922FC" w:rsidR="00C850E6" w:rsidRDefault="00043304">
    <w:pPr>
      <w:pBdr>
        <w:top w:val="nil"/>
        <w:left w:val="nil"/>
        <w:bottom w:val="nil"/>
        <w:right w:val="nil"/>
        <w:between w:val="nil"/>
      </w:pBdr>
      <w:tabs>
        <w:tab w:val="center" w:pos="4680"/>
        <w:tab w:val="right" w:pos="9360"/>
      </w:tabs>
      <w:spacing w:after="0" w:line="240" w:lineRule="auto"/>
      <w:ind w:left="0"/>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C180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BE4D3" w14:textId="77777777" w:rsidR="000A1796" w:rsidRDefault="000A1796">
      <w:pPr>
        <w:spacing w:after="0" w:line="240" w:lineRule="auto"/>
      </w:pPr>
      <w:r>
        <w:separator/>
      </w:r>
    </w:p>
  </w:footnote>
  <w:footnote w:type="continuationSeparator" w:id="0">
    <w:p w14:paraId="323E356A" w14:textId="77777777" w:rsidR="000A1796" w:rsidRDefault="000A1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0047" w14:textId="42C1F280" w:rsidR="000E0B5E" w:rsidRDefault="000E0B5E">
    <w:pPr>
      <w:pStyle w:val="Header"/>
    </w:pPr>
    <w:r>
      <w:rPr>
        <w:noProof/>
      </w:rPr>
      <w:pict w14:anchorId="47166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9820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6EE6" w14:textId="243A6F8B" w:rsidR="000E0B5E" w:rsidRDefault="000E0B5E">
    <w:pPr>
      <w:pStyle w:val="Header"/>
    </w:pPr>
    <w:r>
      <w:rPr>
        <w:noProof/>
      </w:rPr>
      <w:pict w14:anchorId="15241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9820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5CF7" w14:textId="4500C5AB" w:rsidR="000E0B5E" w:rsidRDefault="000E0B5E">
    <w:pPr>
      <w:pStyle w:val="Header"/>
    </w:pPr>
    <w:r>
      <w:rPr>
        <w:noProof/>
      </w:rPr>
      <w:pict w14:anchorId="2A882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9820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E6"/>
    <w:rsid w:val="00043304"/>
    <w:rsid w:val="00062B15"/>
    <w:rsid w:val="00062C3A"/>
    <w:rsid w:val="000A1796"/>
    <w:rsid w:val="000E0B5E"/>
    <w:rsid w:val="001117A7"/>
    <w:rsid w:val="00162614"/>
    <w:rsid w:val="001D49B3"/>
    <w:rsid w:val="0020511A"/>
    <w:rsid w:val="002B772C"/>
    <w:rsid w:val="00376374"/>
    <w:rsid w:val="003B21A3"/>
    <w:rsid w:val="00461900"/>
    <w:rsid w:val="004813FC"/>
    <w:rsid w:val="00660EF7"/>
    <w:rsid w:val="006C180F"/>
    <w:rsid w:val="00857DAD"/>
    <w:rsid w:val="009B1368"/>
    <w:rsid w:val="00AA68C9"/>
    <w:rsid w:val="00AA6E8C"/>
    <w:rsid w:val="00B863FC"/>
    <w:rsid w:val="00C850E6"/>
    <w:rsid w:val="00CB7975"/>
    <w:rsid w:val="00D20E18"/>
    <w:rsid w:val="00E268F5"/>
    <w:rsid w:val="00F7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8A509"/>
  <w15:docId w15:val="{B4E4607D-A47B-4E32-B4DB-82374D2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outlineLvl w:val="1"/>
    </w:pPr>
    <w:rPr>
      <w:b/>
      <w:color w:val="000000"/>
    </w:rPr>
  </w:style>
  <w:style w:type="paragraph" w:styleId="Heading3">
    <w:name w:val="heading 3"/>
    <w:basedOn w:val="Normal"/>
    <w:next w:val="Normal"/>
    <w:uiPriority w:val="9"/>
    <w:unhideWhenUsed/>
    <w:qFormat/>
    <w:pPr>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857DAD"/>
    <w:pPr>
      <w:spacing w:after="200" w:line="240" w:lineRule="auto"/>
    </w:pPr>
    <w:rPr>
      <w:i/>
      <w:iCs/>
      <w:color w:val="1F497D" w:themeColor="text2"/>
      <w:sz w:val="18"/>
      <w:szCs w:val="18"/>
    </w:rPr>
  </w:style>
  <w:style w:type="character" w:styleId="Hyperlink">
    <w:name w:val="Hyperlink"/>
    <w:basedOn w:val="DefaultParagraphFont"/>
    <w:uiPriority w:val="99"/>
    <w:unhideWhenUsed/>
    <w:rsid w:val="001D49B3"/>
    <w:rPr>
      <w:color w:val="0000FF" w:themeColor="hyperlink"/>
      <w:u w:val="single"/>
    </w:rPr>
  </w:style>
  <w:style w:type="character" w:customStyle="1" w:styleId="UnresolvedMention1">
    <w:name w:val="Unresolved Mention1"/>
    <w:basedOn w:val="DefaultParagraphFont"/>
    <w:uiPriority w:val="99"/>
    <w:semiHidden/>
    <w:unhideWhenUsed/>
    <w:rsid w:val="00AA68C9"/>
    <w:rPr>
      <w:color w:val="605E5C"/>
      <w:shd w:val="clear" w:color="auto" w:fill="E1DFDD"/>
    </w:rPr>
  </w:style>
  <w:style w:type="paragraph" w:styleId="Header">
    <w:name w:val="header"/>
    <w:basedOn w:val="Normal"/>
    <w:link w:val="HeaderChar"/>
    <w:uiPriority w:val="99"/>
    <w:unhideWhenUsed/>
    <w:rsid w:val="000E0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103436">
      <w:bodyDiv w:val="1"/>
      <w:marLeft w:val="0"/>
      <w:marRight w:val="0"/>
      <w:marTop w:val="0"/>
      <w:marBottom w:val="0"/>
      <w:divBdr>
        <w:top w:val="none" w:sz="0" w:space="0" w:color="auto"/>
        <w:left w:val="none" w:sz="0" w:space="0" w:color="auto"/>
        <w:bottom w:val="none" w:sz="0" w:space="0" w:color="auto"/>
        <w:right w:val="none" w:sz="0" w:space="0" w:color="auto"/>
      </w:divBdr>
    </w:div>
    <w:div w:id="179910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50868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7284/eajes.6.3.147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35F6-3584-4303-88A2-7029710A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1084</cp:lastModifiedBy>
  <cp:revision>11</cp:revision>
  <dcterms:created xsi:type="dcterms:W3CDTF">2025-08-17T16:20:00Z</dcterms:created>
  <dcterms:modified xsi:type="dcterms:W3CDTF">2025-08-18T11:56:00Z</dcterms:modified>
</cp:coreProperties>
</file>