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4CD32" w14:textId="77777777" w:rsidR="00A746A7" w:rsidRDefault="00CF0545">
      <w:pPr>
        <w:widowControl w:val="0"/>
        <w:pBdr>
          <w:top w:val="nil"/>
          <w:left w:val="nil"/>
          <w:bottom w:val="nil"/>
          <w:right w:val="nil"/>
          <w:between w:val="nil"/>
        </w:pBdr>
        <w:spacing w:after="0" w:line="276" w:lineRule="auto"/>
      </w:pPr>
      <w:r>
        <w:pict w14:anchorId="2D10F0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1027" o:spid="_x0000_s1028" type="#_x0000_t136" style="position:absolute;margin-left:0;margin-top:0;width:50pt;height:50pt;z-index:3;visibility:hidden;mso-wrap-distance-left:0;mso-wrap-distance-right:0;mso-position-horizontal-relative:text;mso-position-vertical-relative:text;mso-width-relative:page;mso-height-relative:page">
            <o:lock v:ext="edit" selection="t"/>
          </v:shape>
        </w:pict>
      </w:r>
      <w:r>
        <w:pict w14:anchorId="7DDE94AD">
          <v:shape id="1028" o:spid="_x0000_s1027" type="#_x0000_t136" style="position:absolute;margin-left:0;margin-top:0;width:50pt;height:50pt;z-index:4;visibility:hidden;mso-wrap-distance-left:0;mso-wrap-distance-right:0;mso-position-horizontal-relative:text;mso-position-vertical-relative:text;mso-width-relative:page;mso-height-relative:page">
            <o:lock v:ext="edit" selection="t"/>
          </v:shape>
        </w:pict>
      </w:r>
      <w:r>
        <w:pict w14:anchorId="5EFABC96">
          <v:shape id="1029" o:spid="_x0000_s1026" type="#_x0000_t136" style="position:absolute;margin-left:0;margin-top:0;width:50pt;height:50pt;z-index:5;visibility:hidden;mso-wrap-distance-left:0;mso-wrap-distance-right:0;mso-position-horizontal-relative:text;mso-position-vertical-relative:text;mso-width-relative:page;mso-height-relative:page">
            <o:lock v:ext="edit" selection="t"/>
          </v:shape>
        </w:pict>
      </w:r>
    </w:p>
    <w:p w14:paraId="64A0AFBC" w14:textId="77777777" w:rsidR="00A746A7" w:rsidRDefault="00323999" w:rsidP="00323999">
      <w:pPr>
        <w:pBdr>
          <w:top w:val="nil"/>
          <w:left w:val="nil"/>
          <w:bottom w:val="nil"/>
          <w:right w:val="nil"/>
          <w:between w:val="nil"/>
        </w:pBdr>
        <w:spacing w:after="0" w:line="240" w:lineRule="auto"/>
        <w:jc w:val="right"/>
        <w:rPr>
          <w:rFonts w:ascii="Arial" w:eastAsia="Arial" w:hAnsi="Arial" w:cs="Arial"/>
          <w:b/>
          <w:color w:val="000000"/>
          <w:sz w:val="36"/>
          <w:szCs w:val="36"/>
        </w:rPr>
      </w:pPr>
      <w:r>
        <w:rPr>
          <w:rFonts w:ascii="Arial" w:eastAsia="Arial" w:hAnsi="Arial" w:cs="Arial"/>
          <w:b/>
          <w:color w:val="000000"/>
          <w:sz w:val="36"/>
          <w:szCs w:val="36"/>
        </w:rPr>
        <w:t>Knowledge and Utilization of Differentiated Instruction</w:t>
      </w:r>
      <w:r w:rsidR="00E8176A">
        <w:rPr>
          <w:rFonts w:ascii="Arial" w:eastAsia="Arial" w:hAnsi="Arial" w:cs="Arial"/>
          <w:b/>
          <w:sz w:val="36"/>
          <w:szCs w:val="36"/>
        </w:rPr>
        <w:t xml:space="preserve"> among</w:t>
      </w:r>
      <w:r w:rsidR="00E8176A">
        <w:rPr>
          <w:rFonts w:ascii="Arial" w:eastAsia="Arial" w:hAnsi="Arial" w:cs="Arial"/>
          <w:b/>
          <w:color w:val="000000"/>
          <w:sz w:val="36"/>
          <w:szCs w:val="36"/>
        </w:rPr>
        <w:t xml:space="preserve"> </w:t>
      </w:r>
      <w:r>
        <w:rPr>
          <w:rFonts w:ascii="Arial" w:eastAsia="Arial" w:hAnsi="Arial" w:cs="Arial"/>
          <w:b/>
          <w:color w:val="000000"/>
          <w:sz w:val="36"/>
          <w:szCs w:val="36"/>
        </w:rPr>
        <w:t>Social Studies Teachers in Davao del Sur</w:t>
      </w:r>
    </w:p>
    <w:p w14:paraId="03829E76" w14:textId="77777777" w:rsidR="00323999" w:rsidRDefault="00323999" w:rsidP="00323999">
      <w:pPr>
        <w:pStyle w:val="Author"/>
        <w:spacing w:line="240" w:lineRule="auto"/>
        <w:rPr>
          <w:rFonts w:ascii="Arial" w:hAnsi="Arial" w:cs="Arial"/>
        </w:rPr>
      </w:pPr>
    </w:p>
    <w:p w14:paraId="6CAFB050" w14:textId="77777777" w:rsidR="00A746A7" w:rsidRPr="00323999" w:rsidRDefault="00A746A7" w:rsidP="00323999">
      <w:pPr>
        <w:pBdr>
          <w:top w:val="nil"/>
          <w:left w:val="nil"/>
          <w:bottom w:val="nil"/>
          <w:right w:val="nil"/>
          <w:between w:val="nil"/>
        </w:pBdr>
        <w:spacing w:after="0" w:line="240" w:lineRule="auto"/>
        <w:jc w:val="right"/>
        <w:rPr>
          <w:rFonts w:ascii="Arial" w:eastAsia="Arial" w:hAnsi="Arial" w:cs="Arial"/>
          <w:i/>
          <w:color w:val="000000"/>
          <w:sz w:val="18"/>
          <w:szCs w:val="16"/>
        </w:rPr>
      </w:pPr>
    </w:p>
    <w:p w14:paraId="2B0BEFAA" w14:textId="673458EA" w:rsidR="00A746A7" w:rsidRDefault="00123379" w:rsidP="00123379">
      <w:pPr>
        <w:tabs>
          <w:tab w:val="left" w:pos="6276"/>
        </w:tabs>
        <w:rPr>
          <w:rFonts w:ascii="Arial" w:eastAsia="Arial" w:hAnsi="Arial" w:cs="Arial"/>
        </w:rPr>
      </w:pPr>
      <w:bookmarkStart w:id="0" w:name="_GoBack"/>
      <w:bookmarkEnd w:id="0"/>
      <w:r>
        <w:rPr>
          <w:rFonts w:ascii="Arial" w:eastAsia="Arial" w:hAnsi="Arial" w:cs="Arial"/>
        </w:rPr>
        <w:tab/>
      </w:r>
    </w:p>
    <w:p w14:paraId="03F61751" w14:textId="77777777" w:rsidR="00A746A7" w:rsidRDefault="00CE33B8">
      <w:pPr>
        <w:rPr>
          <w:rFonts w:ascii="Arial" w:eastAsia="Arial" w:hAnsi="Arial" w:cs="Arial"/>
          <w:b/>
          <w:sz w:val="22"/>
          <w:szCs w:val="22"/>
        </w:rPr>
      </w:pPr>
      <w:r>
        <w:rPr>
          <w:noProof/>
          <w:lang w:val="en-PH"/>
        </w:rPr>
        <mc:AlternateContent>
          <mc:Choice Requires="wps">
            <w:drawing>
              <wp:anchor distT="0" distB="0" distL="0" distR="0" simplePos="0" relativeHeight="2" behindDoc="0" locked="0" layoutInCell="1" allowOverlap="1" wp14:anchorId="7F4A81F8" wp14:editId="6868F456">
                <wp:simplePos x="0" y="0"/>
                <wp:positionH relativeFrom="column">
                  <wp:posOffset>-3810</wp:posOffset>
                </wp:positionH>
                <wp:positionV relativeFrom="paragraph">
                  <wp:posOffset>199390</wp:posOffset>
                </wp:positionV>
                <wp:extent cx="5313045" cy="2847975"/>
                <wp:effectExtent l="0" t="0" r="20955" b="28575"/>
                <wp:wrapNone/>
                <wp:docPr id="1032" name="Rectangle 1700814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3045" cy="2847975"/>
                        </a:xfrm>
                        <a:prstGeom prst="rect">
                          <a:avLst/>
                        </a:prstGeom>
                        <a:solidFill>
                          <a:srgbClr val="E8E8E8"/>
                        </a:solidFill>
                        <a:ln w="9525" cap="flat" cmpd="sng">
                          <a:solidFill>
                            <a:srgbClr val="000000"/>
                          </a:solidFill>
                          <a:prstDash val="solid"/>
                          <a:round/>
                          <a:headEnd type="none" w="sm" len="sm"/>
                          <a:tailEnd type="none" w="sm" len="sm"/>
                        </a:ln>
                      </wps:spPr>
                      <wps:txbx>
                        <w:txbxContent>
                          <w:p w14:paraId="1E939FDD" w14:textId="77777777" w:rsidR="00E8176A" w:rsidRPr="00CE33B8" w:rsidRDefault="00E8176A" w:rsidP="00CE33B8">
                            <w:pPr>
                              <w:jc w:val="both"/>
                              <w:rPr>
                                <w:rFonts w:ascii="Arial" w:hAnsi="Arial" w:cs="Arial"/>
                                <w:sz w:val="20"/>
                              </w:rPr>
                            </w:pPr>
                            <w:r w:rsidRPr="00CE33B8">
                              <w:rPr>
                                <w:rFonts w:ascii="Arial" w:hAnsi="Arial" w:cs="Arial"/>
                                <w:sz w:val="20"/>
                              </w:rPr>
                              <w:t>In the contemporary educational environment, teaching and learning processes increasingly rely on successfully utilizing and implementing subject knowledge. This research sought to determine social studies teachers' level of knowledge and utilization in terms of their significant relationship with student interest, assessment, challenging lessons, content, process, and product. This quantitative study employed a descriptive correlational research design that measured the relationship between variables. The researchers conducted random sampling and collected data from 119 junior high school social studies teachers in Davao del Sur, Philippines. The study's results revealed that social studies teachers understood what differentiated instruction meant and felt comfortable and competent in implementing it, as they utilized it more than half the</w:t>
                            </w:r>
                            <w:r w:rsidRPr="00CE33B8">
                              <w:rPr>
                                <w:rFonts w:ascii="Arial" w:hAnsi="Arial" w:cs="Arial"/>
                                <w:spacing w:val="-7"/>
                                <w:sz w:val="20"/>
                              </w:rPr>
                              <w:t xml:space="preserve"> </w:t>
                            </w:r>
                            <w:r w:rsidRPr="00CE33B8">
                              <w:rPr>
                                <w:rFonts w:ascii="Arial" w:hAnsi="Arial" w:cs="Arial"/>
                                <w:sz w:val="20"/>
                              </w:rPr>
                              <w:t>time.</w:t>
                            </w:r>
                            <w:r w:rsidRPr="00CE33B8">
                              <w:rPr>
                                <w:rFonts w:ascii="Arial" w:hAnsi="Arial" w:cs="Arial"/>
                                <w:spacing w:val="-8"/>
                                <w:sz w:val="20"/>
                              </w:rPr>
                              <w:t xml:space="preserve"> </w:t>
                            </w:r>
                            <w:r w:rsidRPr="00CE33B8">
                              <w:rPr>
                                <w:rFonts w:ascii="Arial" w:hAnsi="Arial" w:cs="Arial"/>
                                <w:sz w:val="20"/>
                              </w:rPr>
                              <w:t>The</w:t>
                            </w:r>
                            <w:r w:rsidRPr="00CE33B8">
                              <w:rPr>
                                <w:rFonts w:ascii="Arial" w:hAnsi="Arial" w:cs="Arial"/>
                                <w:spacing w:val="-7"/>
                                <w:sz w:val="20"/>
                              </w:rPr>
                              <w:t xml:space="preserve"> </w:t>
                            </w:r>
                            <w:r w:rsidRPr="00CE33B8">
                              <w:rPr>
                                <w:rFonts w:ascii="Arial" w:hAnsi="Arial" w:cs="Arial"/>
                                <w:sz w:val="20"/>
                              </w:rPr>
                              <w:t>results</w:t>
                            </w:r>
                            <w:r w:rsidRPr="00CE33B8">
                              <w:rPr>
                                <w:rFonts w:ascii="Arial" w:hAnsi="Arial" w:cs="Arial"/>
                                <w:spacing w:val="-8"/>
                                <w:sz w:val="20"/>
                              </w:rPr>
                              <w:t xml:space="preserve"> </w:t>
                            </w:r>
                            <w:r w:rsidRPr="00CE33B8">
                              <w:rPr>
                                <w:rFonts w:ascii="Arial" w:hAnsi="Arial" w:cs="Arial"/>
                                <w:sz w:val="20"/>
                              </w:rPr>
                              <w:t>also</w:t>
                            </w:r>
                            <w:r w:rsidRPr="00CE33B8">
                              <w:rPr>
                                <w:rFonts w:ascii="Arial" w:hAnsi="Arial" w:cs="Arial"/>
                                <w:spacing w:val="-5"/>
                                <w:sz w:val="20"/>
                              </w:rPr>
                              <w:t xml:space="preserve"> </w:t>
                            </w:r>
                            <w:r w:rsidRPr="00CE33B8">
                              <w:rPr>
                                <w:rFonts w:ascii="Arial" w:hAnsi="Arial" w:cs="Arial"/>
                                <w:sz w:val="20"/>
                              </w:rPr>
                              <w:t>indicated</w:t>
                            </w:r>
                            <w:r w:rsidRPr="00CE33B8">
                              <w:rPr>
                                <w:rFonts w:ascii="Arial" w:hAnsi="Arial" w:cs="Arial"/>
                                <w:spacing w:val="-8"/>
                                <w:sz w:val="20"/>
                              </w:rPr>
                              <w:t xml:space="preserve"> </w:t>
                            </w:r>
                            <w:r w:rsidRPr="00CE33B8">
                              <w:rPr>
                                <w:rFonts w:ascii="Arial" w:hAnsi="Arial" w:cs="Arial"/>
                                <w:sz w:val="20"/>
                              </w:rPr>
                              <w:t>a</w:t>
                            </w:r>
                            <w:r w:rsidRPr="00CE33B8">
                              <w:rPr>
                                <w:rFonts w:ascii="Arial" w:hAnsi="Arial" w:cs="Arial"/>
                                <w:spacing w:val="-8"/>
                                <w:sz w:val="20"/>
                              </w:rPr>
                              <w:t xml:space="preserve"> </w:t>
                            </w:r>
                            <w:r w:rsidRPr="00CE33B8">
                              <w:rPr>
                                <w:rFonts w:ascii="Arial" w:hAnsi="Arial" w:cs="Arial"/>
                                <w:sz w:val="20"/>
                              </w:rPr>
                              <w:t>moderately</w:t>
                            </w:r>
                            <w:r w:rsidRPr="00CE33B8">
                              <w:rPr>
                                <w:rFonts w:ascii="Arial" w:hAnsi="Arial" w:cs="Arial"/>
                                <w:spacing w:val="-9"/>
                                <w:sz w:val="20"/>
                              </w:rPr>
                              <w:t xml:space="preserve"> </w:t>
                            </w:r>
                            <w:r w:rsidRPr="00CE33B8">
                              <w:rPr>
                                <w:rFonts w:ascii="Arial" w:hAnsi="Arial" w:cs="Arial"/>
                                <w:sz w:val="20"/>
                              </w:rPr>
                              <w:t>significant</w:t>
                            </w:r>
                            <w:r w:rsidRPr="00CE33B8">
                              <w:rPr>
                                <w:rFonts w:ascii="Arial" w:hAnsi="Arial" w:cs="Arial"/>
                                <w:spacing w:val="-8"/>
                                <w:sz w:val="20"/>
                              </w:rPr>
                              <w:t xml:space="preserve"> </w:t>
                            </w:r>
                            <w:r w:rsidRPr="00CE33B8">
                              <w:rPr>
                                <w:rFonts w:ascii="Arial" w:hAnsi="Arial" w:cs="Arial"/>
                                <w:sz w:val="20"/>
                              </w:rPr>
                              <w:t>relationship</w:t>
                            </w:r>
                            <w:r w:rsidRPr="00CE33B8">
                              <w:rPr>
                                <w:rFonts w:ascii="Arial" w:hAnsi="Arial" w:cs="Arial"/>
                                <w:spacing w:val="-8"/>
                                <w:sz w:val="20"/>
                              </w:rPr>
                              <w:t xml:space="preserve"> </w:t>
                            </w:r>
                            <w:r w:rsidRPr="00CE33B8">
                              <w:rPr>
                                <w:rFonts w:ascii="Arial" w:hAnsi="Arial" w:cs="Arial"/>
                                <w:sz w:val="20"/>
                              </w:rPr>
                              <w:t>between the</w:t>
                            </w:r>
                            <w:r w:rsidRPr="00CE33B8">
                              <w:rPr>
                                <w:rFonts w:ascii="Arial" w:hAnsi="Arial" w:cs="Arial"/>
                                <w:spacing w:val="-10"/>
                                <w:sz w:val="20"/>
                              </w:rPr>
                              <w:t xml:space="preserve"> </w:t>
                            </w:r>
                            <w:r w:rsidRPr="00CE33B8">
                              <w:rPr>
                                <w:rFonts w:ascii="Arial" w:hAnsi="Arial" w:cs="Arial"/>
                                <w:sz w:val="20"/>
                              </w:rPr>
                              <w:t>social</w:t>
                            </w:r>
                            <w:r w:rsidRPr="00CE33B8">
                              <w:rPr>
                                <w:rFonts w:ascii="Arial" w:hAnsi="Arial" w:cs="Arial"/>
                                <w:spacing w:val="-10"/>
                                <w:sz w:val="20"/>
                              </w:rPr>
                              <w:t xml:space="preserve"> </w:t>
                            </w:r>
                            <w:r w:rsidRPr="00CE33B8">
                              <w:rPr>
                                <w:rFonts w:ascii="Arial" w:hAnsi="Arial" w:cs="Arial"/>
                                <w:sz w:val="20"/>
                              </w:rPr>
                              <w:t>studies</w:t>
                            </w:r>
                            <w:r w:rsidRPr="00CE33B8">
                              <w:rPr>
                                <w:rFonts w:ascii="Arial" w:hAnsi="Arial" w:cs="Arial"/>
                                <w:spacing w:val="-10"/>
                                <w:sz w:val="20"/>
                              </w:rPr>
                              <w:t xml:space="preserve"> </w:t>
                            </w:r>
                            <w:r w:rsidRPr="00CE33B8">
                              <w:rPr>
                                <w:rFonts w:ascii="Arial" w:hAnsi="Arial" w:cs="Arial"/>
                                <w:sz w:val="20"/>
                              </w:rPr>
                              <w:t>teachers'</w:t>
                            </w:r>
                            <w:r w:rsidRPr="00CE33B8">
                              <w:rPr>
                                <w:rFonts w:ascii="Arial" w:hAnsi="Arial" w:cs="Arial"/>
                                <w:spacing w:val="-10"/>
                                <w:sz w:val="20"/>
                              </w:rPr>
                              <w:t xml:space="preserve"> </w:t>
                            </w:r>
                            <w:r w:rsidRPr="00CE33B8">
                              <w:rPr>
                                <w:rFonts w:ascii="Arial" w:hAnsi="Arial" w:cs="Arial"/>
                                <w:sz w:val="20"/>
                              </w:rPr>
                              <w:t>knowledge</w:t>
                            </w:r>
                            <w:r w:rsidRPr="00CE33B8">
                              <w:rPr>
                                <w:rFonts w:ascii="Arial" w:hAnsi="Arial" w:cs="Arial"/>
                                <w:spacing w:val="-10"/>
                                <w:sz w:val="20"/>
                              </w:rPr>
                              <w:t xml:space="preserve"> </w:t>
                            </w:r>
                            <w:r w:rsidRPr="00CE33B8">
                              <w:rPr>
                                <w:rFonts w:ascii="Arial" w:hAnsi="Arial" w:cs="Arial"/>
                                <w:sz w:val="20"/>
                              </w:rPr>
                              <w:t>and</w:t>
                            </w:r>
                            <w:r w:rsidRPr="00CE33B8">
                              <w:rPr>
                                <w:rFonts w:ascii="Arial" w:hAnsi="Arial" w:cs="Arial"/>
                                <w:spacing w:val="-10"/>
                                <w:sz w:val="20"/>
                              </w:rPr>
                              <w:t xml:space="preserve"> </w:t>
                            </w:r>
                            <w:r w:rsidRPr="00CE33B8">
                              <w:rPr>
                                <w:rFonts w:ascii="Arial" w:hAnsi="Arial" w:cs="Arial"/>
                                <w:sz w:val="20"/>
                              </w:rPr>
                              <w:t>utilization</w:t>
                            </w:r>
                            <w:r w:rsidRPr="00CE33B8">
                              <w:rPr>
                                <w:rFonts w:ascii="Arial" w:hAnsi="Arial" w:cs="Arial"/>
                                <w:spacing w:val="-9"/>
                                <w:sz w:val="20"/>
                              </w:rPr>
                              <w:t xml:space="preserve"> </w:t>
                            </w:r>
                            <w:r w:rsidRPr="00CE33B8">
                              <w:rPr>
                                <w:rFonts w:ascii="Arial" w:hAnsi="Arial" w:cs="Arial"/>
                                <w:sz w:val="20"/>
                              </w:rPr>
                              <w:t>of</w:t>
                            </w:r>
                            <w:r w:rsidRPr="00CE33B8">
                              <w:rPr>
                                <w:rFonts w:ascii="Arial" w:hAnsi="Arial" w:cs="Arial"/>
                                <w:spacing w:val="-10"/>
                                <w:sz w:val="20"/>
                              </w:rPr>
                              <w:t xml:space="preserve"> </w:t>
                            </w:r>
                            <w:r w:rsidRPr="00CE33B8">
                              <w:rPr>
                                <w:rFonts w:ascii="Arial" w:hAnsi="Arial" w:cs="Arial"/>
                                <w:sz w:val="20"/>
                              </w:rPr>
                              <w:t>differentiated</w:t>
                            </w:r>
                            <w:r w:rsidRPr="00CE33B8">
                              <w:rPr>
                                <w:rFonts w:ascii="Arial" w:hAnsi="Arial" w:cs="Arial"/>
                                <w:spacing w:val="-10"/>
                                <w:sz w:val="20"/>
                              </w:rPr>
                              <w:t xml:space="preserve"> </w:t>
                            </w:r>
                            <w:r w:rsidRPr="00CE33B8">
                              <w:rPr>
                                <w:rFonts w:ascii="Arial" w:hAnsi="Arial" w:cs="Arial"/>
                                <w:sz w:val="20"/>
                              </w:rPr>
                              <w:t>instruction. Moreover, the researchers recommended enhancing professional development to improve teaching</w:t>
                            </w:r>
                            <w:r w:rsidRPr="00CE33B8">
                              <w:rPr>
                                <w:rFonts w:ascii="Arial" w:hAnsi="Arial" w:cs="Arial"/>
                                <w:spacing w:val="-2"/>
                                <w:sz w:val="20"/>
                              </w:rPr>
                              <w:t xml:space="preserve"> </w:t>
                            </w:r>
                            <w:r w:rsidRPr="00CE33B8">
                              <w:rPr>
                                <w:rFonts w:ascii="Arial" w:hAnsi="Arial" w:cs="Arial"/>
                                <w:sz w:val="20"/>
                              </w:rPr>
                              <w:t>methods</w:t>
                            </w:r>
                            <w:r w:rsidRPr="00CE33B8">
                              <w:rPr>
                                <w:rFonts w:ascii="Arial" w:hAnsi="Arial" w:cs="Arial"/>
                                <w:spacing w:val="-1"/>
                                <w:sz w:val="20"/>
                              </w:rPr>
                              <w:t xml:space="preserve"> </w:t>
                            </w:r>
                            <w:r w:rsidRPr="00CE33B8">
                              <w:rPr>
                                <w:rFonts w:ascii="Arial" w:hAnsi="Arial" w:cs="Arial"/>
                                <w:sz w:val="20"/>
                              </w:rPr>
                              <w:t>and promote inclusive learning</w:t>
                            </w:r>
                            <w:r w:rsidRPr="00CE33B8">
                              <w:rPr>
                                <w:rFonts w:ascii="Arial" w:hAnsi="Arial" w:cs="Arial"/>
                                <w:spacing w:val="-2"/>
                                <w:sz w:val="20"/>
                              </w:rPr>
                              <w:t xml:space="preserve"> </w:t>
                            </w:r>
                            <w:r w:rsidRPr="00CE33B8">
                              <w:rPr>
                                <w:rFonts w:ascii="Arial" w:hAnsi="Arial" w:cs="Arial"/>
                                <w:sz w:val="20"/>
                              </w:rPr>
                              <w:t>environments.</w:t>
                            </w:r>
                            <w:r w:rsidRPr="00CE33B8">
                              <w:rPr>
                                <w:rFonts w:ascii="Arial" w:hAnsi="Arial" w:cs="Arial"/>
                                <w:spacing w:val="-2"/>
                                <w:sz w:val="20"/>
                              </w:rPr>
                              <w:t xml:space="preserve"> </w:t>
                            </w:r>
                            <w:r w:rsidRPr="00CE33B8">
                              <w:rPr>
                                <w:rFonts w:ascii="Arial" w:hAnsi="Arial" w:cs="Arial"/>
                                <w:sz w:val="20"/>
                              </w:rPr>
                              <w:t>This paper corresponds with SDG Indicator 4.c, which emphasizes recruiting and training skilled educators and enhancing professional development to advance teaching and learning methodologies.</w:t>
                            </w:r>
                          </w:p>
                          <w:p w14:paraId="2068B68E" w14:textId="77777777" w:rsidR="00E8176A" w:rsidRPr="00CE33B8" w:rsidRDefault="00E8176A" w:rsidP="00CE33B8">
                            <w:pPr>
                              <w:jc w:val="both"/>
                              <w:rPr>
                                <w:rFonts w:ascii="Arial" w:hAnsi="Arial" w:cs="Arial"/>
                                <w:sz w:val="20"/>
                              </w:rPr>
                            </w:pPr>
                          </w:p>
                        </w:txbxContent>
                      </wps:txbx>
                      <wps:bodyPr wrap="square" lIns="91425" tIns="45700" rIns="91425" bIns="45700" anchor="t">
                        <a:prstTxWarp prst="textNoShape">
                          <a:avLst/>
                        </a:prstTxWarp>
                        <a:noAutofit/>
                      </wps:bodyPr>
                    </wps:wsp>
                  </a:graphicData>
                </a:graphic>
                <wp14:sizeRelV relativeFrom="margin">
                  <wp14:pctHeight>0</wp14:pctHeight>
                </wp14:sizeRelV>
              </wp:anchor>
            </w:drawing>
          </mc:Choice>
          <mc:Fallback>
            <w:pict>
              <v:rect w14:anchorId="7F4A81F8" id="Rectangle 1700814323" o:spid="_x0000_s1026" style="position:absolute;margin-left:-.3pt;margin-top:15.7pt;width:418.35pt;height:224.25pt;z-index: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iVOwIAAJUEAAAOAAAAZHJzL2Uyb0RvYy54bWysVFFr2zAQfh/sPwi9L3acZE1MnDKWdgxK&#10;V9aOPV9k2RaTJU1SYuff7yQ7adoNBmM2iJPv9Onu++68vu5bSQ7cOqFVQaeTlBKumC6Fqgv67en2&#10;3ZIS50GVILXiBT1yR683b9+sO5PzTDdaltwSBFEu70xBG+9NniSONbwFN9GGK3RW2rbgcWvrpLTQ&#10;IXorkyxN3yedtqWxmnHn8Ot2cNJNxK8qzvyXqnLcE1lQzM3H1cZ1F9Zks4a8tmAawcY04B+yaEEo&#10;vPQMtQUPZG/Fb1CtYFY7XfkJ022iq0owHmvAaqbpq2oeGzA81oLkOHOmyf0/WHZ/eLBElKhdOsso&#10;UdCiSl+RN1C15GR6labL6XyWzQJVnXE5nng0DzYU68ydZj8cOpIXnrBxY0xf2TbEYqmkj7wfz7zz&#10;3hOGHxez6SydLyhh6MuW86vV1SJcl0B+Om6s85+4bkkwCmoxwcg3HO6cH0JPITEzLUV5K6SMG1vv&#10;PkpLDoBNcLMM74juLsOkIl1BV4ssJALYi5UEj2ZrkB2n6njfixPuEjiNz5+AQ2JbcM2QQEQIYZBb&#10;vVdltBoO5Y0qiT8apF/hqNCQjGspkRwHC40Y50HIv8chb1KNogw6BEV8v+sRJJg7XR5R9g77HrF/&#10;7sHiffKzwsZaTeeBAB838wXKT4m99OwuPaBYo3GcBjFCoU/9d7BmlMmjwvf61MaQv1JriA1MKP1h&#10;73UlopTPGY41YO/HZhjnNAzX5T5GPf9NNr8AAAD//wMAUEsDBBQABgAIAAAAIQAcsFEe4QAAAAgB&#10;AAAPAAAAZHJzL2Rvd25yZXYueG1sTI/LTsMwEEX3SPyDNUhsUOuElrQNcSqEVMGCR1tg78TTOGo8&#10;jmy3CX+PWcFydK/OPVOsR9OxMzrfWhKQThNgSLVVLTUCPj82kyUwHyQp2VlCAd/oYV1eXhQyV3ag&#10;HZ73oWERQj6XAnQIfc65rzUa6ae2R4rZwTojQzxdw5WTQ4Sbjt8mScaNbCkuaNnjo8b6uD+ZSDls&#10;3tvn49fN08urDoNy1dvddiHE9dX4cA8s4Bj+yvCrH9WhjE6VPZHyrBMwyWJRwCydA4vxcpalwCoB&#10;88VqBbws+P8Hyh8AAAD//wMAUEsBAi0AFAAGAAgAAAAhALaDOJL+AAAA4QEAABMAAAAAAAAAAAAA&#10;AAAAAAAAAFtDb250ZW50X1R5cGVzXS54bWxQSwECLQAUAAYACAAAACEAOP0h/9YAAACUAQAACwAA&#10;AAAAAAAAAAAAAAAvAQAAX3JlbHMvLnJlbHNQSwECLQAUAAYACAAAACEAiUy4lTsCAACVBAAADgAA&#10;AAAAAAAAAAAAAAAuAgAAZHJzL2Uyb0RvYy54bWxQSwECLQAUAAYACAAAACEAHLBRHuEAAAAIAQAA&#10;DwAAAAAAAAAAAAAAAACVBAAAZHJzL2Rvd25yZXYueG1sUEsFBgAAAAAEAAQA8wAAAKMFAAAAAA==&#10;" fillcolor="#e8e8e8">
                <v:stroke startarrowwidth="narrow" startarrowlength="short" endarrowwidth="narrow" endarrowlength="short" joinstyle="round"/>
                <v:path arrowok="t"/>
                <v:textbox inset="2.53958mm,1.2694mm,2.53958mm,1.2694mm">
                  <w:txbxContent>
                    <w:p w14:paraId="1E939FDD" w14:textId="77777777" w:rsidR="00E8176A" w:rsidRPr="00CE33B8" w:rsidRDefault="00E8176A" w:rsidP="00CE33B8">
                      <w:pPr>
                        <w:jc w:val="both"/>
                        <w:rPr>
                          <w:rFonts w:ascii="Arial" w:hAnsi="Arial" w:cs="Arial"/>
                          <w:sz w:val="20"/>
                        </w:rPr>
                      </w:pPr>
                      <w:r w:rsidRPr="00CE33B8">
                        <w:rPr>
                          <w:rFonts w:ascii="Arial" w:hAnsi="Arial" w:cs="Arial"/>
                          <w:sz w:val="20"/>
                        </w:rPr>
                        <w:t>In the contemporary educational environment, teaching and learning processes increasingly rely on successfully utilizing and implementing subject knowledge. This research sought to determine social studies teachers' level of knowledge and utilization in terms of their significant relationship with student interest, assessment, challenging lessons, content, process, and product. This quantitative study employed a descriptive correlational research design that measured the relationship between variables. The researchers conducted random sampling and collected data from 119 junior high school social studies teachers in Davao del Sur, Philippines. The study's results revealed that social studies teachers understood what differentiated instruction meant and felt comfortable and competent in implementing it, as they utilized it more than half the</w:t>
                      </w:r>
                      <w:r w:rsidRPr="00CE33B8">
                        <w:rPr>
                          <w:rFonts w:ascii="Arial" w:hAnsi="Arial" w:cs="Arial"/>
                          <w:spacing w:val="-7"/>
                          <w:sz w:val="20"/>
                        </w:rPr>
                        <w:t xml:space="preserve"> </w:t>
                      </w:r>
                      <w:r w:rsidRPr="00CE33B8">
                        <w:rPr>
                          <w:rFonts w:ascii="Arial" w:hAnsi="Arial" w:cs="Arial"/>
                          <w:sz w:val="20"/>
                        </w:rPr>
                        <w:t>time.</w:t>
                      </w:r>
                      <w:r w:rsidRPr="00CE33B8">
                        <w:rPr>
                          <w:rFonts w:ascii="Arial" w:hAnsi="Arial" w:cs="Arial"/>
                          <w:spacing w:val="-8"/>
                          <w:sz w:val="20"/>
                        </w:rPr>
                        <w:t xml:space="preserve"> </w:t>
                      </w:r>
                      <w:r w:rsidRPr="00CE33B8">
                        <w:rPr>
                          <w:rFonts w:ascii="Arial" w:hAnsi="Arial" w:cs="Arial"/>
                          <w:sz w:val="20"/>
                        </w:rPr>
                        <w:t>The</w:t>
                      </w:r>
                      <w:r w:rsidRPr="00CE33B8">
                        <w:rPr>
                          <w:rFonts w:ascii="Arial" w:hAnsi="Arial" w:cs="Arial"/>
                          <w:spacing w:val="-7"/>
                          <w:sz w:val="20"/>
                        </w:rPr>
                        <w:t xml:space="preserve"> </w:t>
                      </w:r>
                      <w:r w:rsidRPr="00CE33B8">
                        <w:rPr>
                          <w:rFonts w:ascii="Arial" w:hAnsi="Arial" w:cs="Arial"/>
                          <w:sz w:val="20"/>
                        </w:rPr>
                        <w:t>results</w:t>
                      </w:r>
                      <w:r w:rsidRPr="00CE33B8">
                        <w:rPr>
                          <w:rFonts w:ascii="Arial" w:hAnsi="Arial" w:cs="Arial"/>
                          <w:spacing w:val="-8"/>
                          <w:sz w:val="20"/>
                        </w:rPr>
                        <w:t xml:space="preserve"> </w:t>
                      </w:r>
                      <w:r w:rsidRPr="00CE33B8">
                        <w:rPr>
                          <w:rFonts w:ascii="Arial" w:hAnsi="Arial" w:cs="Arial"/>
                          <w:sz w:val="20"/>
                        </w:rPr>
                        <w:t>also</w:t>
                      </w:r>
                      <w:r w:rsidRPr="00CE33B8">
                        <w:rPr>
                          <w:rFonts w:ascii="Arial" w:hAnsi="Arial" w:cs="Arial"/>
                          <w:spacing w:val="-5"/>
                          <w:sz w:val="20"/>
                        </w:rPr>
                        <w:t xml:space="preserve"> </w:t>
                      </w:r>
                      <w:r w:rsidRPr="00CE33B8">
                        <w:rPr>
                          <w:rFonts w:ascii="Arial" w:hAnsi="Arial" w:cs="Arial"/>
                          <w:sz w:val="20"/>
                        </w:rPr>
                        <w:t>indicated</w:t>
                      </w:r>
                      <w:r w:rsidRPr="00CE33B8">
                        <w:rPr>
                          <w:rFonts w:ascii="Arial" w:hAnsi="Arial" w:cs="Arial"/>
                          <w:spacing w:val="-8"/>
                          <w:sz w:val="20"/>
                        </w:rPr>
                        <w:t xml:space="preserve"> </w:t>
                      </w:r>
                      <w:r w:rsidRPr="00CE33B8">
                        <w:rPr>
                          <w:rFonts w:ascii="Arial" w:hAnsi="Arial" w:cs="Arial"/>
                          <w:sz w:val="20"/>
                        </w:rPr>
                        <w:t>a</w:t>
                      </w:r>
                      <w:r w:rsidRPr="00CE33B8">
                        <w:rPr>
                          <w:rFonts w:ascii="Arial" w:hAnsi="Arial" w:cs="Arial"/>
                          <w:spacing w:val="-8"/>
                          <w:sz w:val="20"/>
                        </w:rPr>
                        <w:t xml:space="preserve"> </w:t>
                      </w:r>
                      <w:r w:rsidRPr="00CE33B8">
                        <w:rPr>
                          <w:rFonts w:ascii="Arial" w:hAnsi="Arial" w:cs="Arial"/>
                          <w:sz w:val="20"/>
                        </w:rPr>
                        <w:t>moderately</w:t>
                      </w:r>
                      <w:r w:rsidRPr="00CE33B8">
                        <w:rPr>
                          <w:rFonts w:ascii="Arial" w:hAnsi="Arial" w:cs="Arial"/>
                          <w:spacing w:val="-9"/>
                          <w:sz w:val="20"/>
                        </w:rPr>
                        <w:t xml:space="preserve"> </w:t>
                      </w:r>
                      <w:r w:rsidRPr="00CE33B8">
                        <w:rPr>
                          <w:rFonts w:ascii="Arial" w:hAnsi="Arial" w:cs="Arial"/>
                          <w:sz w:val="20"/>
                        </w:rPr>
                        <w:t>significant</w:t>
                      </w:r>
                      <w:r w:rsidRPr="00CE33B8">
                        <w:rPr>
                          <w:rFonts w:ascii="Arial" w:hAnsi="Arial" w:cs="Arial"/>
                          <w:spacing w:val="-8"/>
                          <w:sz w:val="20"/>
                        </w:rPr>
                        <w:t xml:space="preserve"> </w:t>
                      </w:r>
                      <w:r w:rsidRPr="00CE33B8">
                        <w:rPr>
                          <w:rFonts w:ascii="Arial" w:hAnsi="Arial" w:cs="Arial"/>
                          <w:sz w:val="20"/>
                        </w:rPr>
                        <w:t>relationship</w:t>
                      </w:r>
                      <w:r w:rsidRPr="00CE33B8">
                        <w:rPr>
                          <w:rFonts w:ascii="Arial" w:hAnsi="Arial" w:cs="Arial"/>
                          <w:spacing w:val="-8"/>
                          <w:sz w:val="20"/>
                        </w:rPr>
                        <w:t xml:space="preserve"> </w:t>
                      </w:r>
                      <w:r w:rsidRPr="00CE33B8">
                        <w:rPr>
                          <w:rFonts w:ascii="Arial" w:hAnsi="Arial" w:cs="Arial"/>
                          <w:sz w:val="20"/>
                        </w:rPr>
                        <w:t>between the</w:t>
                      </w:r>
                      <w:r w:rsidRPr="00CE33B8">
                        <w:rPr>
                          <w:rFonts w:ascii="Arial" w:hAnsi="Arial" w:cs="Arial"/>
                          <w:spacing w:val="-10"/>
                          <w:sz w:val="20"/>
                        </w:rPr>
                        <w:t xml:space="preserve"> </w:t>
                      </w:r>
                      <w:r w:rsidRPr="00CE33B8">
                        <w:rPr>
                          <w:rFonts w:ascii="Arial" w:hAnsi="Arial" w:cs="Arial"/>
                          <w:sz w:val="20"/>
                        </w:rPr>
                        <w:t>social</w:t>
                      </w:r>
                      <w:r w:rsidRPr="00CE33B8">
                        <w:rPr>
                          <w:rFonts w:ascii="Arial" w:hAnsi="Arial" w:cs="Arial"/>
                          <w:spacing w:val="-10"/>
                          <w:sz w:val="20"/>
                        </w:rPr>
                        <w:t xml:space="preserve"> </w:t>
                      </w:r>
                      <w:r w:rsidRPr="00CE33B8">
                        <w:rPr>
                          <w:rFonts w:ascii="Arial" w:hAnsi="Arial" w:cs="Arial"/>
                          <w:sz w:val="20"/>
                        </w:rPr>
                        <w:t>studies</w:t>
                      </w:r>
                      <w:r w:rsidRPr="00CE33B8">
                        <w:rPr>
                          <w:rFonts w:ascii="Arial" w:hAnsi="Arial" w:cs="Arial"/>
                          <w:spacing w:val="-10"/>
                          <w:sz w:val="20"/>
                        </w:rPr>
                        <w:t xml:space="preserve"> </w:t>
                      </w:r>
                      <w:r w:rsidRPr="00CE33B8">
                        <w:rPr>
                          <w:rFonts w:ascii="Arial" w:hAnsi="Arial" w:cs="Arial"/>
                          <w:sz w:val="20"/>
                        </w:rPr>
                        <w:t>teachers'</w:t>
                      </w:r>
                      <w:r w:rsidRPr="00CE33B8">
                        <w:rPr>
                          <w:rFonts w:ascii="Arial" w:hAnsi="Arial" w:cs="Arial"/>
                          <w:spacing w:val="-10"/>
                          <w:sz w:val="20"/>
                        </w:rPr>
                        <w:t xml:space="preserve"> </w:t>
                      </w:r>
                      <w:r w:rsidRPr="00CE33B8">
                        <w:rPr>
                          <w:rFonts w:ascii="Arial" w:hAnsi="Arial" w:cs="Arial"/>
                          <w:sz w:val="20"/>
                        </w:rPr>
                        <w:t>knowledge</w:t>
                      </w:r>
                      <w:r w:rsidRPr="00CE33B8">
                        <w:rPr>
                          <w:rFonts w:ascii="Arial" w:hAnsi="Arial" w:cs="Arial"/>
                          <w:spacing w:val="-10"/>
                          <w:sz w:val="20"/>
                        </w:rPr>
                        <w:t xml:space="preserve"> </w:t>
                      </w:r>
                      <w:r w:rsidRPr="00CE33B8">
                        <w:rPr>
                          <w:rFonts w:ascii="Arial" w:hAnsi="Arial" w:cs="Arial"/>
                          <w:sz w:val="20"/>
                        </w:rPr>
                        <w:t>and</w:t>
                      </w:r>
                      <w:r w:rsidRPr="00CE33B8">
                        <w:rPr>
                          <w:rFonts w:ascii="Arial" w:hAnsi="Arial" w:cs="Arial"/>
                          <w:spacing w:val="-10"/>
                          <w:sz w:val="20"/>
                        </w:rPr>
                        <w:t xml:space="preserve"> </w:t>
                      </w:r>
                      <w:r w:rsidRPr="00CE33B8">
                        <w:rPr>
                          <w:rFonts w:ascii="Arial" w:hAnsi="Arial" w:cs="Arial"/>
                          <w:sz w:val="20"/>
                        </w:rPr>
                        <w:t>utilization</w:t>
                      </w:r>
                      <w:r w:rsidRPr="00CE33B8">
                        <w:rPr>
                          <w:rFonts w:ascii="Arial" w:hAnsi="Arial" w:cs="Arial"/>
                          <w:spacing w:val="-9"/>
                          <w:sz w:val="20"/>
                        </w:rPr>
                        <w:t xml:space="preserve"> </w:t>
                      </w:r>
                      <w:r w:rsidRPr="00CE33B8">
                        <w:rPr>
                          <w:rFonts w:ascii="Arial" w:hAnsi="Arial" w:cs="Arial"/>
                          <w:sz w:val="20"/>
                        </w:rPr>
                        <w:t>of</w:t>
                      </w:r>
                      <w:r w:rsidRPr="00CE33B8">
                        <w:rPr>
                          <w:rFonts w:ascii="Arial" w:hAnsi="Arial" w:cs="Arial"/>
                          <w:spacing w:val="-10"/>
                          <w:sz w:val="20"/>
                        </w:rPr>
                        <w:t xml:space="preserve"> </w:t>
                      </w:r>
                      <w:r w:rsidRPr="00CE33B8">
                        <w:rPr>
                          <w:rFonts w:ascii="Arial" w:hAnsi="Arial" w:cs="Arial"/>
                          <w:sz w:val="20"/>
                        </w:rPr>
                        <w:t>differentiated</w:t>
                      </w:r>
                      <w:r w:rsidRPr="00CE33B8">
                        <w:rPr>
                          <w:rFonts w:ascii="Arial" w:hAnsi="Arial" w:cs="Arial"/>
                          <w:spacing w:val="-10"/>
                          <w:sz w:val="20"/>
                        </w:rPr>
                        <w:t xml:space="preserve"> </w:t>
                      </w:r>
                      <w:r w:rsidRPr="00CE33B8">
                        <w:rPr>
                          <w:rFonts w:ascii="Arial" w:hAnsi="Arial" w:cs="Arial"/>
                          <w:sz w:val="20"/>
                        </w:rPr>
                        <w:t>instruction. Moreover, the researchers recommended enhancing professional development to improve teaching</w:t>
                      </w:r>
                      <w:r w:rsidRPr="00CE33B8">
                        <w:rPr>
                          <w:rFonts w:ascii="Arial" w:hAnsi="Arial" w:cs="Arial"/>
                          <w:spacing w:val="-2"/>
                          <w:sz w:val="20"/>
                        </w:rPr>
                        <w:t xml:space="preserve"> </w:t>
                      </w:r>
                      <w:r w:rsidRPr="00CE33B8">
                        <w:rPr>
                          <w:rFonts w:ascii="Arial" w:hAnsi="Arial" w:cs="Arial"/>
                          <w:sz w:val="20"/>
                        </w:rPr>
                        <w:t>methods</w:t>
                      </w:r>
                      <w:r w:rsidRPr="00CE33B8">
                        <w:rPr>
                          <w:rFonts w:ascii="Arial" w:hAnsi="Arial" w:cs="Arial"/>
                          <w:spacing w:val="-1"/>
                          <w:sz w:val="20"/>
                        </w:rPr>
                        <w:t xml:space="preserve"> </w:t>
                      </w:r>
                      <w:r w:rsidRPr="00CE33B8">
                        <w:rPr>
                          <w:rFonts w:ascii="Arial" w:hAnsi="Arial" w:cs="Arial"/>
                          <w:sz w:val="20"/>
                        </w:rPr>
                        <w:t>and promote inclusive learning</w:t>
                      </w:r>
                      <w:r w:rsidRPr="00CE33B8">
                        <w:rPr>
                          <w:rFonts w:ascii="Arial" w:hAnsi="Arial" w:cs="Arial"/>
                          <w:spacing w:val="-2"/>
                          <w:sz w:val="20"/>
                        </w:rPr>
                        <w:t xml:space="preserve"> </w:t>
                      </w:r>
                      <w:r w:rsidRPr="00CE33B8">
                        <w:rPr>
                          <w:rFonts w:ascii="Arial" w:hAnsi="Arial" w:cs="Arial"/>
                          <w:sz w:val="20"/>
                        </w:rPr>
                        <w:t>environments.</w:t>
                      </w:r>
                      <w:r w:rsidRPr="00CE33B8">
                        <w:rPr>
                          <w:rFonts w:ascii="Arial" w:hAnsi="Arial" w:cs="Arial"/>
                          <w:spacing w:val="-2"/>
                          <w:sz w:val="20"/>
                        </w:rPr>
                        <w:t xml:space="preserve"> </w:t>
                      </w:r>
                      <w:r w:rsidRPr="00CE33B8">
                        <w:rPr>
                          <w:rFonts w:ascii="Arial" w:hAnsi="Arial" w:cs="Arial"/>
                          <w:sz w:val="20"/>
                        </w:rPr>
                        <w:t>This paper corresponds with SDG Indicator 4.c, which emphasizes recruiting and training skilled educators and enhancing professional development to advance teaching and learning methodologies.</w:t>
                      </w:r>
                    </w:p>
                    <w:p w14:paraId="2068B68E" w14:textId="77777777" w:rsidR="00E8176A" w:rsidRPr="00CE33B8" w:rsidRDefault="00E8176A" w:rsidP="00CE33B8">
                      <w:pPr>
                        <w:jc w:val="both"/>
                        <w:rPr>
                          <w:rFonts w:ascii="Arial" w:hAnsi="Arial" w:cs="Arial"/>
                          <w:sz w:val="20"/>
                        </w:rPr>
                      </w:pPr>
                    </w:p>
                  </w:txbxContent>
                </v:textbox>
              </v:rect>
            </w:pict>
          </mc:Fallback>
        </mc:AlternateContent>
      </w:r>
      <w:r w:rsidR="00E8176A">
        <w:rPr>
          <w:rFonts w:ascii="Arial" w:eastAsia="Arial" w:hAnsi="Arial" w:cs="Arial"/>
          <w:b/>
          <w:sz w:val="22"/>
          <w:szCs w:val="22"/>
        </w:rPr>
        <w:t>ABSTRACT</w:t>
      </w:r>
    </w:p>
    <w:p w14:paraId="12E927A4" w14:textId="77777777" w:rsidR="00A746A7" w:rsidRDefault="00A746A7">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14:paraId="15A26E4F" w14:textId="77777777" w:rsidR="00A746A7" w:rsidRDefault="00A746A7">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14:paraId="136E9B3A" w14:textId="77777777" w:rsidR="00A746A7" w:rsidRDefault="00A746A7">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14:paraId="1545C156" w14:textId="77777777" w:rsidR="00A746A7" w:rsidRDefault="00A746A7">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14:paraId="3016BBBD" w14:textId="77777777" w:rsidR="00A746A7" w:rsidRDefault="00A746A7">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14:paraId="732CFDAD" w14:textId="77777777" w:rsidR="00A746A7" w:rsidRDefault="00A746A7">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14:paraId="200CC2A5" w14:textId="77777777" w:rsidR="00A746A7" w:rsidRDefault="00A746A7">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14:paraId="249403E4" w14:textId="77777777" w:rsidR="00A746A7" w:rsidRDefault="00A746A7">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14:paraId="5D661466" w14:textId="77777777" w:rsidR="00A746A7" w:rsidRDefault="00A746A7">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14:paraId="30296D57" w14:textId="77777777" w:rsidR="00A746A7" w:rsidRDefault="00E8176A">
      <w:pPr>
        <w:widowControl w:val="0"/>
        <w:pBdr>
          <w:top w:val="nil"/>
          <w:left w:val="nil"/>
          <w:bottom w:val="nil"/>
          <w:right w:val="nil"/>
          <w:between w:val="nil"/>
        </w:pBdr>
        <w:spacing w:after="0" w:line="240" w:lineRule="auto"/>
        <w:ind w:right="-158"/>
        <w:jc w:val="both"/>
        <w:rPr>
          <w:rFonts w:ascii="Arial" w:eastAsia="Arial" w:hAnsi="Arial" w:cs="Arial"/>
          <w:color w:val="000000"/>
          <w:sz w:val="20"/>
          <w:szCs w:val="20"/>
        </w:rPr>
      </w:pPr>
      <w:r>
        <w:rPr>
          <w:rFonts w:ascii="Arial" w:eastAsia="Arial" w:hAnsi="Arial" w:cs="Arial"/>
          <w:color w:val="000000"/>
          <w:sz w:val="20"/>
          <w:szCs w:val="20"/>
        </w:rPr>
        <w:t>.</w:t>
      </w:r>
    </w:p>
    <w:p w14:paraId="405465BE" w14:textId="77777777" w:rsidR="00A746A7" w:rsidRDefault="00A746A7">
      <w:pPr>
        <w:widowControl w:val="0"/>
        <w:pBdr>
          <w:top w:val="nil"/>
          <w:left w:val="nil"/>
          <w:bottom w:val="nil"/>
          <w:right w:val="nil"/>
          <w:between w:val="nil"/>
        </w:pBdr>
        <w:spacing w:after="0" w:line="240" w:lineRule="auto"/>
        <w:ind w:right="-158"/>
        <w:jc w:val="both"/>
        <w:rPr>
          <w:rFonts w:ascii="Arial" w:eastAsia="Arial" w:hAnsi="Arial" w:cs="Arial"/>
          <w:color w:val="000000"/>
          <w:sz w:val="20"/>
          <w:szCs w:val="20"/>
        </w:rPr>
      </w:pPr>
    </w:p>
    <w:p w14:paraId="00CFFA47" w14:textId="77777777" w:rsidR="00A746A7" w:rsidRDefault="00A746A7">
      <w:pPr>
        <w:widowControl w:val="0"/>
        <w:pBdr>
          <w:top w:val="nil"/>
          <w:left w:val="nil"/>
          <w:bottom w:val="nil"/>
          <w:right w:val="nil"/>
          <w:between w:val="nil"/>
        </w:pBdr>
        <w:spacing w:after="0" w:line="240" w:lineRule="auto"/>
        <w:ind w:right="-158"/>
        <w:jc w:val="both"/>
        <w:rPr>
          <w:rFonts w:ascii="Arial" w:eastAsia="Arial" w:hAnsi="Arial" w:cs="Arial"/>
          <w:color w:val="000000"/>
          <w:sz w:val="20"/>
          <w:szCs w:val="20"/>
        </w:rPr>
      </w:pPr>
    </w:p>
    <w:p w14:paraId="45C11783" w14:textId="77777777" w:rsidR="00A746A7" w:rsidRDefault="00A746A7">
      <w:pPr>
        <w:spacing w:line="240" w:lineRule="auto"/>
        <w:ind w:right="-158"/>
        <w:jc w:val="both"/>
        <w:rPr>
          <w:rFonts w:ascii="Arial" w:eastAsia="Arial" w:hAnsi="Arial" w:cs="Arial"/>
          <w:sz w:val="20"/>
          <w:szCs w:val="20"/>
        </w:rPr>
      </w:pPr>
    </w:p>
    <w:p w14:paraId="1BAFCC64" w14:textId="77777777" w:rsidR="00A746A7" w:rsidRDefault="00A746A7">
      <w:pPr>
        <w:spacing w:line="240" w:lineRule="auto"/>
        <w:ind w:right="-158"/>
        <w:jc w:val="both"/>
        <w:rPr>
          <w:rFonts w:ascii="Arial" w:eastAsia="Arial" w:hAnsi="Arial" w:cs="Arial"/>
          <w:sz w:val="20"/>
          <w:szCs w:val="20"/>
        </w:rPr>
      </w:pPr>
    </w:p>
    <w:p w14:paraId="4240E86D" w14:textId="77777777" w:rsidR="00A746A7" w:rsidRDefault="00A746A7">
      <w:pPr>
        <w:spacing w:line="240" w:lineRule="auto"/>
        <w:ind w:right="-158"/>
        <w:jc w:val="both"/>
        <w:rPr>
          <w:rFonts w:ascii="Arial" w:eastAsia="Arial" w:hAnsi="Arial" w:cs="Arial"/>
          <w:sz w:val="20"/>
          <w:szCs w:val="20"/>
        </w:rPr>
      </w:pPr>
    </w:p>
    <w:p w14:paraId="4F217E1B" w14:textId="77777777" w:rsidR="00A746A7" w:rsidRDefault="00A746A7">
      <w:pPr>
        <w:spacing w:line="240" w:lineRule="auto"/>
        <w:ind w:right="-158"/>
        <w:jc w:val="both"/>
        <w:rPr>
          <w:rFonts w:ascii="Arial" w:eastAsia="Arial" w:hAnsi="Arial" w:cs="Arial"/>
          <w:sz w:val="20"/>
          <w:szCs w:val="20"/>
        </w:rPr>
      </w:pPr>
    </w:p>
    <w:p w14:paraId="52EFA9D9" w14:textId="77777777" w:rsidR="00CE33B8" w:rsidRDefault="00CE33B8">
      <w:pPr>
        <w:pBdr>
          <w:top w:val="nil"/>
          <w:left w:val="nil"/>
          <w:bottom w:val="nil"/>
          <w:right w:val="nil"/>
          <w:between w:val="nil"/>
        </w:pBdr>
        <w:spacing w:after="0" w:line="240" w:lineRule="auto"/>
        <w:rPr>
          <w:rFonts w:ascii="Arial" w:eastAsia="Arial" w:hAnsi="Arial" w:cs="Arial"/>
          <w:i/>
          <w:color w:val="000000"/>
          <w:sz w:val="20"/>
          <w:szCs w:val="20"/>
        </w:rPr>
      </w:pPr>
    </w:p>
    <w:p w14:paraId="4F53D414" w14:textId="77777777" w:rsidR="00CE33B8" w:rsidRPr="00CE33B8" w:rsidRDefault="00E8176A" w:rsidP="00CE33B8">
      <w:pPr>
        <w:rPr>
          <w:rFonts w:ascii="Arial" w:eastAsia="Arial" w:hAnsi="Arial" w:cs="Arial"/>
          <w:i/>
          <w:color w:val="000000"/>
          <w:sz w:val="20"/>
          <w:szCs w:val="20"/>
        </w:rPr>
      </w:pPr>
      <w:r>
        <w:rPr>
          <w:rFonts w:ascii="Arial" w:eastAsia="Arial" w:hAnsi="Arial" w:cs="Arial"/>
          <w:i/>
          <w:color w:val="000000"/>
          <w:sz w:val="20"/>
          <w:szCs w:val="20"/>
        </w:rPr>
        <w:t xml:space="preserve">Keywords: </w:t>
      </w:r>
      <w:r w:rsidR="00CE33B8" w:rsidRPr="00CE33B8">
        <w:rPr>
          <w:rFonts w:ascii="Arial" w:eastAsia="Arial" w:hAnsi="Arial" w:cs="Arial"/>
          <w:i/>
          <w:color w:val="000000"/>
          <w:sz w:val="20"/>
          <w:szCs w:val="20"/>
        </w:rPr>
        <w:t>differentiated instruction, knowledge utilization, social studies teachers, professional development, inclusive learning environments,</w:t>
      </w:r>
    </w:p>
    <w:p w14:paraId="5DFBF2D5" w14:textId="77777777" w:rsidR="00A746A7" w:rsidRDefault="00E8176A">
      <w:pPr>
        <w:pBdr>
          <w:top w:val="nil"/>
          <w:left w:val="nil"/>
          <w:bottom w:val="nil"/>
          <w:right w:val="nil"/>
          <w:between w:val="nil"/>
        </w:pBdr>
        <w:spacing w:after="0" w:line="240" w:lineRule="auto"/>
        <w:rPr>
          <w:rFonts w:ascii="Arial" w:eastAsia="Arial" w:hAnsi="Arial" w:cs="Arial"/>
          <w:i/>
          <w:color w:val="000000"/>
          <w:sz w:val="20"/>
          <w:szCs w:val="20"/>
        </w:rPr>
      </w:pPr>
      <w:r>
        <w:rPr>
          <w:rFonts w:ascii="Arial" w:eastAsia="Arial" w:hAnsi="Arial" w:cs="Arial"/>
          <w:i/>
          <w:color w:val="000000"/>
          <w:sz w:val="20"/>
          <w:szCs w:val="20"/>
        </w:rPr>
        <w:t>SGD Thrust: Quality Education, Good Health and Well-Being</w:t>
      </w:r>
    </w:p>
    <w:p w14:paraId="259FC0FA" w14:textId="77777777" w:rsidR="00A746A7" w:rsidRDefault="00A746A7">
      <w:pPr>
        <w:pBdr>
          <w:top w:val="nil"/>
          <w:left w:val="nil"/>
          <w:bottom w:val="nil"/>
          <w:right w:val="nil"/>
          <w:between w:val="nil"/>
        </w:pBdr>
        <w:spacing w:after="0" w:line="240" w:lineRule="auto"/>
        <w:rPr>
          <w:rFonts w:ascii="Arial" w:eastAsia="Arial" w:hAnsi="Arial" w:cs="Arial"/>
          <w:color w:val="000000"/>
          <w:sz w:val="20"/>
          <w:szCs w:val="20"/>
        </w:rPr>
      </w:pPr>
    </w:p>
    <w:p w14:paraId="7CBB0A5D" w14:textId="77777777" w:rsidR="00A746A7" w:rsidRDefault="00A746A7">
      <w:pPr>
        <w:pBdr>
          <w:top w:val="nil"/>
          <w:left w:val="nil"/>
          <w:bottom w:val="nil"/>
          <w:right w:val="nil"/>
          <w:between w:val="nil"/>
        </w:pBdr>
        <w:spacing w:after="0" w:line="240" w:lineRule="auto"/>
        <w:rPr>
          <w:rFonts w:ascii="Arial" w:eastAsia="Arial" w:hAnsi="Arial" w:cs="Arial"/>
          <w:color w:val="000000"/>
          <w:sz w:val="20"/>
          <w:szCs w:val="20"/>
        </w:rPr>
        <w:sectPr w:rsidR="00A746A7">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06" w:footer="706" w:gutter="0"/>
          <w:pgNumType w:start="1"/>
          <w:cols w:space="720"/>
        </w:sectPr>
      </w:pPr>
    </w:p>
    <w:p w14:paraId="2E897FEE" w14:textId="77777777" w:rsidR="00A746A7" w:rsidRDefault="00E8176A">
      <w:pPr>
        <w:pBdr>
          <w:top w:val="nil"/>
          <w:left w:val="nil"/>
          <w:bottom w:val="nil"/>
          <w:right w:val="nil"/>
          <w:between w:val="nil"/>
        </w:pBdr>
        <w:spacing w:after="0" w:line="240" w:lineRule="auto"/>
        <w:rPr>
          <w:rFonts w:ascii="Arial" w:eastAsia="Arial" w:hAnsi="Arial" w:cs="Arial"/>
          <w:b/>
          <w:color w:val="000000"/>
          <w:sz w:val="22"/>
          <w:szCs w:val="22"/>
        </w:rPr>
      </w:pPr>
      <w:bookmarkStart w:id="1" w:name="_heading=h.q4zzudygls8c" w:colFirst="0" w:colLast="0"/>
      <w:bookmarkEnd w:id="1"/>
      <w:r>
        <w:rPr>
          <w:rFonts w:ascii="Arial" w:eastAsia="Arial" w:hAnsi="Arial" w:cs="Arial"/>
          <w:b/>
          <w:color w:val="000000"/>
          <w:sz w:val="22"/>
          <w:szCs w:val="22"/>
        </w:rPr>
        <w:t>1. INTRODUCTION</w:t>
      </w:r>
      <w:bookmarkStart w:id="2" w:name="bookmark=id.2na4tb8422t9" w:colFirst="0" w:colLast="0"/>
      <w:bookmarkEnd w:id="2"/>
    </w:p>
    <w:p w14:paraId="6BFDA7E6" w14:textId="77777777" w:rsidR="00A746A7" w:rsidRDefault="00A746A7">
      <w:pPr>
        <w:pBdr>
          <w:top w:val="nil"/>
          <w:left w:val="nil"/>
          <w:bottom w:val="nil"/>
          <w:right w:val="nil"/>
          <w:between w:val="nil"/>
        </w:pBdr>
        <w:spacing w:after="0" w:line="240" w:lineRule="auto"/>
        <w:rPr>
          <w:rFonts w:ascii="Arial" w:eastAsia="Arial" w:hAnsi="Arial" w:cs="Arial"/>
          <w:color w:val="000000"/>
          <w:sz w:val="20"/>
          <w:szCs w:val="20"/>
          <w:highlight w:val="white"/>
        </w:rPr>
      </w:pPr>
    </w:p>
    <w:p w14:paraId="7D1F059B" w14:textId="77777777" w:rsid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 xml:space="preserve">Differentiated instruction (DI) is a teaching strategy in which Social Studies teachers can modify the material, procedure, products, and learning environment to meet the requirements of every student. These instructional techniques are a collection of approaches and tactics that teachers use in the classroom to </w:t>
      </w:r>
      <w:proofErr w:type="spellStart"/>
      <w:r w:rsidRPr="00AE4FB6">
        <w:rPr>
          <w:rFonts w:ascii="Arial" w:eastAsia="Arial" w:hAnsi="Arial" w:cs="Arial"/>
          <w:color w:val="000000"/>
          <w:sz w:val="20"/>
          <w:szCs w:val="20"/>
        </w:rPr>
        <w:t>fulfill</w:t>
      </w:r>
      <w:proofErr w:type="spellEnd"/>
      <w:r w:rsidRPr="00AE4FB6">
        <w:rPr>
          <w:rFonts w:ascii="Arial" w:eastAsia="Arial" w:hAnsi="Arial" w:cs="Arial"/>
          <w:color w:val="000000"/>
          <w:sz w:val="20"/>
          <w:szCs w:val="20"/>
        </w:rPr>
        <w:t xml:space="preserve"> the intended goals for effective and engaging learning (Kalu- Uche et al., 2015). The National Council for Social Studies (NCSS) advocates for differentiation in social studies education, which entails moving away from conventional methods of </w:t>
      </w:r>
      <w:r w:rsidRPr="00AE4FB6">
        <w:rPr>
          <w:rFonts w:ascii="Arial" w:eastAsia="Arial" w:hAnsi="Arial" w:cs="Arial"/>
          <w:color w:val="000000"/>
          <w:sz w:val="20"/>
          <w:szCs w:val="20"/>
        </w:rPr>
        <w:t xml:space="preserve">instruction that rely heavily on textbooks and teacher- </w:t>
      </w:r>
      <w:proofErr w:type="spellStart"/>
      <w:r w:rsidRPr="00AE4FB6">
        <w:rPr>
          <w:rFonts w:ascii="Arial" w:eastAsia="Arial" w:hAnsi="Arial" w:cs="Arial"/>
          <w:color w:val="000000"/>
          <w:sz w:val="20"/>
          <w:szCs w:val="20"/>
        </w:rPr>
        <w:t>centered</w:t>
      </w:r>
      <w:proofErr w:type="spellEnd"/>
      <w:r w:rsidRPr="00AE4FB6">
        <w:rPr>
          <w:rFonts w:ascii="Arial" w:eastAsia="Arial" w:hAnsi="Arial" w:cs="Arial"/>
          <w:color w:val="000000"/>
          <w:sz w:val="20"/>
          <w:szCs w:val="20"/>
        </w:rPr>
        <w:t xml:space="preserve"> approaches. This approach allows students to develop their knowledge and understanding (NCSS 2010, cited in Cetinkaya, 2023). Moreover, when properly implemented, differentiated instruction can improve student outcomes (</w:t>
      </w:r>
      <w:proofErr w:type="spellStart"/>
      <w:r w:rsidRPr="00AE4FB6">
        <w:rPr>
          <w:rFonts w:ascii="Arial" w:eastAsia="Arial" w:hAnsi="Arial" w:cs="Arial"/>
          <w:color w:val="000000"/>
          <w:sz w:val="20"/>
          <w:szCs w:val="20"/>
        </w:rPr>
        <w:t>Deunk</w:t>
      </w:r>
      <w:proofErr w:type="spellEnd"/>
      <w:r w:rsidRPr="00AE4FB6">
        <w:rPr>
          <w:rFonts w:ascii="Arial" w:eastAsia="Arial" w:hAnsi="Arial" w:cs="Arial"/>
          <w:color w:val="000000"/>
          <w:sz w:val="20"/>
          <w:szCs w:val="20"/>
        </w:rPr>
        <w:t xml:space="preserve"> et al., 2018, pp. 31-34). Thus, social studies teachers must equip students with contemporary information, skills, and civic values, enabling them to become highly participative and responsible citizens (Cetinkaya, 2023). Examining DI helps social studies teachers and students facilitate an engaging learning environment where the learners have the same learning goal but </w:t>
      </w:r>
      <w:r w:rsidRPr="00AE4FB6">
        <w:rPr>
          <w:rFonts w:ascii="Arial" w:eastAsia="Arial" w:hAnsi="Arial" w:cs="Arial"/>
          <w:color w:val="000000"/>
          <w:sz w:val="20"/>
          <w:szCs w:val="20"/>
        </w:rPr>
        <w:lastRenderedPageBreak/>
        <w:t>have a variety of interests, preferences, strengths, and struggles.</w:t>
      </w:r>
    </w:p>
    <w:p w14:paraId="2A27109C"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p>
    <w:p w14:paraId="37B4E98B"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 xml:space="preserve">In today's globally diverse classrooms, differentiated instruction has received much attention as a pedagogical approach to meet these individual differences. In social studies education, where historical, cultural, and sociological literacies converge, comprehending how educators perceive and implement individualized teaching is essential for improving engagement, understanding, and critical thinking abilities </w:t>
      </w:r>
      <w:r>
        <w:rPr>
          <w:rFonts w:ascii="Arial" w:eastAsia="Arial" w:hAnsi="Arial" w:cs="Arial"/>
          <w:color w:val="000000"/>
          <w:sz w:val="20"/>
          <w:szCs w:val="20"/>
        </w:rPr>
        <w:t>(</w:t>
      </w:r>
      <w:proofErr w:type="spellStart"/>
      <w:r>
        <w:rPr>
          <w:rFonts w:ascii="Arial" w:eastAsia="Arial" w:hAnsi="Arial" w:cs="Arial"/>
          <w:color w:val="000000"/>
          <w:sz w:val="20"/>
          <w:szCs w:val="20"/>
        </w:rPr>
        <w:t>Delinquina</w:t>
      </w:r>
      <w:proofErr w:type="spellEnd"/>
      <w:r>
        <w:rPr>
          <w:rFonts w:ascii="Arial" w:eastAsia="Arial" w:hAnsi="Arial" w:cs="Arial"/>
          <w:color w:val="000000"/>
          <w:sz w:val="20"/>
          <w:szCs w:val="20"/>
        </w:rPr>
        <w:t>, 2021). A teacher’s h</w:t>
      </w:r>
      <w:r w:rsidRPr="00AE4FB6">
        <w:rPr>
          <w:rFonts w:ascii="Arial" w:eastAsia="Arial" w:hAnsi="Arial" w:cs="Arial"/>
          <w:color w:val="000000"/>
          <w:sz w:val="20"/>
          <w:szCs w:val="20"/>
        </w:rPr>
        <w:t>owever, limited empirical research has examined whether professional instructors' differentiated instruction challenges vary depending on their knowledge and experience. Similarly, there has been limited research on the frequency of differentiated teaching implementation (Papadopoulou, 2019). Some limited studies looked at what people knew about differentiated instruction, how they used it, what problems they ran into, how they dealt with them, what helped them, and the results (</w:t>
      </w:r>
      <w:proofErr w:type="spellStart"/>
      <w:r w:rsidRPr="00AE4FB6">
        <w:rPr>
          <w:rFonts w:ascii="Arial" w:eastAsia="Arial" w:hAnsi="Arial" w:cs="Arial"/>
          <w:color w:val="000000"/>
          <w:sz w:val="20"/>
          <w:szCs w:val="20"/>
        </w:rPr>
        <w:t>Ismajli</w:t>
      </w:r>
      <w:proofErr w:type="spellEnd"/>
      <w:r w:rsidRPr="00AE4FB6">
        <w:rPr>
          <w:rFonts w:ascii="Arial" w:eastAsia="Arial" w:hAnsi="Arial" w:cs="Arial"/>
          <w:color w:val="000000"/>
          <w:sz w:val="20"/>
          <w:szCs w:val="20"/>
        </w:rPr>
        <w:t xml:space="preserve"> &amp; </w:t>
      </w:r>
      <w:proofErr w:type="spellStart"/>
      <w:r w:rsidRPr="00AE4FB6">
        <w:rPr>
          <w:rFonts w:ascii="Arial" w:eastAsia="Arial" w:hAnsi="Arial" w:cs="Arial"/>
          <w:color w:val="000000"/>
          <w:sz w:val="20"/>
          <w:szCs w:val="20"/>
        </w:rPr>
        <w:t>Imami-Morina</w:t>
      </w:r>
      <w:proofErr w:type="spellEnd"/>
      <w:r w:rsidRPr="00AE4FB6">
        <w:rPr>
          <w:rFonts w:ascii="Arial" w:eastAsia="Arial" w:hAnsi="Arial" w:cs="Arial"/>
          <w:color w:val="000000"/>
          <w:sz w:val="20"/>
          <w:szCs w:val="20"/>
        </w:rPr>
        <w:t>, 2018). Other smaller empirical studies about using differentiated instruction in the classroom looked at students, the school environment, and teachers (</w:t>
      </w:r>
      <w:proofErr w:type="spellStart"/>
      <w:r w:rsidRPr="00AE4FB6">
        <w:rPr>
          <w:rFonts w:ascii="Arial" w:eastAsia="Arial" w:hAnsi="Arial" w:cs="Arial"/>
          <w:color w:val="000000"/>
          <w:sz w:val="20"/>
          <w:szCs w:val="20"/>
        </w:rPr>
        <w:t>Aldossari</w:t>
      </w:r>
      <w:proofErr w:type="spellEnd"/>
      <w:r w:rsidRPr="00AE4FB6">
        <w:rPr>
          <w:rFonts w:ascii="Arial" w:eastAsia="Arial" w:hAnsi="Arial" w:cs="Arial"/>
          <w:color w:val="000000"/>
          <w:sz w:val="20"/>
          <w:szCs w:val="20"/>
        </w:rPr>
        <w:t>, 2018). Lack of DI knowledge caused instructors to feel confused and disoriented regarding classroom differentiation strategies (Shareefa, 2019). The issue of DI knowledge and utilization stems from a lack of quantity or quality of training and concentration on the topic among social studies teachers, which is the main focus of this study. Moreover, it has been determined that there is a positive correlation between teachers’ knowledge and the utilization of differentiated instruction (</w:t>
      </w:r>
      <w:proofErr w:type="spellStart"/>
      <w:r w:rsidRPr="00AE4FB6">
        <w:rPr>
          <w:rFonts w:ascii="Arial" w:eastAsia="Arial" w:hAnsi="Arial" w:cs="Arial"/>
          <w:color w:val="000000"/>
          <w:sz w:val="20"/>
          <w:szCs w:val="20"/>
        </w:rPr>
        <w:t>Moutlas</w:t>
      </w:r>
      <w:proofErr w:type="spellEnd"/>
      <w:r w:rsidRPr="00AE4FB6">
        <w:rPr>
          <w:rFonts w:ascii="Arial" w:eastAsia="Arial" w:hAnsi="Arial" w:cs="Arial"/>
          <w:color w:val="000000"/>
          <w:sz w:val="20"/>
          <w:szCs w:val="20"/>
        </w:rPr>
        <w:t>, 2021). However, teachers' knowledge of differentiated teaching practices and their implementation differ; despite their apparent awareness (</w:t>
      </w:r>
      <w:proofErr w:type="spellStart"/>
      <w:r w:rsidRPr="00AE4FB6">
        <w:rPr>
          <w:rFonts w:ascii="Arial" w:eastAsia="Arial" w:hAnsi="Arial" w:cs="Arial"/>
          <w:color w:val="000000"/>
          <w:sz w:val="20"/>
          <w:szCs w:val="20"/>
        </w:rPr>
        <w:t>Bellou</w:t>
      </w:r>
      <w:proofErr w:type="spellEnd"/>
      <w:r w:rsidRPr="00AE4FB6">
        <w:rPr>
          <w:rFonts w:ascii="Arial" w:eastAsia="Arial" w:hAnsi="Arial" w:cs="Arial"/>
          <w:color w:val="000000"/>
          <w:sz w:val="20"/>
          <w:szCs w:val="20"/>
        </w:rPr>
        <w:t>, 2019,) instructors do not use them as frequently (</w:t>
      </w:r>
      <w:proofErr w:type="spellStart"/>
      <w:r w:rsidRPr="00AE4FB6">
        <w:rPr>
          <w:rFonts w:ascii="Arial" w:eastAsia="Arial" w:hAnsi="Arial" w:cs="Arial"/>
          <w:color w:val="000000"/>
          <w:sz w:val="20"/>
          <w:szCs w:val="20"/>
        </w:rPr>
        <w:t>Psarianou</w:t>
      </w:r>
      <w:proofErr w:type="spellEnd"/>
      <w:r w:rsidRPr="00AE4FB6">
        <w:rPr>
          <w:rFonts w:ascii="Arial" w:eastAsia="Arial" w:hAnsi="Arial" w:cs="Arial"/>
          <w:color w:val="000000"/>
          <w:sz w:val="20"/>
          <w:szCs w:val="20"/>
        </w:rPr>
        <w:t>, 2019) or only partially (</w:t>
      </w:r>
      <w:proofErr w:type="spellStart"/>
      <w:r w:rsidRPr="00AE4FB6">
        <w:rPr>
          <w:rFonts w:ascii="Arial" w:eastAsia="Arial" w:hAnsi="Arial" w:cs="Arial"/>
          <w:color w:val="000000"/>
          <w:sz w:val="20"/>
          <w:szCs w:val="20"/>
        </w:rPr>
        <w:t>Bellou</w:t>
      </w:r>
      <w:proofErr w:type="spellEnd"/>
      <w:r w:rsidRPr="00AE4FB6">
        <w:rPr>
          <w:rFonts w:ascii="Arial" w:eastAsia="Arial" w:hAnsi="Arial" w:cs="Arial"/>
          <w:color w:val="000000"/>
          <w:sz w:val="20"/>
          <w:szCs w:val="20"/>
        </w:rPr>
        <w:t>, 2019), and in some cases, they apply them flexibly. Differentiated instruction approaches, however, are not regularly used in most research (Siam &amp; Al-Natour, 2016).</w:t>
      </w:r>
    </w:p>
    <w:p w14:paraId="32704E2B" w14:textId="77777777" w:rsid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p>
    <w:p w14:paraId="197384D7" w14:textId="77777777" w:rsid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This study is anchored on constructivism theory, which was developed by John Dewey (1916), Jean Piaget (1973), and Lev Vygotsky (1978), as it highlights the value of students actively building their understanding and knowledge via experiences and the learner</w:t>
      </w:r>
      <w:r>
        <w:rPr>
          <w:rFonts w:ascii="Arial" w:eastAsia="Arial" w:hAnsi="Arial" w:cs="Arial"/>
          <w:color w:val="000000"/>
          <w:sz w:val="20"/>
          <w:szCs w:val="20"/>
        </w:rPr>
        <w:t xml:space="preserve">'s experiences determine </w:t>
      </w:r>
      <w:proofErr w:type="gramStart"/>
      <w:r>
        <w:rPr>
          <w:rFonts w:ascii="Arial" w:eastAsia="Arial" w:hAnsi="Arial" w:cs="Arial"/>
          <w:color w:val="000000"/>
          <w:sz w:val="20"/>
          <w:szCs w:val="20"/>
        </w:rPr>
        <w:t xml:space="preserve">that  </w:t>
      </w:r>
      <w:r w:rsidRPr="00AE4FB6">
        <w:rPr>
          <w:rFonts w:ascii="Arial" w:eastAsia="Arial" w:hAnsi="Arial" w:cs="Arial"/>
          <w:color w:val="000000"/>
          <w:sz w:val="20"/>
          <w:szCs w:val="20"/>
        </w:rPr>
        <w:t>reality</w:t>
      </w:r>
      <w:proofErr w:type="gramEnd"/>
      <w:r w:rsidRPr="00AE4FB6">
        <w:rPr>
          <w:rFonts w:ascii="Arial" w:eastAsia="Arial" w:hAnsi="Arial" w:cs="Arial"/>
          <w:color w:val="000000"/>
          <w:sz w:val="20"/>
          <w:szCs w:val="20"/>
        </w:rPr>
        <w:t xml:space="preserve"> (Elliott et al., 2000).</w:t>
      </w:r>
      <w:r>
        <w:rPr>
          <w:rFonts w:ascii="Arial" w:eastAsia="Arial" w:hAnsi="Arial" w:cs="Arial"/>
          <w:color w:val="000000"/>
          <w:sz w:val="20"/>
          <w:szCs w:val="20"/>
        </w:rPr>
        <w:t xml:space="preserve"> </w:t>
      </w:r>
      <w:r w:rsidRPr="00AE4FB6">
        <w:rPr>
          <w:rFonts w:ascii="Arial" w:eastAsia="Arial" w:hAnsi="Arial" w:cs="Arial"/>
          <w:color w:val="000000"/>
          <w:sz w:val="20"/>
          <w:szCs w:val="20"/>
        </w:rPr>
        <w:t>This theory supports tailoring teaching to students' unique needs, talents, and backgrounds in the context of individualized learning instructions. To increase student motivation and performance, social studies teachers must adjust teaching methods to accommodate student learning preferences (</w:t>
      </w:r>
      <w:proofErr w:type="spellStart"/>
      <w:r w:rsidRPr="00AE4FB6">
        <w:rPr>
          <w:rFonts w:ascii="Arial" w:eastAsia="Arial" w:hAnsi="Arial" w:cs="Arial"/>
          <w:color w:val="000000"/>
          <w:sz w:val="20"/>
          <w:szCs w:val="20"/>
        </w:rPr>
        <w:t>Malacapay</w:t>
      </w:r>
      <w:proofErr w:type="spellEnd"/>
      <w:r w:rsidRPr="00AE4FB6">
        <w:rPr>
          <w:rFonts w:ascii="Arial" w:eastAsia="Arial" w:hAnsi="Arial" w:cs="Arial"/>
          <w:color w:val="000000"/>
          <w:sz w:val="20"/>
          <w:szCs w:val="20"/>
        </w:rPr>
        <w:t>, 2019). Integrating constructivism theory into differentiated instruction enables social studies teachers to contribute to a more engaging and competent learning environment that meets the diverse needs of all students.</w:t>
      </w:r>
    </w:p>
    <w:p w14:paraId="7FBBEEF0"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p>
    <w:p w14:paraId="67CA6E49" w14:textId="77777777" w:rsidR="00A746A7"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Understanding differentiated instruction knowledge and utilization among social studies teachers in Davao del Sur, Philippines, held significance as it aimed to identify educators' level of knowledge and utilization of diverse teaching methodologies and strategies inside a classroom with different learning styles of students. This review was significant because differentiated instruction in teaching is a key strategy for fulfilling student's specific learning needs, ensuring that each learner receives advice suited to their abilities, interests, and learning styles. Effective use of differentiated instruction in teaching is crucial for fostering inclusive education, increasing student engagement, and boosting academic success. The findings of this study may give significant insights for policymakers and educational stakeholders in establishing suitable interventions and professional development programs to improve the understanding and practice of differentiated instruction among Social Studies teachers in Davao del, Philippines.</w:t>
      </w:r>
    </w:p>
    <w:p w14:paraId="5BF5E586" w14:textId="77777777" w:rsid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p>
    <w:p w14:paraId="03731AF4"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Pr>
          <w:rFonts w:ascii="Arial" w:eastAsia="Arial" w:hAnsi="Arial" w:cs="Arial"/>
          <w:color w:val="000000"/>
          <w:sz w:val="20"/>
          <w:szCs w:val="20"/>
        </w:rPr>
        <w:t xml:space="preserve"> </w:t>
      </w:r>
      <w:r w:rsidRPr="00AE4FB6">
        <w:rPr>
          <w:rFonts w:ascii="Arial" w:eastAsia="Arial" w:hAnsi="Arial" w:cs="Arial"/>
          <w:color w:val="000000"/>
          <w:sz w:val="20"/>
          <w:szCs w:val="20"/>
        </w:rPr>
        <w:t>Research Objectives</w:t>
      </w:r>
    </w:p>
    <w:p w14:paraId="71DDAAE0"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p>
    <w:p w14:paraId="5FF141F8"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 xml:space="preserve">This study aimed to determine if there is a significant relationship between the knowledge of Junior High School Social </w:t>
      </w:r>
      <w:r w:rsidRPr="00AE4FB6">
        <w:rPr>
          <w:rFonts w:ascii="Arial" w:eastAsia="Arial" w:hAnsi="Arial" w:cs="Arial"/>
          <w:color w:val="000000"/>
          <w:sz w:val="20"/>
          <w:szCs w:val="20"/>
        </w:rPr>
        <w:lastRenderedPageBreak/>
        <w:t>Studies teachers in Differentiated Instruction and the utilization of Differentiated Instruction in their classrooms.</w:t>
      </w:r>
    </w:p>
    <w:p w14:paraId="457CA4D4"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The specific objectives are enumerated as follows:</w:t>
      </w:r>
    </w:p>
    <w:p w14:paraId="59CC3BC5"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p>
    <w:p w14:paraId="0B1DDDD8"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1.</w:t>
      </w:r>
      <w:r w:rsidRPr="00AE4FB6">
        <w:rPr>
          <w:rFonts w:ascii="Arial" w:eastAsia="Arial" w:hAnsi="Arial" w:cs="Arial"/>
          <w:color w:val="000000"/>
          <w:sz w:val="20"/>
          <w:szCs w:val="20"/>
        </w:rPr>
        <w:tab/>
        <w:t>To describe the level of knowledge of Junior High School social studies teachers on Differentiated Instruction in terms of:</w:t>
      </w:r>
    </w:p>
    <w:p w14:paraId="13D462D1"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1.1</w:t>
      </w:r>
      <w:r w:rsidRPr="00AE4FB6">
        <w:rPr>
          <w:rFonts w:ascii="Arial" w:eastAsia="Arial" w:hAnsi="Arial" w:cs="Arial"/>
          <w:color w:val="000000"/>
          <w:sz w:val="20"/>
          <w:szCs w:val="20"/>
        </w:rPr>
        <w:tab/>
        <w:t>student Int</w:t>
      </w:r>
      <w:r>
        <w:rPr>
          <w:rFonts w:ascii="Arial" w:eastAsia="Arial" w:hAnsi="Arial" w:cs="Arial"/>
          <w:color w:val="000000"/>
          <w:sz w:val="20"/>
          <w:szCs w:val="20"/>
        </w:rPr>
        <w:t>erest;</w:t>
      </w:r>
    </w:p>
    <w:p w14:paraId="55DF9A01"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Pr>
          <w:rFonts w:ascii="Arial" w:eastAsia="Arial" w:hAnsi="Arial" w:cs="Arial"/>
          <w:color w:val="000000"/>
          <w:sz w:val="20"/>
          <w:szCs w:val="20"/>
        </w:rPr>
        <w:t>1.2</w:t>
      </w:r>
      <w:r>
        <w:rPr>
          <w:rFonts w:ascii="Arial" w:eastAsia="Arial" w:hAnsi="Arial" w:cs="Arial"/>
          <w:color w:val="000000"/>
          <w:sz w:val="20"/>
          <w:szCs w:val="20"/>
        </w:rPr>
        <w:tab/>
        <w:t>assessment;</w:t>
      </w:r>
    </w:p>
    <w:p w14:paraId="7E240D66"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Pr>
          <w:rFonts w:ascii="Arial" w:eastAsia="Arial" w:hAnsi="Arial" w:cs="Arial"/>
          <w:color w:val="000000"/>
          <w:sz w:val="20"/>
          <w:szCs w:val="20"/>
        </w:rPr>
        <w:t>1.3</w:t>
      </w:r>
      <w:r>
        <w:rPr>
          <w:rFonts w:ascii="Arial" w:eastAsia="Arial" w:hAnsi="Arial" w:cs="Arial"/>
          <w:color w:val="000000"/>
          <w:sz w:val="20"/>
          <w:szCs w:val="20"/>
        </w:rPr>
        <w:tab/>
        <w:t>challenging Lessons;</w:t>
      </w:r>
    </w:p>
    <w:p w14:paraId="4822F79E"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Pr>
          <w:rFonts w:ascii="Arial" w:eastAsia="Arial" w:hAnsi="Arial" w:cs="Arial"/>
          <w:color w:val="000000"/>
          <w:sz w:val="20"/>
          <w:szCs w:val="20"/>
        </w:rPr>
        <w:t>1.4</w:t>
      </w:r>
      <w:r>
        <w:rPr>
          <w:rFonts w:ascii="Arial" w:eastAsia="Arial" w:hAnsi="Arial" w:cs="Arial"/>
          <w:color w:val="000000"/>
          <w:sz w:val="20"/>
          <w:szCs w:val="20"/>
        </w:rPr>
        <w:tab/>
        <w:t>content;</w:t>
      </w:r>
    </w:p>
    <w:p w14:paraId="00824218"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1.5</w:t>
      </w:r>
      <w:r w:rsidRPr="00AE4FB6">
        <w:rPr>
          <w:rFonts w:ascii="Arial" w:eastAsia="Arial" w:hAnsi="Arial" w:cs="Arial"/>
          <w:color w:val="000000"/>
          <w:sz w:val="20"/>
          <w:szCs w:val="20"/>
        </w:rPr>
        <w:tab/>
        <w:t>process and</w:t>
      </w:r>
    </w:p>
    <w:p w14:paraId="202E3018"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1.6</w:t>
      </w:r>
      <w:r w:rsidRPr="00AE4FB6">
        <w:rPr>
          <w:rFonts w:ascii="Arial" w:eastAsia="Arial" w:hAnsi="Arial" w:cs="Arial"/>
          <w:color w:val="000000"/>
          <w:sz w:val="20"/>
          <w:szCs w:val="20"/>
        </w:rPr>
        <w:tab/>
        <w:t>product</w:t>
      </w:r>
    </w:p>
    <w:p w14:paraId="26F7C3FD"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p>
    <w:p w14:paraId="0A2699E4"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2.</w:t>
      </w:r>
      <w:r w:rsidRPr="00AE4FB6">
        <w:rPr>
          <w:rFonts w:ascii="Arial" w:eastAsia="Arial" w:hAnsi="Arial" w:cs="Arial"/>
          <w:color w:val="000000"/>
          <w:sz w:val="20"/>
          <w:szCs w:val="20"/>
        </w:rPr>
        <w:tab/>
        <w:t>To determine the level of utilization of Junior High School Social Studies teachers on Differentiated Instruction in terms of:</w:t>
      </w:r>
    </w:p>
    <w:p w14:paraId="05EA7AEA"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Pr>
          <w:rFonts w:ascii="Arial" w:eastAsia="Arial" w:hAnsi="Arial" w:cs="Arial"/>
          <w:color w:val="000000"/>
          <w:sz w:val="20"/>
          <w:szCs w:val="20"/>
        </w:rPr>
        <w:t>2.1</w:t>
      </w:r>
      <w:r>
        <w:rPr>
          <w:rFonts w:ascii="Arial" w:eastAsia="Arial" w:hAnsi="Arial" w:cs="Arial"/>
          <w:color w:val="000000"/>
          <w:sz w:val="20"/>
          <w:szCs w:val="20"/>
        </w:rPr>
        <w:tab/>
        <w:t>student Interest;</w:t>
      </w:r>
    </w:p>
    <w:p w14:paraId="0F7A0BE2"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2.2</w:t>
      </w:r>
      <w:r w:rsidRPr="00AE4FB6">
        <w:rPr>
          <w:rFonts w:ascii="Arial" w:eastAsia="Arial" w:hAnsi="Arial" w:cs="Arial"/>
          <w:color w:val="000000"/>
          <w:sz w:val="20"/>
          <w:szCs w:val="20"/>
        </w:rPr>
        <w:tab/>
        <w:t>asses</w:t>
      </w:r>
      <w:r>
        <w:rPr>
          <w:rFonts w:ascii="Arial" w:eastAsia="Arial" w:hAnsi="Arial" w:cs="Arial"/>
          <w:color w:val="000000"/>
          <w:sz w:val="20"/>
          <w:szCs w:val="20"/>
        </w:rPr>
        <w:t>sment;</w:t>
      </w:r>
    </w:p>
    <w:p w14:paraId="5826A704"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2.3</w:t>
      </w:r>
      <w:r w:rsidRPr="00AE4FB6">
        <w:rPr>
          <w:rFonts w:ascii="Arial" w:eastAsia="Arial" w:hAnsi="Arial" w:cs="Arial"/>
          <w:color w:val="000000"/>
          <w:sz w:val="20"/>
          <w:szCs w:val="20"/>
        </w:rPr>
        <w:tab/>
        <w:t>challenging Lessons;</w:t>
      </w:r>
    </w:p>
    <w:p w14:paraId="5DE238B4"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Pr>
          <w:rFonts w:ascii="Arial" w:eastAsia="Arial" w:hAnsi="Arial" w:cs="Arial"/>
          <w:color w:val="000000"/>
          <w:sz w:val="20"/>
          <w:szCs w:val="20"/>
        </w:rPr>
        <w:t>2.4</w:t>
      </w:r>
      <w:r>
        <w:rPr>
          <w:rFonts w:ascii="Arial" w:eastAsia="Arial" w:hAnsi="Arial" w:cs="Arial"/>
          <w:color w:val="000000"/>
          <w:sz w:val="20"/>
          <w:szCs w:val="20"/>
        </w:rPr>
        <w:tab/>
        <w:t>content;</w:t>
      </w:r>
    </w:p>
    <w:p w14:paraId="4AA6374B"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Pr>
          <w:rFonts w:ascii="Arial" w:eastAsia="Arial" w:hAnsi="Arial" w:cs="Arial"/>
          <w:color w:val="000000"/>
          <w:sz w:val="20"/>
          <w:szCs w:val="20"/>
        </w:rPr>
        <w:t>2.5</w:t>
      </w:r>
      <w:r>
        <w:rPr>
          <w:rFonts w:ascii="Arial" w:eastAsia="Arial" w:hAnsi="Arial" w:cs="Arial"/>
          <w:color w:val="000000"/>
          <w:sz w:val="20"/>
          <w:szCs w:val="20"/>
        </w:rPr>
        <w:tab/>
        <w:t>process and;</w:t>
      </w:r>
    </w:p>
    <w:p w14:paraId="65A41348"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2.6</w:t>
      </w:r>
      <w:r w:rsidRPr="00AE4FB6">
        <w:rPr>
          <w:rFonts w:ascii="Arial" w:eastAsia="Arial" w:hAnsi="Arial" w:cs="Arial"/>
          <w:color w:val="000000"/>
          <w:sz w:val="20"/>
          <w:szCs w:val="20"/>
        </w:rPr>
        <w:tab/>
        <w:t>product</w:t>
      </w:r>
    </w:p>
    <w:p w14:paraId="6284A598"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p>
    <w:p w14:paraId="15D19C67"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3.</w:t>
      </w:r>
      <w:r w:rsidRPr="00AE4FB6">
        <w:rPr>
          <w:rFonts w:ascii="Arial" w:eastAsia="Arial" w:hAnsi="Arial" w:cs="Arial"/>
          <w:color w:val="000000"/>
          <w:sz w:val="20"/>
          <w:szCs w:val="20"/>
        </w:rPr>
        <w:tab/>
        <w:t xml:space="preserve">To assess if there exists a significant relationship between the level of knowledge of Junior High School Social Studies </w:t>
      </w:r>
      <w:r w:rsidRPr="00AE4FB6">
        <w:rPr>
          <w:rFonts w:ascii="Arial" w:eastAsia="Arial" w:hAnsi="Arial" w:cs="Arial"/>
          <w:color w:val="000000"/>
          <w:sz w:val="20"/>
          <w:szCs w:val="20"/>
        </w:rPr>
        <w:t>Teachers on Differentiated Instruction and his/her utilization of Differentiated Instruction</w:t>
      </w:r>
    </w:p>
    <w:p w14:paraId="2569C947" w14:textId="77777777" w:rsid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p>
    <w:p w14:paraId="665B6290" w14:textId="77777777" w:rsidR="00A746A7" w:rsidRDefault="00E8176A">
      <w:pPr>
        <w:pBdr>
          <w:top w:val="nil"/>
          <w:left w:val="nil"/>
          <w:bottom w:val="nil"/>
          <w:right w:val="nil"/>
          <w:between w:val="nil"/>
        </w:pBdr>
        <w:spacing w:after="0" w:line="240" w:lineRule="auto"/>
        <w:ind w:right="-252"/>
        <w:jc w:val="both"/>
        <w:rPr>
          <w:rFonts w:ascii="Arial" w:eastAsia="Arial" w:hAnsi="Arial" w:cs="Arial"/>
          <w:b/>
          <w:color w:val="000000"/>
          <w:sz w:val="22"/>
          <w:szCs w:val="22"/>
        </w:rPr>
      </w:pPr>
      <w:r>
        <w:rPr>
          <w:rFonts w:ascii="Arial" w:eastAsia="Arial" w:hAnsi="Arial" w:cs="Arial"/>
          <w:b/>
          <w:color w:val="000000"/>
          <w:sz w:val="22"/>
          <w:szCs w:val="22"/>
        </w:rPr>
        <w:t>3. METHODS</w:t>
      </w:r>
    </w:p>
    <w:p w14:paraId="5AE109E0" w14:textId="77777777" w:rsidR="00A746A7" w:rsidRDefault="00A746A7">
      <w:pPr>
        <w:pBdr>
          <w:top w:val="nil"/>
          <w:left w:val="nil"/>
          <w:bottom w:val="nil"/>
          <w:right w:val="nil"/>
          <w:between w:val="nil"/>
        </w:pBdr>
        <w:spacing w:after="0" w:line="240" w:lineRule="auto"/>
        <w:ind w:right="-252"/>
        <w:jc w:val="both"/>
        <w:rPr>
          <w:rFonts w:ascii="Arial" w:eastAsia="Arial" w:hAnsi="Arial" w:cs="Arial"/>
          <w:b/>
          <w:color w:val="000000"/>
          <w:sz w:val="22"/>
          <w:szCs w:val="22"/>
        </w:rPr>
      </w:pPr>
    </w:p>
    <w:p w14:paraId="0644AEDF" w14:textId="77777777" w:rsidR="00A746A7" w:rsidRPr="0006067E" w:rsidRDefault="00E8176A">
      <w:pPr>
        <w:pBdr>
          <w:top w:val="nil"/>
          <w:left w:val="nil"/>
          <w:bottom w:val="nil"/>
          <w:right w:val="nil"/>
          <w:between w:val="nil"/>
        </w:pBdr>
        <w:spacing w:after="0" w:line="240" w:lineRule="auto"/>
        <w:ind w:right="-252"/>
        <w:jc w:val="both"/>
        <w:rPr>
          <w:rFonts w:ascii="Arial" w:eastAsia="Arial" w:hAnsi="Arial" w:cs="Arial"/>
          <w:b/>
          <w:color w:val="000000"/>
          <w:sz w:val="22"/>
          <w:szCs w:val="22"/>
        </w:rPr>
      </w:pPr>
      <w:r>
        <w:rPr>
          <w:rFonts w:ascii="Arial" w:eastAsia="Arial" w:hAnsi="Arial" w:cs="Arial"/>
          <w:b/>
          <w:color w:val="000000"/>
          <w:sz w:val="22"/>
          <w:szCs w:val="22"/>
        </w:rPr>
        <w:t>3.1 RESPONDENTS</w:t>
      </w:r>
    </w:p>
    <w:p w14:paraId="13F541FC" w14:textId="77777777" w:rsidR="00AE4FB6" w:rsidRDefault="00AE4FB6">
      <w:pPr>
        <w:spacing w:after="0" w:line="240" w:lineRule="auto"/>
        <w:ind w:right="-30"/>
        <w:jc w:val="both"/>
        <w:rPr>
          <w:rFonts w:ascii="Arial" w:eastAsia="Arial" w:hAnsi="Arial" w:cs="Arial"/>
          <w:color w:val="000000"/>
          <w:sz w:val="20"/>
          <w:szCs w:val="20"/>
        </w:rPr>
      </w:pPr>
    </w:p>
    <w:p w14:paraId="42F11107" w14:textId="77777777" w:rsidR="0006067E" w:rsidRDefault="00AE4FB6" w:rsidP="0006067E">
      <w:pPr>
        <w:spacing w:after="0" w:line="240" w:lineRule="auto"/>
        <w:ind w:right="-30"/>
        <w:jc w:val="both"/>
        <w:rPr>
          <w:rFonts w:ascii="Arial" w:eastAsia="Arial" w:hAnsi="Arial" w:cs="Arial"/>
          <w:color w:val="000000"/>
          <w:sz w:val="20"/>
          <w:szCs w:val="20"/>
        </w:rPr>
      </w:pPr>
      <w:r w:rsidRPr="00AE4FB6">
        <w:rPr>
          <w:rFonts w:ascii="Arial" w:eastAsia="Arial" w:hAnsi="Arial" w:cs="Arial"/>
          <w:color w:val="000000"/>
          <w:sz w:val="20"/>
          <w:szCs w:val="20"/>
        </w:rPr>
        <w:t>The respondents of this study were a group of junior high School Social Studies Teachers in 28 selected schools in the municipality of Davao del Sur, Philippines, with a total population of one hundred nineteen (119) respondents. Simple random sampling minimizes selection bias by giving each member of a population an equal, random chance of selection (Singh, 2018).</w:t>
      </w:r>
    </w:p>
    <w:p w14:paraId="35270107" w14:textId="77777777" w:rsidR="0006067E" w:rsidRDefault="0006067E" w:rsidP="0006067E">
      <w:pPr>
        <w:spacing w:after="0" w:line="240" w:lineRule="auto"/>
        <w:ind w:right="-30"/>
        <w:jc w:val="both"/>
        <w:rPr>
          <w:rFonts w:ascii="Arial" w:eastAsia="Arial" w:hAnsi="Arial" w:cs="Arial"/>
          <w:color w:val="000000"/>
          <w:sz w:val="20"/>
          <w:szCs w:val="20"/>
        </w:rPr>
      </w:pPr>
    </w:p>
    <w:p w14:paraId="345F27F6" w14:textId="77777777" w:rsidR="00A746A7" w:rsidRDefault="0006067E" w:rsidP="0006067E">
      <w:pPr>
        <w:spacing w:after="0" w:line="240" w:lineRule="auto"/>
        <w:ind w:right="-30"/>
        <w:jc w:val="both"/>
        <w:rPr>
          <w:rFonts w:ascii="Arial" w:eastAsia="Arial" w:hAnsi="Arial" w:cs="Arial"/>
          <w:color w:val="000000"/>
          <w:sz w:val="20"/>
          <w:szCs w:val="20"/>
        </w:rPr>
      </w:pPr>
      <w:r>
        <w:rPr>
          <w:rFonts w:ascii="Arial" w:eastAsia="Arial" w:hAnsi="Arial" w:cs="Arial"/>
          <w:color w:val="000000"/>
          <w:sz w:val="20"/>
          <w:szCs w:val="20"/>
        </w:rPr>
        <w:t>E</w:t>
      </w:r>
      <w:r w:rsidR="00AE4FB6" w:rsidRPr="00AE4FB6">
        <w:rPr>
          <w:rFonts w:ascii="Arial" w:eastAsia="Arial" w:hAnsi="Arial" w:cs="Arial"/>
          <w:color w:val="000000"/>
          <w:sz w:val="20"/>
          <w:szCs w:val="20"/>
        </w:rPr>
        <w:t>xtremely homogeneous populations in which study participants are selected randomly. The inclusion criteria for selecting respondents in this research study are as follows: (1) they must be Junior High School Social Studies teachers, (2) they must be from selected schools in the municipalities of Davao del Sur, Philippines, and (3) they must have at least two years of teaching experience in Social Studies subjects</w:t>
      </w:r>
      <w:r>
        <w:rPr>
          <w:rFonts w:ascii="Arial" w:eastAsia="Arial" w:hAnsi="Arial" w:cs="Arial"/>
          <w:color w:val="000000"/>
          <w:sz w:val="20"/>
          <w:szCs w:val="20"/>
        </w:rPr>
        <w:t>.</w:t>
      </w:r>
    </w:p>
    <w:p w14:paraId="418CC79B" w14:textId="77777777" w:rsidR="001E66BE" w:rsidRDefault="001E66BE" w:rsidP="0006067E">
      <w:pPr>
        <w:spacing w:after="0" w:line="240" w:lineRule="auto"/>
        <w:ind w:right="-30"/>
        <w:jc w:val="both"/>
        <w:rPr>
          <w:rFonts w:ascii="Arial" w:eastAsia="Arial" w:hAnsi="Arial" w:cs="Arial"/>
          <w:color w:val="000000"/>
          <w:sz w:val="20"/>
          <w:szCs w:val="20"/>
        </w:rPr>
        <w:sectPr w:rsidR="001E66BE">
          <w:type w:val="continuous"/>
          <w:pgSz w:w="12240" w:h="15840"/>
          <w:pgMar w:top="1440" w:right="2016" w:bottom="2016" w:left="2016" w:header="706" w:footer="706" w:gutter="0"/>
          <w:cols w:num="2" w:space="720" w:equalWidth="0">
            <w:col w:w="3750" w:space="708"/>
            <w:col w:w="3750"/>
          </w:cols>
        </w:sectPr>
      </w:pPr>
    </w:p>
    <w:p w14:paraId="50D26AD6" w14:textId="77777777" w:rsidR="001E66BE" w:rsidRDefault="001E66BE" w:rsidP="0006067E">
      <w:pPr>
        <w:spacing w:after="0" w:line="240" w:lineRule="auto"/>
        <w:ind w:right="-30"/>
        <w:jc w:val="both"/>
        <w:rPr>
          <w:rFonts w:ascii="Arial" w:eastAsia="Arial" w:hAnsi="Arial" w:cs="Arial"/>
          <w:color w:val="000000"/>
          <w:sz w:val="20"/>
          <w:szCs w:val="20"/>
        </w:rPr>
      </w:pPr>
    </w:p>
    <w:p w14:paraId="3359724E" w14:textId="77777777" w:rsidR="001E66BE" w:rsidRPr="001E66BE" w:rsidRDefault="001E66BE" w:rsidP="001E66BE">
      <w:pPr>
        <w:spacing w:after="0" w:line="240" w:lineRule="auto"/>
        <w:jc w:val="center"/>
        <w:rPr>
          <w:rFonts w:ascii="Arial" w:eastAsia="Arial" w:hAnsi="Arial" w:cs="Arial"/>
          <w:b/>
          <w:i/>
          <w:color w:val="000000"/>
          <w:sz w:val="20"/>
          <w:szCs w:val="20"/>
        </w:rPr>
      </w:pPr>
      <w:r w:rsidRPr="001E66BE">
        <w:rPr>
          <w:rFonts w:ascii="Arial" w:eastAsia="Arial" w:hAnsi="Arial" w:cs="Arial"/>
          <w:b/>
          <w:color w:val="000000"/>
          <w:sz w:val="20"/>
          <w:szCs w:val="20"/>
        </w:rPr>
        <w:t xml:space="preserve">Table 1. </w:t>
      </w:r>
      <w:r w:rsidRPr="001E66BE">
        <w:rPr>
          <w:rFonts w:ascii="Arial" w:eastAsia="Arial" w:hAnsi="Arial" w:cs="Arial"/>
          <w:b/>
          <w:i/>
          <w:color w:val="000000"/>
          <w:sz w:val="20"/>
          <w:szCs w:val="20"/>
        </w:rPr>
        <w:t>Frequency Table</w:t>
      </w:r>
    </w:p>
    <w:tbl>
      <w:tblPr>
        <w:tblW w:w="0" w:type="auto"/>
        <w:jc w:val="center"/>
        <w:tblLayout w:type="fixed"/>
        <w:tblCellMar>
          <w:left w:w="0" w:type="dxa"/>
          <w:right w:w="0" w:type="dxa"/>
        </w:tblCellMar>
        <w:tblLook w:val="01E0" w:firstRow="1" w:lastRow="1" w:firstColumn="1" w:lastColumn="1" w:noHBand="0" w:noVBand="0"/>
      </w:tblPr>
      <w:tblGrid>
        <w:gridCol w:w="1828"/>
        <w:gridCol w:w="2333"/>
        <w:gridCol w:w="3825"/>
      </w:tblGrid>
      <w:tr w:rsidR="001E66BE" w:rsidRPr="001E66BE" w14:paraId="1E22B8AB" w14:textId="77777777" w:rsidTr="001E66BE">
        <w:trPr>
          <w:trHeight w:val="249"/>
          <w:jc w:val="center"/>
        </w:trPr>
        <w:tc>
          <w:tcPr>
            <w:tcW w:w="1828" w:type="dxa"/>
            <w:tcBorders>
              <w:top w:val="single" w:sz="6" w:space="0" w:color="000000"/>
              <w:bottom w:val="single" w:sz="6" w:space="0" w:color="000000"/>
            </w:tcBorders>
          </w:tcPr>
          <w:p w14:paraId="0982D6A8" w14:textId="77777777" w:rsidR="001E66BE" w:rsidRPr="001E66BE" w:rsidRDefault="001E66BE" w:rsidP="001E66BE">
            <w:pPr>
              <w:pStyle w:val="TableParagraph"/>
              <w:ind w:left="128"/>
              <w:rPr>
                <w:rFonts w:ascii="Arial" w:hAnsi="Arial" w:cs="Arial"/>
                <w:sz w:val="20"/>
                <w:szCs w:val="20"/>
              </w:rPr>
            </w:pPr>
            <w:r w:rsidRPr="001E66BE">
              <w:rPr>
                <w:rFonts w:ascii="Arial" w:hAnsi="Arial" w:cs="Arial"/>
                <w:spacing w:val="-2"/>
                <w:sz w:val="20"/>
                <w:szCs w:val="20"/>
              </w:rPr>
              <w:t>Municipality</w:t>
            </w:r>
          </w:p>
        </w:tc>
        <w:tc>
          <w:tcPr>
            <w:tcW w:w="2333" w:type="dxa"/>
            <w:tcBorders>
              <w:top w:val="single" w:sz="6" w:space="0" w:color="000000"/>
              <w:bottom w:val="single" w:sz="6" w:space="0" w:color="000000"/>
            </w:tcBorders>
          </w:tcPr>
          <w:p w14:paraId="7B71A6F8" w14:textId="77777777" w:rsidR="001E66BE" w:rsidRPr="001E66BE" w:rsidRDefault="001E66BE" w:rsidP="001E66BE">
            <w:pPr>
              <w:pStyle w:val="TableParagraph"/>
              <w:ind w:left="485"/>
              <w:rPr>
                <w:rFonts w:ascii="Arial" w:hAnsi="Arial" w:cs="Arial"/>
                <w:sz w:val="20"/>
                <w:szCs w:val="20"/>
              </w:rPr>
            </w:pPr>
            <w:r w:rsidRPr="001E66BE">
              <w:rPr>
                <w:rFonts w:ascii="Arial" w:hAnsi="Arial" w:cs="Arial"/>
                <w:sz w:val="20"/>
                <w:szCs w:val="20"/>
              </w:rPr>
              <w:t>School</w:t>
            </w:r>
            <w:r w:rsidRPr="001E66BE">
              <w:rPr>
                <w:rFonts w:ascii="Arial" w:hAnsi="Arial" w:cs="Arial"/>
                <w:spacing w:val="-2"/>
                <w:sz w:val="20"/>
                <w:szCs w:val="20"/>
              </w:rPr>
              <w:t xml:space="preserve"> </w:t>
            </w:r>
            <w:r w:rsidRPr="001E66BE">
              <w:rPr>
                <w:rFonts w:ascii="Arial" w:hAnsi="Arial" w:cs="Arial"/>
                <w:sz w:val="20"/>
                <w:szCs w:val="20"/>
              </w:rPr>
              <w:t>ID</w:t>
            </w:r>
            <w:r w:rsidRPr="001E66BE">
              <w:rPr>
                <w:rFonts w:ascii="Arial" w:hAnsi="Arial" w:cs="Arial"/>
                <w:spacing w:val="1"/>
                <w:sz w:val="20"/>
                <w:szCs w:val="20"/>
              </w:rPr>
              <w:t xml:space="preserve"> </w:t>
            </w:r>
            <w:r w:rsidRPr="001E66BE">
              <w:rPr>
                <w:rFonts w:ascii="Arial" w:hAnsi="Arial" w:cs="Arial"/>
                <w:spacing w:val="-5"/>
                <w:sz w:val="20"/>
                <w:szCs w:val="20"/>
              </w:rPr>
              <w:t>No.</w:t>
            </w:r>
          </w:p>
        </w:tc>
        <w:tc>
          <w:tcPr>
            <w:tcW w:w="3825" w:type="dxa"/>
            <w:tcBorders>
              <w:top w:val="single" w:sz="6" w:space="0" w:color="000000"/>
              <w:bottom w:val="single" w:sz="6" w:space="0" w:color="000000"/>
            </w:tcBorders>
          </w:tcPr>
          <w:p w14:paraId="521F8449" w14:textId="77777777" w:rsidR="001E66BE" w:rsidRPr="001E66BE" w:rsidRDefault="001E66BE" w:rsidP="001E66BE">
            <w:pPr>
              <w:pStyle w:val="TableParagraph"/>
              <w:ind w:left="366"/>
              <w:rPr>
                <w:rFonts w:ascii="Arial" w:hAnsi="Arial" w:cs="Arial"/>
                <w:sz w:val="20"/>
                <w:szCs w:val="20"/>
              </w:rPr>
            </w:pPr>
            <w:r w:rsidRPr="001E66BE">
              <w:rPr>
                <w:rFonts w:ascii="Arial" w:hAnsi="Arial" w:cs="Arial"/>
                <w:sz w:val="20"/>
                <w:szCs w:val="20"/>
              </w:rPr>
              <w:t>No.</w:t>
            </w:r>
            <w:r w:rsidRPr="001E66BE">
              <w:rPr>
                <w:rFonts w:ascii="Arial" w:hAnsi="Arial" w:cs="Arial"/>
                <w:spacing w:val="-2"/>
                <w:sz w:val="20"/>
                <w:szCs w:val="20"/>
              </w:rPr>
              <w:t xml:space="preserve"> </w:t>
            </w:r>
            <w:r w:rsidRPr="001E66BE">
              <w:rPr>
                <w:rFonts w:ascii="Arial" w:hAnsi="Arial" w:cs="Arial"/>
                <w:sz w:val="20"/>
                <w:szCs w:val="20"/>
              </w:rPr>
              <w:t>of</w:t>
            </w:r>
            <w:r w:rsidRPr="001E66BE">
              <w:rPr>
                <w:rFonts w:ascii="Arial" w:hAnsi="Arial" w:cs="Arial"/>
                <w:spacing w:val="-2"/>
                <w:sz w:val="20"/>
                <w:szCs w:val="20"/>
              </w:rPr>
              <w:t xml:space="preserve"> </w:t>
            </w:r>
            <w:r w:rsidRPr="001E66BE">
              <w:rPr>
                <w:rFonts w:ascii="Arial" w:hAnsi="Arial" w:cs="Arial"/>
                <w:sz w:val="20"/>
                <w:szCs w:val="20"/>
              </w:rPr>
              <w:t>Social</w:t>
            </w:r>
            <w:r w:rsidRPr="001E66BE">
              <w:rPr>
                <w:rFonts w:ascii="Arial" w:hAnsi="Arial" w:cs="Arial"/>
                <w:spacing w:val="-3"/>
                <w:sz w:val="20"/>
                <w:szCs w:val="20"/>
              </w:rPr>
              <w:t xml:space="preserve"> </w:t>
            </w:r>
            <w:r w:rsidRPr="001E66BE">
              <w:rPr>
                <w:rFonts w:ascii="Arial" w:hAnsi="Arial" w:cs="Arial"/>
                <w:sz w:val="20"/>
                <w:szCs w:val="20"/>
              </w:rPr>
              <w:t>Studies</w:t>
            </w:r>
            <w:r w:rsidRPr="001E66BE">
              <w:rPr>
                <w:rFonts w:ascii="Arial" w:hAnsi="Arial" w:cs="Arial"/>
                <w:spacing w:val="-4"/>
                <w:sz w:val="20"/>
                <w:szCs w:val="20"/>
              </w:rPr>
              <w:t xml:space="preserve"> </w:t>
            </w:r>
            <w:r w:rsidRPr="001E66BE">
              <w:rPr>
                <w:rFonts w:ascii="Arial" w:hAnsi="Arial" w:cs="Arial"/>
                <w:spacing w:val="-2"/>
                <w:sz w:val="20"/>
                <w:szCs w:val="20"/>
              </w:rPr>
              <w:t>Teachers</w:t>
            </w:r>
          </w:p>
        </w:tc>
      </w:tr>
      <w:tr w:rsidR="001E66BE" w:rsidRPr="001E66BE" w14:paraId="5708CBC3" w14:textId="77777777" w:rsidTr="001E66BE">
        <w:trPr>
          <w:trHeight w:val="174"/>
          <w:jc w:val="center"/>
        </w:trPr>
        <w:tc>
          <w:tcPr>
            <w:tcW w:w="1828" w:type="dxa"/>
            <w:tcBorders>
              <w:top w:val="single" w:sz="6" w:space="0" w:color="000000"/>
            </w:tcBorders>
          </w:tcPr>
          <w:p w14:paraId="35132AEC" w14:textId="77777777" w:rsidR="001E66BE" w:rsidRPr="001E66BE" w:rsidRDefault="001E66BE" w:rsidP="001E66BE">
            <w:pPr>
              <w:pStyle w:val="TableParagraph"/>
              <w:ind w:left="272"/>
              <w:rPr>
                <w:rFonts w:ascii="Arial" w:hAnsi="Arial" w:cs="Arial"/>
                <w:sz w:val="20"/>
                <w:szCs w:val="20"/>
              </w:rPr>
            </w:pPr>
            <w:proofErr w:type="spellStart"/>
            <w:r w:rsidRPr="001E66BE">
              <w:rPr>
                <w:rFonts w:ascii="Arial" w:hAnsi="Arial" w:cs="Arial"/>
                <w:spacing w:val="-2"/>
                <w:sz w:val="20"/>
                <w:szCs w:val="20"/>
              </w:rPr>
              <w:t>Bansalan</w:t>
            </w:r>
            <w:proofErr w:type="spellEnd"/>
          </w:p>
        </w:tc>
        <w:tc>
          <w:tcPr>
            <w:tcW w:w="2333" w:type="dxa"/>
            <w:tcBorders>
              <w:top w:val="single" w:sz="6" w:space="0" w:color="000000"/>
            </w:tcBorders>
          </w:tcPr>
          <w:p w14:paraId="3B627F6B" w14:textId="77777777" w:rsidR="001E66BE" w:rsidRPr="001E66BE" w:rsidRDefault="001E66BE" w:rsidP="001E66BE">
            <w:pPr>
              <w:pStyle w:val="TableParagraph"/>
              <w:ind w:left="445"/>
              <w:rPr>
                <w:rFonts w:ascii="Arial" w:hAnsi="Arial" w:cs="Arial"/>
                <w:sz w:val="20"/>
                <w:szCs w:val="20"/>
              </w:rPr>
            </w:pPr>
            <w:r w:rsidRPr="001E66BE">
              <w:rPr>
                <w:rFonts w:ascii="Arial" w:hAnsi="Arial" w:cs="Arial"/>
                <w:spacing w:val="-2"/>
                <w:sz w:val="20"/>
                <w:szCs w:val="20"/>
              </w:rPr>
              <w:t>316013</w:t>
            </w:r>
          </w:p>
        </w:tc>
        <w:tc>
          <w:tcPr>
            <w:tcW w:w="3825" w:type="dxa"/>
            <w:tcBorders>
              <w:top w:val="single" w:sz="6" w:space="0" w:color="000000"/>
            </w:tcBorders>
          </w:tcPr>
          <w:p w14:paraId="4CBF03FC" w14:textId="77777777" w:rsidR="001E66BE" w:rsidRPr="001E66BE" w:rsidRDefault="001E66BE" w:rsidP="001E66BE">
            <w:pPr>
              <w:pStyle w:val="TableParagraph"/>
              <w:ind w:left="822"/>
              <w:rPr>
                <w:rFonts w:ascii="Arial" w:hAnsi="Arial" w:cs="Arial"/>
                <w:sz w:val="20"/>
                <w:szCs w:val="20"/>
              </w:rPr>
            </w:pPr>
            <w:r w:rsidRPr="001E66BE">
              <w:rPr>
                <w:rFonts w:ascii="Arial" w:hAnsi="Arial" w:cs="Arial"/>
                <w:spacing w:val="-10"/>
                <w:sz w:val="20"/>
                <w:szCs w:val="20"/>
              </w:rPr>
              <w:t>1</w:t>
            </w:r>
          </w:p>
        </w:tc>
      </w:tr>
      <w:tr w:rsidR="001E66BE" w:rsidRPr="001E66BE" w14:paraId="48E9E3A6" w14:textId="77777777" w:rsidTr="001E66BE">
        <w:trPr>
          <w:trHeight w:val="183"/>
          <w:jc w:val="center"/>
        </w:trPr>
        <w:tc>
          <w:tcPr>
            <w:tcW w:w="1828" w:type="dxa"/>
          </w:tcPr>
          <w:p w14:paraId="077DE34A" w14:textId="77777777" w:rsidR="001E66BE" w:rsidRPr="001E66BE" w:rsidRDefault="001E66BE" w:rsidP="001E66BE">
            <w:pPr>
              <w:pStyle w:val="TableParagraph"/>
              <w:rPr>
                <w:rFonts w:ascii="Arial" w:hAnsi="Arial" w:cs="Arial"/>
                <w:sz w:val="20"/>
                <w:szCs w:val="20"/>
              </w:rPr>
            </w:pPr>
          </w:p>
        </w:tc>
        <w:tc>
          <w:tcPr>
            <w:tcW w:w="2333" w:type="dxa"/>
          </w:tcPr>
          <w:p w14:paraId="0385537F"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316006</w:t>
            </w:r>
          </w:p>
        </w:tc>
        <w:tc>
          <w:tcPr>
            <w:tcW w:w="3825" w:type="dxa"/>
          </w:tcPr>
          <w:p w14:paraId="2CE0D8CC" w14:textId="77777777" w:rsidR="001E66BE" w:rsidRPr="001E66BE" w:rsidRDefault="001E66BE" w:rsidP="001E66BE">
            <w:pPr>
              <w:pStyle w:val="TableParagraph"/>
              <w:ind w:left="824"/>
              <w:rPr>
                <w:rFonts w:ascii="Arial" w:hAnsi="Arial" w:cs="Arial"/>
                <w:sz w:val="20"/>
                <w:szCs w:val="20"/>
              </w:rPr>
            </w:pPr>
            <w:r w:rsidRPr="001E66BE">
              <w:rPr>
                <w:rFonts w:ascii="Arial" w:hAnsi="Arial" w:cs="Arial"/>
                <w:spacing w:val="-10"/>
                <w:sz w:val="20"/>
                <w:szCs w:val="20"/>
              </w:rPr>
              <w:t>2</w:t>
            </w:r>
          </w:p>
        </w:tc>
      </w:tr>
      <w:tr w:rsidR="001E66BE" w:rsidRPr="001E66BE" w14:paraId="675ACF9B" w14:textId="77777777" w:rsidTr="001E66BE">
        <w:trPr>
          <w:trHeight w:val="183"/>
          <w:jc w:val="center"/>
        </w:trPr>
        <w:tc>
          <w:tcPr>
            <w:tcW w:w="1828" w:type="dxa"/>
          </w:tcPr>
          <w:p w14:paraId="4FCF3377" w14:textId="77777777" w:rsidR="001E66BE" w:rsidRPr="001E66BE" w:rsidRDefault="001E66BE" w:rsidP="001E66BE">
            <w:pPr>
              <w:pStyle w:val="TableParagraph"/>
              <w:rPr>
                <w:rFonts w:ascii="Arial" w:hAnsi="Arial" w:cs="Arial"/>
                <w:sz w:val="20"/>
                <w:szCs w:val="20"/>
              </w:rPr>
            </w:pPr>
          </w:p>
        </w:tc>
        <w:tc>
          <w:tcPr>
            <w:tcW w:w="2333" w:type="dxa"/>
          </w:tcPr>
          <w:p w14:paraId="5AF6461A"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304285</w:t>
            </w:r>
          </w:p>
        </w:tc>
        <w:tc>
          <w:tcPr>
            <w:tcW w:w="3825" w:type="dxa"/>
          </w:tcPr>
          <w:p w14:paraId="34EC4689" w14:textId="77777777" w:rsidR="001E66BE" w:rsidRPr="001E66BE" w:rsidRDefault="001E66BE" w:rsidP="001E66BE">
            <w:pPr>
              <w:pStyle w:val="TableParagraph"/>
              <w:ind w:left="824"/>
              <w:rPr>
                <w:rFonts w:ascii="Arial" w:hAnsi="Arial" w:cs="Arial"/>
                <w:sz w:val="20"/>
                <w:szCs w:val="20"/>
              </w:rPr>
            </w:pPr>
            <w:r w:rsidRPr="001E66BE">
              <w:rPr>
                <w:rFonts w:ascii="Arial" w:hAnsi="Arial" w:cs="Arial"/>
                <w:spacing w:val="-10"/>
                <w:sz w:val="20"/>
                <w:szCs w:val="20"/>
              </w:rPr>
              <w:t>6</w:t>
            </w:r>
          </w:p>
        </w:tc>
      </w:tr>
      <w:tr w:rsidR="001E66BE" w:rsidRPr="001E66BE" w14:paraId="6C7F910E" w14:textId="77777777" w:rsidTr="001E66BE">
        <w:trPr>
          <w:trHeight w:val="184"/>
          <w:jc w:val="center"/>
        </w:trPr>
        <w:tc>
          <w:tcPr>
            <w:tcW w:w="1828" w:type="dxa"/>
          </w:tcPr>
          <w:p w14:paraId="21DB6559" w14:textId="77777777" w:rsidR="001E66BE" w:rsidRPr="001E66BE" w:rsidRDefault="001E66BE" w:rsidP="001E66BE">
            <w:pPr>
              <w:pStyle w:val="TableParagraph"/>
              <w:rPr>
                <w:rFonts w:ascii="Arial" w:hAnsi="Arial" w:cs="Arial"/>
                <w:sz w:val="20"/>
                <w:szCs w:val="20"/>
              </w:rPr>
            </w:pPr>
          </w:p>
        </w:tc>
        <w:tc>
          <w:tcPr>
            <w:tcW w:w="2333" w:type="dxa"/>
          </w:tcPr>
          <w:p w14:paraId="78CBBA5B"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z w:val="20"/>
                <w:szCs w:val="20"/>
              </w:rPr>
              <w:t>304285</w:t>
            </w:r>
            <w:r w:rsidRPr="001E66BE">
              <w:rPr>
                <w:rFonts w:ascii="Arial" w:hAnsi="Arial" w:cs="Arial"/>
                <w:spacing w:val="-8"/>
                <w:sz w:val="20"/>
                <w:szCs w:val="20"/>
              </w:rPr>
              <w:t xml:space="preserve"> </w:t>
            </w:r>
            <w:r w:rsidRPr="001E66BE">
              <w:rPr>
                <w:rFonts w:ascii="Arial" w:hAnsi="Arial" w:cs="Arial"/>
                <w:spacing w:val="-4"/>
                <w:sz w:val="20"/>
                <w:szCs w:val="20"/>
              </w:rPr>
              <w:t>Ext.</w:t>
            </w:r>
          </w:p>
        </w:tc>
        <w:tc>
          <w:tcPr>
            <w:tcW w:w="3825" w:type="dxa"/>
          </w:tcPr>
          <w:p w14:paraId="3AB929A6" w14:textId="77777777" w:rsidR="001E66BE" w:rsidRPr="001E66BE" w:rsidRDefault="001E66BE" w:rsidP="001E66BE">
            <w:pPr>
              <w:pStyle w:val="TableParagraph"/>
              <w:ind w:left="831"/>
              <w:rPr>
                <w:rFonts w:ascii="Arial" w:hAnsi="Arial" w:cs="Arial"/>
                <w:sz w:val="20"/>
                <w:szCs w:val="20"/>
              </w:rPr>
            </w:pPr>
            <w:r w:rsidRPr="001E66BE">
              <w:rPr>
                <w:rFonts w:ascii="Arial" w:hAnsi="Arial" w:cs="Arial"/>
                <w:spacing w:val="-10"/>
                <w:sz w:val="20"/>
                <w:szCs w:val="20"/>
              </w:rPr>
              <w:t>1</w:t>
            </w:r>
          </w:p>
        </w:tc>
      </w:tr>
      <w:tr w:rsidR="001E66BE" w:rsidRPr="001E66BE" w14:paraId="7B1EA92F" w14:textId="77777777" w:rsidTr="001E66BE">
        <w:trPr>
          <w:trHeight w:val="183"/>
          <w:jc w:val="center"/>
        </w:trPr>
        <w:tc>
          <w:tcPr>
            <w:tcW w:w="1828" w:type="dxa"/>
          </w:tcPr>
          <w:p w14:paraId="74ECB86C" w14:textId="77777777" w:rsidR="001E66BE" w:rsidRPr="001E66BE" w:rsidRDefault="001E66BE" w:rsidP="001E66BE">
            <w:pPr>
              <w:pStyle w:val="TableParagraph"/>
              <w:rPr>
                <w:rFonts w:ascii="Arial" w:hAnsi="Arial" w:cs="Arial"/>
                <w:sz w:val="20"/>
                <w:szCs w:val="20"/>
              </w:rPr>
            </w:pPr>
          </w:p>
        </w:tc>
        <w:tc>
          <w:tcPr>
            <w:tcW w:w="2333" w:type="dxa"/>
          </w:tcPr>
          <w:p w14:paraId="386C0EA1"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316011</w:t>
            </w:r>
          </w:p>
        </w:tc>
        <w:tc>
          <w:tcPr>
            <w:tcW w:w="3825" w:type="dxa"/>
          </w:tcPr>
          <w:p w14:paraId="247A1905" w14:textId="77777777" w:rsidR="001E66BE" w:rsidRPr="001E66BE" w:rsidRDefault="001E66BE" w:rsidP="001E66BE">
            <w:pPr>
              <w:pStyle w:val="TableParagraph"/>
              <w:ind w:left="824"/>
              <w:rPr>
                <w:rFonts w:ascii="Arial" w:hAnsi="Arial" w:cs="Arial"/>
                <w:sz w:val="20"/>
                <w:szCs w:val="20"/>
              </w:rPr>
            </w:pPr>
            <w:r w:rsidRPr="001E66BE">
              <w:rPr>
                <w:rFonts w:ascii="Arial" w:hAnsi="Arial" w:cs="Arial"/>
                <w:spacing w:val="-10"/>
                <w:sz w:val="20"/>
                <w:szCs w:val="20"/>
              </w:rPr>
              <w:t>6</w:t>
            </w:r>
          </w:p>
        </w:tc>
      </w:tr>
      <w:tr w:rsidR="001E66BE" w:rsidRPr="001E66BE" w14:paraId="700F7DCE" w14:textId="77777777" w:rsidTr="001E66BE">
        <w:trPr>
          <w:trHeight w:val="183"/>
          <w:jc w:val="center"/>
        </w:trPr>
        <w:tc>
          <w:tcPr>
            <w:tcW w:w="1828" w:type="dxa"/>
          </w:tcPr>
          <w:p w14:paraId="624D5E24" w14:textId="77777777" w:rsidR="001E66BE" w:rsidRPr="001E66BE" w:rsidRDefault="001E66BE" w:rsidP="001E66BE">
            <w:pPr>
              <w:pStyle w:val="TableParagraph"/>
              <w:rPr>
                <w:rFonts w:ascii="Arial" w:hAnsi="Arial" w:cs="Arial"/>
                <w:sz w:val="20"/>
                <w:szCs w:val="20"/>
              </w:rPr>
            </w:pPr>
          </w:p>
        </w:tc>
        <w:tc>
          <w:tcPr>
            <w:tcW w:w="2333" w:type="dxa"/>
          </w:tcPr>
          <w:p w14:paraId="4D2184D6"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304286</w:t>
            </w:r>
          </w:p>
        </w:tc>
        <w:tc>
          <w:tcPr>
            <w:tcW w:w="3825" w:type="dxa"/>
          </w:tcPr>
          <w:p w14:paraId="19F1E5F4" w14:textId="77777777" w:rsidR="001E66BE" w:rsidRPr="001E66BE" w:rsidRDefault="001E66BE" w:rsidP="001E66BE">
            <w:pPr>
              <w:pStyle w:val="TableParagraph"/>
              <w:ind w:left="824"/>
              <w:rPr>
                <w:rFonts w:ascii="Arial" w:hAnsi="Arial" w:cs="Arial"/>
                <w:sz w:val="20"/>
                <w:szCs w:val="20"/>
              </w:rPr>
            </w:pPr>
            <w:r w:rsidRPr="001E66BE">
              <w:rPr>
                <w:rFonts w:ascii="Arial" w:hAnsi="Arial" w:cs="Arial"/>
                <w:spacing w:val="-10"/>
                <w:sz w:val="20"/>
                <w:szCs w:val="20"/>
              </w:rPr>
              <w:t>8</w:t>
            </w:r>
          </w:p>
        </w:tc>
      </w:tr>
      <w:tr w:rsidR="001E66BE" w:rsidRPr="001E66BE" w14:paraId="354068C7" w14:textId="77777777" w:rsidTr="001E66BE">
        <w:trPr>
          <w:trHeight w:val="184"/>
          <w:jc w:val="center"/>
        </w:trPr>
        <w:tc>
          <w:tcPr>
            <w:tcW w:w="1828" w:type="dxa"/>
          </w:tcPr>
          <w:p w14:paraId="1D5A4292" w14:textId="77777777" w:rsidR="001E66BE" w:rsidRPr="001E66BE" w:rsidRDefault="001E66BE" w:rsidP="001E66BE">
            <w:pPr>
              <w:pStyle w:val="TableParagraph"/>
              <w:ind w:left="229"/>
              <w:rPr>
                <w:rFonts w:ascii="Arial" w:hAnsi="Arial" w:cs="Arial"/>
                <w:sz w:val="20"/>
                <w:szCs w:val="20"/>
              </w:rPr>
            </w:pPr>
            <w:proofErr w:type="spellStart"/>
            <w:r w:rsidRPr="001E66BE">
              <w:rPr>
                <w:rFonts w:ascii="Arial" w:hAnsi="Arial" w:cs="Arial"/>
                <w:spacing w:val="-2"/>
                <w:sz w:val="20"/>
                <w:szCs w:val="20"/>
              </w:rPr>
              <w:t>Hagonoy</w:t>
            </w:r>
            <w:proofErr w:type="spellEnd"/>
          </w:p>
        </w:tc>
        <w:tc>
          <w:tcPr>
            <w:tcW w:w="2333" w:type="dxa"/>
          </w:tcPr>
          <w:p w14:paraId="2AB8A2E6" w14:textId="77777777" w:rsidR="001E66BE" w:rsidRPr="001E66BE" w:rsidRDefault="001E66BE" w:rsidP="001E66BE">
            <w:pPr>
              <w:pStyle w:val="TableParagraph"/>
              <w:ind w:left="466"/>
              <w:rPr>
                <w:rFonts w:ascii="Arial" w:hAnsi="Arial" w:cs="Arial"/>
                <w:sz w:val="20"/>
                <w:szCs w:val="20"/>
              </w:rPr>
            </w:pPr>
            <w:r w:rsidRPr="001E66BE">
              <w:rPr>
                <w:rFonts w:ascii="Arial" w:hAnsi="Arial" w:cs="Arial"/>
                <w:spacing w:val="-2"/>
                <w:sz w:val="20"/>
                <w:szCs w:val="20"/>
              </w:rPr>
              <w:t>305509</w:t>
            </w:r>
          </w:p>
        </w:tc>
        <w:tc>
          <w:tcPr>
            <w:tcW w:w="3825" w:type="dxa"/>
          </w:tcPr>
          <w:p w14:paraId="084E0C74" w14:textId="77777777" w:rsidR="001E66BE" w:rsidRPr="001E66BE" w:rsidRDefault="001E66BE" w:rsidP="001E66BE">
            <w:pPr>
              <w:pStyle w:val="TableParagraph"/>
              <w:ind w:left="843"/>
              <w:rPr>
                <w:rFonts w:ascii="Arial" w:hAnsi="Arial" w:cs="Arial"/>
                <w:sz w:val="20"/>
                <w:szCs w:val="20"/>
              </w:rPr>
            </w:pPr>
            <w:r w:rsidRPr="001E66BE">
              <w:rPr>
                <w:rFonts w:ascii="Arial" w:hAnsi="Arial" w:cs="Arial"/>
                <w:spacing w:val="-10"/>
                <w:sz w:val="20"/>
                <w:szCs w:val="20"/>
              </w:rPr>
              <w:t>4</w:t>
            </w:r>
          </w:p>
        </w:tc>
      </w:tr>
      <w:tr w:rsidR="001E66BE" w:rsidRPr="001E66BE" w14:paraId="4C447427" w14:textId="77777777" w:rsidTr="001E66BE">
        <w:trPr>
          <w:trHeight w:val="183"/>
          <w:jc w:val="center"/>
        </w:trPr>
        <w:tc>
          <w:tcPr>
            <w:tcW w:w="1828" w:type="dxa"/>
          </w:tcPr>
          <w:p w14:paraId="03005B56" w14:textId="77777777" w:rsidR="001E66BE" w:rsidRPr="001E66BE" w:rsidRDefault="001E66BE" w:rsidP="001E66BE">
            <w:pPr>
              <w:pStyle w:val="TableParagraph"/>
              <w:rPr>
                <w:rFonts w:ascii="Arial" w:hAnsi="Arial" w:cs="Arial"/>
                <w:sz w:val="20"/>
                <w:szCs w:val="20"/>
              </w:rPr>
            </w:pPr>
          </w:p>
        </w:tc>
        <w:tc>
          <w:tcPr>
            <w:tcW w:w="2333" w:type="dxa"/>
          </w:tcPr>
          <w:p w14:paraId="3FBC98D5"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316004</w:t>
            </w:r>
          </w:p>
        </w:tc>
        <w:tc>
          <w:tcPr>
            <w:tcW w:w="3825" w:type="dxa"/>
          </w:tcPr>
          <w:p w14:paraId="413FEBC3" w14:textId="77777777" w:rsidR="001E66BE" w:rsidRPr="001E66BE" w:rsidRDefault="001E66BE" w:rsidP="001E66BE">
            <w:pPr>
              <w:pStyle w:val="TableParagraph"/>
              <w:ind w:left="824"/>
              <w:rPr>
                <w:rFonts w:ascii="Arial" w:hAnsi="Arial" w:cs="Arial"/>
                <w:sz w:val="20"/>
                <w:szCs w:val="20"/>
              </w:rPr>
            </w:pPr>
            <w:r w:rsidRPr="001E66BE">
              <w:rPr>
                <w:rFonts w:ascii="Arial" w:hAnsi="Arial" w:cs="Arial"/>
                <w:spacing w:val="-10"/>
                <w:sz w:val="20"/>
                <w:szCs w:val="20"/>
              </w:rPr>
              <w:t>5</w:t>
            </w:r>
          </w:p>
        </w:tc>
      </w:tr>
      <w:tr w:rsidR="001E66BE" w:rsidRPr="001E66BE" w14:paraId="2573A2AC" w14:textId="77777777" w:rsidTr="001E66BE">
        <w:trPr>
          <w:trHeight w:val="183"/>
          <w:jc w:val="center"/>
        </w:trPr>
        <w:tc>
          <w:tcPr>
            <w:tcW w:w="1828" w:type="dxa"/>
          </w:tcPr>
          <w:p w14:paraId="7928CD9D" w14:textId="77777777" w:rsidR="001E66BE" w:rsidRPr="001E66BE" w:rsidRDefault="001E66BE" w:rsidP="001E66BE">
            <w:pPr>
              <w:pStyle w:val="TableParagraph"/>
              <w:rPr>
                <w:rFonts w:ascii="Arial" w:hAnsi="Arial" w:cs="Arial"/>
                <w:sz w:val="20"/>
                <w:szCs w:val="20"/>
              </w:rPr>
            </w:pPr>
          </w:p>
        </w:tc>
        <w:tc>
          <w:tcPr>
            <w:tcW w:w="2333" w:type="dxa"/>
          </w:tcPr>
          <w:p w14:paraId="2D64EAE2"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304275</w:t>
            </w:r>
          </w:p>
        </w:tc>
        <w:tc>
          <w:tcPr>
            <w:tcW w:w="3825" w:type="dxa"/>
          </w:tcPr>
          <w:p w14:paraId="1393BAD8" w14:textId="77777777" w:rsidR="001E66BE" w:rsidRPr="001E66BE" w:rsidRDefault="001E66BE" w:rsidP="001E66BE">
            <w:pPr>
              <w:pStyle w:val="TableParagraph"/>
              <w:ind w:left="778"/>
              <w:rPr>
                <w:rFonts w:ascii="Arial" w:hAnsi="Arial" w:cs="Arial"/>
                <w:sz w:val="20"/>
                <w:szCs w:val="20"/>
              </w:rPr>
            </w:pPr>
            <w:r w:rsidRPr="001E66BE">
              <w:rPr>
                <w:rFonts w:ascii="Arial" w:hAnsi="Arial" w:cs="Arial"/>
                <w:spacing w:val="-5"/>
                <w:sz w:val="20"/>
                <w:szCs w:val="20"/>
              </w:rPr>
              <w:t>10</w:t>
            </w:r>
          </w:p>
        </w:tc>
      </w:tr>
      <w:tr w:rsidR="001E66BE" w:rsidRPr="001E66BE" w14:paraId="714537FE" w14:textId="77777777" w:rsidTr="001E66BE">
        <w:trPr>
          <w:trHeight w:val="184"/>
          <w:jc w:val="center"/>
        </w:trPr>
        <w:tc>
          <w:tcPr>
            <w:tcW w:w="1828" w:type="dxa"/>
          </w:tcPr>
          <w:p w14:paraId="60346EC8" w14:textId="77777777" w:rsidR="001E66BE" w:rsidRPr="001E66BE" w:rsidRDefault="001E66BE" w:rsidP="001E66BE">
            <w:pPr>
              <w:pStyle w:val="TableParagraph"/>
              <w:ind w:left="229"/>
              <w:rPr>
                <w:rFonts w:ascii="Arial" w:hAnsi="Arial" w:cs="Arial"/>
                <w:sz w:val="20"/>
                <w:szCs w:val="20"/>
              </w:rPr>
            </w:pPr>
            <w:proofErr w:type="spellStart"/>
            <w:r w:rsidRPr="001E66BE">
              <w:rPr>
                <w:rFonts w:ascii="Arial" w:hAnsi="Arial" w:cs="Arial"/>
                <w:spacing w:val="-2"/>
                <w:sz w:val="20"/>
                <w:szCs w:val="20"/>
              </w:rPr>
              <w:t>Matanao</w:t>
            </w:r>
            <w:proofErr w:type="spellEnd"/>
          </w:p>
        </w:tc>
        <w:tc>
          <w:tcPr>
            <w:tcW w:w="2333" w:type="dxa"/>
          </w:tcPr>
          <w:p w14:paraId="568AE7BD"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304288</w:t>
            </w:r>
          </w:p>
        </w:tc>
        <w:tc>
          <w:tcPr>
            <w:tcW w:w="3825" w:type="dxa"/>
          </w:tcPr>
          <w:p w14:paraId="29E92BE2" w14:textId="77777777" w:rsidR="001E66BE" w:rsidRPr="001E66BE" w:rsidRDefault="001E66BE" w:rsidP="001E66BE">
            <w:pPr>
              <w:pStyle w:val="TableParagraph"/>
              <w:ind w:left="826"/>
              <w:rPr>
                <w:rFonts w:ascii="Arial" w:hAnsi="Arial" w:cs="Arial"/>
                <w:sz w:val="20"/>
                <w:szCs w:val="20"/>
              </w:rPr>
            </w:pPr>
            <w:r w:rsidRPr="001E66BE">
              <w:rPr>
                <w:rFonts w:ascii="Arial" w:hAnsi="Arial" w:cs="Arial"/>
                <w:spacing w:val="-10"/>
                <w:sz w:val="20"/>
                <w:szCs w:val="20"/>
              </w:rPr>
              <w:t>8</w:t>
            </w:r>
          </w:p>
        </w:tc>
      </w:tr>
      <w:tr w:rsidR="001E66BE" w:rsidRPr="001E66BE" w14:paraId="2B5636F3" w14:textId="77777777" w:rsidTr="001E66BE">
        <w:trPr>
          <w:trHeight w:val="183"/>
          <w:jc w:val="center"/>
        </w:trPr>
        <w:tc>
          <w:tcPr>
            <w:tcW w:w="1828" w:type="dxa"/>
          </w:tcPr>
          <w:p w14:paraId="078202A3" w14:textId="77777777" w:rsidR="001E66BE" w:rsidRPr="001E66BE" w:rsidRDefault="001E66BE" w:rsidP="001E66BE">
            <w:pPr>
              <w:pStyle w:val="TableParagraph"/>
              <w:rPr>
                <w:rFonts w:ascii="Arial" w:hAnsi="Arial" w:cs="Arial"/>
                <w:sz w:val="20"/>
                <w:szCs w:val="20"/>
              </w:rPr>
            </w:pPr>
          </w:p>
        </w:tc>
        <w:tc>
          <w:tcPr>
            <w:tcW w:w="2333" w:type="dxa"/>
          </w:tcPr>
          <w:p w14:paraId="21ABE854"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z w:val="20"/>
                <w:szCs w:val="20"/>
              </w:rPr>
              <w:t>304288</w:t>
            </w:r>
            <w:r w:rsidRPr="001E66BE">
              <w:rPr>
                <w:rFonts w:ascii="Arial" w:hAnsi="Arial" w:cs="Arial"/>
                <w:spacing w:val="-8"/>
                <w:sz w:val="20"/>
                <w:szCs w:val="20"/>
              </w:rPr>
              <w:t xml:space="preserve"> </w:t>
            </w:r>
            <w:r w:rsidRPr="001E66BE">
              <w:rPr>
                <w:rFonts w:ascii="Arial" w:hAnsi="Arial" w:cs="Arial"/>
                <w:spacing w:val="-4"/>
                <w:sz w:val="20"/>
                <w:szCs w:val="20"/>
              </w:rPr>
              <w:t>Ext.</w:t>
            </w:r>
          </w:p>
        </w:tc>
        <w:tc>
          <w:tcPr>
            <w:tcW w:w="3825" w:type="dxa"/>
          </w:tcPr>
          <w:p w14:paraId="5AFCB26F" w14:textId="77777777" w:rsidR="001E66BE" w:rsidRPr="001E66BE" w:rsidRDefault="001E66BE" w:rsidP="001E66BE">
            <w:pPr>
              <w:pStyle w:val="TableParagraph"/>
              <w:ind w:left="833"/>
              <w:rPr>
                <w:rFonts w:ascii="Arial" w:hAnsi="Arial" w:cs="Arial"/>
                <w:sz w:val="20"/>
                <w:szCs w:val="20"/>
              </w:rPr>
            </w:pPr>
            <w:r w:rsidRPr="001E66BE">
              <w:rPr>
                <w:rFonts w:ascii="Arial" w:hAnsi="Arial" w:cs="Arial"/>
                <w:spacing w:val="-10"/>
                <w:sz w:val="20"/>
                <w:szCs w:val="20"/>
              </w:rPr>
              <w:t>2</w:t>
            </w:r>
          </w:p>
        </w:tc>
      </w:tr>
      <w:tr w:rsidR="001E66BE" w:rsidRPr="001E66BE" w14:paraId="4200CFA4" w14:textId="77777777" w:rsidTr="001E66BE">
        <w:trPr>
          <w:trHeight w:val="183"/>
          <w:jc w:val="center"/>
        </w:trPr>
        <w:tc>
          <w:tcPr>
            <w:tcW w:w="1828" w:type="dxa"/>
          </w:tcPr>
          <w:p w14:paraId="2586CDF6" w14:textId="77777777" w:rsidR="001E66BE" w:rsidRPr="001E66BE" w:rsidRDefault="001E66BE" w:rsidP="001E66BE">
            <w:pPr>
              <w:pStyle w:val="TableParagraph"/>
              <w:rPr>
                <w:rFonts w:ascii="Arial" w:hAnsi="Arial" w:cs="Arial"/>
                <w:sz w:val="20"/>
                <w:szCs w:val="20"/>
              </w:rPr>
            </w:pPr>
          </w:p>
        </w:tc>
        <w:tc>
          <w:tcPr>
            <w:tcW w:w="2333" w:type="dxa"/>
          </w:tcPr>
          <w:p w14:paraId="3F982D5C"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316017</w:t>
            </w:r>
          </w:p>
        </w:tc>
        <w:tc>
          <w:tcPr>
            <w:tcW w:w="3825" w:type="dxa"/>
          </w:tcPr>
          <w:p w14:paraId="4C10F7D7" w14:textId="77777777" w:rsidR="001E66BE" w:rsidRPr="001E66BE" w:rsidRDefault="001E66BE" w:rsidP="001E66BE">
            <w:pPr>
              <w:pStyle w:val="TableParagraph"/>
              <w:ind w:left="824"/>
              <w:rPr>
                <w:rFonts w:ascii="Arial" w:hAnsi="Arial" w:cs="Arial"/>
                <w:sz w:val="20"/>
                <w:szCs w:val="20"/>
              </w:rPr>
            </w:pPr>
            <w:r w:rsidRPr="001E66BE">
              <w:rPr>
                <w:rFonts w:ascii="Arial" w:hAnsi="Arial" w:cs="Arial"/>
                <w:spacing w:val="-10"/>
                <w:sz w:val="20"/>
                <w:szCs w:val="20"/>
              </w:rPr>
              <w:t>4</w:t>
            </w:r>
          </w:p>
        </w:tc>
      </w:tr>
      <w:tr w:rsidR="001E66BE" w:rsidRPr="001E66BE" w14:paraId="0B4F478E" w14:textId="77777777" w:rsidTr="001E66BE">
        <w:trPr>
          <w:trHeight w:val="184"/>
          <w:jc w:val="center"/>
        </w:trPr>
        <w:tc>
          <w:tcPr>
            <w:tcW w:w="1828" w:type="dxa"/>
          </w:tcPr>
          <w:p w14:paraId="342AACEE" w14:textId="77777777" w:rsidR="001E66BE" w:rsidRPr="001E66BE" w:rsidRDefault="001E66BE" w:rsidP="001E66BE">
            <w:pPr>
              <w:pStyle w:val="TableParagraph"/>
              <w:rPr>
                <w:rFonts w:ascii="Arial" w:hAnsi="Arial" w:cs="Arial"/>
                <w:sz w:val="20"/>
                <w:szCs w:val="20"/>
              </w:rPr>
            </w:pPr>
          </w:p>
        </w:tc>
        <w:tc>
          <w:tcPr>
            <w:tcW w:w="2333" w:type="dxa"/>
          </w:tcPr>
          <w:p w14:paraId="643904F2"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304290</w:t>
            </w:r>
          </w:p>
        </w:tc>
        <w:tc>
          <w:tcPr>
            <w:tcW w:w="3825" w:type="dxa"/>
          </w:tcPr>
          <w:p w14:paraId="7A7F93A0" w14:textId="77777777" w:rsidR="001E66BE" w:rsidRPr="001E66BE" w:rsidRDefault="001E66BE" w:rsidP="001E66BE">
            <w:pPr>
              <w:pStyle w:val="TableParagraph"/>
              <w:ind w:left="869"/>
              <w:rPr>
                <w:rFonts w:ascii="Arial" w:hAnsi="Arial" w:cs="Arial"/>
                <w:sz w:val="20"/>
                <w:szCs w:val="20"/>
              </w:rPr>
            </w:pPr>
            <w:r w:rsidRPr="001E66BE">
              <w:rPr>
                <w:rFonts w:ascii="Arial" w:hAnsi="Arial" w:cs="Arial"/>
                <w:spacing w:val="-10"/>
                <w:sz w:val="20"/>
                <w:szCs w:val="20"/>
              </w:rPr>
              <w:t>5</w:t>
            </w:r>
          </w:p>
        </w:tc>
      </w:tr>
      <w:tr w:rsidR="001E66BE" w:rsidRPr="001E66BE" w14:paraId="1BFC394A" w14:textId="77777777" w:rsidTr="001E66BE">
        <w:trPr>
          <w:trHeight w:val="183"/>
          <w:jc w:val="center"/>
        </w:trPr>
        <w:tc>
          <w:tcPr>
            <w:tcW w:w="1828" w:type="dxa"/>
          </w:tcPr>
          <w:p w14:paraId="7B78D1BF" w14:textId="77777777" w:rsidR="001E66BE" w:rsidRPr="001E66BE" w:rsidRDefault="001E66BE" w:rsidP="001E66BE">
            <w:pPr>
              <w:pStyle w:val="TableParagraph"/>
              <w:rPr>
                <w:rFonts w:ascii="Arial" w:hAnsi="Arial" w:cs="Arial"/>
                <w:sz w:val="20"/>
                <w:szCs w:val="20"/>
              </w:rPr>
            </w:pPr>
          </w:p>
        </w:tc>
        <w:tc>
          <w:tcPr>
            <w:tcW w:w="2333" w:type="dxa"/>
          </w:tcPr>
          <w:p w14:paraId="6513914F"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304289</w:t>
            </w:r>
          </w:p>
        </w:tc>
        <w:tc>
          <w:tcPr>
            <w:tcW w:w="3825" w:type="dxa"/>
          </w:tcPr>
          <w:p w14:paraId="3ABA6688" w14:textId="77777777" w:rsidR="001E66BE" w:rsidRPr="001E66BE" w:rsidRDefault="001E66BE" w:rsidP="001E66BE">
            <w:pPr>
              <w:pStyle w:val="TableParagraph"/>
              <w:ind w:left="869"/>
              <w:rPr>
                <w:rFonts w:ascii="Arial" w:hAnsi="Arial" w:cs="Arial"/>
                <w:sz w:val="20"/>
                <w:szCs w:val="20"/>
              </w:rPr>
            </w:pPr>
            <w:r w:rsidRPr="001E66BE">
              <w:rPr>
                <w:rFonts w:ascii="Arial" w:hAnsi="Arial" w:cs="Arial"/>
                <w:spacing w:val="-10"/>
                <w:sz w:val="20"/>
                <w:szCs w:val="20"/>
              </w:rPr>
              <w:t>6</w:t>
            </w:r>
          </w:p>
        </w:tc>
      </w:tr>
      <w:tr w:rsidR="001E66BE" w:rsidRPr="001E66BE" w14:paraId="2651428A" w14:textId="77777777" w:rsidTr="001E66BE">
        <w:trPr>
          <w:trHeight w:val="183"/>
          <w:jc w:val="center"/>
        </w:trPr>
        <w:tc>
          <w:tcPr>
            <w:tcW w:w="1828" w:type="dxa"/>
          </w:tcPr>
          <w:p w14:paraId="362E831B" w14:textId="77777777" w:rsidR="001E66BE" w:rsidRPr="001E66BE" w:rsidRDefault="001E66BE" w:rsidP="001E66BE">
            <w:pPr>
              <w:pStyle w:val="TableParagraph"/>
              <w:ind w:left="229"/>
              <w:rPr>
                <w:rFonts w:ascii="Arial" w:hAnsi="Arial" w:cs="Arial"/>
                <w:sz w:val="20"/>
                <w:szCs w:val="20"/>
              </w:rPr>
            </w:pPr>
            <w:r w:rsidRPr="001E66BE">
              <w:rPr>
                <w:rFonts w:ascii="Arial" w:hAnsi="Arial" w:cs="Arial"/>
                <w:spacing w:val="-2"/>
                <w:sz w:val="20"/>
                <w:szCs w:val="20"/>
              </w:rPr>
              <w:t>Magsaysay</w:t>
            </w:r>
          </w:p>
        </w:tc>
        <w:tc>
          <w:tcPr>
            <w:tcW w:w="2333" w:type="dxa"/>
          </w:tcPr>
          <w:p w14:paraId="316877A1" w14:textId="77777777" w:rsidR="001E66BE" w:rsidRPr="001E66BE" w:rsidRDefault="001E66BE" w:rsidP="001E66BE">
            <w:pPr>
              <w:pStyle w:val="TableParagraph"/>
              <w:ind w:left="454"/>
              <w:rPr>
                <w:rFonts w:ascii="Arial" w:hAnsi="Arial" w:cs="Arial"/>
                <w:sz w:val="20"/>
                <w:szCs w:val="20"/>
              </w:rPr>
            </w:pPr>
            <w:r w:rsidRPr="001E66BE">
              <w:rPr>
                <w:rFonts w:ascii="Arial" w:hAnsi="Arial" w:cs="Arial"/>
                <w:spacing w:val="-2"/>
                <w:sz w:val="20"/>
                <w:szCs w:val="20"/>
              </w:rPr>
              <w:t>304265</w:t>
            </w:r>
          </w:p>
        </w:tc>
        <w:tc>
          <w:tcPr>
            <w:tcW w:w="3825" w:type="dxa"/>
          </w:tcPr>
          <w:p w14:paraId="0FC226A5" w14:textId="77777777" w:rsidR="001E66BE" w:rsidRPr="001E66BE" w:rsidRDefault="001E66BE" w:rsidP="001E66BE">
            <w:pPr>
              <w:pStyle w:val="TableParagraph"/>
              <w:ind w:left="875"/>
              <w:rPr>
                <w:rFonts w:ascii="Arial" w:hAnsi="Arial" w:cs="Arial"/>
                <w:sz w:val="20"/>
                <w:szCs w:val="20"/>
              </w:rPr>
            </w:pPr>
            <w:r w:rsidRPr="001E66BE">
              <w:rPr>
                <w:rFonts w:ascii="Arial" w:hAnsi="Arial" w:cs="Arial"/>
                <w:spacing w:val="-10"/>
                <w:sz w:val="20"/>
                <w:szCs w:val="20"/>
              </w:rPr>
              <w:t>6</w:t>
            </w:r>
          </w:p>
        </w:tc>
      </w:tr>
      <w:tr w:rsidR="001E66BE" w:rsidRPr="001E66BE" w14:paraId="381DCA1C" w14:textId="77777777" w:rsidTr="001E66BE">
        <w:trPr>
          <w:trHeight w:val="184"/>
          <w:jc w:val="center"/>
        </w:trPr>
        <w:tc>
          <w:tcPr>
            <w:tcW w:w="1828" w:type="dxa"/>
          </w:tcPr>
          <w:p w14:paraId="16725D43" w14:textId="77777777" w:rsidR="001E66BE" w:rsidRPr="001E66BE" w:rsidRDefault="001E66BE" w:rsidP="001E66BE">
            <w:pPr>
              <w:pStyle w:val="TableParagraph"/>
              <w:rPr>
                <w:rFonts w:ascii="Arial" w:hAnsi="Arial" w:cs="Arial"/>
                <w:sz w:val="20"/>
                <w:szCs w:val="20"/>
              </w:rPr>
            </w:pPr>
          </w:p>
        </w:tc>
        <w:tc>
          <w:tcPr>
            <w:tcW w:w="2333" w:type="dxa"/>
          </w:tcPr>
          <w:p w14:paraId="3C707E80"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316009</w:t>
            </w:r>
          </w:p>
        </w:tc>
        <w:tc>
          <w:tcPr>
            <w:tcW w:w="3825" w:type="dxa"/>
          </w:tcPr>
          <w:p w14:paraId="42B1BFF4" w14:textId="77777777" w:rsidR="001E66BE" w:rsidRPr="001E66BE" w:rsidRDefault="001E66BE" w:rsidP="001E66BE">
            <w:pPr>
              <w:pStyle w:val="TableParagraph"/>
              <w:ind w:left="869"/>
              <w:rPr>
                <w:rFonts w:ascii="Arial" w:hAnsi="Arial" w:cs="Arial"/>
                <w:sz w:val="20"/>
                <w:szCs w:val="20"/>
              </w:rPr>
            </w:pPr>
            <w:r w:rsidRPr="001E66BE">
              <w:rPr>
                <w:rFonts w:ascii="Arial" w:hAnsi="Arial" w:cs="Arial"/>
                <w:spacing w:val="-10"/>
                <w:sz w:val="20"/>
                <w:szCs w:val="20"/>
              </w:rPr>
              <w:t>2</w:t>
            </w:r>
          </w:p>
        </w:tc>
      </w:tr>
      <w:tr w:rsidR="001E66BE" w:rsidRPr="001E66BE" w14:paraId="38EFB183" w14:textId="77777777" w:rsidTr="001E66BE">
        <w:trPr>
          <w:trHeight w:val="183"/>
          <w:jc w:val="center"/>
        </w:trPr>
        <w:tc>
          <w:tcPr>
            <w:tcW w:w="1828" w:type="dxa"/>
          </w:tcPr>
          <w:p w14:paraId="69DF5F2C" w14:textId="77777777" w:rsidR="001E66BE" w:rsidRPr="001E66BE" w:rsidRDefault="001E66BE" w:rsidP="001E66BE">
            <w:pPr>
              <w:pStyle w:val="TableParagraph"/>
              <w:rPr>
                <w:rFonts w:ascii="Arial" w:hAnsi="Arial" w:cs="Arial"/>
                <w:sz w:val="20"/>
                <w:szCs w:val="20"/>
              </w:rPr>
            </w:pPr>
          </w:p>
        </w:tc>
        <w:tc>
          <w:tcPr>
            <w:tcW w:w="2333" w:type="dxa"/>
          </w:tcPr>
          <w:p w14:paraId="3953145E"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304284</w:t>
            </w:r>
          </w:p>
        </w:tc>
        <w:tc>
          <w:tcPr>
            <w:tcW w:w="3825" w:type="dxa"/>
          </w:tcPr>
          <w:p w14:paraId="43413DE1" w14:textId="77777777" w:rsidR="001E66BE" w:rsidRPr="001E66BE" w:rsidRDefault="001E66BE" w:rsidP="001E66BE">
            <w:pPr>
              <w:pStyle w:val="TableParagraph"/>
              <w:ind w:left="869"/>
              <w:rPr>
                <w:rFonts w:ascii="Arial" w:hAnsi="Arial" w:cs="Arial"/>
                <w:sz w:val="20"/>
                <w:szCs w:val="20"/>
              </w:rPr>
            </w:pPr>
            <w:r w:rsidRPr="001E66BE">
              <w:rPr>
                <w:rFonts w:ascii="Arial" w:hAnsi="Arial" w:cs="Arial"/>
                <w:spacing w:val="-10"/>
                <w:sz w:val="20"/>
                <w:szCs w:val="20"/>
              </w:rPr>
              <w:t>3</w:t>
            </w:r>
          </w:p>
        </w:tc>
      </w:tr>
      <w:tr w:rsidR="001E66BE" w:rsidRPr="001E66BE" w14:paraId="6A9761F3" w14:textId="77777777" w:rsidTr="001E66BE">
        <w:trPr>
          <w:trHeight w:val="183"/>
          <w:jc w:val="center"/>
        </w:trPr>
        <w:tc>
          <w:tcPr>
            <w:tcW w:w="1828" w:type="dxa"/>
          </w:tcPr>
          <w:p w14:paraId="5E79C116" w14:textId="77777777" w:rsidR="001E66BE" w:rsidRPr="001E66BE" w:rsidRDefault="001E66BE" w:rsidP="001E66BE">
            <w:pPr>
              <w:pStyle w:val="TableParagraph"/>
              <w:rPr>
                <w:rFonts w:ascii="Arial" w:hAnsi="Arial" w:cs="Arial"/>
                <w:sz w:val="20"/>
                <w:szCs w:val="20"/>
              </w:rPr>
            </w:pPr>
          </w:p>
        </w:tc>
        <w:tc>
          <w:tcPr>
            <w:tcW w:w="2333" w:type="dxa"/>
          </w:tcPr>
          <w:p w14:paraId="7FF1424E"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306090</w:t>
            </w:r>
          </w:p>
        </w:tc>
        <w:tc>
          <w:tcPr>
            <w:tcW w:w="3825" w:type="dxa"/>
          </w:tcPr>
          <w:p w14:paraId="658997F4" w14:textId="77777777" w:rsidR="001E66BE" w:rsidRPr="001E66BE" w:rsidRDefault="001E66BE" w:rsidP="001E66BE">
            <w:pPr>
              <w:pStyle w:val="TableParagraph"/>
              <w:ind w:left="867"/>
              <w:rPr>
                <w:rFonts w:ascii="Arial" w:hAnsi="Arial" w:cs="Arial"/>
                <w:sz w:val="20"/>
                <w:szCs w:val="20"/>
              </w:rPr>
            </w:pPr>
            <w:r w:rsidRPr="001E66BE">
              <w:rPr>
                <w:rFonts w:ascii="Arial" w:hAnsi="Arial" w:cs="Arial"/>
                <w:spacing w:val="-10"/>
                <w:sz w:val="20"/>
                <w:szCs w:val="20"/>
              </w:rPr>
              <w:t>1</w:t>
            </w:r>
          </w:p>
        </w:tc>
      </w:tr>
      <w:tr w:rsidR="001E66BE" w:rsidRPr="001E66BE" w14:paraId="4E683555" w14:textId="77777777" w:rsidTr="001E66BE">
        <w:trPr>
          <w:trHeight w:val="184"/>
          <w:jc w:val="center"/>
        </w:trPr>
        <w:tc>
          <w:tcPr>
            <w:tcW w:w="1828" w:type="dxa"/>
          </w:tcPr>
          <w:p w14:paraId="4C95A036" w14:textId="77777777" w:rsidR="001E66BE" w:rsidRPr="001E66BE" w:rsidRDefault="001E66BE" w:rsidP="001E66BE">
            <w:pPr>
              <w:pStyle w:val="TableParagraph"/>
              <w:rPr>
                <w:rFonts w:ascii="Arial" w:hAnsi="Arial" w:cs="Arial"/>
                <w:sz w:val="20"/>
                <w:szCs w:val="20"/>
              </w:rPr>
            </w:pPr>
          </w:p>
        </w:tc>
        <w:tc>
          <w:tcPr>
            <w:tcW w:w="2333" w:type="dxa"/>
          </w:tcPr>
          <w:p w14:paraId="233017E7"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316003</w:t>
            </w:r>
          </w:p>
        </w:tc>
        <w:tc>
          <w:tcPr>
            <w:tcW w:w="3825" w:type="dxa"/>
          </w:tcPr>
          <w:p w14:paraId="0711BC0F" w14:textId="77777777" w:rsidR="001E66BE" w:rsidRPr="001E66BE" w:rsidRDefault="001E66BE" w:rsidP="001E66BE">
            <w:pPr>
              <w:pStyle w:val="TableParagraph"/>
              <w:ind w:left="869"/>
              <w:rPr>
                <w:rFonts w:ascii="Arial" w:hAnsi="Arial" w:cs="Arial"/>
                <w:sz w:val="20"/>
                <w:szCs w:val="20"/>
              </w:rPr>
            </w:pPr>
            <w:r w:rsidRPr="001E66BE">
              <w:rPr>
                <w:rFonts w:ascii="Arial" w:hAnsi="Arial" w:cs="Arial"/>
                <w:spacing w:val="-10"/>
                <w:sz w:val="20"/>
                <w:szCs w:val="20"/>
              </w:rPr>
              <w:t>2</w:t>
            </w:r>
          </w:p>
        </w:tc>
      </w:tr>
      <w:tr w:rsidR="001E66BE" w:rsidRPr="001E66BE" w14:paraId="507559F4" w14:textId="77777777" w:rsidTr="001E66BE">
        <w:trPr>
          <w:trHeight w:val="183"/>
          <w:jc w:val="center"/>
        </w:trPr>
        <w:tc>
          <w:tcPr>
            <w:tcW w:w="1828" w:type="dxa"/>
          </w:tcPr>
          <w:p w14:paraId="0ED2EC54" w14:textId="77777777" w:rsidR="001E66BE" w:rsidRPr="001E66BE" w:rsidRDefault="001E66BE" w:rsidP="001E66BE">
            <w:pPr>
              <w:pStyle w:val="TableParagraph"/>
              <w:rPr>
                <w:rFonts w:ascii="Arial" w:hAnsi="Arial" w:cs="Arial"/>
                <w:sz w:val="20"/>
                <w:szCs w:val="20"/>
              </w:rPr>
            </w:pPr>
          </w:p>
        </w:tc>
        <w:tc>
          <w:tcPr>
            <w:tcW w:w="2333" w:type="dxa"/>
          </w:tcPr>
          <w:p w14:paraId="4CC0FBF3"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316020</w:t>
            </w:r>
          </w:p>
        </w:tc>
        <w:tc>
          <w:tcPr>
            <w:tcW w:w="3825" w:type="dxa"/>
          </w:tcPr>
          <w:p w14:paraId="228E8447" w14:textId="77777777" w:rsidR="001E66BE" w:rsidRPr="001E66BE" w:rsidRDefault="001E66BE" w:rsidP="001E66BE">
            <w:pPr>
              <w:pStyle w:val="TableParagraph"/>
              <w:ind w:left="869"/>
              <w:rPr>
                <w:rFonts w:ascii="Arial" w:hAnsi="Arial" w:cs="Arial"/>
                <w:sz w:val="20"/>
                <w:szCs w:val="20"/>
              </w:rPr>
            </w:pPr>
            <w:r w:rsidRPr="001E66BE">
              <w:rPr>
                <w:rFonts w:ascii="Arial" w:hAnsi="Arial" w:cs="Arial"/>
                <w:spacing w:val="-10"/>
                <w:sz w:val="20"/>
                <w:szCs w:val="20"/>
              </w:rPr>
              <w:t>3</w:t>
            </w:r>
          </w:p>
        </w:tc>
      </w:tr>
      <w:tr w:rsidR="001E66BE" w:rsidRPr="001E66BE" w14:paraId="17A4695B" w14:textId="77777777" w:rsidTr="001E66BE">
        <w:trPr>
          <w:trHeight w:val="183"/>
          <w:jc w:val="center"/>
        </w:trPr>
        <w:tc>
          <w:tcPr>
            <w:tcW w:w="1828" w:type="dxa"/>
          </w:tcPr>
          <w:p w14:paraId="4108CE64" w14:textId="77777777" w:rsidR="001E66BE" w:rsidRPr="001E66BE" w:rsidRDefault="001E66BE" w:rsidP="001E66BE">
            <w:pPr>
              <w:pStyle w:val="TableParagraph"/>
              <w:rPr>
                <w:rFonts w:ascii="Arial" w:hAnsi="Arial" w:cs="Arial"/>
                <w:sz w:val="20"/>
                <w:szCs w:val="20"/>
              </w:rPr>
            </w:pPr>
          </w:p>
        </w:tc>
        <w:tc>
          <w:tcPr>
            <w:tcW w:w="2333" w:type="dxa"/>
          </w:tcPr>
          <w:p w14:paraId="09E2A9A0"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304298</w:t>
            </w:r>
          </w:p>
        </w:tc>
        <w:tc>
          <w:tcPr>
            <w:tcW w:w="3825" w:type="dxa"/>
          </w:tcPr>
          <w:p w14:paraId="579203B0" w14:textId="77777777" w:rsidR="001E66BE" w:rsidRPr="001E66BE" w:rsidRDefault="001E66BE" w:rsidP="001E66BE">
            <w:pPr>
              <w:pStyle w:val="TableParagraph"/>
              <w:ind w:left="869"/>
              <w:rPr>
                <w:rFonts w:ascii="Arial" w:hAnsi="Arial" w:cs="Arial"/>
                <w:sz w:val="20"/>
                <w:szCs w:val="20"/>
              </w:rPr>
            </w:pPr>
            <w:r w:rsidRPr="001E66BE">
              <w:rPr>
                <w:rFonts w:ascii="Arial" w:hAnsi="Arial" w:cs="Arial"/>
                <w:spacing w:val="-10"/>
                <w:sz w:val="20"/>
                <w:szCs w:val="20"/>
              </w:rPr>
              <w:t>3</w:t>
            </w:r>
          </w:p>
        </w:tc>
      </w:tr>
      <w:tr w:rsidR="001E66BE" w:rsidRPr="001E66BE" w14:paraId="2C6E4332" w14:textId="77777777" w:rsidTr="001E66BE">
        <w:trPr>
          <w:trHeight w:val="184"/>
          <w:jc w:val="center"/>
        </w:trPr>
        <w:tc>
          <w:tcPr>
            <w:tcW w:w="1828" w:type="dxa"/>
          </w:tcPr>
          <w:p w14:paraId="196A898C" w14:textId="77777777" w:rsidR="001E66BE" w:rsidRPr="001E66BE" w:rsidRDefault="001E66BE" w:rsidP="001E66BE">
            <w:pPr>
              <w:pStyle w:val="TableParagraph"/>
              <w:ind w:left="229"/>
              <w:rPr>
                <w:rFonts w:ascii="Arial" w:hAnsi="Arial" w:cs="Arial"/>
                <w:sz w:val="20"/>
                <w:szCs w:val="20"/>
              </w:rPr>
            </w:pPr>
            <w:proofErr w:type="spellStart"/>
            <w:r w:rsidRPr="001E66BE">
              <w:rPr>
                <w:rFonts w:ascii="Arial" w:hAnsi="Arial" w:cs="Arial"/>
                <w:spacing w:val="-2"/>
                <w:sz w:val="20"/>
                <w:szCs w:val="20"/>
              </w:rPr>
              <w:t>Padada</w:t>
            </w:r>
            <w:proofErr w:type="spellEnd"/>
          </w:p>
        </w:tc>
        <w:tc>
          <w:tcPr>
            <w:tcW w:w="2333" w:type="dxa"/>
          </w:tcPr>
          <w:p w14:paraId="272B9042" w14:textId="77777777" w:rsidR="001E66BE" w:rsidRPr="001E66BE" w:rsidRDefault="001E66BE" w:rsidP="001E66BE">
            <w:pPr>
              <w:pStyle w:val="TableParagraph"/>
              <w:ind w:left="464"/>
              <w:rPr>
                <w:rFonts w:ascii="Arial" w:hAnsi="Arial" w:cs="Arial"/>
                <w:sz w:val="20"/>
                <w:szCs w:val="20"/>
              </w:rPr>
            </w:pPr>
            <w:r w:rsidRPr="001E66BE">
              <w:rPr>
                <w:rFonts w:ascii="Arial" w:hAnsi="Arial" w:cs="Arial"/>
                <w:spacing w:val="-2"/>
                <w:sz w:val="20"/>
                <w:szCs w:val="20"/>
              </w:rPr>
              <w:t>316014</w:t>
            </w:r>
          </w:p>
        </w:tc>
        <w:tc>
          <w:tcPr>
            <w:tcW w:w="3825" w:type="dxa"/>
          </w:tcPr>
          <w:p w14:paraId="4D4A09FE" w14:textId="77777777" w:rsidR="001E66BE" w:rsidRPr="001E66BE" w:rsidRDefault="001E66BE" w:rsidP="001E66BE">
            <w:pPr>
              <w:pStyle w:val="TableParagraph"/>
              <w:ind w:left="885"/>
              <w:rPr>
                <w:rFonts w:ascii="Arial" w:hAnsi="Arial" w:cs="Arial"/>
                <w:sz w:val="20"/>
                <w:szCs w:val="20"/>
              </w:rPr>
            </w:pPr>
            <w:r w:rsidRPr="001E66BE">
              <w:rPr>
                <w:rFonts w:ascii="Arial" w:hAnsi="Arial" w:cs="Arial"/>
                <w:spacing w:val="-10"/>
                <w:sz w:val="20"/>
                <w:szCs w:val="20"/>
              </w:rPr>
              <w:t>4</w:t>
            </w:r>
          </w:p>
        </w:tc>
      </w:tr>
      <w:tr w:rsidR="001E66BE" w:rsidRPr="001E66BE" w14:paraId="55BEE743" w14:textId="77777777" w:rsidTr="001E66BE">
        <w:trPr>
          <w:trHeight w:val="183"/>
          <w:jc w:val="center"/>
        </w:trPr>
        <w:tc>
          <w:tcPr>
            <w:tcW w:w="1828" w:type="dxa"/>
          </w:tcPr>
          <w:p w14:paraId="1D149A8D" w14:textId="77777777" w:rsidR="001E66BE" w:rsidRPr="001E66BE" w:rsidRDefault="001E66BE" w:rsidP="001E66BE">
            <w:pPr>
              <w:pStyle w:val="TableParagraph"/>
              <w:rPr>
                <w:rFonts w:ascii="Arial" w:hAnsi="Arial" w:cs="Arial"/>
                <w:sz w:val="20"/>
                <w:szCs w:val="20"/>
              </w:rPr>
            </w:pPr>
          </w:p>
        </w:tc>
        <w:tc>
          <w:tcPr>
            <w:tcW w:w="2333" w:type="dxa"/>
          </w:tcPr>
          <w:p w14:paraId="3A79CE57"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316016</w:t>
            </w:r>
          </w:p>
        </w:tc>
        <w:tc>
          <w:tcPr>
            <w:tcW w:w="3825" w:type="dxa"/>
          </w:tcPr>
          <w:p w14:paraId="6DEDC581" w14:textId="77777777" w:rsidR="001E66BE" w:rsidRPr="001E66BE" w:rsidRDefault="001E66BE" w:rsidP="001E66BE">
            <w:pPr>
              <w:pStyle w:val="TableParagraph"/>
              <w:ind w:left="867"/>
              <w:rPr>
                <w:rFonts w:ascii="Arial" w:hAnsi="Arial" w:cs="Arial"/>
                <w:sz w:val="20"/>
                <w:szCs w:val="20"/>
              </w:rPr>
            </w:pPr>
            <w:r w:rsidRPr="001E66BE">
              <w:rPr>
                <w:rFonts w:ascii="Arial" w:hAnsi="Arial" w:cs="Arial"/>
                <w:spacing w:val="-10"/>
                <w:sz w:val="20"/>
                <w:szCs w:val="20"/>
              </w:rPr>
              <w:t>4</w:t>
            </w:r>
          </w:p>
        </w:tc>
      </w:tr>
      <w:tr w:rsidR="001E66BE" w:rsidRPr="001E66BE" w14:paraId="3FB8BFC2" w14:textId="77777777" w:rsidTr="001E66BE">
        <w:trPr>
          <w:trHeight w:val="183"/>
          <w:jc w:val="center"/>
        </w:trPr>
        <w:tc>
          <w:tcPr>
            <w:tcW w:w="1828" w:type="dxa"/>
          </w:tcPr>
          <w:p w14:paraId="17BAE9DB" w14:textId="77777777" w:rsidR="001E66BE" w:rsidRPr="001E66BE" w:rsidRDefault="001E66BE" w:rsidP="001E66BE">
            <w:pPr>
              <w:pStyle w:val="TableParagraph"/>
              <w:rPr>
                <w:rFonts w:ascii="Arial" w:hAnsi="Arial" w:cs="Arial"/>
                <w:sz w:val="20"/>
                <w:szCs w:val="20"/>
              </w:rPr>
            </w:pPr>
          </w:p>
        </w:tc>
        <w:tc>
          <w:tcPr>
            <w:tcW w:w="2333" w:type="dxa"/>
          </w:tcPr>
          <w:p w14:paraId="78AA3B57"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316002</w:t>
            </w:r>
          </w:p>
        </w:tc>
        <w:tc>
          <w:tcPr>
            <w:tcW w:w="3825" w:type="dxa"/>
          </w:tcPr>
          <w:p w14:paraId="35B36F11" w14:textId="77777777" w:rsidR="001E66BE" w:rsidRPr="001E66BE" w:rsidRDefault="001E66BE" w:rsidP="001E66BE">
            <w:pPr>
              <w:pStyle w:val="TableParagraph"/>
              <w:ind w:left="867"/>
              <w:rPr>
                <w:rFonts w:ascii="Arial" w:hAnsi="Arial" w:cs="Arial"/>
                <w:sz w:val="20"/>
                <w:szCs w:val="20"/>
              </w:rPr>
            </w:pPr>
            <w:r w:rsidRPr="001E66BE">
              <w:rPr>
                <w:rFonts w:ascii="Arial" w:hAnsi="Arial" w:cs="Arial"/>
                <w:spacing w:val="-10"/>
                <w:sz w:val="20"/>
                <w:szCs w:val="20"/>
              </w:rPr>
              <w:t>7</w:t>
            </w:r>
          </w:p>
        </w:tc>
      </w:tr>
      <w:tr w:rsidR="001E66BE" w:rsidRPr="001E66BE" w14:paraId="4F9FAE2C" w14:textId="77777777" w:rsidTr="001E66BE">
        <w:trPr>
          <w:trHeight w:val="184"/>
          <w:jc w:val="center"/>
        </w:trPr>
        <w:tc>
          <w:tcPr>
            <w:tcW w:w="1828" w:type="dxa"/>
          </w:tcPr>
          <w:p w14:paraId="2DA1547D" w14:textId="77777777" w:rsidR="001E66BE" w:rsidRPr="001E66BE" w:rsidRDefault="001E66BE" w:rsidP="001E66BE">
            <w:pPr>
              <w:pStyle w:val="TableParagraph"/>
              <w:ind w:left="229"/>
              <w:rPr>
                <w:rFonts w:ascii="Arial" w:hAnsi="Arial" w:cs="Arial"/>
                <w:sz w:val="20"/>
                <w:szCs w:val="20"/>
              </w:rPr>
            </w:pPr>
            <w:proofErr w:type="spellStart"/>
            <w:r w:rsidRPr="001E66BE">
              <w:rPr>
                <w:rFonts w:ascii="Arial" w:hAnsi="Arial" w:cs="Arial"/>
                <w:spacing w:val="-2"/>
                <w:sz w:val="20"/>
                <w:szCs w:val="20"/>
              </w:rPr>
              <w:t>Sulop</w:t>
            </w:r>
            <w:proofErr w:type="spellEnd"/>
          </w:p>
        </w:tc>
        <w:tc>
          <w:tcPr>
            <w:tcW w:w="2333" w:type="dxa"/>
          </w:tcPr>
          <w:p w14:paraId="2132FF2D" w14:textId="77777777" w:rsidR="001E66BE" w:rsidRPr="001E66BE" w:rsidRDefault="001E66BE" w:rsidP="001E66BE">
            <w:pPr>
              <w:pStyle w:val="TableParagraph"/>
              <w:ind w:left="454"/>
              <w:rPr>
                <w:rFonts w:ascii="Arial" w:hAnsi="Arial" w:cs="Arial"/>
                <w:sz w:val="20"/>
                <w:szCs w:val="20"/>
              </w:rPr>
            </w:pPr>
            <w:r w:rsidRPr="001E66BE">
              <w:rPr>
                <w:rFonts w:ascii="Arial" w:hAnsi="Arial" w:cs="Arial"/>
                <w:spacing w:val="-2"/>
                <w:sz w:val="20"/>
                <w:szCs w:val="20"/>
              </w:rPr>
              <w:t>316005</w:t>
            </w:r>
          </w:p>
        </w:tc>
        <w:tc>
          <w:tcPr>
            <w:tcW w:w="3825" w:type="dxa"/>
          </w:tcPr>
          <w:p w14:paraId="3C742AEE" w14:textId="77777777" w:rsidR="001E66BE" w:rsidRPr="001E66BE" w:rsidRDefault="001E66BE" w:rsidP="001E66BE">
            <w:pPr>
              <w:pStyle w:val="TableParagraph"/>
              <w:ind w:left="875"/>
              <w:rPr>
                <w:rFonts w:ascii="Arial" w:hAnsi="Arial" w:cs="Arial"/>
                <w:sz w:val="20"/>
                <w:szCs w:val="20"/>
              </w:rPr>
            </w:pPr>
            <w:r w:rsidRPr="001E66BE">
              <w:rPr>
                <w:rFonts w:ascii="Arial" w:hAnsi="Arial" w:cs="Arial"/>
                <w:spacing w:val="-10"/>
                <w:sz w:val="20"/>
                <w:szCs w:val="20"/>
              </w:rPr>
              <w:t>1</w:t>
            </w:r>
          </w:p>
        </w:tc>
      </w:tr>
      <w:tr w:rsidR="001E66BE" w:rsidRPr="001E66BE" w14:paraId="3C5F49BF" w14:textId="77777777" w:rsidTr="001E66BE">
        <w:trPr>
          <w:trHeight w:val="183"/>
          <w:jc w:val="center"/>
        </w:trPr>
        <w:tc>
          <w:tcPr>
            <w:tcW w:w="1828" w:type="dxa"/>
          </w:tcPr>
          <w:p w14:paraId="3BE9B34A" w14:textId="77777777" w:rsidR="001E66BE" w:rsidRPr="001E66BE" w:rsidRDefault="001E66BE" w:rsidP="001E66BE">
            <w:pPr>
              <w:pStyle w:val="TableParagraph"/>
              <w:rPr>
                <w:rFonts w:ascii="Arial" w:hAnsi="Arial" w:cs="Arial"/>
                <w:sz w:val="20"/>
                <w:szCs w:val="20"/>
              </w:rPr>
            </w:pPr>
          </w:p>
        </w:tc>
        <w:tc>
          <w:tcPr>
            <w:tcW w:w="2333" w:type="dxa"/>
          </w:tcPr>
          <w:p w14:paraId="0F8FE78A"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316019</w:t>
            </w:r>
          </w:p>
        </w:tc>
        <w:tc>
          <w:tcPr>
            <w:tcW w:w="3825" w:type="dxa"/>
          </w:tcPr>
          <w:p w14:paraId="1EB261D1" w14:textId="77777777" w:rsidR="001E66BE" w:rsidRPr="001E66BE" w:rsidRDefault="001E66BE" w:rsidP="001E66BE">
            <w:pPr>
              <w:pStyle w:val="TableParagraph"/>
              <w:ind w:left="869"/>
              <w:rPr>
                <w:rFonts w:ascii="Arial" w:hAnsi="Arial" w:cs="Arial"/>
                <w:sz w:val="20"/>
                <w:szCs w:val="20"/>
              </w:rPr>
            </w:pPr>
            <w:r w:rsidRPr="001E66BE">
              <w:rPr>
                <w:rFonts w:ascii="Arial" w:hAnsi="Arial" w:cs="Arial"/>
                <w:spacing w:val="-10"/>
                <w:sz w:val="20"/>
                <w:szCs w:val="20"/>
              </w:rPr>
              <w:t>6</w:t>
            </w:r>
          </w:p>
        </w:tc>
      </w:tr>
      <w:tr w:rsidR="001E66BE" w:rsidRPr="001E66BE" w14:paraId="6FC367F2" w14:textId="77777777" w:rsidTr="001E66BE">
        <w:trPr>
          <w:trHeight w:val="183"/>
          <w:jc w:val="center"/>
        </w:trPr>
        <w:tc>
          <w:tcPr>
            <w:tcW w:w="1828" w:type="dxa"/>
          </w:tcPr>
          <w:p w14:paraId="2E9CEE6B" w14:textId="77777777" w:rsidR="001E66BE" w:rsidRPr="001E66BE" w:rsidRDefault="001E66BE" w:rsidP="001E66BE">
            <w:pPr>
              <w:pStyle w:val="TableParagraph"/>
              <w:rPr>
                <w:rFonts w:ascii="Arial" w:hAnsi="Arial" w:cs="Arial"/>
                <w:sz w:val="20"/>
                <w:szCs w:val="20"/>
              </w:rPr>
            </w:pPr>
          </w:p>
        </w:tc>
        <w:tc>
          <w:tcPr>
            <w:tcW w:w="2333" w:type="dxa"/>
          </w:tcPr>
          <w:p w14:paraId="55734407"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304297</w:t>
            </w:r>
          </w:p>
        </w:tc>
        <w:tc>
          <w:tcPr>
            <w:tcW w:w="3825" w:type="dxa"/>
          </w:tcPr>
          <w:p w14:paraId="4205B37C" w14:textId="77777777" w:rsidR="001E66BE" w:rsidRPr="001E66BE" w:rsidRDefault="001E66BE" w:rsidP="001E66BE">
            <w:pPr>
              <w:pStyle w:val="TableParagraph"/>
              <w:ind w:left="869"/>
              <w:rPr>
                <w:rFonts w:ascii="Arial" w:hAnsi="Arial" w:cs="Arial"/>
                <w:sz w:val="20"/>
                <w:szCs w:val="20"/>
              </w:rPr>
            </w:pPr>
            <w:r w:rsidRPr="001E66BE">
              <w:rPr>
                <w:rFonts w:ascii="Arial" w:hAnsi="Arial" w:cs="Arial"/>
                <w:spacing w:val="-10"/>
                <w:sz w:val="20"/>
                <w:szCs w:val="20"/>
              </w:rPr>
              <w:t>8</w:t>
            </w:r>
          </w:p>
        </w:tc>
      </w:tr>
      <w:tr w:rsidR="001E66BE" w:rsidRPr="001E66BE" w14:paraId="28596764" w14:textId="77777777" w:rsidTr="001E66BE">
        <w:trPr>
          <w:trHeight w:val="273"/>
          <w:jc w:val="center"/>
        </w:trPr>
        <w:tc>
          <w:tcPr>
            <w:tcW w:w="1828" w:type="dxa"/>
            <w:tcBorders>
              <w:bottom w:val="single" w:sz="6" w:space="0" w:color="000000"/>
            </w:tcBorders>
          </w:tcPr>
          <w:p w14:paraId="3677AF31" w14:textId="77777777" w:rsidR="001E66BE" w:rsidRPr="001E66BE" w:rsidRDefault="001E66BE" w:rsidP="001E66BE">
            <w:pPr>
              <w:pStyle w:val="TableParagraph"/>
              <w:rPr>
                <w:rFonts w:ascii="Arial" w:hAnsi="Arial" w:cs="Arial"/>
                <w:sz w:val="20"/>
                <w:szCs w:val="20"/>
              </w:rPr>
            </w:pPr>
          </w:p>
        </w:tc>
        <w:tc>
          <w:tcPr>
            <w:tcW w:w="2333" w:type="dxa"/>
            <w:tcBorders>
              <w:bottom w:val="single" w:sz="6" w:space="0" w:color="000000"/>
            </w:tcBorders>
          </w:tcPr>
          <w:p w14:paraId="2888C371"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304297</w:t>
            </w:r>
          </w:p>
        </w:tc>
        <w:tc>
          <w:tcPr>
            <w:tcW w:w="3825" w:type="dxa"/>
            <w:tcBorders>
              <w:bottom w:val="single" w:sz="6" w:space="0" w:color="000000"/>
            </w:tcBorders>
          </w:tcPr>
          <w:p w14:paraId="21BE9B52" w14:textId="77777777" w:rsidR="001E66BE" w:rsidRPr="001E66BE" w:rsidRDefault="001E66BE" w:rsidP="001E66BE">
            <w:pPr>
              <w:pStyle w:val="TableParagraph"/>
              <w:ind w:left="869"/>
              <w:rPr>
                <w:rFonts w:ascii="Arial" w:hAnsi="Arial" w:cs="Arial"/>
                <w:sz w:val="20"/>
                <w:szCs w:val="20"/>
              </w:rPr>
            </w:pPr>
            <w:r w:rsidRPr="001E66BE">
              <w:rPr>
                <w:rFonts w:ascii="Arial" w:hAnsi="Arial" w:cs="Arial"/>
                <w:spacing w:val="-10"/>
                <w:sz w:val="20"/>
                <w:szCs w:val="20"/>
              </w:rPr>
              <w:t>1</w:t>
            </w:r>
          </w:p>
        </w:tc>
      </w:tr>
    </w:tbl>
    <w:p w14:paraId="08E02F90" w14:textId="77777777" w:rsidR="001E66BE" w:rsidRDefault="001E66BE" w:rsidP="001E66BE">
      <w:pPr>
        <w:spacing w:after="0" w:line="276" w:lineRule="auto"/>
        <w:ind w:right="-30"/>
        <w:jc w:val="both"/>
        <w:rPr>
          <w:rFonts w:ascii="Arial" w:eastAsia="Arial" w:hAnsi="Arial" w:cs="Arial"/>
          <w:color w:val="000000"/>
          <w:sz w:val="20"/>
          <w:szCs w:val="20"/>
        </w:rPr>
      </w:pPr>
    </w:p>
    <w:p w14:paraId="1B8D5EB0" w14:textId="77777777" w:rsidR="001E66BE" w:rsidRDefault="001E66BE">
      <w:pPr>
        <w:pBdr>
          <w:top w:val="nil"/>
          <w:left w:val="nil"/>
          <w:bottom w:val="nil"/>
          <w:right w:val="nil"/>
          <w:between w:val="nil"/>
        </w:pBdr>
        <w:spacing w:after="0" w:line="240" w:lineRule="auto"/>
        <w:ind w:right="-252"/>
        <w:jc w:val="both"/>
        <w:rPr>
          <w:rFonts w:ascii="Arial" w:eastAsia="Arial" w:hAnsi="Arial" w:cs="Arial"/>
          <w:b/>
          <w:color w:val="000000"/>
          <w:sz w:val="22"/>
          <w:szCs w:val="22"/>
        </w:rPr>
        <w:sectPr w:rsidR="001E66BE" w:rsidSect="001E66BE">
          <w:type w:val="continuous"/>
          <w:pgSz w:w="12240" w:h="15840"/>
          <w:pgMar w:top="1440" w:right="2016" w:bottom="2016" w:left="2016" w:header="706" w:footer="706" w:gutter="0"/>
          <w:cols w:space="720"/>
        </w:sectPr>
      </w:pPr>
    </w:p>
    <w:p w14:paraId="19764255" w14:textId="77777777" w:rsidR="0006067E" w:rsidRDefault="0006067E">
      <w:pPr>
        <w:pBdr>
          <w:top w:val="nil"/>
          <w:left w:val="nil"/>
          <w:bottom w:val="nil"/>
          <w:right w:val="nil"/>
          <w:between w:val="nil"/>
        </w:pBdr>
        <w:spacing w:after="0" w:line="240" w:lineRule="auto"/>
        <w:ind w:right="-252"/>
        <w:jc w:val="both"/>
        <w:rPr>
          <w:rFonts w:ascii="Arial" w:eastAsia="Arial" w:hAnsi="Arial" w:cs="Arial"/>
          <w:b/>
          <w:color w:val="000000"/>
          <w:sz w:val="22"/>
          <w:szCs w:val="22"/>
        </w:rPr>
      </w:pPr>
    </w:p>
    <w:p w14:paraId="68DB79CA" w14:textId="77777777" w:rsidR="001E66BE" w:rsidRDefault="00E8176A">
      <w:pPr>
        <w:pBdr>
          <w:top w:val="nil"/>
          <w:left w:val="nil"/>
          <w:bottom w:val="nil"/>
          <w:right w:val="nil"/>
          <w:between w:val="nil"/>
        </w:pBdr>
        <w:spacing w:after="0" w:line="240" w:lineRule="auto"/>
        <w:ind w:right="-252"/>
        <w:jc w:val="both"/>
        <w:rPr>
          <w:rFonts w:ascii="Arial" w:eastAsia="Arial" w:hAnsi="Arial" w:cs="Arial"/>
          <w:b/>
          <w:color w:val="000000"/>
          <w:sz w:val="22"/>
          <w:szCs w:val="22"/>
        </w:rPr>
      </w:pPr>
      <w:r>
        <w:rPr>
          <w:rFonts w:ascii="Arial" w:eastAsia="Arial" w:hAnsi="Arial" w:cs="Arial"/>
          <w:b/>
          <w:color w:val="000000"/>
          <w:sz w:val="22"/>
          <w:szCs w:val="22"/>
        </w:rPr>
        <w:t>3.2 INSTRUMENTS</w:t>
      </w:r>
    </w:p>
    <w:p w14:paraId="46DC1C17" w14:textId="77777777" w:rsidR="001E66BE" w:rsidRDefault="001E66BE" w:rsidP="001E66BE">
      <w:pPr>
        <w:pBdr>
          <w:top w:val="nil"/>
          <w:left w:val="nil"/>
          <w:bottom w:val="nil"/>
          <w:right w:val="nil"/>
          <w:between w:val="nil"/>
        </w:pBdr>
        <w:spacing w:after="0" w:line="240" w:lineRule="auto"/>
        <w:ind w:right="-252"/>
        <w:jc w:val="both"/>
        <w:rPr>
          <w:rFonts w:ascii="Arial" w:eastAsia="Arial" w:hAnsi="Arial" w:cs="Arial"/>
          <w:color w:val="000000"/>
          <w:sz w:val="20"/>
          <w:szCs w:val="22"/>
        </w:rPr>
      </w:pPr>
      <w:r w:rsidRPr="001E66BE">
        <w:rPr>
          <w:rFonts w:ascii="Arial" w:eastAsia="Arial" w:hAnsi="Arial" w:cs="Arial"/>
          <w:color w:val="000000"/>
          <w:sz w:val="20"/>
          <w:szCs w:val="22"/>
        </w:rPr>
        <w:t xml:space="preserve">This study utilized the questionnaire developed by Page (2007) titled The Teacher Self-Reflection on Differentiation for Staff Development Planning Survey as the model for the survey questionnaire. The survey was divided into two parts. In part 1, teachers were asked to rate their knowledge of Differentiated Instruction on a Likert scale. A Likert scale is a rating system used to evaluate ideas, attitudes, or </w:t>
      </w:r>
      <w:proofErr w:type="spellStart"/>
      <w:r w:rsidRPr="001E66BE">
        <w:rPr>
          <w:rFonts w:ascii="Arial" w:eastAsia="Arial" w:hAnsi="Arial" w:cs="Arial"/>
          <w:color w:val="000000"/>
          <w:sz w:val="20"/>
          <w:szCs w:val="22"/>
        </w:rPr>
        <w:t>behaviors</w:t>
      </w:r>
      <w:proofErr w:type="spellEnd"/>
      <w:r w:rsidRPr="001E66BE">
        <w:rPr>
          <w:rFonts w:ascii="Arial" w:eastAsia="Arial" w:hAnsi="Arial" w:cs="Arial"/>
          <w:color w:val="000000"/>
          <w:sz w:val="20"/>
          <w:szCs w:val="22"/>
        </w:rPr>
        <w:t>. It consists of a statement or question and five or seven response statements. Respondents choose the choice that best expresses their feelings about the statement or topic (Bhandari &amp; Nikolopoulou, 2023).</w:t>
      </w:r>
    </w:p>
    <w:p w14:paraId="052E72CE" w14:textId="77777777" w:rsidR="001E66BE" w:rsidRPr="001E66BE" w:rsidRDefault="001E66BE" w:rsidP="001E66BE">
      <w:pPr>
        <w:pBdr>
          <w:top w:val="nil"/>
          <w:left w:val="nil"/>
          <w:bottom w:val="nil"/>
          <w:right w:val="nil"/>
          <w:between w:val="nil"/>
        </w:pBdr>
        <w:spacing w:after="0" w:line="240" w:lineRule="auto"/>
        <w:ind w:right="-252"/>
        <w:jc w:val="both"/>
        <w:rPr>
          <w:rFonts w:ascii="Arial" w:eastAsia="Arial" w:hAnsi="Arial" w:cs="Arial"/>
          <w:color w:val="000000"/>
          <w:sz w:val="20"/>
          <w:szCs w:val="22"/>
        </w:rPr>
      </w:pPr>
    </w:p>
    <w:p w14:paraId="61F6F125" w14:textId="77777777" w:rsidR="001E66BE" w:rsidRDefault="001E66BE" w:rsidP="001E66BE">
      <w:pPr>
        <w:pBdr>
          <w:top w:val="nil"/>
          <w:left w:val="nil"/>
          <w:bottom w:val="nil"/>
          <w:right w:val="nil"/>
          <w:between w:val="nil"/>
        </w:pBdr>
        <w:spacing w:after="0" w:line="240" w:lineRule="auto"/>
        <w:ind w:right="-252"/>
        <w:jc w:val="both"/>
        <w:rPr>
          <w:rFonts w:ascii="Arial" w:eastAsia="Arial" w:hAnsi="Arial" w:cs="Arial"/>
          <w:color w:val="000000"/>
          <w:sz w:val="20"/>
          <w:szCs w:val="22"/>
        </w:rPr>
      </w:pPr>
      <w:r w:rsidRPr="001E66BE">
        <w:rPr>
          <w:rFonts w:ascii="Arial" w:eastAsia="Arial" w:hAnsi="Arial" w:cs="Arial"/>
          <w:color w:val="000000"/>
          <w:sz w:val="20"/>
          <w:szCs w:val="22"/>
        </w:rPr>
        <w:t xml:space="preserve">In part 2, teachers were asked to rate their abilities to apply Differentiated Instruction on a Likert scale. The six elements of Differentiated Instruction, cited by Tomlinson (USA) and updated by Sandra Page (2007), </w:t>
      </w:r>
    </w:p>
    <w:p w14:paraId="598E0E01" w14:textId="77777777" w:rsidR="001E66BE" w:rsidRDefault="001E66BE" w:rsidP="001E66BE">
      <w:pPr>
        <w:pBdr>
          <w:top w:val="nil"/>
          <w:left w:val="nil"/>
          <w:bottom w:val="nil"/>
          <w:right w:val="nil"/>
          <w:between w:val="nil"/>
        </w:pBdr>
        <w:spacing w:after="0" w:line="240" w:lineRule="auto"/>
        <w:ind w:right="-252"/>
        <w:jc w:val="both"/>
        <w:rPr>
          <w:rFonts w:ascii="Arial" w:eastAsia="Arial" w:hAnsi="Arial" w:cs="Arial"/>
          <w:color w:val="000000"/>
          <w:sz w:val="20"/>
          <w:szCs w:val="22"/>
        </w:rPr>
      </w:pPr>
    </w:p>
    <w:p w14:paraId="39BC15FA" w14:textId="77777777" w:rsidR="001E66BE" w:rsidRDefault="001E66BE" w:rsidP="001E66BE">
      <w:pPr>
        <w:pBdr>
          <w:top w:val="nil"/>
          <w:left w:val="nil"/>
          <w:bottom w:val="nil"/>
          <w:right w:val="nil"/>
          <w:between w:val="nil"/>
        </w:pBdr>
        <w:spacing w:after="0" w:line="240" w:lineRule="auto"/>
        <w:ind w:right="-252"/>
        <w:jc w:val="both"/>
        <w:rPr>
          <w:rFonts w:ascii="Arial" w:eastAsia="Arial" w:hAnsi="Arial" w:cs="Arial"/>
          <w:color w:val="000000"/>
          <w:sz w:val="20"/>
          <w:szCs w:val="22"/>
        </w:rPr>
      </w:pPr>
      <w:r w:rsidRPr="001E66BE">
        <w:rPr>
          <w:rFonts w:ascii="Arial" w:eastAsia="Arial" w:hAnsi="Arial" w:cs="Arial"/>
          <w:color w:val="000000"/>
          <w:sz w:val="20"/>
          <w:szCs w:val="22"/>
        </w:rPr>
        <w:t>were used to structure the scales with 54 questions. A 4-point Likert Scale was used to assess the knowledge level of Junior High School Social Studies teachers. These include the following indicators: Student Interest, Assessment, Challenging Lessons, Content, Process, and Product.</w:t>
      </w:r>
    </w:p>
    <w:p w14:paraId="7FA3FAF2" w14:textId="77777777" w:rsidR="001E66BE" w:rsidRPr="001E66BE" w:rsidRDefault="001E66BE" w:rsidP="001E66BE">
      <w:pPr>
        <w:pBdr>
          <w:top w:val="nil"/>
          <w:left w:val="nil"/>
          <w:bottom w:val="nil"/>
          <w:right w:val="nil"/>
          <w:between w:val="nil"/>
        </w:pBdr>
        <w:spacing w:after="0" w:line="240" w:lineRule="auto"/>
        <w:ind w:right="-252"/>
        <w:jc w:val="both"/>
        <w:rPr>
          <w:rFonts w:ascii="Arial" w:eastAsia="Arial" w:hAnsi="Arial" w:cs="Arial"/>
          <w:color w:val="000000"/>
          <w:sz w:val="20"/>
          <w:szCs w:val="22"/>
        </w:rPr>
      </w:pPr>
    </w:p>
    <w:p w14:paraId="50DF2207" w14:textId="77777777" w:rsidR="001E66BE" w:rsidRPr="001E66BE" w:rsidRDefault="001E66BE" w:rsidP="001E66BE">
      <w:pPr>
        <w:pBdr>
          <w:top w:val="nil"/>
          <w:left w:val="nil"/>
          <w:bottom w:val="nil"/>
          <w:right w:val="nil"/>
          <w:between w:val="nil"/>
        </w:pBdr>
        <w:spacing w:after="0" w:line="240" w:lineRule="auto"/>
        <w:ind w:right="-252"/>
        <w:jc w:val="both"/>
        <w:rPr>
          <w:rFonts w:ascii="Arial" w:eastAsia="Arial" w:hAnsi="Arial" w:cs="Arial"/>
          <w:color w:val="000000"/>
          <w:sz w:val="20"/>
          <w:szCs w:val="22"/>
        </w:rPr>
      </w:pPr>
      <w:r w:rsidRPr="001E66BE">
        <w:rPr>
          <w:rFonts w:ascii="Arial" w:eastAsia="Arial" w:hAnsi="Arial" w:cs="Arial"/>
          <w:color w:val="000000"/>
          <w:sz w:val="20"/>
          <w:szCs w:val="22"/>
        </w:rPr>
        <w:t>The correlation between social studies teachers' level of knowledge and their utilization of differentiated instruction (DI) will be assessed using Yule's Q statistic, incorporating a 95% confidence interval for accuracy (</w:t>
      </w:r>
      <w:proofErr w:type="spellStart"/>
      <w:r w:rsidRPr="001E66BE">
        <w:rPr>
          <w:rFonts w:ascii="Arial" w:eastAsia="Arial" w:hAnsi="Arial" w:cs="Arial"/>
          <w:color w:val="000000"/>
          <w:sz w:val="20"/>
          <w:szCs w:val="22"/>
        </w:rPr>
        <w:t>Binler</w:t>
      </w:r>
      <w:proofErr w:type="spellEnd"/>
      <w:r w:rsidRPr="001E66BE">
        <w:rPr>
          <w:rFonts w:ascii="Arial" w:eastAsia="Arial" w:hAnsi="Arial" w:cs="Arial"/>
          <w:color w:val="000000"/>
          <w:sz w:val="20"/>
          <w:szCs w:val="22"/>
        </w:rPr>
        <w:t xml:space="preserve"> et al., 2020). The correlation coefficients will be interpreted using the following scale: values from 0.00 to 0.19 represent a "very weak" correlation, 0.20 to 0.39 denote a "weak" correlation, 0.40 to 0.59 signify a "moderate" correlation, 0.60 to 0.79 indicate a "strong" correlation, and values from 0.80 to 1.00 reflect a "very strong" correlation.</w:t>
      </w:r>
    </w:p>
    <w:p w14:paraId="1B295A29" w14:textId="77777777" w:rsidR="001E66BE" w:rsidRDefault="001E66BE">
      <w:pPr>
        <w:pBdr>
          <w:top w:val="nil"/>
          <w:left w:val="nil"/>
          <w:bottom w:val="nil"/>
          <w:right w:val="nil"/>
          <w:between w:val="nil"/>
        </w:pBdr>
        <w:spacing w:after="0" w:line="240" w:lineRule="auto"/>
        <w:ind w:right="-252"/>
        <w:jc w:val="both"/>
        <w:rPr>
          <w:rFonts w:ascii="Arial" w:eastAsia="Arial" w:hAnsi="Arial" w:cs="Arial"/>
          <w:b/>
          <w:color w:val="000000"/>
          <w:sz w:val="22"/>
          <w:szCs w:val="22"/>
        </w:rPr>
      </w:pPr>
    </w:p>
    <w:p w14:paraId="1C7494CA" w14:textId="77777777" w:rsidR="00741F7C" w:rsidRDefault="00741F7C">
      <w:pPr>
        <w:ind w:right="60"/>
        <w:jc w:val="both"/>
        <w:rPr>
          <w:rFonts w:ascii="Arial" w:eastAsia="Arial" w:hAnsi="Arial" w:cs="Arial"/>
          <w:sz w:val="20"/>
          <w:szCs w:val="20"/>
        </w:rPr>
        <w:sectPr w:rsidR="00741F7C">
          <w:type w:val="continuous"/>
          <w:pgSz w:w="12240" w:h="15840"/>
          <w:pgMar w:top="1440" w:right="2016" w:bottom="2016" w:left="2016" w:header="706" w:footer="706" w:gutter="0"/>
          <w:cols w:num="2" w:space="720" w:equalWidth="0">
            <w:col w:w="3750" w:space="708"/>
            <w:col w:w="3750"/>
          </w:cols>
        </w:sectPr>
      </w:pPr>
    </w:p>
    <w:tbl>
      <w:tblPr>
        <w:tblStyle w:val="TableNormal0"/>
        <w:tblW w:w="8576" w:type="dxa"/>
        <w:tblInd w:w="-108" w:type="dxa"/>
        <w:tblLook w:val="04A0" w:firstRow="1" w:lastRow="0" w:firstColumn="1" w:lastColumn="0" w:noHBand="0" w:noVBand="1"/>
      </w:tblPr>
      <w:tblGrid>
        <w:gridCol w:w="1008"/>
        <w:gridCol w:w="1620"/>
        <w:gridCol w:w="1440"/>
        <w:gridCol w:w="4508"/>
      </w:tblGrid>
      <w:tr w:rsidR="00741F7C" w14:paraId="3B4AB3A4" w14:textId="77777777" w:rsidTr="00F54E5D">
        <w:trPr>
          <w:trHeight w:val="311"/>
        </w:trPr>
        <w:tc>
          <w:tcPr>
            <w:tcW w:w="8576" w:type="dxa"/>
            <w:gridSpan w:val="4"/>
            <w:tcBorders>
              <w:bottom w:val="single" w:sz="4" w:space="0" w:color="auto"/>
            </w:tcBorders>
          </w:tcPr>
          <w:p w14:paraId="3F7CBE35" w14:textId="77777777" w:rsidR="00741F7C" w:rsidRDefault="00741F7C" w:rsidP="00741F7C">
            <w:pPr>
              <w:spacing w:after="0" w:line="240" w:lineRule="auto"/>
              <w:ind w:right="60"/>
              <w:jc w:val="center"/>
              <w:rPr>
                <w:rFonts w:ascii="Arial" w:hAnsi="Arial" w:cs="Arial"/>
                <w:b/>
                <w:i/>
                <w:sz w:val="20"/>
              </w:rPr>
            </w:pPr>
            <w:r w:rsidRPr="00741F7C">
              <w:rPr>
                <w:rFonts w:ascii="Arial" w:hAnsi="Arial" w:cs="Arial"/>
                <w:b/>
                <w:i/>
                <w:sz w:val="20"/>
              </w:rPr>
              <w:t>Table</w:t>
            </w:r>
            <w:r w:rsidRPr="00741F7C">
              <w:rPr>
                <w:rFonts w:ascii="Arial" w:hAnsi="Arial" w:cs="Arial"/>
                <w:b/>
                <w:i/>
                <w:spacing w:val="40"/>
                <w:sz w:val="20"/>
              </w:rPr>
              <w:t xml:space="preserve"> </w:t>
            </w:r>
            <w:r w:rsidRPr="00741F7C">
              <w:rPr>
                <w:rFonts w:ascii="Arial" w:hAnsi="Arial" w:cs="Arial"/>
                <w:b/>
                <w:i/>
                <w:sz w:val="20"/>
              </w:rPr>
              <w:t>2:</w:t>
            </w:r>
            <w:r w:rsidRPr="00741F7C">
              <w:rPr>
                <w:rFonts w:ascii="Arial" w:hAnsi="Arial" w:cs="Arial"/>
                <w:b/>
                <w:i/>
                <w:spacing w:val="40"/>
                <w:sz w:val="20"/>
              </w:rPr>
              <w:t xml:space="preserve"> </w:t>
            </w:r>
            <w:r w:rsidRPr="00741F7C">
              <w:rPr>
                <w:rFonts w:ascii="Arial" w:hAnsi="Arial" w:cs="Arial"/>
                <w:b/>
                <w:i/>
                <w:sz w:val="20"/>
              </w:rPr>
              <w:t>Level</w:t>
            </w:r>
            <w:r w:rsidRPr="00741F7C">
              <w:rPr>
                <w:rFonts w:ascii="Arial" w:hAnsi="Arial" w:cs="Arial"/>
                <w:b/>
                <w:i/>
                <w:spacing w:val="40"/>
                <w:sz w:val="20"/>
              </w:rPr>
              <w:t xml:space="preserve"> </w:t>
            </w:r>
            <w:r w:rsidRPr="00741F7C">
              <w:rPr>
                <w:rFonts w:ascii="Arial" w:hAnsi="Arial" w:cs="Arial"/>
                <w:b/>
                <w:i/>
                <w:sz w:val="20"/>
              </w:rPr>
              <w:t>of</w:t>
            </w:r>
            <w:r w:rsidRPr="00741F7C">
              <w:rPr>
                <w:rFonts w:ascii="Arial" w:hAnsi="Arial" w:cs="Arial"/>
                <w:b/>
                <w:i/>
                <w:spacing w:val="40"/>
                <w:sz w:val="20"/>
              </w:rPr>
              <w:t xml:space="preserve"> </w:t>
            </w:r>
            <w:r w:rsidRPr="00741F7C">
              <w:rPr>
                <w:rFonts w:ascii="Arial" w:hAnsi="Arial" w:cs="Arial"/>
                <w:b/>
                <w:i/>
                <w:sz w:val="20"/>
              </w:rPr>
              <w:t>Knowledge</w:t>
            </w:r>
            <w:r w:rsidRPr="00741F7C">
              <w:rPr>
                <w:rFonts w:ascii="Arial" w:hAnsi="Arial" w:cs="Arial"/>
                <w:b/>
                <w:i/>
                <w:spacing w:val="40"/>
                <w:sz w:val="20"/>
              </w:rPr>
              <w:t xml:space="preserve"> </w:t>
            </w:r>
            <w:r w:rsidRPr="00741F7C">
              <w:rPr>
                <w:rFonts w:ascii="Arial" w:hAnsi="Arial" w:cs="Arial"/>
                <w:b/>
                <w:i/>
                <w:sz w:val="20"/>
              </w:rPr>
              <w:t>of</w:t>
            </w:r>
            <w:r w:rsidRPr="00741F7C">
              <w:rPr>
                <w:rFonts w:ascii="Arial" w:hAnsi="Arial" w:cs="Arial"/>
                <w:b/>
                <w:i/>
                <w:spacing w:val="40"/>
                <w:sz w:val="20"/>
              </w:rPr>
              <w:t xml:space="preserve"> </w:t>
            </w:r>
            <w:r w:rsidRPr="00741F7C">
              <w:rPr>
                <w:rFonts w:ascii="Arial" w:hAnsi="Arial" w:cs="Arial"/>
                <w:b/>
                <w:i/>
                <w:sz w:val="20"/>
              </w:rPr>
              <w:t>Differentiated</w:t>
            </w:r>
            <w:r w:rsidRPr="00741F7C">
              <w:rPr>
                <w:rFonts w:ascii="Arial" w:hAnsi="Arial" w:cs="Arial"/>
                <w:b/>
                <w:i/>
                <w:spacing w:val="40"/>
                <w:sz w:val="20"/>
              </w:rPr>
              <w:t xml:space="preserve"> </w:t>
            </w:r>
            <w:r w:rsidRPr="00741F7C">
              <w:rPr>
                <w:rFonts w:ascii="Arial" w:hAnsi="Arial" w:cs="Arial"/>
                <w:b/>
                <w:i/>
                <w:sz w:val="20"/>
              </w:rPr>
              <w:t>Instruction</w:t>
            </w:r>
            <w:r w:rsidRPr="00741F7C">
              <w:rPr>
                <w:rFonts w:ascii="Arial" w:hAnsi="Arial" w:cs="Arial"/>
                <w:b/>
                <w:i/>
                <w:spacing w:val="40"/>
                <w:sz w:val="20"/>
              </w:rPr>
              <w:t xml:space="preserve"> </w:t>
            </w:r>
            <w:r w:rsidRPr="00741F7C">
              <w:rPr>
                <w:rFonts w:ascii="Arial" w:hAnsi="Arial" w:cs="Arial"/>
                <w:b/>
                <w:i/>
                <w:sz w:val="20"/>
              </w:rPr>
              <w:t>Among</w:t>
            </w:r>
            <w:r w:rsidRPr="00741F7C">
              <w:rPr>
                <w:rFonts w:ascii="Arial" w:hAnsi="Arial" w:cs="Arial"/>
                <w:b/>
                <w:i/>
                <w:spacing w:val="40"/>
                <w:sz w:val="20"/>
              </w:rPr>
              <w:t xml:space="preserve"> </w:t>
            </w:r>
            <w:r w:rsidRPr="00741F7C">
              <w:rPr>
                <w:rFonts w:ascii="Arial" w:hAnsi="Arial" w:cs="Arial"/>
                <w:b/>
                <w:i/>
                <w:sz w:val="20"/>
              </w:rPr>
              <w:t>Social Studies Teachers</w:t>
            </w:r>
          </w:p>
          <w:p w14:paraId="2F99D344" w14:textId="77777777" w:rsidR="00741F7C" w:rsidRPr="00741F7C" w:rsidRDefault="00741F7C" w:rsidP="00741F7C">
            <w:pPr>
              <w:spacing w:after="0" w:line="240" w:lineRule="auto"/>
              <w:ind w:right="60"/>
              <w:jc w:val="center"/>
              <w:rPr>
                <w:rFonts w:ascii="Arial" w:eastAsia="Arial" w:hAnsi="Arial" w:cs="Arial"/>
                <w:b/>
                <w:i/>
                <w:sz w:val="20"/>
                <w:szCs w:val="20"/>
              </w:rPr>
            </w:pPr>
          </w:p>
        </w:tc>
      </w:tr>
      <w:tr w:rsidR="001E66BE" w14:paraId="1DDB5326" w14:textId="77777777" w:rsidTr="00741F7C">
        <w:trPr>
          <w:trHeight w:val="311"/>
        </w:trPr>
        <w:tc>
          <w:tcPr>
            <w:tcW w:w="1008" w:type="dxa"/>
            <w:tcBorders>
              <w:top w:val="single" w:sz="4" w:space="0" w:color="auto"/>
            </w:tcBorders>
          </w:tcPr>
          <w:p w14:paraId="3BDA6F8C" w14:textId="77777777" w:rsidR="001E66BE" w:rsidRPr="00F54E5D" w:rsidRDefault="00741F7C" w:rsidP="00741F7C">
            <w:pPr>
              <w:spacing w:after="0" w:line="240" w:lineRule="auto"/>
              <w:ind w:right="60"/>
              <w:jc w:val="center"/>
              <w:rPr>
                <w:rFonts w:ascii="Arial" w:eastAsia="Arial" w:hAnsi="Arial" w:cs="Arial"/>
                <w:b/>
                <w:sz w:val="20"/>
                <w:szCs w:val="20"/>
              </w:rPr>
            </w:pPr>
            <w:r w:rsidRPr="00F54E5D">
              <w:rPr>
                <w:rFonts w:ascii="Arial" w:eastAsia="Arial" w:hAnsi="Arial" w:cs="Arial"/>
                <w:b/>
                <w:sz w:val="20"/>
                <w:szCs w:val="20"/>
              </w:rPr>
              <w:t>Rating</w:t>
            </w:r>
          </w:p>
        </w:tc>
        <w:tc>
          <w:tcPr>
            <w:tcW w:w="1620" w:type="dxa"/>
            <w:tcBorders>
              <w:top w:val="single" w:sz="4" w:space="0" w:color="auto"/>
            </w:tcBorders>
          </w:tcPr>
          <w:p w14:paraId="45F626F3" w14:textId="77777777" w:rsidR="001E66BE" w:rsidRPr="00F54E5D" w:rsidRDefault="00741F7C" w:rsidP="00741F7C">
            <w:pPr>
              <w:spacing w:after="0" w:line="240" w:lineRule="auto"/>
              <w:ind w:right="60"/>
              <w:jc w:val="center"/>
              <w:rPr>
                <w:rFonts w:ascii="Arial" w:eastAsia="Arial" w:hAnsi="Arial" w:cs="Arial"/>
                <w:b/>
                <w:sz w:val="20"/>
                <w:szCs w:val="20"/>
              </w:rPr>
            </w:pPr>
            <w:r w:rsidRPr="00F54E5D">
              <w:rPr>
                <w:rFonts w:ascii="Arial" w:eastAsia="Arial" w:hAnsi="Arial" w:cs="Arial"/>
                <w:b/>
                <w:sz w:val="20"/>
                <w:szCs w:val="20"/>
              </w:rPr>
              <w:t>Range of Means</w:t>
            </w:r>
          </w:p>
        </w:tc>
        <w:tc>
          <w:tcPr>
            <w:tcW w:w="1440" w:type="dxa"/>
            <w:tcBorders>
              <w:top w:val="single" w:sz="4" w:space="0" w:color="auto"/>
            </w:tcBorders>
          </w:tcPr>
          <w:p w14:paraId="0F4110FF" w14:textId="77777777" w:rsidR="00741F7C" w:rsidRPr="00F54E5D" w:rsidRDefault="00741F7C" w:rsidP="00741F7C">
            <w:pPr>
              <w:spacing w:after="0" w:line="240" w:lineRule="auto"/>
              <w:ind w:right="60"/>
              <w:jc w:val="center"/>
              <w:rPr>
                <w:rFonts w:ascii="Arial" w:eastAsia="Arial" w:hAnsi="Arial" w:cs="Arial"/>
                <w:b/>
                <w:sz w:val="20"/>
                <w:szCs w:val="20"/>
              </w:rPr>
            </w:pPr>
            <w:r w:rsidRPr="00F54E5D">
              <w:rPr>
                <w:rFonts w:ascii="Arial" w:eastAsia="Arial" w:hAnsi="Arial" w:cs="Arial"/>
                <w:b/>
                <w:sz w:val="20"/>
                <w:szCs w:val="20"/>
              </w:rPr>
              <w:t>Descriptive</w:t>
            </w:r>
          </w:p>
          <w:p w14:paraId="4E35BC82" w14:textId="77777777" w:rsidR="001E66BE" w:rsidRPr="00F54E5D" w:rsidRDefault="00741F7C" w:rsidP="00741F7C">
            <w:pPr>
              <w:spacing w:after="0" w:line="240" w:lineRule="auto"/>
              <w:ind w:right="60"/>
              <w:jc w:val="center"/>
              <w:rPr>
                <w:rFonts w:ascii="Arial" w:eastAsia="Arial" w:hAnsi="Arial" w:cs="Arial"/>
                <w:b/>
                <w:sz w:val="20"/>
                <w:szCs w:val="20"/>
              </w:rPr>
            </w:pPr>
            <w:r w:rsidRPr="00F54E5D">
              <w:rPr>
                <w:rFonts w:ascii="Arial" w:eastAsia="Arial" w:hAnsi="Arial" w:cs="Arial"/>
                <w:b/>
                <w:sz w:val="20"/>
                <w:szCs w:val="20"/>
              </w:rPr>
              <w:t>Levels</w:t>
            </w:r>
          </w:p>
        </w:tc>
        <w:tc>
          <w:tcPr>
            <w:tcW w:w="4508" w:type="dxa"/>
            <w:tcBorders>
              <w:top w:val="single" w:sz="4" w:space="0" w:color="auto"/>
            </w:tcBorders>
          </w:tcPr>
          <w:p w14:paraId="7E8DB811" w14:textId="77777777" w:rsidR="001E66BE" w:rsidRPr="00F54E5D" w:rsidRDefault="00741F7C" w:rsidP="00741F7C">
            <w:pPr>
              <w:spacing w:after="0" w:line="240" w:lineRule="auto"/>
              <w:ind w:right="60"/>
              <w:jc w:val="center"/>
              <w:rPr>
                <w:rFonts w:ascii="Arial" w:eastAsia="Arial" w:hAnsi="Arial" w:cs="Arial"/>
                <w:b/>
                <w:sz w:val="20"/>
                <w:szCs w:val="20"/>
              </w:rPr>
            </w:pPr>
            <w:r w:rsidRPr="00F54E5D">
              <w:rPr>
                <w:rFonts w:ascii="Arial" w:eastAsia="Arial" w:hAnsi="Arial" w:cs="Arial"/>
                <w:b/>
                <w:sz w:val="20"/>
                <w:szCs w:val="20"/>
              </w:rPr>
              <w:t>Descriptive Meaning</w:t>
            </w:r>
          </w:p>
        </w:tc>
      </w:tr>
      <w:tr w:rsidR="001E66BE" w14:paraId="785051FD" w14:textId="77777777" w:rsidTr="00741F7C">
        <w:trPr>
          <w:trHeight w:val="773"/>
        </w:trPr>
        <w:tc>
          <w:tcPr>
            <w:tcW w:w="1008" w:type="dxa"/>
          </w:tcPr>
          <w:p w14:paraId="02118CBC" w14:textId="77777777" w:rsidR="001E66BE" w:rsidRPr="00741F7C" w:rsidRDefault="00741F7C" w:rsidP="00741F7C">
            <w:pPr>
              <w:spacing w:after="0" w:line="240" w:lineRule="auto"/>
              <w:ind w:right="60"/>
              <w:jc w:val="center"/>
              <w:rPr>
                <w:rFonts w:ascii="Arial" w:eastAsia="Arial" w:hAnsi="Arial" w:cs="Arial"/>
                <w:sz w:val="20"/>
                <w:szCs w:val="20"/>
              </w:rPr>
            </w:pPr>
            <w:r w:rsidRPr="00741F7C">
              <w:rPr>
                <w:rFonts w:ascii="Arial" w:eastAsia="Arial" w:hAnsi="Arial" w:cs="Arial"/>
                <w:sz w:val="20"/>
                <w:szCs w:val="20"/>
              </w:rPr>
              <w:t>D</w:t>
            </w:r>
          </w:p>
        </w:tc>
        <w:tc>
          <w:tcPr>
            <w:tcW w:w="1620" w:type="dxa"/>
          </w:tcPr>
          <w:p w14:paraId="7650B70D" w14:textId="77777777" w:rsidR="001E66BE" w:rsidRPr="00741F7C" w:rsidRDefault="00741F7C" w:rsidP="00741F7C">
            <w:pPr>
              <w:spacing w:after="0" w:line="240" w:lineRule="auto"/>
              <w:ind w:right="60"/>
              <w:jc w:val="center"/>
              <w:rPr>
                <w:rFonts w:ascii="Arial" w:eastAsia="Arial" w:hAnsi="Arial" w:cs="Arial"/>
                <w:sz w:val="20"/>
                <w:szCs w:val="20"/>
              </w:rPr>
            </w:pPr>
            <w:r w:rsidRPr="00741F7C">
              <w:rPr>
                <w:rFonts w:ascii="Arial" w:hAnsi="Arial" w:cs="Arial"/>
                <w:w w:val="110"/>
                <w:sz w:val="20"/>
                <w:szCs w:val="20"/>
              </w:rPr>
              <w:t>3.35</w:t>
            </w:r>
            <w:r w:rsidRPr="00741F7C">
              <w:rPr>
                <w:rFonts w:ascii="Arial" w:hAnsi="Arial" w:cs="Arial"/>
                <w:spacing w:val="-11"/>
                <w:w w:val="110"/>
                <w:sz w:val="20"/>
                <w:szCs w:val="20"/>
              </w:rPr>
              <w:t xml:space="preserve"> </w:t>
            </w:r>
            <w:r w:rsidRPr="00741F7C">
              <w:rPr>
                <w:rFonts w:ascii="Arial" w:hAnsi="Arial" w:cs="Arial"/>
                <w:w w:val="130"/>
                <w:sz w:val="20"/>
                <w:szCs w:val="20"/>
              </w:rPr>
              <w:t>–</w:t>
            </w:r>
            <w:r w:rsidRPr="00741F7C">
              <w:rPr>
                <w:rFonts w:ascii="Arial" w:hAnsi="Arial" w:cs="Arial"/>
                <w:spacing w:val="-21"/>
                <w:w w:val="130"/>
                <w:sz w:val="20"/>
                <w:szCs w:val="20"/>
              </w:rPr>
              <w:t xml:space="preserve"> </w:t>
            </w:r>
            <w:r w:rsidRPr="00741F7C">
              <w:rPr>
                <w:rFonts w:ascii="Arial" w:hAnsi="Arial" w:cs="Arial"/>
                <w:spacing w:val="-11"/>
                <w:w w:val="105"/>
                <w:sz w:val="20"/>
                <w:szCs w:val="20"/>
              </w:rPr>
              <w:t>4.00</w:t>
            </w:r>
          </w:p>
        </w:tc>
        <w:tc>
          <w:tcPr>
            <w:tcW w:w="1440" w:type="dxa"/>
          </w:tcPr>
          <w:p w14:paraId="118B54C1" w14:textId="77777777" w:rsidR="001E66BE" w:rsidRPr="00741F7C" w:rsidRDefault="00741F7C" w:rsidP="00741F7C">
            <w:pPr>
              <w:spacing w:after="0" w:line="240" w:lineRule="auto"/>
              <w:ind w:right="60"/>
              <w:jc w:val="center"/>
              <w:rPr>
                <w:rFonts w:ascii="Arial" w:eastAsia="Arial" w:hAnsi="Arial" w:cs="Arial"/>
                <w:sz w:val="20"/>
                <w:szCs w:val="20"/>
              </w:rPr>
            </w:pPr>
            <w:r w:rsidRPr="00741F7C">
              <w:rPr>
                <w:rFonts w:ascii="Arial" w:eastAsia="Arial" w:hAnsi="Arial" w:cs="Arial"/>
                <w:sz w:val="20"/>
                <w:szCs w:val="20"/>
              </w:rPr>
              <w:t>Very High</w:t>
            </w:r>
          </w:p>
        </w:tc>
        <w:tc>
          <w:tcPr>
            <w:tcW w:w="4508" w:type="dxa"/>
          </w:tcPr>
          <w:p w14:paraId="293F313A" w14:textId="77777777" w:rsidR="001E66BE" w:rsidRPr="00741F7C" w:rsidRDefault="00741F7C" w:rsidP="00F54E5D">
            <w:pPr>
              <w:jc w:val="both"/>
              <w:rPr>
                <w:rFonts w:ascii="Arial" w:hAnsi="Arial" w:cs="Arial"/>
                <w:sz w:val="20"/>
                <w:szCs w:val="20"/>
              </w:rPr>
            </w:pPr>
            <w:r w:rsidRPr="00741F7C">
              <w:rPr>
                <w:rFonts w:ascii="Arial" w:hAnsi="Arial" w:cs="Arial"/>
                <w:sz w:val="20"/>
                <w:szCs w:val="20"/>
              </w:rPr>
              <w:t>This measure indicates that the instructor feels confident using Differentiated Instruction and fully understands what it entails.</w:t>
            </w:r>
          </w:p>
        </w:tc>
      </w:tr>
      <w:tr w:rsidR="00741F7C" w14:paraId="55681E4E" w14:textId="77777777" w:rsidTr="00741F7C">
        <w:trPr>
          <w:trHeight w:val="311"/>
        </w:trPr>
        <w:tc>
          <w:tcPr>
            <w:tcW w:w="1008" w:type="dxa"/>
          </w:tcPr>
          <w:p w14:paraId="3C664189" w14:textId="77777777" w:rsidR="00741F7C" w:rsidRPr="00741F7C" w:rsidRDefault="00741F7C" w:rsidP="00741F7C">
            <w:pPr>
              <w:spacing w:after="0" w:line="240" w:lineRule="auto"/>
              <w:ind w:right="60"/>
              <w:jc w:val="center"/>
              <w:rPr>
                <w:rFonts w:ascii="Arial" w:eastAsia="Arial" w:hAnsi="Arial" w:cs="Arial"/>
                <w:sz w:val="20"/>
                <w:szCs w:val="20"/>
              </w:rPr>
            </w:pPr>
            <w:r w:rsidRPr="00741F7C">
              <w:rPr>
                <w:rFonts w:ascii="Arial" w:eastAsia="Arial" w:hAnsi="Arial" w:cs="Arial"/>
                <w:sz w:val="20"/>
                <w:szCs w:val="20"/>
              </w:rPr>
              <w:t>C</w:t>
            </w:r>
          </w:p>
        </w:tc>
        <w:tc>
          <w:tcPr>
            <w:tcW w:w="1620" w:type="dxa"/>
          </w:tcPr>
          <w:p w14:paraId="39ECEA87" w14:textId="77777777" w:rsidR="00741F7C" w:rsidRPr="00741F7C" w:rsidRDefault="00741F7C" w:rsidP="00741F7C">
            <w:pPr>
              <w:spacing w:after="0" w:line="240" w:lineRule="auto"/>
              <w:ind w:right="60"/>
              <w:jc w:val="center"/>
              <w:rPr>
                <w:rFonts w:ascii="Arial" w:eastAsia="Arial" w:hAnsi="Arial" w:cs="Arial"/>
                <w:sz w:val="20"/>
                <w:szCs w:val="20"/>
              </w:rPr>
            </w:pPr>
            <w:r w:rsidRPr="00741F7C">
              <w:rPr>
                <w:rFonts w:ascii="Arial" w:hAnsi="Arial" w:cs="Arial"/>
                <w:w w:val="110"/>
                <w:sz w:val="20"/>
                <w:szCs w:val="20"/>
              </w:rPr>
              <w:t>2.50</w:t>
            </w:r>
            <w:r w:rsidRPr="00741F7C">
              <w:rPr>
                <w:rFonts w:ascii="Arial" w:hAnsi="Arial" w:cs="Arial"/>
                <w:spacing w:val="-11"/>
                <w:w w:val="110"/>
                <w:sz w:val="20"/>
                <w:szCs w:val="20"/>
              </w:rPr>
              <w:t xml:space="preserve"> </w:t>
            </w:r>
            <w:r w:rsidRPr="00741F7C">
              <w:rPr>
                <w:rFonts w:ascii="Arial" w:hAnsi="Arial" w:cs="Arial"/>
                <w:w w:val="130"/>
                <w:sz w:val="20"/>
                <w:szCs w:val="20"/>
              </w:rPr>
              <w:t>–</w:t>
            </w:r>
            <w:r w:rsidRPr="00741F7C">
              <w:rPr>
                <w:rFonts w:ascii="Arial" w:hAnsi="Arial" w:cs="Arial"/>
                <w:spacing w:val="-21"/>
                <w:w w:val="130"/>
                <w:sz w:val="20"/>
                <w:szCs w:val="20"/>
              </w:rPr>
              <w:t xml:space="preserve"> </w:t>
            </w:r>
            <w:r w:rsidRPr="00741F7C">
              <w:rPr>
                <w:rFonts w:ascii="Arial" w:hAnsi="Arial" w:cs="Arial"/>
                <w:spacing w:val="-11"/>
                <w:w w:val="105"/>
                <w:sz w:val="20"/>
                <w:szCs w:val="20"/>
              </w:rPr>
              <w:t>3.34</w:t>
            </w:r>
          </w:p>
        </w:tc>
        <w:tc>
          <w:tcPr>
            <w:tcW w:w="1440" w:type="dxa"/>
          </w:tcPr>
          <w:p w14:paraId="50EE1B01" w14:textId="77777777" w:rsidR="00741F7C" w:rsidRPr="00741F7C" w:rsidRDefault="00741F7C" w:rsidP="00741F7C">
            <w:pPr>
              <w:spacing w:after="0" w:line="240" w:lineRule="auto"/>
              <w:ind w:right="60"/>
              <w:jc w:val="center"/>
              <w:rPr>
                <w:rFonts w:ascii="Arial" w:eastAsia="Arial" w:hAnsi="Arial" w:cs="Arial"/>
                <w:sz w:val="20"/>
                <w:szCs w:val="20"/>
              </w:rPr>
            </w:pPr>
            <w:r w:rsidRPr="00741F7C">
              <w:rPr>
                <w:rFonts w:ascii="Arial" w:eastAsia="Arial" w:hAnsi="Arial" w:cs="Arial"/>
                <w:sz w:val="20"/>
                <w:szCs w:val="20"/>
              </w:rPr>
              <w:t>High</w:t>
            </w:r>
          </w:p>
        </w:tc>
        <w:tc>
          <w:tcPr>
            <w:tcW w:w="4508" w:type="dxa"/>
          </w:tcPr>
          <w:p w14:paraId="598EC6A9" w14:textId="77777777" w:rsidR="00741F7C" w:rsidRPr="00741F7C" w:rsidRDefault="00741F7C" w:rsidP="00F54E5D">
            <w:pPr>
              <w:spacing w:after="0" w:line="240" w:lineRule="auto"/>
              <w:ind w:right="60"/>
              <w:jc w:val="both"/>
              <w:rPr>
                <w:rFonts w:ascii="Arial" w:eastAsia="Arial" w:hAnsi="Arial" w:cs="Arial"/>
                <w:sz w:val="20"/>
                <w:szCs w:val="20"/>
              </w:rPr>
            </w:pPr>
            <w:r w:rsidRPr="00741F7C">
              <w:rPr>
                <w:rFonts w:ascii="Arial" w:eastAsia="Arial" w:hAnsi="Arial" w:cs="Arial"/>
                <w:sz w:val="20"/>
                <w:szCs w:val="20"/>
              </w:rPr>
              <w:t>This measure indicates that Differentiated Instruction is something the instructor is aware of and feels confident using.</w:t>
            </w:r>
          </w:p>
        </w:tc>
      </w:tr>
      <w:tr w:rsidR="00741F7C" w14:paraId="459D3783" w14:textId="77777777" w:rsidTr="00741F7C">
        <w:trPr>
          <w:trHeight w:val="311"/>
        </w:trPr>
        <w:tc>
          <w:tcPr>
            <w:tcW w:w="1008" w:type="dxa"/>
          </w:tcPr>
          <w:p w14:paraId="165F792B" w14:textId="77777777" w:rsidR="00741F7C" w:rsidRPr="00741F7C" w:rsidRDefault="00741F7C" w:rsidP="00741F7C">
            <w:pPr>
              <w:spacing w:after="0" w:line="240" w:lineRule="auto"/>
              <w:ind w:right="60"/>
              <w:jc w:val="center"/>
              <w:rPr>
                <w:rFonts w:ascii="Arial" w:eastAsia="Arial" w:hAnsi="Arial" w:cs="Arial"/>
                <w:sz w:val="20"/>
                <w:szCs w:val="20"/>
              </w:rPr>
            </w:pPr>
            <w:r w:rsidRPr="00741F7C">
              <w:rPr>
                <w:rFonts w:ascii="Arial" w:eastAsia="Arial" w:hAnsi="Arial" w:cs="Arial"/>
                <w:sz w:val="20"/>
                <w:szCs w:val="20"/>
              </w:rPr>
              <w:t>B</w:t>
            </w:r>
          </w:p>
        </w:tc>
        <w:tc>
          <w:tcPr>
            <w:tcW w:w="1620" w:type="dxa"/>
          </w:tcPr>
          <w:p w14:paraId="67B83080" w14:textId="77777777" w:rsidR="00741F7C" w:rsidRPr="00741F7C" w:rsidRDefault="00741F7C" w:rsidP="00741F7C">
            <w:pPr>
              <w:spacing w:after="0" w:line="240" w:lineRule="auto"/>
              <w:ind w:right="60"/>
              <w:jc w:val="center"/>
              <w:rPr>
                <w:rFonts w:ascii="Arial" w:eastAsia="Arial" w:hAnsi="Arial" w:cs="Arial"/>
                <w:sz w:val="20"/>
                <w:szCs w:val="20"/>
              </w:rPr>
            </w:pPr>
            <w:r w:rsidRPr="00741F7C">
              <w:rPr>
                <w:rFonts w:ascii="Arial" w:hAnsi="Arial" w:cs="Arial"/>
                <w:spacing w:val="-4"/>
                <w:sz w:val="20"/>
                <w:szCs w:val="20"/>
              </w:rPr>
              <w:t xml:space="preserve">1.75 </w:t>
            </w:r>
            <w:r w:rsidRPr="00741F7C">
              <w:rPr>
                <w:rFonts w:ascii="Arial" w:hAnsi="Arial" w:cs="Arial"/>
                <w:sz w:val="20"/>
                <w:szCs w:val="20"/>
              </w:rPr>
              <w:t>- 2.49</w:t>
            </w:r>
          </w:p>
        </w:tc>
        <w:tc>
          <w:tcPr>
            <w:tcW w:w="1440" w:type="dxa"/>
          </w:tcPr>
          <w:p w14:paraId="20297C16" w14:textId="77777777" w:rsidR="00741F7C" w:rsidRPr="00741F7C" w:rsidRDefault="00741F7C" w:rsidP="00741F7C">
            <w:pPr>
              <w:spacing w:after="0" w:line="240" w:lineRule="auto"/>
              <w:ind w:right="60"/>
              <w:jc w:val="center"/>
              <w:rPr>
                <w:rFonts w:ascii="Arial" w:eastAsia="Arial" w:hAnsi="Arial" w:cs="Arial"/>
                <w:sz w:val="20"/>
                <w:szCs w:val="20"/>
              </w:rPr>
            </w:pPr>
            <w:r w:rsidRPr="00741F7C">
              <w:rPr>
                <w:rFonts w:ascii="Arial" w:eastAsia="Arial" w:hAnsi="Arial" w:cs="Arial"/>
                <w:sz w:val="20"/>
                <w:szCs w:val="20"/>
              </w:rPr>
              <w:t>Average</w:t>
            </w:r>
          </w:p>
        </w:tc>
        <w:tc>
          <w:tcPr>
            <w:tcW w:w="4508" w:type="dxa"/>
          </w:tcPr>
          <w:p w14:paraId="728A2CCF" w14:textId="77777777" w:rsidR="00741F7C" w:rsidRDefault="00741F7C" w:rsidP="00F54E5D">
            <w:pPr>
              <w:spacing w:after="0" w:line="240" w:lineRule="auto"/>
              <w:ind w:right="60"/>
              <w:jc w:val="both"/>
              <w:rPr>
                <w:rFonts w:ascii="Arial" w:eastAsia="Arial" w:hAnsi="Arial" w:cs="Arial"/>
                <w:sz w:val="20"/>
                <w:szCs w:val="20"/>
              </w:rPr>
            </w:pPr>
            <w:r w:rsidRPr="00741F7C">
              <w:rPr>
                <w:rFonts w:ascii="Arial" w:eastAsia="Arial" w:hAnsi="Arial" w:cs="Arial"/>
                <w:sz w:val="20"/>
                <w:szCs w:val="20"/>
              </w:rPr>
              <w:t>This measure indicates that although the instructor is somewhat at ease using Differentiated Instruction,</w:t>
            </w:r>
            <w:r w:rsidR="00F152B8">
              <w:rPr>
                <w:rFonts w:ascii="Arial" w:eastAsia="Arial" w:hAnsi="Arial" w:cs="Arial"/>
                <w:sz w:val="20"/>
                <w:szCs w:val="20"/>
              </w:rPr>
              <w:t xml:space="preserve"> </w:t>
            </w:r>
            <w:r w:rsidRPr="00741F7C">
              <w:rPr>
                <w:rFonts w:ascii="Arial" w:eastAsia="Arial" w:hAnsi="Arial" w:cs="Arial"/>
                <w:sz w:val="20"/>
                <w:szCs w:val="20"/>
              </w:rPr>
              <w:t>she still needs more training or practice.</w:t>
            </w:r>
          </w:p>
          <w:p w14:paraId="39E5F2B7" w14:textId="77777777" w:rsidR="00F152B8" w:rsidRPr="00741F7C" w:rsidRDefault="00F152B8" w:rsidP="00F54E5D">
            <w:pPr>
              <w:spacing w:after="0" w:line="240" w:lineRule="auto"/>
              <w:ind w:right="60"/>
              <w:jc w:val="both"/>
              <w:rPr>
                <w:rFonts w:ascii="Arial" w:eastAsia="Arial" w:hAnsi="Arial" w:cs="Arial"/>
                <w:sz w:val="20"/>
                <w:szCs w:val="20"/>
              </w:rPr>
            </w:pPr>
          </w:p>
        </w:tc>
      </w:tr>
      <w:tr w:rsidR="00741F7C" w14:paraId="0F72FFF1" w14:textId="77777777" w:rsidTr="00741F7C">
        <w:trPr>
          <w:trHeight w:val="311"/>
        </w:trPr>
        <w:tc>
          <w:tcPr>
            <w:tcW w:w="1008" w:type="dxa"/>
            <w:tcBorders>
              <w:bottom w:val="single" w:sz="4" w:space="0" w:color="auto"/>
            </w:tcBorders>
          </w:tcPr>
          <w:p w14:paraId="3B677F0C" w14:textId="77777777" w:rsidR="00741F7C" w:rsidRPr="00741F7C" w:rsidRDefault="00741F7C" w:rsidP="00741F7C">
            <w:pPr>
              <w:spacing w:after="0" w:line="240" w:lineRule="auto"/>
              <w:ind w:right="60"/>
              <w:jc w:val="center"/>
              <w:rPr>
                <w:rFonts w:ascii="Arial" w:eastAsia="Arial" w:hAnsi="Arial" w:cs="Arial"/>
                <w:sz w:val="20"/>
                <w:szCs w:val="20"/>
              </w:rPr>
            </w:pPr>
            <w:r w:rsidRPr="00741F7C">
              <w:rPr>
                <w:rFonts w:ascii="Arial" w:eastAsia="Arial" w:hAnsi="Arial" w:cs="Arial"/>
                <w:sz w:val="20"/>
                <w:szCs w:val="20"/>
              </w:rPr>
              <w:t>A</w:t>
            </w:r>
          </w:p>
        </w:tc>
        <w:tc>
          <w:tcPr>
            <w:tcW w:w="1620" w:type="dxa"/>
            <w:tcBorders>
              <w:bottom w:val="single" w:sz="4" w:space="0" w:color="auto"/>
            </w:tcBorders>
          </w:tcPr>
          <w:p w14:paraId="0C81BCC4" w14:textId="77777777" w:rsidR="00741F7C" w:rsidRPr="00741F7C" w:rsidRDefault="00741F7C" w:rsidP="00741F7C">
            <w:pPr>
              <w:spacing w:after="0" w:line="240" w:lineRule="auto"/>
              <w:ind w:right="60"/>
              <w:jc w:val="center"/>
              <w:rPr>
                <w:rFonts w:ascii="Arial" w:eastAsia="Arial" w:hAnsi="Arial" w:cs="Arial"/>
                <w:sz w:val="20"/>
                <w:szCs w:val="20"/>
              </w:rPr>
            </w:pPr>
            <w:r w:rsidRPr="00741F7C">
              <w:rPr>
                <w:rFonts w:ascii="Arial" w:hAnsi="Arial" w:cs="Arial"/>
                <w:w w:val="110"/>
                <w:sz w:val="20"/>
                <w:szCs w:val="20"/>
              </w:rPr>
              <w:t>1.00</w:t>
            </w:r>
            <w:r w:rsidRPr="00741F7C">
              <w:rPr>
                <w:rFonts w:ascii="Arial" w:hAnsi="Arial" w:cs="Arial"/>
                <w:spacing w:val="-11"/>
                <w:w w:val="110"/>
                <w:sz w:val="20"/>
                <w:szCs w:val="20"/>
              </w:rPr>
              <w:t xml:space="preserve"> </w:t>
            </w:r>
            <w:r w:rsidRPr="00741F7C">
              <w:rPr>
                <w:rFonts w:ascii="Arial" w:hAnsi="Arial" w:cs="Arial"/>
                <w:w w:val="130"/>
                <w:sz w:val="20"/>
                <w:szCs w:val="20"/>
              </w:rPr>
              <w:t>–</w:t>
            </w:r>
            <w:r w:rsidRPr="00741F7C">
              <w:rPr>
                <w:rFonts w:ascii="Arial" w:hAnsi="Arial" w:cs="Arial"/>
                <w:spacing w:val="-21"/>
                <w:w w:val="130"/>
                <w:sz w:val="20"/>
                <w:szCs w:val="20"/>
              </w:rPr>
              <w:t xml:space="preserve"> </w:t>
            </w:r>
            <w:r w:rsidRPr="00741F7C">
              <w:rPr>
                <w:rFonts w:ascii="Arial" w:hAnsi="Arial" w:cs="Arial"/>
                <w:spacing w:val="-11"/>
                <w:w w:val="105"/>
                <w:sz w:val="20"/>
                <w:szCs w:val="20"/>
              </w:rPr>
              <w:t>1.74</w:t>
            </w:r>
          </w:p>
        </w:tc>
        <w:tc>
          <w:tcPr>
            <w:tcW w:w="1440" w:type="dxa"/>
            <w:tcBorders>
              <w:bottom w:val="single" w:sz="4" w:space="0" w:color="auto"/>
            </w:tcBorders>
          </w:tcPr>
          <w:p w14:paraId="683350AA" w14:textId="77777777" w:rsidR="00741F7C" w:rsidRPr="00741F7C" w:rsidRDefault="00741F7C" w:rsidP="00741F7C">
            <w:pPr>
              <w:spacing w:after="0" w:line="240" w:lineRule="auto"/>
              <w:ind w:right="60"/>
              <w:jc w:val="center"/>
              <w:rPr>
                <w:rFonts w:ascii="Arial" w:eastAsia="Arial" w:hAnsi="Arial" w:cs="Arial"/>
                <w:sz w:val="20"/>
                <w:szCs w:val="20"/>
              </w:rPr>
            </w:pPr>
            <w:r w:rsidRPr="00741F7C">
              <w:rPr>
                <w:rFonts w:ascii="Arial" w:eastAsia="Arial" w:hAnsi="Arial" w:cs="Arial"/>
                <w:sz w:val="20"/>
                <w:szCs w:val="20"/>
              </w:rPr>
              <w:t>Low</w:t>
            </w:r>
          </w:p>
        </w:tc>
        <w:tc>
          <w:tcPr>
            <w:tcW w:w="4508" w:type="dxa"/>
            <w:tcBorders>
              <w:bottom w:val="single" w:sz="4" w:space="0" w:color="auto"/>
            </w:tcBorders>
          </w:tcPr>
          <w:p w14:paraId="13AA8312" w14:textId="77777777" w:rsidR="00741F7C" w:rsidRPr="00741F7C" w:rsidRDefault="00741F7C" w:rsidP="00F54E5D">
            <w:pPr>
              <w:spacing w:after="0" w:line="240" w:lineRule="auto"/>
              <w:ind w:right="60"/>
              <w:jc w:val="both"/>
              <w:rPr>
                <w:rFonts w:ascii="Arial" w:eastAsia="Arial" w:hAnsi="Arial" w:cs="Arial"/>
                <w:sz w:val="20"/>
                <w:szCs w:val="20"/>
              </w:rPr>
            </w:pPr>
            <w:r w:rsidRPr="00741F7C">
              <w:rPr>
                <w:rFonts w:ascii="Arial" w:eastAsia="Arial" w:hAnsi="Arial" w:cs="Arial"/>
                <w:sz w:val="20"/>
                <w:szCs w:val="20"/>
              </w:rPr>
              <w:t xml:space="preserve">This measure indicates that the meaning and execution of Differentiated Instruction are unclear </w:t>
            </w:r>
            <w:r w:rsidRPr="00741F7C">
              <w:rPr>
                <w:rFonts w:ascii="Arial" w:eastAsia="Arial" w:hAnsi="Arial" w:cs="Arial"/>
                <w:sz w:val="20"/>
                <w:szCs w:val="20"/>
              </w:rPr>
              <w:lastRenderedPageBreak/>
              <w:t>to the teacher.</w:t>
            </w:r>
          </w:p>
        </w:tc>
      </w:tr>
    </w:tbl>
    <w:p w14:paraId="49D16F15" w14:textId="77777777" w:rsidR="001E66BE" w:rsidRDefault="001E66BE">
      <w:pPr>
        <w:spacing w:after="0" w:line="240" w:lineRule="auto"/>
        <w:ind w:right="60"/>
        <w:jc w:val="both"/>
        <w:rPr>
          <w:rFonts w:ascii="Arial" w:eastAsia="Arial" w:hAnsi="Arial" w:cs="Arial"/>
          <w:sz w:val="20"/>
          <w:szCs w:val="20"/>
        </w:rPr>
        <w:sectPr w:rsidR="001E66BE" w:rsidSect="001E66BE">
          <w:type w:val="continuous"/>
          <w:pgSz w:w="12240" w:h="15840"/>
          <w:pgMar w:top="1440" w:right="2016" w:bottom="2016" w:left="2016" w:header="706" w:footer="706" w:gutter="0"/>
          <w:cols w:space="720"/>
        </w:sectPr>
      </w:pPr>
    </w:p>
    <w:p w14:paraId="029F4AC1" w14:textId="77777777" w:rsidR="0006067E" w:rsidRDefault="0006067E">
      <w:pPr>
        <w:spacing w:after="0" w:line="240" w:lineRule="auto"/>
        <w:ind w:right="60"/>
        <w:jc w:val="both"/>
        <w:rPr>
          <w:rFonts w:ascii="Arial" w:eastAsia="Arial" w:hAnsi="Arial" w:cs="Arial"/>
          <w:sz w:val="20"/>
          <w:szCs w:val="20"/>
        </w:rPr>
      </w:pPr>
    </w:p>
    <w:p w14:paraId="34038496" w14:textId="77777777" w:rsidR="004067C6" w:rsidRDefault="004067C6" w:rsidP="00172BB8">
      <w:pPr>
        <w:spacing w:after="0" w:line="240" w:lineRule="auto"/>
        <w:ind w:right="60"/>
        <w:jc w:val="center"/>
        <w:rPr>
          <w:rFonts w:ascii="Arial" w:hAnsi="Arial" w:cs="Arial"/>
          <w:b/>
          <w:i/>
          <w:sz w:val="20"/>
        </w:rPr>
        <w:sectPr w:rsidR="004067C6">
          <w:type w:val="continuous"/>
          <w:pgSz w:w="12240" w:h="15840"/>
          <w:pgMar w:top="1440" w:right="2016" w:bottom="2016" w:left="2016" w:header="706" w:footer="706" w:gutter="0"/>
          <w:cols w:num="2" w:space="720" w:equalWidth="0">
            <w:col w:w="3750" w:space="708"/>
            <w:col w:w="3750"/>
          </w:cols>
        </w:sectPr>
      </w:pPr>
    </w:p>
    <w:tbl>
      <w:tblPr>
        <w:tblStyle w:val="TableNormal0"/>
        <w:tblW w:w="8576" w:type="dxa"/>
        <w:tblInd w:w="-108" w:type="dxa"/>
        <w:tblLook w:val="04A0" w:firstRow="1" w:lastRow="0" w:firstColumn="1" w:lastColumn="0" w:noHBand="0" w:noVBand="1"/>
      </w:tblPr>
      <w:tblGrid>
        <w:gridCol w:w="1008"/>
        <w:gridCol w:w="1620"/>
        <w:gridCol w:w="1440"/>
        <w:gridCol w:w="4508"/>
      </w:tblGrid>
      <w:tr w:rsidR="00F54E5D" w14:paraId="0250BBF6" w14:textId="77777777" w:rsidTr="00172BB8">
        <w:trPr>
          <w:trHeight w:val="311"/>
        </w:trPr>
        <w:tc>
          <w:tcPr>
            <w:tcW w:w="8576" w:type="dxa"/>
            <w:gridSpan w:val="4"/>
            <w:tcBorders>
              <w:bottom w:val="single" w:sz="4" w:space="0" w:color="auto"/>
            </w:tcBorders>
          </w:tcPr>
          <w:p w14:paraId="06024A5C" w14:textId="77777777" w:rsidR="005872CA" w:rsidRDefault="005872CA" w:rsidP="00172BB8">
            <w:pPr>
              <w:spacing w:after="0" w:line="240" w:lineRule="auto"/>
              <w:ind w:right="60"/>
              <w:jc w:val="center"/>
              <w:rPr>
                <w:rFonts w:ascii="Arial" w:hAnsi="Arial" w:cs="Arial"/>
                <w:b/>
                <w:i/>
                <w:sz w:val="20"/>
              </w:rPr>
            </w:pPr>
          </w:p>
          <w:p w14:paraId="20EB6A10" w14:textId="77777777" w:rsidR="00F54E5D" w:rsidRPr="00741F7C" w:rsidRDefault="00F54E5D" w:rsidP="00172BB8">
            <w:pPr>
              <w:spacing w:after="0" w:line="240" w:lineRule="auto"/>
              <w:ind w:right="60"/>
              <w:jc w:val="center"/>
              <w:rPr>
                <w:rFonts w:ascii="Arial" w:eastAsia="Arial" w:hAnsi="Arial" w:cs="Arial"/>
                <w:b/>
                <w:i/>
                <w:sz w:val="20"/>
                <w:szCs w:val="20"/>
              </w:rPr>
            </w:pPr>
            <w:r w:rsidRPr="00741F7C">
              <w:rPr>
                <w:rFonts w:ascii="Arial" w:hAnsi="Arial" w:cs="Arial"/>
                <w:b/>
                <w:i/>
                <w:sz w:val="20"/>
              </w:rPr>
              <w:t>Table</w:t>
            </w:r>
            <w:r w:rsidRPr="00741F7C">
              <w:rPr>
                <w:rFonts w:ascii="Arial" w:hAnsi="Arial" w:cs="Arial"/>
                <w:b/>
                <w:i/>
                <w:spacing w:val="40"/>
                <w:sz w:val="20"/>
              </w:rPr>
              <w:t xml:space="preserve"> </w:t>
            </w:r>
            <w:r w:rsidR="004067C6">
              <w:rPr>
                <w:rFonts w:ascii="Arial" w:hAnsi="Arial" w:cs="Arial"/>
                <w:b/>
                <w:i/>
                <w:sz w:val="20"/>
              </w:rPr>
              <w:t>3</w:t>
            </w:r>
            <w:r w:rsidRPr="00741F7C">
              <w:rPr>
                <w:rFonts w:ascii="Arial" w:hAnsi="Arial" w:cs="Arial"/>
                <w:b/>
                <w:i/>
                <w:sz w:val="20"/>
              </w:rPr>
              <w:t>:</w:t>
            </w:r>
            <w:r w:rsidRPr="00741F7C">
              <w:rPr>
                <w:rFonts w:ascii="Arial" w:hAnsi="Arial" w:cs="Arial"/>
                <w:b/>
                <w:i/>
                <w:spacing w:val="40"/>
                <w:sz w:val="20"/>
              </w:rPr>
              <w:t xml:space="preserve"> </w:t>
            </w:r>
            <w:r w:rsidR="00F152B8" w:rsidRPr="00F152B8">
              <w:rPr>
                <w:rFonts w:ascii="Arial" w:hAnsi="Arial" w:cs="Arial"/>
                <w:b/>
                <w:i/>
                <w:sz w:val="20"/>
              </w:rPr>
              <w:t>Level of Utilization of Differentiated Instruction Among Social Studies Teachers</w:t>
            </w:r>
          </w:p>
        </w:tc>
      </w:tr>
      <w:tr w:rsidR="00F54E5D" w14:paraId="1D3183CF" w14:textId="77777777" w:rsidTr="00172BB8">
        <w:trPr>
          <w:trHeight w:val="311"/>
        </w:trPr>
        <w:tc>
          <w:tcPr>
            <w:tcW w:w="1008" w:type="dxa"/>
            <w:tcBorders>
              <w:top w:val="single" w:sz="4" w:space="0" w:color="auto"/>
            </w:tcBorders>
          </w:tcPr>
          <w:p w14:paraId="6E477F2B" w14:textId="77777777" w:rsidR="00F54E5D" w:rsidRPr="00F54E5D" w:rsidRDefault="00F54E5D" w:rsidP="00172BB8">
            <w:pPr>
              <w:spacing w:after="0" w:line="240" w:lineRule="auto"/>
              <w:ind w:right="60"/>
              <w:jc w:val="center"/>
              <w:rPr>
                <w:rFonts w:ascii="Arial" w:eastAsia="Arial" w:hAnsi="Arial" w:cs="Arial"/>
                <w:b/>
                <w:sz w:val="20"/>
                <w:szCs w:val="20"/>
              </w:rPr>
            </w:pPr>
            <w:r w:rsidRPr="00F54E5D">
              <w:rPr>
                <w:rFonts w:ascii="Arial" w:eastAsia="Arial" w:hAnsi="Arial" w:cs="Arial"/>
                <w:b/>
                <w:sz w:val="20"/>
                <w:szCs w:val="20"/>
              </w:rPr>
              <w:t>Rating</w:t>
            </w:r>
          </w:p>
        </w:tc>
        <w:tc>
          <w:tcPr>
            <w:tcW w:w="1620" w:type="dxa"/>
            <w:tcBorders>
              <w:top w:val="single" w:sz="4" w:space="0" w:color="auto"/>
            </w:tcBorders>
          </w:tcPr>
          <w:p w14:paraId="47E6744F" w14:textId="77777777" w:rsidR="00F54E5D" w:rsidRPr="00F54E5D" w:rsidRDefault="00F54E5D" w:rsidP="00172BB8">
            <w:pPr>
              <w:spacing w:after="0" w:line="240" w:lineRule="auto"/>
              <w:ind w:right="60"/>
              <w:jc w:val="center"/>
              <w:rPr>
                <w:rFonts w:ascii="Arial" w:eastAsia="Arial" w:hAnsi="Arial" w:cs="Arial"/>
                <w:b/>
                <w:sz w:val="20"/>
                <w:szCs w:val="20"/>
              </w:rPr>
            </w:pPr>
            <w:r w:rsidRPr="00F54E5D">
              <w:rPr>
                <w:rFonts w:ascii="Arial" w:eastAsia="Arial" w:hAnsi="Arial" w:cs="Arial"/>
                <w:b/>
                <w:sz w:val="20"/>
                <w:szCs w:val="20"/>
              </w:rPr>
              <w:t>Range of Means</w:t>
            </w:r>
          </w:p>
        </w:tc>
        <w:tc>
          <w:tcPr>
            <w:tcW w:w="1440" w:type="dxa"/>
            <w:tcBorders>
              <w:top w:val="single" w:sz="4" w:space="0" w:color="auto"/>
            </w:tcBorders>
          </w:tcPr>
          <w:p w14:paraId="6F08C374" w14:textId="77777777" w:rsidR="00F54E5D" w:rsidRPr="00F54E5D" w:rsidRDefault="00F54E5D" w:rsidP="00172BB8">
            <w:pPr>
              <w:spacing w:after="0" w:line="240" w:lineRule="auto"/>
              <w:ind w:right="60"/>
              <w:jc w:val="center"/>
              <w:rPr>
                <w:rFonts w:ascii="Arial" w:eastAsia="Arial" w:hAnsi="Arial" w:cs="Arial"/>
                <w:b/>
                <w:sz w:val="20"/>
                <w:szCs w:val="20"/>
              </w:rPr>
            </w:pPr>
            <w:r w:rsidRPr="00F54E5D">
              <w:rPr>
                <w:rFonts w:ascii="Arial" w:eastAsia="Arial" w:hAnsi="Arial" w:cs="Arial"/>
                <w:b/>
                <w:sz w:val="20"/>
                <w:szCs w:val="20"/>
              </w:rPr>
              <w:t>Descriptive</w:t>
            </w:r>
          </w:p>
          <w:p w14:paraId="3E3F214B" w14:textId="77777777" w:rsidR="00F54E5D" w:rsidRPr="00F54E5D" w:rsidRDefault="00F54E5D" w:rsidP="00172BB8">
            <w:pPr>
              <w:spacing w:after="0" w:line="240" w:lineRule="auto"/>
              <w:ind w:right="60"/>
              <w:jc w:val="center"/>
              <w:rPr>
                <w:rFonts w:ascii="Arial" w:eastAsia="Arial" w:hAnsi="Arial" w:cs="Arial"/>
                <w:b/>
                <w:sz w:val="20"/>
                <w:szCs w:val="20"/>
              </w:rPr>
            </w:pPr>
            <w:r w:rsidRPr="00F54E5D">
              <w:rPr>
                <w:rFonts w:ascii="Arial" w:eastAsia="Arial" w:hAnsi="Arial" w:cs="Arial"/>
                <w:b/>
                <w:sz w:val="20"/>
                <w:szCs w:val="20"/>
              </w:rPr>
              <w:t>Levels</w:t>
            </w:r>
          </w:p>
        </w:tc>
        <w:tc>
          <w:tcPr>
            <w:tcW w:w="4508" w:type="dxa"/>
            <w:tcBorders>
              <w:top w:val="single" w:sz="4" w:space="0" w:color="auto"/>
            </w:tcBorders>
          </w:tcPr>
          <w:p w14:paraId="16ED004F" w14:textId="77777777" w:rsidR="00F54E5D" w:rsidRPr="00F54E5D" w:rsidRDefault="00F54E5D" w:rsidP="00172BB8">
            <w:pPr>
              <w:spacing w:after="0" w:line="240" w:lineRule="auto"/>
              <w:ind w:right="60"/>
              <w:jc w:val="center"/>
              <w:rPr>
                <w:rFonts w:ascii="Arial" w:eastAsia="Arial" w:hAnsi="Arial" w:cs="Arial"/>
                <w:b/>
                <w:sz w:val="20"/>
                <w:szCs w:val="20"/>
              </w:rPr>
            </w:pPr>
            <w:r w:rsidRPr="00F54E5D">
              <w:rPr>
                <w:rFonts w:ascii="Arial" w:eastAsia="Arial" w:hAnsi="Arial" w:cs="Arial"/>
                <w:b/>
                <w:sz w:val="20"/>
                <w:szCs w:val="20"/>
              </w:rPr>
              <w:t>Descriptive Meaning</w:t>
            </w:r>
          </w:p>
        </w:tc>
      </w:tr>
      <w:tr w:rsidR="00F54E5D" w14:paraId="1353B59F" w14:textId="77777777" w:rsidTr="00172BB8">
        <w:trPr>
          <w:trHeight w:val="773"/>
        </w:trPr>
        <w:tc>
          <w:tcPr>
            <w:tcW w:w="1008" w:type="dxa"/>
          </w:tcPr>
          <w:p w14:paraId="0F9A5D04" w14:textId="77777777" w:rsidR="00F54E5D" w:rsidRPr="00741F7C" w:rsidRDefault="00F152B8" w:rsidP="00172BB8">
            <w:pPr>
              <w:spacing w:after="0" w:line="240" w:lineRule="auto"/>
              <w:ind w:right="60"/>
              <w:jc w:val="center"/>
              <w:rPr>
                <w:rFonts w:ascii="Arial" w:eastAsia="Arial" w:hAnsi="Arial" w:cs="Arial"/>
                <w:sz w:val="20"/>
                <w:szCs w:val="20"/>
              </w:rPr>
            </w:pPr>
            <w:r>
              <w:rPr>
                <w:rFonts w:ascii="Arial" w:eastAsia="Arial" w:hAnsi="Arial" w:cs="Arial"/>
                <w:sz w:val="20"/>
                <w:szCs w:val="20"/>
              </w:rPr>
              <w:t>4</w:t>
            </w:r>
          </w:p>
        </w:tc>
        <w:tc>
          <w:tcPr>
            <w:tcW w:w="1620" w:type="dxa"/>
          </w:tcPr>
          <w:p w14:paraId="2FEF1A80" w14:textId="77777777" w:rsidR="00F54E5D" w:rsidRPr="00741F7C" w:rsidRDefault="00F54E5D" w:rsidP="00172BB8">
            <w:pPr>
              <w:spacing w:after="0" w:line="240" w:lineRule="auto"/>
              <w:ind w:right="60"/>
              <w:jc w:val="center"/>
              <w:rPr>
                <w:rFonts w:ascii="Arial" w:eastAsia="Arial" w:hAnsi="Arial" w:cs="Arial"/>
                <w:sz w:val="20"/>
                <w:szCs w:val="20"/>
              </w:rPr>
            </w:pPr>
            <w:r w:rsidRPr="00741F7C">
              <w:rPr>
                <w:rFonts w:ascii="Arial" w:hAnsi="Arial" w:cs="Arial"/>
                <w:w w:val="110"/>
                <w:sz w:val="20"/>
                <w:szCs w:val="20"/>
              </w:rPr>
              <w:t>3.35</w:t>
            </w:r>
            <w:r w:rsidRPr="00741F7C">
              <w:rPr>
                <w:rFonts w:ascii="Arial" w:hAnsi="Arial" w:cs="Arial"/>
                <w:spacing w:val="-11"/>
                <w:w w:val="110"/>
                <w:sz w:val="20"/>
                <w:szCs w:val="20"/>
              </w:rPr>
              <w:t xml:space="preserve"> </w:t>
            </w:r>
            <w:r w:rsidRPr="00741F7C">
              <w:rPr>
                <w:rFonts w:ascii="Arial" w:hAnsi="Arial" w:cs="Arial"/>
                <w:w w:val="130"/>
                <w:sz w:val="20"/>
                <w:szCs w:val="20"/>
              </w:rPr>
              <w:t>–</w:t>
            </w:r>
            <w:r w:rsidRPr="00741F7C">
              <w:rPr>
                <w:rFonts w:ascii="Arial" w:hAnsi="Arial" w:cs="Arial"/>
                <w:spacing w:val="-21"/>
                <w:w w:val="130"/>
                <w:sz w:val="20"/>
                <w:szCs w:val="20"/>
              </w:rPr>
              <w:t xml:space="preserve"> </w:t>
            </w:r>
            <w:r w:rsidRPr="00741F7C">
              <w:rPr>
                <w:rFonts w:ascii="Arial" w:hAnsi="Arial" w:cs="Arial"/>
                <w:spacing w:val="-11"/>
                <w:w w:val="105"/>
                <w:sz w:val="20"/>
                <w:szCs w:val="20"/>
              </w:rPr>
              <w:t>4.00</w:t>
            </w:r>
          </w:p>
        </w:tc>
        <w:tc>
          <w:tcPr>
            <w:tcW w:w="1440" w:type="dxa"/>
          </w:tcPr>
          <w:p w14:paraId="02D8753F" w14:textId="77777777" w:rsidR="00F54E5D" w:rsidRPr="00741F7C" w:rsidRDefault="00F54E5D" w:rsidP="00172BB8">
            <w:pPr>
              <w:spacing w:after="0" w:line="240" w:lineRule="auto"/>
              <w:ind w:right="60"/>
              <w:jc w:val="center"/>
              <w:rPr>
                <w:rFonts w:ascii="Arial" w:eastAsia="Arial" w:hAnsi="Arial" w:cs="Arial"/>
                <w:sz w:val="20"/>
                <w:szCs w:val="20"/>
              </w:rPr>
            </w:pPr>
            <w:r w:rsidRPr="00741F7C">
              <w:rPr>
                <w:rFonts w:ascii="Arial" w:eastAsia="Arial" w:hAnsi="Arial" w:cs="Arial"/>
                <w:sz w:val="20"/>
                <w:szCs w:val="20"/>
              </w:rPr>
              <w:t>Very High</w:t>
            </w:r>
          </w:p>
        </w:tc>
        <w:tc>
          <w:tcPr>
            <w:tcW w:w="4508" w:type="dxa"/>
          </w:tcPr>
          <w:p w14:paraId="4516B612" w14:textId="77777777" w:rsidR="00F54E5D" w:rsidRPr="00741F7C" w:rsidRDefault="00F152B8" w:rsidP="00172BB8">
            <w:pPr>
              <w:jc w:val="both"/>
              <w:rPr>
                <w:rFonts w:ascii="Arial" w:hAnsi="Arial" w:cs="Arial"/>
                <w:sz w:val="20"/>
                <w:szCs w:val="20"/>
              </w:rPr>
            </w:pPr>
            <w:r w:rsidRPr="00F152B8">
              <w:rPr>
                <w:rFonts w:ascii="Arial" w:hAnsi="Arial" w:cs="Arial"/>
                <w:sz w:val="20"/>
                <w:szCs w:val="20"/>
              </w:rPr>
              <w:t>This measure indicates that the instructor mostly always or constantly uses Differentiated Instruction.</w:t>
            </w:r>
          </w:p>
        </w:tc>
      </w:tr>
      <w:tr w:rsidR="00F54E5D" w14:paraId="38E3B90E" w14:textId="77777777" w:rsidTr="00172BB8">
        <w:trPr>
          <w:trHeight w:val="311"/>
        </w:trPr>
        <w:tc>
          <w:tcPr>
            <w:tcW w:w="1008" w:type="dxa"/>
          </w:tcPr>
          <w:p w14:paraId="0D6B6085" w14:textId="77777777" w:rsidR="00F54E5D" w:rsidRPr="00741F7C" w:rsidRDefault="00F152B8" w:rsidP="00172BB8">
            <w:pPr>
              <w:spacing w:after="0" w:line="240" w:lineRule="auto"/>
              <w:ind w:right="60"/>
              <w:jc w:val="center"/>
              <w:rPr>
                <w:rFonts w:ascii="Arial" w:eastAsia="Arial" w:hAnsi="Arial" w:cs="Arial"/>
                <w:sz w:val="20"/>
                <w:szCs w:val="20"/>
              </w:rPr>
            </w:pPr>
            <w:r>
              <w:rPr>
                <w:rFonts w:ascii="Arial" w:eastAsia="Arial" w:hAnsi="Arial" w:cs="Arial"/>
                <w:sz w:val="20"/>
                <w:szCs w:val="20"/>
              </w:rPr>
              <w:t>3</w:t>
            </w:r>
          </w:p>
        </w:tc>
        <w:tc>
          <w:tcPr>
            <w:tcW w:w="1620" w:type="dxa"/>
          </w:tcPr>
          <w:p w14:paraId="6B6273EE" w14:textId="77777777" w:rsidR="00F54E5D" w:rsidRPr="00741F7C" w:rsidRDefault="00F54E5D" w:rsidP="00172BB8">
            <w:pPr>
              <w:spacing w:after="0" w:line="240" w:lineRule="auto"/>
              <w:ind w:right="60"/>
              <w:jc w:val="center"/>
              <w:rPr>
                <w:rFonts w:ascii="Arial" w:eastAsia="Arial" w:hAnsi="Arial" w:cs="Arial"/>
                <w:sz w:val="20"/>
                <w:szCs w:val="20"/>
              </w:rPr>
            </w:pPr>
            <w:r w:rsidRPr="00741F7C">
              <w:rPr>
                <w:rFonts w:ascii="Arial" w:hAnsi="Arial" w:cs="Arial"/>
                <w:w w:val="110"/>
                <w:sz w:val="20"/>
                <w:szCs w:val="20"/>
              </w:rPr>
              <w:t>2.50</w:t>
            </w:r>
            <w:r w:rsidRPr="00741F7C">
              <w:rPr>
                <w:rFonts w:ascii="Arial" w:hAnsi="Arial" w:cs="Arial"/>
                <w:spacing w:val="-11"/>
                <w:w w:val="110"/>
                <w:sz w:val="20"/>
                <w:szCs w:val="20"/>
              </w:rPr>
              <w:t xml:space="preserve"> </w:t>
            </w:r>
            <w:r w:rsidRPr="00741F7C">
              <w:rPr>
                <w:rFonts w:ascii="Arial" w:hAnsi="Arial" w:cs="Arial"/>
                <w:w w:val="130"/>
                <w:sz w:val="20"/>
                <w:szCs w:val="20"/>
              </w:rPr>
              <w:t>–</w:t>
            </w:r>
            <w:r w:rsidRPr="00741F7C">
              <w:rPr>
                <w:rFonts w:ascii="Arial" w:hAnsi="Arial" w:cs="Arial"/>
                <w:spacing w:val="-21"/>
                <w:w w:val="130"/>
                <w:sz w:val="20"/>
                <w:szCs w:val="20"/>
              </w:rPr>
              <w:t xml:space="preserve"> </w:t>
            </w:r>
            <w:r w:rsidRPr="00741F7C">
              <w:rPr>
                <w:rFonts w:ascii="Arial" w:hAnsi="Arial" w:cs="Arial"/>
                <w:spacing w:val="-11"/>
                <w:w w:val="105"/>
                <w:sz w:val="20"/>
                <w:szCs w:val="20"/>
              </w:rPr>
              <w:t>3.34</w:t>
            </w:r>
          </w:p>
        </w:tc>
        <w:tc>
          <w:tcPr>
            <w:tcW w:w="1440" w:type="dxa"/>
          </w:tcPr>
          <w:p w14:paraId="3B065258" w14:textId="77777777" w:rsidR="00F54E5D" w:rsidRPr="00741F7C" w:rsidRDefault="00F54E5D" w:rsidP="00172BB8">
            <w:pPr>
              <w:spacing w:after="0" w:line="240" w:lineRule="auto"/>
              <w:ind w:right="60"/>
              <w:jc w:val="center"/>
              <w:rPr>
                <w:rFonts w:ascii="Arial" w:eastAsia="Arial" w:hAnsi="Arial" w:cs="Arial"/>
                <w:sz w:val="20"/>
                <w:szCs w:val="20"/>
              </w:rPr>
            </w:pPr>
            <w:r w:rsidRPr="00741F7C">
              <w:rPr>
                <w:rFonts w:ascii="Arial" w:eastAsia="Arial" w:hAnsi="Arial" w:cs="Arial"/>
                <w:sz w:val="20"/>
                <w:szCs w:val="20"/>
              </w:rPr>
              <w:t>High</w:t>
            </w:r>
          </w:p>
        </w:tc>
        <w:tc>
          <w:tcPr>
            <w:tcW w:w="4508" w:type="dxa"/>
          </w:tcPr>
          <w:p w14:paraId="7C91CE8F" w14:textId="77777777" w:rsidR="00F152B8" w:rsidRDefault="00F152B8" w:rsidP="00172BB8">
            <w:pPr>
              <w:spacing w:after="0" w:line="240" w:lineRule="auto"/>
              <w:ind w:right="60"/>
              <w:jc w:val="both"/>
              <w:rPr>
                <w:rFonts w:ascii="Arial" w:eastAsia="Arial" w:hAnsi="Arial" w:cs="Arial"/>
                <w:sz w:val="20"/>
                <w:szCs w:val="20"/>
              </w:rPr>
            </w:pPr>
            <w:r w:rsidRPr="00F152B8">
              <w:rPr>
                <w:rFonts w:ascii="Arial" w:eastAsia="Arial" w:hAnsi="Arial" w:cs="Arial"/>
                <w:sz w:val="20"/>
                <w:szCs w:val="20"/>
              </w:rPr>
              <w:t>This measure indicates that the instructor uses Differentiated Inst</w:t>
            </w:r>
            <w:r>
              <w:rPr>
                <w:rFonts w:ascii="Arial" w:eastAsia="Arial" w:hAnsi="Arial" w:cs="Arial"/>
                <w:sz w:val="20"/>
                <w:szCs w:val="20"/>
              </w:rPr>
              <w:t>ruction more than half the time.</w:t>
            </w:r>
          </w:p>
          <w:p w14:paraId="00AE46EE" w14:textId="77777777" w:rsidR="00F54E5D" w:rsidRPr="00741F7C" w:rsidRDefault="00F54E5D" w:rsidP="00172BB8">
            <w:pPr>
              <w:spacing w:after="0" w:line="240" w:lineRule="auto"/>
              <w:ind w:right="60"/>
              <w:jc w:val="both"/>
              <w:rPr>
                <w:rFonts w:ascii="Arial" w:eastAsia="Arial" w:hAnsi="Arial" w:cs="Arial"/>
                <w:sz w:val="20"/>
                <w:szCs w:val="20"/>
              </w:rPr>
            </w:pPr>
            <w:r w:rsidRPr="00741F7C">
              <w:rPr>
                <w:rFonts w:ascii="Arial" w:eastAsia="Arial" w:hAnsi="Arial" w:cs="Arial"/>
                <w:sz w:val="20"/>
                <w:szCs w:val="20"/>
              </w:rPr>
              <w:t>.</w:t>
            </w:r>
          </w:p>
        </w:tc>
      </w:tr>
      <w:tr w:rsidR="00F54E5D" w14:paraId="3F6EED1B" w14:textId="77777777" w:rsidTr="00172BB8">
        <w:trPr>
          <w:trHeight w:val="311"/>
        </w:trPr>
        <w:tc>
          <w:tcPr>
            <w:tcW w:w="1008" w:type="dxa"/>
          </w:tcPr>
          <w:p w14:paraId="133F2874" w14:textId="77777777" w:rsidR="00F54E5D" w:rsidRPr="00741F7C" w:rsidRDefault="00F152B8" w:rsidP="00172BB8">
            <w:pPr>
              <w:spacing w:after="0" w:line="240" w:lineRule="auto"/>
              <w:ind w:right="60"/>
              <w:jc w:val="center"/>
              <w:rPr>
                <w:rFonts w:ascii="Arial" w:eastAsia="Arial" w:hAnsi="Arial" w:cs="Arial"/>
                <w:sz w:val="20"/>
                <w:szCs w:val="20"/>
              </w:rPr>
            </w:pPr>
            <w:r>
              <w:rPr>
                <w:rFonts w:ascii="Arial" w:eastAsia="Arial" w:hAnsi="Arial" w:cs="Arial"/>
                <w:sz w:val="20"/>
                <w:szCs w:val="20"/>
              </w:rPr>
              <w:t>2</w:t>
            </w:r>
          </w:p>
        </w:tc>
        <w:tc>
          <w:tcPr>
            <w:tcW w:w="1620" w:type="dxa"/>
          </w:tcPr>
          <w:p w14:paraId="78FFAB53" w14:textId="77777777" w:rsidR="00F54E5D" w:rsidRPr="00741F7C" w:rsidRDefault="00F54E5D" w:rsidP="00172BB8">
            <w:pPr>
              <w:spacing w:after="0" w:line="240" w:lineRule="auto"/>
              <w:ind w:right="60"/>
              <w:jc w:val="center"/>
              <w:rPr>
                <w:rFonts w:ascii="Arial" w:eastAsia="Arial" w:hAnsi="Arial" w:cs="Arial"/>
                <w:sz w:val="20"/>
                <w:szCs w:val="20"/>
              </w:rPr>
            </w:pPr>
            <w:r w:rsidRPr="00741F7C">
              <w:rPr>
                <w:rFonts w:ascii="Arial" w:hAnsi="Arial" w:cs="Arial"/>
                <w:spacing w:val="-4"/>
                <w:sz w:val="20"/>
                <w:szCs w:val="20"/>
              </w:rPr>
              <w:t xml:space="preserve">1.75 </w:t>
            </w:r>
            <w:r w:rsidRPr="00741F7C">
              <w:rPr>
                <w:rFonts w:ascii="Arial" w:hAnsi="Arial" w:cs="Arial"/>
                <w:sz w:val="20"/>
                <w:szCs w:val="20"/>
              </w:rPr>
              <w:t>- 2.49</w:t>
            </w:r>
          </w:p>
        </w:tc>
        <w:tc>
          <w:tcPr>
            <w:tcW w:w="1440" w:type="dxa"/>
          </w:tcPr>
          <w:p w14:paraId="035C9068" w14:textId="77777777" w:rsidR="00F54E5D" w:rsidRPr="00741F7C" w:rsidRDefault="00F54E5D" w:rsidP="00172BB8">
            <w:pPr>
              <w:spacing w:after="0" w:line="240" w:lineRule="auto"/>
              <w:ind w:right="60"/>
              <w:jc w:val="center"/>
              <w:rPr>
                <w:rFonts w:ascii="Arial" w:eastAsia="Arial" w:hAnsi="Arial" w:cs="Arial"/>
                <w:sz w:val="20"/>
                <w:szCs w:val="20"/>
              </w:rPr>
            </w:pPr>
            <w:r w:rsidRPr="00741F7C">
              <w:rPr>
                <w:rFonts w:ascii="Arial" w:eastAsia="Arial" w:hAnsi="Arial" w:cs="Arial"/>
                <w:sz w:val="20"/>
                <w:szCs w:val="20"/>
              </w:rPr>
              <w:t>Average</w:t>
            </w:r>
          </w:p>
        </w:tc>
        <w:tc>
          <w:tcPr>
            <w:tcW w:w="4508" w:type="dxa"/>
          </w:tcPr>
          <w:p w14:paraId="111CA5FF" w14:textId="77777777" w:rsidR="00F54E5D" w:rsidRDefault="00F152B8" w:rsidP="00F152B8">
            <w:pPr>
              <w:spacing w:after="0" w:line="240" w:lineRule="auto"/>
              <w:ind w:right="60"/>
              <w:jc w:val="both"/>
              <w:rPr>
                <w:rFonts w:ascii="Arial" w:eastAsia="Arial" w:hAnsi="Arial" w:cs="Arial"/>
                <w:sz w:val="20"/>
                <w:szCs w:val="20"/>
              </w:rPr>
            </w:pPr>
            <w:r>
              <w:rPr>
                <w:rFonts w:ascii="Arial" w:eastAsia="Arial" w:hAnsi="Arial" w:cs="Arial"/>
                <w:sz w:val="20"/>
                <w:szCs w:val="20"/>
              </w:rPr>
              <w:t xml:space="preserve">This measure indicates that </w:t>
            </w:r>
            <w:r w:rsidRPr="00F152B8">
              <w:rPr>
                <w:rFonts w:ascii="Arial" w:eastAsia="Arial" w:hAnsi="Arial" w:cs="Arial"/>
                <w:sz w:val="20"/>
                <w:szCs w:val="20"/>
              </w:rPr>
              <w:t>less than half of the time is spent by the instructor using Differentia- ted Instruction</w:t>
            </w:r>
            <w:r>
              <w:rPr>
                <w:rFonts w:ascii="Arial" w:eastAsia="Arial" w:hAnsi="Arial" w:cs="Arial"/>
                <w:sz w:val="20"/>
                <w:szCs w:val="20"/>
              </w:rPr>
              <w:t>.</w:t>
            </w:r>
          </w:p>
          <w:p w14:paraId="1318F4AB" w14:textId="77777777" w:rsidR="00F152B8" w:rsidRPr="00741F7C" w:rsidRDefault="00F152B8" w:rsidP="00F152B8">
            <w:pPr>
              <w:spacing w:after="0" w:line="240" w:lineRule="auto"/>
              <w:ind w:right="60"/>
              <w:jc w:val="both"/>
              <w:rPr>
                <w:rFonts w:ascii="Arial" w:eastAsia="Arial" w:hAnsi="Arial" w:cs="Arial"/>
                <w:sz w:val="20"/>
                <w:szCs w:val="20"/>
              </w:rPr>
            </w:pPr>
          </w:p>
        </w:tc>
      </w:tr>
      <w:tr w:rsidR="00F54E5D" w14:paraId="1FFCF2C0" w14:textId="77777777" w:rsidTr="00172BB8">
        <w:trPr>
          <w:trHeight w:val="311"/>
        </w:trPr>
        <w:tc>
          <w:tcPr>
            <w:tcW w:w="1008" w:type="dxa"/>
            <w:tcBorders>
              <w:bottom w:val="single" w:sz="4" w:space="0" w:color="auto"/>
            </w:tcBorders>
          </w:tcPr>
          <w:p w14:paraId="1D8B0C5D" w14:textId="77777777" w:rsidR="00F54E5D" w:rsidRPr="00741F7C" w:rsidRDefault="00F152B8" w:rsidP="00172BB8">
            <w:pPr>
              <w:spacing w:after="0" w:line="240" w:lineRule="auto"/>
              <w:ind w:right="60"/>
              <w:jc w:val="center"/>
              <w:rPr>
                <w:rFonts w:ascii="Arial" w:eastAsia="Arial" w:hAnsi="Arial" w:cs="Arial"/>
                <w:sz w:val="20"/>
                <w:szCs w:val="20"/>
              </w:rPr>
            </w:pPr>
            <w:r>
              <w:rPr>
                <w:rFonts w:ascii="Arial" w:eastAsia="Arial" w:hAnsi="Arial" w:cs="Arial"/>
                <w:sz w:val="20"/>
                <w:szCs w:val="20"/>
              </w:rPr>
              <w:t>1</w:t>
            </w:r>
          </w:p>
        </w:tc>
        <w:tc>
          <w:tcPr>
            <w:tcW w:w="1620" w:type="dxa"/>
            <w:tcBorders>
              <w:bottom w:val="single" w:sz="4" w:space="0" w:color="auto"/>
            </w:tcBorders>
          </w:tcPr>
          <w:p w14:paraId="7A66004F" w14:textId="77777777" w:rsidR="00F54E5D" w:rsidRPr="00741F7C" w:rsidRDefault="00F54E5D" w:rsidP="00172BB8">
            <w:pPr>
              <w:spacing w:after="0" w:line="240" w:lineRule="auto"/>
              <w:ind w:right="60"/>
              <w:jc w:val="center"/>
              <w:rPr>
                <w:rFonts w:ascii="Arial" w:eastAsia="Arial" w:hAnsi="Arial" w:cs="Arial"/>
                <w:sz w:val="20"/>
                <w:szCs w:val="20"/>
              </w:rPr>
            </w:pPr>
            <w:r w:rsidRPr="00741F7C">
              <w:rPr>
                <w:rFonts w:ascii="Arial" w:hAnsi="Arial" w:cs="Arial"/>
                <w:w w:val="110"/>
                <w:sz w:val="20"/>
                <w:szCs w:val="20"/>
              </w:rPr>
              <w:t>1.00</w:t>
            </w:r>
            <w:r w:rsidRPr="00741F7C">
              <w:rPr>
                <w:rFonts w:ascii="Arial" w:hAnsi="Arial" w:cs="Arial"/>
                <w:spacing w:val="-11"/>
                <w:w w:val="110"/>
                <w:sz w:val="20"/>
                <w:szCs w:val="20"/>
              </w:rPr>
              <w:t xml:space="preserve"> </w:t>
            </w:r>
            <w:r w:rsidRPr="00741F7C">
              <w:rPr>
                <w:rFonts w:ascii="Arial" w:hAnsi="Arial" w:cs="Arial"/>
                <w:w w:val="130"/>
                <w:sz w:val="20"/>
                <w:szCs w:val="20"/>
              </w:rPr>
              <w:t>–</w:t>
            </w:r>
            <w:r w:rsidRPr="00741F7C">
              <w:rPr>
                <w:rFonts w:ascii="Arial" w:hAnsi="Arial" w:cs="Arial"/>
                <w:spacing w:val="-21"/>
                <w:w w:val="130"/>
                <w:sz w:val="20"/>
                <w:szCs w:val="20"/>
              </w:rPr>
              <w:t xml:space="preserve"> </w:t>
            </w:r>
            <w:r w:rsidRPr="00741F7C">
              <w:rPr>
                <w:rFonts w:ascii="Arial" w:hAnsi="Arial" w:cs="Arial"/>
                <w:spacing w:val="-11"/>
                <w:w w:val="105"/>
                <w:sz w:val="20"/>
                <w:szCs w:val="20"/>
              </w:rPr>
              <w:t>1.74</w:t>
            </w:r>
          </w:p>
        </w:tc>
        <w:tc>
          <w:tcPr>
            <w:tcW w:w="1440" w:type="dxa"/>
            <w:tcBorders>
              <w:bottom w:val="single" w:sz="4" w:space="0" w:color="auto"/>
            </w:tcBorders>
          </w:tcPr>
          <w:p w14:paraId="3626BD34" w14:textId="77777777" w:rsidR="00F54E5D" w:rsidRPr="00741F7C" w:rsidRDefault="00F54E5D" w:rsidP="00172BB8">
            <w:pPr>
              <w:spacing w:after="0" w:line="240" w:lineRule="auto"/>
              <w:ind w:right="60"/>
              <w:jc w:val="center"/>
              <w:rPr>
                <w:rFonts w:ascii="Arial" w:eastAsia="Arial" w:hAnsi="Arial" w:cs="Arial"/>
                <w:sz w:val="20"/>
                <w:szCs w:val="20"/>
              </w:rPr>
            </w:pPr>
            <w:r w:rsidRPr="00741F7C">
              <w:rPr>
                <w:rFonts w:ascii="Arial" w:eastAsia="Arial" w:hAnsi="Arial" w:cs="Arial"/>
                <w:sz w:val="20"/>
                <w:szCs w:val="20"/>
              </w:rPr>
              <w:t>Low</w:t>
            </w:r>
          </w:p>
        </w:tc>
        <w:tc>
          <w:tcPr>
            <w:tcW w:w="4508" w:type="dxa"/>
            <w:tcBorders>
              <w:bottom w:val="single" w:sz="4" w:space="0" w:color="auto"/>
            </w:tcBorders>
          </w:tcPr>
          <w:p w14:paraId="073539F4" w14:textId="77777777" w:rsidR="00F54E5D" w:rsidRPr="00741F7C" w:rsidRDefault="00F152B8" w:rsidP="00172BB8">
            <w:pPr>
              <w:spacing w:after="0" w:line="240" w:lineRule="auto"/>
              <w:ind w:right="60"/>
              <w:jc w:val="both"/>
              <w:rPr>
                <w:rFonts w:ascii="Arial" w:eastAsia="Arial" w:hAnsi="Arial" w:cs="Arial"/>
                <w:sz w:val="20"/>
                <w:szCs w:val="20"/>
              </w:rPr>
            </w:pPr>
            <w:r w:rsidRPr="00F152B8">
              <w:rPr>
                <w:rFonts w:ascii="Arial" w:eastAsia="Arial" w:hAnsi="Arial" w:cs="Arial"/>
                <w:sz w:val="20"/>
                <w:szCs w:val="20"/>
              </w:rPr>
              <w:t>This measure indicates that less than half of the time the instructor spends using Differentiated Instruction.</w:t>
            </w:r>
          </w:p>
        </w:tc>
      </w:tr>
    </w:tbl>
    <w:p w14:paraId="45F97090" w14:textId="77777777" w:rsidR="004067C6" w:rsidRDefault="004067C6">
      <w:pPr>
        <w:spacing w:after="0" w:line="240" w:lineRule="auto"/>
        <w:ind w:right="60"/>
        <w:jc w:val="both"/>
        <w:rPr>
          <w:rFonts w:ascii="Arial" w:eastAsia="Arial" w:hAnsi="Arial" w:cs="Arial"/>
          <w:sz w:val="20"/>
          <w:szCs w:val="20"/>
        </w:rPr>
        <w:sectPr w:rsidR="004067C6" w:rsidSect="004067C6">
          <w:type w:val="continuous"/>
          <w:pgSz w:w="12240" w:h="15840"/>
          <w:pgMar w:top="1440" w:right="2016" w:bottom="2016" w:left="2016" w:header="706" w:footer="706" w:gutter="0"/>
          <w:cols w:space="708"/>
        </w:sectPr>
      </w:pPr>
    </w:p>
    <w:p w14:paraId="0D6022BA" w14:textId="77777777" w:rsidR="00F54E5D" w:rsidRDefault="00F54E5D">
      <w:pPr>
        <w:spacing w:after="0" w:line="240" w:lineRule="auto"/>
        <w:ind w:right="60"/>
        <w:jc w:val="both"/>
        <w:rPr>
          <w:rFonts w:ascii="Arial" w:eastAsia="Arial" w:hAnsi="Arial" w:cs="Arial"/>
          <w:sz w:val="20"/>
          <w:szCs w:val="20"/>
        </w:rPr>
      </w:pPr>
    </w:p>
    <w:p w14:paraId="3C20E7F4" w14:textId="77777777" w:rsidR="009624AC" w:rsidRDefault="009624AC">
      <w:pPr>
        <w:pBdr>
          <w:top w:val="nil"/>
          <w:left w:val="nil"/>
          <w:bottom w:val="nil"/>
          <w:right w:val="nil"/>
          <w:between w:val="nil"/>
        </w:pBdr>
        <w:spacing w:after="0" w:line="240" w:lineRule="auto"/>
        <w:ind w:right="-252"/>
        <w:jc w:val="both"/>
        <w:rPr>
          <w:rFonts w:ascii="Arial" w:eastAsia="Arial" w:hAnsi="Arial" w:cs="Arial"/>
          <w:b/>
          <w:color w:val="000000"/>
          <w:sz w:val="22"/>
          <w:szCs w:val="22"/>
        </w:rPr>
        <w:sectPr w:rsidR="009624AC">
          <w:type w:val="continuous"/>
          <w:pgSz w:w="12240" w:h="15840"/>
          <w:pgMar w:top="1440" w:right="2016" w:bottom="2016" w:left="2016" w:header="706" w:footer="706" w:gutter="0"/>
          <w:cols w:num="2" w:space="720" w:equalWidth="0">
            <w:col w:w="3750" w:space="708"/>
            <w:col w:w="3750"/>
          </w:cols>
        </w:sectPr>
      </w:pPr>
    </w:p>
    <w:p w14:paraId="556F3FD3" w14:textId="77777777" w:rsidR="00A746A7" w:rsidRDefault="00E8176A">
      <w:pPr>
        <w:pBdr>
          <w:top w:val="nil"/>
          <w:left w:val="nil"/>
          <w:bottom w:val="nil"/>
          <w:right w:val="nil"/>
          <w:between w:val="nil"/>
        </w:pBdr>
        <w:spacing w:after="0" w:line="240" w:lineRule="auto"/>
        <w:ind w:right="-252"/>
        <w:jc w:val="both"/>
        <w:rPr>
          <w:rFonts w:ascii="Arial" w:eastAsia="Arial" w:hAnsi="Arial" w:cs="Arial"/>
          <w:b/>
          <w:color w:val="000000"/>
          <w:sz w:val="22"/>
          <w:szCs w:val="22"/>
        </w:rPr>
      </w:pPr>
      <w:r>
        <w:rPr>
          <w:rFonts w:ascii="Arial" w:eastAsia="Arial" w:hAnsi="Arial" w:cs="Arial"/>
          <w:b/>
          <w:color w:val="000000"/>
          <w:sz w:val="22"/>
          <w:szCs w:val="22"/>
        </w:rPr>
        <w:t>3.3 DESIGN AND PROCEDURE</w:t>
      </w:r>
    </w:p>
    <w:p w14:paraId="27F066BB" w14:textId="77777777" w:rsidR="0006067E" w:rsidRDefault="0006067E">
      <w:pPr>
        <w:pBdr>
          <w:top w:val="nil"/>
          <w:left w:val="nil"/>
          <w:bottom w:val="nil"/>
          <w:right w:val="nil"/>
          <w:between w:val="nil"/>
        </w:pBdr>
        <w:spacing w:after="0" w:line="240" w:lineRule="auto"/>
        <w:jc w:val="both"/>
        <w:rPr>
          <w:rFonts w:ascii="Arial" w:eastAsia="Arial" w:hAnsi="Arial" w:cs="Arial"/>
          <w:sz w:val="20"/>
          <w:szCs w:val="20"/>
        </w:rPr>
      </w:pPr>
    </w:p>
    <w:p w14:paraId="4CA1EF0C" w14:textId="77777777" w:rsidR="00D94059" w:rsidRDefault="00D94059" w:rsidP="003320AF">
      <w:pPr>
        <w:pBdr>
          <w:top w:val="nil"/>
          <w:left w:val="nil"/>
          <w:bottom w:val="nil"/>
          <w:right w:val="nil"/>
          <w:between w:val="nil"/>
        </w:pBdr>
        <w:spacing w:after="0" w:line="240" w:lineRule="auto"/>
        <w:jc w:val="both"/>
        <w:rPr>
          <w:rFonts w:ascii="Arial" w:eastAsia="Arial" w:hAnsi="Arial" w:cs="Arial"/>
          <w:sz w:val="20"/>
          <w:szCs w:val="20"/>
        </w:rPr>
        <w:sectPr w:rsidR="00D94059" w:rsidSect="009624AC">
          <w:type w:val="continuous"/>
          <w:pgSz w:w="12240" w:h="15840"/>
          <w:pgMar w:top="1440" w:right="2016" w:bottom="2016" w:left="2016" w:header="706" w:footer="706" w:gutter="0"/>
          <w:cols w:num="2" w:space="720"/>
        </w:sectPr>
      </w:pPr>
    </w:p>
    <w:p w14:paraId="7B5C7466" w14:textId="77777777" w:rsidR="003320AF" w:rsidRDefault="003320AF" w:rsidP="003320AF">
      <w:pPr>
        <w:pBdr>
          <w:top w:val="nil"/>
          <w:left w:val="nil"/>
          <w:bottom w:val="nil"/>
          <w:right w:val="nil"/>
          <w:between w:val="nil"/>
        </w:pBdr>
        <w:spacing w:after="0" w:line="240" w:lineRule="auto"/>
        <w:jc w:val="both"/>
        <w:rPr>
          <w:rFonts w:ascii="Arial" w:eastAsia="Arial" w:hAnsi="Arial" w:cs="Arial"/>
          <w:sz w:val="20"/>
          <w:szCs w:val="20"/>
        </w:rPr>
      </w:pPr>
      <w:r w:rsidRPr="003320AF">
        <w:rPr>
          <w:rFonts w:ascii="Arial" w:eastAsia="Arial" w:hAnsi="Arial" w:cs="Arial"/>
          <w:sz w:val="20"/>
          <w:szCs w:val="20"/>
        </w:rPr>
        <w:t xml:space="preserve">The study used a quantitative approach to gather and </w:t>
      </w:r>
      <w:proofErr w:type="spellStart"/>
      <w:r w:rsidRPr="003320AF">
        <w:rPr>
          <w:rFonts w:ascii="Arial" w:eastAsia="Arial" w:hAnsi="Arial" w:cs="Arial"/>
          <w:sz w:val="20"/>
          <w:szCs w:val="20"/>
        </w:rPr>
        <w:t>analyze</w:t>
      </w:r>
      <w:proofErr w:type="spellEnd"/>
      <w:r w:rsidRPr="003320AF">
        <w:rPr>
          <w:rFonts w:ascii="Arial" w:eastAsia="Arial" w:hAnsi="Arial" w:cs="Arial"/>
          <w:sz w:val="20"/>
          <w:szCs w:val="20"/>
        </w:rPr>
        <w:t xml:space="preserve"> numerical data methodically. This research used a descriptive correlational design to assess the significant relationship between two variables, namely teachers' knowledge and their utilization of Differentiated Instruction as dependent variables, with Social Studies instructors as the independent variable (Bhandari, 2023). This method examines the concept of correlation, wherein one variable is used to predict the </w:t>
      </w:r>
      <w:proofErr w:type="spellStart"/>
      <w:r w:rsidRPr="003320AF">
        <w:rPr>
          <w:rFonts w:ascii="Arial" w:eastAsia="Arial" w:hAnsi="Arial" w:cs="Arial"/>
          <w:sz w:val="20"/>
          <w:szCs w:val="20"/>
        </w:rPr>
        <w:t>behavior</w:t>
      </w:r>
      <w:proofErr w:type="spellEnd"/>
      <w:r w:rsidRPr="003320AF">
        <w:rPr>
          <w:rFonts w:ascii="Arial" w:eastAsia="Arial" w:hAnsi="Arial" w:cs="Arial"/>
          <w:sz w:val="20"/>
          <w:szCs w:val="20"/>
        </w:rPr>
        <w:t xml:space="preserve"> of another one. Furthermore, the research question about Differentiated Instruction was addressed through quantitative data collection. Quantitative research methods emphasize using objective measurements and the statistical, mathematical, or numerical analysis of the obtained data (Bhandari, 2023).</w:t>
      </w:r>
    </w:p>
    <w:p w14:paraId="24EA737A" w14:textId="77777777" w:rsidR="00D94059" w:rsidRPr="003320AF" w:rsidRDefault="00D94059" w:rsidP="003320AF">
      <w:pPr>
        <w:pBdr>
          <w:top w:val="nil"/>
          <w:left w:val="nil"/>
          <w:bottom w:val="nil"/>
          <w:right w:val="nil"/>
          <w:between w:val="nil"/>
        </w:pBdr>
        <w:spacing w:after="0" w:line="240" w:lineRule="auto"/>
        <w:jc w:val="both"/>
        <w:rPr>
          <w:rFonts w:ascii="Arial" w:eastAsia="Arial" w:hAnsi="Arial" w:cs="Arial"/>
          <w:sz w:val="20"/>
          <w:szCs w:val="20"/>
        </w:rPr>
      </w:pPr>
    </w:p>
    <w:p w14:paraId="515CE410" w14:textId="77777777" w:rsidR="00C757A1" w:rsidRDefault="003320AF" w:rsidP="00C757A1">
      <w:pPr>
        <w:pBdr>
          <w:top w:val="nil"/>
          <w:left w:val="nil"/>
          <w:bottom w:val="nil"/>
          <w:right w:val="nil"/>
          <w:between w:val="nil"/>
        </w:pBdr>
        <w:spacing w:after="0" w:line="240" w:lineRule="auto"/>
        <w:jc w:val="both"/>
        <w:rPr>
          <w:rFonts w:ascii="Arial" w:eastAsia="Arial" w:hAnsi="Arial" w:cs="Arial"/>
          <w:sz w:val="20"/>
          <w:szCs w:val="20"/>
        </w:rPr>
        <w:sectPr w:rsidR="00C757A1" w:rsidSect="009624AC">
          <w:type w:val="continuous"/>
          <w:pgSz w:w="12240" w:h="15840"/>
          <w:pgMar w:top="1440" w:right="2016" w:bottom="2016" w:left="2016" w:header="706" w:footer="706" w:gutter="0"/>
          <w:cols w:num="2" w:space="720"/>
        </w:sectPr>
      </w:pPr>
      <w:r w:rsidRPr="003320AF">
        <w:rPr>
          <w:rFonts w:ascii="Arial" w:eastAsia="Arial" w:hAnsi="Arial" w:cs="Arial"/>
          <w:sz w:val="20"/>
          <w:szCs w:val="20"/>
        </w:rPr>
        <w:t xml:space="preserve">Before conducting the study, the researchers adhered to the various guidelines. First, the researchers pursued a letter of support from their research advisor, who provided an endorsement for the project and asked for authorization from the dean to conduct surveys beyond the confines of the school. The researchers also sent letters to the selected schools in Davao del Sur, formally seeking authorization to carry out the study in their schools. The researchers used an adopted questionnaire to determine how the Junior High School Social Studies teacher utilized Differentiated Instruction. The Survey Questionnaire was derived from the Teacher Self-Reflection on Differentiation for Staff Development Planning Survey (Page, 2007). Sandra Page obtained authorization from Carol A. Tomlinson from the USA, a distinguished researcher and author in the field of </w:t>
      </w:r>
    </w:p>
    <w:p w14:paraId="73A6245C" w14:textId="77777777" w:rsidR="00C757A1" w:rsidRDefault="003320AF" w:rsidP="003320AF">
      <w:pPr>
        <w:pBdr>
          <w:top w:val="nil"/>
          <w:left w:val="nil"/>
          <w:bottom w:val="nil"/>
          <w:right w:val="nil"/>
          <w:between w:val="nil"/>
        </w:pBdr>
        <w:spacing w:after="0" w:line="240" w:lineRule="auto"/>
        <w:jc w:val="both"/>
        <w:rPr>
          <w:rFonts w:ascii="Arial" w:eastAsia="Arial" w:hAnsi="Arial" w:cs="Arial"/>
          <w:sz w:val="20"/>
          <w:szCs w:val="20"/>
        </w:rPr>
      </w:pPr>
      <w:r w:rsidRPr="003320AF">
        <w:rPr>
          <w:rFonts w:ascii="Arial" w:eastAsia="Arial" w:hAnsi="Arial" w:cs="Arial"/>
          <w:sz w:val="20"/>
          <w:szCs w:val="20"/>
        </w:rPr>
        <w:t>Differentiated Instruction (DI), to modify the survey (Tomlinson &amp; A</w:t>
      </w:r>
      <w:r>
        <w:rPr>
          <w:rFonts w:ascii="Arial" w:eastAsia="Arial" w:hAnsi="Arial" w:cs="Arial"/>
          <w:sz w:val="20"/>
          <w:szCs w:val="20"/>
        </w:rPr>
        <w:t>llan, 2000).</w:t>
      </w:r>
    </w:p>
    <w:p w14:paraId="47CDC280" w14:textId="77777777" w:rsidR="009624AC" w:rsidRDefault="009624AC" w:rsidP="003320AF">
      <w:pPr>
        <w:pBdr>
          <w:top w:val="nil"/>
          <w:left w:val="nil"/>
          <w:bottom w:val="nil"/>
          <w:right w:val="nil"/>
          <w:between w:val="nil"/>
        </w:pBdr>
        <w:spacing w:after="0" w:line="240" w:lineRule="auto"/>
        <w:jc w:val="both"/>
        <w:rPr>
          <w:rFonts w:ascii="Arial" w:eastAsia="Arial" w:hAnsi="Arial" w:cs="Arial"/>
          <w:sz w:val="20"/>
          <w:szCs w:val="20"/>
        </w:rPr>
      </w:pPr>
    </w:p>
    <w:p w14:paraId="3BAB83B0" w14:textId="77777777" w:rsidR="00C757A1" w:rsidRDefault="003320AF" w:rsidP="003320AF">
      <w:pPr>
        <w:pBdr>
          <w:top w:val="nil"/>
          <w:left w:val="nil"/>
          <w:bottom w:val="nil"/>
          <w:right w:val="nil"/>
          <w:between w:val="nil"/>
        </w:pBdr>
        <w:spacing w:after="0" w:line="240" w:lineRule="auto"/>
        <w:jc w:val="both"/>
        <w:rPr>
          <w:rFonts w:ascii="Arial" w:eastAsia="Arial" w:hAnsi="Arial" w:cs="Arial"/>
          <w:sz w:val="20"/>
          <w:szCs w:val="20"/>
        </w:rPr>
      </w:pPr>
      <w:r w:rsidRPr="003320AF">
        <w:rPr>
          <w:rFonts w:ascii="Arial" w:eastAsia="Arial" w:hAnsi="Arial" w:cs="Arial"/>
          <w:sz w:val="20"/>
          <w:szCs w:val="20"/>
        </w:rPr>
        <w:t xml:space="preserve">Ultimately, the researchers explained the study's purpose and distributed the research questionnaire. Before answering the questionnaire, the researchers gave them proper instructions on responding to </w:t>
      </w:r>
      <w:r w:rsidRPr="003320AF">
        <w:rPr>
          <w:rFonts w:ascii="Arial" w:eastAsia="Arial" w:hAnsi="Arial" w:cs="Arial"/>
          <w:sz w:val="20"/>
          <w:szCs w:val="20"/>
        </w:rPr>
        <w:t>the items and assured them that their responses would be kept confidential. After gathering the data, responses were encoded to be sent to the statistician. The findings and recommendations are derived from the statistical results through the interpretation provided by the statistician.</w:t>
      </w:r>
    </w:p>
    <w:p w14:paraId="3DE7D2F3" w14:textId="77777777" w:rsidR="00C757A1" w:rsidRPr="003320AF" w:rsidRDefault="00C757A1" w:rsidP="003320AF">
      <w:pPr>
        <w:pBdr>
          <w:top w:val="nil"/>
          <w:left w:val="nil"/>
          <w:bottom w:val="nil"/>
          <w:right w:val="nil"/>
          <w:between w:val="nil"/>
        </w:pBdr>
        <w:spacing w:after="0" w:line="240" w:lineRule="auto"/>
        <w:jc w:val="both"/>
        <w:rPr>
          <w:rFonts w:ascii="Arial" w:eastAsia="Arial" w:hAnsi="Arial" w:cs="Arial"/>
          <w:sz w:val="20"/>
          <w:szCs w:val="20"/>
        </w:rPr>
      </w:pPr>
    </w:p>
    <w:p w14:paraId="01949038" w14:textId="77777777" w:rsidR="00C757A1" w:rsidRDefault="003320AF" w:rsidP="00C757A1">
      <w:pPr>
        <w:pStyle w:val="BodyText"/>
        <w:jc w:val="both"/>
        <w:rPr>
          <w:rFonts w:ascii="Arial" w:hAnsi="Arial" w:cs="Arial"/>
          <w:sz w:val="20"/>
          <w:szCs w:val="20"/>
        </w:rPr>
      </w:pPr>
      <w:r w:rsidRPr="00C757A1">
        <w:rPr>
          <w:rFonts w:ascii="Arial" w:hAnsi="Arial" w:cs="Arial"/>
          <w:sz w:val="20"/>
          <w:szCs w:val="20"/>
        </w:rPr>
        <w:t>The study sought reliable and valid results by applying specific statistical treatment tools. The mean was used to describe the respo</w:t>
      </w:r>
      <w:r w:rsidR="00C757A1" w:rsidRPr="00C757A1">
        <w:rPr>
          <w:rFonts w:ascii="Arial" w:hAnsi="Arial" w:cs="Arial"/>
          <w:sz w:val="20"/>
          <w:szCs w:val="20"/>
        </w:rPr>
        <w:t>ndents' levels of knowledge and</w:t>
      </w:r>
      <w:r w:rsidR="00C757A1">
        <w:rPr>
          <w:rFonts w:ascii="Arial" w:hAnsi="Arial" w:cs="Arial"/>
          <w:sz w:val="20"/>
          <w:szCs w:val="20"/>
        </w:rPr>
        <w:t xml:space="preserve"> their use of </w:t>
      </w:r>
      <w:r w:rsidR="00C757A1" w:rsidRPr="00C757A1">
        <w:rPr>
          <w:rFonts w:ascii="Arial" w:hAnsi="Arial" w:cs="Arial"/>
          <w:sz w:val="20"/>
          <w:szCs w:val="20"/>
        </w:rPr>
        <w:t>Differentiated Instruction in key areas such as student interest, assessment, challenging lessons, content, process, and product (Bhandari, 2023). Pearson r was used to figure out if there is a significant relationship between the knowledge of Junior High School Social Studies Teachers and the utilization of Differentiated Instruction (Turney, 2023). The Standard Deviation (SD) was used to ascertain the relationship between the knowledge and utilization of Differentiated Instruction (Bhandari, 2023).</w:t>
      </w:r>
    </w:p>
    <w:p w14:paraId="3B6D62F3" w14:textId="77777777" w:rsidR="00C757A1" w:rsidRDefault="00C757A1" w:rsidP="00C757A1">
      <w:pPr>
        <w:pStyle w:val="BodyText"/>
        <w:jc w:val="both"/>
        <w:rPr>
          <w:rFonts w:ascii="Arial" w:hAnsi="Arial" w:cs="Arial"/>
          <w:sz w:val="20"/>
          <w:szCs w:val="20"/>
        </w:rPr>
      </w:pPr>
    </w:p>
    <w:p w14:paraId="6E79DD5E" w14:textId="77777777" w:rsidR="00C757A1" w:rsidRPr="00C757A1" w:rsidRDefault="00C757A1" w:rsidP="00C757A1">
      <w:pPr>
        <w:jc w:val="both"/>
        <w:rPr>
          <w:rFonts w:ascii="Arial" w:hAnsi="Arial" w:cs="Arial"/>
          <w:b/>
          <w:sz w:val="22"/>
          <w:szCs w:val="20"/>
        </w:rPr>
      </w:pPr>
      <w:r w:rsidRPr="00C757A1">
        <w:rPr>
          <w:rFonts w:ascii="Arial" w:hAnsi="Arial" w:cs="Arial"/>
          <w:b/>
          <w:sz w:val="22"/>
          <w:szCs w:val="20"/>
        </w:rPr>
        <w:t>3.4 ETHICAL CONSIDERATIONS</w:t>
      </w:r>
    </w:p>
    <w:p w14:paraId="542E4354" w14:textId="77777777" w:rsidR="00C757A1" w:rsidRPr="00C757A1" w:rsidRDefault="00C757A1" w:rsidP="00C757A1">
      <w:pPr>
        <w:jc w:val="both"/>
        <w:rPr>
          <w:rFonts w:ascii="Arial" w:hAnsi="Arial" w:cs="Arial"/>
          <w:sz w:val="20"/>
          <w:szCs w:val="20"/>
        </w:rPr>
      </w:pPr>
      <w:r w:rsidRPr="00C757A1">
        <w:rPr>
          <w:rFonts w:ascii="Arial" w:hAnsi="Arial" w:cs="Arial"/>
          <w:sz w:val="20"/>
          <w:szCs w:val="20"/>
        </w:rPr>
        <w:t xml:space="preserve">The researchers followed ethical principles when managing the population and data. First and foremost, the researcher placed importance on participation. Researchers ensured respondents were neither pressured nor forced to participate in the survey. Respondents were free to leave the study at any moment without penalty. The respondents have the right to privacy and confidentiality, and researchers are responsible for safeguarding these rights. </w:t>
      </w:r>
    </w:p>
    <w:p w14:paraId="0DD9C1D0" w14:textId="77777777" w:rsidR="00C757A1" w:rsidRDefault="00C757A1" w:rsidP="00C757A1">
      <w:pPr>
        <w:spacing w:line="240" w:lineRule="auto"/>
        <w:jc w:val="both"/>
        <w:rPr>
          <w:rFonts w:ascii="Arial" w:hAnsi="Arial" w:cs="Arial"/>
          <w:sz w:val="20"/>
          <w:szCs w:val="20"/>
        </w:rPr>
      </w:pPr>
      <w:r w:rsidRPr="00C757A1">
        <w:rPr>
          <w:rFonts w:ascii="Arial" w:hAnsi="Arial" w:cs="Arial"/>
          <w:sz w:val="20"/>
          <w:szCs w:val="20"/>
        </w:rPr>
        <w:t>Researchers ensured that the information gat</w:t>
      </w:r>
      <w:r>
        <w:rPr>
          <w:rFonts w:ascii="Arial" w:hAnsi="Arial" w:cs="Arial"/>
          <w:sz w:val="20"/>
          <w:szCs w:val="20"/>
        </w:rPr>
        <w:t xml:space="preserve">hered from respondents was kept </w:t>
      </w:r>
      <w:r w:rsidRPr="00C757A1">
        <w:rPr>
          <w:rFonts w:ascii="Arial" w:hAnsi="Arial" w:cs="Arial"/>
          <w:sz w:val="20"/>
          <w:szCs w:val="20"/>
        </w:rPr>
        <w:t xml:space="preserve">respondents was kept private and only accessed by authorized persons. Also, the researchers ensured that participants were adequately informed about the purpose of the study. Researchers acquired fully informed permission from participants before the study started. The informed consent must be simple, thorough, and understandable. Lastly, </w:t>
      </w:r>
      <w:r w:rsidRPr="00C757A1">
        <w:rPr>
          <w:rFonts w:ascii="Arial" w:hAnsi="Arial" w:cs="Arial"/>
          <w:sz w:val="20"/>
          <w:szCs w:val="20"/>
        </w:rPr>
        <w:t xml:space="preserve">before beginning the study, the researchers secured written approval from the president of the designated academic institutions in </w:t>
      </w:r>
      <w:proofErr w:type="spellStart"/>
      <w:r w:rsidRPr="00C757A1">
        <w:rPr>
          <w:rFonts w:ascii="Arial" w:hAnsi="Arial" w:cs="Arial"/>
          <w:sz w:val="20"/>
          <w:szCs w:val="20"/>
        </w:rPr>
        <w:t>Digos</w:t>
      </w:r>
      <w:proofErr w:type="spellEnd"/>
      <w:r w:rsidRPr="00C757A1">
        <w:rPr>
          <w:rFonts w:ascii="Arial" w:hAnsi="Arial" w:cs="Arial"/>
          <w:sz w:val="20"/>
          <w:szCs w:val="20"/>
        </w:rPr>
        <w:t xml:space="preserve"> City, either the data collection site or the study's revenue.</w:t>
      </w:r>
    </w:p>
    <w:p w14:paraId="75ED094C" w14:textId="77777777" w:rsidR="003B1A90" w:rsidRDefault="003B1A90" w:rsidP="003B1A90">
      <w:pPr>
        <w:pBdr>
          <w:top w:val="nil"/>
          <w:left w:val="nil"/>
          <w:bottom w:val="nil"/>
          <w:right w:val="nil"/>
          <w:between w:val="nil"/>
        </w:pBdr>
        <w:spacing w:after="0" w:line="240" w:lineRule="auto"/>
        <w:ind w:right="-252"/>
        <w:jc w:val="both"/>
        <w:rPr>
          <w:rFonts w:ascii="Arial" w:eastAsia="Arial" w:hAnsi="Arial" w:cs="Arial"/>
          <w:b/>
          <w:color w:val="000000"/>
          <w:sz w:val="22"/>
          <w:szCs w:val="22"/>
        </w:rPr>
      </w:pPr>
      <w:r>
        <w:rPr>
          <w:rFonts w:ascii="Arial" w:eastAsia="Arial" w:hAnsi="Arial" w:cs="Arial"/>
          <w:b/>
          <w:color w:val="000000"/>
          <w:sz w:val="22"/>
          <w:szCs w:val="22"/>
        </w:rPr>
        <w:t>4. RESULTS AND DISCUSSION</w:t>
      </w:r>
    </w:p>
    <w:p w14:paraId="218AA66B" w14:textId="77777777" w:rsidR="003B1A90" w:rsidRDefault="003B1A90" w:rsidP="003B1A90">
      <w:pPr>
        <w:pBdr>
          <w:top w:val="nil"/>
          <w:left w:val="nil"/>
          <w:bottom w:val="nil"/>
          <w:right w:val="nil"/>
          <w:between w:val="nil"/>
        </w:pBdr>
        <w:spacing w:after="0" w:line="240" w:lineRule="auto"/>
        <w:ind w:right="-252"/>
        <w:jc w:val="both"/>
        <w:rPr>
          <w:rFonts w:ascii="Arial" w:eastAsia="Arial" w:hAnsi="Arial" w:cs="Arial"/>
          <w:b/>
          <w:color w:val="000000"/>
          <w:sz w:val="22"/>
          <w:szCs w:val="22"/>
        </w:rPr>
      </w:pPr>
    </w:p>
    <w:p w14:paraId="5F1F0972" w14:textId="77777777" w:rsidR="003B1A90" w:rsidRDefault="003B1A90" w:rsidP="003B1A90">
      <w:pPr>
        <w:pBdr>
          <w:top w:val="nil"/>
          <w:left w:val="nil"/>
          <w:bottom w:val="nil"/>
          <w:right w:val="nil"/>
          <w:between w:val="nil"/>
        </w:pBdr>
        <w:spacing w:after="0" w:line="240" w:lineRule="auto"/>
        <w:ind w:right="-252"/>
        <w:jc w:val="both"/>
        <w:rPr>
          <w:rFonts w:ascii="Arial" w:eastAsia="Arial" w:hAnsi="Arial" w:cs="Arial"/>
          <w:b/>
          <w:color w:val="000000"/>
          <w:sz w:val="22"/>
          <w:szCs w:val="22"/>
        </w:rPr>
      </w:pPr>
      <w:r>
        <w:rPr>
          <w:rFonts w:ascii="Arial" w:eastAsia="Arial" w:hAnsi="Arial" w:cs="Arial"/>
          <w:b/>
          <w:color w:val="000000"/>
          <w:sz w:val="22"/>
          <w:szCs w:val="22"/>
        </w:rPr>
        <w:t xml:space="preserve">4.1 </w:t>
      </w:r>
      <w:r w:rsidRPr="003320AF">
        <w:rPr>
          <w:rFonts w:ascii="Arial" w:eastAsia="Arial" w:hAnsi="Arial" w:cs="Arial"/>
          <w:b/>
          <w:color w:val="000000"/>
          <w:sz w:val="22"/>
          <w:szCs w:val="22"/>
        </w:rPr>
        <w:t>The Level of Knowledge among Social Studies Teachers</w:t>
      </w:r>
    </w:p>
    <w:p w14:paraId="44BA4B8E" w14:textId="77777777" w:rsidR="003B1A90" w:rsidRPr="003320AF" w:rsidRDefault="003B1A90" w:rsidP="003B1A90">
      <w:pPr>
        <w:spacing w:before="240" w:after="240" w:line="240" w:lineRule="auto"/>
        <w:jc w:val="both"/>
        <w:rPr>
          <w:rFonts w:ascii="Arial" w:eastAsia="Arial" w:hAnsi="Arial" w:cs="Arial"/>
          <w:sz w:val="20"/>
          <w:szCs w:val="20"/>
        </w:rPr>
      </w:pPr>
      <w:r w:rsidRPr="003320AF">
        <w:rPr>
          <w:rFonts w:ascii="Arial" w:eastAsia="Arial" w:hAnsi="Arial" w:cs="Arial"/>
          <w:sz w:val="20"/>
          <w:szCs w:val="20"/>
        </w:rPr>
        <w:t>Table 4 shows the level of knowledge among junior high school social studies teachers in DI. The findings revealed a very high level of knowledge of DI with an average (x̄ = 3.59 and SD = 0.30) among social studies teachers who feel confident using differentiated instruction in their respective classrooms with varied learne</w:t>
      </w:r>
      <w:r>
        <w:rPr>
          <w:rFonts w:ascii="Arial" w:eastAsia="Arial" w:hAnsi="Arial" w:cs="Arial"/>
          <w:sz w:val="20"/>
          <w:szCs w:val="20"/>
        </w:rPr>
        <w:t xml:space="preserve">rs. Teachers who were confident </w:t>
      </w:r>
      <w:r w:rsidRPr="003320AF">
        <w:rPr>
          <w:rFonts w:ascii="Arial" w:eastAsia="Arial" w:hAnsi="Arial" w:cs="Arial"/>
          <w:sz w:val="20"/>
          <w:szCs w:val="20"/>
        </w:rPr>
        <w:t>in Differentiated Instruction (DI) could establish more inclusive learning environments that suited students' different academic and social</w:t>
      </w:r>
      <w:r>
        <w:rPr>
          <w:rFonts w:ascii="Arial" w:eastAsia="Arial" w:hAnsi="Arial" w:cs="Arial"/>
          <w:sz w:val="20"/>
          <w:szCs w:val="20"/>
        </w:rPr>
        <w:t xml:space="preserve"> </w:t>
      </w:r>
      <w:r w:rsidRPr="003320AF">
        <w:rPr>
          <w:rFonts w:ascii="Arial" w:eastAsia="Arial" w:hAnsi="Arial" w:cs="Arial"/>
          <w:sz w:val="20"/>
          <w:szCs w:val="20"/>
        </w:rPr>
        <w:t>requirements, improving student engagement and learning results.</w:t>
      </w:r>
    </w:p>
    <w:p w14:paraId="39F16B11" w14:textId="77777777" w:rsidR="003B1A90" w:rsidRDefault="003B1A90" w:rsidP="003B1A90">
      <w:pPr>
        <w:spacing w:before="240" w:after="240" w:line="240" w:lineRule="auto"/>
        <w:jc w:val="both"/>
        <w:rPr>
          <w:rFonts w:ascii="Arial" w:eastAsia="Arial" w:hAnsi="Arial" w:cs="Arial"/>
          <w:sz w:val="20"/>
          <w:szCs w:val="20"/>
        </w:rPr>
      </w:pPr>
      <w:r w:rsidRPr="003320AF">
        <w:rPr>
          <w:rFonts w:ascii="Arial" w:eastAsia="Arial" w:hAnsi="Arial" w:cs="Arial"/>
          <w:sz w:val="20"/>
          <w:szCs w:val="20"/>
        </w:rPr>
        <w:t xml:space="preserve">This finding is also supported by the study of </w:t>
      </w:r>
      <w:proofErr w:type="spellStart"/>
      <w:r w:rsidRPr="003320AF">
        <w:rPr>
          <w:rFonts w:ascii="Arial" w:eastAsia="Arial" w:hAnsi="Arial" w:cs="Arial"/>
          <w:sz w:val="20"/>
          <w:szCs w:val="20"/>
        </w:rPr>
        <w:t>Moutlas</w:t>
      </w:r>
      <w:proofErr w:type="spellEnd"/>
      <w:r w:rsidRPr="003320AF">
        <w:rPr>
          <w:rFonts w:ascii="Arial" w:eastAsia="Arial" w:hAnsi="Arial" w:cs="Arial"/>
          <w:sz w:val="20"/>
          <w:szCs w:val="20"/>
        </w:rPr>
        <w:t xml:space="preserve"> (2021), which revealed that teachers were aware of differentiated teaching and applied it to their students with particular learning challenges. Social studies teachers have a very high level of</w:t>
      </w:r>
      <w:r>
        <w:rPr>
          <w:rFonts w:ascii="Arial" w:eastAsia="Arial" w:hAnsi="Arial" w:cs="Arial"/>
          <w:sz w:val="20"/>
          <w:szCs w:val="20"/>
        </w:rPr>
        <w:t xml:space="preserve"> </w:t>
      </w:r>
      <w:r w:rsidRPr="003320AF">
        <w:rPr>
          <w:rFonts w:ascii="Arial" w:eastAsia="Arial" w:hAnsi="Arial" w:cs="Arial"/>
          <w:sz w:val="20"/>
          <w:szCs w:val="20"/>
        </w:rPr>
        <w:t xml:space="preserve">knowledge of differentiated instruction based on students' multiple intelligences, as well as how differentiated activities engage students and motivate them to complete the work. </w:t>
      </w:r>
    </w:p>
    <w:p w14:paraId="7DA534E7" w14:textId="77777777" w:rsidR="003B1A90" w:rsidRPr="003B1A90" w:rsidRDefault="003B1A90" w:rsidP="003B1A90">
      <w:pPr>
        <w:spacing w:line="240" w:lineRule="auto"/>
        <w:jc w:val="both"/>
        <w:rPr>
          <w:rFonts w:ascii="Arial" w:hAnsi="Arial" w:cs="Arial"/>
          <w:sz w:val="20"/>
          <w:szCs w:val="20"/>
        </w:rPr>
      </w:pPr>
      <w:r w:rsidRPr="003B1A90">
        <w:rPr>
          <w:rFonts w:ascii="Arial" w:hAnsi="Arial" w:cs="Arial"/>
          <w:sz w:val="20"/>
          <w:szCs w:val="20"/>
        </w:rPr>
        <w:t>More recent research, like that done by Tomlinson (2020), demonstrates how important it is for instructors to thoroughly understand DI to create a positive and</w:t>
      </w:r>
      <w:r>
        <w:rPr>
          <w:rFonts w:ascii="Arial" w:hAnsi="Arial" w:cs="Arial"/>
          <w:sz w:val="20"/>
          <w:szCs w:val="20"/>
        </w:rPr>
        <w:t xml:space="preserve"> engaging learning environment.</w:t>
      </w:r>
    </w:p>
    <w:tbl>
      <w:tblPr>
        <w:tblStyle w:val="TableNormal0"/>
        <w:tblpPr w:leftFromText="180" w:rightFromText="180" w:vertAnchor="text" w:horzAnchor="margin" w:tblpY="-621"/>
        <w:tblW w:w="8430" w:type="dxa"/>
        <w:tblInd w:w="0" w:type="dxa"/>
        <w:tblLook w:val="04A0" w:firstRow="1" w:lastRow="0" w:firstColumn="1" w:lastColumn="0" w:noHBand="0" w:noVBand="1"/>
      </w:tblPr>
      <w:tblGrid>
        <w:gridCol w:w="2810"/>
        <w:gridCol w:w="2810"/>
        <w:gridCol w:w="2810"/>
      </w:tblGrid>
      <w:tr w:rsidR="003B1A90" w14:paraId="7564C298" w14:textId="77777777" w:rsidTr="003B1A90">
        <w:trPr>
          <w:trHeight w:val="440"/>
        </w:trPr>
        <w:tc>
          <w:tcPr>
            <w:tcW w:w="8430" w:type="dxa"/>
            <w:gridSpan w:val="3"/>
            <w:tcBorders>
              <w:bottom w:val="single" w:sz="4" w:space="0" w:color="auto"/>
            </w:tcBorders>
          </w:tcPr>
          <w:p w14:paraId="45EB77EE" w14:textId="77777777" w:rsidR="003B1A90" w:rsidRPr="00F14338" w:rsidRDefault="003B1A90" w:rsidP="003B1A90">
            <w:pPr>
              <w:pStyle w:val="TableParagraph"/>
              <w:spacing w:line="238" w:lineRule="exact"/>
              <w:jc w:val="center"/>
              <w:rPr>
                <w:rFonts w:ascii="Arial" w:hAnsi="Arial" w:cs="Arial"/>
                <w:b/>
                <w:spacing w:val="-5"/>
                <w:sz w:val="24"/>
                <w:szCs w:val="24"/>
              </w:rPr>
            </w:pPr>
            <w:r w:rsidRPr="00741F7C">
              <w:rPr>
                <w:rFonts w:ascii="Arial" w:hAnsi="Arial" w:cs="Arial"/>
                <w:b/>
                <w:i/>
                <w:sz w:val="20"/>
                <w:szCs w:val="24"/>
              </w:rPr>
              <w:lastRenderedPageBreak/>
              <w:t>Table</w:t>
            </w:r>
            <w:r w:rsidRPr="00741F7C">
              <w:rPr>
                <w:rFonts w:ascii="Arial" w:hAnsi="Arial" w:cs="Arial"/>
                <w:b/>
                <w:i/>
                <w:spacing w:val="40"/>
                <w:sz w:val="20"/>
                <w:szCs w:val="24"/>
              </w:rPr>
              <w:t xml:space="preserve"> </w:t>
            </w:r>
            <w:r>
              <w:rPr>
                <w:rFonts w:ascii="Arial" w:hAnsi="Arial" w:cs="Arial"/>
                <w:b/>
                <w:i/>
                <w:sz w:val="20"/>
              </w:rPr>
              <w:t>4</w:t>
            </w:r>
            <w:r w:rsidRPr="00741F7C">
              <w:rPr>
                <w:rFonts w:ascii="Arial" w:hAnsi="Arial" w:cs="Arial"/>
                <w:b/>
                <w:i/>
                <w:sz w:val="20"/>
                <w:szCs w:val="24"/>
              </w:rPr>
              <w:t>:</w:t>
            </w:r>
            <w:r w:rsidRPr="00741F7C">
              <w:rPr>
                <w:rFonts w:ascii="Arial" w:hAnsi="Arial" w:cs="Arial"/>
                <w:b/>
                <w:i/>
                <w:spacing w:val="40"/>
                <w:sz w:val="20"/>
                <w:szCs w:val="24"/>
              </w:rPr>
              <w:t xml:space="preserve"> </w:t>
            </w:r>
            <w:r w:rsidRPr="00D94059">
              <w:rPr>
                <w:rFonts w:ascii="Arial" w:hAnsi="Arial" w:cs="Arial"/>
                <w:b/>
                <w:i/>
                <w:sz w:val="20"/>
              </w:rPr>
              <w:t>Level of knowledge of Junior High School Social Studies teachers on Differentiated Instruction</w:t>
            </w:r>
          </w:p>
        </w:tc>
      </w:tr>
      <w:tr w:rsidR="003B1A90" w14:paraId="48DE4F94" w14:textId="77777777" w:rsidTr="003B1A90">
        <w:trPr>
          <w:trHeight w:val="440"/>
        </w:trPr>
        <w:tc>
          <w:tcPr>
            <w:tcW w:w="2810" w:type="dxa"/>
            <w:tcBorders>
              <w:top w:val="single" w:sz="4" w:space="0" w:color="auto"/>
            </w:tcBorders>
          </w:tcPr>
          <w:p w14:paraId="358A38F5" w14:textId="77777777" w:rsidR="003B1A90" w:rsidRPr="00D94059" w:rsidRDefault="003B1A90" w:rsidP="003B1A90">
            <w:pPr>
              <w:pStyle w:val="TableParagraph"/>
              <w:spacing w:line="238" w:lineRule="exact"/>
              <w:ind w:left="130"/>
              <w:rPr>
                <w:rFonts w:ascii="Arial" w:hAnsi="Arial" w:cs="Arial"/>
                <w:b/>
                <w:sz w:val="20"/>
                <w:szCs w:val="24"/>
              </w:rPr>
            </w:pPr>
            <w:r w:rsidRPr="00D94059">
              <w:rPr>
                <w:rFonts w:ascii="Arial" w:hAnsi="Arial" w:cs="Arial"/>
                <w:b/>
                <w:spacing w:val="-2"/>
                <w:sz w:val="20"/>
                <w:szCs w:val="24"/>
              </w:rPr>
              <w:t>Indicators</w:t>
            </w:r>
          </w:p>
        </w:tc>
        <w:tc>
          <w:tcPr>
            <w:tcW w:w="2810" w:type="dxa"/>
            <w:tcBorders>
              <w:top w:val="single" w:sz="4" w:space="0" w:color="auto"/>
            </w:tcBorders>
          </w:tcPr>
          <w:p w14:paraId="12B7CCAC" w14:textId="77777777" w:rsidR="003B1A90" w:rsidRPr="00D94059" w:rsidRDefault="003B1A90" w:rsidP="003B1A90">
            <w:pPr>
              <w:pStyle w:val="TableParagraph"/>
              <w:spacing w:line="238" w:lineRule="exact"/>
              <w:ind w:left="113"/>
              <w:jc w:val="center"/>
              <w:rPr>
                <w:rFonts w:ascii="Arial" w:hAnsi="Arial" w:cs="Arial"/>
                <w:b/>
                <w:sz w:val="20"/>
                <w:szCs w:val="20"/>
              </w:rPr>
            </w:pPr>
            <w:r w:rsidRPr="00D94059">
              <w:rPr>
                <w:rFonts w:ascii="Arial" w:hAnsi="Arial" w:cs="Arial"/>
                <w:b/>
                <w:sz w:val="20"/>
                <w:szCs w:val="20"/>
              </w:rPr>
              <w:t>X̅</w:t>
            </w:r>
          </w:p>
        </w:tc>
        <w:tc>
          <w:tcPr>
            <w:tcW w:w="2810" w:type="dxa"/>
            <w:tcBorders>
              <w:top w:val="single" w:sz="4" w:space="0" w:color="auto"/>
            </w:tcBorders>
          </w:tcPr>
          <w:p w14:paraId="3033A8C5" w14:textId="77777777" w:rsidR="003B1A90" w:rsidRPr="00D94059" w:rsidRDefault="003B1A90" w:rsidP="003B1A90">
            <w:pPr>
              <w:pStyle w:val="TableParagraph"/>
              <w:spacing w:line="238" w:lineRule="exact"/>
              <w:ind w:left="855"/>
              <w:rPr>
                <w:rFonts w:ascii="Arial" w:hAnsi="Arial" w:cs="Arial"/>
                <w:b/>
                <w:sz w:val="20"/>
                <w:szCs w:val="20"/>
              </w:rPr>
            </w:pPr>
            <w:r w:rsidRPr="00D94059">
              <w:rPr>
                <w:rFonts w:ascii="Arial" w:hAnsi="Arial" w:cs="Arial"/>
                <w:b/>
                <w:spacing w:val="-5"/>
                <w:sz w:val="20"/>
                <w:szCs w:val="20"/>
              </w:rPr>
              <w:t>SD</w:t>
            </w:r>
          </w:p>
        </w:tc>
      </w:tr>
      <w:tr w:rsidR="003B1A90" w14:paraId="3EB60B6A" w14:textId="77777777" w:rsidTr="003B1A90">
        <w:trPr>
          <w:trHeight w:val="262"/>
        </w:trPr>
        <w:tc>
          <w:tcPr>
            <w:tcW w:w="2810" w:type="dxa"/>
          </w:tcPr>
          <w:p w14:paraId="139FBB95" w14:textId="77777777" w:rsidR="003B1A90" w:rsidRPr="00D94059" w:rsidRDefault="003B1A90" w:rsidP="003B1A90">
            <w:pPr>
              <w:pStyle w:val="TableParagraph"/>
              <w:spacing w:line="238" w:lineRule="exact"/>
              <w:ind w:left="130"/>
              <w:rPr>
                <w:rFonts w:ascii="Arial" w:hAnsi="Arial" w:cs="Arial"/>
                <w:sz w:val="20"/>
                <w:szCs w:val="24"/>
              </w:rPr>
            </w:pPr>
            <w:r w:rsidRPr="00D94059">
              <w:rPr>
                <w:rFonts w:ascii="Arial" w:hAnsi="Arial" w:cs="Arial"/>
                <w:sz w:val="20"/>
                <w:szCs w:val="24"/>
              </w:rPr>
              <w:t>Student</w:t>
            </w:r>
            <w:r w:rsidRPr="00D94059">
              <w:rPr>
                <w:rFonts w:ascii="Arial" w:hAnsi="Arial" w:cs="Arial"/>
                <w:spacing w:val="-3"/>
                <w:sz w:val="20"/>
                <w:szCs w:val="24"/>
              </w:rPr>
              <w:t xml:space="preserve"> </w:t>
            </w:r>
            <w:r w:rsidRPr="00D94059">
              <w:rPr>
                <w:rFonts w:ascii="Arial" w:hAnsi="Arial" w:cs="Arial"/>
                <w:spacing w:val="-2"/>
                <w:sz w:val="20"/>
                <w:szCs w:val="24"/>
              </w:rPr>
              <w:t>Interest</w:t>
            </w:r>
          </w:p>
        </w:tc>
        <w:tc>
          <w:tcPr>
            <w:tcW w:w="2810" w:type="dxa"/>
          </w:tcPr>
          <w:p w14:paraId="71EBFC4C" w14:textId="77777777" w:rsidR="003B1A90" w:rsidRPr="00D94059" w:rsidRDefault="003B1A90" w:rsidP="003B1A90">
            <w:pPr>
              <w:pStyle w:val="TableParagraph"/>
              <w:spacing w:line="238" w:lineRule="exact"/>
              <w:ind w:left="997"/>
              <w:rPr>
                <w:rFonts w:ascii="Arial" w:hAnsi="Arial" w:cs="Arial"/>
                <w:sz w:val="20"/>
                <w:szCs w:val="24"/>
              </w:rPr>
            </w:pPr>
            <w:r w:rsidRPr="00D94059">
              <w:rPr>
                <w:rFonts w:ascii="Arial" w:hAnsi="Arial" w:cs="Arial"/>
                <w:spacing w:val="-4"/>
                <w:sz w:val="20"/>
                <w:szCs w:val="24"/>
              </w:rPr>
              <w:t>3.61</w:t>
            </w:r>
          </w:p>
        </w:tc>
        <w:tc>
          <w:tcPr>
            <w:tcW w:w="2810" w:type="dxa"/>
          </w:tcPr>
          <w:p w14:paraId="053AE028" w14:textId="77777777" w:rsidR="003B1A90" w:rsidRPr="00D94059" w:rsidRDefault="003B1A90" w:rsidP="003B1A90">
            <w:pPr>
              <w:pStyle w:val="TableParagraph"/>
              <w:spacing w:line="238" w:lineRule="exact"/>
              <w:ind w:left="759"/>
              <w:rPr>
                <w:rFonts w:ascii="Arial" w:hAnsi="Arial" w:cs="Arial"/>
                <w:sz w:val="20"/>
                <w:szCs w:val="24"/>
              </w:rPr>
            </w:pPr>
            <w:r w:rsidRPr="00D94059">
              <w:rPr>
                <w:rFonts w:ascii="Arial" w:hAnsi="Arial" w:cs="Arial"/>
                <w:spacing w:val="-4"/>
                <w:sz w:val="20"/>
                <w:szCs w:val="24"/>
              </w:rPr>
              <w:t>0.43</w:t>
            </w:r>
          </w:p>
        </w:tc>
      </w:tr>
      <w:tr w:rsidR="003B1A90" w14:paraId="3E2DC7DC" w14:textId="77777777" w:rsidTr="003B1A90">
        <w:trPr>
          <w:trHeight w:val="262"/>
        </w:trPr>
        <w:tc>
          <w:tcPr>
            <w:tcW w:w="2810" w:type="dxa"/>
          </w:tcPr>
          <w:p w14:paraId="68E0B3C7" w14:textId="77777777" w:rsidR="003B1A90" w:rsidRPr="00D94059" w:rsidRDefault="003B1A90" w:rsidP="003B1A90">
            <w:pPr>
              <w:pStyle w:val="TableParagraph"/>
              <w:spacing w:line="255" w:lineRule="exact"/>
              <w:ind w:left="130"/>
              <w:rPr>
                <w:rFonts w:ascii="Arial" w:hAnsi="Arial" w:cs="Arial"/>
                <w:sz w:val="20"/>
                <w:szCs w:val="24"/>
              </w:rPr>
            </w:pPr>
            <w:r w:rsidRPr="00D94059">
              <w:rPr>
                <w:rFonts w:ascii="Arial" w:hAnsi="Arial" w:cs="Arial"/>
                <w:spacing w:val="-2"/>
                <w:sz w:val="20"/>
                <w:szCs w:val="24"/>
              </w:rPr>
              <w:t>Assessment</w:t>
            </w:r>
          </w:p>
        </w:tc>
        <w:tc>
          <w:tcPr>
            <w:tcW w:w="2810" w:type="dxa"/>
          </w:tcPr>
          <w:p w14:paraId="0F5DC412" w14:textId="77777777" w:rsidR="003B1A90" w:rsidRPr="00D94059" w:rsidRDefault="003B1A90" w:rsidP="003B1A90">
            <w:pPr>
              <w:pStyle w:val="TableParagraph"/>
              <w:spacing w:line="255" w:lineRule="exact"/>
              <w:ind w:left="1009"/>
              <w:rPr>
                <w:rFonts w:ascii="Arial" w:hAnsi="Arial" w:cs="Arial"/>
                <w:sz w:val="20"/>
                <w:szCs w:val="24"/>
              </w:rPr>
            </w:pPr>
            <w:r w:rsidRPr="00D94059">
              <w:rPr>
                <w:rFonts w:ascii="Arial" w:hAnsi="Arial" w:cs="Arial"/>
                <w:spacing w:val="-4"/>
                <w:sz w:val="20"/>
                <w:szCs w:val="24"/>
              </w:rPr>
              <w:t>3.67</w:t>
            </w:r>
          </w:p>
        </w:tc>
        <w:tc>
          <w:tcPr>
            <w:tcW w:w="2810" w:type="dxa"/>
          </w:tcPr>
          <w:p w14:paraId="1B3793CC" w14:textId="77777777" w:rsidR="003B1A90" w:rsidRPr="00D94059" w:rsidRDefault="003B1A90" w:rsidP="003B1A90">
            <w:pPr>
              <w:pStyle w:val="TableParagraph"/>
              <w:spacing w:line="255" w:lineRule="exact"/>
              <w:ind w:left="774"/>
              <w:rPr>
                <w:rFonts w:ascii="Arial" w:hAnsi="Arial" w:cs="Arial"/>
                <w:sz w:val="20"/>
                <w:szCs w:val="24"/>
              </w:rPr>
            </w:pPr>
            <w:r w:rsidRPr="00D94059">
              <w:rPr>
                <w:rFonts w:ascii="Arial" w:hAnsi="Arial" w:cs="Arial"/>
                <w:spacing w:val="-4"/>
                <w:sz w:val="20"/>
                <w:szCs w:val="24"/>
              </w:rPr>
              <w:t>0.36</w:t>
            </w:r>
          </w:p>
        </w:tc>
      </w:tr>
      <w:tr w:rsidR="003B1A90" w14:paraId="1E83A959" w14:textId="77777777" w:rsidTr="003B1A90">
        <w:trPr>
          <w:trHeight w:val="262"/>
        </w:trPr>
        <w:tc>
          <w:tcPr>
            <w:tcW w:w="2810" w:type="dxa"/>
          </w:tcPr>
          <w:p w14:paraId="7D591916" w14:textId="77777777" w:rsidR="003B1A90" w:rsidRPr="00D94059" w:rsidRDefault="003B1A90" w:rsidP="003B1A90">
            <w:pPr>
              <w:pStyle w:val="TableParagraph"/>
              <w:spacing w:line="256" w:lineRule="exact"/>
              <w:ind w:left="130"/>
              <w:rPr>
                <w:rFonts w:ascii="Arial" w:hAnsi="Arial" w:cs="Arial"/>
                <w:sz w:val="20"/>
                <w:szCs w:val="24"/>
              </w:rPr>
            </w:pPr>
            <w:r w:rsidRPr="00D94059">
              <w:rPr>
                <w:rFonts w:ascii="Arial" w:hAnsi="Arial" w:cs="Arial"/>
                <w:spacing w:val="-2"/>
                <w:sz w:val="20"/>
                <w:szCs w:val="24"/>
              </w:rPr>
              <w:t>Challenging</w:t>
            </w:r>
            <w:r w:rsidRPr="00D94059">
              <w:rPr>
                <w:rFonts w:ascii="Arial" w:hAnsi="Arial" w:cs="Arial"/>
                <w:spacing w:val="5"/>
                <w:sz w:val="20"/>
                <w:szCs w:val="24"/>
              </w:rPr>
              <w:t xml:space="preserve"> </w:t>
            </w:r>
            <w:r w:rsidRPr="00D94059">
              <w:rPr>
                <w:rFonts w:ascii="Arial" w:hAnsi="Arial" w:cs="Arial"/>
                <w:spacing w:val="-2"/>
                <w:sz w:val="20"/>
                <w:szCs w:val="24"/>
              </w:rPr>
              <w:t>Lessons</w:t>
            </w:r>
          </w:p>
        </w:tc>
        <w:tc>
          <w:tcPr>
            <w:tcW w:w="2810" w:type="dxa"/>
          </w:tcPr>
          <w:p w14:paraId="5E245CD9" w14:textId="77777777" w:rsidR="003B1A90" w:rsidRPr="00D94059" w:rsidRDefault="003B1A90" w:rsidP="003B1A90">
            <w:pPr>
              <w:pStyle w:val="TableParagraph"/>
              <w:spacing w:line="256" w:lineRule="exact"/>
              <w:ind w:left="997"/>
              <w:rPr>
                <w:rFonts w:ascii="Arial" w:hAnsi="Arial" w:cs="Arial"/>
                <w:sz w:val="20"/>
                <w:szCs w:val="24"/>
              </w:rPr>
            </w:pPr>
            <w:r w:rsidRPr="00D94059">
              <w:rPr>
                <w:rFonts w:ascii="Arial" w:hAnsi="Arial" w:cs="Arial"/>
                <w:spacing w:val="-4"/>
                <w:sz w:val="20"/>
                <w:szCs w:val="24"/>
              </w:rPr>
              <w:t>3.57</w:t>
            </w:r>
          </w:p>
        </w:tc>
        <w:tc>
          <w:tcPr>
            <w:tcW w:w="2810" w:type="dxa"/>
          </w:tcPr>
          <w:p w14:paraId="340AD46A" w14:textId="77777777" w:rsidR="003B1A90" w:rsidRPr="00D94059" w:rsidRDefault="003B1A90" w:rsidP="003B1A90">
            <w:pPr>
              <w:pStyle w:val="TableParagraph"/>
              <w:spacing w:line="256" w:lineRule="exact"/>
              <w:ind w:left="774"/>
              <w:rPr>
                <w:rFonts w:ascii="Arial" w:hAnsi="Arial" w:cs="Arial"/>
                <w:sz w:val="20"/>
                <w:szCs w:val="24"/>
              </w:rPr>
            </w:pPr>
            <w:r w:rsidRPr="00D94059">
              <w:rPr>
                <w:rFonts w:ascii="Arial" w:hAnsi="Arial" w:cs="Arial"/>
                <w:spacing w:val="-4"/>
                <w:sz w:val="20"/>
                <w:szCs w:val="24"/>
              </w:rPr>
              <w:t>0.37</w:t>
            </w:r>
          </w:p>
        </w:tc>
      </w:tr>
      <w:tr w:rsidR="003B1A90" w14:paraId="2905E014" w14:textId="77777777" w:rsidTr="003B1A90">
        <w:trPr>
          <w:trHeight w:val="262"/>
        </w:trPr>
        <w:tc>
          <w:tcPr>
            <w:tcW w:w="2810" w:type="dxa"/>
          </w:tcPr>
          <w:p w14:paraId="3C046FB5" w14:textId="77777777" w:rsidR="003B1A90" w:rsidRPr="00D94059" w:rsidRDefault="003B1A90" w:rsidP="003B1A90">
            <w:pPr>
              <w:pStyle w:val="TableParagraph"/>
              <w:spacing w:line="256" w:lineRule="exact"/>
              <w:ind w:left="130"/>
              <w:rPr>
                <w:rFonts w:ascii="Arial" w:hAnsi="Arial" w:cs="Arial"/>
                <w:sz w:val="20"/>
                <w:szCs w:val="24"/>
              </w:rPr>
            </w:pPr>
            <w:r w:rsidRPr="00D94059">
              <w:rPr>
                <w:rFonts w:ascii="Arial" w:hAnsi="Arial" w:cs="Arial"/>
                <w:spacing w:val="-2"/>
                <w:sz w:val="20"/>
                <w:szCs w:val="24"/>
              </w:rPr>
              <w:t>Content</w:t>
            </w:r>
          </w:p>
        </w:tc>
        <w:tc>
          <w:tcPr>
            <w:tcW w:w="2810" w:type="dxa"/>
          </w:tcPr>
          <w:p w14:paraId="113E4B53" w14:textId="77777777" w:rsidR="003B1A90" w:rsidRPr="00D94059" w:rsidRDefault="003B1A90" w:rsidP="003B1A90">
            <w:pPr>
              <w:pStyle w:val="TableParagraph"/>
              <w:spacing w:line="256" w:lineRule="exact"/>
              <w:ind w:left="956"/>
              <w:rPr>
                <w:rFonts w:ascii="Arial" w:hAnsi="Arial" w:cs="Arial"/>
                <w:sz w:val="20"/>
                <w:szCs w:val="24"/>
              </w:rPr>
            </w:pPr>
            <w:r w:rsidRPr="00D94059">
              <w:rPr>
                <w:rFonts w:ascii="Arial" w:hAnsi="Arial" w:cs="Arial"/>
                <w:spacing w:val="-4"/>
                <w:sz w:val="20"/>
                <w:szCs w:val="24"/>
              </w:rPr>
              <w:t>3.61</w:t>
            </w:r>
          </w:p>
        </w:tc>
        <w:tc>
          <w:tcPr>
            <w:tcW w:w="2810" w:type="dxa"/>
          </w:tcPr>
          <w:p w14:paraId="1DDC5717" w14:textId="77777777" w:rsidR="003B1A90" w:rsidRPr="00D94059" w:rsidRDefault="003B1A90" w:rsidP="003B1A90">
            <w:pPr>
              <w:pStyle w:val="TableParagraph"/>
              <w:spacing w:line="256" w:lineRule="exact"/>
              <w:ind w:left="774"/>
              <w:rPr>
                <w:rFonts w:ascii="Arial" w:hAnsi="Arial" w:cs="Arial"/>
                <w:sz w:val="20"/>
                <w:szCs w:val="24"/>
              </w:rPr>
            </w:pPr>
            <w:r w:rsidRPr="00D94059">
              <w:rPr>
                <w:rFonts w:ascii="Arial" w:hAnsi="Arial" w:cs="Arial"/>
                <w:spacing w:val="-4"/>
                <w:sz w:val="20"/>
                <w:szCs w:val="24"/>
              </w:rPr>
              <w:t>0.38</w:t>
            </w:r>
          </w:p>
        </w:tc>
      </w:tr>
      <w:tr w:rsidR="003B1A90" w14:paraId="37BB408A" w14:textId="77777777" w:rsidTr="003B1A90">
        <w:trPr>
          <w:trHeight w:val="262"/>
        </w:trPr>
        <w:tc>
          <w:tcPr>
            <w:tcW w:w="2810" w:type="dxa"/>
          </w:tcPr>
          <w:p w14:paraId="6172271F" w14:textId="77777777" w:rsidR="003B1A90" w:rsidRPr="00D94059" w:rsidRDefault="003B1A90" w:rsidP="003B1A90">
            <w:pPr>
              <w:pStyle w:val="TableParagraph"/>
              <w:spacing w:line="256" w:lineRule="exact"/>
              <w:ind w:left="130"/>
              <w:rPr>
                <w:rFonts w:ascii="Arial" w:hAnsi="Arial" w:cs="Arial"/>
                <w:sz w:val="20"/>
                <w:szCs w:val="24"/>
              </w:rPr>
            </w:pPr>
            <w:r w:rsidRPr="00D94059">
              <w:rPr>
                <w:rFonts w:ascii="Arial" w:hAnsi="Arial" w:cs="Arial"/>
                <w:spacing w:val="-2"/>
                <w:sz w:val="20"/>
                <w:szCs w:val="24"/>
              </w:rPr>
              <w:t>Process</w:t>
            </w:r>
          </w:p>
        </w:tc>
        <w:tc>
          <w:tcPr>
            <w:tcW w:w="2810" w:type="dxa"/>
          </w:tcPr>
          <w:p w14:paraId="7353B184" w14:textId="77777777" w:rsidR="003B1A90" w:rsidRPr="00D94059" w:rsidRDefault="003B1A90" w:rsidP="003B1A90">
            <w:pPr>
              <w:pStyle w:val="TableParagraph"/>
              <w:spacing w:line="256" w:lineRule="exact"/>
              <w:ind w:left="956"/>
              <w:rPr>
                <w:rFonts w:ascii="Arial" w:hAnsi="Arial" w:cs="Arial"/>
                <w:sz w:val="20"/>
                <w:szCs w:val="24"/>
              </w:rPr>
            </w:pPr>
            <w:r w:rsidRPr="00D94059">
              <w:rPr>
                <w:rFonts w:ascii="Arial" w:hAnsi="Arial" w:cs="Arial"/>
                <w:spacing w:val="-4"/>
                <w:sz w:val="20"/>
                <w:szCs w:val="24"/>
              </w:rPr>
              <w:t>3.56</w:t>
            </w:r>
          </w:p>
        </w:tc>
        <w:tc>
          <w:tcPr>
            <w:tcW w:w="2810" w:type="dxa"/>
          </w:tcPr>
          <w:p w14:paraId="6CCE0C50" w14:textId="77777777" w:rsidR="003B1A90" w:rsidRPr="00D94059" w:rsidRDefault="003B1A90" w:rsidP="003B1A90">
            <w:pPr>
              <w:pStyle w:val="TableParagraph"/>
              <w:spacing w:line="256" w:lineRule="exact"/>
              <w:ind w:left="774"/>
              <w:rPr>
                <w:rFonts w:ascii="Arial" w:hAnsi="Arial" w:cs="Arial"/>
                <w:sz w:val="20"/>
                <w:szCs w:val="24"/>
              </w:rPr>
            </w:pPr>
            <w:r w:rsidRPr="00D94059">
              <w:rPr>
                <w:rFonts w:ascii="Arial" w:hAnsi="Arial" w:cs="Arial"/>
                <w:spacing w:val="-4"/>
                <w:sz w:val="20"/>
                <w:szCs w:val="24"/>
              </w:rPr>
              <w:t>0.42</w:t>
            </w:r>
          </w:p>
        </w:tc>
      </w:tr>
      <w:tr w:rsidR="003B1A90" w14:paraId="23A93BA6" w14:textId="77777777" w:rsidTr="003B1A90">
        <w:trPr>
          <w:trHeight w:val="262"/>
        </w:trPr>
        <w:tc>
          <w:tcPr>
            <w:tcW w:w="2810" w:type="dxa"/>
          </w:tcPr>
          <w:p w14:paraId="25A7C221" w14:textId="77777777" w:rsidR="003B1A90" w:rsidRPr="00D94059" w:rsidRDefault="003B1A90" w:rsidP="003B1A90">
            <w:pPr>
              <w:pStyle w:val="TableParagraph"/>
              <w:spacing w:line="256" w:lineRule="exact"/>
              <w:ind w:left="130"/>
              <w:rPr>
                <w:rFonts w:ascii="Arial" w:hAnsi="Arial" w:cs="Arial"/>
                <w:sz w:val="20"/>
                <w:szCs w:val="24"/>
              </w:rPr>
            </w:pPr>
            <w:r w:rsidRPr="00D94059">
              <w:rPr>
                <w:rFonts w:ascii="Arial" w:hAnsi="Arial" w:cs="Arial"/>
                <w:spacing w:val="-2"/>
                <w:sz w:val="20"/>
                <w:szCs w:val="24"/>
              </w:rPr>
              <w:t>Product</w:t>
            </w:r>
          </w:p>
        </w:tc>
        <w:tc>
          <w:tcPr>
            <w:tcW w:w="2810" w:type="dxa"/>
          </w:tcPr>
          <w:p w14:paraId="2FCF3738" w14:textId="77777777" w:rsidR="003B1A90" w:rsidRPr="00D94059" w:rsidRDefault="003B1A90" w:rsidP="003B1A90">
            <w:pPr>
              <w:pStyle w:val="TableParagraph"/>
              <w:spacing w:line="256" w:lineRule="exact"/>
              <w:ind w:left="956"/>
              <w:rPr>
                <w:rFonts w:ascii="Arial" w:hAnsi="Arial" w:cs="Arial"/>
                <w:sz w:val="20"/>
                <w:szCs w:val="24"/>
              </w:rPr>
            </w:pPr>
            <w:r w:rsidRPr="00D94059">
              <w:rPr>
                <w:rFonts w:ascii="Arial" w:hAnsi="Arial" w:cs="Arial"/>
                <w:spacing w:val="-4"/>
                <w:sz w:val="20"/>
                <w:szCs w:val="24"/>
              </w:rPr>
              <w:t>3.56</w:t>
            </w:r>
          </w:p>
        </w:tc>
        <w:tc>
          <w:tcPr>
            <w:tcW w:w="2810" w:type="dxa"/>
          </w:tcPr>
          <w:p w14:paraId="3B8620E8" w14:textId="77777777" w:rsidR="003B1A90" w:rsidRPr="00D94059" w:rsidRDefault="003B1A90" w:rsidP="003B1A90">
            <w:pPr>
              <w:pStyle w:val="TableParagraph"/>
              <w:spacing w:line="256" w:lineRule="exact"/>
              <w:ind w:left="774"/>
              <w:rPr>
                <w:rFonts w:ascii="Arial" w:hAnsi="Arial" w:cs="Arial"/>
                <w:sz w:val="20"/>
                <w:szCs w:val="24"/>
              </w:rPr>
            </w:pPr>
            <w:r w:rsidRPr="00D94059">
              <w:rPr>
                <w:rFonts w:ascii="Arial" w:hAnsi="Arial" w:cs="Arial"/>
                <w:spacing w:val="-4"/>
                <w:sz w:val="20"/>
                <w:szCs w:val="24"/>
              </w:rPr>
              <w:t>0.38</w:t>
            </w:r>
          </w:p>
        </w:tc>
      </w:tr>
      <w:tr w:rsidR="003B1A90" w14:paraId="3622BBD5" w14:textId="77777777" w:rsidTr="003B1A90">
        <w:trPr>
          <w:trHeight w:val="267"/>
        </w:trPr>
        <w:tc>
          <w:tcPr>
            <w:tcW w:w="2810" w:type="dxa"/>
            <w:tcBorders>
              <w:bottom w:val="single" w:sz="4" w:space="0" w:color="auto"/>
            </w:tcBorders>
          </w:tcPr>
          <w:p w14:paraId="2E622134" w14:textId="77777777" w:rsidR="003B1A90" w:rsidRPr="00D94059" w:rsidRDefault="003B1A90" w:rsidP="003B1A90">
            <w:pPr>
              <w:pStyle w:val="TableParagraph"/>
              <w:spacing w:line="272" w:lineRule="exact"/>
              <w:ind w:left="130"/>
              <w:rPr>
                <w:rFonts w:ascii="Arial" w:hAnsi="Arial" w:cs="Arial"/>
                <w:b/>
                <w:sz w:val="20"/>
                <w:szCs w:val="24"/>
              </w:rPr>
            </w:pPr>
            <w:r w:rsidRPr="00D94059">
              <w:rPr>
                <w:rFonts w:ascii="Arial" w:hAnsi="Arial" w:cs="Arial"/>
                <w:b/>
                <w:spacing w:val="-2"/>
                <w:sz w:val="20"/>
                <w:szCs w:val="24"/>
              </w:rPr>
              <w:t>Overall</w:t>
            </w:r>
          </w:p>
        </w:tc>
        <w:tc>
          <w:tcPr>
            <w:tcW w:w="2810" w:type="dxa"/>
            <w:tcBorders>
              <w:bottom w:val="single" w:sz="4" w:space="0" w:color="auto"/>
            </w:tcBorders>
          </w:tcPr>
          <w:p w14:paraId="05A08FD3" w14:textId="77777777" w:rsidR="003B1A90" w:rsidRPr="00D94059" w:rsidRDefault="003B1A90" w:rsidP="003B1A90">
            <w:pPr>
              <w:pStyle w:val="TableParagraph"/>
              <w:spacing w:line="272" w:lineRule="exact"/>
              <w:ind w:left="956"/>
              <w:rPr>
                <w:rFonts w:ascii="Arial" w:hAnsi="Arial" w:cs="Arial"/>
                <w:b/>
                <w:sz w:val="20"/>
                <w:szCs w:val="24"/>
              </w:rPr>
            </w:pPr>
            <w:r w:rsidRPr="00D94059">
              <w:rPr>
                <w:rFonts w:ascii="Arial" w:hAnsi="Arial" w:cs="Arial"/>
                <w:b/>
                <w:spacing w:val="-4"/>
                <w:sz w:val="20"/>
                <w:szCs w:val="24"/>
              </w:rPr>
              <w:t>3.59</w:t>
            </w:r>
          </w:p>
        </w:tc>
        <w:tc>
          <w:tcPr>
            <w:tcW w:w="2810" w:type="dxa"/>
            <w:tcBorders>
              <w:bottom w:val="single" w:sz="4" w:space="0" w:color="auto"/>
            </w:tcBorders>
          </w:tcPr>
          <w:p w14:paraId="7BBA5383" w14:textId="77777777" w:rsidR="003B1A90" w:rsidRPr="00D94059" w:rsidRDefault="003B1A90" w:rsidP="003B1A90">
            <w:pPr>
              <w:pStyle w:val="TableParagraph"/>
              <w:spacing w:line="272" w:lineRule="exact"/>
              <w:ind w:left="774"/>
              <w:rPr>
                <w:rFonts w:ascii="Arial" w:hAnsi="Arial" w:cs="Arial"/>
                <w:b/>
                <w:sz w:val="20"/>
                <w:szCs w:val="24"/>
              </w:rPr>
            </w:pPr>
            <w:r w:rsidRPr="00D94059">
              <w:rPr>
                <w:rFonts w:ascii="Arial" w:hAnsi="Arial" w:cs="Arial"/>
                <w:b/>
                <w:spacing w:val="-4"/>
                <w:sz w:val="20"/>
                <w:szCs w:val="24"/>
              </w:rPr>
              <w:t>0.30</w:t>
            </w:r>
          </w:p>
        </w:tc>
      </w:tr>
    </w:tbl>
    <w:p w14:paraId="6D8C9BF0" w14:textId="77777777" w:rsidR="003B1A90" w:rsidRDefault="003B1A90" w:rsidP="003B1A90">
      <w:pPr>
        <w:spacing w:line="240" w:lineRule="auto"/>
        <w:jc w:val="both"/>
        <w:rPr>
          <w:rFonts w:ascii="Arial" w:hAnsi="Arial" w:cs="Arial"/>
          <w:sz w:val="20"/>
          <w:szCs w:val="20"/>
        </w:rPr>
      </w:pPr>
      <w:r w:rsidRPr="003B1A90">
        <w:rPr>
          <w:rFonts w:ascii="Arial" w:hAnsi="Arial" w:cs="Arial"/>
          <w:sz w:val="20"/>
          <w:szCs w:val="20"/>
        </w:rPr>
        <w:t xml:space="preserve"> According to Tomlinson's study, educators who actively use DI may improve student achievement by better engaging learners with various learning styles. Furthermore, Subban and Round's (2021) research showed that instructors who successfully use DI improve student performance and boost classroom engagement. In a similar vein, </w:t>
      </w:r>
      <w:proofErr w:type="spellStart"/>
      <w:r w:rsidRPr="003B1A90">
        <w:rPr>
          <w:rFonts w:ascii="Arial" w:hAnsi="Arial" w:cs="Arial"/>
          <w:sz w:val="20"/>
          <w:szCs w:val="20"/>
        </w:rPr>
        <w:t>Valiandes</w:t>
      </w:r>
      <w:proofErr w:type="spellEnd"/>
      <w:r w:rsidRPr="003B1A90">
        <w:rPr>
          <w:rFonts w:ascii="Arial" w:hAnsi="Arial" w:cs="Arial"/>
          <w:sz w:val="20"/>
          <w:szCs w:val="20"/>
        </w:rPr>
        <w:t xml:space="preserve"> and </w:t>
      </w:r>
      <w:proofErr w:type="spellStart"/>
      <w:r w:rsidRPr="003B1A90">
        <w:rPr>
          <w:rFonts w:ascii="Arial" w:hAnsi="Arial" w:cs="Arial"/>
          <w:sz w:val="20"/>
          <w:szCs w:val="20"/>
        </w:rPr>
        <w:t>Neophytou</w:t>
      </w:r>
      <w:proofErr w:type="spellEnd"/>
      <w:r w:rsidRPr="003B1A90">
        <w:rPr>
          <w:rFonts w:ascii="Arial" w:hAnsi="Arial" w:cs="Arial"/>
          <w:sz w:val="20"/>
          <w:szCs w:val="20"/>
        </w:rPr>
        <w:t xml:space="preserve"> (2020) reaffirmed the connection between instructors' proficiency with DI and their capacity to cater to the specific learning characteristics of their pupils. The overall results of this study suggest that social studies instructors have contributed substantially to developing an inclusive and adaptive learning environment that caters to diverse student demographics and learning styles.</w:t>
      </w:r>
    </w:p>
    <w:p w14:paraId="464743EB" w14:textId="77777777" w:rsidR="003B1A90" w:rsidRDefault="003B1A90" w:rsidP="0062582C">
      <w:pPr>
        <w:spacing w:line="240" w:lineRule="auto"/>
        <w:jc w:val="both"/>
        <w:rPr>
          <w:rFonts w:ascii="Arial" w:hAnsi="Arial" w:cs="Arial"/>
          <w:sz w:val="20"/>
          <w:szCs w:val="20"/>
        </w:rPr>
      </w:pPr>
      <w:r w:rsidRPr="003B1A90">
        <w:rPr>
          <w:rFonts w:ascii="Arial" w:hAnsi="Arial" w:cs="Arial"/>
          <w:i/>
          <w:sz w:val="20"/>
          <w:szCs w:val="20"/>
        </w:rPr>
        <w:t>Students Interest</w:t>
      </w:r>
      <w:r w:rsidRPr="003B1A90">
        <w:rPr>
          <w:rFonts w:ascii="Arial" w:hAnsi="Arial" w:cs="Arial"/>
          <w:sz w:val="20"/>
          <w:szCs w:val="20"/>
        </w:rPr>
        <w:t>. Table 4 shows that the level of knowledge of differentiated instruction of social studies teachers in students' interest was very high, 3.61 (SD = 0.43). It indicates that the level of knowledge of social studies teachers toward the students' interest feel confident using differentiated instruction and has a full understanding of what it entails. This means that teachers’ knowledge of students’ interests is highly effective in differentiated instruction and engaging students in learning.</w:t>
      </w:r>
      <w:r w:rsidRPr="003B1A90">
        <w:rPr>
          <w:rFonts w:ascii="Arial" w:hAnsi="Arial" w:cs="Arial"/>
          <w:sz w:val="20"/>
          <w:szCs w:val="20"/>
        </w:rPr>
        <w:cr/>
      </w:r>
    </w:p>
    <w:p w14:paraId="3705606B" w14:textId="77777777" w:rsidR="003B1A90" w:rsidRDefault="003B1A90" w:rsidP="0062582C">
      <w:pPr>
        <w:spacing w:line="240" w:lineRule="auto"/>
        <w:jc w:val="both"/>
        <w:rPr>
          <w:rFonts w:ascii="Arial" w:hAnsi="Arial" w:cs="Arial"/>
          <w:sz w:val="20"/>
          <w:szCs w:val="20"/>
        </w:rPr>
      </w:pPr>
      <w:proofErr w:type="spellStart"/>
      <w:r w:rsidRPr="003B1A90">
        <w:rPr>
          <w:rFonts w:ascii="Arial" w:hAnsi="Arial" w:cs="Arial"/>
          <w:sz w:val="20"/>
          <w:szCs w:val="20"/>
        </w:rPr>
        <w:t>Ismajli</w:t>
      </w:r>
      <w:proofErr w:type="spellEnd"/>
      <w:r w:rsidRPr="003B1A90">
        <w:rPr>
          <w:rFonts w:ascii="Arial" w:hAnsi="Arial" w:cs="Arial"/>
          <w:sz w:val="20"/>
          <w:szCs w:val="20"/>
        </w:rPr>
        <w:t xml:space="preserve"> and </w:t>
      </w:r>
      <w:proofErr w:type="spellStart"/>
      <w:r w:rsidRPr="003B1A90">
        <w:rPr>
          <w:rFonts w:ascii="Arial" w:hAnsi="Arial" w:cs="Arial"/>
          <w:sz w:val="20"/>
          <w:szCs w:val="20"/>
        </w:rPr>
        <w:t>Imami</w:t>
      </w:r>
      <w:proofErr w:type="spellEnd"/>
      <w:r w:rsidRPr="003B1A90">
        <w:rPr>
          <w:rFonts w:ascii="Arial" w:hAnsi="Arial" w:cs="Arial"/>
          <w:sz w:val="20"/>
          <w:szCs w:val="20"/>
        </w:rPr>
        <w:t xml:space="preserve"> </w:t>
      </w:r>
      <w:proofErr w:type="spellStart"/>
      <w:r w:rsidRPr="003B1A90">
        <w:rPr>
          <w:rFonts w:ascii="Arial" w:hAnsi="Arial" w:cs="Arial"/>
          <w:sz w:val="20"/>
          <w:szCs w:val="20"/>
        </w:rPr>
        <w:t>Morina</w:t>
      </w:r>
      <w:proofErr w:type="spellEnd"/>
      <w:r w:rsidRPr="003B1A90">
        <w:rPr>
          <w:rFonts w:ascii="Arial" w:hAnsi="Arial" w:cs="Arial"/>
          <w:sz w:val="20"/>
          <w:szCs w:val="20"/>
        </w:rPr>
        <w:t xml:space="preserve"> (2018) discussed that all learners do not progress at the same pace, with the same learning strategies, with the same conduct, or with the same interests. According to Groccia (2018), engaging students in their learning positively indicates effective education. Teachers can raise student interest and engagement by designing classes and activities according to students' intelligences or learning styles (Winarti et al., 2019). Thus, a social studies teacher's high knowledge of DI is necessary to manage the delivery of their classes, which can acquire students' interest, aid the teaching and learning process, and conduct effective assessments and evaluations (Briones, 2018).</w:t>
      </w:r>
    </w:p>
    <w:p w14:paraId="6450BEBD" w14:textId="77777777" w:rsidR="003B1A90" w:rsidRPr="003B1A90" w:rsidRDefault="003B1A90" w:rsidP="0062582C">
      <w:pPr>
        <w:spacing w:line="240" w:lineRule="auto"/>
        <w:jc w:val="both"/>
        <w:rPr>
          <w:rFonts w:ascii="Arial" w:hAnsi="Arial" w:cs="Arial"/>
          <w:sz w:val="20"/>
          <w:szCs w:val="20"/>
        </w:rPr>
      </w:pPr>
      <w:r w:rsidRPr="003B1A90">
        <w:rPr>
          <w:rFonts w:ascii="Arial" w:hAnsi="Arial" w:cs="Arial"/>
          <w:i/>
          <w:sz w:val="20"/>
          <w:szCs w:val="20"/>
        </w:rPr>
        <w:t>Assessment.</w:t>
      </w:r>
      <w:r w:rsidRPr="003B1A90">
        <w:rPr>
          <w:rFonts w:ascii="Arial" w:hAnsi="Arial" w:cs="Arial"/>
          <w:sz w:val="20"/>
          <w:szCs w:val="20"/>
        </w:rPr>
        <w:t xml:space="preserve"> Table 4 shows that the level of knowledge of differentiated instruction of social studies teachers in the assessment was very high, 3.67 (SD = 0.36), and appears to be the highest indicator. The level of knowledge of social studies teachers toward the assessment is that they feel confident using differentiated instruction and have a full understanding of what it entails. This means that the teachers’ knowledge facilitates suitable and effective assessment through DI among students to determine their interests and learning styles.</w:t>
      </w:r>
    </w:p>
    <w:p w14:paraId="08B238A6" w14:textId="77777777" w:rsidR="003B1A90" w:rsidRPr="003B1A90" w:rsidRDefault="003B1A90" w:rsidP="0062582C">
      <w:pPr>
        <w:spacing w:line="240" w:lineRule="auto"/>
        <w:jc w:val="both"/>
        <w:rPr>
          <w:rFonts w:ascii="Arial" w:hAnsi="Arial" w:cs="Arial"/>
          <w:sz w:val="20"/>
          <w:szCs w:val="20"/>
        </w:rPr>
      </w:pPr>
      <w:r w:rsidRPr="003B1A90">
        <w:rPr>
          <w:rFonts w:ascii="Arial" w:hAnsi="Arial" w:cs="Arial"/>
          <w:sz w:val="20"/>
          <w:szCs w:val="20"/>
        </w:rPr>
        <w:t xml:space="preserve">This finding is supported by Schneider (2020), who defined the importance of assessment in differentiated teaching as a toolkit of instructional strategies that equip teachers to build a meaningful learning environment where each student's unique learning needs are approached. Feedback from several educational initiatives is essential to provide interventions as a follow-up (Frey, 2018). Thus, a high level of knowledge of DI is a crucial component of teacher professionalism and quality of learning (Cochran-Smith, 2023). </w:t>
      </w:r>
    </w:p>
    <w:p w14:paraId="3833DF91" w14:textId="77777777" w:rsidR="003B1A90" w:rsidRDefault="003B1A90" w:rsidP="0062582C">
      <w:pPr>
        <w:spacing w:line="240" w:lineRule="auto"/>
        <w:jc w:val="both"/>
        <w:rPr>
          <w:rFonts w:ascii="Arial" w:hAnsi="Arial" w:cs="Arial"/>
          <w:sz w:val="20"/>
          <w:szCs w:val="20"/>
        </w:rPr>
      </w:pPr>
      <w:r w:rsidRPr="003B1A90">
        <w:rPr>
          <w:rFonts w:ascii="Arial" w:hAnsi="Arial" w:cs="Arial"/>
          <w:sz w:val="20"/>
          <w:szCs w:val="20"/>
        </w:rPr>
        <w:t>Moreover, assessments in the classroom must facilitate learning (</w:t>
      </w:r>
      <w:proofErr w:type="spellStart"/>
      <w:r w:rsidRPr="003B1A90">
        <w:rPr>
          <w:rFonts w:ascii="Arial" w:hAnsi="Arial" w:cs="Arial"/>
          <w:sz w:val="20"/>
          <w:szCs w:val="20"/>
        </w:rPr>
        <w:t>Booyse</w:t>
      </w:r>
      <w:proofErr w:type="spellEnd"/>
      <w:r w:rsidRPr="003B1A90">
        <w:rPr>
          <w:rFonts w:ascii="Arial" w:hAnsi="Arial" w:cs="Arial"/>
          <w:sz w:val="20"/>
          <w:szCs w:val="20"/>
        </w:rPr>
        <w:t xml:space="preserve"> et al., 2020). The result also emphasizes the </w:t>
      </w:r>
      <w:r w:rsidRPr="003B1A90">
        <w:rPr>
          <w:rFonts w:ascii="Arial" w:hAnsi="Arial" w:cs="Arial"/>
          <w:sz w:val="20"/>
          <w:szCs w:val="20"/>
        </w:rPr>
        <w:lastRenderedPageBreak/>
        <w:t>critical role of assessment literacy for teachers in facilitating student evaluation. Assessment literacy is a collection of interconnected components grounded in educational assessment and measurement ideas teachers should know and execute (Pastore &amp; Andrade, 2019). Therefore, teachers must constantly negotiate the complexity of assessment policy, combining their implementation of assessment methods and practices with their knowledge, comprehension, and interpretation of the policy (Looney et al., 2018).</w:t>
      </w:r>
    </w:p>
    <w:p w14:paraId="39149E69" w14:textId="77777777" w:rsidR="003B1A90" w:rsidRPr="003B1A90" w:rsidRDefault="003B1A90" w:rsidP="0062582C">
      <w:pPr>
        <w:spacing w:line="240" w:lineRule="auto"/>
        <w:jc w:val="both"/>
        <w:rPr>
          <w:rFonts w:ascii="Arial" w:hAnsi="Arial" w:cs="Arial"/>
          <w:sz w:val="20"/>
          <w:szCs w:val="20"/>
        </w:rPr>
      </w:pPr>
      <w:r w:rsidRPr="003B1A90">
        <w:rPr>
          <w:rFonts w:ascii="Arial" w:hAnsi="Arial" w:cs="Arial"/>
          <w:i/>
          <w:sz w:val="20"/>
          <w:szCs w:val="20"/>
        </w:rPr>
        <w:t>Challenging Lessons</w:t>
      </w:r>
      <w:r w:rsidRPr="003B1A90">
        <w:rPr>
          <w:rFonts w:ascii="Arial" w:hAnsi="Arial" w:cs="Arial"/>
          <w:sz w:val="20"/>
          <w:szCs w:val="20"/>
        </w:rPr>
        <w:t>. Table 4 shows that the level of knowledge differentiated instruction of social studies teachers in challenging lessons was very high, 3.75 (SD = 0.37). It indicates that the level of knowledge of social studies teachers toward challenging lessons feel confident using differentiated instruction and have a full understanding of what it entails. It means that teachers’ knowledge of challenging lessons is highly effective, which helps students learn quicker, helps struggling students catch up, and makes teaching simpler since learning is more efficient.</w:t>
      </w:r>
    </w:p>
    <w:p w14:paraId="670DE8BA" w14:textId="77777777" w:rsidR="003B1A90" w:rsidRDefault="003B1A90" w:rsidP="0062582C">
      <w:pPr>
        <w:spacing w:line="240" w:lineRule="auto"/>
        <w:jc w:val="both"/>
        <w:rPr>
          <w:rFonts w:ascii="Arial" w:hAnsi="Arial" w:cs="Arial"/>
          <w:sz w:val="20"/>
          <w:szCs w:val="20"/>
        </w:rPr>
      </w:pPr>
      <w:proofErr w:type="spellStart"/>
      <w:r w:rsidRPr="003B1A90">
        <w:rPr>
          <w:rFonts w:ascii="Arial" w:hAnsi="Arial" w:cs="Arial"/>
          <w:sz w:val="20"/>
          <w:szCs w:val="20"/>
        </w:rPr>
        <w:t>Sener</w:t>
      </w:r>
      <w:proofErr w:type="spellEnd"/>
      <w:r w:rsidRPr="003B1A90">
        <w:rPr>
          <w:rFonts w:ascii="Arial" w:hAnsi="Arial" w:cs="Arial"/>
          <w:sz w:val="20"/>
          <w:szCs w:val="20"/>
        </w:rPr>
        <w:t xml:space="preserve"> and </w:t>
      </w:r>
      <w:proofErr w:type="spellStart"/>
      <w:r w:rsidRPr="003B1A90">
        <w:rPr>
          <w:rFonts w:ascii="Arial" w:hAnsi="Arial" w:cs="Arial"/>
          <w:sz w:val="20"/>
          <w:szCs w:val="20"/>
        </w:rPr>
        <w:t>Cokcaliskan</w:t>
      </w:r>
      <w:proofErr w:type="spellEnd"/>
      <w:r w:rsidRPr="003B1A90">
        <w:rPr>
          <w:rFonts w:ascii="Arial" w:hAnsi="Arial" w:cs="Arial"/>
          <w:sz w:val="20"/>
          <w:szCs w:val="20"/>
        </w:rPr>
        <w:t xml:space="preserve"> (2018) discussed the importance of considering the nine intelligences to give students learning opportunities and complement their </w:t>
      </w:r>
      <w:proofErr w:type="spellStart"/>
      <w:r w:rsidRPr="003B1A90">
        <w:rPr>
          <w:rFonts w:ascii="Arial" w:hAnsi="Arial" w:cs="Arial"/>
          <w:sz w:val="20"/>
          <w:szCs w:val="20"/>
        </w:rPr>
        <w:t>favored</w:t>
      </w:r>
      <w:proofErr w:type="spellEnd"/>
      <w:r w:rsidRPr="003B1A90">
        <w:rPr>
          <w:rFonts w:ascii="Arial" w:hAnsi="Arial" w:cs="Arial"/>
          <w:sz w:val="20"/>
          <w:szCs w:val="20"/>
        </w:rPr>
        <w:t xml:space="preserve"> learning style, especially in challenging lessons. Similarly, </w:t>
      </w:r>
      <w:proofErr w:type="spellStart"/>
      <w:r w:rsidRPr="003B1A90">
        <w:rPr>
          <w:rFonts w:ascii="Arial" w:hAnsi="Arial" w:cs="Arial"/>
          <w:sz w:val="20"/>
          <w:szCs w:val="20"/>
        </w:rPr>
        <w:t>Malacapay's</w:t>
      </w:r>
      <w:proofErr w:type="spellEnd"/>
      <w:r w:rsidRPr="003B1A90">
        <w:rPr>
          <w:rFonts w:ascii="Arial" w:hAnsi="Arial" w:cs="Arial"/>
          <w:sz w:val="20"/>
          <w:szCs w:val="20"/>
        </w:rPr>
        <w:t xml:space="preserve"> study (2019) revealed that in teaching challenging lessons, instruction should be differentiated to benefit each student by enhancing student motivation and performance, which may be achieved by adapting teaching approaches to suit individual learning preferences. Moreover, teaching challenging lessons helps build active learning that improves students' attitudes, engages them in the learning process, fosters the development of critical thinking abilities, helps them retain the information better, produces better learning results, and inspires them (Hodges, 2020).</w:t>
      </w:r>
    </w:p>
    <w:p w14:paraId="1BA60575" w14:textId="77777777" w:rsidR="003B1A90" w:rsidRPr="003B1A90" w:rsidRDefault="003B1A90" w:rsidP="0062582C">
      <w:pPr>
        <w:spacing w:line="240" w:lineRule="auto"/>
        <w:jc w:val="both"/>
        <w:rPr>
          <w:rFonts w:ascii="Arial" w:hAnsi="Arial" w:cs="Arial"/>
          <w:sz w:val="20"/>
          <w:szCs w:val="20"/>
        </w:rPr>
      </w:pPr>
      <w:r w:rsidRPr="003B1A90">
        <w:rPr>
          <w:rFonts w:ascii="Arial" w:hAnsi="Arial" w:cs="Arial"/>
          <w:i/>
          <w:sz w:val="20"/>
          <w:szCs w:val="20"/>
        </w:rPr>
        <w:t>Content.</w:t>
      </w:r>
      <w:r w:rsidRPr="003B1A90">
        <w:rPr>
          <w:rFonts w:ascii="Arial" w:hAnsi="Arial" w:cs="Arial"/>
          <w:sz w:val="20"/>
          <w:szCs w:val="20"/>
        </w:rPr>
        <w:t xml:space="preserve"> Table 4 shows that the level of knowledge of differentiated instruction of social studies teachers in the content was very high, 3.61 (SD</w:t>
      </w:r>
    </w:p>
    <w:p w14:paraId="4B2C23D5" w14:textId="77777777" w:rsidR="003B1A90" w:rsidRPr="003B1A90" w:rsidRDefault="003B1A90" w:rsidP="0062582C">
      <w:pPr>
        <w:spacing w:line="240" w:lineRule="auto"/>
        <w:jc w:val="both"/>
        <w:rPr>
          <w:rFonts w:ascii="Arial" w:hAnsi="Arial" w:cs="Arial"/>
          <w:sz w:val="20"/>
          <w:szCs w:val="20"/>
        </w:rPr>
      </w:pPr>
      <w:r w:rsidRPr="003B1A90">
        <w:rPr>
          <w:rFonts w:ascii="Arial" w:hAnsi="Arial" w:cs="Arial"/>
          <w:sz w:val="20"/>
          <w:szCs w:val="20"/>
        </w:rPr>
        <w:t>= 0.38). It indicates that the level of knowledge of social studies teachers toward the content feels confident using differentiated instruction and has a full understanding of what it entails. This means that teachers’ knowledge of content is highly effective for the efficacious learning of diverse students.</w:t>
      </w:r>
    </w:p>
    <w:p w14:paraId="77678368" w14:textId="77777777" w:rsidR="003B1A90" w:rsidRDefault="003B1A90" w:rsidP="0062582C">
      <w:pPr>
        <w:spacing w:line="240" w:lineRule="auto"/>
        <w:jc w:val="both"/>
        <w:rPr>
          <w:rFonts w:ascii="Arial" w:hAnsi="Arial" w:cs="Arial"/>
          <w:sz w:val="20"/>
          <w:szCs w:val="20"/>
        </w:rPr>
      </w:pPr>
      <w:r w:rsidRPr="003B1A90">
        <w:rPr>
          <w:rFonts w:ascii="Arial" w:hAnsi="Arial" w:cs="Arial"/>
          <w:sz w:val="20"/>
          <w:szCs w:val="20"/>
        </w:rPr>
        <w:t>This is supported by the study of Tomlinson (2024), which revealed that teacher diversify their instructional materials to teach each student the same idea or skill despite their varied learning needs. Social studies teachers used this strategy to differentiate instruction and highlight specific student characteristics like readiness, interest, and learning profile for effective content teaching. Teachers need to be able to apply their subject-specific knowledge (pedagogical and content knowledge) and enhance the learning process for students through the use of instructional technology, more effective lesson delivery, and the provision of technology as a supportive learning tool in an online learning environment (Avila &amp; Cabrera, 2020). Social studies teachers' pedagogical and content-matter expertise training is critical for professional development (</w:t>
      </w:r>
      <w:proofErr w:type="spellStart"/>
      <w:r w:rsidRPr="003B1A90">
        <w:rPr>
          <w:rFonts w:ascii="Arial" w:hAnsi="Arial" w:cs="Arial"/>
          <w:sz w:val="20"/>
          <w:szCs w:val="20"/>
        </w:rPr>
        <w:t>Padagas</w:t>
      </w:r>
      <w:proofErr w:type="spellEnd"/>
      <w:r w:rsidRPr="003B1A90">
        <w:rPr>
          <w:rFonts w:ascii="Arial" w:hAnsi="Arial" w:cs="Arial"/>
          <w:sz w:val="20"/>
          <w:szCs w:val="20"/>
        </w:rPr>
        <w:t xml:space="preserve">, 2018; </w:t>
      </w:r>
      <w:proofErr w:type="spellStart"/>
      <w:r w:rsidRPr="003B1A90">
        <w:rPr>
          <w:rFonts w:ascii="Arial" w:hAnsi="Arial" w:cs="Arial"/>
          <w:sz w:val="20"/>
          <w:szCs w:val="20"/>
        </w:rPr>
        <w:t>Morallo</w:t>
      </w:r>
      <w:proofErr w:type="spellEnd"/>
      <w:r w:rsidRPr="003B1A90">
        <w:rPr>
          <w:rFonts w:ascii="Arial" w:hAnsi="Arial" w:cs="Arial"/>
          <w:sz w:val="20"/>
          <w:szCs w:val="20"/>
        </w:rPr>
        <w:t xml:space="preserve"> &amp; Abay, 2019).</w:t>
      </w:r>
    </w:p>
    <w:p w14:paraId="59293599" w14:textId="77777777" w:rsidR="003B1A90" w:rsidRPr="003B1A90" w:rsidRDefault="003B1A90" w:rsidP="0062582C">
      <w:pPr>
        <w:spacing w:line="240" w:lineRule="auto"/>
        <w:jc w:val="both"/>
        <w:rPr>
          <w:rFonts w:ascii="Arial" w:hAnsi="Arial" w:cs="Arial"/>
          <w:sz w:val="20"/>
          <w:szCs w:val="20"/>
        </w:rPr>
      </w:pPr>
      <w:r w:rsidRPr="003B1A90">
        <w:rPr>
          <w:rFonts w:ascii="Arial" w:hAnsi="Arial" w:cs="Arial"/>
          <w:i/>
          <w:sz w:val="20"/>
          <w:szCs w:val="20"/>
        </w:rPr>
        <w:t>Process.</w:t>
      </w:r>
      <w:r w:rsidRPr="003B1A90">
        <w:rPr>
          <w:rFonts w:ascii="Arial" w:hAnsi="Arial" w:cs="Arial"/>
          <w:sz w:val="20"/>
          <w:szCs w:val="20"/>
        </w:rPr>
        <w:t xml:space="preserve"> Table 4 shows that the level of knowledge of differentiated instruction of social studies teachers in the process was very high, 3.56 (SD = 0.42). The data suggests that social studies instructors confidently understand differentiated instruction and its associated processes. This indicates that educators' understanding of the learning processes of diverse students is crucial for conveying social ideas and actively involving learners in their education. Social studies educators differentiate tasks by strategies according to their level of complexity, providing various ways for students to progress and create, </w:t>
      </w:r>
      <w:r w:rsidRPr="003B1A90">
        <w:rPr>
          <w:rFonts w:ascii="Arial" w:hAnsi="Arial" w:cs="Arial"/>
          <w:sz w:val="20"/>
          <w:szCs w:val="20"/>
        </w:rPr>
        <w:lastRenderedPageBreak/>
        <w:t xml:space="preserve">depending on their preferred learning style. Tomlison (2024) found that when social studies teachers diversify instruction, it helps impart the same notion or skill to every student with the same learning objectives and goals. For instance, assigning homework individually or dividing the class into groups or couples to work on different projects is another strategy for process learning. </w:t>
      </w:r>
    </w:p>
    <w:p w14:paraId="1CFA2280" w14:textId="77777777" w:rsidR="003B1A90" w:rsidRDefault="003B1A90" w:rsidP="0062582C">
      <w:pPr>
        <w:spacing w:line="240" w:lineRule="auto"/>
        <w:jc w:val="both"/>
        <w:rPr>
          <w:rFonts w:ascii="Arial" w:hAnsi="Arial" w:cs="Arial"/>
          <w:sz w:val="20"/>
          <w:szCs w:val="20"/>
        </w:rPr>
      </w:pPr>
      <w:r w:rsidRPr="003B1A90">
        <w:rPr>
          <w:rFonts w:ascii="Arial" w:hAnsi="Arial" w:cs="Arial"/>
          <w:sz w:val="20"/>
          <w:szCs w:val="20"/>
        </w:rPr>
        <w:t xml:space="preserve">According to </w:t>
      </w:r>
      <w:proofErr w:type="spellStart"/>
      <w:r w:rsidRPr="003B1A90">
        <w:rPr>
          <w:rFonts w:ascii="Arial" w:hAnsi="Arial" w:cs="Arial"/>
          <w:sz w:val="20"/>
          <w:szCs w:val="20"/>
        </w:rPr>
        <w:t>Prommin</w:t>
      </w:r>
      <w:proofErr w:type="spellEnd"/>
      <w:r w:rsidRPr="003B1A90">
        <w:rPr>
          <w:rFonts w:ascii="Arial" w:hAnsi="Arial" w:cs="Arial"/>
          <w:sz w:val="20"/>
          <w:szCs w:val="20"/>
        </w:rPr>
        <w:t xml:space="preserve"> and </w:t>
      </w:r>
      <w:proofErr w:type="spellStart"/>
      <w:r w:rsidRPr="003B1A90">
        <w:rPr>
          <w:rFonts w:ascii="Arial" w:hAnsi="Arial" w:cs="Arial"/>
          <w:sz w:val="20"/>
          <w:szCs w:val="20"/>
        </w:rPr>
        <w:t>Jutharat</w:t>
      </w:r>
      <w:proofErr w:type="spellEnd"/>
      <w:r w:rsidRPr="003B1A90">
        <w:rPr>
          <w:rFonts w:ascii="Arial" w:hAnsi="Arial" w:cs="Arial"/>
          <w:sz w:val="20"/>
          <w:szCs w:val="20"/>
        </w:rPr>
        <w:t xml:space="preserve"> (2019), homework is a teaching process that significantly impacts students' capacity to learn new information and enhance existing abilities. Critically, social studies teachers adapt to their students' different educational demands and understand the processes of these teaching strategies or tactics for effective learning opportunities (</w:t>
      </w:r>
      <w:proofErr w:type="spellStart"/>
      <w:r w:rsidRPr="003B1A90">
        <w:rPr>
          <w:rFonts w:ascii="Arial" w:hAnsi="Arial" w:cs="Arial"/>
          <w:sz w:val="20"/>
          <w:szCs w:val="20"/>
        </w:rPr>
        <w:t>Deunk</w:t>
      </w:r>
      <w:proofErr w:type="spellEnd"/>
      <w:r w:rsidRPr="003B1A90">
        <w:rPr>
          <w:rFonts w:ascii="Arial" w:hAnsi="Arial" w:cs="Arial"/>
          <w:sz w:val="20"/>
          <w:szCs w:val="20"/>
        </w:rPr>
        <w:t xml:space="preserve"> et al., 2018).</w:t>
      </w:r>
    </w:p>
    <w:p w14:paraId="430A3BE7" w14:textId="77777777" w:rsidR="00D95466" w:rsidRDefault="00D95466" w:rsidP="0062582C">
      <w:pPr>
        <w:spacing w:line="240" w:lineRule="auto"/>
        <w:jc w:val="both"/>
        <w:rPr>
          <w:rFonts w:ascii="Arial" w:hAnsi="Arial" w:cs="Arial"/>
          <w:sz w:val="20"/>
          <w:szCs w:val="20"/>
        </w:rPr>
      </w:pPr>
      <w:r w:rsidRPr="00D95466">
        <w:rPr>
          <w:rFonts w:ascii="Arial" w:hAnsi="Arial" w:cs="Arial"/>
          <w:sz w:val="20"/>
          <w:szCs w:val="20"/>
        </w:rPr>
        <w:t xml:space="preserve">Product. Table 4 shows that the level of knowledge of differentiated instruction of social studies teachers in the process was very high, 3.59 (SD= 0.38). The knowledge level of social studies instructors about the product </w:t>
      </w:r>
      <w:proofErr w:type="spellStart"/>
      <w:r w:rsidRPr="00D95466">
        <w:rPr>
          <w:rFonts w:ascii="Arial" w:hAnsi="Arial" w:cs="Arial"/>
          <w:sz w:val="20"/>
          <w:szCs w:val="20"/>
        </w:rPr>
        <w:t>instills</w:t>
      </w:r>
      <w:proofErr w:type="spellEnd"/>
      <w:r w:rsidRPr="00D95466">
        <w:rPr>
          <w:rFonts w:ascii="Arial" w:hAnsi="Arial" w:cs="Arial"/>
          <w:sz w:val="20"/>
          <w:szCs w:val="20"/>
        </w:rPr>
        <w:t xml:space="preserve"> confidence in their ability to use differentiated instruction and demonstrates a comprehensive comprehension of its applications. This indicates that educators’ understanding of the product is essential in selecting and developing strategies that enhance the teaching and learning process. According to Tomlinson (2024), teachers who differentiate their products provide their students with many opportunities to showcase their knowledge, such as through written reports or videos. Teachers may request that students show mastery of a skill or idea via an assessment, such as a multiple-choice exam, a presentation, or an essay, among other methods. The existence of varied learners with a range of interests, skills, intelligence levels, and learning preferences has highlighted the need for teachers to reconsider the use of pertinent, differentiated products and evidence-based teaching methodologies </w:t>
      </w:r>
      <w:r w:rsidRPr="00D95466">
        <w:rPr>
          <w:rFonts w:ascii="Arial" w:hAnsi="Arial" w:cs="Arial"/>
          <w:sz w:val="20"/>
          <w:szCs w:val="20"/>
        </w:rPr>
        <w:t>that will accommodate these differences (Tadesse, 2021).</w:t>
      </w:r>
    </w:p>
    <w:p w14:paraId="7AA8D79E" w14:textId="77777777" w:rsidR="00525E0C" w:rsidRPr="00525E0C" w:rsidRDefault="00525E0C" w:rsidP="0062582C">
      <w:pPr>
        <w:spacing w:line="240" w:lineRule="auto"/>
        <w:jc w:val="both"/>
        <w:rPr>
          <w:rFonts w:ascii="Arial" w:hAnsi="Arial" w:cs="Arial"/>
          <w:b/>
          <w:sz w:val="22"/>
          <w:szCs w:val="20"/>
        </w:rPr>
      </w:pPr>
      <w:r w:rsidRPr="00525E0C">
        <w:rPr>
          <w:rFonts w:ascii="Arial" w:hAnsi="Arial" w:cs="Arial"/>
          <w:b/>
          <w:sz w:val="22"/>
          <w:szCs w:val="20"/>
        </w:rPr>
        <w:t>4.2. Level of Utilization of DI</w:t>
      </w:r>
      <w:r>
        <w:rPr>
          <w:rFonts w:ascii="Arial" w:hAnsi="Arial" w:cs="Arial"/>
          <w:b/>
          <w:sz w:val="22"/>
          <w:szCs w:val="20"/>
        </w:rPr>
        <w:t xml:space="preserve"> among Social Studies Teachers</w:t>
      </w:r>
      <w:r>
        <w:rPr>
          <w:rFonts w:ascii="Arial" w:hAnsi="Arial" w:cs="Arial"/>
          <w:b/>
          <w:sz w:val="22"/>
          <w:szCs w:val="20"/>
        </w:rPr>
        <w:tab/>
      </w:r>
    </w:p>
    <w:p w14:paraId="3A64CC46" w14:textId="77777777" w:rsidR="00525E0C" w:rsidRPr="00525E0C" w:rsidRDefault="00525E0C" w:rsidP="0062582C">
      <w:pPr>
        <w:spacing w:line="240" w:lineRule="auto"/>
        <w:jc w:val="both"/>
        <w:rPr>
          <w:rFonts w:ascii="Arial" w:hAnsi="Arial" w:cs="Arial"/>
          <w:sz w:val="20"/>
          <w:szCs w:val="20"/>
        </w:rPr>
      </w:pPr>
      <w:r w:rsidRPr="00525E0C">
        <w:rPr>
          <w:rFonts w:ascii="Arial" w:hAnsi="Arial" w:cs="Arial"/>
          <w:sz w:val="20"/>
          <w:szCs w:val="20"/>
        </w:rPr>
        <w:t>Table 5 illustrates the extent of differentiation used by Junior High School social studies educators.</w:t>
      </w:r>
    </w:p>
    <w:p w14:paraId="47FD6748" w14:textId="77777777" w:rsidR="00525E0C" w:rsidRPr="00525E0C" w:rsidRDefault="00525E0C" w:rsidP="0062582C">
      <w:pPr>
        <w:spacing w:line="240" w:lineRule="auto"/>
        <w:jc w:val="both"/>
        <w:rPr>
          <w:rFonts w:ascii="Arial" w:hAnsi="Arial" w:cs="Arial"/>
          <w:sz w:val="20"/>
          <w:szCs w:val="20"/>
        </w:rPr>
      </w:pPr>
      <w:r w:rsidRPr="00525E0C">
        <w:rPr>
          <w:rFonts w:ascii="Arial" w:hAnsi="Arial" w:cs="Arial"/>
          <w:sz w:val="20"/>
          <w:szCs w:val="20"/>
        </w:rPr>
        <w:t xml:space="preserve"> The results indicated a substantial degree of DI utilization, with an average (x̄ = 3.56 and SD = 0.349) among junior high school social studies educators, which indicates a frequent implementation of their respective classrooms. The constant utilization of differentiated instruction indicates that teachers are proactively modifying their instructional methodologies to accommodate the diverse learning needs of students, hence promoting more inclusive and effective educational methods. The use of diverse educational approaches addresses each student’s unique interests, needs, and abilities by providing choice and flexibility in learning, enabling educators to differentiate instruction.</w:t>
      </w:r>
    </w:p>
    <w:p w14:paraId="5F70046E" w14:textId="77777777" w:rsidR="00525E0C" w:rsidRPr="00525E0C" w:rsidRDefault="00525E0C" w:rsidP="0062582C">
      <w:pPr>
        <w:spacing w:line="240" w:lineRule="auto"/>
        <w:jc w:val="both"/>
        <w:rPr>
          <w:rFonts w:ascii="Arial" w:hAnsi="Arial" w:cs="Arial"/>
          <w:sz w:val="20"/>
          <w:szCs w:val="20"/>
        </w:rPr>
      </w:pPr>
      <w:r w:rsidRPr="00525E0C">
        <w:rPr>
          <w:rFonts w:ascii="Arial" w:hAnsi="Arial" w:cs="Arial"/>
          <w:sz w:val="20"/>
          <w:szCs w:val="20"/>
        </w:rPr>
        <w:t xml:space="preserve">           This finding was corroborated by </w:t>
      </w:r>
      <w:proofErr w:type="spellStart"/>
      <w:r w:rsidRPr="00525E0C">
        <w:rPr>
          <w:rFonts w:ascii="Arial" w:hAnsi="Arial" w:cs="Arial"/>
          <w:sz w:val="20"/>
          <w:szCs w:val="20"/>
        </w:rPr>
        <w:t>Bellou</w:t>
      </w:r>
      <w:proofErr w:type="spellEnd"/>
      <w:r w:rsidRPr="00525E0C">
        <w:rPr>
          <w:rFonts w:ascii="Arial" w:hAnsi="Arial" w:cs="Arial"/>
          <w:sz w:val="20"/>
          <w:szCs w:val="20"/>
        </w:rPr>
        <w:t xml:space="preserve"> (2019), who demonstrated that the consistent use of diverse instruction is essential for students with learning difficulties since teaching and assessment approaches are appropriately aligned with the unique characteristics of the learners. Students exhibited higher engagement and motivation when provided with differentiated teaching (</w:t>
      </w:r>
      <w:proofErr w:type="spellStart"/>
      <w:r w:rsidRPr="00525E0C">
        <w:rPr>
          <w:rFonts w:ascii="Arial" w:hAnsi="Arial" w:cs="Arial"/>
          <w:sz w:val="20"/>
          <w:szCs w:val="20"/>
        </w:rPr>
        <w:t>Hapsari</w:t>
      </w:r>
      <w:proofErr w:type="spellEnd"/>
      <w:r w:rsidRPr="00525E0C">
        <w:rPr>
          <w:rFonts w:ascii="Arial" w:hAnsi="Arial" w:cs="Arial"/>
          <w:sz w:val="20"/>
          <w:szCs w:val="20"/>
        </w:rPr>
        <w:t xml:space="preserve"> et al., 2018). Some examples of this include adopting appropriate instructional techniques and modifying resources for diverse learners (Van Geel et al., 2019). Using DI helped social studies teachers acknowledge each individual's importance and value, allowing students to showcase their knowledge, comprehension, and talents, regardless of their background or skill level. It also expedites students' academic progress (Hackenberg et al., 2020). </w:t>
      </w:r>
    </w:p>
    <w:p w14:paraId="6766D08B" w14:textId="77777777" w:rsidR="0066793A" w:rsidRDefault="00525E0C" w:rsidP="0062582C">
      <w:pPr>
        <w:spacing w:line="240" w:lineRule="auto"/>
        <w:jc w:val="both"/>
        <w:rPr>
          <w:rFonts w:ascii="Arial" w:hAnsi="Arial" w:cs="Arial"/>
          <w:sz w:val="20"/>
          <w:szCs w:val="20"/>
        </w:rPr>
      </w:pPr>
      <w:r w:rsidRPr="00525E0C">
        <w:rPr>
          <w:rFonts w:ascii="Arial" w:hAnsi="Arial" w:cs="Arial"/>
          <w:sz w:val="20"/>
          <w:szCs w:val="20"/>
        </w:rPr>
        <w:t xml:space="preserve">Research by Santos et al. (2020) highlighted that varied teaching enhances student engagement and performance, </w:t>
      </w:r>
      <w:r w:rsidRPr="00525E0C">
        <w:rPr>
          <w:rFonts w:ascii="Arial" w:hAnsi="Arial" w:cs="Arial"/>
          <w:sz w:val="20"/>
          <w:szCs w:val="20"/>
        </w:rPr>
        <w:lastRenderedPageBreak/>
        <w:t>especially when educators tailor resources and activities to align with students' readiness levels. Moreover, Van Geel et al. (2019) emphasized that the regular use of differentiated instruction (DI) effectively addresses learner variety, while Hackenberg et al. (2020) noted that differentiated teaching enhances students' academic advancement by catering to their unique learning styles. This research points to the need for tailored teaching to create a welcoming and flexible learning environment. Educators may improve academic performance, motivation, and engagement by customizing instructional strategies and materials to fit the requirements of a diverse student body. This allows all students, regardless of ability or background, to have equal opportunity to succeed, resulting in more equal and successful educational outcomes.</w:t>
      </w:r>
    </w:p>
    <w:p w14:paraId="6E5B4381" w14:textId="77777777" w:rsidR="0066793A" w:rsidRPr="0066793A" w:rsidRDefault="0066793A" w:rsidP="0062582C">
      <w:pPr>
        <w:spacing w:line="240" w:lineRule="auto"/>
        <w:jc w:val="both"/>
        <w:rPr>
          <w:rFonts w:ascii="Arial" w:hAnsi="Arial" w:cs="Arial"/>
          <w:sz w:val="20"/>
          <w:szCs w:val="20"/>
        </w:rPr>
      </w:pPr>
      <w:r w:rsidRPr="0066793A">
        <w:rPr>
          <w:rFonts w:ascii="Arial" w:hAnsi="Arial" w:cs="Arial"/>
          <w:i/>
          <w:sz w:val="20"/>
          <w:szCs w:val="20"/>
        </w:rPr>
        <w:t>Student Interest.</w:t>
      </w:r>
      <w:r w:rsidRPr="0066793A">
        <w:rPr>
          <w:rFonts w:ascii="Arial" w:hAnsi="Arial" w:cs="Arial"/>
          <w:sz w:val="20"/>
          <w:szCs w:val="20"/>
        </w:rPr>
        <w:t xml:space="preserve"> Table 5 shows that social studies teachers' level of utilization of differentiated instruction in the student interest was very high, 3.60 (SD = 0.425). It indicates that the level of utilization of DI by teachers toward the students' interest is mostly always or constantly used in differentiated instruction. It means the utilization of DI by social studies teachers that can be interpreted as constantly applied and observed in the classroom setting.</w:t>
      </w:r>
    </w:p>
    <w:p w14:paraId="3E3991FE" w14:textId="77777777" w:rsidR="0066793A" w:rsidRPr="00C757A1" w:rsidRDefault="0066793A" w:rsidP="0062582C">
      <w:pPr>
        <w:spacing w:line="240" w:lineRule="auto"/>
        <w:jc w:val="both"/>
        <w:rPr>
          <w:rFonts w:ascii="Arial" w:hAnsi="Arial" w:cs="Arial"/>
          <w:sz w:val="20"/>
          <w:szCs w:val="20"/>
        </w:rPr>
      </w:pPr>
      <w:r w:rsidRPr="0066793A">
        <w:rPr>
          <w:rFonts w:ascii="Arial" w:hAnsi="Arial" w:cs="Arial"/>
          <w:sz w:val="20"/>
          <w:szCs w:val="20"/>
        </w:rPr>
        <w:t xml:space="preserve">This finding is supplemented by </w:t>
      </w:r>
      <w:proofErr w:type="spellStart"/>
      <w:r w:rsidRPr="0066793A">
        <w:rPr>
          <w:rFonts w:ascii="Arial" w:hAnsi="Arial" w:cs="Arial"/>
          <w:sz w:val="20"/>
          <w:szCs w:val="20"/>
        </w:rPr>
        <w:t>Khasanah</w:t>
      </w:r>
      <w:proofErr w:type="spellEnd"/>
      <w:r w:rsidRPr="0066793A">
        <w:rPr>
          <w:rFonts w:ascii="Arial" w:hAnsi="Arial" w:cs="Arial"/>
          <w:sz w:val="20"/>
          <w:szCs w:val="20"/>
        </w:rPr>
        <w:t xml:space="preserve"> &amp; </w:t>
      </w:r>
      <w:proofErr w:type="spellStart"/>
      <w:r w:rsidRPr="0066793A">
        <w:rPr>
          <w:rFonts w:ascii="Arial" w:hAnsi="Arial" w:cs="Arial"/>
          <w:sz w:val="20"/>
          <w:szCs w:val="20"/>
        </w:rPr>
        <w:t>Nugraheni</w:t>
      </w:r>
      <w:proofErr w:type="spellEnd"/>
      <w:r w:rsidRPr="0066793A">
        <w:rPr>
          <w:rFonts w:ascii="Arial" w:hAnsi="Arial" w:cs="Arial"/>
          <w:sz w:val="20"/>
          <w:szCs w:val="20"/>
        </w:rPr>
        <w:t xml:space="preserve"> (2022), who found that student interest in participating in scientific classes is a key component of their motivation in learning and manifests itself as pleasure, desire, attentiveness, and high curiosity. Likewise, the lack of student interest in learning will lead to additional issues in the classroom since engaged students are more likely to be persistent, pay close attention, observe, memorize, think critically, and be effective, active learners (Pratiwi et al., 2018). Differentiated instruction will help establish a concrete foundation for students' interests, leading to meaningful learning and academic achievement. Thus, interest can impact a student's educational performance in a particular subject since it will drive him to concentrate more on that area than other students (</w:t>
      </w:r>
      <w:proofErr w:type="spellStart"/>
      <w:r w:rsidRPr="0066793A">
        <w:rPr>
          <w:rFonts w:ascii="Arial" w:hAnsi="Arial" w:cs="Arial"/>
          <w:sz w:val="20"/>
          <w:szCs w:val="20"/>
        </w:rPr>
        <w:t>Permatasari</w:t>
      </w:r>
      <w:proofErr w:type="spellEnd"/>
      <w:r w:rsidRPr="0066793A">
        <w:rPr>
          <w:rFonts w:ascii="Arial" w:hAnsi="Arial" w:cs="Arial"/>
          <w:sz w:val="20"/>
          <w:szCs w:val="20"/>
        </w:rPr>
        <w:t xml:space="preserve"> et al., 2019).</w:t>
      </w:r>
    </w:p>
    <w:tbl>
      <w:tblPr>
        <w:tblStyle w:val="TableNormal0"/>
        <w:tblpPr w:leftFromText="180" w:rightFromText="180" w:vertAnchor="text" w:horzAnchor="margin" w:tblpY="-385"/>
        <w:tblW w:w="8430" w:type="dxa"/>
        <w:tblInd w:w="0" w:type="dxa"/>
        <w:tblLook w:val="04A0" w:firstRow="1" w:lastRow="0" w:firstColumn="1" w:lastColumn="0" w:noHBand="0" w:noVBand="1"/>
      </w:tblPr>
      <w:tblGrid>
        <w:gridCol w:w="2810"/>
        <w:gridCol w:w="2810"/>
        <w:gridCol w:w="2810"/>
      </w:tblGrid>
      <w:tr w:rsidR="00525E0C" w14:paraId="131F2125" w14:textId="77777777" w:rsidTr="0066793A">
        <w:trPr>
          <w:trHeight w:val="440"/>
        </w:trPr>
        <w:tc>
          <w:tcPr>
            <w:tcW w:w="8430" w:type="dxa"/>
            <w:gridSpan w:val="3"/>
            <w:tcBorders>
              <w:bottom w:val="single" w:sz="4" w:space="0" w:color="auto"/>
            </w:tcBorders>
          </w:tcPr>
          <w:p w14:paraId="41A286EE" w14:textId="77777777" w:rsidR="00525E0C" w:rsidRPr="00F14338" w:rsidRDefault="00525E0C" w:rsidP="0062582C">
            <w:pPr>
              <w:pStyle w:val="TableParagraph"/>
              <w:jc w:val="center"/>
              <w:rPr>
                <w:rFonts w:ascii="Arial" w:hAnsi="Arial" w:cs="Arial"/>
                <w:b/>
                <w:spacing w:val="-5"/>
                <w:sz w:val="24"/>
                <w:szCs w:val="24"/>
              </w:rPr>
            </w:pPr>
            <w:r w:rsidRPr="00741F7C">
              <w:rPr>
                <w:rFonts w:ascii="Arial" w:hAnsi="Arial" w:cs="Arial"/>
                <w:b/>
                <w:i/>
                <w:sz w:val="20"/>
                <w:szCs w:val="24"/>
              </w:rPr>
              <w:t>Table</w:t>
            </w:r>
            <w:r w:rsidRPr="00741F7C">
              <w:rPr>
                <w:rFonts w:ascii="Arial" w:hAnsi="Arial" w:cs="Arial"/>
                <w:b/>
                <w:i/>
                <w:spacing w:val="40"/>
                <w:sz w:val="20"/>
                <w:szCs w:val="24"/>
              </w:rPr>
              <w:t xml:space="preserve"> </w:t>
            </w:r>
            <w:r>
              <w:rPr>
                <w:rFonts w:ascii="Arial" w:hAnsi="Arial" w:cs="Arial"/>
                <w:b/>
                <w:i/>
                <w:sz w:val="20"/>
              </w:rPr>
              <w:t>5</w:t>
            </w:r>
            <w:r w:rsidRPr="00741F7C">
              <w:rPr>
                <w:rFonts w:ascii="Arial" w:hAnsi="Arial" w:cs="Arial"/>
                <w:b/>
                <w:i/>
                <w:sz w:val="20"/>
                <w:szCs w:val="24"/>
              </w:rPr>
              <w:t>:</w:t>
            </w:r>
            <w:r w:rsidRPr="00741F7C">
              <w:rPr>
                <w:rFonts w:ascii="Arial" w:hAnsi="Arial" w:cs="Arial"/>
                <w:b/>
                <w:i/>
                <w:spacing w:val="40"/>
                <w:sz w:val="20"/>
                <w:szCs w:val="24"/>
              </w:rPr>
              <w:t xml:space="preserve"> </w:t>
            </w:r>
            <w:r>
              <w:t xml:space="preserve"> </w:t>
            </w:r>
            <w:r w:rsidRPr="00525E0C">
              <w:rPr>
                <w:rFonts w:ascii="Arial" w:hAnsi="Arial" w:cs="Arial"/>
                <w:b/>
                <w:i/>
                <w:sz w:val="20"/>
              </w:rPr>
              <w:t>Level of Utilization of Junior High School Social Studies Teachers on Differentiated Instruction.</w:t>
            </w:r>
          </w:p>
        </w:tc>
      </w:tr>
      <w:tr w:rsidR="00525E0C" w14:paraId="0448B311" w14:textId="77777777" w:rsidTr="0066793A">
        <w:trPr>
          <w:trHeight w:val="440"/>
        </w:trPr>
        <w:tc>
          <w:tcPr>
            <w:tcW w:w="2810" w:type="dxa"/>
            <w:tcBorders>
              <w:top w:val="single" w:sz="4" w:space="0" w:color="auto"/>
            </w:tcBorders>
          </w:tcPr>
          <w:p w14:paraId="2C474343" w14:textId="77777777" w:rsidR="00525E0C" w:rsidRPr="00F41D0D" w:rsidRDefault="00525E0C" w:rsidP="0062582C">
            <w:pPr>
              <w:pStyle w:val="TableParagraph"/>
              <w:ind w:left="130"/>
              <w:jc w:val="center"/>
              <w:rPr>
                <w:rFonts w:ascii="Arial" w:hAnsi="Arial" w:cs="Arial"/>
                <w:b/>
                <w:sz w:val="20"/>
                <w:szCs w:val="20"/>
              </w:rPr>
            </w:pPr>
            <w:r w:rsidRPr="00F41D0D">
              <w:rPr>
                <w:rFonts w:ascii="Arial" w:hAnsi="Arial" w:cs="Arial"/>
                <w:b/>
                <w:spacing w:val="-2"/>
                <w:sz w:val="20"/>
                <w:szCs w:val="20"/>
              </w:rPr>
              <w:t>Indicators</w:t>
            </w:r>
          </w:p>
        </w:tc>
        <w:tc>
          <w:tcPr>
            <w:tcW w:w="2810" w:type="dxa"/>
            <w:tcBorders>
              <w:top w:val="single" w:sz="4" w:space="0" w:color="auto"/>
            </w:tcBorders>
          </w:tcPr>
          <w:p w14:paraId="44EC2B5E" w14:textId="77777777" w:rsidR="00525E0C" w:rsidRPr="00F41D0D" w:rsidRDefault="00F41D0D" w:rsidP="0062582C">
            <w:pPr>
              <w:pStyle w:val="TableParagraph"/>
              <w:ind w:left="113"/>
              <w:jc w:val="center"/>
              <w:rPr>
                <w:rFonts w:ascii="Arial" w:hAnsi="Arial" w:cs="Arial"/>
                <w:b/>
                <w:sz w:val="20"/>
                <w:szCs w:val="20"/>
              </w:rPr>
            </w:pPr>
            <w:r>
              <w:rPr>
                <w:rFonts w:ascii="Arial" w:hAnsi="Arial" w:cs="Arial"/>
                <w:b/>
                <w:sz w:val="20"/>
                <w:szCs w:val="20"/>
              </w:rPr>
              <w:t xml:space="preserve">       </w:t>
            </w:r>
            <w:r w:rsidR="00525E0C" w:rsidRPr="00F41D0D">
              <w:rPr>
                <w:rFonts w:ascii="Arial" w:hAnsi="Arial" w:cs="Arial"/>
                <w:b/>
                <w:sz w:val="20"/>
                <w:szCs w:val="20"/>
              </w:rPr>
              <w:t>X̅</w:t>
            </w:r>
          </w:p>
        </w:tc>
        <w:tc>
          <w:tcPr>
            <w:tcW w:w="2810" w:type="dxa"/>
            <w:tcBorders>
              <w:top w:val="single" w:sz="4" w:space="0" w:color="auto"/>
            </w:tcBorders>
          </w:tcPr>
          <w:p w14:paraId="3348A0AC" w14:textId="77777777" w:rsidR="00525E0C" w:rsidRPr="00F41D0D" w:rsidRDefault="00F41D0D" w:rsidP="0062582C">
            <w:pPr>
              <w:pStyle w:val="TableParagraph"/>
              <w:rPr>
                <w:rFonts w:ascii="Arial" w:hAnsi="Arial" w:cs="Arial"/>
                <w:b/>
                <w:sz w:val="20"/>
                <w:szCs w:val="20"/>
              </w:rPr>
            </w:pPr>
            <w:r>
              <w:rPr>
                <w:rFonts w:ascii="Arial" w:hAnsi="Arial" w:cs="Arial"/>
                <w:b/>
                <w:spacing w:val="-5"/>
                <w:sz w:val="20"/>
                <w:szCs w:val="20"/>
              </w:rPr>
              <w:t xml:space="preserve">               </w:t>
            </w:r>
            <w:r w:rsidR="00525E0C" w:rsidRPr="00F41D0D">
              <w:rPr>
                <w:rFonts w:ascii="Arial" w:hAnsi="Arial" w:cs="Arial"/>
                <w:b/>
                <w:spacing w:val="-5"/>
                <w:sz w:val="20"/>
                <w:szCs w:val="20"/>
              </w:rPr>
              <w:t>SD</w:t>
            </w:r>
          </w:p>
        </w:tc>
      </w:tr>
      <w:tr w:rsidR="00F41D0D" w14:paraId="4BC5CF26" w14:textId="77777777" w:rsidTr="0066793A">
        <w:trPr>
          <w:trHeight w:val="262"/>
        </w:trPr>
        <w:tc>
          <w:tcPr>
            <w:tcW w:w="2810" w:type="dxa"/>
          </w:tcPr>
          <w:p w14:paraId="740A38B6" w14:textId="77777777" w:rsidR="00F41D0D" w:rsidRPr="00F41D0D" w:rsidRDefault="00F41D0D" w:rsidP="0062582C">
            <w:pPr>
              <w:pStyle w:val="TableParagraph"/>
              <w:ind w:left="130"/>
              <w:rPr>
                <w:rFonts w:ascii="Arial" w:hAnsi="Arial" w:cs="Arial"/>
                <w:sz w:val="20"/>
                <w:szCs w:val="20"/>
              </w:rPr>
            </w:pPr>
            <w:r w:rsidRPr="00F41D0D">
              <w:rPr>
                <w:rFonts w:ascii="Arial" w:hAnsi="Arial" w:cs="Arial"/>
                <w:sz w:val="20"/>
                <w:szCs w:val="20"/>
              </w:rPr>
              <w:t>Student</w:t>
            </w:r>
            <w:r w:rsidRPr="00F41D0D">
              <w:rPr>
                <w:rFonts w:ascii="Arial" w:hAnsi="Arial" w:cs="Arial"/>
                <w:spacing w:val="-3"/>
                <w:sz w:val="20"/>
                <w:szCs w:val="20"/>
              </w:rPr>
              <w:t xml:space="preserve"> </w:t>
            </w:r>
            <w:r w:rsidRPr="00F41D0D">
              <w:rPr>
                <w:rFonts w:ascii="Arial" w:hAnsi="Arial" w:cs="Arial"/>
                <w:spacing w:val="-2"/>
                <w:sz w:val="20"/>
                <w:szCs w:val="20"/>
              </w:rPr>
              <w:t>Interest</w:t>
            </w:r>
          </w:p>
        </w:tc>
        <w:tc>
          <w:tcPr>
            <w:tcW w:w="2810" w:type="dxa"/>
          </w:tcPr>
          <w:p w14:paraId="472E9E65" w14:textId="77777777" w:rsidR="00F41D0D" w:rsidRPr="00F41D0D" w:rsidRDefault="00F41D0D" w:rsidP="0062582C">
            <w:pPr>
              <w:pStyle w:val="TableParagraph"/>
              <w:ind w:left="838"/>
              <w:jc w:val="center"/>
              <w:rPr>
                <w:rFonts w:ascii="Arial" w:hAnsi="Arial" w:cs="Arial"/>
                <w:sz w:val="20"/>
                <w:szCs w:val="20"/>
              </w:rPr>
            </w:pPr>
            <w:r w:rsidRPr="00F41D0D">
              <w:rPr>
                <w:rFonts w:ascii="Arial" w:hAnsi="Arial" w:cs="Arial"/>
                <w:color w:val="0D0E1A"/>
                <w:spacing w:val="-4"/>
                <w:sz w:val="20"/>
                <w:szCs w:val="20"/>
              </w:rPr>
              <w:t>3.60</w:t>
            </w:r>
          </w:p>
        </w:tc>
        <w:tc>
          <w:tcPr>
            <w:tcW w:w="2810" w:type="dxa"/>
          </w:tcPr>
          <w:p w14:paraId="627F6154" w14:textId="77777777" w:rsidR="00F41D0D" w:rsidRPr="00F41D0D" w:rsidRDefault="00F41D0D" w:rsidP="0062582C">
            <w:pPr>
              <w:pStyle w:val="TableParagraph"/>
              <w:ind w:left="42" w:right="829"/>
              <w:jc w:val="center"/>
              <w:rPr>
                <w:rFonts w:ascii="Arial" w:hAnsi="Arial" w:cs="Arial"/>
                <w:sz w:val="20"/>
                <w:szCs w:val="20"/>
              </w:rPr>
            </w:pPr>
            <w:r w:rsidRPr="00F41D0D">
              <w:rPr>
                <w:rFonts w:ascii="Arial" w:hAnsi="Arial" w:cs="Arial"/>
                <w:color w:val="0D0E1A"/>
                <w:spacing w:val="-4"/>
                <w:sz w:val="20"/>
                <w:szCs w:val="20"/>
              </w:rPr>
              <w:t>0.425</w:t>
            </w:r>
          </w:p>
        </w:tc>
      </w:tr>
      <w:tr w:rsidR="00F41D0D" w14:paraId="13B1DE69" w14:textId="77777777" w:rsidTr="0066793A">
        <w:trPr>
          <w:trHeight w:val="262"/>
        </w:trPr>
        <w:tc>
          <w:tcPr>
            <w:tcW w:w="2810" w:type="dxa"/>
          </w:tcPr>
          <w:p w14:paraId="7EA8B367" w14:textId="77777777" w:rsidR="00F41D0D" w:rsidRPr="00F41D0D" w:rsidRDefault="00F41D0D" w:rsidP="0062582C">
            <w:pPr>
              <w:pStyle w:val="TableParagraph"/>
              <w:ind w:left="130"/>
              <w:rPr>
                <w:rFonts w:ascii="Arial" w:hAnsi="Arial" w:cs="Arial"/>
                <w:sz w:val="20"/>
                <w:szCs w:val="20"/>
              </w:rPr>
            </w:pPr>
            <w:r w:rsidRPr="00F41D0D">
              <w:rPr>
                <w:rFonts w:ascii="Arial" w:hAnsi="Arial" w:cs="Arial"/>
                <w:spacing w:val="-2"/>
                <w:sz w:val="20"/>
                <w:szCs w:val="20"/>
              </w:rPr>
              <w:t>Assessment</w:t>
            </w:r>
          </w:p>
        </w:tc>
        <w:tc>
          <w:tcPr>
            <w:tcW w:w="2810" w:type="dxa"/>
          </w:tcPr>
          <w:p w14:paraId="28F76504" w14:textId="77777777" w:rsidR="00F41D0D" w:rsidRPr="00F41D0D" w:rsidRDefault="00F41D0D" w:rsidP="0062582C">
            <w:pPr>
              <w:pStyle w:val="TableParagraph"/>
              <w:ind w:left="802"/>
              <w:jc w:val="center"/>
              <w:rPr>
                <w:rFonts w:ascii="Arial" w:hAnsi="Arial" w:cs="Arial"/>
                <w:sz w:val="20"/>
                <w:szCs w:val="20"/>
              </w:rPr>
            </w:pPr>
            <w:r w:rsidRPr="00F41D0D">
              <w:rPr>
                <w:rFonts w:ascii="Arial" w:hAnsi="Arial" w:cs="Arial"/>
                <w:color w:val="0D0E1A"/>
                <w:spacing w:val="-4"/>
                <w:sz w:val="20"/>
                <w:szCs w:val="20"/>
              </w:rPr>
              <w:t>3.57</w:t>
            </w:r>
          </w:p>
        </w:tc>
        <w:tc>
          <w:tcPr>
            <w:tcW w:w="2810" w:type="dxa"/>
          </w:tcPr>
          <w:p w14:paraId="35EB01D3" w14:textId="77777777" w:rsidR="00F41D0D" w:rsidRPr="00F41D0D" w:rsidRDefault="00F41D0D" w:rsidP="0062582C">
            <w:pPr>
              <w:pStyle w:val="TableParagraph"/>
              <w:ind w:right="829"/>
              <w:jc w:val="center"/>
              <w:rPr>
                <w:rFonts w:ascii="Arial" w:hAnsi="Arial" w:cs="Arial"/>
                <w:sz w:val="20"/>
                <w:szCs w:val="20"/>
              </w:rPr>
            </w:pPr>
            <w:r w:rsidRPr="00F41D0D">
              <w:rPr>
                <w:rFonts w:ascii="Arial" w:hAnsi="Arial" w:cs="Arial"/>
                <w:color w:val="0D0E1A"/>
                <w:spacing w:val="-4"/>
                <w:sz w:val="20"/>
                <w:szCs w:val="20"/>
              </w:rPr>
              <w:t>0.388</w:t>
            </w:r>
          </w:p>
        </w:tc>
      </w:tr>
      <w:tr w:rsidR="00F41D0D" w14:paraId="14ED697A" w14:textId="77777777" w:rsidTr="0066793A">
        <w:trPr>
          <w:trHeight w:val="262"/>
        </w:trPr>
        <w:tc>
          <w:tcPr>
            <w:tcW w:w="2810" w:type="dxa"/>
          </w:tcPr>
          <w:p w14:paraId="29AE250F" w14:textId="77777777" w:rsidR="00F41D0D" w:rsidRPr="00F41D0D" w:rsidRDefault="00F41D0D" w:rsidP="0062582C">
            <w:pPr>
              <w:pStyle w:val="TableParagraph"/>
              <w:ind w:left="130"/>
              <w:rPr>
                <w:rFonts w:ascii="Arial" w:hAnsi="Arial" w:cs="Arial"/>
                <w:sz w:val="20"/>
                <w:szCs w:val="20"/>
              </w:rPr>
            </w:pPr>
            <w:r w:rsidRPr="00F41D0D">
              <w:rPr>
                <w:rFonts w:ascii="Arial" w:hAnsi="Arial" w:cs="Arial"/>
                <w:spacing w:val="-2"/>
                <w:sz w:val="20"/>
                <w:szCs w:val="20"/>
              </w:rPr>
              <w:t>Challenging</w:t>
            </w:r>
            <w:r w:rsidRPr="00F41D0D">
              <w:rPr>
                <w:rFonts w:ascii="Arial" w:hAnsi="Arial" w:cs="Arial"/>
                <w:spacing w:val="5"/>
                <w:sz w:val="20"/>
                <w:szCs w:val="20"/>
              </w:rPr>
              <w:t xml:space="preserve"> </w:t>
            </w:r>
            <w:r w:rsidRPr="00F41D0D">
              <w:rPr>
                <w:rFonts w:ascii="Arial" w:hAnsi="Arial" w:cs="Arial"/>
                <w:spacing w:val="-2"/>
                <w:sz w:val="20"/>
                <w:szCs w:val="20"/>
              </w:rPr>
              <w:t>Lessons</w:t>
            </w:r>
          </w:p>
        </w:tc>
        <w:tc>
          <w:tcPr>
            <w:tcW w:w="2810" w:type="dxa"/>
          </w:tcPr>
          <w:p w14:paraId="18D06BCC" w14:textId="77777777" w:rsidR="00F41D0D" w:rsidRPr="00F41D0D" w:rsidRDefault="00F41D0D" w:rsidP="0062582C">
            <w:pPr>
              <w:pStyle w:val="TableParagraph"/>
              <w:ind w:left="790"/>
              <w:jc w:val="center"/>
              <w:rPr>
                <w:rFonts w:ascii="Arial" w:hAnsi="Arial" w:cs="Arial"/>
                <w:sz w:val="20"/>
                <w:szCs w:val="20"/>
              </w:rPr>
            </w:pPr>
            <w:r w:rsidRPr="00F41D0D">
              <w:rPr>
                <w:rFonts w:ascii="Arial" w:hAnsi="Arial" w:cs="Arial"/>
                <w:color w:val="0D0E1A"/>
                <w:spacing w:val="-4"/>
                <w:sz w:val="20"/>
                <w:szCs w:val="20"/>
              </w:rPr>
              <w:t>3.51</w:t>
            </w:r>
          </w:p>
        </w:tc>
        <w:tc>
          <w:tcPr>
            <w:tcW w:w="2810" w:type="dxa"/>
          </w:tcPr>
          <w:p w14:paraId="0EC41F32" w14:textId="77777777" w:rsidR="00F41D0D" w:rsidRPr="00F41D0D" w:rsidRDefault="00F41D0D" w:rsidP="0062582C">
            <w:pPr>
              <w:pStyle w:val="TableParagraph"/>
              <w:ind w:right="829"/>
              <w:jc w:val="center"/>
              <w:rPr>
                <w:rFonts w:ascii="Arial" w:hAnsi="Arial" w:cs="Arial"/>
                <w:sz w:val="20"/>
                <w:szCs w:val="20"/>
              </w:rPr>
            </w:pPr>
            <w:r w:rsidRPr="00F41D0D">
              <w:rPr>
                <w:rFonts w:ascii="Arial" w:hAnsi="Arial" w:cs="Arial"/>
                <w:color w:val="0D0E1A"/>
                <w:spacing w:val="-4"/>
                <w:sz w:val="20"/>
                <w:szCs w:val="20"/>
              </w:rPr>
              <w:t>0.427</w:t>
            </w:r>
          </w:p>
        </w:tc>
      </w:tr>
      <w:tr w:rsidR="00F41D0D" w14:paraId="2B012A9C" w14:textId="77777777" w:rsidTr="0066793A">
        <w:trPr>
          <w:trHeight w:val="262"/>
        </w:trPr>
        <w:tc>
          <w:tcPr>
            <w:tcW w:w="2810" w:type="dxa"/>
          </w:tcPr>
          <w:p w14:paraId="72F43C84" w14:textId="77777777" w:rsidR="00F41D0D" w:rsidRPr="00F41D0D" w:rsidRDefault="00F41D0D" w:rsidP="0062582C">
            <w:pPr>
              <w:pStyle w:val="TableParagraph"/>
              <w:ind w:left="130"/>
              <w:rPr>
                <w:rFonts w:ascii="Arial" w:hAnsi="Arial" w:cs="Arial"/>
                <w:sz w:val="20"/>
                <w:szCs w:val="20"/>
              </w:rPr>
            </w:pPr>
            <w:r w:rsidRPr="00F41D0D">
              <w:rPr>
                <w:rFonts w:ascii="Arial" w:hAnsi="Arial" w:cs="Arial"/>
                <w:spacing w:val="-2"/>
                <w:sz w:val="20"/>
                <w:szCs w:val="20"/>
              </w:rPr>
              <w:t>Content</w:t>
            </w:r>
          </w:p>
        </w:tc>
        <w:tc>
          <w:tcPr>
            <w:tcW w:w="2810" w:type="dxa"/>
          </w:tcPr>
          <w:p w14:paraId="1EC293EF" w14:textId="77777777" w:rsidR="00F41D0D" w:rsidRPr="00F41D0D" w:rsidRDefault="00F41D0D" w:rsidP="0062582C">
            <w:pPr>
              <w:pStyle w:val="TableParagraph"/>
              <w:ind w:left="761"/>
              <w:jc w:val="center"/>
              <w:rPr>
                <w:rFonts w:ascii="Arial" w:hAnsi="Arial" w:cs="Arial"/>
                <w:sz w:val="20"/>
                <w:szCs w:val="20"/>
              </w:rPr>
            </w:pPr>
            <w:r w:rsidRPr="00F41D0D">
              <w:rPr>
                <w:rFonts w:ascii="Arial" w:hAnsi="Arial" w:cs="Arial"/>
                <w:color w:val="0D0E1A"/>
                <w:spacing w:val="-4"/>
                <w:sz w:val="20"/>
                <w:szCs w:val="20"/>
              </w:rPr>
              <w:t>3.57</w:t>
            </w:r>
          </w:p>
        </w:tc>
        <w:tc>
          <w:tcPr>
            <w:tcW w:w="2810" w:type="dxa"/>
          </w:tcPr>
          <w:p w14:paraId="29B1F498" w14:textId="77777777" w:rsidR="00F41D0D" w:rsidRPr="00F41D0D" w:rsidRDefault="00F41D0D" w:rsidP="0062582C">
            <w:pPr>
              <w:pStyle w:val="TableParagraph"/>
              <w:ind w:right="829"/>
              <w:jc w:val="center"/>
              <w:rPr>
                <w:rFonts w:ascii="Arial" w:hAnsi="Arial" w:cs="Arial"/>
                <w:sz w:val="20"/>
                <w:szCs w:val="20"/>
              </w:rPr>
            </w:pPr>
            <w:r w:rsidRPr="00F41D0D">
              <w:rPr>
                <w:rFonts w:ascii="Arial" w:hAnsi="Arial" w:cs="Arial"/>
                <w:color w:val="0D0E1A"/>
                <w:spacing w:val="-4"/>
                <w:sz w:val="20"/>
                <w:szCs w:val="20"/>
              </w:rPr>
              <w:t>0.406</w:t>
            </w:r>
          </w:p>
        </w:tc>
      </w:tr>
      <w:tr w:rsidR="00F41D0D" w14:paraId="2CBDBFB1" w14:textId="77777777" w:rsidTr="0066793A">
        <w:trPr>
          <w:trHeight w:val="262"/>
        </w:trPr>
        <w:tc>
          <w:tcPr>
            <w:tcW w:w="2810" w:type="dxa"/>
          </w:tcPr>
          <w:p w14:paraId="66CC6FC5" w14:textId="77777777" w:rsidR="00F41D0D" w:rsidRPr="00F41D0D" w:rsidRDefault="00F41D0D" w:rsidP="0062582C">
            <w:pPr>
              <w:pStyle w:val="TableParagraph"/>
              <w:ind w:left="130"/>
              <w:rPr>
                <w:rFonts w:ascii="Arial" w:hAnsi="Arial" w:cs="Arial"/>
                <w:sz w:val="20"/>
                <w:szCs w:val="20"/>
              </w:rPr>
            </w:pPr>
            <w:r w:rsidRPr="00F41D0D">
              <w:rPr>
                <w:rFonts w:ascii="Arial" w:hAnsi="Arial" w:cs="Arial"/>
                <w:spacing w:val="-2"/>
                <w:sz w:val="20"/>
                <w:szCs w:val="20"/>
              </w:rPr>
              <w:t>Process</w:t>
            </w:r>
          </w:p>
        </w:tc>
        <w:tc>
          <w:tcPr>
            <w:tcW w:w="2810" w:type="dxa"/>
          </w:tcPr>
          <w:p w14:paraId="4BE8D53F" w14:textId="77777777" w:rsidR="00F41D0D" w:rsidRPr="00F41D0D" w:rsidRDefault="00F41D0D" w:rsidP="0062582C">
            <w:pPr>
              <w:pStyle w:val="TableParagraph"/>
              <w:ind w:left="802"/>
              <w:jc w:val="center"/>
              <w:rPr>
                <w:rFonts w:ascii="Arial" w:hAnsi="Arial" w:cs="Arial"/>
                <w:sz w:val="20"/>
                <w:szCs w:val="20"/>
              </w:rPr>
            </w:pPr>
            <w:r w:rsidRPr="00F41D0D">
              <w:rPr>
                <w:rFonts w:ascii="Arial" w:hAnsi="Arial" w:cs="Arial"/>
                <w:color w:val="0D0E1A"/>
                <w:spacing w:val="-4"/>
                <w:sz w:val="20"/>
                <w:szCs w:val="20"/>
              </w:rPr>
              <w:t>3.53</w:t>
            </w:r>
          </w:p>
        </w:tc>
        <w:tc>
          <w:tcPr>
            <w:tcW w:w="2810" w:type="dxa"/>
          </w:tcPr>
          <w:p w14:paraId="3E49B551" w14:textId="77777777" w:rsidR="00F41D0D" w:rsidRPr="00F41D0D" w:rsidRDefault="00F41D0D" w:rsidP="0062582C">
            <w:pPr>
              <w:pStyle w:val="TableParagraph"/>
              <w:ind w:right="829"/>
              <w:jc w:val="center"/>
              <w:rPr>
                <w:rFonts w:ascii="Arial" w:hAnsi="Arial" w:cs="Arial"/>
                <w:sz w:val="20"/>
                <w:szCs w:val="20"/>
              </w:rPr>
            </w:pPr>
            <w:r w:rsidRPr="00F41D0D">
              <w:rPr>
                <w:rFonts w:ascii="Arial" w:hAnsi="Arial" w:cs="Arial"/>
                <w:color w:val="0D0E1A"/>
                <w:spacing w:val="-4"/>
                <w:sz w:val="20"/>
                <w:szCs w:val="20"/>
              </w:rPr>
              <w:t>0.449</w:t>
            </w:r>
          </w:p>
        </w:tc>
      </w:tr>
      <w:tr w:rsidR="00F41D0D" w14:paraId="4739FC39" w14:textId="77777777" w:rsidTr="0066793A">
        <w:trPr>
          <w:trHeight w:val="262"/>
        </w:trPr>
        <w:tc>
          <w:tcPr>
            <w:tcW w:w="2810" w:type="dxa"/>
          </w:tcPr>
          <w:p w14:paraId="066FA5EC" w14:textId="77777777" w:rsidR="00F41D0D" w:rsidRPr="00F41D0D" w:rsidRDefault="00F41D0D" w:rsidP="0062582C">
            <w:pPr>
              <w:pStyle w:val="TableParagraph"/>
              <w:ind w:left="130"/>
              <w:rPr>
                <w:rFonts w:ascii="Arial" w:hAnsi="Arial" w:cs="Arial"/>
                <w:sz w:val="20"/>
                <w:szCs w:val="20"/>
              </w:rPr>
            </w:pPr>
            <w:r w:rsidRPr="00F41D0D">
              <w:rPr>
                <w:rFonts w:ascii="Arial" w:hAnsi="Arial" w:cs="Arial"/>
                <w:spacing w:val="-2"/>
                <w:sz w:val="20"/>
                <w:szCs w:val="20"/>
              </w:rPr>
              <w:t>Product</w:t>
            </w:r>
          </w:p>
        </w:tc>
        <w:tc>
          <w:tcPr>
            <w:tcW w:w="2810" w:type="dxa"/>
          </w:tcPr>
          <w:p w14:paraId="043D0031" w14:textId="77777777" w:rsidR="00F41D0D" w:rsidRPr="00F41D0D" w:rsidRDefault="00F41D0D" w:rsidP="0062582C">
            <w:pPr>
              <w:pStyle w:val="TableParagraph"/>
              <w:spacing w:before="1"/>
              <w:ind w:left="802"/>
              <w:jc w:val="center"/>
              <w:rPr>
                <w:rFonts w:ascii="Arial" w:hAnsi="Arial" w:cs="Arial"/>
                <w:sz w:val="20"/>
                <w:szCs w:val="20"/>
              </w:rPr>
            </w:pPr>
            <w:r w:rsidRPr="00F41D0D">
              <w:rPr>
                <w:rFonts w:ascii="Arial" w:hAnsi="Arial" w:cs="Arial"/>
                <w:color w:val="0D0E1A"/>
                <w:spacing w:val="-4"/>
                <w:sz w:val="20"/>
                <w:szCs w:val="20"/>
              </w:rPr>
              <w:t>3.58</w:t>
            </w:r>
          </w:p>
        </w:tc>
        <w:tc>
          <w:tcPr>
            <w:tcW w:w="2810" w:type="dxa"/>
          </w:tcPr>
          <w:p w14:paraId="333D06C8" w14:textId="77777777" w:rsidR="00F41D0D" w:rsidRPr="00F41D0D" w:rsidRDefault="00F41D0D" w:rsidP="0062582C">
            <w:pPr>
              <w:pStyle w:val="TableParagraph"/>
              <w:spacing w:before="1"/>
              <w:ind w:right="829"/>
              <w:jc w:val="center"/>
              <w:rPr>
                <w:rFonts w:ascii="Arial" w:hAnsi="Arial" w:cs="Arial"/>
                <w:sz w:val="20"/>
                <w:szCs w:val="20"/>
              </w:rPr>
            </w:pPr>
            <w:r w:rsidRPr="00F41D0D">
              <w:rPr>
                <w:rFonts w:ascii="Arial" w:hAnsi="Arial" w:cs="Arial"/>
                <w:color w:val="0D0E1A"/>
                <w:spacing w:val="-4"/>
                <w:sz w:val="20"/>
                <w:szCs w:val="20"/>
              </w:rPr>
              <w:t>0.412</w:t>
            </w:r>
          </w:p>
        </w:tc>
      </w:tr>
      <w:tr w:rsidR="00F41D0D" w14:paraId="5A71DB59" w14:textId="77777777" w:rsidTr="0066793A">
        <w:trPr>
          <w:trHeight w:val="267"/>
        </w:trPr>
        <w:tc>
          <w:tcPr>
            <w:tcW w:w="2810" w:type="dxa"/>
            <w:tcBorders>
              <w:bottom w:val="single" w:sz="4" w:space="0" w:color="auto"/>
            </w:tcBorders>
          </w:tcPr>
          <w:p w14:paraId="168E012F" w14:textId="77777777" w:rsidR="00F41D0D" w:rsidRPr="00F41D0D" w:rsidRDefault="00F41D0D" w:rsidP="0062582C">
            <w:pPr>
              <w:pStyle w:val="TableParagraph"/>
              <w:ind w:left="130"/>
              <w:jc w:val="center"/>
              <w:rPr>
                <w:rFonts w:ascii="Arial" w:hAnsi="Arial" w:cs="Arial"/>
                <w:b/>
                <w:sz w:val="20"/>
                <w:szCs w:val="20"/>
              </w:rPr>
            </w:pPr>
            <w:r w:rsidRPr="00F41D0D">
              <w:rPr>
                <w:rFonts w:ascii="Arial" w:hAnsi="Arial" w:cs="Arial"/>
                <w:b/>
                <w:spacing w:val="-2"/>
                <w:sz w:val="20"/>
                <w:szCs w:val="20"/>
              </w:rPr>
              <w:t>Overall</w:t>
            </w:r>
          </w:p>
        </w:tc>
        <w:tc>
          <w:tcPr>
            <w:tcW w:w="2810" w:type="dxa"/>
            <w:tcBorders>
              <w:bottom w:val="single" w:sz="4" w:space="0" w:color="auto"/>
            </w:tcBorders>
          </w:tcPr>
          <w:p w14:paraId="60D01FD2" w14:textId="77777777" w:rsidR="00F41D0D" w:rsidRPr="00F41D0D" w:rsidRDefault="00F41D0D" w:rsidP="0062582C">
            <w:pPr>
              <w:pStyle w:val="TableParagraph"/>
              <w:ind w:left="823"/>
              <w:jc w:val="center"/>
              <w:rPr>
                <w:rFonts w:ascii="Arial" w:hAnsi="Arial" w:cs="Arial"/>
                <w:b/>
                <w:sz w:val="20"/>
                <w:szCs w:val="20"/>
              </w:rPr>
            </w:pPr>
            <w:r w:rsidRPr="00F41D0D">
              <w:rPr>
                <w:rFonts w:ascii="Arial" w:hAnsi="Arial" w:cs="Arial"/>
                <w:b/>
                <w:color w:val="0D0E1A"/>
                <w:spacing w:val="-4"/>
                <w:sz w:val="20"/>
                <w:szCs w:val="20"/>
              </w:rPr>
              <w:t>3.56</w:t>
            </w:r>
          </w:p>
        </w:tc>
        <w:tc>
          <w:tcPr>
            <w:tcW w:w="2810" w:type="dxa"/>
            <w:tcBorders>
              <w:bottom w:val="single" w:sz="4" w:space="0" w:color="auto"/>
            </w:tcBorders>
          </w:tcPr>
          <w:p w14:paraId="2B619A86" w14:textId="77777777" w:rsidR="00F41D0D" w:rsidRPr="00F41D0D" w:rsidRDefault="00F41D0D" w:rsidP="0062582C">
            <w:pPr>
              <w:pStyle w:val="TableParagraph"/>
              <w:ind w:right="829"/>
              <w:jc w:val="center"/>
              <w:rPr>
                <w:rFonts w:ascii="Arial" w:hAnsi="Arial" w:cs="Arial"/>
                <w:b/>
                <w:sz w:val="20"/>
                <w:szCs w:val="20"/>
              </w:rPr>
            </w:pPr>
            <w:r w:rsidRPr="00F41D0D">
              <w:rPr>
                <w:rFonts w:ascii="Arial" w:hAnsi="Arial" w:cs="Arial"/>
                <w:b/>
                <w:color w:val="0D0E1A"/>
                <w:spacing w:val="-4"/>
                <w:sz w:val="20"/>
                <w:szCs w:val="20"/>
              </w:rPr>
              <w:t>0.349</w:t>
            </w:r>
          </w:p>
        </w:tc>
      </w:tr>
    </w:tbl>
    <w:p w14:paraId="5CF8C8E9" w14:textId="77777777" w:rsidR="0066793A" w:rsidRPr="0066793A" w:rsidRDefault="0066793A" w:rsidP="0062582C">
      <w:pPr>
        <w:spacing w:line="240" w:lineRule="auto"/>
        <w:jc w:val="both"/>
        <w:rPr>
          <w:rFonts w:ascii="Arial" w:hAnsi="Arial" w:cs="Arial"/>
          <w:sz w:val="20"/>
          <w:szCs w:val="20"/>
        </w:rPr>
      </w:pPr>
      <w:r w:rsidRPr="0066793A">
        <w:rPr>
          <w:rFonts w:ascii="Arial" w:hAnsi="Arial" w:cs="Arial"/>
          <w:i/>
          <w:sz w:val="20"/>
          <w:szCs w:val="20"/>
        </w:rPr>
        <w:t>Assessment.</w:t>
      </w:r>
      <w:r w:rsidRPr="0066793A">
        <w:rPr>
          <w:rFonts w:ascii="Arial" w:hAnsi="Arial" w:cs="Arial"/>
          <w:sz w:val="20"/>
          <w:szCs w:val="20"/>
        </w:rPr>
        <w:t xml:space="preserve"> Table 5 shows that the level of utilization of differentiated instruction by social studies teachers in assessment obtained a mean score of 3.57 (SD = 0.388), which indicates a very high level of teacher utilization in facilitating suitable and effective assessment for students to determine their interests and learning styles. Ideally, assessments should allow students to showcase their understanding and knowledge. Assessment is closely linked to teaching, focusing on forming and developing students' competencies through learning. (Wang et., al 2018), corroborated the findings by emphasizing the end of meticulously constructing and developing specialized evaluation strategies and protocols. Investigating educator's understanding and perceptions of contemporary assessment methods in a context where traditional teaching and assessment practices predominate is crucial to better understanding their assessment-related beliefs and practices </w:t>
      </w:r>
      <w:r w:rsidRPr="0066793A">
        <w:rPr>
          <w:rFonts w:ascii="Arial" w:hAnsi="Arial" w:cs="Arial"/>
          <w:sz w:val="20"/>
          <w:szCs w:val="20"/>
        </w:rPr>
        <w:lastRenderedPageBreak/>
        <w:t xml:space="preserve">and how assessments could enhance student learning (Bonner &amp; Chen, 2019). </w:t>
      </w:r>
    </w:p>
    <w:p w14:paraId="4F407BD8" w14:textId="77777777" w:rsidR="00C757A1" w:rsidRPr="00C757A1" w:rsidRDefault="0066793A" w:rsidP="0062582C">
      <w:pPr>
        <w:spacing w:line="240" w:lineRule="auto"/>
        <w:jc w:val="both"/>
        <w:rPr>
          <w:rFonts w:ascii="Arial" w:hAnsi="Arial" w:cs="Arial"/>
          <w:sz w:val="20"/>
          <w:szCs w:val="20"/>
        </w:rPr>
      </w:pPr>
      <w:r w:rsidRPr="0066793A">
        <w:rPr>
          <w:rFonts w:ascii="Arial" w:hAnsi="Arial" w:cs="Arial"/>
          <w:sz w:val="20"/>
          <w:szCs w:val="20"/>
        </w:rPr>
        <w:t xml:space="preserve">Furthermore, social studies teachers identify the learning goals and then use an assessment to evaluate those outcomes. According to </w:t>
      </w:r>
      <w:proofErr w:type="spellStart"/>
      <w:r w:rsidRPr="0066793A">
        <w:rPr>
          <w:rFonts w:ascii="Arial" w:hAnsi="Arial" w:cs="Arial"/>
          <w:sz w:val="20"/>
          <w:szCs w:val="20"/>
        </w:rPr>
        <w:t>Elmahdi</w:t>
      </w:r>
      <w:proofErr w:type="spellEnd"/>
      <w:r w:rsidRPr="0066793A">
        <w:rPr>
          <w:rFonts w:ascii="Arial" w:hAnsi="Arial" w:cs="Arial"/>
          <w:sz w:val="20"/>
          <w:szCs w:val="20"/>
        </w:rPr>
        <w:t>, Al-</w:t>
      </w:r>
      <w:proofErr w:type="spellStart"/>
      <w:r w:rsidRPr="0066793A">
        <w:rPr>
          <w:rFonts w:ascii="Arial" w:hAnsi="Arial" w:cs="Arial"/>
          <w:sz w:val="20"/>
          <w:szCs w:val="20"/>
        </w:rPr>
        <w:t>Hattami</w:t>
      </w:r>
      <w:proofErr w:type="spellEnd"/>
      <w:r w:rsidRPr="0066793A">
        <w:rPr>
          <w:rFonts w:ascii="Arial" w:hAnsi="Arial" w:cs="Arial"/>
          <w:sz w:val="20"/>
          <w:szCs w:val="20"/>
        </w:rPr>
        <w:t>, and Fawzi (2018), giving prompt feedback to students throughout the formative assessment process is crucial for boosting their performance. Teachers can assess students by applying their knowledge and sophisticated thinking rather than memorizing simple facts. Likewise, social studies teachers' ideas are important to use as a guide for interpreting and implementing assessments (Brown, 2018). Differentiation informs teachers' varied instruction approaches and influences their perception of the findings of their constant assessments.</w:t>
      </w:r>
    </w:p>
    <w:p w14:paraId="77DBE834" w14:textId="77777777" w:rsidR="0066793A" w:rsidRPr="0066793A" w:rsidRDefault="0066793A" w:rsidP="0062582C">
      <w:pPr>
        <w:spacing w:line="240" w:lineRule="auto"/>
        <w:jc w:val="both"/>
        <w:rPr>
          <w:rFonts w:ascii="Arial" w:hAnsi="Arial" w:cs="Arial"/>
          <w:sz w:val="20"/>
          <w:szCs w:val="20"/>
        </w:rPr>
      </w:pPr>
      <w:r w:rsidRPr="0066793A">
        <w:rPr>
          <w:rFonts w:ascii="Arial" w:hAnsi="Arial" w:cs="Arial"/>
          <w:i/>
          <w:sz w:val="20"/>
          <w:szCs w:val="20"/>
        </w:rPr>
        <w:t>Challenging Lessons.</w:t>
      </w:r>
      <w:r w:rsidRPr="0066793A">
        <w:rPr>
          <w:rFonts w:ascii="Arial" w:hAnsi="Arial" w:cs="Arial"/>
          <w:sz w:val="20"/>
          <w:szCs w:val="20"/>
        </w:rPr>
        <w:t xml:space="preserve"> Table 5 shows that social studies teachers' level of utilization of differentiated instruction obtained the lowest mean score of 3.51 (SD = 0.427), indicating that teachers also have a very high level of DI utilization in facilitating lessons in the classroom setting. The study reveals that social studies teachers consistently ensure their students achieve learning and apply various materials and viewpoints in their teaching, a crucial step in developing students' reading skills and interest in challenging lessons.</w:t>
      </w:r>
    </w:p>
    <w:p w14:paraId="4A6811D2" w14:textId="77777777" w:rsidR="00C757A1" w:rsidRPr="00C757A1" w:rsidRDefault="0066793A" w:rsidP="0062582C">
      <w:pPr>
        <w:spacing w:line="240" w:lineRule="auto"/>
        <w:jc w:val="both"/>
        <w:rPr>
          <w:rFonts w:ascii="Arial" w:hAnsi="Arial" w:cs="Arial"/>
          <w:sz w:val="20"/>
          <w:szCs w:val="20"/>
        </w:rPr>
      </w:pPr>
      <w:r w:rsidRPr="0066793A">
        <w:rPr>
          <w:rFonts w:ascii="Arial" w:hAnsi="Arial" w:cs="Arial"/>
          <w:sz w:val="20"/>
          <w:szCs w:val="20"/>
        </w:rPr>
        <w:t xml:space="preserve">Banks (2019) suggested that integrating varied viewpoints and experiences into teaching strategies promotes cultural awareness, empathy, and understanding of many cultures, fostering social cohesion and equipping students for life in a globalized world. Various factors, such as students' earning methods, talents, interests, and cultural surroundings, influence their educational experiences (Fitchett et al., 2020). The relevant use of differentiated instruction, sufficient planning, and preparation for delivering challenging lessons help overcome the challenges of facilitating instruction and promote the effective learning of diverse students regardless of their differences. </w:t>
      </w:r>
      <w:r w:rsidRPr="0066793A">
        <w:rPr>
          <w:rFonts w:ascii="Arial" w:hAnsi="Arial" w:cs="Arial"/>
          <w:sz w:val="20"/>
          <w:szCs w:val="20"/>
        </w:rPr>
        <w:t>According to Eady et al. (2021), preparation enables educators to impart instruction more efficiently and involve students in genuine learning experiences. Moreover, the continual use of differentiated instruction enabled social studies educators to accommodate varied student requirements through scaffolding, tiering, compacting, and other instructional options.</w:t>
      </w:r>
    </w:p>
    <w:p w14:paraId="158073BE" w14:textId="77777777" w:rsidR="0066793A" w:rsidRPr="0066793A" w:rsidRDefault="0066793A" w:rsidP="0062582C">
      <w:pPr>
        <w:spacing w:line="240" w:lineRule="auto"/>
        <w:jc w:val="both"/>
        <w:rPr>
          <w:rFonts w:ascii="Arial" w:hAnsi="Arial" w:cs="Arial"/>
          <w:sz w:val="20"/>
          <w:szCs w:val="20"/>
        </w:rPr>
      </w:pPr>
      <w:r w:rsidRPr="0066793A">
        <w:rPr>
          <w:rFonts w:ascii="Arial" w:hAnsi="Arial" w:cs="Arial"/>
          <w:i/>
          <w:sz w:val="20"/>
          <w:szCs w:val="20"/>
        </w:rPr>
        <w:t>Content.</w:t>
      </w:r>
      <w:r w:rsidRPr="0066793A">
        <w:rPr>
          <w:rFonts w:ascii="Arial" w:hAnsi="Arial" w:cs="Arial"/>
          <w:sz w:val="20"/>
          <w:szCs w:val="20"/>
        </w:rPr>
        <w:t xml:space="preserve"> Table 5 shows that social st</w:t>
      </w:r>
      <w:r>
        <w:rPr>
          <w:rFonts w:ascii="Arial" w:hAnsi="Arial" w:cs="Arial"/>
          <w:sz w:val="20"/>
          <w:szCs w:val="20"/>
        </w:rPr>
        <w:t xml:space="preserve">udies teachers' utilization of </w:t>
      </w:r>
      <w:r w:rsidRPr="0066793A">
        <w:rPr>
          <w:rFonts w:ascii="Arial" w:hAnsi="Arial" w:cs="Arial"/>
          <w:sz w:val="20"/>
          <w:szCs w:val="20"/>
        </w:rPr>
        <w:t xml:space="preserve">differentiated instruction in the content obtained a mean score of 3.57 (SD= 0.406), indicating a very high level of teachers' use of DI for the efficacious learning of diverse students. Teachers in social studies have highlighted the significance of lesson study in effectively determining the appropriate content weight for all diverse students in a classroom. </w:t>
      </w:r>
    </w:p>
    <w:p w14:paraId="7BE4FA50" w14:textId="77777777" w:rsidR="00C757A1" w:rsidRPr="00C757A1" w:rsidRDefault="0066793A" w:rsidP="0062582C">
      <w:pPr>
        <w:spacing w:line="240" w:lineRule="auto"/>
        <w:jc w:val="both"/>
        <w:rPr>
          <w:rFonts w:ascii="Arial" w:hAnsi="Arial" w:cs="Arial"/>
          <w:sz w:val="20"/>
          <w:szCs w:val="20"/>
        </w:rPr>
      </w:pPr>
      <w:r w:rsidRPr="0066793A">
        <w:rPr>
          <w:rFonts w:ascii="Arial" w:hAnsi="Arial" w:cs="Arial"/>
          <w:sz w:val="20"/>
          <w:szCs w:val="20"/>
        </w:rPr>
        <w:t xml:space="preserve">Bautista and Baniqued (2021) conducted a study on teacher selection of topics and study lessons, revealing that pre-service teachers could introduce lesson study to all teachers across all subject areas. The enhanced content understanding of social studies teachers and the reinvigorated instructional planning methods would reciprocate educators' growth concerning students' outcomes (Wahman et al., 2020). Similarly, lesson study influences teachers' attitudes and </w:t>
      </w:r>
      <w:proofErr w:type="spellStart"/>
      <w:r w:rsidRPr="0066793A">
        <w:rPr>
          <w:rFonts w:ascii="Arial" w:hAnsi="Arial" w:cs="Arial"/>
          <w:sz w:val="20"/>
          <w:szCs w:val="20"/>
        </w:rPr>
        <w:t>behaviors</w:t>
      </w:r>
      <w:proofErr w:type="spellEnd"/>
      <w:r w:rsidRPr="0066793A">
        <w:rPr>
          <w:rFonts w:ascii="Arial" w:hAnsi="Arial" w:cs="Arial"/>
          <w:sz w:val="20"/>
          <w:szCs w:val="20"/>
        </w:rPr>
        <w:t xml:space="preserve"> that facilitate the transition from conventional teaching to learner-</w:t>
      </w:r>
      <w:proofErr w:type="spellStart"/>
      <w:r w:rsidRPr="0066793A">
        <w:rPr>
          <w:rFonts w:ascii="Arial" w:hAnsi="Arial" w:cs="Arial"/>
          <w:sz w:val="20"/>
          <w:szCs w:val="20"/>
        </w:rPr>
        <w:t>centered</w:t>
      </w:r>
      <w:proofErr w:type="spellEnd"/>
      <w:r w:rsidRPr="0066793A">
        <w:rPr>
          <w:rFonts w:ascii="Arial" w:hAnsi="Arial" w:cs="Arial"/>
          <w:sz w:val="20"/>
          <w:szCs w:val="20"/>
        </w:rPr>
        <w:t xml:space="preserve"> learning (</w:t>
      </w:r>
      <w:proofErr w:type="spellStart"/>
      <w:r w:rsidRPr="0066793A">
        <w:rPr>
          <w:rFonts w:ascii="Arial" w:hAnsi="Arial" w:cs="Arial"/>
          <w:sz w:val="20"/>
          <w:szCs w:val="20"/>
        </w:rPr>
        <w:t>Muianga</w:t>
      </w:r>
      <w:proofErr w:type="spellEnd"/>
      <w:r w:rsidRPr="0066793A">
        <w:rPr>
          <w:rFonts w:ascii="Arial" w:hAnsi="Arial" w:cs="Arial"/>
          <w:sz w:val="20"/>
          <w:szCs w:val="20"/>
        </w:rPr>
        <w:t xml:space="preserve"> et al., 2019). Educational settings that elucidate the relevance of the taught subject include learning activities that support students in connecting the content to their values, beliefs, and interests (Rosenzweig et al., 2020). Content relevance is also critical in instructional materials because it gives students a sense of ownership and helps them relate to the subject, making it more exciting and beneficial for their learning. Studies indicate that when learners find the subject matter relevant, they are more inclined to recognize tasks as necessary, boosting motivation, engagement, and </w:t>
      </w:r>
      <w:r w:rsidRPr="0066793A">
        <w:rPr>
          <w:rFonts w:ascii="Arial" w:hAnsi="Arial" w:cs="Arial"/>
          <w:sz w:val="20"/>
          <w:szCs w:val="20"/>
        </w:rPr>
        <w:lastRenderedPageBreak/>
        <w:t>accomplishments (</w:t>
      </w:r>
      <w:proofErr w:type="spellStart"/>
      <w:r w:rsidRPr="0066793A">
        <w:rPr>
          <w:rFonts w:ascii="Arial" w:hAnsi="Arial" w:cs="Arial"/>
          <w:sz w:val="20"/>
          <w:szCs w:val="20"/>
        </w:rPr>
        <w:t>Hulleman</w:t>
      </w:r>
      <w:proofErr w:type="spellEnd"/>
      <w:r w:rsidRPr="0066793A">
        <w:rPr>
          <w:rFonts w:ascii="Arial" w:hAnsi="Arial" w:cs="Arial"/>
          <w:sz w:val="20"/>
          <w:szCs w:val="20"/>
        </w:rPr>
        <w:t xml:space="preserve"> et al., 2010; Rosenzweig et al., 2020).</w:t>
      </w:r>
    </w:p>
    <w:p w14:paraId="1A63DB68" w14:textId="77777777" w:rsidR="0066793A" w:rsidRPr="0066793A" w:rsidRDefault="0066793A" w:rsidP="0062582C">
      <w:pPr>
        <w:spacing w:line="240" w:lineRule="auto"/>
        <w:jc w:val="both"/>
        <w:rPr>
          <w:rFonts w:ascii="Arial" w:hAnsi="Arial" w:cs="Arial"/>
          <w:sz w:val="20"/>
          <w:szCs w:val="20"/>
        </w:rPr>
      </w:pPr>
      <w:r w:rsidRPr="0066793A">
        <w:rPr>
          <w:rFonts w:ascii="Arial" w:hAnsi="Arial" w:cs="Arial"/>
          <w:i/>
          <w:sz w:val="20"/>
          <w:szCs w:val="20"/>
        </w:rPr>
        <w:t>Process.</w:t>
      </w:r>
      <w:r w:rsidRPr="0066793A">
        <w:rPr>
          <w:rFonts w:ascii="Arial" w:hAnsi="Arial" w:cs="Arial"/>
          <w:sz w:val="20"/>
          <w:szCs w:val="20"/>
        </w:rPr>
        <w:t xml:space="preserve"> Table 5 shows that the level of utilization of differentiated instruction by social studies teachers obtained a mean score of 3.53 (SD = 0.449), which means that social studies teachers have displayed a very high level of DI utilization in their learning environment. This finding indicates that a teacher's pace of the teaching process varies depending on the learners' needs, the utilization of students' preferences, and the classroom environment. Students with specific learning styles achieve better with a specified learning activity (Baker et al., 2019).</w:t>
      </w:r>
    </w:p>
    <w:p w14:paraId="03E4E081" w14:textId="77777777" w:rsidR="00C757A1" w:rsidRDefault="0066793A" w:rsidP="0062582C">
      <w:pPr>
        <w:spacing w:line="240" w:lineRule="auto"/>
        <w:jc w:val="both"/>
        <w:rPr>
          <w:rFonts w:ascii="Arial" w:hAnsi="Arial" w:cs="Arial"/>
          <w:sz w:val="20"/>
          <w:szCs w:val="20"/>
        </w:rPr>
      </w:pPr>
      <w:r w:rsidRPr="0066793A">
        <w:rPr>
          <w:rFonts w:ascii="Arial" w:hAnsi="Arial" w:cs="Arial"/>
          <w:sz w:val="20"/>
          <w:szCs w:val="20"/>
        </w:rPr>
        <w:t xml:space="preserve">The study is supported by Little (2018), who also revealed that students with learning styles, like undergraduate lecturers, do better than those with other learning styles. Thus, activities imparting concepts in various ways, such as </w:t>
      </w:r>
      <w:proofErr w:type="spellStart"/>
      <w:r w:rsidRPr="0066793A">
        <w:rPr>
          <w:rFonts w:ascii="Arial" w:hAnsi="Arial" w:cs="Arial"/>
          <w:sz w:val="20"/>
          <w:szCs w:val="20"/>
        </w:rPr>
        <w:t>kinesthetic</w:t>
      </w:r>
      <w:proofErr w:type="spellEnd"/>
      <w:r w:rsidRPr="0066793A">
        <w:rPr>
          <w:rFonts w:ascii="Arial" w:hAnsi="Arial" w:cs="Arial"/>
          <w:sz w:val="20"/>
          <w:szCs w:val="20"/>
        </w:rPr>
        <w:t>, aural, or visual teachings aligning with students' learning styles, are essential for effective teaching. Implementing differentiated instruction among social studies teachers helps create a better learning environment, leading to students' academic achievements (Malik &amp; Rizvi, 2018).</w:t>
      </w:r>
    </w:p>
    <w:p w14:paraId="7E855F6B" w14:textId="77777777" w:rsidR="007E0F2A" w:rsidRPr="00C757A1" w:rsidRDefault="007E0F2A" w:rsidP="0062582C">
      <w:pPr>
        <w:spacing w:line="240" w:lineRule="auto"/>
        <w:jc w:val="both"/>
        <w:rPr>
          <w:rFonts w:ascii="Arial" w:hAnsi="Arial" w:cs="Arial"/>
          <w:sz w:val="20"/>
          <w:szCs w:val="20"/>
        </w:rPr>
      </w:pPr>
      <w:r w:rsidRPr="007E0F2A">
        <w:rPr>
          <w:rFonts w:ascii="Arial" w:hAnsi="Arial" w:cs="Arial"/>
          <w:i/>
          <w:sz w:val="20"/>
          <w:szCs w:val="20"/>
        </w:rPr>
        <w:t>Product.</w:t>
      </w:r>
      <w:r w:rsidRPr="007E0F2A">
        <w:rPr>
          <w:rFonts w:ascii="Arial" w:hAnsi="Arial" w:cs="Arial"/>
          <w:sz w:val="20"/>
          <w:szCs w:val="20"/>
        </w:rPr>
        <w:t xml:space="preserve"> Table 5 shows that social studies teachers also utilized differentiated instruction, obtaining a mean score of 3.58 (SD = 0.412), indicating a very high level of DI utilization in terms of product in their teaching strategies. This finding is supported by </w:t>
      </w:r>
      <w:proofErr w:type="spellStart"/>
      <w:r w:rsidRPr="007E0F2A">
        <w:rPr>
          <w:rFonts w:ascii="Arial" w:hAnsi="Arial" w:cs="Arial"/>
          <w:sz w:val="20"/>
          <w:szCs w:val="20"/>
        </w:rPr>
        <w:t>Malacapay</w:t>
      </w:r>
      <w:proofErr w:type="spellEnd"/>
      <w:r w:rsidRPr="007E0F2A">
        <w:rPr>
          <w:rFonts w:ascii="Arial" w:hAnsi="Arial" w:cs="Arial"/>
          <w:sz w:val="20"/>
          <w:szCs w:val="20"/>
        </w:rPr>
        <w:t xml:space="preserve"> (2019), who revealed the effectiveness of utilizing methods in teaching and modifying instruction strategies to cater to students' learning styles and a range of assessments, thereby boosting student motivation and academic success. According to a Maryland study (Hersi &amp; Bal, 2021), there is a significant difference between the desire to use instructional differentiation and real-world instruction methods. Although many studies have demonstrated the importance of learning with differentiated products, relatively few </w:t>
      </w:r>
      <w:r w:rsidRPr="007E0F2A">
        <w:rPr>
          <w:rFonts w:ascii="Arial" w:hAnsi="Arial" w:cs="Arial"/>
          <w:sz w:val="20"/>
          <w:szCs w:val="20"/>
        </w:rPr>
        <w:t>offer a comprehensive framework for implementing these strategies. Thus, the very high level of DI utilization of social studies teachers helped bridge the gap between the desire to use differentiated instruction in the school and classes that did so (Bogen et al., 2019).</w:t>
      </w:r>
    </w:p>
    <w:p w14:paraId="5DAA92AA" w14:textId="77777777" w:rsidR="00C757A1" w:rsidRPr="0018098F" w:rsidRDefault="0018098F" w:rsidP="0062582C">
      <w:pPr>
        <w:spacing w:line="240" w:lineRule="auto"/>
        <w:jc w:val="both"/>
        <w:rPr>
          <w:rFonts w:ascii="Arial" w:hAnsi="Arial" w:cs="Arial"/>
          <w:b/>
          <w:sz w:val="22"/>
          <w:szCs w:val="20"/>
        </w:rPr>
      </w:pPr>
      <w:r w:rsidRPr="0018098F">
        <w:rPr>
          <w:rFonts w:ascii="Arial" w:hAnsi="Arial" w:cs="Arial"/>
          <w:b/>
          <w:sz w:val="22"/>
          <w:szCs w:val="20"/>
        </w:rPr>
        <w:t xml:space="preserve">4.3. Correlation Matrix </w:t>
      </w:r>
      <w:r w:rsidR="005E1D47" w:rsidRPr="0018098F">
        <w:rPr>
          <w:rFonts w:ascii="Arial" w:hAnsi="Arial" w:cs="Arial"/>
          <w:b/>
          <w:sz w:val="22"/>
          <w:szCs w:val="20"/>
        </w:rPr>
        <w:t>between</w:t>
      </w:r>
      <w:r w:rsidRPr="0018098F">
        <w:rPr>
          <w:rFonts w:ascii="Arial" w:hAnsi="Arial" w:cs="Arial"/>
          <w:b/>
          <w:sz w:val="22"/>
          <w:szCs w:val="20"/>
        </w:rPr>
        <w:t xml:space="preserve"> DI Knowledge and Utilization </w:t>
      </w:r>
      <w:r w:rsidR="005E1D47" w:rsidRPr="0018098F">
        <w:rPr>
          <w:rFonts w:ascii="Arial" w:hAnsi="Arial" w:cs="Arial"/>
          <w:b/>
          <w:sz w:val="22"/>
          <w:szCs w:val="20"/>
        </w:rPr>
        <w:t>among</w:t>
      </w:r>
      <w:r w:rsidRPr="0018098F">
        <w:rPr>
          <w:rFonts w:ascii="Arial" w:hAnsi="Arial" w:cs="Arial"/>
          <w:b/>
          <w:sz w:val="22"/>
          <w:szCs w:val="20"/>
        </w:rPr>
        <w:t xml:space="preserve"> Social Studies Teachers</w:t>
      </w:r>
    </w:p>
    <w:p w14:paraId="73C97B44" w14:textId="77777777" w:rsidR="0018098F" w:rsidRDefault="0018098F" w:rsidP="0062582C">
      <w:pPr>
        <w:spacing w:line="240" w:lineRule="auto"/>
        <w:jc w:val="both"/>
        <w:rPr>
          <w:rFonts w:ascii="Arial" w:hAnsi="Arial" w:cs="Arial"/>
          <w:sz w:val="20"/>
          <w:szCs w:val="20"/>
        </w:rPr>
      </w:pPr>
      <w:r w:rsidRPr="0018098F">
        <w:rPr>
          <w:rFonts w:ascii="Arial" w:hAnsi="Arial" w:cs="Arial"/>
          <w:sz w:val="20"/>
          <w:szCs w:val="20"/>
        </w:rPr>
        <w:t>The table shows that the knowledge and utilization of DI were found to be moderately positively correlated with a correlational coefficient of (0.438). This implies a moderate relationship between the knowledge and utilization of differentiated instruction by junior high school social studies teachers in teaching strategies in the classroom. Most indicators have weak correlations, suggesting that while they are related to overall utilization, these indicators are not the sole or strongest predictors. The strongest correlations are between the assessment and challenging lesson and between assessment and student interest, indicating that these aspects of Differentiated Instruction have the most substantial influence on overall DI knowledge and utilization.</w:t>
      </w:r>
    </w:p>
    <w:p w14:paraId="138AD50B" w14:textId="77777777" w:rsidR="005E1D47" w:rsidRPr="005E1D47" w:rsidRDefault="005E1D47" w:rsidP="005C6485">
      <w:pPr>
        <w:spacing w:line="240" w:lineRule="auto"/>
        <w:jc w:val="both"/>
        <w:rPr>
          <w:rFonts w:ascii="Arial" w:hAnsi="Arial" w:cs="Arial"/>
          <w:sz w:val="20"/>
          <w:szCs w:val="20"/>
        </w:rPr>
      </w:pPr>
      <w:r w:rsidRPr="005E1D47">
        <w:rPr>
          <w:rFonts w:ascii="Arial" w:hAnsi="Arial" w:cs="Arial"/>
          <w:sz w:val="20"/>
          <w:szCs w:val="20"/>
        </w:rPr>
        <w:t>Moreover, it is still determined that there is a moderately positive link between knowledge and differentiated teaching based on the critical results of the pertinent study literature (</w:t>
      </w:r>
      <w:proofErr w:type="spellStart"/>
      <w:r w:rsidRPr="005E1D47">
        <w:rPr>
          <w:rFonts w:ascii="Arial" w:hAnsi="Arial" w:cs="Arial"/>
          <w:sz w:val="20"/>
          <w:szCs w:val="20"/>
        </w:rPr>
        <w:t>Moutlas</w:t>
      </w:r>
      <w:proofErr w:type="spellEnd"/>
      <w:r w:rsidRPr="005E1D47">
        <w:rPr>
          <w:rFonts w:ascii="Arial" w:hAnsi="Arial" w:cs="Arial"/>
          <w:sz w:val="20"/>
          <w:szCs w:val="20"/>
        </w:rPr>
        <w:t>, 2021, p. 19). However, there is a large discrepancy between teachers' knowledge and utilization of differentiated instruction in the classroom setting; although they appear to be aware of them, teachers do not use them as frequently (</w:t>
      </w:r>
      <w:proofErr w:type="spellStart"/>
      <w:r w:rsidRPr="005E1D47">
        <w:rPr>
          <w:rFonts w:ascii="Arial" w:hAnsi="Arial" w:cs="Arial"/>
          <w:sz w:val="20"/>
          <w:szCs w:val="20"/>
        </w:rPr>
        <w:t>Fotopoulou</w:t>
      </w:r>
      <w:proofErr w:type="spellEnd"/>
      <w:r w:rsidRPr="005E1D47">
        <w:rPr>
          <w:rFonts w:ascii="Arial" w:hAnsi="Arial" w:cs="Arial"/>
          <w:sz w:val="20"/>
          <w:szCs w:val="20"/>
        </w:rPr>
        <w:t xml:space="preserve">, 2017; </w:t>
      </w:r>
      <w:proofErr w:type="spellStart"/>
      <w:r w:rsidRPr="005E1D47">
        <w:rPr>
          <w:rFonts w:ascii="Arial" w:hAnsi="Arial" w:cs="Arial"/>
          <w:sz w:val="20"/>
          <w:szCs w:val="20"/>
        </w:rPr>
        <w:t>Bellou</w:t>
      </w:r>
      <w:proofErr w:type="spellEnd"/>
      <w:r w:rsidRPr="005E1D47">
        <w:rPr>
          <w:rFonts w:ascii="Arial" w:hAnsi="Arial" w:cs="Arial"/>
          <w:sz w:val="20"/>
          <w:szCs w:val="20"/>
        </w:rPr>
        <w:t>, 2019) or apply them in part (</w:t>
      </w:r>
      <w:proofErr w:type="spellStart"/>
      <w:r w:rsidRPr="005E1D47">
        <w:rPr>
          <w:rFonts w:ascii="Arial" w:hAnsi="Arial" w:cs="Arial"/>
          <w:sz w:val="20"/>
          <w:szCs w:val="20"/>
        </w:rPr>
        <w:t>Psarianou</w:t>
      </w:r>
      <w:proofErr w:type="spellEnd"/>
      <w:r w:rsidRPr="005E1D47">
        <w:rPr>
          <w:rFonts w:ascii="Arial" w:hAnsi="Arial" w:cs="Arial"/>
          <w:sz w:val="20"/>
          <w:szCs w:val="20"/>
        </w:rPr>
        <w:t>, 2019) or in some learning opportunities.</w:t>
      </w:r>
    </w:p>
    <w:tbl>
      <w:tblPr>
        <w:tblStyle w:val="TableNormal0"/>
        <w:tblpPr w:leftFromText="180" w:rightFromText="180" w:vertAnchor="text" w:horzAnchor="margin" w:tblpY="2442"/>
        <w:tblW w:w="8338" w:type="dxa"/>
        <w:tblInd w:w="0" w:type="dxa"/>
        <w:tblLook w:val="04A0" w:firstRow="1" w:lastRow="0" w:firstColumn="1" w:lastColumn="0" w:noHBand="0" w:noVBand="1"/>
      </w:tblPr>
      <w:tblGrid>
        <w:gridCol w:w="1200"/>
        <w:gridCol w:w="1074"/>
        <w:gridCol w:w="869"/>
        <w:gridCol w:w="1236"/>
        <w:gridCol w:w="898"/>
        <w:gridCol w:w="942"/>
        <w:gridCol w:w="906"/>
        <w:gridCol w:w="1213"/>
      </w:tblGrid>
      <w:tr w:rsidR="005D731E" w14:paraId="556867A0" w14:textId="77777777" w:rsidTr="005D731E">
        <w:trPr>
          <w:trHeight w:val="595"/>
        </w:trPr>
        <w:tc>
          <w:tcPr>
            <w:tcW w:w="8338" w:type="dxa"/>
            <w:gridSpan w:val="8"/>
            <w:tcBorders>
              <w:bottom w:val="single" w:sz="4" w:space="0" w:color="auto"/>
            </w:tcBorders>
          </w:tcPr>
          <w:p w14:paraId="501BCBDB" w14:textId="77777777" w:rsidR="005D731E" w:rsidRPr="00741F7C" w:rsidRDefault="005D731E" w:rsidP="005C6485">
            <w:pPr>
              <w:pStyle w:val="TableParagraph"/>
              <w:jc w:val="both"/>
              <w:rPr>
                <w:rFonts w:ascii="Arial" w:hAnsi="Arial" w:cs="Arial"/>
                <w:b/>
                <w:i/>
                <w:sz w:val="20"/>
                <w:szCs w:val="24"/>
              </w:rPr>
            </w:pPr>
            <w:r w:rsidRPr="00741F7C">
              <w:rPr>
                <w:rFonts w:ascii="Arial" w:hAnsi="Arial" w:cs="Arial"/>
                <w:b/>
                <w:i/>
                <w:sz w:val="20"/>
                <w:szCs w:val="24"/>
              </w:rPr>
              <w:lastRenderedPageBreak/>
              <w:t>Table</w:t>
            </w:r>
            <w:r w:rsidRPr="00741F7C">
              <w:rPr>
                <w:rFonts w:ascii="Arial" w:hAnsi="Arial" w:cs="Arial"/>
                <w:b/>
                <w:i/>
                <w:spacing w:val="40"/>
                <w:sz w:val="20"/>
                <w:szCs w:val="24"/>
              </w:rPr>
              <w:t xml:space="preserve"> </w:t>
            </w:r>
            <w:r>
              <w:rPr>
                <w:rFonts w:ascii="Arial" w:hAnsi="Arial" w:cs="Arial"/>
                <w:b/>
                <w:i/>
                <w:sz w:val="20"/>
              </w:rPr>
              <w:t>6</w:t>
            </w:r>
            <w:r w:rsidRPr="00741F7C">
              <w:rPr>
                <w:rFonts w:ascii="Arial" w:hAnsi="Arial" w:cs="Arial"/>
                <w:b/>
                <w:i/>
                <w:sz w:val="20"/>
                <w:szCs w:val="24"/>
              </w:rPr>
              <w:t>:</w:t>
            </w:r>
            <w:r w:rsidRPr="00741F7C">
              <w:rPr>
                <w:rFonts w:ascii="Arial" w:hAnsi="Arial" w:cs="Arial"/>
                <w:b/>
                <w:i/>
                <w:spacing w:val="40"/>
                <w:sz w:val="20"/>
                <w:szCs w:val="24"/>
              </w:rPr>
              <w:t xml:space="preserve"> </w:t>
            </w:r>
            <w:r>
              <w:t xml:space="preserve">  </w:t>
            </w:r>
            <w:r w:rsidRPr="005E1D47">
              <w:rPr>
                <w:rFonts w:ascii="Arial" w:hAnsi="Arial" w:cs="Arial"/>
                <w:b/>
                <w:i/>
                <w:sz w:val="20"/>
              </w:rPr>
              <w:t>Correlation Matrix Between the Level of Knowledge of Junior High School Social Studies Teachers on Differentiated Instruction and Their Utilization of Differentiated Instruction</w:t>
            </w:r>
          </w:p>
        </w:tc>
      </w:tr>
      <w:tr w:rsidR="005D731E" w14:paraId="0584C24A" w14:textId="77777777" w:rsidTr="005D731E">
        <w:trPr>
          <w:trHeight w:val="595"/>
        </w:trPr>
        <w:tc>
          <w:tcPr>
            <w:tcW w:w="1200" w:type="dxa"/>
            <w:tcBorders>
              <w:top w:val="single" w:sz="4" w:space="0" w:color="auto"/>
            </w:tcBorders>
          </w:tcPr>
          <w:p w14:paraId="215C4184" w14:textId="77777777" w:rsidR="005D731E" w:rsidRPr="00F41D0D" w:rsidRDefault="005D731E" w:rsidP="005C6485">
            <w:pPr>
              <w:pStyle w:val="TableParagraph"/>
              <w:ind w:left="130"/>
              <w:jc w:val="both"/>
              <w:rPr>
                <w:rFonts w:ascii="Arial" w:hAnsi="Arial" w:cs="Arial"/>
                <w:b/>
                <w:sz w:val="20"/>
                <w:szCs w:val="20"/>
              </w:rPr>
            </w:pPr>
          </w:p>
        </w:tc>
        <w:tc>
          <w:tcPr>
            <w:tcW w:w="1074" w:type="dxa"/>
            <w:tcBorders>
              <w:top w:val="single" w:sz="4" w:space="0" w:color="auto"/>
            </w:tcBorders>
          </w:tcPr>
          <w:p w14:paraId="6B4A1701" w14:textId="77777777" w:rsidR="005D731E" w:rsidRPr="005D731E" w:rsidRDefault="005D731E" w:rsidP="005C6485">
            <w:pPr>
              <w:pStyle w:val="TableParagraph"/>
              <w:ind w:right="118"/>
              <w:jc w:val="both"/>
              <w:rPr>
                <w:rFonts w:ascii="Arial" w:hAnsi="Arial" w:cs="Arial"/>
                <w:b/>
                <w:sz w:val="20"/>
                <w:szCs w:val="24"/>
              </w:rPr>
            </w:pPr>
            <w:r w:rsidRPr="005D731E">
              <w:rPr>
                <w:rFonts w:ascii="Arial" w:hAnsi="Arial" w:cs="Arial"/>
                <w:b/>
                <w:sz w:val="20"/>
                <w:szCs w:val="24"/>
              </w:rPr>
              <w:t>Utilization</w:t>
            </w:r>
            <w:r w:rsidRPr="005D731E">
              <w:rPr>
                <w:rFonts w:ascii="Arial" w:hAnsi="Arial" w:cs="Arial"/>
                <w:b/>
                <w:spacing w:val="72"/>
                <w:w w:val="150"/>
                <w:sz w:val="20"/>
                <w:szCs w:val="24"/>
              </w:rPr>
              <w:t xml:space="preserve"> </w:t>
            </w:r>
            <w:r w:rsidRPr="005D731E">
              <w:rPr>
                <w:rFonts w:ascii="Arial" w:hAnsi="Arial" w:cs="Arial"/>
                <w:b/>
                <w:spacing w:val="-2"/>
                <w:sz w:val="20"/>
                <w:szCs w:val="24"/>
              </w:rPr>
              <w:t>Student</w:t>
            </w:r>
          </w:p>
          <w:p w14:paraId="14616818" w14:textId="77777777" w:rsidR="005D731E" w:rsidRPr="005D731E" w:rsidRDefault="005D731E" w:rsidP="005C6485">
            <w:pPr>
              <w:pStyle w:val="TableParagraph"/>
              <w:ind w:left="130"/>
              <w:jc w:val="both"/>
              <w:rPr>
                <w:rFonts w:ascii="Arial" w:hAnsi="Arial" w:cs="Arial"/>
                <w:b/>
                <w:sz w:val="20"/>
                <w:szCs w:val="20"/>
              </w:rPr>
            </w:pPr>
            <w:r w:rsidRPr="005D731E">
              <w:rPr>
                <w:rFonts w:ascii="Arial" w:hAnsi="Arial" w:cs="Arial"/>
                <w:b/>
                <w:spacing w:val="-2"/>
                <w:sz w:val="20"/>
                <w:szCs w:val="24"/>
              </w:rPr>
              <w:t>Interest</w:t>
            </w:r>
          </w:p>
        </w:tc>
        <w:tc>
          <w:tcPr>
            <w:tcW w:w="869" w:type="dxa"/>
            <w:tcBorders>
              <w:top w:val="single" w:sz="4" w:space="0" w:color="auto"/>
            </w:tcBorders>
          </w:tcPr>
          <w:p w14:paraId="77E31564" w14:textId="77777777" w:rsidR="005D731E" w:rsidRPr="005D731E" w:rsidRDefault="005D731E" w:rsidP="005C6485">
            <w:pPr>
              <w:pStyle w:val="TableParagraph"/>
              <w:ind w:left="161"/>
              <w:jc w:val="both"/>
              <w:rPr>
                <w:rFonts w:ascii="Arial" w:hAnsi="Arial" w:cs="Arial"/>
                <w:b/>
                <w:sz w:val="20"/>
                <w:szCs w:val="24"/>
              </w:rPr>
            </w:pPr>
            <w:r w:rsidRPr="005D731E">
              <w:rPr>
                <w:rFonts w:ascii="Arial" w:hAnsi="Arial" w:cs="Arial"/>
                <w:b/>
                <w:spacing w:val="-2"/>
                <w:sz w:val="20"/>
                <w:szCs w:val="24"/>
              </w:rPr>
              <w:t>Assess</w:t>
            </w:r>
          </w:p>
          <w:p w14:paraId="5DB891C4" w14:textId="77777777" w:rsidR="005D731E" w:rsidRPr="005D731E" w:rsidRDefault="005D731E" w:rsidP="005C6485">
            <w:pPr>
              <w:pStyle w:val="TableParagraph"/>
              <w:spacing w:before="4"/>
              <w:ind w:left="214"/>
              <w:jc w:val="both"/>
              <w:rPr>
                <w:rFonts w:ascii="Arial" w:hAnsi="Arial" w:cs="Arial"/>
                <w:b/>
                <w:sz w:val="20"/>
                <w:szCs w:val="24"/>
              </w:rPr>
            </w:pPr>
            <w:proofErr w:type="spellStart"/>
            <w:r w:rsidRPr="005D731E">
              <w:rPr>
                <w:rFonts w:ascii="Arial" w:hAnsi="Arial" w:cs="Arial"/>
                <w:b/>
                <w:spacing w:val="-4"/>
                <w:sz w:val="20"/>
                <w:szCs w:val="24"/>
              </w:rPr>
              <w:t>ment</w:t>
            </w:r>
            <w:proofErr w:type="spellEnd"/>
          </w:p>
        </w:tc>
        <w:tc>
          <w:tcPr>
            <w:tcW w:w="1236" w:type="dxa"/>
            <w:tcBorders>
              <w:top w:val="single" w:sz="4" w:space="0" w:color="auto"/>
            </w:tcBorders>
          </w:tcPr>
          <w:p w14:paraId="0CBCF089" w14:textId="77777777" w:rsidR="005D731E" w:rsidRPr="005D731E" w:rsidRDefault="005D731E" w:rsidP="005C6485">
            <w:pPr>
              <w:pStyle w:val="TableParagraph"/>
              <w:ind w:left="97" w:right="16"/>
              <w:jc w:val="both"/>
              <w:rPr>
                <w:rFonts w:ascii="Arial" w:hAnsi="Arial" w:cs="Arial"/>
                <w:b/>
                <w:sz w:val="20"/>
                <w:szCs w:val="24"/>
              </w:rPr>
            </w:pPr>
            <w:r w:rsidRPr="005D731E">
              <w:rPr>
                <w:rFonts w:ascii="Arial" w:hAnsi="Arial" w:cs="Arial"/>
                <w:b/>
                <w:spacing w:val="-2"/>
                <w:sz w:val="20"/>
                <w:szCs w:val="24"/>
              </w:rPr>
              <w:t>Challenging</w:t>
            </w:r>
          </w:p>
          <w:p w14:paraId="47647390" w14:textId="77777777" w:rsidR="005D731E" w:rsidRPr="005D731E" w:rsidRDefault="005D731E" w:rsidP="005C6485">
            <w:pPr>
              <w:pStyle w:val="TableParagraph"/>
              <w:spacing w:before="4"/>
              <w:ind w:left="85" w:right="16"/>
              <w:jc w:val="both"/>
              <w:rPr>
                <w:rFonts w:ascii="Arial" w:hAnsi="Arial" w:cs="Arial"/>
                <w:b/>
                <w:sz w:val="20"/>
                <w:szCs w:val="24"/>
              </w:rPr>
            </w:pPr>
            <w:r w:rsidRPr="005D731E">
              <w:rPr>
                <w:rFonts w:ascii="Arial" w:hAnsi="Arial" w:cs="Arial"/>
                <w:b/>
                <w:spacing w:val="-2"/>
                <w:sz w:val="20"/>
                <w:szCs w:val="24"/>
              </w:rPr>
              <w:t>Lesson</w:t>
            </w:r>
          </w:p>
        </w:tc>
        <w:tc>
          <w:tcPr>
            <w:tcW w:w="898" w:type="dxa"/>
            <w:tcBorders>
              <w:top w:val="single" w:sz="4" w:space="0" w:color="auto"/>
            </w:tcBorders>
          </w:tcPr>
          <w:p w14:paraId="73B23333" w14:textId="77777777" w:rsidR="005D731E" w:rsidRPr="005D731E" w:rsidRDefault="005D731E" w:rsidP="005C6485">
            <w:pPr>
              <w:pStyle w:val="TableParagraph"/>
              <w:ind w:left="156"/>
              <w:jc w:val="both"/>
              <w:rPr>
                <w:rFonts w:ascii="Arial" w:hAnsi="Arial" w:cs="Arial"/>
                <w:b/>
                <w:sz w:val="20"/>
                <w:szCs w:val="24"/>
              </w:rPr>
            </w:pPr>
            <w:r w:rsidRPr="005D731E">
              <w:rPr>
                <w:rFonts w:ascii="Arial" w:hAnsi="Arial" w:cs="Arial"/>
                <w:b/>
                <w:spacing w:val="-2"/>
                <w:sz w:val="20"/>
                <w:szCs w:val="24"/>
              </w:rPr>
              <w:t>Content</w:t>
            </w:r>
          </w:p>
        </w:tc>
        <w:tc>
          <w:tcPr>
            <w:tcW w:w="942" w:type="dxa"/>
            <w:tcBorders>
              <w:top w:val="single" w:sz="4" w:space="0" w:color="auto"/>
            </w:tcBorders>
          </w:tcPr>
          <w:p w14:paraId="16632E35" w14:textId="77777777" w:rsidR="005D731E" w:rsidRPr="005D731E" w:rsidRDefault="005D731E" w:rsidP="005C6485">
            <w:pPr>
              <w:pStyle w:val="TableParagraph"/>
              <w:ind w:left="177"/>
              <w:jc w:val="both"/>
              <w:rPr>
                <w:rFonts w:ascii="Arial" w:hAnsi="Arial" w:cs="Arial"/>
                <w:b/>
                <w:sz w:val="20"/>
                <w:szCs w:val="24"/>
              </w:rPr>
            </w:pPr>
            <w:r w:rsidRPr="005D731E">
              <w:rPr>
                <w:rFonts w:ascii="Arial" w:hAnsi="Arial" w:cs="Arial"/>
                <w:b/>
                <w:spacing w:val="-2"/>
                <w:sz w:val="20"/>
                <w:szCs w:val="24"/>
              </w:rPr>
              <w:t>Process</w:t>
            </w:r>
          </w:p>
        </w:tc>
        <w:tc>
          <w:tcPr>
            <w:tcW w:w="906" w:type="dxa"/>
            <w:tcBorders>
              <w:top w:val="single" w:sz="4" w:space="0" w:color="auto"/>
            </w:tcBorders>
          </w:tcPr>
          <w:p w14:paraId="75F05256" w14:textId="77777777" w:rsidR="005D731E" w:rsidRPr="005D731E" w:rsidRDefault="005D731E" w:rsidP="005C6485">
            <w:pPr>
              <w:pStyle w:val="TableParagraph"/>
              <w:ind w:left="62" w:right="102"/>
              <w:jc w:val="both"/>
              <w:rPr>
                <w:rFonts w:ascii="Arial" w:hAnsi="Arial" w:cs="Arial"/>
                <w:b/>
                <w:sz w:val="20"/>
                <w:szCs w:val="24"/>
              </w:rPr>
            </w:pPr>
            <w:r w:rsidRPr="005D731E">
              <w:rPr>
                <w:rFonts w:ascii="Arial" w:hAnsi="Arial" w:cs="Arial"/>
                <w:b/>
                <w:spacing w:val="-2"/>
                <w:sz w:val="20"/>
                <w:szCs w:val="24"/>
              </w:rPr>
              <w:t>Product</w:t>
            </w:r>
          </w:p>
        </w:tc>
        <w:tc>
          <w:tcPr>
            <w:tcW w:w="1213" w:type="dxa"/>
            <w:tcBorders>
              <w:top w:val="single" w:sz="4" w:space="0" w:color="auto"/>
            </w:tcBorders>
          </w:tcPr>
          <w:p w14:paraId="1F939818" w14:textId="77777777" w:rsidR="005D731E" w:rsidRPr="005D731E" w:rsidRDefault="005D731E" w:rsidP="005C6485">
            <w:pPr>
              <w:pStyle w:val="TableParagraph"/>
              <w:ind w:left="62" w:right="102"/>
              <w:jc w:val="both"/>
              <w:rPr>
                <w:rFonts w:ascii="Arial" w:hAnsi="Arial" w:cs="Arial"/>
                <w:b/>
                <w:spacing w:val="-2"/>
                <w:sz w:val="20"/>
                <w:szCs w:val="24"/>
              </w:rPr>
            </w:pPr>
            <w:r w:rsidRPr="005D731E">
              <w:rPr>
                <w:rFonts w:ascii="Arial" w:hAnsi="Arial" w:cs="Arial"/>
                <w:b/>
                <w:spacing w:val="-2"/>
                <w:sz w:val="20"/>
                <w:szCs w:val="24"/>
              </w:rPr>
              <w:t>Overall</w:t>
            </w:r>
          </w:p>
          <w:p w14:paraId="7C3E8517" w14:textId="77777777" w:rsidR="005D731E" w:rsidRPr="005D731E" w:rsidRDefault="005D731E" w:rsidP="005C6485">
            <w:pPr>
              <w:pStyle w:val="TableParagraph"/>
              <w:ind w:left="62" w:right="102"/>
              <w:jc w:val="both"/>
              <w:rPr>
                <w:rFonts w:ascii="Arial" w:hAnsi="Arial" w:cs="Arial"/>
                <w:b/>
                <w:spacing w:val="-2"/>
                <w:sz w:val="20"/>
                <w:szCs w:val="24"/>
              </w:rPr>
            </w:pPr>
            <w:r w:rsidRPr="005D731E">
              <w:rPr>
                <w:rFonts w:ascii="Arial" w:hAnsi="Arial" w:cs="Arial"/>
                <w:b/>
                <w:spacing w:val="-2"/>
                <w:sz w:val="20"/>
                <w:szCs w:val="24"/>
              </w:rPr>
              <w:t>Knowledge</w:t>
            </w:r>
          </w:p>
        </w:tc>
      </w:tr>
      <w:tr w:rsidR="005D731E" w:rsidRPr="005D731E" w14:paraId="4921C4F2" w14:textId="77777777" w:rsidTr="005D731E">
        <w:trPr>
          <w:trHeight w:val="354"/>
        </w:trPr>
        <w:tc>
          <w:tcPr>
            <w:tcW w:w="1200" w:type="dxa"/>
          </w:tcPr>
          <w:p w14:paraId="511E38F8" w14:textId="77777777" w:rsidR="005D731E" w:rsidRPr="00F41D0D" w:rsidRDefault="005D731E" w:rsidP="005C6485">
            <w:pPr>
              <w:pStyle w:val="TableParagraph"/>
              <w:ind w:left="130"/>
              <w:jc w:val="both"/>
              <w:rPr>
                <w:rFonts w:ascii="Arial" w:hAnsi="Arial" w:cs="Arial"/>
                <w:sz w:val="20"/>
                <w:szCs w:val="20"/>
              </w:rPr>
            </w:pPr>
            <w:r w:rsidRPr="00F41D0D">
              <w:rPr>
                <w:rFonts w:ascii="Arial" w:hAnsi="Arial" w:cs="Arial"/>
                <w:sz w:val="20"/>
                <w:szCs w:val="20"/>
              </w:rPr>
              <w:t>Student</w:t>
            </w:r>
            <w:r w:rsidRPr="00F41D0D">
              <w:rPr>
                <w:rFonts w:ascii="Arial" w:hAnsi="Arial" w:cs="Arial"/>
                <w:spacing w:val="-3"/>
                <w:sz w:val="20"/>
                <w:szCs w:val="20"/>
              </w:rPr>
              <w:t xml:space="preserve"> </w:t>
            </w:r>
            <w:r w:rsidRPr="00F41D0D">
              <w:rPr>
                <w:rFonts w:ascii="Arial" w:hAnsi="Arial" w:cs="Arial"/>
                <w:spacing w:val="-2"/>
                <w:sz w:val="20"/>
                <w:szCs w:val="20"/>
              </w:rPr>
              <w:t>Interest</w:t>
            </w:r>
          </w:p>
        </w:tc>
        <w:tc>
          <w:tcPr>
            <w:tcW w:w="1074" w:type="dxa"/>
          </w:tcPr>
          <w:p w14:paraId="0F7C62C1" w14:textId="77777777" w:rsidR="005D731E" w:rsidRPr="005E1D47" w:rsidRDefault="005D731E" w:rsidP="005C6485">
            <w:pPr>
              <w:pStyle w:val="TableParagraph"/>
              <w:ind w:left="130"/>
              <w:jc w:val="both"/>
              <w:rPr>
                <w:rFonts w:ascii="Arial" w:hAnsi="Arial" w:cs="Arial"/>
                <w:sz w:val="20"/>
                <w:szCs w:val="20"/>
              </w:rPr>
            </w:pPr>
            <w:r w:rsidRPr="005E1D47">
              <w:rPr>
                <w:rFonts w:ascii="Arial" w:hAnsi="Arial" w:cs="Arial"/>
                <w:sz w:val="20"/>
                <w:szCs w:val="20"/>
              </w:rPr>
              <w:t>0.223*</w:t>
            </w:r>
          </w:p>
        </w:tc>
        <w:tc>
          <w:tcPr>
            <w:tcW w:w="869" w:type="dxa"/>
          </w:tcPr>
          <w:p w14:paraId="31E545BB" w14:textId="77777777" w:rsidR="005D731E" w:rsidRPr="005D731E" w:rsidRDefault="005D731E" w:rsidP="005C6485">
            <w:pPr>
              <w:pStyle w:val="TableParagraph"/>
              <w:spacing w:before="7"/>
              <w:ind w:left="182"/>
              <w:jc w:val="both"/>
              <w:rPr>
                <w:rFonts w:ascii="Arial" w:hAnsi="Arial" w:cs="Arial"/>
                <w:sz w:val="20"/>
                <w:szCs w:val="24"/>
              </w:rPr>
            </w:pPr>
            <w:r w:rsidRPr="005D731E">
              <w:rPr>
                <w:rFonts w:ascii="Arial" w:hAnsi="Arial" w:cs="Arial"/>
                <w:spacing w:val="-2"/>
                <w:sz w:val="20"/>
                <w:szCs w:val="24"/>
              </w:rPr>
              <w:t>0.219*</w:t>
            </w:r>
          </w:p>
        </w:tc>
        <w:tc>
          <w:tcPr>
            <w:tcW w:w="1236" w:type="dxa"/>
          </w:tcPr>
          <w:p w14:paraId="43B0D294" w14:textId="77777777" w:rsidR="005D731E" w:rsidRPr="005D731E" w:rsidRDefault="005D731E" w:rsidP="005C6485">
            <w:pPr>
              <w:pStyle w:val="TableParagraph"/>
              <w:spacing w:before="7"/>
              <w:ind w:right="16"/>
              <w:jc w:val="both"/>
              <w:rPr>
                <w:rFonts w:ascii="Arial" w:hAnsi="Arial" w:cs="Arial"/>
                <w:sz w:val="20"/>
                <w:szCs w:val="24"/>
              </w:rPr>
            </w:pPr>
            <w:r w:rsidRPr="005D731E">
              <w:rPr>
                <w:rFonts w:ascii="Arial" w:hAnsi="Arial" w:cs="Arial"/>
                <w:spacing w:val="-2"/>
                <w:sz w:val="20"/>
                <w:szCs w:val="24"/>
              </w:rPr>
              <w:t>0.252*</w:t>
            </w:r>
          </w:p>
        </w:tc>
        <w:tc>
          <w:tcPr>
            <w:tcW w:w="898" w:type="dxa"/>
          </w:tcPr>
          <w:p w14:paraId="718B41B8" w14:textId="77777777" w:rsidR="005D731E" w:rsidRPr="005D731E" w:rsidRDefault="005D731E" w:rsidP="005C6485">
            <w:pPr>
              <w:pStyle w:val="TableParagraph"/>
              <w:spacing w:before="7"/>
              <w:ind w:left="106"/>
              <w:jc w:val="both"/>
              <w:rPr>
                <w:rFonts w:ascii="Arial" w:hAnsi="Arial" w:cs="Arial"/>
                <w:sz w:val="20"/>
                <w:szCs w:val="24"/>
              </w:rPr>
            </w:pPr>
            <w:r w:rsidRPr="005D731E">
              <w:rPr>
                <w:rFonts w:ascii="Arial" w:hAnsi="Arial" w:cs="Arial"/>
                <w:spacing w:val="-2"/>
                <w:sz w:val="20"/>
                <w:szCs w:val="24"/>
              </w:rPr>
              <w:t>0.403*</w:t>
            </w:r>
          </w:p>
        </w:tc>
        <w:tc>
          <w:tcPr>
            <w:tcW w:w="942" w:type="dxa"/>
          </w:tcPr>
          <w:p w14:paraId="06651467" w14:textId="77777777" w:rsidR="005D731E" w:rsidRPr="005D731E" w:rsidRDefault="005D731E" w:rsidP="005C6485">
            <w:pPr>
              <w:pStyle w:val="TableParagraph"/>
              <w:spacing w:before="7"/>
              <w:ind w:left="138"/>
              <w:jc w:val="both"/>
              <w:rPr>
                <w:rFonts w:ascii="Arial" w:hAnsi="Arial" w:cs="Arial"/>
                <w:sz w:val="20"/>
                <w:szCs w:val="24"/>
              </w:rPr>
            </w:pPr>
            <w:r w:rsidRPr="005D731E">
              <w:rPr>
                <w:rFonts w:ascii="Arial" w:hAnsi="Arial" w:cs="Arial"/>
                <w:spacing w:val="-2"/>
                <w:sz w:val="20"/>
                <w:szCs w:val="24"/>
              </w:rPr>
              <w:t>0.308*</w:t>
            </w:r>
          </w:p>
        </w:tc>
        <w:tc>
          <w:tcPr>
            <w:tcW w:w="906" w:type="dxa"/>
          </w:tcPr>
          <w:p w14:paraId="6ECC5DE6" w14:textId="77777777" w:rsidR="005D731E" w:rsidRPr="005D731E" w:rsidRDefault="005D731E" w:rsidP="005C6485">
            <w:pPr>
              <w:pStyle w:val="TableParagraph"/>
              <w:spacing w:before="7"/>
              <w:ind w:right="4"/>
              <w:jc w:val="both"/>
              <w:rPr>
                <w:rFonts w:ascii="Arial" w:hAnsi="Arial" w:cs="Arial"/>
                <w:sz w:val="20"/>
                <w:szCs w:val="24"/>
              </w:rPr>
            </w:pPr>
            <w:r w:rsidRPr="005D731E">
              <w:rPr>
                <w:rFonts w:ascii="Arial" w:hAnsi="Arial" w:cs="Arial"/>
                <w:spacing w:val="-2"/>
                <w:sz w:val="20"/>
                <w:szCs w:val="24"/>
              </w:rPr>
              <w:t>0.352*</w:t>
            </w:r>
          </w:p>
        </w:tc>
        <w:tc>
          <w:tcPr>
            <w:tcW w:w="1213" w:type="dxa"/>
          </w:tcPr>
          <w:p w14:paraId="313B4062" w14:textId="77777777" w:rsidR="005D731E" w:rsidRPr="005D731E" w:rsidRDefault="005D731E" w:rsidP="005C6485">
            <w:pPr>
              <w:pStyle w:val="TableParagraph"/>
              <w:spacing w:before="7"/>
              <w:ind w:left="7" w:right="73"/>
              <w:jc w:val="both"/>
              <w:rPr>
                <w:rFonts w:ascii="Arial" w:hAnsi="Arial" w:cs="Arial"/>
                <w:sz w:val="20"/>
                <w:szCs w:val="24"/>
              </w:rPr>
            </w:pPr>
            <w:r w:rsidRPr="005D731E">
              <w:rPr>
                <w:rFonts w:ascii="Arial" w:hAnsi="Arial" w:cs="Arial"/>
                <w:spacing w:val="-2"/>
                <w:sz w:val="20"/>
                <w:szCs w:val="24"/>
              </w:rPr>
              <w:t>0.379*</w:t>
            </w:r>
          </w:p>
        </w:tc>
      </w:tr>
      <w:tr w:rsidR="005D731E" w:rsidRPr="005D731E" w14:paraId="714FDC53" w14:textId="77777777" w:rsidTr="005D731E">
        <w:trPr>
          <w:trHeight w:val="354"/>
        </w:trPr>
        <w:tc>
          <w:tcPr>
            <w:tcW w:w="1200" w:type="dxa"/>
          </w:tcPr>
          <w:p w14:paraId="2F8D4D7C" w14:textId="77777777" w:rsidR="005D731E" w:rsidRPr="00F41D0D" w:rsidRDefault="005D731E" w:rsidP="005C6485">
            <w:pPr>
              <w:pStyle w:val="TableParagraph"/>
              <w:ind w:left="130"/>
              <w:jc w:val="both"/>
              <w:rPr>
                <w:rFonts w:ascii="Arial" w:hAnsi="Arial" w:cs="Arial"/>
                <w:sz w:val="20"/>
                <w:szCs w:val="20"/>
              </w:rPr>
            </w:pPr>
            <w:r w:rsidRPr="00F41D0D">
              <w:rPr>
                <w:rFonts w:ascii="Arial" w:hAnsi="Arial" w:cs="Arial"/>
                <w:spacing w:val="-2"/>
                <w:sz w:val="20"/>
                <w:szCs w:val="20"/>
              </w:rPr>
              <w:t>Assessment</w:t>
            </w:r>
          </w:p>
        </w:tc>
        <w:tc>
          <w:tcPr>
            <w:tcW w:w="1074" w:type="dxa"/>
          </w:tcPr>
          <w:p w14:paraId="5AE25228" w14:textId="77777777" w:rsidR="005D731E" w:rsidRPr="00F41D0D" w:rsidRDefault="005D731E" w:rsidP="005C6485">
            <w:pPr>
              <w:pStyle w:val="TableParagraph"/>
              <w:ind w:left="130"/>
              <w:jc w:val="both"/>
              <w:rPr>
                <w:rFonts w:ascii="Arial" w:hAnsi="Arial" w:cs="Arial"/>
                <w:sz w:val="20"/>
                <w:szCs w:val="20"/>
              </w:rPr>
            </w:pPr>
            <w:r>
              <w:rPr>
                <w:rFonts w:ascii="Arial" w:hAnsi="Arial" w:cs="Arial"/>
                <w:sz w:val="20"/>
                <w:szCs w:val="20"/>
              </w:rPr>
              <w:t>0.120</w:t>
            </w:r>
          </w:p>
        </w:tc>
        <w:tc>
          <w:tcPr>
            <w:tcW w:w="869" w:type="dxa"/>
          </w:tcPr>
          <w:p w14:paraId="3776A6A4" w14:textId="77777777" w:rsidR="005D731E" w:rsidRPr="005D731E" w:rsidRDefault="005D731E" w:rsidP="005C6485">
            <w:pPr>
              <w:pStyle w:val="TableParagraph"/>
              <w:spacing w:before="16"/>
              <w:ind w:left="182"/>
              <w:jc w:val="both"/>
              <w:rPr>
                <w:rFonts w:ascii="Arial" w:hAnsi="Arial" w:cs="Arial"/>
                <w:sz w:val="20"/>
                <w:szCs w:val="24"/>
              </w:rPr>
            </w:pPr>
            <w:r w:rsidRPr="005D731E">
              <w:rPr>
                <w:rFonts w:ascii="Arial" w:hAnsi="Arial" w:cs="Arial"/>
                <w:spacing w:val="-2"/>
                <w:sz w:val="20"/>
                <w:szCs w:val="24"/>
              </w:rPr>
              <w:t>0.261*</w:t>
            </w:r>
          </w:p>
        </w:tc>
        <w:tc>
          <w:tcPr>
            <w:tcW w:w="1236" w:type="dxa"/>
          </w:tcPr>
          <w:p w14:paraId="5DE3C0CF" w14:textId="77777777" w:rsidR="005D731E" w:rsidRPr="005D731E" w:rsidRDefault="005D731E" w:rsidP="005C6485">
            <w:pPr>
              <w:pStyle w:val="TableParagraph"/>
              <w:spacing w:before="16"/>
              <w:ind w:left="81" w:right="174"/>
              <w:jc w:val="both"/>
              <w:rPr>
                <w:rFonts w:ascii="Arial" w:hAnsi="Arial" w:cs="Arial"/>
                <w:sz w:val="20"/>
                <w:szCs w:val="24"/>
              </w:rPr>
            </w:pPr>
            <w:r w:rsidRPr="005D731E">
              <w:rPr>
                <w:rFonts w:ascii="Arial" w:hAnsi="Arial" w:cs="Arial"/>
                <w:spacing w:val="-2"/>
                <w:sz w:val="20"/>
                <w:szCs w:val="24"/>
              </w:rPr>
              <w:t>0.167</w:t>
            </w:r>
          </w:p>
        </w:tc>
        <w:tc>
          <w:tcPr>
            <w:tcW w:w="898" w:type="dxa"/>
          </w:tcPr>
          <w:p w14:paraId="0568C03C" w14:textId="77777777" w:rsidR="005D731E" w:rsidRPr="005D731E" w:rsidRDefault="005D731E" w:rsidP="005C6485">
            <w:pPr>
              <w:pStyle w:val="TableParagraph"/>
              <w:spacing w:before="16"/>
              <w:ind w:left="113"/>
              <w:jc w:val="both"/>
              <w:rPr>
                <w:rFonts w:ascii="Arial" w:hAnsi="Arial" w:cs="Arial"/>
                <w:sz w:val="20"/>
                <w:szCs w:val="24"/>
              </w:rPr>
            </w:pPr>
            <w:r w:rsidRPr="005D731E">
              <w:rPr>
                <w:rFonts w:ascii="Arial" w:hAnsi="Arial" w:cs="Arial"/>
                <w:spacing w:val="-2"/>
                <w:sz w:val="20"/>
                <w:szCs w:val="24"/>
              </w:rPr>
              <w:t>0.287*</w:t>
            </w:r>
          </w:p>
        </w:tc>
        <w:tc>
          <w:tcPr>
            <w:tcW w:w="942" w:type="dxa"/>
          </w:tcPr>
          <w:p w14:paraId="1EA37B04" w14:textId="77777777" w:rsidR="005D731E" w:rsidRPr="005D731E" w:rsidRDefault="005D731E" w:rsidP="005C6485">
            <w:pPr>
              <w:pStyle w:val="TableParagraph"/>
              <w:spacing w:before="16"/>
              <w:ind w:left="145"/>
              <w:jc w:val="both"/>
              <w:rPr>
                <w:rFonts w:ascii="Arial" w:hAnsi="Arial" w:cs="Arial"/>
                <w:sz w:val="20"/>
                <w:szCs w:val="24"/>
              </w:rPr>
            </w:pPr>
            <w:r w:rsidRPr="005D731E">
              <w:rPr>
                <w:rFonts w:ascii="Arial" w:hAnsi="Arial" w:cs="Arial"/>
                <w:spacing w:val="-2"/>
                <w:sz w:val="20"/>
                <w:szCs w:val="24"/>
              </w:rPr>
              <w:t>0.214*</w:t>
            </w:r>
          </w:p>
        </w:tc>
        <w:tc>
          <w:tcPr>
            <w:tcW w:w="906" w:type="dxa"/>
          </w:tcPr>
          <w:p w14:paraId="00B30B4B" w14:textId="77777777" w:rsidR="005D731E" w:rsidRPr="005D731E" w:rsidRDefault="005D731E" w:rsidP="005C6485">
            <w:pPr>
              <w:pStyle w:val="TableParagraph"/>
              <w:spacing w:before="16"/>
              <w:ind w:left="5"/>
              <w:jc w:val="both"/>
              <w:rPr>
                <w:rFonts w:ascii="Arial" w:hAnsi="Arial" w:cs="Arial"/>
                <w:sz w:val="20"/>
                <w:szCs w:val="24"/>
              </w:rPr>
            </w:pPr>
            <w:r w:rsidRPr="005D731E">
              <w:rPr>
                <w:rFonts w:ascii="Arial" w:hAnsi="Arial" w:cs="Arial"/>
                <w:spacing w:val="-2"/>
                <w:sz w:val="20"/>
                <w:szCs w:val="24"/>
              </w:rPr>
              <w:t>0.295*</w:t>
            </w:r>
          </w:p>
        </w:tc>
        <w:tc>
          <w:tcPr>
            <w:tcW w:w="1213" w:type="dxa"/>
          </w:tcPr>
          <w:p w14:paraId="6FC4F09E" w14:textId="77777777" w:rsidR="005D731E" w:rsidRPr="005D731E" w:rsidRDefault="005D731E" w:rsidP="005C6485">
            <w:pPr>
              <w:pStyle w:val="TableParagraph"/>
              <w:spacing w:before="16"/>
              <w:ind w:left="15" w:right="66"/>
              <w:jc w:val="both"/>
              <w:rPr>
                <w:rFonts w:ascii="Arial" w:hAnsi="Arial" w:cs="Arial"/>
                <w:sz w:val="20"/>
                <w:szCs w:val="24"/>
              </w:rPr>
            </w:pPr>
            <w:r w:rsidRPr="005D731E">
              <w:rPr>
                <w:rFonts w:ascii="Arial" w:hAnsi="Arial" w:cs="Arial"/>
                <w:spacing w:val="-2"/>
                <w:sz w:val="20"/>
                <w:szCs w:val="24"/>
              </w:rPr>
              <w:t>0.288*</w:t>
            </w:r>
          </w:p>
        </w:tc>
      </w:tr>
      <w:tr w:rsidR="005D731E" w:rsidRPr="005D731E" w14:paraId="08C925F3" w14:textId="77777777" w:rsidTr="005D731E">
        <w:trPr>
          <w:trHeight w:val="354"/>
        </w:trPr>
        <w:tc>
          <w:tcPr>
            <w:tcW w:w="1200" w:type="dxa"/>
          </w:tcPr>
          <w:p w14:paraId="1FC45C5B" w14:textId="77777777" w:rsidR="005D731E" w:rsidRPr="00F41D0D" w:rsidRDefault="005D731E" w:rsidP="005C6485">
            <w:pPr>
              <w:pStyle w:val="TableParagraph"/>
              <w:ind w:left="130"/>
              <w:jc w:val="both"/>
              <w:rPr>
                <w:rFonts w:ascii="Arial" w:hAnsi="Arial" w:cs="Arial"/>
                <w:sz w:val="20"/>
                <w:szCs w:val="20"/>
              </w:rPr>
            </w:pPr>
            <w:r w:rsidRPr="00F41D0D">
              <w:rPr>
                <w:rFonts w:ascii="Arial" w:hAnsi="Arial" w:cs="Arial"/>
                <w:spacing w:val="-2"/>
                <w:sz w:val="20"/>
                <w:szCs w:val="20"/>
              </w:rPr>
              <w:t>Challenging</w:t>
            </w:r>
            <w:r w:rsidRPr="00F41D0D">
              <w:rPr>
                <w:rFonts w:ascii="Arial" w:hAnsi="Arial" w:cs="Arial"/>
                <w:spacing w:val="5"/>
                <w:sz w:val="20"/>
                <w:szCs w:val="20"/>
              </w:rPr>
              <w:t xml:space="preserve"> </w:t>
            </w:r>
            <w:r w:rsidRPr="00F41D0D">
              <w:rPr>
                <w:rFonts w:ascii="Arial" w:hAnsi="Arial" w:cs="Arial"/>
                <w:spacing w:val="-2"/>
                <w:sz w:val="20"/>
                <w:szCs w:val="20"/>
              </w:rPr>
              <w:t>Lessons</w:t>
            </w:r>
          </w:p>
        </w:tc>
        <w:tc>
          <w:tcPr>
            <w:tcW w:w="1074" w:type="dxa"/>
          </w:tcPr>
          <w:p w14:paraId="4B17E0CE" w14:textId="77777777" w:rsidR="005D731E" w:rsidRPr="00F41D0D" w:rsidRDefault="005D731E" w:rsidP="005C6485">
            <w:pPr>
              <w:pStyle w:val="TableParagraph"/>
              <w:ind w:left="130"/>
              <w:jc w:val="both"/>
              <w:rPr>
                <w:rFonts w:ascii="Arial" w:hAnsi="Arial" w:cs="Arial"/>
                <w:sz w:val="20"/>
                <w:szCs w:val="20"/>
              </w:rPr>
            </w:pPr>
            <w:r>
              <w:rPr>
                <w:rFonts w:ascii="Arial" w:hAnsi="Arial" w:cs="Arial"/>
                <w:sz w:val="20"/>
                <w:szCs w:val="20"/>
              </w:rPr>
              <w:t>0.288</w:t>
            </w:r>
          </w:p>
        </w:tc>
        <w:tc>
          <w:tcPr>
            <w:tcW w:w="869" w:type="dxa"/>
          </w:tcPr>
          <w:p w14:paraId="6E181F31" w14:textId="77777777" w:rsidR="005D731E" w:rsidRPr="005D731E" w:rsidRDefault="005D731E" w:rsidP="005C6485">
            <w:pPr>
              <w:pStyle w:val="TableParagraph"/>
              <w:spacing w:before="18"/>
              <w:ind w:left="175"/>
              <w:jc w:val="both"/>
              <w:rPr>
                <w:rFonts w:ascii="Arial" w:hAnsi="Arial" w:cs="Arial"/>
                <w:sz w:val="20"/>
                <w:szCs w:val="24"/>
              </w:rPr>
            </w:pPr>
            <w:r w:rsidRPr="005D731E">
              <w:rPr>
                <w:rFonts w:ascii="Arial" w:hAnsi="Arial" w:cs="Arial"/>
                <w:spacing w:val="-2"/>
                <w:sz w:val="20"/>
                <w:szCs w:val="24"/>
              </w:rPr>
              <w:t>0.333*</w:t>
            </w:r>
          </w:p>
        </w:tc>
        <w:tc>
          <w:tcPr>
            <w:tcW w:w="1236" w:type="dxa"/>
          </w:tcPr>
          <w:p w14:paraId="2E718B45" w14:textId="77777777" w:rsidR="005D731E" w:rsidRPr="005D731E" w:rsidRDefault="005D731E" w:rsidP="005C6485">
            <w:pPr>
              <w:pStyle w:val="TableParagraph"/>
              <w:spacing w:before="18"/>
              <w:ind w:left="81" w:right="224"/>
              <w:jc w:val="both"/>
              <w:rPr>
                <w:rFonts w:ascii="Arial" w:hAnsi="Arial" w:cs="Arial"/>
                <w:sz w:val="20"/>
                <w:szCs w:val="24"/>
              </w:rPr>
            </w:pPr>
            <w:r w:rsidRPr="005D731E">
              <w:rPr>
                <w:rFonts w:ascii="Arial" w:hAnsi="Arial" w:cs="Arial"/>
                <w:spacing w:val="-2"/>
                <w:sz w:val="20"/>
                <w:szCs w:val="24"/>
              </w:rPr>
              <w:t>0.395*</w:t>
            </w:r>
          </w:p>
        </w:tc>
        <w:tc>
          <w:tcPr>
            <w:tcW w:w="898" w:type="dxa"/>
          </w:tcPr>
          <w:p w14:paraId="54F8A244" w14:textId="77777777" w:rsidR="005D731E" w:rsidRPr="005D731E" w:rsidRDefault="005D731E" w:rsidP="005C6485">
            <w:pPr>
              <w:pStyle w:val="TableParagraph"/>
              <w:spacing w:before="18"/>
              <w:ind w:left="57"/>
              <w:jc w:val="both"/>
              <w:rPr>
                <w:rFonts w:ascii="Arial" w:hAnsi="Arial" w:cs="Arial"/>
                <w:sz w:val="20"/>
                <w:szCs w:val="24"/>
              </w:rPr>
            </w:pPr>
            <w:r w:rsidRPr="005D731E">
              <w:rPr>
                <w:rFonts w:ascii="Arial" w:hAnsi="Arial" w:cs="Arial"/>
                <w:spacing w:val="-2"/>
                <w:sz w:val="20"/>
                <w:szCs w:val="24"/>
              </w:rPr>
              <w:t>0.375*</w:t>
            </w:r>
          </w:p>
        </w:tc>
        <w:tc>
          <w:tcPr>
            <w:tcW w:w="942" w:type="dxa"/>
          </w:tcPr>
          <w:p w14:paraId="6176007D" w14:textId="77777777" w:rsidR="005D731E" w:rsidRPr="005D731E" w:rsidRDefault="005D731E" w:rsidP="005C6485">
            <w:pPr>
              <w:pStyle w:val="TableParagraph"/>
              <w:spacing w:before="18"/>
              <w:ind w:left="146"/>
              <w:jc w:val="both"/>
              <w:rPr>
                <w:rFonts w:ascii="Arial" w:hAnsi="Arial" w:cs="Arial"/>
                <w:sz w:val="20"/>
                <w:szCs w:val="24"/>
              </w:rPr>
            </w:pPr>
            <w:r w:rsidRPr="005D731E">
              <w:rPr>
                <w:rFonts w:ascii="Arial" w:hAnsi="Arial" w:cs="Arial"/>
                <w:spacing w:val="-2"/>
                <w:sz w:val="20"/>
                <w:szCs w:val="24"/>
              </w:rPr>
              <w:t>0.334*</w:t>
            </w:r>
          </w:p>
        </w:tc>
        <w:tc>
          <w:tcPr>
            <w:tcW w:w="906" w:type="dxa"/>
          </w:tcPr>
          <w:p w14:paraId="06FDA9EF" w14:textId="77777777" w:rsidR="005D731E" w:rsidRPr="005D731E" w:rsidRDefault="005D731E" w:rsidP="005C6485">
            <w:pPr>
              <w:pStyle w:val="TableParagraph"/>
              <w:spacing w:before="18"/>
              <w:ind w:left="5"/>
              <w:jc w:val="both"/>
              <w:rPr>
                <w:rFonts w:ascii="Arial" w:hAnsi="Arial" w:cs="Arial"/>
                <w:sz w:val="20"/>
                <w:szCs w:val="24"/>
              </w:rPr>
            </w:pPr>
            <w:r w:rsidRPr="005D731E">
              <w:rPr>
                <w:rFonts w:ascii="Arial" w:hAnsi="Arial" w:cs="Arial"/>
                <w:spacing w:val="-2"/>
                <w:sz w:val="20"/>
                <w:szCs w:val="24"/>
              </w:rPr>
              <w:t>0.275*</w:t>
            </w:r>
          </w:p>
        </w:tc>
        <w:tc>
          <w:tcPr>
            <w:tcW w:w="1213" w:type="dxa"/>
          </w:tcPr>
          <w:p w14:paraId="4C6CE63A" w14:textId="77777777" w:rsidR="005D731E" w:rsidRPr="005D731E" w:rsidRDefault="005D731E" w:rsidP="005C6485">
            <w:pPr>
              <w:pStyle w:val="TableParagraph"/>
              <w:spacing w:before="18"/>
              <w:ind w:left="15" w:right="66"/>
              <w:jc w:val="both"/>
              <w:rPr>
                <w:rFonts w:ascii="Arial" w:hAnsi="Arial" w:cs="Arial"/>
                <w:sz w:val="20"/>
                <w:szCs w:val="24"/>
              </w:rPr>
            </w:pPr>
            <w:r w:rsidRPr="005D731E">
              <w:rPr>
                <w:rFonts w:ascii="Arial" w:hAnsi="Arial" w:cs="Arial"/>
                <w:spacing w:val="-2"/>
                <w:sz w:val="20"/>
                <w:szCs w:val="24"/>
              </w:rPr>
              <w:t>0.430*</w:t>
            </w:r>
          </w:p>
        </w:tc>
      </w:tr>
      <w:tr w:rsidR="005D731E" w:rsidRPr="005D731E" w14:paraId="4E883B35" w14:textId="77777777" w:rsidTr="005D731E">
        <w:trPr>
          <w:trHeight w:val="354"/>
        </w:trPr>
        <w:tc>
          <w:tcPr>
            <w:tcW w:w="1200" w:type="dxa"/>
          </w:tcPr>
          <w:p w14:paraId="27C19DD1" w14:textId="77777777" w:rsidR="005D731E" w:rsidRPr="00F41D0D" w:rsidRDefault="005D731E" w:rsidP="005C6485">
            <w:pPr>
              <w:pStyle w:val="TableParagraph"/>
              <w:ind w:left="130"/>
              <w:jc w:val="both"/>
              <w:rPr>
                <w:rFonts w:ascii="Arial" w:hAnsi="Arial" w:cs="Arial"/>
                <w:sz w:val="20"/>
                <w:szCs w:val="20"/>
              </w:rPr>
            </w:pPr>
            <w:r w:rsidRPr="00F41D0D">
              <w:rPr>
                <w:rFonts w:ascii="Arial" w:hAnsi="Arial" w:cs="Arial"/>
                <w:spacing w:val="-2"/>
                <w:sz w:val="20"/>
                <w:szCs w:val="20"/>
              </w:rPr>
              <w:t>Content</w:t>
            </w:r>
          </w:p>
        </w:tc>
        <w:tc>
          <w:tcPr>
            <w:tcW w:w="1074" w:type="dxa"/>
          </w:tcPr>
          <w:p w14:paraId="49D019CA" w14:textId="77777777" w:rsidR="005D731E" w:rsidRPr="00F41D0D" w:rsidRDefault="005D731E" w:rsidP="005C6485">
            <w:pPr>
              <w:pStyle w:val="TableParagraph"/>
              <w:ind w:left="130"/>
              <w:jc w:val="both"/>
              <w:rPr>
                <w:rFonts w:ascii="Arial" w:hAnsi="Arial" w:cs="Arial"/>
                <w:sz w:val="20"/>
                <w:szCs w:val="20"/>
              </w:rPr>
            </w:pPr>
            <w:r>
              <w:rPr>
                <w:rFonts w:ascii="Arial" w:hAnsi="Arial" w:cs="Arial"/>
                <w:sz w:val="20"/>
                <w:szCs w:val="20"/>
              </w:rPr>
              <w:t>0.145</w:t>
            </w:r>
          </w:p>
        </w:tc>
        <w:tc>
          <w:tcPr>
            <w:tcW w:w="869" w:type="dxa"/>
          </w:tcPr>
          <w:p w14:paraId="4F7A436F" w14:textId="77777777" w:rsidR="005D731E" w:rsidRPr="005D731E" w:rsidRDefault="005D731E" w:rsidP="005C6485">
            <w:pPr>
              <w:pStyle w:val="TableParagraph"/>
              <w:spacing w:before="16"/>
              <w:ind w:left="187"/>
              <w:jc w:val="both"/>
              <w:rPr>
                <w:rFonts w:ascii="Arial" w:hAnsi="Arial" w:cs="Arial"/>
                <w:sz w:val="20"/>
                <w:szCs w:val="24"/>
              </w:rPr>
            </w:pPr>
            <w:r w:rsidRPr="005D731E">
              <w:rPr>
                <w:rFonts w:ascii="Arial" w:hAnsi="Arial" w:cs="Arial"/>
                <w:spacing w:val="-2"/>
                <w:sz w:val="20"/>
                <w:szCs w:val="24"/>
              </w:rPr>
              <w:t>0.203*</w:t>
            </w:r>
          </w:p>
        </w:tc>
        <w:tc>
          <w:tcPr>
            <w:tcW w:w="1236" w:type="dxa"/>
          </w:tcPr>
          <w:p w14:paraId="2079C621" w14:textId="77777777" w:rsidR="005D731E" w:rsidRPr="005D731E" w:rsidRDefault="005D731E" w:rsidP="005C6485">
            <w:pPr>
              <w:pStyle w:val="TableParagraph"/>
              <w:spacing w:before="16"/>
              <w:ind w:right="8"/>
              <w:jc w:val="both"/>
              <w:rPr>
                <w:rFonts w:ascii="Arial" w:hAnsi="Arial" w:cs="Arial"/>
                <w:sz w:val="20"/>
                <w:szCs w:val="24"/>
              </w:rPr>
            </w:pPr>
            <w:r w:rsidRPr="005D731E">
              <w:rPr>
                <w:rFonts w:ascii="Arial" w:hAnsi="Arial" w:cs="Arial"/>
                <w:spacing w:val="-2"/>
                <w:sz w:val="20"/>
                <w:szCs w:val="24"/>
              </w:rPr>
              <w:t>0.223*</w:t>
            </w:r>
          </w:p>
        </w:tc>
        <w:tc>
          <w:tcPr>
            <w:tcW w:w="898" w:type="dxa"/>
          </w:tcPr>
          <w:p w14:paraId="7AB29A6E" w14:textId="77777777" w:rsidR="005D731E" w:rsidRPr="005D731E" w:rsidRDefault="005D731E" w:rsidP="005C6485">
            <w:pPr>
              <w:pStyle w:val="TableParagraph"/>
              <w:spacing w:before="16"/>
              <w:ind w:left="57"/>
              <w:jc w:val="both"/>
              <w:rPr>
                <w:rFonts w:ascii="Arial" w:hAnsi="Arial" w:cs="Arial"/>
                <w:sz w:val="20"/>
                <w:szCs w:val="24"/>
              </w:rPr>
            </w:pPr>
            <w:r w:rsidRPr="005D731E">
              <w:rPr>
                <w:rFonts w:ascii="Arial" w:hAnsi="Arial" w:cs="Arial"/>
                <w:spacing w:val="-2"/>
                <w:sz w:val="20"/>
                <w:szCs w:val="24"/>
              </w:rPr>
              <w:t>0.230*</w:t>
            </w:r>
          </w:p>
        </w:tc>
        <w:tc>
          <w:tcPr>
            <w:tcW w:w="942" w:type="dxa"/>
          </w:tcPr>
          <w:p w14:paraId="30DB61E0" w14:textId="77777777" w:rsidR="005D731E" w:rsidRPr="005D731E" w:rsidRDefault="005D731E" w:rsidP="005C6485">
            <w:pPr>
              <w:pStyle w:val="TableParagraph"/>
              <w:spacing w:before="16"/>
              <w:ind w:left="90"/>
              <w:jc w:val="both"/>
              <w:rPr>
                <w:rFonts w:ascii="Arial" w:hAnsi="Arial" w:cs="Arial"/>
                <w:sz w:val="20"/>
                <w:szCs w:val="24"/>
              </w:rPr>
            </w:pPr>
            <w:r w:rsidRPr="005D731E">
              <w:rPr>
                <w:rFonts w:ascii="Arial" w:hAnsi="Arial" w:cs="Arial"/>
                <w:spacing w:val="-2"/>
                <w:sz w:val="20"/>
                <w:szCs w:val="24"/>
              </w:rPr>
              <w:t>0.213*</w:t>
            </w:r>
          </w:p>
        </w:tc>
        <w:tc>
          <w:tcPr>
            <w:tcW w:w="906" w:type="dxa"/>
          </w:tcPr>
          <w:p w14:paraId="6B46A836" w14:textId="77777777" w:rsidR="005D731E" w:rsidRPr="005D731E" w:rsidRDefault="005D731E" w:rsidP="005C6485">
            <w:pPr>
              <w:pStyle w:val="TableParagraph"/>
              <w:spacing w:before="16"/>
              <w:ind w:left="5" w:right="107"/>
              <w:jc w:val="both"/>
              <w:rPr>
                <w:rFonts w:ascii="Arial" w:hAnsi="Arial" w:cs="Arial"/>
                <w:sz w:val="20"/>
                <w:szCs w:val="24"/>
              </w:rPr>
            </w:pPr>
            <w:r w:rsidRPr="005D731E">
              <w:rPr>
                <w:rFonts w:ascii="Arial" w:hAnsi="Arial" w:cs="Arial"/>
                <w:spacing w:val="-2"/>
                <w:sz w:val="20"/>
                <w:szCs w:val="24"/>
              </w:rPr>
              <w:t>0.264*</w:t>
            </w:r>
          </w:p>
        </w:tc>
        <w:tc>
          <w:tcPr>
            <w:tcW w:w="1213" w:type="dxa"/>
          </w:tcPr>
          <w:p w14:paraId="10B017A8" w14:textId="77777777" w:rsidR="005D731E" w:rsidRPr="005D731E" w:rsidRDefault="005D731E" w:rsidP="005C6485">
            <w:pPr>
              <w:pStyle w:val="TableParagraph"/>
              <w:spacing w:before="16"/>
              <w:ind w:left="72" w:right="66"/>
              <w:jc w:val="both"/>
              <w:rPr>
                <w:rFonts w:ascii="Arial" w:hAnsi="Arial" w:cs="Arial"/>
                <w:sz w:val="20"/>
                <w:szCs w:val="24"/>
              </w:rPr>
            </w:pPr>
            <w:r w:rsidRPr="005D731E">
              <w:rPr>
                <w:rFonts w:ascii="Arial" w:hAnsi="Arial" w:cs="Arial"/>
                <w:spacing w:val="-2"/>
                <w:sz w:val="20"/>
                <w:szCs w:val="24"/>
              </w:rPr>
              <w:t>0.276*</w:t>
            </w:r>
          </w:p>
        </w:tc>
      </w:tr>
      <w:tr w:rsidR="005D731E" w:rsidRPr="005D731E" w14:paraId="6AE5CB24" w14:textId="77777777" w:rsidTr="005D731E">
        <w:trPr>
          <w:trHeight w:val="354"/>
        </w:trPr>
        <w:tc>
          <w:tcPr>
            <w:tcW w:w="1200" w:type="dxa"/>
          </w:tcPr>
          <w:p w14:paraId="5B543C6A" w14:textId="77777777" w:rsidR="005D731E" w:rsidRPr="00F41D0D" w:rsidRDefault="005D731E" w:rsidP="005C6485">
            <w:pPr>
              <w:pStyle w:val="TableParagraph"/>
              <w:ind w:left="130"/>
              <w:jc w:val="both"/>
              <w:rPr>
                <w:rFonts w:ascii="Arial" w:hAnsi="Arial" w:cs="Arial"/>
                <w:sz w:val="20"/>
                <w:szCs w:val="20"/>
              </w:rPr>
            </w:pPr>
            <w:r w:rsidRPr="00F41D0D">
              <w:rPr>
                <w:rFonts w:ascii="Arial" w:hAnsi="Arial" w:cs="Arial"/>
                <w:spacing w:val="-2"/>
                <w:sz w:val="20"/>
                <w:szCs w:val="20"/>
              </w:rPr>
              <w:t>Process</w:t>
            </w:r>
          </w:p>
        </w:tc>
        <w:tc>
          <w:tcPr>
            <w:tcW w:w="1074" w:type="dxa"/>
          </w:tcPr>
          <w:p w14:paraId="499E9862" w14:textId="77777777" w:rsidR="005D731E" w:rsidRPr="00F41D0D" w:rsidRDefault="005D731E" w:rsidP="005C6485">
            <w:pPr>
              <w:pStyle w:val="TableParagraph"/>
              <w:ind w:left="130"/>
              <w:jc w:val="both"/>
              <w:rPr>
                <w:rFonts w:ascii="Arial" w:hAnsi="Arial" w:cs="Arial"/>
                <w:sz w:val="20"/>
                <w:szCs w:val="20"/>
              </w:rPr>
            </w:pPr>
            <w:r>
              <w:rPr>
                <w:rFonts w:ascii="Arial" w:hAnsi="Arial" w:cs="Arial"/>
                <w:sz w:val="20"/>
                <w:szCs w:val="20"/>
              </w:rPr>
              <w:t>0.181</w:t>
            </w:r>
          </w:p>
        </w:tc>
        <w:tc>
          <w:tcPr>
            <w:tcW w:w="869" w:type="dxa"/>
          </w:tcPr>
          <w:p w14:paraId="6448B454" w14:textId="77777777" w:rsidR="005D731E" w:rsidRPr="005D731E" w:rsidRDefault="005D731E" w:rsidP="005C6485">
            <w:pPr>
              <w:pStyle w:val="TableParagraph"/>
              <w:spacing w:before="16"/>
              <w:ind w:left="154"/>
              <w:jc w:val="both"/>
              <w:rPr>
                <w:rFonts w:ascii="Arial" w:hAnsi="Arial" w:cs="Arial"/>
                <w:sz w:val="20"/>
                <w:szCs w:val="24"/>
              </w:rPr>
            </w:pPr>
            <w:r w:rsidRPr="005D731E">
              <w:rPr>
                <w:rFonts w:ascii="Arial" w:hAnsi="Arial" w:cs="Arial"/>
                <w:spacing w:val="-2"/>
                <w:sz w:val="20"/>
                <w:szCs w:val="24"/>
              </w:rPr>
              <w:t>0.195*</w:t>
            </w:r>
          </w:p>
        </w:tc>
        <w:tc>
          <w:tcPr>
            <w:tcW w:w="1236" w:type="dxa"/>
          </w:tcPr>
          <w:p w14:paraId="543AD45B" w14:textId="77777777" w:rsidR="005D731E" w:rsidRPr="005D731E" w:rsidRDefault="005D731E" w:rsidP="005C6485">
            <w:pPr>
              <w:pStyle w:val="TableParagraph"/>
              <w:spacing w:before="16"/>
              <w:ind w:left="81" w:right="157"/>
              <w:jc w:val="both"/>
              <w:rPr>
                <w:rFonts w:ascii="Arial" w:hAnsi="Arial" w:cs="Arial"/>
                <w:sz w:val="20"/>
                <w:szCs w:val="24"/>
              </w:rPr>
            </w:pPr>
            <w:r w:rsidRPr="005D731E">
              <w:rPr>
                <w:rFonts w:ascii="Arial" w:hAnsi="Arial" w:cs="Arial"/>
                <w:spacing w:val="-2"/>
                <w:sz w:val="20"/>
                <w:szCs w:val="24"/>
              </w:rPr>
              <w:t>0.342*</w:t>
            </w:r>
          </w:p>
        </w:tc>
        <w:tc>
          <w:tcPr>
            <w:tcW w:w="898" w:type="dxa"/>
          </w:tcPr>
          <w:p w14:paraId="6FF178BA" w14:textId="77777777" w:rsidR="005D731E" w:rsidRPr="005D731E" w:rsidRDefault="005D731E" w:rsidP="005C6485">
            <w:pPr>
              <w:pStyle w:val="TableParagraph"/>
              <w:spacing w:before="16"/>
              <w:ind w:left="57"/>
              <w:jc w:val="both"/>
              <w:rPr>
                <w:rFonts w:ascii="Arial" w:hAnsi="Arial" w:cs="Arial"/>
                <w:sz w:val="20"/>
                <w:szCs w:val="24"/>
              </w:rPr>
            </w:pPr>
            <w:r w:rsidRPr="005D731E">
              <w:rPr>
                <w:rFonts w:ascii="Arial" w:hAnsi="Arial" w:cs="Arial"/>
                <w:spacing w:val="-2"/>
                <w:sz w:val="20"/>
                <w:szCs w:val="24"/>
              </w:rPr>
              <w:t>0.259*</w:t>
            </w:r>
          </w:p>
        </w:tc>
        <w:tc>
          <w:tcPr>
            <w:tcW w:w="942" w:type="dxa"/>
          </w:tcPr>
          <w:p w14:paraId="1DB17753" w14:textId="77777777" w:rsidR="005D731E" w:rsidRPr="005D731E" w:rsidRDefault="005D731E" w:rsidP="005C6485">
            <w:pPr>
              <w:pStyle w:val="TableParagraph"/>
              <w:spacing w:before="16"/>
              <w:ind w:left="90"/>
              <w:jc w:val="both"/>
              <w:rPr>
                <w:rFonts w:ascii="Arial" w:hAnsi="Arial" w:cs="Arial"/>
                <w:sz w:val="20"/>
                <w:szCs w:val="24"/>
              </w:rPr>
            </w:pPr>
            <w:r w:rsidRPr="005D731E">
              <w:rPr>
                <w:rFonts w:ascii="Arial" w:hAnsi="Arial" w:cs="Arial"/>
                <w:spacing w:val="-2"/>
                <w:sz w:val="20"/>
                <w:szCs w:val="24"/>
              </w:rPr>
              <w:t>0.343*</w:t>
            </w:r>
          </w:p>
        </w:tc>
        <w:tc>
          <w:tcPr>
            <w:tcW w:w="906" w:type="dxa"/>
          </w:tcPr>
          <w:p w14:paraId="3C3B7974" w14:textId="77777777" w:rsidR="005D731E" w:rsidRPr="005D731E" w:rsidRDefault="005D731E" w:rsidP="005C6485">
            <w:pPr>
              <w:pStyle w:val="TableParagraph"/>
              <w:spacing w:before="16"/>
              <w:ind w:left="5" w:right="107"/>
              <w:jc w:val="both"/>
              <w:rPr>
                <w:rFonts w:ascii="Arial" w:hAnsi="Arial" w:cs="Arial"/>
                <w:sz w:val="20"/>
                <w:szCs w:val="24"/>
              </w:rPr>
            </w:pPr>
            <w:r w:rsidRPr="005D731E">
              <w:rPr>
                <w:rFonts w:ascii="Arial" w:hAnsi="Arial" w:cs="Arial"/>
                <w:spacing w:val="-2"/>
                <w:sz w:val="20"/>
                <w:szCs w:val="24"/>
              </w:rPr>
              <w:t>0.325*</w:t>
            </w:r>
          </w:p>
        </w:tc>
        <w:tc>
          <w:tcPr>
            <w:tcW w:w="1213" w:type="dxa"/>
          </w:tcPr>
          <w:p w14:paraId="50AF29DC" w14:textId="77777777" w:rsidR="005D731E" w:rsidRPr="005D731E" w:rsidRDefault="005D731E" w:rsidP="005C6485">
            <w:pPr>
              <w:pStyle w:val="TableParagraph"/>
              <w:spacing w:before="16"/>
              <w:ind w:left="72" w:right="66"/>
              <w:jc w:val="both"/>
              <w:rPr>
                <w:rFonts w:ascii="Arial" w:hAnsi="Arial" w:cs="Arial"/>
                <w:sz w:val="20"/>
                <w:szCs w:val="24"/>
              </w:rPr>
            </w:pPr>
            <w:r w:rsidRPr="005D731E">
              <w:rPr>
                <w:rFonts w:ascii="Arial" w:hAnsi="Arial" w:cs="Arial"/>
                <w:spacing w:val="-2"/>
                <w:sz w:val="20"/>
                <w:szCs w:val="24"/>
              </w:rPr>
              <w:t>0.354*</w:t>
            </w:r>
          </w:p>
        </w:tc>
      </w:tr>
      <w:tr w:rsidR="005D731E" w:rsidRPr="005D731E" w14:paraId="4C1BB4DD" w14:textId="77777777" w:rsidTr="005D731E">
        <w:trPr>
          <w:trHeight w:val="354"/>
        </w:trPr>
        <w:tc>
          <w:tcPr>
            <w:tcW w:w="1200" w:type="dxa"/>
          </w:tcPr>
          <w:p w14:paraId="0CAF0557" w14:textId="77777777" w:rsidR="005D731E" w:rsidRPr="00F41D0D" w:rsidRDefault="005D731E" w:rsidP="005C6485">
            <w:pPr>
              <w:pStyle w:val="TableParagraph"/>
              <w:ind w:left="130"/>
              <w:jc w:val="both"/>
              <w:rPr>
                <w:rFonts w:ascii="Arial" w:hAnsi="Arial" w:cs="Arial"/>
                <w:sz w:val="20"/>
                <w:szCs w:val="20"/>
              </w:rPr>
            </w:pPr>
            <w:r w:rsidRPr="00F41D0D">
              <w:rPr>
                <w:rFonts w:ascii="Arial" w:hAnsi="Arial" w:cs="Arial"/>
                <w:spacing w:val="-2"/>
                <w:sz w:val="20"/>
                <w:szCs w:val="20"/>
              </w:rPr>
              <w:t>Product</w:t>
            </w:r>
          </w:p>
        </w:tc>
        <w:tc>
          <w:tcPr>
            <w:tcW w:w="1074" w:type="dxa"/>
          </w:tcPr>
          <w:p w14:paraId="316C8564" w14:textId="77777777" w:rsidR="005D731E" w:rsidRPr="00F41D0D" w:rsidRDefault="005D731E" w:rsidP="005C6485">
            <w:pPr>
              <w:pStyle w:val="TableParagraph"/>
              <w:ind w:left="130"/>
              <w:jc w:val="both"/>
              <w:rPr>
                <w:rFonts w:ascii="Arial" w:hAnsi="Arial" w:cs="Arial"/>
                <w:sz w:val="20"/>
                <w:szCs w:val="20"/>
              </w:rPr>
            </w:pPr>
            <w:r>
              <w:rPr>
                <w:rFonts w:ascii="Arial" w:hAnsi="Arial" w:cs="Arial"/>
                <w:sz w:val="20"/>
                <w:szCs w:val="20"/>
              </w:rPr>
              <w:t>0.290</w:t>
            </w:r>
          </w:p>
        </w:tc>
        <w:tc>
          <w:tcPr>
            <w:tcW w:w="869" w:type="dxa"/>
          </w:tcPr>
          <w:p w14:paraId="2B461C4E" w14:textId="77777777" w:rsidR="005D731E" w:rsidRPr="005D731E" w:rsidRDefault="005D731E" w:rsidP="005C6485">
            <w:pPr>
              <w:pStyle w:val="TableParagraph"/>
              <w:spacing w:before="16"/>
              <w:ind w:left="120"/>
              <w:jc w:val="both"/>
              <w:rPr>
                <w:rFonts w:ascii="Arial" w:hAnsi="Arial" w:cs="Arial"/>
                <w:sz w:val="20"/>
                <w:szCs w:val="24"/>
              </w:rPr>
            </w:pPr>
            <w:r w:rsidRPr="005D731E">
              <w:rPr>
                <w:rFonts w:ascii="Arial" w:hAnsi="Arial" w:cs="Arial"/>
                <w:spacing w:val="-2"/>
                <w:sz w:val="20"/>
                <w:szCs w:val="24"/>
              </w:rPr>
              <w:t>0.351*</w:t>
            </w:r>
          </w:p>
        </w:tc>
        <w:tc>
          <w:tcPr>
            <w:tcW w:w="1236" w:type="dxa"/>
          </w:tcPr>
          <w:p w14:paraId="3BB8A10C" w14:textId="77777777" w:rsidR="005D731E" w:rsidRPr="005D731E" w:rsidRDefault="005D731E" w:rsidP="005C6485">
            <w:pPr>
              <w:pStyle w:val="TableParagraph"/>
              <w:spacing w:before="16"/>
              <w:ind w:left="81" w:right="223"/>
              <w:jc w:val="both"/>
              <w:rPr>
                <w:rFonts w:ascii="Arial" w:hAnsi="Arial" w:cs="Arial"/>
                <w:sz w:val="20"/>
                <w:szCs w:val="24"/>
              </w:rPr>
            </w:pPr>
            <w:r w:rsidRPr="005D731E">
              <w:rPr>
                <w:rFonts w:ascii="Arial" w:hAnsi="Arial" w:cs="Arial"/>
                <w:spacing w:val="-2"/>
                <w:sz w:val="20"/>
                <w:szCs w:val="24"/>
              </w:rPr>
              <w:t>0.380*</w:t>
            </w:r>
          </w:p>
        </w:tc>
        <w:tc>
          <w:tcPr>
            <w:tcW w:w="898" w:type="dxa"/>
          </w:tcPr>
          <w:p w14:paraId="3507127E" w14:textId="77777777" w:rsidR="005D731E" w:rsidRPr="005D731E" w:rsidRDefault="005D731E" w:rsidP="005C6485">
            <w:pPr>
              <w:pStyle w:val="TableParagraph"/>
              <w:spacing w:before="16"/>
              <w:ind w:left="57"/>
              <w:jc w:val="both"/>
              <w:rPr>
                <w:rFonts w:ascii="Arial" w:hAnsi="Arial" w:cs="Arial"/>
                <w:sz w:val="20"/>
                <w:szCs w:val="24"/>
              </w:rPr>
            </w:pPr>
            <w:r w:rsidRPr="005D731E">
              <w:rPr>
                <w:rFonts w:ascii="Arial" w:hAnsi="Arial" w:cs="Arial"/>
                <w:spacing w:val="-2"/>
                <w:sz w:val="20"/>
                <w:szCs w:val="24"/>
              </w:rPr>
              <w:t>0.384*</w:t>
            </w:r>
          </w:p>
        </w:tc>
        <w:tc>
          <w:tcPr>
            <w:tcW w:w="942" w:type="dxa"/>
          </w:tcPr>
          <w:p w14:paraId="6B5D2A09" w14:textId="77777777" w:rsidR="005D731E" w:rsidRPr="005D731E" w:rsidRDefault="005D731E" w:rsidP="005C6485">
            <w:pPr>
              <w:pStyle w:val="TableParagraph"/>
              <w:spacing w:before="16"/>
              <w:ind w:left="91"/>
              <w:jc w:val="both"/>
              <w:rPr>
                <w:rFonts w:ascii="Arial" w:hAnsi="Arial" w:cs="Arial"/>
                <w:sz w:val="20"/>
                <w:szCs w:val="24"/>
              </w:rPr>
            </w:pPr>
            <w:r w:rsidRPr="005D731E">
              <w:rPr>
                <w:rFonts w:ascii="Arial" w:hAnsi="Arial" w:cs="Arial"/>
                <w:spacing w:val="-2"/>
                <w:sz w:val="20"/>
                <w:szCs w:val="24"/>
              </w:rPr>
              <w:t>0.326*</w:t>
            </w:r>
          </w:p>
        </w:tc>
        <w:tc>
          <w:tcPr>
            <w:tcW w:w="906" w:type="dxa"/>
          </w:tcPr>
          <w:p w14:paraId="7022994C" w14:textId="77777777" w:rsidR="005D731E" w:rsidRPr="005D731E" w:rsidRDefault="005D731E" w:rsidP="005C6485">
            <w:pPr>
              <w:pStyle w:val="TableParagraph"/>
              <w:spacing w:before="16"/>
              <w:ind w:left="5" w:right="107"/>
              <w:jc w:val="both"/>
              <w:rPr>
                <w:rFonts w:ascii="Arial" w:hAnsi="Arial" w:cs="Arial"/>
                <w:sz w:val="20"/>
                <w:szCs w:val="24"/>
              </w:rPr>
            </w:pPr>
            <w:r w:rsidRPr="005D731E">
              <w:rPr>
                <w:rFonts w:ascii="Arial" w:hAnsi="Arial" w:cs="Arial"/>
                <w:spacing w:val="-2"/>
                <w:sz w:val="20"/>
                <w:szCs w:val="24"/>
              </w:rPr>
              <w:t>0.417*</w:t>
            </w:r>
          </w:p>
        </w:tc>
        <w:tc>
          <w:tcPr>
            <w:tcW w:w="1213" w:type="dxa"/>
          </w:tcPr>
          <w:p w14:paraId="7A5FE687" w14:textId="77777777" w:rsidR="005D731E" w:rsidRPr="005D731E" w:rsidRDefault="005D731E" w:rsidP="005C6485">
            <w:pPr>
              <w:pStyle w:val="TableParagraph"/>
              <w:spacing w:before="16"/>
              <w:ind w:left="72" w:right="66"/>
              <w:jc w:val="both"/>
              <w:rPr>
                <w:rFonts w:ascii="Arial" w:hAnsi="Arial" w:cs="Arial"/>
                <w:sz w:val="20"/>
                <w:szCs w:val="24"/>
              </w:rPr>
            </w:pPr>
            <w:r w:rsidRPr="005D731E">
              <w:rPr>
                <w:rFonts w:ascii="Arial" w:hAnsi="Arial" w:cs="Arial"/>
                <w:spacing w:val="-2"/>
                <w:sz w:val="20"/>
                <w:szCs w:val="24"/>
              </w:rPr>
              <w:t>0.461*</w:t>
            </w:r>
          </w:p>
        </w:tc>
      </w:tr>
      <w:tr w:rsidR="005D731E" w:rsidRPr="005D731E" w14:paraId="660B475F" w14:textId="77777777" w:rsidTr="005D731E">
        <w:trPr>
          <w:trHeight w:val="361"/>
        </w:trPr>
        <w:tc>
          <w:tcPr>
            <w:tcW w:w="1200" w:type="dxa"/>
            <w:tcBorders>
              <w:bottom w:val="single" w:sz="4" w:space="0" w:color="auto"/>
            </w:tcBorders>
          </w:tcPr>
          <w:p w14:paraId="5DF66ACF" w14:textId="77777777" w:rsidR="005D731E" w:rsidRDefault="005D731E" w:rsidP="005C6485">
            <w:pPr>
              <w:pStyle w:val="TableParagraph"/>
              <w:ind w:left="130"/>
              <w:jc w:val="both"/>
              <w:rPr>
                <w:rFonts w:ascii="Arial" w:hAnsi="Arial" w:cs="Arial"/>
                <w:b/>
                <w:sz w:val="20"/>
                <w:szCs w:val="20"/>
              </w:rPr>
            </w:pPr>
            <w:r>
              <w:rPr>
                <w:rFonts w:ascii="Arial" w:hAnsi="Arial" w:cs="Arial"/>
                <w:b/>
                <w:sz w:val="20"/>
                <w:szCs w:val="20"/>
              </w:rPr>
              <w:t>Overall</w:t>
            </w:r>
          </w:p>
          <w:p w14:paraId="516C6FF3" w14:textId="77777777" w:rsidR="005D731E" w:rsidRPr="00F41D0D" w:rsidRDefault="005D731E" w:rsidP="005C6485">
            <w:pPr>
              <w:pStyle w:val="TableParagraph"/>
              <w:ind w:left="130"/>
              <w:jc w:val="both"/>
              <w:rPr>
                <w:rFonts w:ascii="Arial" w:hAnsi="Arial" w:cs="Arial"/>
                <w:b/>
                <w:sz w:val="20"/>
                <w:szCs w:val="20"/>
              </w:rPr>
            </w:pPr>
            <w:r>
              <w:rPr>
                <w:rFonts w:ascii="Arial" w:hAnsi="Arial" w:cs="Arial"/>
                <w:b/>
                <w:sz w:val="20"/>
                <w:szCs w:val="20"/>
              </w:rPr>
              <w:t>Knowledge</w:t>
            </w:r>
          </w:p>
        </w:tc>
        <w:tc>
          <w:tcPr>
            <w:tcW w:w="1074" w:type="dxa"/>
            <w:tcBorders>
              <w:bottom w:val="single" w:sz="4" w:space="0" w:color="auto"/>
            </w:tcBorders>
          </w:tcPr>
          <w:p w14:paraId="480F9492" w14:textId="77777777" w:rsidR="005D731E" w:rsidRPr="00F41D0D" w:rsidRDefault="005D731E" w:rsidP="005C6485">
            <w:pPr>
              <w:pStyle w:val="TableParagraph"/>
              <w:ind w:left="130"/>
              <w:jc w:val="both"/>
              <w:rPr>
                <w:rFonts w:ascii="Arial" w:hAnsi="Arial" w:cs="Arial"/>
                <w:b/>
                <w:sz w:val="20"/>
                <w:szCs w:val="20"/>
              </w:rPr>
            </w:pPr>
            <w:r>
              <w:rPr>
                <w:rFonts w:ascii="Arial" w:hAnsi="Arial" w:cs="Arial"/>
                <w:b/>
                <w:sz w:val="20"/>
                <w:szCs w:val="20"/>
              </w:rPr>
              <w:t>0.250</w:t>
            </w:r>
          </w:p>
        </w:tc>
        <w:tc>
          <w:tcPr>
            <w:tcW w:w="869" w:type="dxa"/>
            <w:tcBorders>
              <w:bottom w:val="single" w:sz="4" w:space="0" w:color="auto"/>
            </w:tcBorders>
          </w:tcPr>
          <w:p w14:paraId="18C36FF8" w14:textId="77777777" w:rsidR="005D731E" w:rsidRPr="005D731E" w:rsidRDefault="005D731E" w:rsidP="005C6485">
            <w:pPr>
              <w:pStyle w:val="TableParagraph"/>
              <w:spacing w:before="16"/>
              <w:ind w:left="120"/>
              <w:jc w:val="both"/>
              <w:rPr>
                <w:rFonts w:ascii="Arial" w:hAnsi="Arial" w:cs="Arial"/>
                <w:sz w:val="20"/>
                <w:szCs w:val="24"/>
              </w:rPr>
            </w:pPr>
            <w:r w:rsidRPr="005D731E">
              <w:rPr>
                <w:rFonts w:ascii="Arial" w:hAnsi="Arial" w:cs="Arial"/>
                <w:spacing w:val="-2"/>
                <w:sz w:val="20"/>
                <w:szCs w:val="24"/>
              </w:rPr>
              <w:t>0.311*</w:t>
            </w:r>
          </w:p>
        </w:tc>
        <w:tc>
          <w:tcPr>
            <w:tcW w:w="1236" w:type="dxa"/>
            <w:tcBorders>
              <w:bottom w:val="single" w:sz="4" w:space="0" w:color="auto"/>
            </w:tcBorders>
          </w:tcPr>
          <w:p w14:paraId="1CAB4926" w14:textId="77777777" w:rsidR="005D731E" w:rsidRPr="005D731E" w:rsidRDefault="005D731E" w:rsidP="005C6485">
            <w:pPr>
              <w:pStyle w:val="TableParagraph"/>
              <w:spacing w:before="16"/>
              <w:ind w:left="81" w:right="224"/>
              <w:jc w:val="both"/>
              <w:rPr>
                <w:rFonts w:ascii="Arial" w:hAnsi="Arial" w:cs="Arial"/>
                <w:sz w:val="20"/>
                <w:szCs w:val="24"/>
              </w:rPr>
            </w:pPr>
            <w:r w:rsidRPr="005D731E">
              <w:rPr>
                <w:rFonts w:ascii="Arial" w:hAnsi="Arial" w:cs="Arial"/>
                <w:spacing w:val="-2"/>
                <w:sz w:val="20"/>
                <w:szCs w:val="24"/>
              </w:rPr>
              <w:t>0.354*</w:t>
            </w:r>
          </w:p>
        </w:tc>
        <w:tc>
          <w:tcPr>
            <w:tcW w:w="898" w:type="dxa"/>
            <w:tcBorders>
              <w:bottom w:val="single" w:sz="4" w:space="0" w:color="auto"/>
            </w:tcBorders>
          </w:tcPr>
          <w:p w14:paraId="7221F84A" w14:textId="77777777" w:rsidR="005D731E" w:rsidRPr="005D731E" w:rsidRDefault="005D731E" w:rsidP="005C6485">
            <w:pPr>
              <w:pStyle w:val="TableParagraph"/>
              <w:spacing w:before="16"/>
              <w:ind w:left="57"/>
              <w:jc w:val="both"/>
              <w:rPr>
                <w:rFonts w:ascii="Arial" w:hAnsi="Arial" w:cs="Arial"/>
                <w:sz w:val="20"/>
                <w:szCs w:val="24"/>
              </w:rPr>
            </w:pPr>
            <w:r w:rsidRPr="005D731E">
              <w:rPr>
                <w:rFonts w:ascii="Arial" w:hAnsi="Arial" w:cs="Arial"/>
                <w:spacing w:val="-2"/>
                <w:sz w:val="20"/>
                <w:szCs w:val="24"/>
              </w:rPr>
              <w:t>0.388*</w:t>
            </w:r>
          </w:p>
        </w:tc>
        <w:tc>
          <w:tcPr>
            <w:tcW w:w="942" w:type="dxa"/>
            <w:tcBorders>
              <w:bottom w:val="single" w:sz="4" w:space="0" w:color="auto"/>
            </w:tcBorders>
          </w:tcPr>
          <w:p w14:paraId="1C3F25A6" w14:textId="77777777" w:rsidR="005D731E" w:rsidRPr="005D731E" w:rsidRDefault="005D731E" w:rsidP="005C6485">
            <w:pPr>
              <w:pStyle w:val="TableParagraph"/>
              <w:spacing w:before="16"/>
              <w:ind w:left="90"/>
              <w:jc w:val="both"/>
              <w:rPr>
                <w:rFonts w:ascii="Arial" w:hAnsi="Arial" w:cs="Arial"/>
                <w:sz w:val="20"/>
                <w:szCs w:val="24"/>
              </w:rPr>
            </w:pPr>
            <w:r w:rsidRPr="005D731E">
              <w:rPr>
                <w:rFonts w:ascii="Arial" w:hAnsi="Arial" w:cs="Arial"/>
                <w:spacing w:val="-2"/>
                <w:sz w:val="20"/>
                <w:szCs w:val="24"/>
              </w:rPr>
              <w:t>0.349*</w:t>
            </w:r>
          </w:p>
        </w:tc>
        <w:tc>
          <w:tcPr>
            <w:tcW w:w="906" w:type="dxa"/>
            <w:tcBorders>
              <w:bottom w:val="single" w:sz="4" w:space="0" w:color="auto"/>
            </w:tcBorders>
          </w:tcPr>
          <w:p w14:paraId="3D940109" w14:textId="77777777" w:rsidR="005D731E" w:rsidRPr="005D731E" w:rsidRDefault="005D731E" w:rsidP="005C6485">
            <w:pPr>
              <w:pStyle w:val="TableParagraph"/>
              <w:spacing w:before="16"/>
              <w:ind w:left="5" w:right="107"/>
              <w:jc w:val="both"/>
              <w:rPr>
                <w:rFonts w:ascii="Arial" w:hAnsi="Arial" w:cs="Arial"/>
                <w:sz w:val="20"/>
                <w:szCs w:val="24"/>
              </w:rPr>
            </w:pPr>
            <w:r w:rsidRPr="005D731E">
              <w:rPr>
                <w:rFonts w:ascii="Arial" w:hAnsi="Arial" w:cs="Arial"/>
                <w:spacing w:val="-2"/>
                <w:sz w:val="20"/>
                <w:szCs w:val="24"/>
              </w:rPr>
              <w:t>0.385*</w:t>
            </w:r>
          </w:p>
        </w:tc>
        <w:tc>
          <w:tcPr>
            <w:tcW w:w="1213" w:type="dxa"/>
            <w:tcBorders>
              <w:bottom w:val="single" w:sz="4" w:space="0" w:color="auto"/>
            </w:tcBorders>
          </w:tcPr>
          <w:p w14:paraId="71F884CB" w14:textId="77777777" w:rsidR="005D731E" w:rsidRPr="005D731E" w:rsidRDefault="005D731E" w:rsidP="005C6485">
            <w:pPr>
              <w:pStyle w:val="TableParagraph"/>
              <w:spacing w:before="13"/>
              <w:ind w:left="73" w:right="66"/>
              <w:jc w:val="both"/>
              <w:rPr>
                <w:rFonts w:ascii="Arial" w:hAnsi="Arial" w:cs="Arial"/>
                <w:b/>
                <w:sz w:val="20"/>
                <w:szCs w:val="24"/>
              </w:rPr>
            </w:pPr>
            <w:r w:rsidRPr="005D731E">
              <w:rPr>
                <w:rFonts w:ascii="Arial" w:hAnsi="Arial" w:cs="Arial"/>
                <w:b/>
                <w:spacing w:val="-2"/>
                <w:sz w:val="20"/>
                <w:szCs w:val="24"/>
              </w:rPr>
              <w:t>0.438*</w:t>
            </w:r>
          </w:p>
        </w:tc>
      </w:tr>
    </w:tbl>
    <w:p w14:paraId="59BDE971" w14:textId="77777777" w:rsidR="005E1D47" w:rsidRDefault="005E1D47" w:rsidP="005C6485">
      <w:pPr>
        <w:spacing w:line="240" w:lineRule="auto"/>
        <w:jc w:val="both"/>
        <w:rPr>
          <w:rFonts w:ascii="Arial" w:hAnsi="Arial" w:cs="Arial"/>
          <w:sz w:val="20"/>
          <w:szCs w:val="20"/>
        </w:rPr>
      </w:pPr>
      <w:r w:rsidRPr="005E1D47">
        <w:rPr>
          <w:rFonts w:ascii="Arial" w:hAnsi="Arial" w:cs="Arial"/>
          <w:sz w:val="20"/>
          <w:szCs w:val="20"/>
        </w:rPr>
        <w:t xml:space="preserve">However, </w:t>
      </w:r>
      <w:proofErr w:type="spellStart"/>
      <w:r w:rsidRPr="005E1D47">
        <w:rPr>
          <w:rFonts w:ascii="Arial" w:hAnsi="Arial" w:cs="Arial"/>
          <w:sz w:val="20"/>
          <w:szCs w:val="20"/>
        </w:rPr>
        <w:t>Bellou</w:t>
      </w:r>
      <w:proofErr w:type="spellEnd"/>
      <w:r w:rsidRPr="005E1D47">
        <w:rPr>
          <w:rFonts w:ascii="Arial" w:hAnsi="Arial" w:cs="Arial"/>
          <w:sz w:val="20"/>
          <w:szCs w:val="20"/>
        </w:rPr>
        <w:t xml:space="preserve"> (2019) revealed that there are currently no suggested effective ways to professionally utilize and train instructors for DI, even though the expanding literature on the subject provides some beginning ideas. The earlier study by Papadakis and </w:t>
      </w:r>
      <w:proofErr w:type="spellStart"/>
      <w:r w:rsidRPr="005E1D47">
        <w:rPr>
          <w:rFonts w:ascii="Arial" w:hAnsi="Arial" w:cs="Arial"/>
          <w:sz w:val="20"/>
          <w:szCs w:val="20"/>
        </w:rPr>
        <w:t>Ziskos</w:t>
      </w:r>
      <w:proofErr w:type="spellEnd"/>
      <w:r w:rsidRPr="005E1D47">
        <w:rPr>
          <w:rFonts w:ascii="Arial" w:hAnsi="Arial" w:cs="Arial"/>
          <w:sz w:val="20"/>
          <w:szCs w:val="20"/>
        </w:rPr>
        <w:t xml:space="preserve"> (2015) indicates that the preparation and implementation of DI in the classroom require more time, as mandates for differentiated teaching do not often appear. Thus, a moderately positive correlation exists between knowledge and utilization, but not a strong relationship. This is supported by the study of </w:t>
      </w:r>
      <w:proofErr w:type="spellStart"/>
      <w:r w:rsidRPr="005E1D47">
        <w:rPr>
          <w:rFonts w:ascii="Arial" w:hAnsi="Arial" w:cs="Arial"/>
          <w:sz w:val="20"/>
          <w:szCs w:val="20"/>
        </w:rPr>
        <w:t>Yetnayet</w:t>
      </w:r>
      <w:proofErr w:type="spellEnd"/>
      <w:r w:rsidRPr="005E1D47">
        <w:rPr>
          <w:rFonts w:ascii="Arial" w:hAnsi="Arial" w:cs="Arial"/>
          <w:sz w:val="20"/>
          <w:szCs w:val="20"/>
        </w:rPr>
        <w:t xml:space="preserve"> (2020), which also revealed similar results, indicating a good association between teachers' knowledge and the execution of differentiated instruction within the framework of inclusive education. Educators are hesitant to use differentiation in their teaching, and only a small percentage of educators can </w:t>
      </w:r>
      <w:proofErr w:type="spellStart"/>
      <w:r w:rsidRPr="005E1D47">
        <w:rPr>
          <w:rFonts w:ascii="Arial" w:hAnsi="Arial" w:cs="Arial"/>
          <w:sz w:val="20"/>
          <w:szCs w:val="20"/>
        </w:rPr>
        <w:t>fulfill</w:t>
      </w:r>
      <w:proofErr w:type="spellEnd"/>
      <w:r w:rsidRPr="005E1D47">
        <w:rPr>
          <w:rFonts w:ascii="Arial" w:hAnsi="Arial" w:cs="Arial"/>
          <w:sz w:val="20"/>
          <w:szCs w:val="20"/>
        </w:rPr>
        <w:t xml:space="preserve"> their students' learning requirements due to their inadequate knowledge of differentiation and lack of instruction.</w:t>
      </w:r>
    </w:p>
    <w:p w14:paraId="65B17D66" w14:textId="77777777" w:rsidR="005D731E" w:rsidRDefault="005D731E" w:rsidP="005C6485">
      <w:pPr>
        <w:spacing w:line="240" w:lineRule="auto"/>
        <w:jc w:val="both"/>
        <w:rPr>
          <w:rFonts w:ascii="Arial" w:hAnsi="Arial" w:cs="Arial"/>
          <w:sz w:val="20"/>
          <w:szCs w:val="20"/>
        </w:rPr>
      </w:pPr>
      <w:r w:rsidRPr="005D731E">
        <w:rPr>
          <w:rFonts w:ascii="Arial" w:hAnsi="Arial" w:cs="Arial"/>
          <w:sz w:val="20"/>
          <w:szCs w:val="20"/>
        </w:rPr>
        <w:t xml:space="preserve">Ultimately, the study revealed a moderately positive correlation between the level of DI knowledge and utilization among junior high school social studies teachers in Davao del Sur, Philippines. Critically, it suggested that there is still a need for a profound study and research of their correlation (Papadopoulou, 2019; </w:t>
      </w:r>
      <w:r w:rsidRPr="005D731E">
        <w:rPr>
          <w:rFonts w:ascii="Arial" w:hAnsi="Arial" w:cs="Arial"/>
          <w:sz w:val="20"/>
          <w:szCs w:val="20"/>
        </w:rPr>
        <w:t>Tadesse, 2020) and a study that will examine the level of understanding of differentiated instruction practices compared to the degree of their implementation (</w:t>
      </w:r>
      <w:proofErr w:type="spellStart"/>
      <w:r w:rsidRPr="005D731E">
        <w:rPr>
          <w:rFonts w:ascii="Arial" w:hAnsi="Arial" w:cs="Arial"/>
          <w:sz w:val="20"/>
          <w:szCs w:val="20"/>
        </w:rPr>
        <w:t>Mengistie</w:t>
      </w:r>
      <w:proofErr w:type="spellEnd"/>
      <w:r w:rsidRPr="005D731E">
        <w:rPr>
          <w:rFonts w:ascii="Arial" w:hAnsi="Arial" w:cs="Arial"/>
          <w:sz w:val="20"/>
          <w:szCs w:val="20"/>
        </w:rPr>
        <w:t>, 2020). Kizil (2021) also provides evidence that a more profound comprehension of DI can result in a more effective application within classroom environments.</w:t>
      </w:r>
    </w:p>
    <w:p w14:paraId="65249ABA" w14:textId="77777777" w:rsidR="0062582C" w:rsidRPr="0062582C" w:rsidRDefault="0062582C" w:rsidP="005C6485">
      <w:pPr>
        <w:spacing w:line="240" w:lineRule="auto"/>
        <w:jc w:val="both"/>
        <w:rPr>
          <w:rFonts w:ascii="Arial" w:hAnsi="Arial" w:cs="Arial"/>
          <w:sz w:val="20"/>
          <w:szCs w:val="20"/>
        </w:rPr>
      </w:pPr>
      <w:r w:rsidRPr="0062582C">
        <w:rPr>
          <w:rFonts w:ascii="Arial" w:hAnsi="Arial" w:cs="Arial"/>
          <w:sz w:val="20"/>
          <w:szCs w:val="20"/>
        </w:rPr>
        <w:t>Table 6 shows no significant correlation between Student Interest and Assessment, obtained with a coefficient of 0.120. This indicates no positive relationship, suggesting that while educators may possess knowledge of differentiated instruction (DI), they might not effectively apply it in their teaching practices in these areas. Research by Hasanah and Malik (2019) highlighted that although teachers are aware of DI strategies, they often face challenges in implementing appropriate assessment methods, resulting in minimal impact on student engagement.</w:t>
      </w:r>
    </w:p>
    <w:p w14:paraId="4850C842" w14:textId="77777777" w:rsidR="0062582C" w:rsidRPr="0062582C" w:rsidRDefault="0062582C" w:rsidP="005C6485">
      <w:pPr>
        <w:spacing w:line="240" w:lineRule="auto"/>
        <w:jc w:val="both"/>
        <w:rPr>
          <w:rFonts w:ascii="Arial" w:hAnsi="Arial" w:cs="Arial"/>
          <w:sz w:val="20"/>
          <w:szCs w:val="20"/>
        </w:rPr>
      </w:pPr>
      <w:r w:rsidRPr="0062582C">
        <w:rPr>
          <w:rFonts w:ascii="Arial" w:hAnsi="Arial" w:cs="Arial"/>
          <w:sz w:val="20"/>
          <w:szCs w:val="20"/>
        </w:rPr>
        <w:t xml:space="preserve">Similarly, Li and Liu (2020) emphasized that possessing theoretical knowledge of DI in assessment is insufficient; teachers must differentiate their teaching, targeted support, and resources to translate classroom practices that engage students meaningfully. Moreover, Hu and Wong (2021) found that a lack of alignment between teacher knowledge and the </w:t>
      </w:r>
      <w:r w:rsidRPr="0062582C">
        <w:rPr>
          <w:rFonts w:ascii="Arial" w:hAnsi="Arial" w:cs="Arial"/>
          <w:sz w:val="20"/>
          <w:szCs w:val="20"/>
        </w:rPr>
        <w:lastRenderedPageBreak/>
        <w:t>application of DI strategies can lead to disconnects in student motivation and assessment outcomes, emphasizing the need for professional growth in this domain.</w:t>
      </w:r>
    </w:p>
    <w:p w14:paraId="5E1F5B06" w14:textId="77777777" w:rsidR="0062582C" w:rsidRPr="0062582C" w:rsidRDefault="0062582C" w:rsidP="005C6485">
      <w:pPr>
        <w:spacing w:line="240" w:lineRule="auto"/>
        <w:jc w:val="both"/>
        <w:rPr>
          <w:rFonts w:ascii="Arial" w:hAnsi="Arial" w:cs="Arial"/>
          <w:sz w:val="20"/>
          <w:szCs w:val="20"/>
        </w:rPr>
      </w:pPr>
      <w:r w:rsidRPr="0062582C">
        <w:rPr>
          <w:rFonts w:ascii="Arial" w:hAnsi="Arial" w:cs="Arial"/>
          <w:sz w:val="20"/>
          <w:szCs w:val="20"/>
        </w:rPr>
        <w:t>Research has shown that educators encounter difficulties with their understanding of differentiated instruction (DI) (Lunsford, 2017), pedagogical methodologies (Boston, 2017), individual teaching philosophies (</w:t>
      </w:r>
      <w:proofErr w:type="spellStart"/>
      <w:r w:rsidRPr="0062582C">
        <w:rPr>
          <w:rFonts w:ascii="Arial" w:hAnsi="Arial" w:cs="Arial"/>
          <w:sz w:val="20"/>
          <w:szCs w:val="20"/>
        </w:rPr>
        <w:t>jager</w:t>
      </w:r>
      <w:proofErr w:type="spellEnd"/>
      <w:r w:rsidRPr="0062582C">
        <w:rPr>
          <w:rFonts w:ascii="Arial" w:hAnsi="Arial" w:cs="Arial"/>
          <w:sz w:val="20"/>
          <w:szCs w:val="20"/>
        </w:rPr>
        <w:t>, 2017), and personal attributes (</w:t>
      </w:r>
      <w:proofErr w:type="spellStart"/>
      <w:r w:rsidRPr="0062582C">
        <w:rPr>
          <w:rFonts w:ascii="Arial" w:hAnsi="Arial" w:cs="Arial"/>
          <w:sz w:val="20"/>
          <w:szCs w:val="20"/>
        </w:rPr>
        <w:t>Merawi</w:t>
      </w:r>
      <w:proofErr w:type="spellEnd"/>
      <w:r w:rsidRPr="0062582C">
        <w:rPr>
          <w:rFonts w:ascii="Arial" w:hAnsi="Arial" w:cs="Arial"/>
          <w:sz w:val="20"/>
          <w:szCs w:val="20"/>
        </w:rPr>
        <w:t>, 2018). These issues may lead to a disjunction between educators’ understanding of DI and its practical application, as observed in the current study, where no significant correlation was found between Student Interest and Assessment. The lack of familiarity with DI has led to insecurity and misunderstanding about effectively employing differentiation strategies in the classroom (</w:t>
      </w:r>
      <w:proofErr w:type="spellStart"/>
      <w:r w:rsidRPr="0062582C">
        <w:rPr>
          <w:rFonts w:ascii="Arial" w:hAnsi="Arial" w:cs="Arial"/>
          <w:sz w:val="20"/>
          <w:szCs w:val="20"/>
        </w:rPr>
        <w:t>Avgousti</w:t>
      </w:r>
      <w:proofErr w:type="spellEnd"/>
      <w:r w:rsidRPr="0062582C">
        <w:rPr>
          <w:rFonts w:ascii="Arial" w:hAnsi="Arial" w:cs="Arial"/>
          <w:sz w:val="20"/>
          <w:szCs w:val="20"/>
        </w:rPr>
        <w:t>, 2017). Additionally, the challenge of insufficient DI knowledge stems from deficiencies in the quality and quantity of professional development opportunities (Boston, 2017). Lunsford (2017) found that teachers who lacked DI knowledge lacked the confidence to differentiate their lessons.</w:t>
      </w:r>
    </w:p>
    <w:p w14:paraId="73F3E738" w14:textId="77777777" w:rsidR="0062582C" w:rsidRPr="0062582C" w:rsidRDefault="0062582C" w:rsidP="005C6485">
      <w:pPr>
        <w:spacing w:line="240" w:lineRule="auto"/>
        <w:jc w:val="both"/>
        <w:rPr>
          <w:rFonts w:ascii="Arial" w:hAnsi="Arial" w:cs="Arial"/>
          <w:sz w:val="20"/>
          <w:szCs w:val="20"/>
        </w:rPr>
      </w:pPr>
      <w:r w:rsidRPr="0062582C">
        <w:rPr>
          <w:rFonts w:ascii="Arial" w:hAnsi="Arial" w:cs="Arial"/>
          <w:sz w:val="20"/>
          <w:szCs w:val="20"/>
        </w:rPr>
        <w:t>Moreover, table 6 also shows no significant correlation between Challenging Lessons and Assessments, obtained with a coefficient of 0.167. This indicates no positive relationship, with the most substantial influence on overall DI knowledge and utilization. This finding suggests that although educators may understand differentiated instruction (DI) but struggle to apply it effectively. Recent research supports this observation. For instance, Nguyen and Pham (2019) discovered that, despite grasping DI concepts, teachers found it difficult to implement challenging lessons due to a lack of practical strategies. Similarly, Zhang et al. (2020) noted that educators often lacked the confidence to design assessments corresponding to challenging</w:t>
      </w:r>
      <w:r w:rsidRPr="0062582C">
        <w:rPr>
          <w:rFonts w:ascii="Arial" w:hAnsi="Arial" w:cs="Arial"/>
          <w:sz w:val="20"/>
          <w:szCs w:val="20"/>
        </w:rPr>
        <w:tab/>
        <w:t>DI</w:t>
      </w:r>
      <w:r w:rsidRPr="0062582C">
        <w:rPr>
          <w:rFonts w:ascii="Arial" w:hAnsi="Arial" w:cs="Arial"/>
          <w:sz w:val="20"/>
          <w:szCs w:val="20"/>
        </w:rPr>
        <w:tab/>
        <w:t>content,</w:t>
      </w:r>
      <w:r w:rsidRPr="0062582C">
        <w:rPr>
          <w:rFonts w:ascii="Arial" w:hAnsi="Arial" w:cs="Arial"/>
          <w:sz w:val="20"/>
          <w:szCs w:val="20"/>
        </w:rPr>
        <w:tab/>
        <w:t>reducing student engagement.</w:t>
      </w:r>
      <w:r w:rsidRPr="0062582C">
        <w:rPr>
          <w:rFonts w:ascii="Arial" w:hAnsi="Arial" w:cs="Arial"/>
          <w:sz w:val="20"/>
          <w:szCs w:val="20"/>
        </w:rPr>
        <w:tab/>
        <w:t xml:space="preserve">Furthermore, Alzahrani (2021) stressed the importance of professional development in enhancing </w:t>
      </w:r>
      <w:r w:rsidRPr="0062582C">
        <w:rPr>
          <w:rFonts w:ascii="Arial" w:hAnsi="Arial" w:cs="Arial"/>
          <w:sz w:val="20"/>
          <w:szCs w:val="20"/>
        </w:rPr>
        <w:t>DI practices, as many teachers demonstrated a disconnect between theoretical knowledge and practical application in the classroom.</w:t>
      </w:r>
    </w:p>
    <w:p w14:paraId="6EFA3AB7" w14:textId="77777777" w:rsidR="0062582C" w:rsidRPr="0062582C" w:rsidRDefault="0062582C" w:rsidP="005C6485">
      <w:pPr>
        <w:spacing w:line="240" w:lineRule="auto"/>
        <w:jc w:val="both"/>
        <w:rPr>
          <w:rFonts w:ascii="Arial" w:hAnsi="Arial" w:cs="Arial"/>
          <w:sz w:val="20"/>
          <w:szCs w:val="20"/>
        </w:rPr>
      </w:pPr>
      <w:r w:rsidRPr="0062582C">
        <w:rPr>
          <w:rFonts w:ascii="Arial" w:hAnsi="Arial" w:cs="Arial"/>
          <w:sz w:val="20"/>
          <w:szCs w:val="20"/>
        </w:rPr>
        <w:t xml:space="preserve">Teacher-limited pedagogical content knowledge has been highlighted as a key issue (Moh et al., 2021). This deficiency of knowledge and understanding may impede their capacity to design challenging lessons that align with assessments where no significant relationship was found between these two variables. Prospective teachers often lack the necessary understanding of content matter (Deniz Yilmaz &amp; </w:t>
      </w:r>
      <w:proofErr w:type="spellStart"/>
      <w:r w:rsidRPr="0062582C">
        <w:rPr>
          <w:rFonts w:ascii="Arial" w:hAnsi="Arial" w:cs="Arial"/>
          <w:sz w:val="20"/>
          <w:szCs w:val="20"/>
        </w:rPr>
        <w:t>Küçük</w:t>
      </w:r>
      <w:proofErr w:type="spellEnd"/>
      <w:r w:rsidRPr="0062582C">
        <w:rPr>
          <w:rFonts w:ascii="Arial" w:hAnsi="Arial" w:cs="Arial"/>
          <w:sz w:val="20"/>
          <w:szCs w:val="20"/>
        </w:rPr>
        <w:t xml:space="preserve"> Demir, 2021), which can impede their ability to create assessments that effectively challenge students. Studies have shown that professional growth, particularly in pedagogical content knowledge, enhances teachers' ability to address student misunderstandings and implement effective teaching strategies (</w:t>
      </w:r>
      <w:proofErr w:type="spellStart"/>
      <w:r w:rsidRPr="0062582C">
        <w:rPr>
          <w:rFonts w:ascii="Arial" w:hAnsi="Arial" w:cs="Arial"/>
          <w:sz w:val="20"/>
          <w:szCs w:val="20"/>
        </w:rPr>
        <w:t>Aydeniz</w:t>
      </w:r>
      <w:proofErr w:type="spellEnd"/>
      <w:r w:rsidRPr="0062582C">
        <w:rPr>
          <w:rFonts w:ascii="Arial" w:hAnsi="Arial" w:cs="Arial"/>
          <w:sz w:val="20"/>
          <w:szCs w:val="20"/>
        </w:rPr>
        <w:t xml:space="preserve"> &amp; </w:t>
      </w:r>
      <w:proofErr w:type="spellStart"/>
      <w:r w:rsidRPr="0062582C">
        <w:rPr>
          <w:rFonts w:ascii="Arial" w:hAnsi="Arial" w:cs="Arial"/>
          <w:sz w:val="20"/>
          <w:szCs w:val="20"/>
        </w:rPr>
        <w:t>Gürçay</w:t>
      </w:r>
      <w:proofErr w:type="spellEnd"/>
      <w:r w:rsidRPr="0062582C">
        <w:rPr>
          <w:rFonts w:ascii="Arial" w:hAnsi="Arial" w:cs="Arial"/>
          <w:sz w:val="20"/>
          <w:szCs w:val="20"/>
        </w:rPr>
        <w:t>, 2018). However, when such growth is limited, as in many cases, teachers struggle to apply challenging content in ways that align with assessments, reducing their impact on student performance (Lee &amp; Capraro, 2018).</w:t>
      </w:r>
    </w:p>
    <w:p w14:paraId="10AB6390" w14:textId="77777777" w:rsidR="0062582C" w:rsidRPr="0062582C" w:rsidRDefault="0062582C" w:rsidP="005C6485">
      <w:pPr>
        <w:spacing w:line="240" w:lineRule="auto"/>
        <w:jc w:val="both"/>
        <w:rPr>
          <w:rFonts w:ascii="Arial" w:hAnsi="Arial" w:cs="Arial"/>
          <w:sz w:val="20"/>
          <w:szCs w:val="20"/>
        </w:rPr>
      </w:pPr>
      <w:r w:rsidRPr="0062582C">
        <w:rPr>
          <w:rFonts w:ascii="Arial" w:hAnsi="Arial" w:cs="Arial"/>
          <w:sz w:val="20"/>
          <w:szCs w:val="20"/>
        </w:rPr>
        <w:t>Furthermore, other indicators are significantly correlated. This indicates no positive relationship, with the most substantial influence on overall DI knowledge and utilization. Sabet et al. (2018) indicated that teacher personality traits, including enthusiasm, enhanced student academic performance, especially when these attributes influenced their teaching in a relevant manner. Khalilzadeh and Khodi (2021) posited that motivation. Hiver and Al-</w:t>
      </w:r>
      <w:proofErr w:type="spellStart"/>
      <w:r w:rsidRPr="0062582C">
        <w:rPr>
          <w:rFonts w:ascii="Arial" w:hAnsi="Arial" w:cs="Arial"/>
          <w:sz w:val="20"/>
          <w:szCs w:val="20"/>
        </w:rPr>
        <w:t>Hoorie</w:t>
      </w:r>
      <w:proofErr w:type="spellEnd"/>
      <w:r w:rsidRPr="0062582C">
        <w:rPr>
          <w:rFonts w:ascii="Arial" w:hAnsi="Arial" w:cs="Arial"/>
          <w:sz w:val="20"/>
          <w:szCs w:val="20"/>
        </w:rPr>
        <w:t xml:space="preserve"> (2020) noted that a supportive, differentiated learning environment increased student performance, leading to greater engagement. Furthermore, Sahoo and Mohammed (2018) highlighted that differentiated teaching promotes critical thinking, which increases product and improves knowledge retention. The findings highlighted the importance of </w:t>
      </w:r>
      <w:r w:rsidRPr="0062582C">
        <w:rPr>
          <w:rFonts w:ascii="Arial" w:hAnsi="Arial" w:cs="Arial"/>
          <w:sz w:val="20"/>
          <w:szCs w:val="20"/>
        </w:rPr>
        <w:lastRenderedPageBreak/>
        <w:t>differentiating instruction in fostering student learning and success.</w:t>
      </w:r>
    </w:p>
    <w:p w14:paraId="1A174024" w14:textId="77777777" w:rsidR="0062582C" w:rsidRPr="0062582C" w:rsidRDefault="0062582C" w:rsidP="005C6485">
      <w:pPr>
        <w:spacing w:line="240" w:lineRule="auto"/>
        <w:jc w:val="both"/>
        <w:rPr>
          <w:rFonts w:ascii="Arial" w:hAnsi="Arial" w:cs="Arial"/>
          <w:sz w:val="20"/>
          <w:szCs w:val="20"/>
        </w:rPr>
      </w:pPr>
      <w:r w:rsidRPr="0062582C">
        <w:rPr>
          <w:rFonts w:ascii="Arial" w:hAnsi="Arial" w:cs="Arial"/>
          <w:sz w:val="20"/>
          <w:szCs w:val="20"/>
        </w:rPr>
        <w:t xml:space="preserve">While teachers' awareness of assessment strategies slightly increases their usage, other factors are likely more influential in how assessment methods are applied. Studies proposed various teaching strategies for better assessment or evaluation, such as dispersed practice, interleaved learning, and self-explanation techniques (Chen et al., 2021). </w:t>
      </w:r>
      <w:proofErr w:type="spellStart"/>
      <w:r w:rsidRPr="0062582C">
        <w:rPr>
          <w:rFonts w:ascii="Arial" w:hAnsi="Arial" w:cs="Arial"/>
          <w:sz w:val="20"/>
          <w:szCs w:val="20"/>
        </w:rPr>
        <w:t>Kulgemeyer</w:t>
      </w:r>
      <w:proofErr w:type="spellEnd"/>
      <w:r w:rsidRPr="0062582C">
        <w:rPr>
          <w:rFonts w:ascii="Arial" w:hAnsi="Arial" w:cs="Arial"/>
          <w:sz w:val="20"/>
          <w:szCs w:val="20"/>
        </w:rPr>
        <w:t xml:space="preserve"> and </w:t>
      </w:r>
      <w:proofErr w:type="spellStart"/>
      <w:r w:rsidRPr="0062582C">
        <w:rPr>
          <w:rFonts w:ascii="Arial" w:hAnsi="Arial" w:cs="Arial"/>
          <w:sz w:val="20"/>
          <w:szCs w:val="20"/>
        </w:rPr>
        <w:t>Riese</w:t>
      </w:r>
      <w:proofErr w:type="spellEnd"/>
      <w:r w:rsidRPr="0062582C">
        <w:rPr>
          <w:rFonts w:ascii="Arial" w:hAnsi="Arial" w:cs="Arial"/>
          <w:sz w:val="20"/>
          <w:szCs w:val="20"/>
        </w:rPr>
        <w:t xml:space="preserve"> (2018) emphasized the importance of cognitive assessment strategies, while Hofer et al. (2018) suggested that active student engagement improves understanding. It includes an in-service training program or pre-service training (collaborative work in professional learning communities (Admiraal et al., 2019), lesson study (</w:t>
      </w:r>
      <w:proofErr w:type="spellStart"/>
      <w:r w:rsidRPr="0062582C">
        <w:rPr>
          <w:rFonts w:ascii="Arial" w:hAnsi="Arial" w:cs="Arial"/>
          <w:sz w:val="20"/>
          <w:szCs w:val="20"/>
        </w:rPr>
        <w:t>Rochintaniawati</w:t>
      </w:r>
      <w:proofErr w:type="spellEnd"/>
      <w:r w:rsidRPr="0062582C">
        <w:rPr>
          <w:rFonts w:ascii="Arial" w:hAnsi="Arial" w:cs="Arial"/>
          <w:sz w:val="20"/>
          <w:szCs w:val="20"/>
        </w:rPr>
        <w:t xml:space="preserve"> et al., 2019), and differentiated instruction, as it enhances teachers' skills and improves student interest and knowledge (Sgouros &amp; Stavrou, 2019).</w:t>
      </w:r>
    </w:p>
    <w:p w14:paraId="09045ABB" w14:textId="77777777" w:rsidR="0062582C" w:rsidRPr="0062582C" w:rsidRDefault="0062582C" w:rsidP="005C6485">
      <w:pPr>
        <w:spacing w:line="240" w:lineRule="auto"/>
        <w:jc w:val="both"/>
        <w:rPr>
          <w:rFonts w:ascii="Arial" w:hAnsi="Arial" w:cs="Arial"/>
          <w:sz w:val="20"/>
          <w:szCs w:val="20"/>
        </w:rPr>
      </w:pPr>
      <w:r w:rsidRPr="0062582C">
        <w:rPr>
          <w:rFonts w:ascii="Arial" w:hAnsi="Arial" w:cs="Arial"/>
          <w:sz w:val="20"/>
          <w:szCs w:val="20"/>
        </w:rPr>
        <w:t>According to a study, confident teachers differentiated assessment when teaching challenging lessons to students (Depaepe and König, 2018). This could be the case since challenging lessons often require teaching differentiation so all students can interact and be evaluated. The study of pedagogies in delivering challenging lessons that successfully fulfils each student's needs by understanding content and considering the process and intended outcome that contributes to an inclusive learning environment. Although instructors completed training on differentiated instruction, they focused more on differentiated teaching methods to provide difficult lessons and enhance student engagement through suitable assessment types (</w:t>
      </w:r>
      <w:proofErr w:type="spellStart"/>
      <w:r w:rsidRPr="0062582C">
        <w:rPr>
          <w:rFonts w:ascii="Arial" w:hAnsi="Arial" w:cs="Arial"/>
          <w:sz w:val="20"/>
          <w:szCs w:val="20"/>
        </w:rPr>
        <w:t>Hidayati</w:t>
      </w:r>
      <w:proofErr w:type="spellEnd"/>
      <w:r w:rsidRPr="0062582C">
        <w:rPr>
          <w:rFonts w:ascii="Arial" w:hAnsi="Arial" w:cs="Arial"/>
          <w:sz w:val="20"/>
          <w:szCs w:val="20"/>
        </w:rPr>
        <w:t>, 2020).</w:t>
      </w:r>
    </w:p>
    <w:p w14:paraId="07196D83" w14:textId="77777777" w:rsidR="0062582C" w:rsidRPr="0062582C" w:rsidRDefault="0062582C" w:rsidP="005C6485">
      <w:pPr>
        <w:spacing w:line="240" w:lineRule="auto"/>
        <w:jc w:val="both"/>
        <w:rPr>
          <w:rFonts w:ascii="Arial" w:hAnsi="Arial" w:cs="Arial"/>
          <w:sz w:val="20"/>
          <w:szCs w:val="20"/>
        </w:rPr>
      </w:pPr>
      <w:r w:rsidRPr="0062582C">
        <w:rPr>
          <w:rFonts w:ascii="Arial" w:hAnsi="Arial" w:cs="Arial"/>
          <w:sz w:val="20"/>
          <w:szCs w:val="20"/>
        </w:rPr>
        <w:t xml:space="preserve">The significant relationship indicated that social studies educators who emphasized products are more inclined to use differentiated instruction strategies. The intricacy and diverse teaching strategies among high school students render their instructional systems essential in </w:t>
      </w:r>
      <w:r w:rsidRPr="0062582C">
        <w:rPr>
          <w:rFonts w:ascii="Arial" w:hAnsi="Arial" w:cs="Arial"/>
          <w:sz w:val="20"/>
          <w:szCs w:val="20"/>
        </w:rPr>
        <w:t>heterogeneous classrooms (Santangelo &amp; Tomlison, 2018). The understanding of differentiated instruction utilization in complex courses and the consideration of resources elucidates the array of strategies used by social studies educators to effectively address the diverse needs of students in the classroom (</w:t>
      </w:r>
      <w:proofErr w:type="spellStart"/>
      <w:r w:rsidRPr="0062582C">
        <w:rPr>
          <w:rFonts w:ascii="Arial" w:hAnsi="Arial" w:cs="Arial"/>
          <w:sz w:val="20"/>
          <w:szCs w:val="20"/>
        </w:rPr>
        <w:t>Roiha</w:t>
      </w:r>
      <w:proofErr w:type="spellEnd"/>
      <w:r w:rsidRPr="0062582C">
        <w:rPr>
          <w:rFonts w:ascii="Arial" w:hAnsi="Arial" w:cs="Arial"/>
          <w:sz w:val="20"/>
          <w:szCs w:val="20"/>
        </w:rPr>
        <w:t xml:space="preserve"> &amp; </w:t>
      </w:r>
      <w:proofErr w:type="spellStart"/>
      <w:r w:rsidRPr="0062582C">
        <w:rPr>
          <w:rFonts w:ascii="Arial" w:hAnsi="Arial" w:cs="Arial"/>
          <w:sz w:val="20"/>
          <w:szCs w:val="20"/>
        </w:rPr>
        <w:t>Polso</w:t>
      </w:r>
      <w:proofErr w:type="spellEnd"/>
      <w:r w:rsidRPr="0062582C">
        <w:rPr>
          <w:rFonts w:ascii="Arial" w:hAnsi="Arial" w:cs="Arial"/>
          <w:sz w:val="20"/>
          <w:szCs w:val="20"/>
        </w:rPr>
        <w:t>, 2021). Furthermore, it expedites learners' academic progress (Hackenberg et al., 2020). Thus, differentiating teaching according to product needs led to higher student motivation, engagement during challenging lessons, and appropriate evaluation or assessment (</w:t>
      </w:r>
      <w:proofErr w:type="spellStart"/>
      <w:r w:rsidRPr="0062582C">
        <w:rPr>
          <w:rFonts w:ascii="Arial" w:hAnsi="Arial" w:cs="Arial"/>
          <w:sz w:val="20"/>
          <w:szCs w:val="20"/>
        </w:rPr>
        <w:t>Hapsari</w:t>
      </w:r>
      <w:proofErr w:type="spellEnd"/>
      <w:r w:rsidRPr="0062582C">
        <w:rPr>
          <w:rFonts w:ascii="Arial" w:hAnsi="Arial" w:cs="Arial"/>
          <w:sz w:val="20"/>
          <w:szCs w:val="20"/>
        </w:rPr>
        <w:t xml:space="preserve"> et al., 2018).</w:t>
      </w:r>
    </w:p>
    <w:p w14:paraId="758AE931" w14:textId="77777777" w:rsidR="0062582C" w:rsidRPr="0062582C" w:rsidRDefault="0062582C" w:rsidP="005C6485">
      <w:pPr>
        <w:spacing w:line="240" w:lineRule="auto"/>
        <w:jc w:val="both"/>
        <w:rPr>
          <w:rFonts w:ascii="Arial" w:hAnsi="Arial" w:cs="Arial"/>
          <w:sz w:val="20"/>
          <w:szCs w:val="20"/>
        </w:rPr>
      </w:pPr>
      <w:r w:rsidRPr="0062582C">
        <w:rPr>
          <w:rFonts w:ascii="Arial" w:hAnsi="Arial" w:cs="Arial"/>
          <w:sz w:val="20"/>
          <w:szCs w:val="20"/>
        </w:rPr>
        <w:t>Based on the presented results, the findings moderately supported the constructivist learning theory in the context of differentiated instruction. The constructivism idea posits that learners actively generate knowledge through experiences and interactions, necessitating that teaching methods be adopted to meet the diverse needs of students. The results indicated that differentiated instruction, which customizes teaching methods to accommodate individual learning styles and abilities, enhanced student engagement and performance in the classroom. This aligns with the constructivists' emphasis on the significance of personalized and interactive learning environments. The data indicated that factors such as inconsistent teaching knowledge, diverse student's learning needs, curriculum development, resource availability, and insufficient professional development significantly influenced the effectiveness of differentiated instruction. Moreover, the findings also suggested that constructivism offers a sturdy paradigm for understanding the benefits of differentiated instruction. However, a successful implementation may require additional factors, such as teacher training and classroom conditions, to realize its potential to improve student learning outcomes fully.</w:t>
      </w:r>
    </w:p>
    <w:p w14:paraId="6D20FC40" w14:textId="77777777" w:rsidR="0062582C" w:rsidRPr="00792CCC" w:rsidRDefault="00792CCC" w:rsidP="005C6485">
      <w:pPr>
        <w:spacing w:line="240" w:lineRule="auto"/>
        <w:jc w:val="both"/>
        <w:rPr>
          <w:rFonts w:ascii="Arial" w:hAnsi="Arial" w:cs="Arial"/>
          <w:b/>
          <w:sz w:val="22"/>
          <w:szCs w:val="20"/>
        </w:rPr>
      </w:pPr>
      <w:r w:rsidRPr="00792CCC">
        <w:rPr>
          <w:rFonts w:ascii="Arial" w:hAnsi="Arial" w:cs="Arial"/>
          <w:b/>
          <w:sz w:val="22"/>
          <w:szCs w:val="20"/>
        </w:rPr>
        <w:lastRenderedPageBreak/>
        <w:t>5. CONCLUSION</w:t>
      </w:r>
    </w:p>
    <w:p w14:paraId="257A2268" w14:textId="77777777" w:rsidR="00792CCC" w:rsidRPr="00792CCC" w:rsidRDefault="00792CCC" w:rsidP="005C6485">
      <w:pPr>
        <w:spacing w:line="240" w:lineRule="auto"/>
        <w:jc w:val="both"/>
        <w:rPr>
          <w:rFonts w:ascii="Arial" w:hAnsi="Arial" w:cs="Arial"/>
          <w:sz w:val="20"/>
          <w:szCs w:val="20"/>
        </w:rPr>
      </w:pPr>
      <w:r w:rsidRPr="00792CCC">
        <w:rPr>
          <w:rFonts w:ascii="Arial" w:hAnsi="Arial" w:cs="Arial"/>
          <w:sz w:val="20"/>
          <w:szCs w:val="20"/>
        </w:rPr>
        <w:t>The research aimed to determine if a significant correlation exists between the knowledge and utilization of Differentiated Instruction (DI) among Junior High School Social Studies instructors in Davao del Sur, Philippines. The results indicated that educators demonstrated a substantial level of knowledge (x̄=3.59, SD=0.30) and utilization (x̄=3.56, SD=0.347) of differentiated instruction (DI), with a moderate positive correlation.</w:t>
      </w:r>
    </w:p>
    <w:p w14:paraId="5986ACB2" w14:textId="77777777" w:rsidR="00792CCC" w:rsidRPr="00792CCC" w:rsidRDefault="00792CCC" w:rsidP="005C6485">
      <w:pPr>
        <w:spacing w:line="240" w:lineRule="auto"/>
        <w:jc w:val="both"/>
        <w:rPr>
          <w:rFonts w:ascii="Arial" w:hAnsi="Arial" w:cs="Arial"/>
          <w:sz w:val="20"/>
          <w:szCs w:val="20"/>
        </w:rPr>
      </w:pPr>
      <w:r w:rsidRPr="00792CCC">
        <w:rPr>
          <w:rFonts w:ascii="Arial" w:hAnsi="Arial" w:cs="Arial"/>
          <w:sz w:val="20"/>
          <w:szCs w:val="20"/>
        </w:rPr>
        <w:t>The research provides moderate support for constructivism theory, as students instructed using diverse ways exhibited enhanced involvement and understanding. This corresponds with constructivist concepts, prioritizing active learning in which students develop knowledge from their experiences. The study underscores the limits of the constructivist method, indicating that the efficacy of differentiated instruction is affected by external variables, including teacher professional development, curriculum quality, and resource availability. Consequently, while constructivism offers a valuable framework for comprehending DI's function in active learning, further study is required to evaluate how these external elements influence its use across various educational settings.</w:t>
      </w:r>
    </w:p>
    <w:p w14:paraId="1E9C1C5B" w14:textId="77777777" w:rsidR="00792CCC" w:rsidRDefault="00792CCC" w:rsidP="00792CCC">
      <w:pPr>
        <w:jc w:val="both"/>
        <w:rPr>
          <w:rFonts w:ascii="Arial" w:hAnsi="Arial" w:cs="Arial"/>
          <w:b/>
          <w:sz w:val="22"/>
          <w:szCs w:val="20"/>
        </w:rPr>
      </w:pPr>
      <w:r>
        <w:rPr>
          <w:rFonts w:ascii="Arial" w:hAnsi="Arial" w:cs="Arial"/>
          <w:b/>
          <w:sz w:val="22"/>
          <w:szCs w:val="20"/>
        </w:rPr>
        <w:t>6</w:t>
      </w:r>
      <w:r w:rsidRPr="00792CCC">
        <w:rPr>
          <w:rFonts w:ascii="Arial" w:hAnsi="Arial" w:cs="Arial"/>
          <w:b/>
          <w:sz w:val="22"/>
          <w:szCs w:val="20"/>
        </w:rPr>
        <w:t xml:space="preserve">. </w:t>
      </w:r>
      <w:r>
        <w:rPr>
          <w:rFonts w:ascii="Arial" w:hAnsi="Arial" w:cs="Arial"/>
          <w:b/>
          <w:sz w:val="22"/>
          <w:szCs w:val="20"/>
        </w:rPr>
        <w:t>RECOMMENDATION</w:t>
      </w:r>
    </w:p>
    <w:p w14:paraId="65F893EA" w14:textId="77777777" w:rsidR="005C6485" w:rsidRPr="005C6485" w:rsidRDefault="005C6485" w:rsidP="005C6485">
      <w:pPr>
        <w:spacing w:line="240" w:lineRule="auto"/>
        <w:jc w:val="both"/>
        <w:rPr>
          <w:rFonts w:ascii="Arial" w:hAnsi="Arial" w:cs="Arial"/>
          <w:sz w:val="20"/>
          <w:szCs w:val="20"/>
        </w:rPr>
      </w:pPr>
      <w:r w:rsidRPr="005C6485">
        <w:rPr>
          <w:rFonts w:ascii="Arial" w:hAnsi="Arial" w:cs="Arial"/>
          <w:sz w:val="20"/>
          <w:szCs w:val="20"/>
        </w:rPr>
        <w:t>The findings of the study led to the following recommendations:</w:t>
      </w:r>
    </w:p>
    <w:p w14:paraId="0C4F7571" w14:textId="77777777" w:rsidR="005C6485" w:rsidRPr="005C6485" w:rsidRDefault="005C6485" w:rsidP="005C6485">
      <w:pPr>
        <w:spacing w:line="240" w:lineRule="auto"/>
        <w:jc w:val="both"/>
        <w:rPr>
          <w:rFonts w:ascii="Arial" w:hAnsi="Arial" w:cs="Arial"/>
          <w:sz w:val="20"/>
          <w:szCs w:val="20"/>
        </w:rPr>
      </w:pPr>
      <w:r w:rsidRPr="005C6485">
        <w:rPr>
          <w:rFonts w:ascii="Arial" w:hAnsi="Arial" w:cs="Arial"/>
          <w:sz w:val="20"/>
          <w:szCs w:val="20"/>
        </w:rPr>
        <w:t xml:space="preserve">Develop Tailored Professional Development Programs for Social Studies Teachers. Considering the study's focus on the significance of differentiated instruction for inclusive education, policymakers, and educational stakeholders need to implement tailored professional development programs. The emphasis should be on enhancing instructors’ understanding of differentiated instructions, particularly within Social Studies. Workshops and training sessions must tackle educators' distinct issues in </w:t>
      </w:r>
      <w:r w:rsidRPr="005C6485">
        <w:rPr>
          <w:rFonts w:ascii="Arial" w:hAnsi="Arial" w:cs="Arial"/>
          <w:sz w:val="20"/>
          <w:szCs w:val="20"/>
        </w:rPr>
        <w:t xml:space="preserve">Davao del Sur and provide pragmatic, subject-specific techniques to enhance DI implementation. These programs may facilitate the connection between DI knowledge and practical classroom </w:t>
      </w:r>
      <w:r w:rsidR="00D06B31" w:rsidRPr="005C6485">
        <w:rPr>
          <w:rFonts w:ascii="Arial" w:hAnsi="Arial" w:cs="Arial"/>
          <w:sz w:val="20"/>
          <w:szCs w:val="20"/>
        </w:rPr>
        <w:t>implementation;</w:t>
      </w:r>
      <w:r w:rsidRPr="005C6485">
        <w:rPr>
          <w:rFonts w:ascii="Arial" w:hAnsi="Arial" w:cs="Arial"/>
          <w:sz w:val="20"/>
          <w:szCs w:val="20"/>
        </w:rPr>
        <w:t xml:space="preserve"> ensuring educators are adequately prepared to address varied learning requirements.</w:t>
      </w:r>
    </w:p>
    <w:p w14:paraId="5F592613" w14:textId="77777777" w:rsidR="005C6485" w:rsidRPr="005C6485" w:rsidRDefault="005C6485" w:rsidP="005C6485">
      <w:pPr>
        <w:spacing w:line="240" w:lineRule="auto"/>
        <w:jc w:val="both"/>
        <w:rPr>
          <w:rFonts w:ascii="Arial" w:hAnsi="Arial" w:cs="Arial"/>
          <w:sz w:val="20"/>
          <w:szCs w:val="20"/>
        </w:rPr>
      </w:pPr>
      <w:r w:rsidRPr="005C6485">
        <w:rPr>
          <w:rFonts w:ascii="Arial" w:hAnsi="Arial" w:cs="Arial"/>
          <w:sz w:val="20"/>
          <w:szCs w:val="20"/>
        </w:rPr>
        <w:t>Establish Support Systems for Continuous DI Implementation. The study highlights the need for ongoing support to guarantee the consistency and effectiveness of differentiated instruction. Educational institutions have to establish support systems that provide educators with resources such as customized lesson preparation tools, access to instructional coaches, and peer support networks. These solutions will empower educators to consistently enhance and implement differentiated instruction methodologies more efficiently, promoting increased student engagement and academic achievement in Social Studies classes.</w:t>
      </w:r>
    </w:p>
    <w:p w14:paraId="7A167F51" w14:textId="77777777" w:rsidR="005C6485" w:rsidRPr="005C6485" w:rsidRDefault="005C6485" w:rsidP="005C6485">
      <w:pPr>
        <w:spacing w:line="240" w:lineRule="auto"/>
        <w:jc w:val="both"/>
        <w:rPr>
          <w:rFonts w:ascii="Arial" w:hAnsi="Arial" w:cs="Arial"/>
          <w:sz w:val="20"/>
          <w:szCs w:val="20"/>
        </w:rPr>
      </w:pPr>
      <w:r w:rsidRPr="005C6485">
        <w:rPr>
          <w:rFonts w:ascii="Arial" w:hAnsi="Arial" w:cs="Arial"/>
          <w:sz w:val="20"/>
          <w:szCs w:val="20"/>
        </w:rPr>
        <w:t>Incorporate DI Knowledge and Practices into Teacher Certification and Evaluation Processes. Given the study's significance for improving education quality, it is recommended that DI knowledge and implementation be integrated into teacher certification and performance evaluation processes. Educational stakeholders in Davao del Sur must engage with institutions to ensure that teacher certification programs prioritize DI competencies. Furthermore, including diversified instruction in teacher evaluations may underscore its significance and motivate Social Studies educators to use varied tactics to enhance learning results continuously.</w:t>
      </w:r>
    </w:p>
    <w:p w14:paraId="4C1F2D27" w14:textId="77777777" w:rsidR="00C757A1" w:rsidRPr="00D06B31" w:rsidRDefault="00D06B31" w:rsidP="00D06B31">
      <w:pPr>
        <w:spacing w:line="240" w:lineRule="auto"/>
        <w:rPr>
          <w:rFonts w:ascii="Arial" w:hAnsi="Arial" w:cs="Arial"/>
          <w:b/>
          <w:sz w:val="20"/>
          <w:szCs w:val="20"/>
        </w:rPr>
      </w:pPr>
      <w:r w:rsidRPr="00D06B31">
        <w:rPr>
          <w:rFonts w:ascii="Arial" w:hAnsi="Arial" w:cs="Arial"/>
          <w:b/>
          <w:sz w:val="20"/>
          <w:szCs w:val="20"/>
        </w:rPr>
        <w:t>DISCLAIMER (ARTIFICIAL INTELLIGENCE)</w:t>
      </w:r>
    </w:p>
    <w:p w14:paraId="63140C34" w14:textId="77777777" w:rsidR="00C757A1" w:rsidRDefault="00D06B31" w:rsidP="005C6485">
      <w:pPr>
        <w:spacing w:line="240" w:lineRule="auto"/>
        <w:jc w:val="both"/>
        <w:rPr>
          <w:rFonts w:ascii="Arial" w:hAnsi="Arial" w:cs="Arial"/>
          <w:sz w:val="20"/>
          <w:szCs w:val="20"/>
        </w:rPr>
      </w:pPr>
      <w:r w:rsidRPr="00D06B31">
        <w:rPr>
          <w:rFonts w:ascii="Arial" w:hAnsi="Arial" w:cs="Arial"/>
          <w:sz w:val="20"/>
          <w:szCs w:val="20"/>
        </w:rPr>
        <w:t>Author(</w:t>
      </w:r>
      <w:proofErr w:type="gramStart"/>
      <w:r w:rsidRPr="00D06B31">
        <w:rPr>
          <w:rFonts w:ascii="Arial" w:hAnsi="Arial" w:cs="Arial"/>
          <w:sz w:val="20"/>
          <w:szCs w:val="20"/>
        </w:rPr>
        <w:t>s)  hereby</w:t>
      </w:r>
      <w:proofErr w:type="gramEnd"/>
      <w:r w:rsidRPr="00D06B31">
        <w:rPr>
          <w:rFonts w:ascii="Arial" w:hAnsi="Arial" w:cs="Arial"/>
          <w:sz w:val="20"/>
          <w:szCs w:val="20"/>
        </w:rPr>
        <w:t xml:space="preserve">  declare  that  NO  generative AI technologies  such  as  Large  Language  Models (ChatGPT,  COPILOT,  etc.)  </w:t>
      </w:r>
      <w:r w:rsidR="00593A0A" w:rsidRPr="00D06B31">
        <w:rPr>
          <w:rFonts w:ascii="Arial" w:hAnsi="Arial" w:cs="Arial"/>
          <w:sz w:val="20"/>
          <w:szCs w:val="20"/>
        </w:rPr>
        <w:t>and text</w:t>
      </w:r>
      <w:r w:rsidRPr="00D06B31">
        <w:rPr>
          <w:rFonts w:ascii="Arial" w:hAnsi="Arial" w:cs="Arial"/>
          <w:sz w:val="20"/>
          <w:szCs w:val="20"/>
        </w:rPr>
        <w:t>-to-image generators have been used during the writing or editing of this manuscript.</w:t>
      </w:r>
    </w:p>
    <w:p w14:paraId="13251B55" w14:textId="77777777" w:rsidR="00D06B31" w:rsidRPr="00D06B31" w:rsidRDefault="00D06B31" w:rsidP="00D06B31">
      <w:pPr>
        <w:spacing w:line="240" w:lineRule="auto"/>
        <w:rPr>
          <w:rFonts w:ascii="Arial" w:hAnsi="Arial" w:cs="Arial"/>
          <w:b/>
          <w:sz w:val="20"/>
          <w:szCs w:val="20"/>
        </w:rPr>
      </w:pPr>
      <w:r w:rsidRPr="00D06B31">
        <w:rPr>
          <w:rFonts w:ascii="Arial" w:hAnsi="Arial" w:cs="Arial"/>
          <w:b/>
          <w:sz w:val="20"/>
          <w:szCs w:val="20"/>
        </w:rPr>
        <w:t>CONSENT</w:t>
      </w:r>
    </w:p>
    <w:p w14:paraId="119649B3" w14:textId="77777777" w:rsidR="00D06B31" w:rsidRDefault="00D06B31" w:rsidP="005C6485">
      <w:pPr>
        <w:spacing w:line="240" w:lineRule="auto"/>
        <w:jc w:val="both"/>
        <w:rPr>
          <w:rFonts w:ascii="Arial" w:hAnsi="Arial" w:cs="Arial"/>
          <w:sz w:val="20"/>
          <w:szCs w:val="20"/>
        </w:rPr>
      </w:pPr>
      <w:r>
        <w:rPr>
          <w:rFonts w:ascii="Arial" w:hAnsi="Arial" w:cs="Arial"/>
          <w:sz w:val="20"/>
          <w:szCs w:val="20"/>
        </w:rPr>
        <w:lastRenderedPageBreak/>
        <w:t xml:space="preserve">As </w:t>
      </w:r>
      <w:r w:rsidRPr="00D06B31">
        <w:rPr>
          <w:rFonts w:ascii="Arial" w:hAnsi="Arial" w:cs="Arial"/>
          <w:sz w:val="20"/>
          <w:szCs w:val="20"/>
        </w:rPr>
        <w:t>per international standards or university standards, Participants’ written consent has been collected and preserved by the author(s).</w:t>
      </w:r>
    </w:p>
    <w:p w14:paraId="4D9605E2" w14:textId="77777777" w:rsidR="00D06B31" w:rsidRDefault="00D06B31" w:rsidP="005C6485">
      <w:pPr>
        <w:spacing w:line="240" w:lineRule="auto"/>
        <w:jc w:val="both"/>
        <w:rPr>
          <w:rFonts w:ascii="Arial" w:hAnsi="Arial" w:cs="Arial"/>
          <w:sz w:val="20"/>
          <w:szCs w:val="20"/>
        </w:rPr>
      </w:pPr>
      <w:r w:rsidRPr="00D06B31">
        <w:rPr>
          <w:rFonts w:ascii="Arial" w:hAnsi="Arial" w:cs="Arial"/>
          <w:b/>
          <w:sz w:val="20"/>
          <w:szCs w:val="20"/>
        </w:rPr>
        <w:t>ETHICAL APPROVAL</w:t>
      </w:r>
      <w:r w:rsidRPr="00D06B31">
        <w:rPr>
          <w:rFonts w:ascii="Arial" w:hAnsi="Arial" w:cs="Arial"/>
          <w:sz w:val="20"/>
          <w:szCs w:val="20"/>
        </w:rPr>
        <w:t xml:space="preserve">  </w:t>
      </w:r>
    </w:p>
    <w:p w14:paraId="0F6C8F3D" w14:textId="77777777" w:rsidR="00D06B31" w:rsidRDefault="00D06B31" w:rsidP="005C6485">
      <w:pPr>
        <w:spacing w:line="240" w:lineRule="auto"/>
        <w:jc w:val="both"/>
        <w:rPr>
          <w:rFonts w:ascii="Arial" w:hAnsi="Arial" w:cs="Arial"/>
          <w:sz w:val="20"/>
          <w:szCs w:val="20"/>
        </w:rPr>
      </w:pPr>
      <w:proofErr w:type="gramStart"/>
      <w:r w:rsidRPr="00D06B31">
        <w:rPr>
          <w:rFonts w:ascii="Arial" w:hAnsi="Arial" w:cs="Arial"/>
          <w:sz w:val="20"/>
          <w:szCs w:val="20"/>
        </w:rPr>
        <w:t>As  per</w:t>
      </w:r>
      <w:proofErr w:type="gramEnd"/>
      <w:r w:rsidRPr="00D06B31">
        <w:rPr>
          <w:rFonts w:ascii="Arial" w:hAnsi="Arial" w:cs="Arial"/>
          <w:sz w:val="20"/>
          <w:szCs w:val="20"/>
        </w:rPr>
        <w:t xml:space="preserve">  international  standards  or  university standards  written  ethical  approval  has  been collected and preserved by the author(s).</w:t>
      </w:r>
    </w:p>
    <w:p w14:paraId="52BFCC5C" w14:textId="77777777" w:rsidR="00015BDD" w:rsidRPr="00015BDD" w:rsidRDefault="00015BDD" w:rsidP="005C6485">
      <w:pPr>
        <w:spacing w:line="240" w:lineRule="auto"/>
        <w:jc w:val="both"/>
        <w:rPr>
          <w:rFonts w:ascii="Arial" w:hAnsi="Arial" w:cs="Arial"/>
          <w:b/>
          <w:sz w:val="20"/>
          <w:szCs w:val="20"/>
        </w:rPr>
      </w:pPr>
      <w:r w:rsidRPr="00015BDD">
        <w:rPr>
          <w:rFonts w:ascii="Arial" w:hAnsi="Arial" w:cs="Arial"/>
          <w:b/>
          <w:sz w:val="20"/>
          <w:szCs w:val="20"/>
        </w:rPr>
        <w:t xml:space="preserve">COMPETING INTERESTS </w:t>
      </w:r>
    </w:p>
    <w:p w14:paraId="230FBDEA" w14:textId="77777777" w:rsidR="00015BDD" w:rsidRDefault="00015BDD" w:rsidP="005C6485">
      <w:pPr>
        <w:spacing w:line="240" w:lineRule="auto"/>
        <w:jc w:val="both"/>
        <w:rPr>
          <w:rFonts w:ascii="Arial" w:hAnsi="Arial" w:cs="Arial"/>
          <w:sz w:val="20"/>
          <w:szCs w:val="20"/>
        </w:rPr>
      </w:pPr>
      <w:r w:rsidRPr="00015BDD">
        <w:rPr>
          <w:rFonts w:ascii="Arial" w:hAnsi="Arial" w:cs="Arial"/>
          <w:sz w:val="20"/>
          <w:szCs w:val="20"/>
        </w:rPr>
        <w:t>Authors have declared that no competing interests exist.</w:t>
      </w:r>
    </w:p>
    <w:p w14:paraId="2DF58157" w14:textId="77777777" w:rsidR="00593A0A" w:rsidRDefault="00593A0A" w:rsidP="00593A0A">
      <w:pPr>
        <w:spacing w:line="240" w:lineRule="auto"/>
        <w:jc w:val="both"/>
        <w:rPr>
          <w:rFonts w:ascii="Arial" w:hAnsi="Arial" w:cs="Arial"/>
          <w:b/>
          <w:sz w:val="20"/>
          <w:szCs w:val="20"/>
        </w:rPr>
      </w:pPr>
      <w:r>
        <w:rPr>
          <w:rFonts w:ascii="Arial" w:hAnsi="Arial" w:cs="Arial"/>
          <w:b/>
          <w:sz w:val="20"/>
          <w:szCs w:val="20"/>
        </w:rPr>
        <w:t>REFERENCES</w:t>
      </w:r>
    </w:p>
    <w:p w14:paraId="3E6FBD73"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Abora, S. O. (2015). Investigating teachers’ knowledge and practices of differentiated instruction in Ghanaian primary schools (Unpublished </w:t>
      </w:r>
      <w:proofErr w:type="spellStart"/>
      <w:proofErr w:type="gramStart"/>
      <w:r w:rsidRPr="005A2923">
        <w:rPr>
          <w:rFonts w:ascii="Arial" w:hAnsi="Arial" w:cs="Arial"/>
          <w:sz w:val="20"/>
          <w:szCs w:val="20"/>
        </w:rPr>
        <w:t>M.Phil</w:t>
      </w:r>
      <w:proofErr w:type="spellEnd"/>
      <w:proofErr w:type="gramEnd"/>
      <w:r w:rsidRPr="005A2923">
        <w:rPr>
          <w:rFonts w:ascii="Arial" w:hAnsi="Arial" w:cs="Arial"/>
          <w:sz w:val="20"/>
          <w:szCs w:val="20"/>
        </w:rPr>
        <w:t xml:space="preserve"> thesis). University of Education, Winneba, Ghana.</w:t>
      </w:r>
    </w:p>
    <w:p w14:paraId="5FC3AC42"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Admiraal, W., Schenke, W., de Jong, L., </w:t>
      </w:r>
      <w:proofErr w:type="spellStart"/>
      <w:r w:rsidRPr="005A2923">
        <w:rPr>
          <w:rFonts w:ascii="Arial" w:hAnsi="Arial" w:cs="Arial"/>
          <w:sz w:val="20"/>
          <w:szCs w:val="20"/>
        </w:rPr>
        <w:t>Emmelot</w:t>
      </w:r>
      <w:proofErr w:type="spellEnd"/>
      <w:r w:rsidRPr="005A2923">
        <w:rPr>
          <w:rFonts w:ascii="Arial" w:hAnsi="Arial" w:cs="Arial"/>
          <w:sz w:val="20"/>
          <w:szCs w:val="20"/>
        </w:rPr>
        <w:t xml:space="preserve">, Y., &amp; </w:t>
      </w:r>
      <w:proofErr w:type="spellStart"/>
      <w:r w:rsidRPr="005A2923">
        <w:rPr>
          <w:rFonts w:ascii="Arial" w:hAnsi="Arial" w:cs="Arial"/>
          <w:sz w:val="20"/>
          <w:szCs w:val="20"/>
        </w:rPr>
        <w:t>Sligte</w:t>
      </w:r>
      <w:proofErr w:type="spellEnd"/>
      <w:r w:rsidRPr="005A2923">
        <w:rPr>
          <w:rFonts w:ascii="Arial" w:hAnsi="Arial" w:cs="Arial"/>
          <w:sz w:val="20"/>
          <w:szCs w:val="20"/>
        </w:rPr>
        <w:t>, H. (2019). Schools as professional learning communities: What can schools do to support professional development of their teachers? Professional Development in Education, 45(1), pp. 1–15.</w:t>
      </w:r>
    </w:p>
    <w:p w14:paraId="70B444C1"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Aksu, Z. (2019). Pre-service mathematics teachers' pedagogical content knowledge regarding student mistakes on the subject of circle. International Journal of Evaluation a</w:t>
      </w:r>
      <w:r>
        <w:rPr>
          <w:rFonts w:ascii="Arial" w:hAnsi="Arial" w:cs="Arial"/>
          <w:sz w:val="20"/>
          <w:szCs w:val="20"/>
        </w:rPr>
        <w:t>nd Research in Education, 8(3</w:t>
      </w:r>
      <w:proofErr w:type="gramStart"/>
      <w:r>
        <w:rPr>
          <w:rFonts w:ascii="Arial" w:hAnsi="Arial" w:cs="Arial"/>
          <w:sz w:val="20"/>
          <w:szCs w:val="20"/>
        </w:rPr>
        <w:t>),</w:t>
      </w:r>
      <w:r w:rsidRPr="005A2923">
        <w:rPr>
          <w:rFonts w:ascii="Arial" w:hAnsi="Arial" w:cs="Arial"/>
          <w:sz w:val="20"/>
          <w:szCs w:val="20"/>
        </w:rPr>
        <w:t>pp.</w:t>
      </w:r>
      <w:proofErr w:type="gramEnd"/>
      <w:r w:rsidRPr="005A2923">
        <w:rPr>
          <w:rFonts w:ascii="Arial" w:hAnsi="Arial" w:cs="Arial"/>
          <w:sz w:val="20"/>
          <w:szCs w:val="20"/>
        </w:rPr>
        <w:t xml:space="preserve"> 440–445.</w:t>
      </w:r>
    </w:p>
    <w:p w14:paraId="4EBE85B7"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Aldossari</w:t>
      </w:r>
      <w:proofErr w:type="spellEnd"/>
      <w:r w:rsidRPr="005A2923">
        <w:rPr>
          <w:rFonts w:ascii="Arial" w:hAnsi="Arial" w:cs="Arial"/>
          <w:sz w:val="20"/>
          <w:szCs w:val="20"/>
        </w:rPr>
        <w:t>, A. T. (2018). The challenges of using the differentiated instruction strategy: A case study in the general education stages in Saudi Arabia. International Education Studies, 11(4), pp. 74-83.</w:t>
      </w:r>
    </w:p>
    <w:p w14:paraId="7E1CA301"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Alzahrani, A. (2021). Professional development and differentiated instruction: Bridging the gap between theory and practice. International Journal of Educational Research, 109, 101794.</w:t>
      </w:r>
    </w:p>
    <w:p w14:paraId="2BA6624A"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Ambusaidi</w:t>
      </w:r>
      <w:proofErr w:type="spellEnd"/>
      <w:r w:rsidRPr="005A2923">
        <w:rPr>
          <w:rFonts w:ascii="Arial" w:hAnsi="Arial" w:cs="Arial"/>
          <w:sz w:val="20"/>
          <w:szCs w:val="20"/>
        </w:rPr>
        <w:t xml:space="preserve">, A. A., Al-Hajri, F., &amp; Al </w:t>
      </w:r>
      <w:proofErr w:type="spellStart"/>
      <w:r w:rsidRPr="005A2923">
        <w:rPr>
          <w:rFonts w:ascii="Arial" w:hAnsi="Arial" w:cs="Arial"/>
          <w:sz w:val="20"/>
          <w:szCs w:val="20"/>
        </w:rPr>
        <w:t>Mahrooqi</w:t>
      </w:r>
      <w:proofErr w:type="spellEnd"/>
      <w:r w:rsidRPr="005A2923">
        <w:rPr>
          <w:rFonts w:ascii="Arial" w:hAnsi="Arial" w:cs="Arial"/>
          <w:sz w:val="20"/>
          <w:szCs w:val="20"/>
        </w:rPr>
        <w:t xml:space="preserve">, M. (2020). The difference between reality and desirability in science </w:t>
      </w:r>
      <w:r w:rsidRPr="005A2923">
        <w:rPr>
          <w:rFonts w:ascii="Arial" w:hAnsi="Arial" w:cs="Arial"/>
          <w:sz w:val="20"/>
          <w:szCs w:val="20"/>
        </w:rPr>
        <w:t>teachers’ pedagogical content knowledge as perceived by their students. Cypriot Journal of Educational Sciences, 15(5), pp. 1011-1029.</w:t>
      </w:r>
    </w:p>
    <w:p w14:paraId="29156D5A"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Argyropoulou, A. (2018). Differentiated instruction in high school language courses: From theory to practice [Doctoral dissertation, National and </w:t>
      </w:r>
      <w:proofErr w:type="spellStart"/>
      <w:r w:rsidRPr="005A2923">
        <w:rPr>
          <w:rFonts w:ascii="Arial" w:hAnsi="Arial" w:cs="Arial"/>
          <w:sz w:val="20"/>
          <w:szCs w:val="20"/>
        </w:rPr>
        <w:t>Kapodistrian</w:t>
      </w:r>
      <w:proofErr w:type="spellEnd"/>
      <w:r w:rsidRPr="005A2923">
        <w:rPr>
          <w:rFonts w:ascii="Arial" w:hAnsi="Arial" w:cs="Arial"/>
          <w:sz w:val="20"/>
          <w:szCs w:val="20"/>
        </w:rPr>
        <w:t xml:space="preserve"> University of Athens]. National Documentation Centre.</w:t>
      </w:r>
    </w:p>
    <w:p w14:paraId="3610DF93"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Avila, E. C., &amp; Cabrera, H. I., Jr. (2020). The use of Facebook group in distance learning during the time of COVID-19 pandemic. </w:t>
      </w:r>
      <w:proofErr w:type="spellStart"/>
      <w:r w:rsidRPr="005A2923">
        <w:rPr>
          <w:rFonts w:ascii="Arial" w:hAnsi="Arial" w:cs="Arial"/>
          <w:sz w:val="20"/>
          <w:szCs w:val="20"/>
        </w:rPr>
        <w:t>PalArch’s</w:t>
      </w:r>
      <w:proofErr w:type="spellEnd"/>
      <w:r w:rsidRPr="005A2923">
        <w:rPr>
          <w:rFonts w:ascii="Arial" w:hAnsi="Arial" w:cs="Arial"/>
          <w:sz w:val="20"/>
          <w:szCs w:val="20"/>
        </w:rPr>
        <w:t xml:space="preserve"> Journal of Archaeology of Egypt/Egyptology, 17(6), pp. 1859–1871.</w:t>
      </w:r>
    </w:p>
    <w:p w14:paraId="405DE7FD"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Avgousti</w:t>
      </w:r>
      <w:proofErr w:type="spellEnd"/>
      <w:r w:rsidRPr="005A2923">
        <w:rPr>
          <w:rFonts w:ascii="Arial" w:hAnsi="Arial" w:cs="Arial"/>
          <w:sz w:val="20"/>
          <w:szCs w:val="20"/>
        </w:rPr>
        <w:t>, M. (2017). Teachers’ insecurities in implementing differentiated instruction: A case study. Journal of Educational Change, 18(3), pp. 45–57.</w:t>
      </w:r>
    </w:p>
    <w:p w14:paraId="6D99A9BA"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Aydeniz</w:t>
      </w:r>
      <w:proofErr w:type="spellEnd"/>
      <w:r w:rsidRPr="005A2923">
        <w:rPr>
          <w:rFonts w:ascii="Arial" w:hAnsi="Arial" w:cs="Arial"/>
          <w:sz w:val="20"/>
          <w:szCs w:val="20"/>
        </w:rPr>
        <w:t xml:space="preserve">, M., &amp; </w:t>
      </w:r>
      <w:proofErr w:type="spellStart"/>
      <w:r w:rsidRPr="005A2923">
        <w:rPr>
          <w:rFonts w:ascii="Arial" w:hAnsi="Arial" w:cs="Arial"/>
          <w:sz w:val="20"/>
          <w:szCs w:val="20"/>
        </w:rPr>
        <w:t>Gürçay</w:t>
      </w:r>
      <w:proofErr w:type="spellEnd"/>
      <w:r w:rsidRPr="005A2923">
        <w:rPr>
          <w:rFonts w:ascii="Arial" w:hAnsi="Arial" w:cs="Arial"/>
          <w:sz w:val="20"/>
          <w:szCs w:val="20"/>
        </w:rPr>
        <w:t>, D. (2018). Assessing and enhancing pre-service physics teachers’ pedagogical content knowledge (PCK) through reflective cores construction. International Online Journal of Education and Teaching, 5(4), pp. 957-974.</w:t>
      </w:r>
    </w:p>
    <w:p w14:paraId="3B113616"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Baker, M. A. (2019). Service quality and emotional intelligence. In Emotional intelligence in tourism and hospitality, pp. 108–120.</w:t>
      </w:r>
    </w:p>
    <w:p w14:paraId="1E54CB07"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Banks, J. A. (2019). Cultural diversity and education: Foundations, curriculum, and CAST. Universal Design for Learning guidelines version 2.2.</w:t>
      </w:r>
    </w:p>
    <w:p w14:paraId="35FD87A3" w14:textId="77777777" w:rsidR="005A2923" w:rsidRPr="005A2923" w:rsidRDefault="005A2923" w:rsidP="008B09F4">
      <w:pPr>
        <w:spacing w:line="240" w:lineRule="auto"/>
        <w:jc w:val="both"/>
        <w:rPr>
          <w:rFonts w:ascii="Arial" w:hAnsi="Arial" w:cs="Arial"/>
          <w:sz w:val="20"/>
          <w:szCs w:val="20"/>
        </w:rPr>
      </w:pPr>
    </w:p>
    <w:p w14:paraId="5A49459D"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Bautista, R. G., &amp; Baniqued, W. B. (2021). From competition to collaboration: </w:t>
      </w:r>
      <w:proofErr w:type="spellStart"/>
      <w:r w:rsidRPr="005A2923">
        <w:rPr>
          <w:rFonts w:ascii="Arial" w:hAnsi="Arial" w:cs="Arial"/>
          <w:sz w:val="20"/>
          <w:szCs w:val="20"/>
        </w:rPr>
        <w:t>Unraveling</w:t>
      </w:r>
      <w:proofErr w:type="spellEnd"/>
      <w:r w:rsidRPr="005A2923">
        <w:rPr>
          <w:rFonts w:ascii="Arial" w:hAnsi="Arial" w:cs="Arial"/>
          <w:sz w:val="20"/>
          <w:szCs w:val="20"/>
        </w:rPr>
        <w:t xml:space="preserve"> teachers’ lesson study experiences. International Journal of Evaluation and Research in Education, 10(3), pp. 921-929.</w:t>
      </w:r>
    </w:p>
    <w:p w14:paraId="48008A3A"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Bellou</w:t>
      </w:r>
      <w:proofErr w:type="spellEnd"/>
      <w:r w:rsidRPr="005A2923">
        <w:rPr>
          <w:rFonts w:ascii="Arial" w:hAnsi="Arial" w:cs="Arial"/>
          <w:sz w:val="20"/>
          <w:szCs w:val="20"/>
        </w:rPr>
        <w:t>, P. (2019). The use of differentiated instruction for students with learning difficulties in the classroom [Master’s thesis, University of Ioannina]. Repository of the University of Ioannina.</w:t>
      </w:r>
    </w:p>
    <w:p w14:paraId="57C3A604"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lastRenderedPageBreak/>
        <w:t>Bellou</w:t>
      </w:r>
      <w:proofErr w:type="spellEnd"/>
      <w:r w:rsidRPr="005A2923">
        <w:rPr>
          <w:rFonts w:ascii="Arial" w:hAnsi="Arial" w:cs="Arial"/>
          <w:sz w:val="20"/>
          <w:szCs w:val="20"/>
        </w:rPr>
        <w:t>, P. (2019). Perceptions of primary school teachers regarding the implementation of differentiated instruction to students with learning difficulties. International Journal of Evaluation and Research in Education,</w:t>
      </w:r>
      <w:r>
        <w:rPr>
          <w:rFonts w:ascii="Arial" w:hAnsi="Arial" w:cs="Arial"/>
          <w:sz w:val="20"/>
          <w:szCs w:val="20"/>
        </w:rPr>
        <w:t xml:space="preserve"> 12(5), p. 19.</w:t>
      </w:r>
    </w:p>
    <w:p w14:paraId="07C4C438"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Bhardwaj, P. (2019). Types of sampling in research. Journal of the Practice of Cardiov</w:t>
      </w:r>
      <w:r>
        <w:rPr>
          <w:rFonts w:ascii="Arial" w:hAnsi="Arial" w:cs="Arial"/>
          <w:sz w:val="20"/>
          <w:szCs w:val="20"/>
        </w:rPr>
        <w:t>ascular Sciences, 5(3), p. 157.</w:t>
      </w:r>
    </w:p>
    <w:p w14:paraId="22A846E0"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Bhandari, P., &amp; Nikolopoulou, K. (2023). What is a Likert scale? Bhandari,</w:t>
      </w:r>
    </w:p>
    <w:p w14:paraId="2CB3D17F"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Binler</w:t>
      </w:r>
      <w:proofErr w:type="spellEnd"/>
      <w:r w:rsidRPr="005A2923">
        <w:rPr>
          <w:rFonts w:ascii="Arial" w:hAnsi="Arial" w:cs="Arial"/>
          <w:sz w:val="20"/>
          <w:szCs w:val="20"/>
        </w:rPr>
        <w:t xml:space="preserve">, D., House, L. M., Mattie, R., </w:t>
      </w:r>
      <w:proofErr w:type="spellStart"/>
      <w:r w:rsidRPr="005A2923">
        <w:rPr>
          <w:rFonts w:ascii="Arial" w:hAnsi="Arial" w:cs="Arial"/>
          <w:sz w:val="20"/>
          <w:szCs w:val="20"/>
        </w:rPr>
        <w:t>Saltychev</w:t>
      </w:r>
      <w:proofErr w:type="spellEnd"/>
      <w:r w:rsidRPr="005A2923">
        <w:rPr>
          <w:rFonts w:ascii="Arial" w:hAnsi="Arial" w:cs="Arial"/>
          <w:sz w:val="20"/>
          <w:szCs w:val="20"/>
        </w:rPr>
        <w:t xml:space="preserve">, M., Nagao, M., </w:t>
      </w:r>
      <w:proofErr w:type="spellStart"/>
      <w:r w:rsidRPr="005A2923">
        <w:rPr>
          <w:rFonts w:ascii="Arial" w:hAnsi="Arial" w:cs="Arial"/>
          <w:sz w:val="20"/>
          <w:szCs w:val="20"/>
        </w:rPr>
        <w:t>Pekmeczi</w:t>
      </w:r>
      <w:proofErr w:type="spellEnd"/>
      <w:r w:rsidRPr="005A2923">
        <w:rPr>
          <w:rFonts w:ascii="Arial" w:hAnsi="Arial" w:cs="Arial"/>
          <w:sz w:val="20"/>
          <w:szCs w:val="20"/>
        </w:rPr>
        <w:t>, M., Metz, L., O’Neil, C., Shah, V., &amp; McCormick, Z. L. (2020b). The reliability of a grading system for digital subtraction imaging quality during cervical transforaminal epidural steroid injection. Pa</w:t>
      </w:r>
      <w:r w:rsidR="008B09F4">
        <w:rPr>
          <w:rFonts w:ascii="Arial" w:hAnsi="Arial" w:cs="Arial"/>
          <w:sz w:val="20"/>
          <w:szCs w:val="20"/>
        </w:rPr>
        <w:t>in Medicine, 21(11), 3126–3132.</w:t>
      </w:r>
    </w:p>
    <w:p w14:paraId="0978D1FA"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Bisra</w:t>
      </w:r>
      <w:proofErr w:type="spellEnd"/>
      <w:r w:rsidRPr="005A2923">
        <w:rPr>
          <w:rFonts w:ascii="Arial" w:hAnsi="Arial" w:cs="Arial"/>
          <w:sz w:val="20"/>
          <w:szCs w:val="20"/>
        </w:rPr>
        <w:t>, K., Liu, Q., Nesbit, J. C., Salimi, F., &amp; Winne, P. H. (2018). Inducing self-explanation: A meta-analysis. Educational Psychologist Review, 30, pp. 703–725.</w:t>
      </w:r>
    </w:p>
    <w:p w14:paraId="7B1C1951"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Bondie, R. S., Dahnke, C., &amp; Zusho, A. (2019). How does changing "one- size-fits-all" to differentiated instruction affect teaching? Review of Research in Education, 43(1), pp. 336–362.</w:t>
      </w:r>
    </w:p>
    <w:p w14:paraId="00042CCB"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Boston, J. (2017). The role of teaching and learning methodology in differentiated instruction. Journal of Instructional Pedagogies, 22, pp. 1–12.</w:t>
      </w:r>
    </w:p>
    <w:p w14:paraId="3B371EAB"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Booyse</w:t>
      </w:r>
      <w:proofErr w:type="spellEnd"/>
      <w:r w:rsidRPr="005A2923">
        <w:rPr>
          <w:rFonts w:ascii="Arial" w:hAnsi="Arial" w:cs="Arial"/>
          <w:sz w:val="20"/>
          <w:szCs w:val="20"/>
        </w:rPr>
        <w:t xml:space="preserve">, C., Du Plessis, E. C., &amp; </w:t>
      </w:r>
      <w:proofErr w:type="spellStart"/>
      <w:r w:rsidRPr="005A2923">
        <w:rPr>
          <w:rFonts w:ascii="Arial" w:hAnsi="Arial" w:cs="Arial"/>
          <w:sz w:val="20"/>
          <w:szCs w:val="20"/>
        </w:rPr>
        <w:t>Maphalala</w:t>
      </w:r>
      <w:proofErr w:type="spellEnd"/>
      <w:r w:rsidRPr="005A2923">
        <w:rPr>
          <w:rFonts w:ascii="Arial" w:hAnsi="Arial" w:cs="Arial"/>
          <w:sz w:val="20"/>
          <w:szCs w:val="20"/>
        </w:rPr>
        <w:t>, M. (2020). Curriculum studies in context (4th ed.). Van Schaik.</w:t>
      </w:r>
    </w:p>
    <w:p w14:paraId="4CA0656E"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Briones, C. B. (2018). Teachers’ competency on the use of ICT in teaching physics in the junior high school. In Proceedings of the 4th International Research Conference on Higher Education, pp. 177– 204.</w:t>
      </w:r>
    </w:p>
    <w:p w14:paraId="40601676"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Brown, G. T. L. (2018). Assessment of student achievement. London: Routledge.</w:t>
      </w:r>
    </w:p>
    <w:p w14:paraId="414A7D1E"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Brunmair</w:t>
      </w:r>
      <w:proofErr w:type="spellEnd"/>
      <w:r w:rsidRPr="005A2923">
        <w:rPr>
          <w:rFonts w:ascii="Arial" w:hAnsi="Arial" w:cs="Arial"/>
          <w:sz w:val="20"/>
          <w:szCs w:val="20"/>
        </w:rPr>
        <w:t xml:space="preserve">, M., &amp; Richter, T. (2019). Similarity matters: A meta-analysis of </w:t>
      </w:r>
      <w:r w:rsidRPr="005A2923">
        <w:rPr>
          <w:rFonts w:ascii="Arial" w:hAnsi="Arial" w:cs="Arial"/>
          <w:sz w:val="20"/>
          <w:szCs w:val="20"/>
        </w:rPr>
        <w:t>interleaved learning and its moderator</w:t>
      </w:r>
      <w:r w:rsidR="008B09F4">
        <w:rPr>
          <w:rFonts w:ascii="Arial" w:hAnsi="Arial" w:cs="Arial"/>
          <w:sz w:val="20"/>
          <w:szCs w:val="20"/>
        </w:rPr>
        <w:t xml:space="preserve">s. Psychological Bulletin, </w:t>
      </w:r>
      <w:proofErr w:type="gramStart"/>
      <w:r w:rsidR="008B09F4">
        <w:rPr>
          <w:rFonts w:ascii="Arial" w:hAnsi="Arial" w:cs="Arial"/>
          <w:sz w:val="20"/>
          <w:szCs w:val="20"/>
        </w:rPr>
        <w:t>145,pp.</w:t>
      </w:r>
      <w:proofErr w:type="gramEnd"/>
      <w:r w:rsidR="008B09F4">
        <w:rPr>
          <w:rFonts w:ascii="Arial" w:hAnsi="Arial" w:cs="Arial"/>
          <w:sz w:val="20"/>
          <w:szCs w:val="20"/>
        </w:rPr>
        <w:t xml:space="preserve"> 1029–1052.</w:t>
      </w:r>
    </w:p>
    <w:p w14:paraId="61AEAFFA"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Çetinkaya, Ç. (2023). The effect of differentiated social studies curriculum on secondary school gifted students’ verbal creativity in İstanbul. S</w:t>
      </w:r>
      <w:r w:rsidR="008B09F4">
        <w:rPr>
          <w:rFonts w:ascii="Arial" w:hAnsi="Arial" w:cs="Arial"/>
          <w:sz w:val="20"/>
          <w:szCs w:val="20"/>
        </w:rPr>
        <w:t>ustainability, 15(12), p. 9205.</w:t>
      </w:r>
    </w:p>
    <w:p w14:paraId="05A1FFFC"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Chen, O., </w:t>
      </w:r>
      <w:proofErr w:type="spellStart"/>
      <w:r w:rsidRPr="005A2923">
        <w:rPr>
          <w:rFonts w:ascii="Arial" w:hAnsi="Arial" w:cs="Arial"/>
          <w:sz w:val="20"/>
          <w:szCs w:val="20"/>
        </w:rPr>
        <w:t>Paas</w:t>
      </w:r>
      <w:proofErr w:type="spellEnd"/>
      <w:r w:rsidRPr="005A2923">
        <w:rPr>
          <w:rFonts w:ascii="Arial" w:hAnsi="Arial" w:cs="Arial"/>
          <w:sz w:val="20"/>
          <w:szCs w:val="20"/>
        </w:rPr>
        <w:t xml:space="preserve">, F., &amp; </w:t>
      </w:r>
      <w:proofErr w:type="spellStart"/>
      <w:r w:rsidRPr="005A2923">
        <w:rPr>
          <w:rFonts w:ascii="Arial" w:hAnsi="Arial" w:cs="Arial"/>
          <w:sz w:val="20"/>
          <w:szCs w:val="20"/>
        </w:rPr>
        <w:t>Sweller</w:t>
      </w:r>
      <w:proofErr w:type="spellEnd"/>
      <w:r w:rsidRPr="005A2923">
        <w:rPr>
          <w:rFonts w:ascii="Arial" w:hAnsi="Arial" w:cs="Arial"/>
          <w:sz w:val="20"/>
          <w:szCs w:val="20"/>
        </w:rPr>
        <w:t>, J. (2021). Spacing and interleaving effects require distinct theoretical bases: A systematic review testing the cognitive load and discriminative-contrast hypotheses. Educational Psycholo</w:t>
      </w:r>
      <w:r w:rsidR="008B09F4">
        <w:rPr>
          <w:rFonts w:ascii="Arial" w:hAnsi="Arial" w:cs="Arial"/>
          <w:sz w:val="20"/>
          <w:szCs w:val="20"/>
        </w:rPr>
        <w:t>gist Review, 33, pp. 1499–1522.</w:t>
      </w:r>
    </w:p>
    <w:p w14:paraId="32E62B2F"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Cochran-Smith, M. (2023). What's the “problem of teacher education in the 2020s? Journal of </w:t>
      </w:r>
      <w:r w:rsidR="008B09F4">
        <w:rPr>
          <w:rFonts w:ascii="Arial" w:hAnsi="Arial" w:cs="Arial"/>
          <w:sz w:val="20"/>
          <w:szCs w:val="20"/>
        </w:rPr>
        <w:t>Teacher Education, 74, pp. 1–3.</w:t>
      </w:r>
    </w:p>
    <w:p w14:paraId="43136C3C"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Coenders</w:t>
      </w:r>
      <w:proofErr w:type="spellEnd"/>
      <w:r w:rsidRPr="005A2923">
        <w:rPr>
          <w:rFonts w:ascii="Arial" w:hAnsi="Arial" w:cs="Arial"/>
          <w:sz w:val="20"/>
          <w:szCs w:val="20"/>
        </w:rPr>
        <w:t>, F., &amp; Verhoef, N. (2019). Lesson study: Professional development for beginning and experienced teachers. Professional Development in Education, 45(2), pp. 217–230.</w:t>
      </w:r>
    </w:p>
    <w:p w14:paraId="5B2C228C"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Coenders</w:t>
      </w:r>
      <w:proofErr w:type="spellEnd"/>
      <w:r w:rsidRPr="005A2923">
        <w:rPr>
          <w:rFonts w:ascii="Arial" w:hAnsi="Arial" w:cs="Arial"/>
          <w:sz w:val="20"/>
          <w:szCs w:val="20"/>
        </w:rPr>
        <w:t>, F., &amp; Verhoef, N. (2018). Lesson study: Professional development (PD) for beginning and experienced teachers. Professional Development in Educ</w:t>
      </w:r>
      <w:r w:rsidR="008B09F4">
        <w:rPr>
          <w:rFonts w:ascii="Arial" w:hAnsi="Arial" w:cs="Arial"/>
          <w:sz w:val="20"/>
          <w:szCs w:val="20"/>
        </w:rPr>
        <w:t>ation, 5257, pp. 1–14.</w:t>
      </w:r>
    </w:p>
    <w:p w14:paraId="47362C27"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Deliquina</w:t>
      </w:r>
      <w:proofErr w:type="spellEnd"/>
      <w:r w:rsidRPr="005A2923">
        <w:rPr>
          <w:rFonts w:ascii="Arial" w:hAnsi="Arial" w:cs="Arial"/>
          <w:sz w:val="20"/>
          <w:szCs w:val="20"/>
        </w:rPr>
        <w:t>, G. M. (2021). Interpreting and integrating differentiated instruction in social studies education: Enhancing engagement, comprehension, and critical thinking. Journal of Social Studi</w:t>
      </w:r>
      <w:r w:rsidR="008B09F4">
        <w:rPr>
          <w:rFonts w:ascii="Arial" w:hAnsi="Arial" w:cs="Arial"/>
          <w:sz w:val="20"/>
          <w:szCs w:val="20"/>
        </w:rPr>
        <w:t>es Education, 14(3), pp. 45–60.</w:t>
      </w:r>
    </w:p>
    <w:p w14:paraId="04489F1A"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Depaepe, F., &amp; König, J. (2018). General pedagogical knowledge, self- efficacy and instructional practice: Disentangling their relationship in pre-service teacher education. Teac</w:t>
      </w:r>
      <w:r w:rsidR="008B09F4">
        <w:rPr>
          <w:rFonts w:ascii="Arial" w:hAnsi="Arial" w:cs="Arial"/>
          <w:sz w:val="20"/>
          <w:szCs w:val="20"/>
        </w:rPr>
        <w:t xml:space="preserve">hing and Teacher Education, </w:t>
      </w:r>
      <w:proofErr w:type="gramStart"/>
      <w:r w:rsidR="008B09F4">
        <w:rPr>
          <w:rFonts w:ascii="Arial" w:hAnsi="Arial" w:cs="Arial"/>
          <w:sz w:val="20"/>
          <w:szCs w:val="20"/>
        </w:rPr>
        <w:t>69,pp.</w:t>
      </w:r>
      <w:proofErr w:type="gramEnd"/>
      <w:r w:rsidR="008B09F4">
        <w:rPr>
          <w:rFonts w:ascii="Arial" w:hAnsi="Arial" w:cs="Arial"/>
          <w:sz w:val="20"/>
          <w:szCs w:val="20"/>
        </w:rPr>
        <w:t xml:space="preserve"> 177–190.</w:t>
      </w:r>
    </w:p>
    <w:p w14:paraId="710C4E22"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Deniz Yilmaz, D., &amp; </w:t>
      </w:r>
      <w:proofErr w:type="spellStart"/>
      <w:r w:rsidRPr="005A2923">
        <w:rPr>
          <w:rFonts w:ascii="Arial" w:hAnsi="Arial" w:cs="Arial"/>
          <w:sz w:val="20"/>
          <w:szCs w:val="20"/>
        </w:rPr>
        <w:t>Küçük</w:t>
      </w:r>
      <w:proofErr w:type="spellEnd"/>
      <w:r w:rsidRPr="005A2923">
        <w:rPr>
          <w:rFonts w:ascii="Arial" w:hAnsi="Arial" w:cs="Arial"/>
          <w:sz w:val="20"/>
          <w:szCs w:val="20"/>
        </w:rPr>
        <w:t xml:space="preserve"> Demir, B. (2021). Mathematics teachers’ pedagogical content knowledge involving the relationships between perimeter and area. Athens Journal of</w:t>
      </w:r>
      <w:r w:rsidR="008B09F4">
        <w:rPr>
          <w:rFonts w:ascii="Arial" w:hAnsi="Arial" w:cs="Arial"/>
          <w:sz w:val="20"/>
          <w:szCs w:val="20"/>
        </w:rPr>
        <w:t xml:space="preserve"> Education, 8(4), pp. 361– 384.</w:t>
      </w:r>
    </w:p>
    <w:p w14:paraId="001E5635"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lastRenderedPageBreak/>
        <w:t>Deunk</w:t>
      </w:r>
      <w:proofErr w:type="spellEnd"/>
      <w:r w:rsidRPr="005A2923">
        <w:rPr>
          <w:rFonts w:ascii="Arial" w:hAnsi="Arial" w:cs="Arial"/>
          <w:sz w:val="20"/>
          <w:szCs w:val="20"/>
        </w:rPr>
        <w:t>, M. I., Smale-Jacobse, A.E., de Boer</w:t>
      </w:r>
      <w:r w:rsidR="008B09F4">
        <w:rPr>
          <w:rFonts w:ascii="Arial" w:hAnsi="Arial" w:cs="Arial"/>
          <w:sz w:val="20"/>
          <w:szCs w:val="20"/>
        </w:rPr>
        <w:t xml:space="preserve">, H., </w:t>
      </w:r>
      <w:proofErr w:type="spellStart"/>
      <w:r w:rsidR="008B09F4">
        <w:rPr>
          <w:rFonts w:ascii="Arial" w:hAnsi="Arial" w:cs="Arial"/>
          <w:sz w:val="20"/>
          <w:szCs w:val="20"/>
        </w:rPr>
        <w:t>Doolaard</w:t>
      </w:r>
      <w:proofErr w:type="spellEnd"/>
      <w:r w:rsidR="008B09F4">
        <w:rPr>
          <w:rFonts w:ascii="Arial" w:hAnsi="Arial" w:cs="Arial"/>
          <w:sz w:val="20"/>
          <w:szCs w:val="20"/>
        </w:rPr>
        <w:t xml:space="preserve">, </w:t>
      </w:r>
      <w:proofErr w:type="gramStart"/>
      <w:r w:rsidR="008B09F4">
        <w:rPr>
          <w:rFonts w:ascii="Arial" w:hAnsi="Arial" w:cs="Arial"/>
          <w:sz w:val="20"/>
          <w:szCs w:val="20"/>
        </w:rPr>
        <w:t>S.,&amp;</w:t>
      </w:r>
      <w:proofErr w:type="gramEnd"/>
      <w:r w:rsidR="008B09F4">
        <w:rPr>
          <w:rFonts w:ascii="Arial" w:hAnsi="Arial" w:cs="Arial"/>
          <w:sz w:val="20"/>
          <w:szCs w:val="20"/>
        </w:rPr>
        <w:t xml:space="preserve"> Bosker, R.</w:t>
      </w:r>
    </w:p>
    <w:p w14:paraId="26DDD971" w14:textId="77777777" w:rsidR="008B09F4" w:rsidRDefault="008B09F4" w:rsidP="008B09F4">
      <w:pPr>
        <w:spacing w:line="240" w:lineRule="auto"/>
        <w:jc w:val="both"/>
        <w:rPr>
          <w:rFonts w:ascii="Arial" w:hAnsi="Arial" w:cs="Arial"/>
          <w:sz w:val="20"/>
          <w:szCs w:val="20"/>
        </w:rPr>
      </w:pPr>
      <w:proofErr w:type="spellStart"/>
      <w:r w:rsidRPr="008B09F4">
        <w:rPr>
          <w:rFonts w:ascii="Arial" w:hAnsi="Arial" w:cs="Arial"/>
          <w:sz w:val="20"/>
          <w:szCs w:val="20"/>
        </w:rPr>
        <w:t>Deunk</w:t>
      </w:r>
      <w:proofErr w:type="spellEnd"/>
      <w:r w:rsidRPr="008B09F4">
        <w:rPr>
          <w:rFonts w:ascii="Arial" w:hAnsi="Arial" w:cs="Arial"/>
          <w:sz w:val="20"/>
          <w:szCs w:val="20"/>
        </w:rPr>
        <w:t xml:space="preserve">, M. I., Smale-Jacobse, A. E., de Boer, H., </w:t>
      </w:r>
      <w:proofErr w:type="spellStart"/>
      <w:r w:rsidRPr="008B09F4">
        <w:rPr>
          <w:rFonts w:ascii="Arial" w:hAnsi="Arial" w:cs="Arial"/>
          <w:sz w:val="20"/>
          <w:szCs w:val="20"/>
        </w:rPr>
        <w:t>Doolaard</w:t>
      </w:r>
      <w:proofErr w:type="spellEnd"/>
      <w:r w:rsidRPr="008B09F4">
        <w:rPr>
          <w:rFonts w:ascii="Arial" w:hAnsi="Arial" w:cs="Arial"/>
          <w:sz w:val="20"/>
          <w:szCs w:val="20"/>
        </w:rPr>
        <w:t>, S., &amp; Bosker, R. J. (2018). Effective differentiation practices: A systematic review and meta-analysis of studies on the cognitive effects of differentiation practices in primary education. Educational Research Review, 24, 31-54.</w:t>
      </w:r>
    </w:p>
    <w:p w14:paraId="27EB81A5"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Eady, M. J., Green, C. A., &amp; </w:t>
      </w:r>
      <w:proofErr w:type="spellStart"/>
      <w:r w:rsidRPr="005A2923">
        <w:rPr>
          <w:rFonts w:ascii="Arial" w:hAnsi="Arial" w:cs="Arial"/>
          <w:sz w:val="20"/>
          <w:szCs w:val="20"/>
        </w:rPr>
        <w:t>Capocchiano</w:t>
      </w:r>
      <w:proofErr w:type="spellEnd"/>
      <w:r w:rsidRPr="005A2923">
        <w:rPr>
          <w:rFonts w:ascii="Arial" w:hAnsi="Arial" w:cs="Arial"/>
          <w:sz w:val="20"/>
          <w:szCs w:val="20"/>
        </w:rPr>
        <w:t>, H. (20</w:t>
      </w:r>
      <w:r w:rsidR="008B09F4">
        <w:rPr>
          <w:rFonts w:ascii="Arial" w:hAnsi="Arial" w:cs="Arial"/>
          <w:sz w:val="20"/>
          <w:szCs w:val="20"/>
        </w:rPr>
        <w:t xml:space="preserve">21). Shifting the delivery but </w:t>
      </w:r>
      <w:r w:rsidRPr="005A2923">
        <w:rPr>
          <w:rFonts w:ascii="Arial" w:hAnsi="Arial" w:cs="Arial"/>
          <w:sz w:val="20"/>
          <w:szCs w:val="20"/>
        </w:rPr>
        <w:t>preparation during a pandemic. Edu</w:t>
      </w:r>
      <w:r w:rsidR="008B09F4">
        <w:rPr>
          <w:rFonts w:ascii="Arial" w:hAnsi="Arial" w:cs="Arial"/>
          <w:sz w:val="20"/>
          <w:szCs w:val="20"/>
        </w:rPr>
        <w:t>cation Sciences, 11(8), p. 401.</w:t>
      </w:r>
    </w:p>
    <w:p w14:paraId="10D964A5"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Elliott, S. N., Kratochwill, T. R., Littlefield Cook, J., &amp; Travers, J. (2000). Educational psychology: Effective teaching, effective learning (3rd ed.). McGr</w:t>
      </w:r>
      <w:r w:rsidR="008B09F4">
        <w:rPr>
          <w:rFonts w:ascii="Arial" w:hAnsi="Arial" w:cs="Arial"/>
          <w:sz w:val="20"/>
          <w:szCs w:val="20"/>
        </w:rPr>
        <w:t>aw-Hill College.</w:t>
      </w:r>
    </w:p>
    <w:p w14:paraId="7EF6CF46"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Elmahdi</w:t>
      </w:r>
      <w:proofErr w:type="spellEnd"/>
      <w:r w:rsidRPr="005A2923">
        <w:rPr>
          <w:rFonts w:ascii="Arial" w:hAnsi="Arial" w:cs="Arial"/>
          <w:sz w:val="20"/>
          <w:szCs w:val="20"/>
        </w:rPr>
        <w:t>, I., Al-</w:t>
      </w:r>
      <w:proofErr w:type="spellStart"/>
      <w:r w:rsidRPr="005A2923">
        <w:rPr>
          <w:rFonts w:ascii="Arial" w:hAnsi="Arial" w:cs="Arial"/>
          <w:sz w:val="20"/>
          <w:szCs w:val="20"/>
        </w:rPr>
        <w:t>Hattami</w:t>
      </w:r>
      <w:proofErr w:type="spellEnd"/>
      <w:r w:rsidRPr="005A2923">
        <w:rPr>
          <w:rFonts w:ascii="Arial" w:hAnsi="Arial" w:cs="Arial"/>
          <w:sz w:val="20"/>
          <w:szCs w:val="20"/>
        </w:rPr>
        <w:t xml:space="preserve">, A., &amp; Fawzi, H. (2018). Using technology for formative assessment to improve students’ learning. Turkish Online Journal of Educational </w:t>
      </w:r>
      <w:r w:rsidR="008B09F4">
        <w:rPr>
          <w:rFonts w:ascii="Arial" w:hAnsi="Arial" w:cs="Arial"/>
          <w:sz w:val="20"/>
          <w:szCs w:val="20"/>
        </w:rPr>
        <w:t>Technology, 17(2), pp. 182–188.</w:t>
      </w:r>
    </w:p>
    <w:p w14:paraId="5D7ABF9E"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Esu</w:t>
      </w:r>
      <w:proofErr w:type="spellEnd"/>
      <w:r w:rsidRPr="005A2923">
        <w:rPr>
          <w:rFonts w:ascii="Arial" w:hAnsi="Arial" w:cs="Arial"/>
          <w:sz w:val="20"/>
          <w:szCs w:val="20"/>
        </w:rPr>
        <w:t>, A. E. O., &amp; Umoren, G. (2015). Fundam</w:t>
      </w:r>
      <w:r w:rsidR="008B09F4">
        <w:rPr>
          <w:rFonts w:ascii="Arial" w:hAnsi="Arial" w:cs="Arial"/>
          <w:sz w:val="20"/>
          <w:szCs w:val="20"/>
        </w:rPr>
        <w:t xml:space="preserve">entals of elementary education. </w:t>
      </w:r>
      <w:proofErr w:type="spellStart"/>
      <w:r w:rsidR="008B09F4">
        <w:rPr>
          <w:rFonts w:ascii="Arial" w:hAnsi="Arial" w:cs="Arial"/>
          <w:sz w:val="20"/>
          <w:szCs w:val="20"/>
        </w:rPr>
        <w:t>Stiffaith</w:t>
      </w:r>
      <w:proofErr w:type="spellEnd"/>
      <w:r w:rsidR="008B09F4">
        <w:rPr>
          <w:rFonts w:ascii="Arial" w:hAnsi="Arial" w:cs="Arial"/>
          <w:sz w:val="20"/>
          <w:szCs w:val="20"/>
        </w:rPr>
        <w:t xml:space="preserve"> Prints.</w:t>
      </w:r>
    </w:p>
    <w:p w14:paraId="4915EEBC"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Fitchett, P. G., Heafner, T. L., &amp; Lambert, R. G. (2020). Designing and delivering differentiated curriculum for gifted learners. Gifted C</w:t>
      </w:r>
      <w:r w:rsidR="008B09F4">
        <w:rPr>
          <w:rFonts w:ascii="Arial" w:hAnsi="Arial" w:cs="Arial"/>
          <w:sz w:val="20"/>
          <w:szCs w:val="20"/>
        </w:rPr>
        <w:t>hild Today, 43(3), pp. 151–161.</w:t>
      </w:r>
    </w:p>
    <w:p w14:paraId="69747012"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Filippatou</w:t>
      </w:r>
      <w:proofErr w:type="spellEnd"/>
      <w:r w:rsidRPr="005A2923">
        <w:rPr>
          <w:rFonts w:ascii="Arial" w:hAnsi="Arial" w:cs="Arial"/>
          <w:sz w:val="20"/>
          <w:szCs w:val="20"/>
        </w:rPr>
        <w:t xml:space="preserve">, D., &amp; </w:t>
      </w:r>
      <w:proofErr w:type="spellStart"/>
      <w:r w:rsidRPr="005A2923">
        <w:rPr>
          <w:rFonts w:ascii="Arial" w:hAnsi="Arial" w:cs="Arial"/>
          <w:sz w:val="20"/>
          <w:szCs w:val="20"/>
        </w:rPr>
        <w:t>Vendista</w:t>
      </w:r>
      <w:proofErr w:type="spellEnd"/>
      <w:r w:rsidRPr="005A2923">
        <w:rPr>
          <w:rFonts w:ascii="Arial" w:hAnsi="Arial" w:cs="Arial"/>
          <w:sz w:val="20"/>
          <w:szCs w:val="20"/>
        </w:rPr>
        <w:t>, O. M. (2017). Secondary school teachers’ perceptions of differentiated instruction. The Step of Socia</w:t>
      </w:r>
      <w:r w:rsidR="008B09F4">
        <w:rPr>
          <w:rFonts w:ascii="Arial" w:hAnsi="Arial" w:cs="Arial"/>
          <w:sz w:val="20"/>
          <w:szCs w:val="20"/>
        </w:rPr>
        <w:t>l Sciences, 17(68), pp. 17–183.</w:t>
      </w:r>
    </w:p>
    <w:p w14:paraId="32FC5136"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Frey, B. B. (2018). Feedback intervention theory. In </w:t>
      </w:r>
      <w:proofErr w:type="gramStart"/>
      <w:r w:rsidRPr="005A2923">
        <w:rPr>
          <w:rFonts w:ascii="Arial" w:hAnsi="Arial" w:cs="Arial"/>
          <w:sz w:val="20"/>
          <w:szCs w:val="20"/>
        </w:rPr>
        <w:t>The</w:t>
      </w:r>
      <w:proofErr w:type="gramEnd"/>
      <w:r w:rsidRPr="005A2923">
        <w:rPr>
          <w:rFonts w:ascii="Arial" w:hAnsi="Arial" w:cs="Arial"/>
          <w:sz w:val="20"/>
          <w:szCs w:val="20"/>
        </w:rPr>
        <w:t xml:space="preserve"> SAGE Encyclopaedia of Educational Research, Measurement, and Evaluatio</w:t>
      </w:r>
      <w:r w:rsidR="008B09F4">
        <w:rPr>
          <w:rFonts w:ascii="Arial" w:hAnsi="Arial" w:cs="Arial"/>
          <w:sz w:val="20"/>
          <w:szCs w:val="20"/>
        </w:rPr>
        <w:t>n.</w:t>
      </w:r>
    </w:p>
    <w:p w14:paraId="14C442F6"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Fountas, I. C., &amp; Pinnell, G. S. (2018). Every child, every classroom, every day: From vision to action in literacy learning. The Reading</w:t>
      </w:r>
      <w:r w:rsidR="008B09F4">
        <w:rPr>
          <w:rFonts w:ascii="Arial" w:hAnsi="Arial" w:cs="Arial"/>
          <w:sz w:val="20"/>
          <w:szCs w:val="20"/>
        </w:rPr>
        <w:t xml:space="preserve"> Facilitator, 72(1), pp. 7–</w:t>
      </w:r>
      <w:proofErr w:type="gramStart"/>
      <w:r w:rsidR="008B09F4">
        <w:rPr>
          <w:rFonts w:ascii="Arial" w:hAnsi="Arial" w:cs="Arial"/>
          <w:sz w:val="20"/>
          <w:szCs w:val="20"/>
        </w:rPr>
        <w:t>19..</w:t>
      </w:r>
      <w:proofErr w:type="gramEnd"/>
    </w:p>
    <w:p w14:paraId="48498FA3"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Hackenberg, A. J., Creager, M., &amp; Eker, A. (2020). Facilitating practices for differentiating mathematics instruction for middle school learners. Mathematical Thinking</w:t>
      </w:r>
      <w:r w:rsidR="008B09F4">
        <w:rPr>
          <w:rFonts w:ascii="Arial" w:hAnsi="Arial" w:cs="Arial"/>
          <w:sz w:val="20"/>
          <w:szCs w:val="20"/>
        </w:rPr>
        <w:t xml:space="preserve"> and Learning, 23(3), pp. 1–30.</w:t>
      </w:r>
    </w:p>
    <w:p w14:paraId="491849DD"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Hackenberg, A. J., Kosiak, E., &amp; Tucker, R. F. (2020). Differentiating for success: Meeting diverse needs through instructional modification. Journ</w:t>
      </w:r>
      <w:r w:rsidR="008B09F4">
        <w:rPr>
          <w:rFonts w:ascii="Arial" w:hAnsi="Arial" w:cs="Arial"/>
          <w:sz w:val="20"/>
          <w:szCs w:val="20"/>
        </w:rPr>
        <w:t>al of Teacher Education, p. 89.</w:t>
      </w:r>
    </w:p>
    <w:p w14:paraId="43D68178"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Hapsari</w:t>
      </w:r>
      <w:proofErr w:type="spellEnd"/>
      <w:r w:rsidRPr="005A2923">
        <w:rPr>
          <w:rFonts w:ascii="Arial" w:hAnsi="Arial" w:cs="Arial"/>
          <w:sz w:val="20"/>
          <w:szCs w:val="20"/>
        </w:rPr>
        <w:t xml:space="preserve">, T., </w:t>
      </w:r>
      <w:proofErr w:type="spellStart"/>
      <w:r w:rsidRPr="005A2923">
        <w:rPr>
          <w:rFonts w:ascii="Arial" w:hAnsi="Arial" w:cs="Arial"/>
          <w:sz w:val="20"/>
          <w:szCs w:val="20"/>
        </w:rPr>
        <w:t>Darhim</w:t>
      </w:r>
      <w:proofErr w:type="spellEnd"/>
      <w:r w:rsidRPr="005A2923">
        <w:rPr>
          <w:rFonts w:ascii="Arial" w:hAnsi="Arial" w:cs="Arial"/>
          <w:sz w:val="20"/>
          <w:szCs w:val="20"/>
        </w:rPr>
        <w:t xml:space="preserve">, &amp; </w:t>
      </w:r>
      <w:proofErr w:type="spellStart"/>
      <w:r w:rsidRPr="005A2923">
        <w:rPr>
          <w:rFonts w:ascii="Arial" w:hAnsi="Arial" w:cs="Arial"/>
          <w:sz w:val="20"/>
          <w:szCs w:val="20"/>
        </w:rPr>
        <w:t>Dahlan</w:t>
      </w:r>
      <w:proofErr w:type="spellEnd"/>
      <w:r w:rsidRPr="005A2923">
        <w:rPr>
          <w:rFonts w:ascii="Arial" w:hAnsi="Arial" w:cs="Arial"/>
          <w:sz w:val="20"/>
          <w:szCs w:val="20"/>
        </w:rPr>
        <w:t>, J. A. (2018). Understanding and responding to the learners in learning mathematics through differentiated instruction. Journal of Physics: Conf</w:t>
      </w:r>
      <w:r w:rsidR="008B09F4">
        <w:rPr>
          <w:rFonts w:ascii="Arial" w:hAnsi="Arial" w:cs="Arial"/>
          <w:sz w:val="20"/>
          <w:szCs w:val="20"/>
        </w:rPr>
        <w:t>erence Series, 1013(1), pp.1–9.</w:t>
      </w:r>
    </w:p>
    <w:p w14:paraId="1731BECC"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Hassan, M. (2023). Ethical considerations - Types, examples and </w:t>
      </w:r>
      <w:r w:rsidR="008B09F4">
        <w:rPr>
          <w:rFonts w:ascii="Arial" w:hAnsi="Arial" w:cs="Arial"/>
          <w:sz w:val="20"/>
          <w:szCs w:val="20"/>
        </w:rPr>
        <w:t>writing guide. Research Method.</w:t>
      </w:r>
    </w:p>
    <w:p w14:paraId="6A7168A8"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Hasanah, U., &amp; Malik, R. S. (2019). Teachers’ challenges in applying differentiated instruction to enhance student engagement. Journal of Education an</w:t>
      </w:r>
      <w:r w:rsidR="008B09F4">
        <w:rPr>
          <w:rFonts w:ascii="Arial" w:hAnsi="Arial" w:cs="Arial"/>
          <w:sz w:val="20"/>
          <w:szCs w:val="20"/>
        </w:rPr>
        <w:t>d Learning, 13(3), pp. 159-167.</w:t>
      </w:r>
    </w:p>
    <w:p w14:paraId="1BC8D8FD"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Hersi, A. A., &amp; Bal, I. A. (2021). Planning for differentiation: Understanding Maryland teachers’ desired a</w:t>
      </w:r>
      <w:r w:rsidR="008B09F4">
        <w:rPr>
          <w:rFonts w:ascii="Arial" w:hAnsi="Arial" w:cs="Arial"/>
          <w:sz w:val="20"/>
          <w:szCs w:val="20"/>
        </w:rPr>
        <w:t>nd actual use of differentiated</w:t>
      </w:r>
    </w:p>
    <w:p w14:paraId="0339213B"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Hidayati</w:t>
      </w:r>
      <w:proofErr w:type="spellEnd"/>
      <w:r w:rsidRPr="005A2923">
        <w:rPr>
          <w:rFonts w:ascii="Arial" w:hAnsi="Arial" w:cs="Arial"/>
          <w:sz w:val="20"/>
          <w:szCs w:val="20"/>
        </w:rPr>
        <w:t>, F. H. (2020). Differentiated instruction in the mathematics classroom: Teachers’ teaching experience in a teacher professional development. International Journal on Teaching and Learnin</w:t>
      </w:r>
      <w:r w:rsidR="008B09F4">
        <w:rPr>
          <w:rFonts w:ascii="Arial" w:hAnsi="Arial" w:cs="Arial"/>
          <w:sz w:val="20"/>
          <w:szCs w:val="20"/>
        </w:rPr>
        <w:t>g Mathematics, 3(1), pp. 37–45.</w:t>
      </w:r>
    </w:p>
    <w:p w14:paraId="41BC7434"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Hiver, P., &amp; Al-</w:t>
      </w:r>
      <w:proofErr w:type="spellStart"/>
      <w:r w:rsidRPr="005A2923">
        <w:rPr>
          <w:rFonts w:ascii="Arial" w:hAnsi="Arial" w:cs="Arial"/>
          <w:sz w:val="20"/>
          <w:szCs w:val="20"/>
        </w:rPr>
        <w:t>Hoorie</w:t>
      </w:r>
      <w:proofErr w:type="spellEnd"/>
      <w:r w:rsidRPr="005A2923">
        <w:rPr>
          <w:rFonts w:ascii="Arial" w:hAnsi="Arial" w:cs="Arial"/>
          <w:sz w:val="20"/>
          <w:szCs w:val="20"/>
        </w:rPr>
        <w:t xml:space="preserve">, A. H. (2020). </w:t>
      </w:r>
      <w:proofErr w:type="spellStart"/>
      <w:r w:rsidRPr="005A2923">
        <w:rPr>
          <w:rFonts w:ascii="Arial" w:hAnsi="Arial" w:cs="Arial"/>
          <w:sz w:val="20"/>
          <w:szCs w:val="20"/>
        </w:rPr>
        <w:t>Reexamining</w:t>
      </w:r>
      <w:proofErr w:type="spellEnd"/>
      <w:r w:rsidRPr="005A2923">
        <w:rPr>
          <w:rFonts w:ascii="Arial" w:hAnsi="Arial" w:cs="Arial"/>
          <w:sz w:val="20"/>
          <w:szCs w:val="20"/>
        </w:rPr>
        <w:t xml:space="preserve"> the role of vision in second language motivation: A preregistered conceptual replication of You, </w:t>
      </w:r>
      <w:proofErr w:type="spellStart"/>
      <w:r w:rsidRPr="005A2923">
        <w:rPr>
          <w:rFonts w:ascii="Arial" w:hAnsi="Arial" w:cs="Arial"/>
          <w:sz w:val="20"/>
          <w:szCs w:val="20"/>
        </w:rPr>
        <w:t>Dörnyei</w:t>
      </w:r>
      <w:proofErr w:type="spellEnd"/>
      <w:r w:rsidRPr="005A2923">
        <w:rPr>
          <w:rFonts w:ascii="Arial" w:hAnsi="Arial" w:cs="Arial"/>
          <w:sz w:val="20"/>
          <w:szCs w:val="20"/>
        </w:rPr>
        <w:t xml:space="preserve">, and </w:t>
      </w:r>
      <w:proofErr w:type="spellStart"/>
      <w:r w:rsidRPr="005A2923">
        <w:rPr>
          <w:rFonts w:ascii="Arial" w:hAnsi="Arial" w:cs="Arial"/>
          <w:sz w:val="20"/>
          <w:szCs w:val="20"/>
        </w:rPr>
        <w:t>Csizér</w:t>
      </w:r>
      <w:proofErr w:type="spellEnd"/>
      <w:r w:rsidRPr="005A2923">
        <w:rPr>
          <w:rFonts w:ascii="Arial" w:hAnsi="Arial" w:cs="Arial"/>
          <w:sz w:val="20"/>
          <w:szCs w:val="20"/>
        </w:rPr>
        <w:t xml:space="preserve"> (2016). Lan</w:t>
      </w:r>
      <w:r w:rsidR="008B09F4">
        <w:rPr>
          <w:rFonts w:ascii="Arial" w:hAnsi="Arial" w:cs="Arial"/>
          <w:sz w:val="20"/>
          <w:szCs w:val="20"/>
        </w:rPr>
        <w:t>guage Learning, 70, pp. 48–102.</w:t>
      </w:r>
    </w:p>
    <w:p w14:paraId="75C2C954"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Hodges, L. C. (2020). Student engagement in active learning classes. In J. Mintzes &amp; E. Walter (Eds.), Active learning in college science (pp. 27–41).</w:t>
      </w:r>
    </w:p>
    <w:p w14:paraId="4CB29593"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Hofer, S. I., Schumacher, R., Rubin, H., &amp; Stern, E. (2018). Enhancing physics </w:t>
      </w:r>
      <w:r w:rsidRPr="005A2923">
        <w:rPr>
          <w:rFonts w:ascii="Arial" w:hAnsi="Arial" w:cs="Arial"/>
          <w:sz w:val="20"/>
          <w:szCs w:val="20"/>
        </w:rPr>
        <w:lastRenderedPageBreak/>
        <w:t xml:space="preserve">learning with cognitively activating instruction: A quasi- experimental classroom intervention study. Journal of Educational </w:t>
      </w:r>
      <w:r w:rsidR="008B09F4">
        <w:rPr>
          <w:rFonts w:ascii="Arial" w:hAnsi="Arial" w:cs="Arial"/>
          <w:sz w:val="20"/>
          <w:szCs w:val="20"/>
        </w:rPr>
        <w:t>Psychology, 110, pp. 1175–1191.</w:t>
      </w:r>
    </w:p>
    <w:p w14:paraId="7A20FE31"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Hu, J., &amp; Wong, M. (2021). Professional development and the implementation of differentiated instruction: Teacher knowledge, challenges, and student motivation. Journal of Educational Research and Practice, 11</w:t>
      </w:r>
      <w:r w:rsidR="008B09F4">
        <w:rPr>
          <w:rFonts w:ascii="Arial" w:hAnsi="Arial" w:cs="Arial"/>
          <w:sz w:val="20"/>
          <w:szCs w:val="20"/>
        </w:rPr>
        <w:t>(2), pp.65-79.</w:t>
      </w:r>
    </w:p>
    <w:p w14:paraId="5EC49D2D"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Hulleman</w:t>
      </w:r>
      <w:proofErr w:type="spellEnd"/>
      <w:r w:rsidRPr="005A2923">
        <w:rPr>
          <w:rFonts w:ascii="Arial" w:hAnsi="Arial" w:cs="Arial"/>
          <w:sz w:val="20"/>
          <w:szCs w:val="20"/>
        </w:rPr>
        <w:t xml:space="preserve">, C. S., Godes, O., Hendricks, B. L., &amp; </w:t>
      </w:r>
      <w:proofErr w:type="spellStart"/>
      <w:r w:rsidRPr="005A2923">
        <w:rPr>
          <w:rFonts w:ascii="Arial" w:hAnsi="Arial" w:cs="Arial"/>
          <w:sz w:val="20"/>
          <w:szCs w:val="20"/>
        </w:rPr>
        <w:t>Harackiewicz</w:t>
      </w:r>
      <w:proofErr w:type="spellEnd"/>
      <w:r w:rsidRPr="005A2923">
        <w:rPr>
          <w:rFonts w:ascii="Arial" w:hAnsi="Arial" w:cs="Arial"/>
          <w:sz w:val="20"/>
          <w:szCs w:val="20"/>
        </w:rPr>
        <w:t>, J. M. (2010). Enhancing interest and performance with a utility value intervention. Journal of Educationa</w:t>
      </w:r>
      <w:r w:rsidR="008B09F4">
        <w:rPr>
          <w:rFonts w:ascii="Arial" w:hAnsi="Arial" w:cs="Arial"/>
          <w:sz w:val="20"/>
          <w:szCs w:val="20"/>
        </w:rPr>
        <w:t>l Psychology, 102, pp. 880–895.</w:t>
      </w:r>
    </w:p>
    <w:p w14:paraId="37CEBF75"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Ismajli, H., &amp; </w:t>
      </w:r>
      <w:proofErr w:type="spellStart"/>
      <w:r w:rsidRPr="005A2923">
        <w:rPr>
          <w:rFonts w:ascii="Arial" w:hAnsi="Arial" w:cs="Arial"/>
          <w:sz w:val="20"/>
          <w:szCs w:val="20"/>
        </w:rPr>
        <w:t>Imami-Morina</w:t>
      </w:r>
      <w:proofErr w:type="spellEnd"/>
      <w:r w:rsidRPr="005A2923">
        <w:rPr>
          <w:rFonts w:ascii="Arial" w:hAnsi="Arial" w:cs="Arial"/>
          <w:sz w:val="20"/>
          <w:szCs w:val="20"/>
        </w:rPr>
        <w:t>, I. (2018). Differentiated instruction: Understanding and applying interactive strategies to meet the needs of all the students. International Journal of I</w:t>
      </w:r>
      <w:r w:rsidR="008B09F4">
        <w:rPr>
          <w:rFonts w:ascii="Arial" w:hAnsi="Arial" w:cs="Arial"/>
          <w:sz w:val="20"/>
          <w:szCs w:val="20"/>
        </w:rPr>
        <w:t>nstruction, 11(3), pp. 207–218.</w:t>
      </w:r>
    </w:p>
    <w:p w14:paraId="1193CBDD"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Jacobse, A. E., de Boer, H., &amp; Bosker, R. J. (2019). The effects of differentiated instruction on the learning outcomes of students with diverse needs: A meta-analysis. E</w:t>
      </w:r>
      <w:r w:rsidR="008B09F4">
        <w:rPr>
          <w:rFonts w:ascii="Arial" w:hAnsi="Arial" w:cs="Arial"/>
          <w:sz w:val="20"/>
          <w:szCs w:val="20"/>
        </w:rPr>
        <w:t xml:space="preserve">ducational Research Review, </w:t>
      </w:r>
      <w:proofErr w:type="gramStart"/>
      <w:r w:rsidR="008B09F4">
        <w:rPr>
          <w:rFonts w:ascii="Arial" w:hAnsi="Arial" w:cs="Arial"/>
          <w:sz w:val="20"/>
          <w:szCs w:val="20"/>
        </w:rPr>
        <w:t>26,pp.</w:t>
      </w:r>
      <w:proofErr w:type="gramEnd"/>
      <w:r w:rsidR="008B09F4">
        <w:rPr>
          <w:rFonts w:ascii="Arial" w:hAnsi="Arial" w:cs="Arial"/>
          <w:sz w:val="20"/>
          <w:szCs w:val="20"/>
        </w:rPr>
        <w:t xml:space="preserve"> 100–115.</w:t>
      </w:r>
    </w:p>
    <w:p w14:paraId="6E00A763"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Jager, K. (2017). The influence of personal teaching beliefs on the application of differentiated instruction. Teac</w:t>
      </w:r>
      <w:r w:rsidR="008B09F4">
        <w:rPr>
          <w:rFonts w:ascii="Arial" w:hAnsi="Arial" w:cs="Arial"/>
          <w:sz w:val="20"/>
          <w:szCs w:val="20"/>
        </w:rPr>
        <w:t xml:space="preserve">hing and Teacher Education, </w:t>
      </w:r>
      <w:proofErr w:type="gramStart"/>
      <w:r w:rsidR="008B09F4">
        <w:rPr>
          <w:rFonts w:ascii="Arial" w:hAnsi="Arial" w:cs="Arial"/>
          <w:sz w:val="20"/>
          <w:szCs w:val="20"/>
        </w:rPr>
        <w:t>63,pp.</w:t>
      </w:r>
      <w:proofErr w:type="gramEnd"/>
      <w:r w:rsidR="008B09F4">
        <w:rPr>
          <w:rFonts w:ascii="Arial" w:hAnsi="Arial" w:cs="Arial"/>
          <w:sz w:val="20"/>
          <w:szCs w:val="20"/>
        </w:rPr>
        <w:t xml:space="preserve"> 275–285.</w:t>
      </w:r>
    </w:p>
    <w:p w14:paraId="2A227375"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Kalu-Uche, N., Alamina, J., &amp; </w:t>
      </w:r>
      <w:proofErr w:type="spellStart"/>
      <w:r w:rsidRPr="005A2923">
        <w:rPr>
          <w:rFonts w:ascii="Arial" w:hAnsi="Arial" w:cs="Arial"/>
          <w:sz w:val="20"/>
          <w:szCs w:val="20"/>
        </w:rPr>
        <w:t>Ovute</w:t>
      </w:r>
      <w:proofErr w:type="spellEnd"/>
      <w:r w:rsidRPr="005A2923">
        <w:rPr>
          <w:rFonts w:ascii="Arial" w:hAnsi="Arial" w:cs="Arial"/>
          <w:sz w:val="20"/>
          <w:szCs w:val="20"/>
        </w:rPr>
        <w:t>, A. (2015). Pedagogical practices in the teaching of science in secondary schools in Rivers State Nigeria. Quest Journals Journal of Research in Humanities and Socia</w:t>
      </w:r>
      <w:r w:rsidR="008B09F4">
        <w:rPr>
          <w:rFonts w:ascii="Arial" w:hAnsi="Arial" w:cs="Arial"/>
          <w:sz w:val="20"/>
          <w:szCs w:val="20"/>
        </w:rPr>
        <w:t>l Science, 3(2), pp. 2321–9467.</w:t>
      </w:r>
    </w:p>
    <w:p w14:paraId="06B417F7"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Khalilzadeh, S., &amp; Khodi, A. (2021). Teachers’ personality traits and students’ motivation: A structural equation </w:t>
      </w:r>
      <w:proofErr w:type="spellStart"/>
      <w:r w:rsidRPr="005A2923">
        <w:rPr>
          <w:rFonts w:ascii="Arial" w:hAnsi="Arial" w:cs="Arial"/>
          <w:sz w:val="20"/>
          <w:szCs w:val="20"/>
        </w:rPr>
        <w:t>modeling</w:t>
      </w:r>
      <w:proofErr w:type="spellEnd"/>
      <w:r w:rsidRPr="005A2923">
        <w:rPr>
          <w:rFonts w:ascii="Arial" w:hAnsi="Arial" w:cs="Arial"/>
          <w:sz w:val="20"/>
          <w:szCs w:val="20"/>
        </w:rPr>
        <w:t xml:space="preserve"> analysis. Current</w:t>
      </w:r>
      <w:r w:rsidR="008B09F4">
        <w:rPr>
          <w:rFonts w:ascii="Arial" w:hAnsi="Arial" w:cs="Arial"/>
          <w:sz w:val="20"/>
          <w:szCs w:val="20"/>
        </w:rPr>
        <w:t xml:space="preserve"> Psychology, 40, pp. 1635–1650.</w:t>
      </w:r>
    </w:p>
    <w:p w14:paraId="460804A5"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Khasanah</w:t>
      </w:r>
      <w:proofErr w:type="spellEnd"/>
      <w:r w:rsidRPr="005A2923">
        <w:rPr>
          <w:rFonts w:ascii="Arial" w:hAnsi="Arial" w:cs="Arial"/>
          <w:sz w:val="20"/>
          <w:szCs w:val="20"/>
        </w:rPr>
        <w:t xml:space="preserve">, U., &amp; </w:t>
      </w:r>
      <w:proofErr w:type="spellStart"/>
      <w:r w:rsidRPr="005A2923">
        <w:rPr>
          <w:rFonts w:ascii="Arial" w:hAnsi="Arial" w:cs="Arial"/>
          <w:sz w:val="20"/>
          <w:szCs w:val="20"/>
        </w:rPr>
        <w:t>Nugraheni</w:t>
      </w:r>
      <w:proofErr w:type="spellEnd"/>
      <w:r w:rsidRPr="005A2923">
        <w:rPr>
          <w:rFonts w:ascii="Arial" w:hAnsi="Arial" w:cs="Arial"/>
          <w:sz w:val="20"/>
          <w:szCs w:val="20"/>
        </w:rPr>
        <w:t xml:space="preserve">, E. A. (2022). Analysis of students' interest in learning mathematics in seventh-grade </w:t>
      </w:r>
      <w:r w:rsidRPr="005A2923">
        <w:rPr>
          <w:rFonts w:ascii="Arial" w:hAnsi="Arial" w:cs="Arial"/>
          <w:sz w:val="20"/>
          <w:szCs w:val="20"/>
        </w:rPr>
        <w:t xml:space="preserve">quadrilateral material using GeoGebra application at SMP Negeri 239 Jakarta. </w:t>
      </w:r>
      <w:proofErr w:type="spellStart"/>
      <w:r w:rsidRPr="005A2923">
        <w:rPr>
          <w:rFonts w:ascii="Arial" w:hAnsi="Arial" w:cs="Arial"/>
          <w:sz w:val="20"/>
          <w:szCs w:val="20"/>
        </w:rPr>
        <w:t>Jurnal</w:t>
      </w:r>
      <w:proofErr w:type="spellEnd"/>
      <w:r w:rsidRPr="005A2923">
        <w:rPr>
          <w:rFonts w:ascii="Arial" w:hAnsi="Arial" w:cs="Arial"/>
          <w:sz w:val="20"/>
          <w:szCs w:val="20"/>
        </w:rPr>
        <w:t xml:space="preserve"> </w:t>
      </w:r>
      <w:proofErr w:type="spellStart"/>
      <w:r w:rsidRPr="005A2923">
        <w:rPr>
          <w:rFonts w:ascii="Arial" w:hAnsi="Arial" w:cs="Arial"/>
          <w:sz w:val="20"/>
          <w:szCs w:val="20"/>
        </w:rPr>
        <w:t>Cendekia</w:t>
      </w:r>
      <w:proofErr w:type="spellEnd"/>
      <w:r w:rsidRPr="005A2923">
        <w:rPr>
          <w:rFonts w:ascii="Arial" w:hAnsi="Arial" w:cs="Arial"/>
          <w:sz w:val="20"/>
          <w:szCs w:val="20"/>
        </w:rPr>
        <w:t xml:space="preserve">: </w:t>
      </w:r>
      <w:proofErr w:type="spellStart"/>
      <w:r w:rsidRPr="005A2923">
        <w:rPr>
          <w:rFonts w:ascii="Arial" w:hAnsi="Arial" w:cs="Arial"/>
          <w:sz w:val="20"/>
          <w:szCs w:val="20"/>
        </w:rPr>
        <w:t>Jurnal</w:t>
      </w:r>
      <w:proofErr w:type="spellEnd"/>
      <w:r w:rsidRPr="005A2923">
        <w:rPr>
          <w:rFonts w:ascii="Arial" w:hAnsi="Arial" w:cs="Arial"/>
          <w:sz w:val="20"/>
          <w:szCs w:val="20"/>
        </w:rPr>
        <w:t xml:space="preserve"> Pendidikan </w:t>
      </w:r>
      <w:proofErr w:type="spellStart"/>
      <w:r w:rsidR="008B09F4">
        <w:rPr>
          <w:rFonts w:ascii="Arial" w:hAnsi="Arial" w:cs="Arial"/>
          <w:sz w:val="20"/>
          <w:szCs w:val="20"/>
        </w:rPr>
        <w:t>Matematika</w:t>
      </w:r>
      <w:proofErr w:type="spellEnd"/>
      <w:r w:rsidR="008B09F4">
        <w:rPr>
          <w:rFonts w:ascii="Arial" w:hAnsi="Arial" w:cs="Arial"/>
          <w:sz w:val="20"/>
          <w:szCs w:val="20"/>
        </w:rPr>
        <w:t>, 6(1), pp. 181–190.</w:t>
      </w:r>
    </w:p>
    <w:p w14:paraId="3CA70456"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Kizil, A. (2021). Understanding the role of differentiated instruction in enhancing student learning outcomes: A review of the literature. International Journal of Educati</w:t>
      </w:r>
      <w:r w:rsidR="008B09F4">
        <w:rPr>
          <w:rFonts w:ascii="Arial" w:hAnsi="Arial" w:cs="Arial"/>
          <w:sz w:val="20"/>
          <w:szCs w:val="20"/>
        </w:rPr>
        <w:t>onal Research, 105, pp.101–112.</w:t>
      </w:r>
    </w:p>
    <w:p w14:paraId="6E5E1B46"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Kulgemeyer</w:t>
      </w:r>
      <w:proofErr w:type="spellEnd"/>
      <w:r w:rsidRPr="005A2923">
        <w:rPr>
          <w:rFonts w:ascii="Arial" w:hAnsi="Arial" w:cs="Arial"/>
          <w:sz w:val="20"/>
          <w:szCs w:val="20"/>
        </w:rPr>
        <w:t>, C., &amp; Riese, J. (2018). From professional knowledge to professional performance: The impact of CK and PCK on teaching quality in explaining situations. Journal of Research in Scien</w:t>
      </w:r>
      <w:r w:rsidR="008B09F4">
        <w:rPr>
          <w:rFonts w:ascii="Arial" w:hAnsi="Arial" w:cs="Arial"/>
          <w:sz w:val="20"/>
          <w:szCs w:val="20"/>
        </w:rPr>
        <w:t>ce Teaching, 55, pp. 1393–1418.</w:t>
      </w:r>
    </w:p>
    <w:p w14:paraId="2B4949F0"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Latz, A. O., &amp; Adams, C. M. (2019). Differentiation and equity in the classroom: Exploring best practices for engaging diverse learners. Educationa</w:t>
      </w:r>
      <w:r w:rsidR="008B09F4">
        <w:rPr>
          <w:rFonts w:ascii="Arial" w:hAnsi="Arial" w:cs="Arial"/>
          <w:sz w:val="20"/>
          <w:szCs w:val="20"/>
        </w:rPr>
        <w:t>l Leadership, 76(3), pp. 34-38.</w:t>
      </w:r>
    </w:p>
    <w:p w14:paraId="35A63941"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Lee, Y., Capraro, R. M., &amp; Capraro, M. M. (2018). Mathematics teachers’ subject matter knowledge and pedagogical content knowledge in problem posing. International Electronic Journal of Mathemati</w:t>
      </w:r>
      <w:r w:rsidR="008B09F4">
        <w:rPr>
          <w:rFonts w:ascii="Arial" w:hAnsi="Arial" w:cs="Arial"/>
          <w:sz w:val="20"/>
          <w:szCs w:val="20"/>
        </w:rPr>
        <w:t>cs Education, 13(2), pp. 75–90.</w:t>
      </w:r>
    </w:p>
    <w:p w14:paraId="44EF4DE0"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Little, P. (2018). Otitis media with eff</w:t>
      </w:r>
      <w:r w:rsidR="008B09F4">
        <w:rPr>
          <w:rFonts w:ascii="Arial" w:hAnsi="Arial" w:cs="Arial"/>
          <w:sz w:val="20"/>
          <w:szCs w:val="20"/>
        </w:rPr>
        <w:t>usion. Oxford University Press.</w:t>
      </w:r>
    </w:p>
    <w:p w14:paraId="2B8B6D5B"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Li, X., &amp; Liu, Y. (2020). The gap between knowledge and practice: Challenges in implementing differentiated instruction in elementary schools. International Journal of Educa</w:t>
      </w:r>
      <w:r w:rsidR="008B09F4">
        <w:rPr>
          <w:rFonts w:ascii="Arial" w:hAnsi="Arial" w:cs="Arial"/>
          <w:sz w:val="20"/>
          <w:szCs w:val="20"/>
        </w:rPr>
        <w:t>tional Development, 74, 102190.</w:t>
      </w:r>
    </w:p>
    <w:p w14:paraId="1EEF13E0"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Looney, A., Cumming, J., van Der Kleij, F., &amp; Harris, K. (2018). Reconceptualising the role of teachers as assessors: Teacher assessment identity. Assessment in Education: Principles, Policy an</w:t>
      </w:r>
      <w:r w:rsidR="008B09F4">
        <w:rPr>
          <w:rFonts w:ascii="Arial" w:hAnsi="Arial" w:cs="Arial"/>
          <w:sz w:val="20"/>
          <w:szCs w:val="20"/>
        </w:rPr>
        <w:t>d Practice, 25(5), pp. 442–467.</w:t>
      </w:r>
    </w:p>
    <w:p w14:paraId="54DA4DB8"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Lund, L. (2018). Improving schools when school-based, in-service teacher training sharpens pedagogical awarenes</w:t>
      </w:r>
      <w:r w:rsidR="008B09F4">
        <w:rPr>
          <w:rFonts w:ascii="Arial" w:hAnsi="Arial" w:cs="Arial"/>
          <w:sz w:val="20"/>
          <w:szCs w:val="20"/>
        </w:rPr>
        <w:t>s. Improving Schools, pp. 1–15.</w:t>
      </w:r>
    </w:p>
    <w:p w14:paraId="55E46169"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Lunsford, M. (2017). Teacher knowledge of differentiated instruction and its impact on student engagement. Journal of </w:t>
      </w:r>
      <w:r w:rsidRPr="005A2923">
        <w:rPr>
          <w:rFonts w:ascii="Arial" w:hAnsi="Arial" w:cs="Arial"/>
          <w:sz w:val="20"/>
          <w:szCs w:val="20"/>
        </w:rPr>
        <w:lastRenderedPageBreak/>
        <w:t>Educational</w:t>
      </w:r>
      <w:r w:rsidR="008B09F4">
        <w:rPr>
          <w:rFonts w:ascii="Arial" w:hAnsi="Arial" w:cs="Arial"/>
          <w:sz w:val="20"/>
          <w:szCs w:val="20"/>
        </w:rPr>
        <w:t xml:space="preserve"> Research, 110(3), pp. 275–289.</w:t>
      </w:r>
    </w:p>
    <w:p w14:paraId="3579E39E"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McTighe, J., &amp; Willis, J. (2019). Upgrade Your Teaching: Practical Techniques, Strategies, and Activi</w:t>
      </w:r>
      <w:r w:rsidR="008B09F4">
        <w:rPr>
          <w:rFonts w:ascii="Arial" w:hAnsi="Arial" w:cs="Arial"/>
          <w:sz w:val="20"/>
          <w:szCs w:val="20"/>
        </w:rPr>
        <w:t>ties for Teachers. ASCD, p. 45.</w:t>
      </w:r>
    </w:p>
    <w:p w14:paraId="201E0283"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Malacapay</w:t>
      </w:r>
      <w:proofErr w:type="spellEnd"/>
      <w:r w:rsidRPr="005A2923">
        <w:rPr>
          <w:rFonts w:ascii="Arial" w:hAnsi="Arial" w:cs="Arial"/>
          <w:sz w:val="20"/>
          <w:szCs w:val="20"/>
        </w:rPr>
        <w:t>, M. C. (2019). Differentiated instruction in relation to pupils’ learning styles. International Journal of In</w:t>
      </w:r>
      <w:r w:rsidR="008B09F4">
        <w:rPr>
          <w:rFonts w:ascii="Arial" w:hAnsi="Arial" w:cs="Arial"/>
          <w:sz w:val="20"/>
          <w:szCs w:val="20"/>
        </w:rPr>
        <w:t>struction, 12(4), pp. 625– 638.</w:t>
      </w:r>
    </w:p>
    <w:p w14:paraId="3A531476"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Malik, R. H., &amp; Rizvi, A. A. (2018). Effect of classroom learning environment on students’ academic achievement in mathematics at secondary level. Bulletin of Education</w:t>
      </w:r>
      <w:r w:rsidR="008B09F4">
        <w:rPr>
          <w:rFonts w:ascii="Arial" w:hAnsi="Arial" w:cs="Arial"/>
          <w:sz w:val="20"/>
          <w:szCs w:val="20"/>
        </w:rPr>
        <w:t xml:space="preserve"> and Research, 40, pp. 207–218.</w:t>
      </w:r>
    </w:p>
    <w:p w14:paraId="2044C78A"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Maulana, R., Smale-Jacobse, A., Helms-Lorenz, M., Chun, S., &amp; Lee, O. (2020). Measuring differentiated instruction in the Netherlands and South Korea: Factor structure equivalence, correlates, and complexity level. European Journal of Psychology of</w:t>
      </w:r>
      <w:r w:rsidR="008B09F4">
        <w:rPr>
          <w:rFonts w:ascii="Arial" w:hAnsi="Arial" w:cs="Arial"/>
          <w:sz w:val="20"/>
          <w:szCs w:val="20"/>
        </w:rPr>
        <w:t xml:space="preserve"> Education, 35(4), pp. 881–909.</w:t>
      </w:r>
    </w:p>
    <w:p w14:paraId="09A7B65A"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Maulana, R., </w:t>
      </w:r>
      <w:proofErr w:type="spellStart"/>
      <w:r w:rsidRPr="005A2923">
        <w:rPr>
          <w:rFonts w:ascii="Arial" w:hAnsi="Arial" w:cs="Arial"/>
          <w:sz w:val="20"/>
          <w:szCs w:val="20"/>
        </w:rPr>
        <w:t>Opdenakker</w:t>
      </w:r>
      <w:proofErr w:type="spellEnd"/>
      <w:r w:rsidRPr="005A2923">
        <w:rPr>
          <w:rFonts w:ascii="Arial" w:hAnsi="Arial" w:cs="Arial"/>
          <w:sz w:val="20"/>
          <w:szCs w:val="20"/>
        </w:rPr>
        <w:t xml:space="preserve">, M. C., &amp; Bosker, R. J. (2015). Development and evaluation of a questionnaire measuring pre-service teachers' teaching </w:t>
      </w:r>
      <w:proofErr w:type="spellStart"/>
      <w:r w:rsidRPr="005A2923">
        <w:rPr>
          <w:rFonts w:ascii="Arial" w:hAnsi="Arial" w:cs="Arial"/>
          <w:sz w:val="20"/>
          <w:szCs w:val="20"/>
        </w:rPr>
        <w:t>behavior</w:t>
      </w:r>
      <w:proofErr w:type="spellEnd"/>
      <w:r w:rsidRPr="005A2923">
        <w:rPr>
          <w:rFonts w:ascii="Arial" w:hAnsi="Arial" w:cs="Arial"/>
          <w:sz w:val="20"/>
          <w:szCs w:val="20"/>
        </w:rPr>
        <w:t xml:space="preserve">: A Rasch </w:t>
      </w:r>
      <w:proofErr w:type="spellStart"/>
      <w:r w:rsidRPr="005A2923">
        <w:rPr>
          <w:rFonts w:ascii="Arial" w:hAnsi="Arial" w:cs="Arial"/>
          <w:sz w:val="20"/>
          <w:szCs w:val="20"/>
        </w:rPr>
        <w:t>modeling</w:t>
      </w:r>
      <w:proofErr w:type="spellEnd"/>
      <w:r w:rsidRPr="005A2923">
        <w:rPr>
          <w:rFonts w:ascii="Arial" w:hAnsi="Arial" w:cs="Arial"/>
          <w:sz w:val="20"/>
          <w:szCs w:val="20"/>
        </w:rPr>
        <w:t xml:space="preserve"> approach. School Effectiveness and School I</w:t>
      </w:r>
      <w:r w:rsidR="008B09F4">
        <w:rPr>
          <w:rFonts w:ascii="Arial" w:hAnsi="Arial" w:cs="Arial"/>
          <w:sz w:val="20"/>
          <w:szCs w:val="20"/>
        </w:rPr>
        <w:t>mprovement, 26(2), pp. 169–194.</w:t>
      </w:r>
    </w:p>
    <w:p w14:paraId="020B5D89"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Mengistie</w:t>
      </w:r>
      <w:proofErr w:type="spellEnd"/>
      <w:r w:rsidRPr="005A2923">
        <w:rPr>
          <w:rFonts w:ascii="Arial" w:hAnsi="Arial" w:cs="Arial"/>
          <w:sz w:val="20"/>
          <w:szCs w:val="20"/>
        </w:rPr>
        <w:t>, S. M. (2020). Primary school teachers’ knowledge, attitude, and practice of differentiated instruction. International Journal of Curriculum and Instruction, 12(1), pp. 98–114.</w:t>
      </w:r>
    </w:p>
    <w:p w14:paraId="09100526" w14:textId="77777777" w:rsidR="005A2923" w:rsidRPr="005A2923" w:rsidRDefault="005A2923" w:rsidP="008B09F4">
      <w:pPr>
        <w:spacing w:line="240" w:lineRule="auto"/>
        <w:jc w:val="both"/>
        <w:rPr>
          <w:rFonts w:ascii="Arial" w:hAnsi="Arial" w:cs="Arial"/>
          <w:sz w:val="20"/>
          <w:szCs w:val="20"/>
        </w:rPr>
      </w:pPr>
    </w:p>
    <w:p w14:paraId="46A23502"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Merawi</w:t>
      </w:r>
      <w:proofErr w:type="spellEnd"/>
      <w:r w:rsidRPr="005A2923">
        <w:rPr>
          <w:rFonts w:ascii="Arial" w:hAnsi="Arial" w:cs="Arial"/>
          <w:sz w:val="20"/>
          <w:szCs w:val="20"/>
        </w:rPr>
        <w:t xml:space="preserve">, K. (2018). The role of personal characteristics in teacher-student relationships and differentiation. Educational </w:t>
      </w:r>
      <w:r w:rsidR="008B09F4">
        <w:rPr>
          <w:rFonts w:ascii="Arial" w:hAnsi="Arial" w:cs="Arial"/>
          <w:sz w:val="20"/>
          <w:szCs w:val="20"/>
        </w:rPr>
        <w:t>Psychology, 38(5), pp. 639–652.</w:t>
      </w:r>
    </w:p>
    <w:p w14:paraId="57D87305"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Moh'd, S. S., </w:t>
      </w:r>
      <w:proofErr w:type="spellStart"/>
      <w:r w:rsidRPr="005A2923">
        <w:rPr>
          <w:rFonts w:ascii="Arial" w:hAnsi="Arial" w:cs="Arial"/>
          <w:sz w:val="20"/>
          <w:szCs w:val="20"/>
        </w:rPr>
        <w:t>Uwamahoro</w:t>
      </w:r>
      <w:proofErr w:type="spellEnd"/>
      <w:r w:rsidRPr="005A2923">
        <w:rPr>
          <w:rFonts w:ascii="Arial" w:hAnsi="Arial" w:cs="Arial"/>
          <w:sz w:val="20"/>
          <w:szCs w:val="20"/>
        </w:rPr>
        <w:t xml:space="preserve">, J., Joachim, N., &amp; </w:t>
      </w:r>
      <w:proofErr w:type="spellStart"/>
      <w:r w:rsidRPr="005A2923">
        <w:rPr>
          <w:rFonts w:ascii="Arial" w:hAnsi="Arial" w:cs="Arial"/>
          <w:sz w:val="20"/>
          <w:szCs w:val="20"/>
        </w:rPr>
        <w:t>Orodho</w:t>
      </w:r>
      <w:proofErr w:type="spellEnd"/>
      <w:r w:rsidRPr="005A2923">
        <w:rPr>
          <w:rFonts w:ascii="Arial" w:hAnsi="Arial" w:cs="Arial"/>
          <w:sz w:val="20"/>
          <w:szCs w:val="20"/>
        </w:rPr>
        <w:t xml:space="preserve">, J. A. (2021). Assessing the level of secondary mathematics teachers’ pedagogical content knowledge. Eurasia </w:t>
      </w:r>
      <w:r w:rsidRPr="005A2923">
        <w:rPr>
          <w:rFonts w:ascii="Arial" w:hAnsi="Arial" w:cs="Arial"/>
          <w:sz w:val="20"/>
          <w:szCs w:val="20"/>
        </w:rPr>
        <w:t>Journal of Mathematics, Science and Techn</w:t>
      </w:r>
      <w:r w:rsidR="008B09F4">
        <w:rPr>
          <w:rFonts w:ascii="Arial" w:hAnsi="Arial" w:cs="Arial"/>
          <w:sz w:val="20"/>
          <w:szCs w:val="20"/>
        </w:rPr>
        <w:t>ology Education, 17(6), em1970.</w:t>
      </w:r>
    </w:p>
    <w:p w14:paraId="25C1678D"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Morallo</w:t>
      </w:r>
      <w:proofErr w:type="spellEnd"/>
      <w:r w:rsidRPr="005A2923">
        <w:rPr>
          <w:rFonts w:ascii="Arial" w:hAnsi="Arial" w:cs="Arial"/>
          <w:sz w:val="20"/>
          <w:szCs w:val="20"/>
        </w:rPr>
        <w:t>, M. B., &amp; Abay, J. R. (2019). Gaps on quality teaching: Assessing teachers’ needs towards the creation of a framework for an extension program on teachers’ professional development. International Multidisciplinary Res</w:t>
      </w:r>
      <w:r w:rsidR="008B09F4">
        <w:rPr>
          <w:rFonts w:ascii="Arial" w:hAnsi="Arial" w:cs="Arial"/>
          <w:sz w:val="20"/>
          <w:szCs w:val="20"/>
        </w:rPr>
        <w:t>earch Journal, 1(3), pp. 28–36.</w:t>
      </w:r>
    </w:p>
    <w:p w14:paraId="07AE52CF"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Moutlas</w:t>
      </w:r>
      <w:proofErr w:type="spellEnd"/>
      <w:r w:rsidRPr="005A2923">
        <w:rPr>
          <w:rFonts w:ascii="Arial" w:hAnsi="Arial" w:cs="Arial"/>
          <w:sz w:val="20"/>
          <w:szCs w:val="20"/>
        </w:rPr>
        <w:t>, A. (2021). Perceptions of primary school teachers regarding the implementation of differentiated instruction to students with learn</w:t>
      </w:r>
      <w:r w:rsidR="008B09F4">
        <w:rPr>
          <w:rFonts w:ascii="Arial" w:hAnsi="Arial" w:cs="Arial"/>
          <w:sz w:val="20"/>
          <w:szCs w:val="20"/>
        </w:rPr>
        <w:t>ing difficulties, 12(5), p. 19.</w:t>
      </w:r>
    </w:p>
    <w:p w14:paraId="45AB86B9"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Muianga</w:t>
      </w:r>
      <w:proofErr w:type="spellEnd"/>
      <w:r w:rsidRPr="005A2923">
        <w:rPr>
          <w:rFonts w:ascii="Arial" w:hAnsi="Arial" w:cs="Arial"/>
          <w:sz w:val="20"/>
          <w:szCs w:val="20"/>
        </w:rPr>
        <w:t xml:space="preserve">, X. J., </w:t>
      </w:r>
      <w:proofErr w:type="spellStart"/>
      <w:r w:rsidRPr="005A2923">
        <w:rPr>
          <w:rFonts w:ascii="Arial" w:hAnsi="Arial" w:cs="Arial"/>
          <w:sz w:val="20"/>
          <w:szCs w:val="20"/>
        </w:rPr>
        <w:t>Barbutiu</w:t>
      </w:r>
      <w:proofErr w:type="spellEnd"/>
      <w:r w:rsidRPr="005A2923">
        <w:rPr>
          <w:rFonts w:ascii="Arial" w:hAnsi="Arial" w:cs="Arial"/>
          <w:sz w:val="20"/>
          <w:szCs w:val="20"/>
        </w:rPr>
        <w:t>, S. M., &amp; Hansson, H. (2019). Teachers’ perspectives on professional development in the use of SCL approaches and ICT: A quantitative case of Eduardo Mondlane University, Mozambique. International Journal of Education and Development using Information and Communicatio</w:t>
      </w:r>
      <w:r w:rsidR="008B09F4">
        <w:rPr>
          <w:rFonts w:ascii="Arial" w:hAnsi="Arial" w:cs="Arial"/>
          <w:sz w:val="20"/>
          <w:szCs w:val="20"/>
        </w:rPr>
        <w:t>n Technology, 15(2), pp. 79–97.</w:t>
      </w:r>
    </w:p>
    <w:p w14:paraId="605C3189"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Nguyen, T., &amp; Pham, L. (2019). Challenges in implementing differentiated instruction in high school classrooms. Asia-Pacific Journal of Teacher</w:t>
      </w:r>
      <w:r w:rsidR="008B09F4">
        <w:rPr>
          <w:rFonts w:ascii="Arial" w:hAnsi="Arial" w:cs="Arial"/>
          <w:sz w:val="20"/>
          <w:szCs w:val="20"/>
        </w:rPr>
        <w:t xml:space="preserve"> Education, 47(4), pp. 379-395.</w:t>
      </w:r>
    </w:p>
    <w:p w14:paraId="4BE535CD"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Padagas</w:t>
      </w:r>
      <w:proofErr w:type="spellEnd"/>
      <w:r w:rsidRPr="005A2923">
        <w:rPr>
          <w:rFonts w:ascii="Arial" w:hAnsi="Arial" w:cs="Arial"/>
          <w:sz w:val="20"/>
          <w:szCs w:val="20"/>
        </w:rPr>
        <w:t>, R. C. (2019). Pre-service teachers’ competencies in a work-based learning environment. African Education</w:t>
      </w:r>
      <w:r w:rsidR="008B09F4">
        <w:rPr>
          <w:rFonts w:ascii="Arial" w:hAnsi="Arial" w:cs="Arial"/>
          <w:sz w:val="20"/>
          <w:szCs w:val="20"/>
        </w:rPr>
        <w:t>al Research Journal, 7(3</w:t>
      </w:r>
      <w:proofErr w:type="gramStart"/>
      <w:r w:rsidR="008B09F4">
        <w:rPr>
          <w:rFonts w:ascii="Arial" w:hAnsi="Arial" w:cs="Arial"/>
          <w:sz w:val="20"/>
          <w:szCs w:val="20"/>
        </w:rPr>
        <w:t>),</w:t>
      </w:r>
      <w:r w:rsidRPr="005A2923">
        <w:rPr>
          <w:rFonts w:ascii="Arial" w:hAnsi="Arial" w:cs="Arial"/>
          <w:sz w:val="20"/>
          <w:szCs w:val="20"/>
        </w:rPr>
        <w:t>pp.</w:t>
      </w:r>
      <w:proofErr w:type="gramEnd"/>
      <w:r w:rsidRPr="005A2923">
        <w:rPr>
          <w:rFonts w:ascii="Arial" w:hAnsi="Arial" w:cs="Arial"/>
          <w:sz w:val="20"/>
          <w:szCs w:val="20"/>
        </w:rPr>
        <w:t xml:space="preserve"> 130–142.</w:t>
      </w:r>
    </w:p>
    <w:p w14:paraId="334DDBEE"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Page, S. (2007). Choosing a differentiation focus for my school or district plan. ASCD Summer Conference on Differentiated Instruction. Association for Supervision and Curriculum Development. Salt Lake City, UT.</w:t>
      </w:r>
    </w:p>
    <w:p w14:paraId="4CFB06DD"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Papadakis, S., &amp; </w:t>
      </w:r>
      <w:proofErr w:type="spellStart"/>
      <w:r w:rsidRPr="005A2923">
        <w:rPr>
          <w:rFonts w:ascii="Arial" w:hAnsi="Arial" w:cs="Arial"/>
          <w:sz w:val="20"/>
          <w:szCs w:val="20"/>
        </w:rPr>
        <w:t>Ziskos</w:t>
      </w:r>
      <w:proofErr w:type="spellEnd"/>
      <w:r w:rsidRPr="005A2923">
        <w:rPr>
          <w:rFonts w:ascii="Arial" w:hAnsi="Arial" w:cs="Arial"/>
          <w:sz w:val="20"/>
          <w:szCs w:val="20"/>
        </w:rPr>
        <w:t>, V. (2015). Design and implementation of differentiated instruction digital scenarios in LAMS. MIBES</w:t>
      </w:r>
      <w:r w:rsidR="008B09F4">
        <w:rPr>
          <w:rFonts w:ascii="Arial" w:hAnsi="Arial" w:cs="Arial"/>
          <w:sz w:val="20"/>
          <w:szCs w:val="20"/>
        </w:rPr>
        <w:t xml:space="preserve"> Transactions, 9(2), pp. 39-48.</w:t>
      </w:r>
    </w:p>
    <w:p w14:paraId="5543181D"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Papadopoulou, G. (2019). The implementation of differentiated instruction to students with dyslexia in primary education. In G. Papadatos, A. </w:t>
      </w:r>
      <w:proofErr w:type="spellStart"/>
      <w:r w:rsidRPr="005A2923">
        <w:rPr>
          <w:rFonts w:ascii="Arial" w:hAnsi="Arial" w:cs="Arial"/>
          <w:sz w:val="20"/>
          <w:szCs w:val="20"/>
        </w:rPr>
        <w:t>Bastea</w:t>
      </w:r>
      <w:proofErr w:type="spellEnd"/>
      <w:r w:rsidRPr="005A2923">
        <w:rPr>
          <w:rFonts w:ascii="Arial" w:hAnsi="Arial" w:cs="Arial"/>
          <w:sz w:val="20"/>
          <w:szCs w:val="20"/>
        </w:rPr>
        <w:t xml:space="preserve">, &amp; G. </w:t>
      </w:r>
      <w:proofErr w:type="spellStart"/>
      <w:r w:rsidRPr="005A2923">
        <w:rPr>
          <w:rFonts w:ascii="Arial" w:hAnsi="Arial" w:cs="Arial"/>
          <w:sz w:val="20"/>
          <w:szCs w:val="20"/>
        </w:rPr>
        <w:t>Koumentos</w:t>
      </w:r>
      <w:proofErr w:type="spellEnd"/>
      <w:r w:rsidRPr="005A2923">
        <w:rPr>
          <w:rFonts w:ascii="Arial" w:hAnsi="Arial" w:cs="Arial"/>
          <w:sz w:val="20"/>
          <w:szCs w:val="20"/>
        </w:rPr>
        <w:t xml:space="preserve"> (Eds.), </w:t>
      </w:r>
      <w:r w:rsidRPr="005A2923">
        <w:rPr>
          <w:rFonts w:ascii="Arial" w:hAnsi="Arial" w:cs="Arial"/>
          <w:sz w:val="20"/>
          <w:szCs w:val="20"/>
        </w:rPr>
        <w:lastRenderedPageBreak/>
        <w:t>Proceedings of the 9th Panhellenic Conference of Educational Sciences: Teacher education of gifted s</w:t>
      </w:r>
      <w:r w:rsidR="008B09F4">
        <w:rPr>
          <w:rFonts w:ascii="Arial" w:hAnsi="Arial" w:cs="Arial"/>
          <w:sz w:val="20"/>
          <w:szCs w:val="20"/>
        </w:rPr>
        <w:t>tudents in Greece, pp. 579–598.</w:t>
      </w:r>
    </w:p>
    <w:p w14:paraId="0A00E37C"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Pastore, S., &amp; Andrade, H. L. (2019). Teacher assessment literacy: A three- dimensional model. Teaching and Teacher Education, 84, pp. 128– 138.</w:t>
      </w:r>
    </w:p>
    <w:p w14:paraId="5F23C271"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Permatasari</w:t>
      </w:r>
      <w:proofErr w:type="spellEnd"/>
      <w:r w:rsidRPr="005A2923">
        <w:rPr>
          <w:rFonts w:ascii="Arial" w:hAnsi="Arial" w:cs="Arial"/>
          <w:sz w:val="20"/>
          <w:szCs w:val="20"/>
        </w:rPr>
        <w:t xml:space="preserve">, B. D., </w:t>
      </w:r>
      <w:proofErr w:type="spellStart"/>
      <w:r w:rsidRPr="005A2923">
        <w:rPr>
          <w:rFonts w:ascii="Arial" w:hAnsi="Arial" w:cs="Arial"/>
          <w:sz w:val="20"/>
          <w:szCs w:val="20"/>
        </w:rPr>
        <w:t>Gunarhadi</w:t>
      </w:r>
      <w:proofErr w:type="spellEnd"/>
      <w:r w:rsidRPr="005A2923">
        <w:rPr>
          <w:rFonts w:ascii="Arial" w:hAnsi="Arial" w:cs="Arial"/>
          <w:sz w:val="20"/>
          <w:szCs w:val="20"/>
        </w:rPr>
        <w:t xml:space="preserve">, &amp; </w:t>
      </w:r>
      <w:proofErr w:type="spellStart"/>
      <w:r w:rsidRPr="005A2923">
        <w:rPr>
          <w:rFonts w:ascii="Arial" w:hAnsi="Arial" w:cs="Arial"/>
          <w:sz w:val="20"/>
          <w:szCs w:val="20"/>
        </w:rPr>
        <w:t>Riyadi</w:t>
      </w:r>
      <w:proofErr w:type="spellEnd"/>
      <w:r w:rsidRPr="005A2923">
        <w:rPr>
          <w:rFonts w:ascii="Arial" w:hAnsi="Arial" w:cs="Arial"/>
          <w:sz w:val="20"/>
          <w:szCs w:val="20"/>
        </w:rPr>
        <w:t>. (2019). The influence of problem- based learning towards social science learning outcomes viewed from learning interest. International Journal of Evaluation and Research</w:t>
      </w:r>
      <w:r w:rsidR="008B09F4">
        <w:rPr>
          <w:rFonts w:ascii="Arial" w:hAnsi="Arial" w:cs="Arial"/>
          <w:sz w:val="20"/>
          <w:szCs w:val="20"/>
        </w:rPr>
        <w:t xml:space="preserve"> in Education, 8(1), pp. 39–46.</w:t>
      </w:r>
    </w:p>
    <w:p w14:paraId="79E7644E"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Pit-ten Cate, I. M., Markova, M., </w:t>
      </w:r>
      <w:proofErr w:type="spellStart"/>
      <w:r w:rsidRPr="005A2923">
        <w:rPr>
          <w:rFonts w:ascii="Arial" w:hAnsi="Arial" w:cs="Arial"/>
          <w:sz w:val="20"/>
          <w:szCs w:val="20"/>
        </w:rPr>
        <w:t>Krischler</w:t>
      </w:r>
      <w:proofErr w:type="spellEnd"/>
      <w:r w:rsidRPr="005A2923">
        <w:rPr>
          <w:rFonts w:ascii="Arial" w:hAnsi="Arial" w:cs="Arial"/>
          <w:sz w:val="20"/>
          <w:szCs w:val="20"/>
        </w:rPr>
        <w:t>, M., &amp; Krolak-Schwerdt, S. (2018). Promoting inclusive education: The role of teachers' competence and attitudes. Insights into Learning Disabilities, 15(1), pp. 49–63.</w:t>
      </w:r>
    </w:p>
    <w:p w14:paraId="3CFFFCD2"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Roccia, J. E. (2018). What is student engagement? New Directions for Teaching</w:t>
      </w:r>
      <w:r w:rsidR="008B09F4">
        <w:rPr>
          <w:rFonts w:ascii="Arial" w:hAnsi="Arial" w:cs="Arial"/>
          <w:sz w:val="20"/>
          <w:szCs w:val="20"/>
        </w:rPr>
        <w:t xml:space="preserve"> and Learning, (154), pp. 11–20</w:t>
      </w:r>
    </w:p>
    <w:p w14:paraId="4392E120"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Rochintaniawati</w:t>
      </w:r>
      <w:proofErr w:type="spellEnd"/>
      <w:r w:rsidRPr="005A2923">
        <w:rPr>
          <w:rFonts w:ascii="Arial" w:hAnsi="Arial" w:cs="Arial"/>
          <w:sz w:val="20"/>
          <w:szCs w:val="20"/>
        </w:rPr>
        <w:t xml:space="preserve">, D., </w:t>
      </w:r>
      <w:proofErr w:type="spellStart"/>
      <w:r w:rsidRPr="005A2923">
        <w:rPr>
          <w:rFonts w:ascii="Arial" w:hAnsi="Arial" w:cs="Arial"/>
          <w:sz w:val="20"/>
          <w:szCs w:val="20"/>
        </w:rPr>
        <w:t>Riandi</w:t>
      </w:r>
      <w:proofErr w:type="spellEnd"/>
      <w:r w:rsidRPr="005A2923">
        <w:rPr>
          <w:rFonts w:ascii="Arial" w:hAnsi="Arial" w:cs="Arial"/>
          <w:sz w:val="20"/>
          <w:szCs w:val="20"/>
        </w:rPr>
        <w:t xml:space="preserve">, R., </w:t>
      </w:r>
      <w:proofErr w:type="spellStart"/>
      <w:r w:rsidRPr="005A2923">
        <w:rPr>
          <w:rFonts w:ascii="Arial" w:hAnsi="Arial" w:cs="Arial"/>
          <w:sz w:val="20"/>
          <w:szCs w:val="20"/>
        </w:rPr>
        <w:t>Kestianty</w:t>
      </w:r>
      <w:proofErr w:type="spellEnd"/>
      <w:r w:rsidRPr="005A2923">
        <w:rPr>
          <w:rFonts w:ascii="Arial" w:hAnsi="Arial" w:cs="Arial"/>
          <w:sz w:val="20"/>
          <w:szCs w:val="20"/>
        </w:rPr>
        <w:t xml:space="preserve">, J., Kindy, N., &amp; </w:t>
      </w:r>
      <w:proofErr w:type="spellStart"/>
      <w:r w:rsidRPr="005A2923">
        <w:rPr>
          <w:rFonts w:ascii="Arial" w:hAnsi="Arial" w:cs="Arial"/>
          <w:sz w:val="20"/>
          <w:szCs w:val="20"/>
        </w:rPr>
        <w:t>Rukayadi</w:t>
      </w:r>
      <w:proofErr w:type="spellEnd"/>
      <w:r w:rsidRPr="005A2923">
        <w:rPr>
          <w:rFonts w:ascii="Arial" w:hAnsi="Arial" w:cs="Arial"/>
          <w:sz w:val="20"/>
          <w:szCs w:val="20"/>
        </w:rPr>
        <w:t xml:space="preserve">, Y. (2019). The analysis of biology teachers’ technological pedagogical content knowledge development in lesson study in West Java Indonesia. </w:t>
      </w:r>
      <w:proofErr w:type="spellStart"/>
      <w:r w:rsidRPr="005A2923">
        <w:rPr>
          <w:rFonts w:ascii="Arial" w:hAnsi="Arial" w:cs="Arial"/>
          <w:sz w:val="20"/>
          <w:szCs w:val="20"/>
        </w:rPr>
        <w:t>Jurnal</w:t>
      </w:r>
      <w:proofErr w:type="spellEnd"/>
      <w:r w:rsidRPr="005A2923">
        <w:rPr>
          <w:rFonts w:ascii="Arial" w:hAnsi="Arial" w:cs="Arial"/>
          <w:sz w:val="20"/>
          <w:szCs w:val="20"/>
        </w:rPr>
        <w:t xml:space="preserve"> Pendidikan IP</w:t>
      </w:r>
      <w:r w:rsidR="008B09F4">
        <w:rPr>
          <w:rFonts w:ascii="Arial" w:hAnsi="Arial" w:cs="Arial"/>
          <w:sz w:val="20"/>
          <w:szCs w:val="20"/>
        </w:rPr>
        <w:t>A Indonesia, 8(2), pp. 201–210.</w:t>
      </w:r>
    </w:p>
    <w:p w14:paraId="74D3647C"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Roiha</w:t>
      </w:r>
      <w:proofErr w:type="spellEnd"/>
      <w:r w:rsidRPr="005A2923">
        <w:rPr>
          <w:rFonts w:ascii="Arial" w:hAnsi="Arial" w:cs="Arial"/>
          <w:sz w:val="20"/>
          <w:szCs w:val="20"/>
        </w:rPr>
        <w:t xml:space="preserve">, A., &amp; </w:t>
      </w:r>
      <w:proofErr w:type="spellStart"/>
      <w:r w:rsidRPr="005A2923">
        <w:rPr>
          <w:rFonts w:ascii="Arial" w:hAnsi="Arial" w:cs="Arial"/>
          <w:sz w:val="20"/>
          <w:szCs w:val="20"/>
        </w:rPr>
        <w:t>Polso</w:t>
      </w:r>
      <w:proofErr w:type="spellEnd"/>
      <w:r w:rsidRPr="005A2923">
        <w:rPr>
          <w:rFonts w:ascii="Arial" w:hAnsi="Arial" w:cs="Arial"/>
          <w:sz w:val="20"/>
          <w:szCs w:val="20"/>
        </w:rPr>
        <w:t>, J. (2021). The 5-dimensional model: A tangible framework for differentiation. Practical Assessment, Research, a</w:t>
      </w:r>
      <w:r w:rsidR="008B09F4">
        <w:rPr>
          <w:rFonts w:ascii="Arial" w:hAnsi="Arial" w:cs="Arial"/>
          <w:sz w:val="20"/>
          <w:szCs w:val="20"/>
        </w:rPr>
        <w:t>nd Evaluation, 26(1), pp. 1-18.</w:t>
      </w:r>
    </w:p>
    <w:p w14:paraId="6CC2DD68"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Rosenzweig, E. Q., Wigfield, A., &amp; </w:t>
      </w:r>
      <w:proofErr w:type="spellStart"/>
      <w:r w:rsidRPr="005A2923">
        <w:rPr>
          <w:rFonts w:ascii="Arial" w:hAnsi="Arial" w:cs="Arial"/>
          <w:sz w:val="20"/>
          <w:szCs w:val="20"/>
        </w:rPr>
        <w:t>Hulleman</w:t>
      </w:r>
      <w:proofErr w:type="spellEnd"/>
      <w:r w:rsidRPr="005A2923">
        <w:rPr>
          <w:rFonts w:ascii="Arial" w:hAnsi="Arial" w:cs="Arial"/>
          <w:sz w:val="20"/>
          <w:szCs w:val="20"/>
        </w:rPr>
        <w:t>, C. S. (2020). More useful or not so bad? Examining the effects of utility value and cost reduction interventions in college physics. Journal of Educationa</w:t>
      </w:r>
      <w:r w:rsidR="008B09F4">
        <w:rPr>
          <w:rFonts w:ascii="Arial" w:hAnsi="Arial" w:cs="Arial"/>
          <w:sz w:val="20"/>
          <w:szCs w:val="20"/>
        </w:rPr>
        <w:t>l Psychology, 112, pp. 166–182.</w:t>
      </w:r>
    </w:p>
    <w:p w14:paraId="0AB4E26F"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Pozas, M., &amp; </w:t>
      </w:r>
      <w:proofErr w:type="spellStart"/>
      <w:r w:rsidRPr="005A2923">
        <w:rPr>
          <w:rFonts w:ascii="Arial" w:hAnsi="Arial" w:cs="Arial"/>
          <w:sz w:val="20"/>
          <w:szCs w:val="20"/>
        </w:rPr>
        <w:t>Letzel</w:t>
      </w:r>
      <w:proofErr w:type="spellEnd"/>
      <w:r w:rsidRPr="005A2923">
        <w:rPr>
          <w:rFonts w:ascii="Arial" w:hAnsi="Arial" w:cs="Arial"/>
          <w:sz w:val="20"/>
          <w:szCs w:val="20"/>
        </w:rPr>
        <w:t xml:space="preserve">, V. (2019). I think they need to rethink their concept: Examining teachers' sense of preparedness to deal with student heterogeneity. European Journal of </w:t>
      </w:r>
      <w:r w:rsidR="008B09F4">
        <w:rPr>
          <w:rFonts w:ascii="Arial" w:hAnsi="Arial" w:cs="Arial"/>
          <w:sz w:val="20"/>
          <w:szCs w:val="20"/>
        </w:rPr>
        <w:t>Special Needs Education, 35(3</w:t>
      </w:r>
      <w:proofErr w:type="gramStart"/>
      <w:r w:rsidR="008B09F4">
        <w:rPr>
          <w:rFonts w:ascii="Arial" w:hAnsi="Arial" w:cs="Arial"/>
          <w:sz w:val="20"/>
          <w:szCs w:val="20"/>
        </w:rPr>
        <w:t>),pp.</w:t>
      </w:r>
      <w:proofErr w:type="gramEnd"/>
      <w:r w:rsidR="008B09F4">
        <w:rPr>
          <w:rFonts w:ascii="Arial" w:hAnsi="Arial" w:cs="Arial"/>
          <w:sz w:val="20"/>
          <w:szCs w:val="20"/>
        </w:rPr>
        <w:t xml:space="preserve"> 366–381.</w:t>
      </w:r>
    </w:p>
    <w:p w14:paraId="585F7558"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Pratiwi, W. N. W., </w:t>
      </w:r>
      <w:proofErr w:type="spellStart"/>
      <w:r w:rsidRPr="005A2923">
        <w:rPr>
          <w:rFonts w:ascii="Arial" w:hAnsi="Arial" w:cs="Arial"/>
          <w:sz w:val="20"/>
          <w:szCs w:val="20"/>
        </w:rPr>
        <w:t>Rochintaniawati</w:t>
      </w:r>
      <w:proofErr w:type="spellEnd"/>
      <w:r w:rsidRPr="005A2923">
        <w:rPr>
          <w:rFonts w:ascii="Arial" w:hAnsi="Arial" w:cs="Arial"/>
          <w:sz w:val="20"/>
          <w:szCs w:val="20"/>
        </w:rPr>
        <w:t>, D., &amp; Agustin, R. R. (2018). The effect of multiple intelligence-based learning towards students’ concept mastery and interest in matter. Jou</w:t>
      </w:r>
      <w:r w:rsidR="008B09F4">
        <w:rPr>
          <w:rFonts w:ascii="Arial" w:hAnsi="Arial" w:cs="Arial"/>
          <w:sz w:val="20"/>
          <w:szCs w:val="20"/>
        </w:rPr>
        <w:t>rnal of Science Learning, 1(2</w:t>
      </w:r>
      <w:proofErr w:type="gramStart"/>
      <w:r w:rsidR="008B09F4">
        <w:rPr>
          <w:rFonts w:ascii="Arial" w:hAnsi="Arial" w:cs="Arial"/>
          <w:sz w:val="20"/>
          <w:szCs w:val="20"/>
        </w:rPr>
        <w:t>),pp.</w:t>
      </w:r>
      <w:proofErr w:type="gramEnd"/>
      <w:r w:rsidR="008B09F4">
        <w:rPr>
          <w:rFonts w:ascii="Arial" w:hAnsi="Arial" w:cs="Arial"/>
          <w:sz w:val="20"/>
          <w:szCs w:val="20"/>
        </w:rPr>
        <w:t xml:space="preserve"> 49–52.</w:t>
      </w:r>
    </w:p>
    <w:p w14:paraId="61259393"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Prommin</w:t>
      </w:r>
      <w:proofErr w:type="spellEnd"/>
      <w:r w:rsidRPr="005A2923">
        <w:rPr>
          <w:rFonts w:ascii="Arial" w:hAnsi="Arial" w:cs="Arial"/>
          <w:sz w:val="20"/>
          <w:szCs w:val="20"/>
        </w:rPr>
        <w:t xml:space="preserve">, S., &amp; </w:t>
      </w:r>
      <w:proofErr w:type="spellStart"/>
      <w:r w:rsidRPr="005A2923">
        <w:rPr>
          <w:rFonts w:ascii="Arial" w:hAnsi="Arial" w:cs="Arial"/>
          <w:sz w:val="20"/>
          <w:szCs w:val="20"/>
        </w:rPr>
        <w:t>Jutharat</w:t>
      </w:r>
      <w:proofErr w:type="spellEnd"/>
      <w:r w:rsidRPr="005A2923">
        <w:rPr>
          <w:rFonts w:ascii="Arial" w:hAnsi="Arial" w:cs="Arial"/>
          <w:sz w:val="20"/>
          <w:szCs w:val="20"/>
        </w:rPr>
        <w:t>, J. (2019). Impact of homework assignment on students’ learning. Journal of Educat</w:t>
      </w:r>
      <w:r w:rsidR="008B09F4">
        <w:rPr>
          <w:rFonts w:ascii="Arial" w:hAnsi="Arial" w:cs="Arial"/>
          <w:sz w:val="20"/>
          <w:szCs w:val="20"/>
        </w:rPr>
        <w:t>ion Naresuan University, 21(2</w:t>
      </w:r>
      <w:proofErr w:type="gramStart"/>
      <w:r w:rsidR="008B09F4">
        <w:rPr>
          <w:rFonts w:ascii="Arial" w:hAnsi="Arial" w:cs="Arial"/>
          <w:sz w:val="20"/>
          <w:szCs w:val="20"/>
        </w:rPr>
        <w:t>),</w:t>
      </w:r>
      <w:r w:rsidRPr="005A2923">
        <w:rPr>
          <w:rFonts w:ascii="Arial" w:hAnsi="Arial" w:cs="Arial"/>
          <w:sz w:val="20"/>
          <w:szCs w:val="20"/>
        </w:rPr>
        <w:t>pp.</w:t>
      </w:r>
      <w:proofErr w:type="gramEnd"/>
      <w:r w:rsidRPr="005A2923">
        <w:rPr>
          <w:rFonts w:ascii="Arial" w:hAnsi="Arial" w:cs="Arial"/>
          <w:sz w:val="20"/>
          <w:szCs w:val="20"/>
        </w:rPr>
        <w:t xml:space="preserve"> 1-19.</w:t>
      </w:r>
    </w:p>
    <w:p w14:paraId="799B49BD"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Psarianou</w:t>
      </w:r>
      <w:proofErr w:type="spellEnd"/>
      <w:r w:rsidRPr="005A2923">
        <w:rPr>
          <w:rFonts w:ascii="Arial" w:hAnsi="Arial" w:cs="Arial"/>
          <w:sz w:val="20"/>
          <w:szCs w:val="20"/>
        </w:rPr>
        <w:t xml:space="preserve">, M. (2019). Investigating the Implementation of Differentiated Instruction in terms of the Strategies used within the EFL context in Greece [Master’s </w:t>
      </w:r>
      <w:r w:rsidR="008B09F4">
        <w:rPr>
          <w:rFonts w:ascii="Arial" w:hAnsi="Arial" w:cs="Arial"/>
          <w:sz w:val="20"/>
          <w:szCs w:val="20"/>
        </w:rPr>
        <w:t xml:space="preserve">thesis, EAP]. </w:t>
      </w:r>
      <w:proofErr w:type="spellStart"/>
      <w:r w:rsidR="008B09F4">
        <w:rPr>
          <w:rFonts w:ascii="Arial" w:hAnsi="Arial" w:cs="Arial"/>
          <w:sz w:val="20"/>
          <w:szCs w:val="20"/>
        </w:rPr>
        <w:t>Apothesis</w:t>
      </w:r>
      <w:proofErr w:type="spellEnd"/>
      <w:r w:rsidR="008B09F4">
        <w:rPr>
          <w:rFonts w:ascii="Arial" w:hAnsi="Arial" w:cs="Arial"/>
          <w:sz w:val="20"/>
          <w:szCs w:val="20"/>
        </w:rPr>
        <w:t xml:space="preserve"> of EAP.</w:t>
      </w:r>
    </w:p>
    <w:p w14:paraId="5568C19C"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Sabet, M. K., </w:t>
      </w:r>
      <w:proofErr w:type="spellStart"/>
      <w:r w:rsidRPr="005A2923">
        <w:rPr>
          <w:rFonts w:ascii="Arial" w:hAnsi="Arial" w:cs="Arial"/>
          <w:sz w:val="20"/>
          <w:szCs w:val="20"/>
        </w:rPr>
        <w:t>Dehghannezhad</w:t>
      </w:r>
      <w:proofErr w:type="spellEnd"/>
      <w:r w:rsidRPr="005A2923">
        <w:rPr>
          <w:rFonts w:ascii="Arial" w:hAnsi="Arial" w:cs="Arial"/>
          <w:sz w:val="20"/>
          <w:szCs w:val="20"/>
        </w:rPr>
        <w:t xml:space="preserve">, S., &amp; </w:t>
      </w:r>
      <w:proofErr w:type="spellStart"/>
      <w:r w:rsidRPr="005A2923">
        <w:rPr>
          <w:rFonts w:ascii="Arial" w:hAnsi="Arial" w:cs="Arial"/>
          <w:sz w:val="20"/>
          <w:szCs w:val="20"/>
        </w:rPr>
        <w:t>Tahriri</w:t>
      </w:r>
      <w:proofErr w:type="spellEnd"/>
      <w:r w:rsidRPr="005A2923">
        <w:rPr>
          <w:rFonts w:ascii="Arial" w:hAnsi="Arial" w:cs="Arial"/>
          <w:sz w:val="20"/>
          <w:szCs w:val="20"/>
        </w:rPr>
        <w:t>, A. (2018). The relationship between Iranian EFL teachers’ self-efficacy, their personality and students’ motivation. International Journal of Education and Literacy Studies, 6, pp. 7–15.</w:t>
      </w:r>
    </w:p>
    <w:p w14:paraId="2ED85185"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Sahoo, S., &amp; Mohammed, C. A. (2018). Fostering critical thinking and collaborative learning skills among medical students through a research protocol writing activity in the curriculum. Korean Journal of Medical</w:t>
      </w:r>
      <w:r w:rsidR="008B09F4">
        <w:rPr>
          <w:rFonts w:ascii="Arial" w:hAnsi="Arial" w:cs="Arial"/>
          <w:sz w:val="20"/>
          <w:szCs w:val="20"/>
        </w:rPr>
        <w:t xml:space="preserve"> Education, 30(2), pp. 109–118.</w:t>
      </w:r>
    </w:p>
    <w:p w14:paraId="3BBC189C"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Santangelo, T., &amp; Tomlinson, C. A. (2018). The application of differentiated instruction in postsecondary environments: Benefits, challenges, and recommendations for the future. T</w:t>
      </w:r>
      <w:r w:rsidR="008B09F4">
        <w:rPr>
          <w:rFonts w:ascii="Arial" w:hAnsi="Arial" w:cs="Arial"/>
          <w:sz w:val="20"/>
          <w:szCs w:val="20"/>
        </w:rPr>
        <w:t>eachers College Record, 120(7</w:t>
      </w:r>
      <w:proofErr w:type="gramStart"/>
      <w:r w:rsidR="008B09F4">
        <w:rPr>
          <w:rFonts w:ascii="Arial" w:hAnsi="Arial" w:cs="Arial"/>
          <w:sz w:val="20"/>
          <w:szCs w:val="20"/>
        </w:rPr>
        <w:t>),pp.</w:t>
      </w:r>
      <w:proofErr w:type="gramEnd"/>
      <w:r w:rsidR="008B09F4">
        <w:rPr>
          <w:rFonts w:ascii="Arial" w:hAnsi="Arial" w:cs="Arial"/>
          <w:sz w:val="20"/>
          <w:szCs w:val="20"/>
        </w:rPr>
        <w:t xml:space="preserve"> 1–40.</w:t>
      </w:r>
    </w:p>
    <w:p w14:paraId="3A08E27A"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Santos, L. M., Silva, R., &amp; Mendes, C. (2020). Engagement and motivation through differentiated teaching: A review of educational practices. Journal of Educational Studie</w:t>
      </w:r>
      <w:r w:rsidR="008B09F4">
        <w:rPr>
          <w:rFonts w:ascii="Arial" w:hAnsi="Arial" w:cs="Arial"/>
          <w:sz w:val="20"/>
          <w:szCs w:val="20"/>
        </w:rPr>
        <w:t>s, p. 134.</w:t>
      </w:r>
    </w:p>
    <w:p w14:paraId="01E538F1"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Schlendorf</w:t>
      </w:r>
      <w:proofErr w:type="spellEnd"/>
      <w:r w:rsidRPr="005A2923">
        <w:rPr>
          <w:rFonts w:ascii="Arial" w:hAnsi="Arial" w:cs="Arial"/>
          <w:sz w:val="20"/>
          <w:szCs w:val="20"/>
        </w:rPr>
        <w:t xml:space="preserve">, C. P., Nicolino, P. A., &amp; </w:t>
      </w:r>
      <w:proofErr w:type="spellStart"/>
      <w:r w:rsidRPr="005A2923">
        <w:rPr>
          <w:rFonts w:ascii="Arial" w:hAnsi="Arial" w:cs="Arial"/>
          <w:sz w:val="20"/>
          <w:szCs w:val="20"/>
        </w:rPr>
        <w:t>Morote</w:t>
      </w:r>
      <w:proofErr w:type="spellEnd"/>
      <w:r w:rsidRPr="005A2923">
        <w:rPr>
          <w:rFonts w:ascii="Arial" w:hAnsi="Arial" w:cs="Arial"/>
          <w:sz w:val="20"/>
          <w:szCs w:val="20"/>
        </w:rPr>
        <w:t>, E. (2019). Instructional strategies in differentiated instruction for systemic change. Journal for Leadership and</w:t>
      </w:r>
      <w:r w:rsidR="008B09F4">
        <w:rPr>
          <w:rFonts w:ascii="Arial" w:hAnsi="Arial" w:cs="Arial"/>
          <w:sz w:val="20"/>
          <w:szCs w:val="20"/>
        </w:rPr>
        <w:t xml:space="preserve"> Instruction, 18(2), pp. 18—22.</w:t>
      </w:r>
    </w:p>
    <w:p w14:paraId="51C62820"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Schleicher, A. (2016). Teaching excellence through inclusive education: Meeti</w:t>
      </w:r>
      <w:r w:rsidR="008B09F4">
        <w:rPr>
          <w:rFonts w:ascii="Arial" w:hAnsi="Arial" w:cs="Arial"/>
          <w:sz w:val="20"/>
          <w:szCs w:val="20"/>
        </w:rPr>
        <w:t>ng diverse student needs. OECD.</w:t>
      </w:r>
    </w:p>
    <w:p w14:paraId="39FE44C5"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lastRenderedPageBreak/>
        <w:t>Schneider, C. (2020). Teachers and differentiated instruction: Exploring differentiation practices to address student diversity. Journal of Research in Special Educati</w:t>
      </w:r>
      <w:r w:rsidR="008B09F4">
        <w:rPr>
          <w:rFonts w:ascii="Arial" w:hAnsi="Arial" w:cs="Arial"/>
          <w:sz w:val="20"/>
          <w:szCs w:val="20"/>
        </w:rPr>
        <w:t>onal Needs, 20(3), pp. 217–230.</w:t>
      </w:r>
    </w:p>
    <w:p w14:paraId="6AA10EAF"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Sener, S., &amp; </w:t>
      </w:r>
      <w:proofErr w:type="spellStart"/>
      <w:r w:rsidRPr="005A2923">
        <w:rPr>
          <w:rFonts w:ascii="Arial" w:hAnsi="Arial" w:cs="Arial"/>
          <w:sz w:val="20"/>
          <w:szCs w:val="20"/>
        </w:rPr>
        <w:t>Cokcaliskan</w:t>
      </w:r>
      <w:proofErr w:type="spellEnd"/>
      <w:r w:rsidRPr="005A2923">
        <w:rPr>
          <w:rFonts w:ascii="Arial" w:hAnsi="Arial" w:cs="Arial"/>
          <w:sz w:val="20"/>
          <w:szCs w:val="20"/>
        </w:rPr>
        <w:t>, A. (2018). An investigation between multiple intelligences and learning styles. Journal of Education and Training Studies, 6(2), pp. 125—132.</w:t>
      </w:r>
    </w:p>
    <w:p w14:paraId="3FBD369A"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Sgouros, G., &amp; Stavrou, D. (2019). Teachers’ professional development in nanoscience and nanotechnology in the context of a community of learners. International Journal of Science Ed</w:t>
      </w:r>
      <w:r w:rsidR="008B09F4">
        <w:rPr>
          <w:rFonts w:ascii="Arial" w:hAnsi="Arial" w:cs="Arial"/>
          <w:sz w:val="20"/>
          <w:szCs w:val="20"/>
        </w:rPr>
        <w:t>ucation, 41(15), pp. 2070–2093.</w:t>
      </w:r>
    </w:p>
    <w:p w14:paraId="58E4826B"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Shareefa, M., Moosa, V., Mat Zin, R., Abdullah, N. Z. M., &amp; </w:t>
      </w:r>
      <w:proofErr w:type="spellStart"/>
      <w:r w:rsidRPr="005A2923">
        <w:rPr>
          <w:rFonts w:ascii="Arial" w:hAnsi="Arial" w:cs="Arial"/>
          <w:sz w:val="20"/>
          <w:szCs w:val="20"/>
        </w:rPr>
        <w:t>Jawawi</w:t>
      </w:r>
      <w:proofErr w:type="spellEnd"/>
      <w:r w:rsidRPr="005A2923">
        <w:rPr>
          <w:rFonts w:ascii="Arial" w:hAnsi="Arial" w:cs="Arial"/>
          <w:sz w:val="20"/>
          <w:szCs w:val="20"/>
        </w:rPr>
        <w:t>, R. (2019). Teachers’ perceptions on differentiated instruction: Do experience, qualification, and challenges matter? International Journal of Learning, Teaching and Educationa</w:t>
      </w:r>
      <w:r w:rsidR="008B09F4">
        <w:rPr>
          <w:rFonts w:ascii="Arial" w:hAnsi="Arial" w:cs="Arial"/>
          <w:sz w:val="20"/>
          <w:szCs w:val="20"/>
        </w:rPr>
        <w:t>l Research, 18(8), pp. 214-226.</w:t>
      </w:r>
    </w:p>
    <w:p w14:paraId="516C1FDB"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Siam, K., &amp; Al-Natour, M. (2016). Teacher’s differentiated instruction practices and implementation challenges for learning disabilities in Jordan. International Educati</w:t>
      </w:r>
      <w:r w:rsidR="008B09F4">
        <w:rPr>
          <w:rFonts w:ascii="Arial" w:hAnsi="Arial" w:cs="Arial"/>
          <w:sz w:val="20"/>
          <w:szCs w:val="20"/>
        </w:rPr>
        <w:t>on Studies, 9(12), pp. 167-181.</w:t>
      </w:r>
    </w:p>
    <w:p w14:paraId="3C0EFE5C"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Singh, S. (2018). Sampli</w:t>
      </w:r>
      <w:r w:rsidR="008B09F4">
        <w:rPr>
          <w:rFonts w:ascii="Arial" w:hAnsi="Arial" w:cs="Arial"/>
          <w:sz w:val="20"/>
          <w:szCs w:val="20"/>
        </w:rPr>
        <w:t>ng techniques. Medium, para. 6.</w:t>
      </w:r>
    </w:p>
    <w:p w14:paraId="2640D52F"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Subban, P., &amp; Round, P. N. (2019). Differentiated instruction: A framework for effective teaching in social studi</w:t>
      </w:r>
      <w:r w:rsidR="008B09F4">
        <w:rPr>
          <w:rFonts w:ascii="Arial" w:hAnsi="Arial" w:cs="Arial"/>
          <w:sz w:val="20"/>
          <w:szCs w:val="20"/>
        </w:rPr>
        <w:t>es. The Social Studies, 110(4</w:t>
      </w:r>
      <w:proofErr w:type="gramStart"/>
      <w:r w:rsidR="008B09F4">
        <w:rPr>
          <w:rFonts w:ascii="Arial" w:hAnsi="Arial" w:cs="Arial"/>
          <w:sz w:val="20"/>
          <w:szCs w:val="20"/>
        </w:rPr>
        <w:t>),pp.</w:t>
      </w:r>
      <w:proofErr w:type="gramEnd"/>
      <w:r w:rsidR="008B09F4">
        <w:rPr>
          <w:rFonts w:ascii="Arial" w:hAnsi="Arial" w:cs="Arial"/>
          <w:sz w:val="20"/>
          <w:szCs w:val="20"/>
        </w:rPr>
        <w:t xml:space="preserve"> 166-175.</w:t>
      </w:r>
    </w:p>
    <w:p w14:paraId="203F23AC"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Subban, P., &amp; Round, P. N. (2021). Examining the impact of differentiated instruction on student engagement and achievement. Journal of Educational</w:t>
      </w:r>
      <w:r w:rsidR="008B09F4">
        <w:rPr>
          <w:rFonts w:ascii="Arial" w:hAnsi="Arial" w:cs="Arial"/>
          <w:sz w:val="20"/>
          <w:szCs w:val="20"/>
        </w:rPr>
        <w:t xml:space="preserve"> Research, 114(2), pp. 150–164.</w:t>
      </w:r>
    </w:p>
    <w:p w14:paraId="31484EC8"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Tadesse, M. M. (2020). Differentiated instruction: Analysis of primary school teachers’ experiences in Amhara Region, Ethiopia. Bahir Dar Journal o</w:t>
      </w:r>
      <w:r w:rsidR="008B09F4">
        <w:rPr>
          <w:rFonts w:ascii="Arial" w:hAnsi="Arial" w:cs="Arial"/>
          <w:sz w:val="20"/>
          <w:szCs w:val="20"/>
        </w:rPr>
        <w:t>f Education, 20(1), pp. 91-113.</w:t>
      </w:r>
    </w:p>
    <w:p w14:paraId="3E032B91"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Tadesse, M. (2021). An investigation into factors affecting intervention fidelity of differentiated instruction (DI) in primary schools of Bahir Dar City administration. Bahir Dar Journal </w:t>
      </w:r>
      <w:r w:rsidR="008B09F4">
        <w:rPr>
          <w:rFonts w:ascii="Arial" w:hAnsi="Arial" w:cs="Arial"/>
          <w:sz w:val="20"/>
          <w:szCs w:val="20"/>
        </w:rPr>
        <w:t>of Education, 21(1), pp. 61–81.</w:t>
      </w:r>
    </w:p>
    <w:p w14:paraId="1AAB3C82"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Tomlinson, C. (2020). How do teachers differentiate instruction</w:t>
      </w:r>
      <w:r w:rsidR="008B09F4">
        <w:rPr>
          <w:rFonts w:ascii="Arial" w:hAnsi="Arial" w:cs="Arial"/>
          <w:sz w:val="20"/>
          <w:szCs w:val="20"/>
        </w:rPr>
        <w:t>? Vanderbilt University. pp. 5.</w:t>
      </w:r>
    </w:p>
    <w:p w14:paraId="363D111B"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Tomlinson, C. (2020). How do teachers differentiate instruction? Vanderbilt University. pp.</w:t>
      </w:r>
      <w:r w:rsidR="008B09F4">
        <w:rPr>
          <w:rFonts w:ascii="Arial" w:hAnsi="Arial" w:cs="Arial"/>
          <w:sz w:val="20"/>
          <w:szCs w:val="20"/>
        </w:rPr>
        <w:t xml:space="preserve"> 6.</w:t>
      </w:r>
    </w:p>
    <w:p w14:paraId="5FC61664"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Tomlinson, C. A. (2020). The differentiated classroom: Responding to the needs of all lea</w:t>
      </w:r>
      <w:r w:rsidR="008B09F4">
        <w:rPr>
          <w:rFonts w:ascii="Arial" w:hAnsi="Arial" w:cs="Arial"/>
          <w:sz w:val="20"/>
          <w:szCs w:val="20"/>
        </w:rPr>
        <w:t>rners 2nd ed., pp. 25–29. ASCD.</w:t>
      </w:r>
    </w:p>
    <w:p w14:paraId="4D55F582"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Tomlinson, C. (2020). How do teachers differentiate instruction</w:t>
      </w:r>
      <w:r w:rsidR="008B09F4">
        <w:rPr>
          <w:rFonts w:ascii="Arial" w:hAnsi="Arial" w:cs="Arial"/>
          <w:sz w:val="20"/>
          <w:szCs w:val="20"/>
        </w:rPr>
        <w:t>? Vanderbilt University. pp. 7.</w:t>
      </w:r>
    </w:p>
    <w:p w14:paraId="75B86DBD"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Tomlinson, C. (1999). The differentiated classroom: Responding to the needs of all learners. Alexandria, VA: Association for Supervis</w:t>
      </w:r>
      <w:r w:rsidR="008B09F4">
        <w:rPr>
          <w:rFonts w:ascii="Arial" w:hAnsi="Arial" w:cs="Arial"/>
          <w:sz w:val="20"/>
          <w:szCs w:val="20"/>
        </w:rPr>
        <w:t>ion and Curriculum Development.</w:t>
      </w:r>
    </w:p>
    <w:p w14:paraId="3F56F2FB"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Turney, S. (2023). Pearson correlation coefficient (r): Guide &amp; examples. UNESCO. (2017). Making textbook content inclusive: A focus on religio</w:t>
      </w:r>
      <w:r w:rsidR="008B09F4">
        <w:rPr>
          <w:rFonts w:ascii="Arial" w:hAnsi="Arial" w:cs="Arial"/>
          <w:sz w:val="20"/>
          <w:szCs w:val="20"/>
        </w:rPr>
        <w:t>n, gender, and culture. UNESCO.</w:t>
      </w:r>
    </w:p>
    <w:p w14:paraId="05B462D3"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UNESCO. (2020). Global Education. Monito</w:t>
      </w:r>
      <w:r w:rsidR="008B09F4">
        <w:rPr>
          <w:rFonts w:ascii="Arial" w:hAnsi="Arial" w:cs="Arial"/>
          <w:sz w:val="20"/>
          <w:szCs w:val="20"/>
        </w:rPr>
        <w:t>ring Report 2020: Inclusion and</w:t>
      </w:r>
    </w:p>
    <w:p w14:paraId="743FF1BF"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Valiandes</w:t>
      </w:r>
      <w:proofErr w:type="spellEnd"/>
      <w:r w:rsidRPr="005A2923">
        <w:rPr>
          <w:rFonts w:ascii="Arial" w:hAnsi="Arial" w:cs="Arial"/>
          <w:sz w:val="20"/>
          <w:szCs w:val="20"/>
        </w:rPr>
        <w:t>, S., &amp; Neophytou, L. (2020). Investigating the impact of differentiated instruction on teachers’ efficacy and students’ achievement. Teaching and Teacher Education, 96, 103172.</w:t>
      </w:r>
    </w:p>
    <w:p w14:paraId="542A15F6"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Van </w:t>
      </w:r>
      <w:proofErr w:type="spellStart"/>
      <w:r w:rsidRPr="005A2923">
        <w:rPr>
          <w:rFonts w:ascii="Arial" w:hAnsi="Arial" w:cs="Arial"/>
          <w:sz w:val="20"/>
          <w:szCs w:val="20"/>
        </w:rPr>
        <w:t>Casteren</w:t>
      </w:r>
      <w:proofErr w:type="spellEnd"/>
      <w:r w:rsidRPr="005A2923">
        <w:rPr>
          <w:rFonts w:ascii="Arial" w:hAnsi="Arial" w:cs="Arial"/>
          <w:sz w:val="20"/>
          <w:szCs w:val="20"/>
        </w:rPr>
        <w:t xml:space="preserve">, W., Bendig-Jacobs, J., </w:t>
      </w:r>
      <w:proofErr w:type="spellStart"/>
      <w:r w:rsidRPr="005A2923">
        <w:rPr>
          <w:rFonts w:ascii="Arial" w:hAnsi="Arial" w:cs="Arial"/>
          <w:sz w:val="20"/>
          <w:szCs w:val="20"/>
        </w:rPr>
        <w:t>Wartenbergh</w:t>
      </w:r>
      <w:proofErr w:type="spellEnd"/>
      <w:r w:rsidRPr="005A2923">
        <w:rPr>
          <w:rFonts w:ascii="Arial" w:hAnsi="Arial" w:cs="Arial"/>
          <w:sz w:val="20"/>
          <w:szCs w:val="20"/>
        </w:rPr>
        <w:t xml:space="preserve">-Cras, F., Van Essen, M., &amp; </w:t>
      </w:r>
      <w:proofErr w:type="spellStart"/>
      <w:r w:rsidRPr="005A2923">
        <w:rPr>
          <w:rFonts w:ascii="Arial" w:hAnsi="Arial" w:cs="Arial"/>
          <w:sz w:val="20"/>
          <w:szCs w:val="20"/>
        </w:rPr>
        <w:t>Kurver</w:t>
      </w:r>
      <w:proofErr w:type="spellEnd"/>
      <w:r w:rsidRPr="005A2923">
        <w:rPr>
          <w:rFonts w:ascii="Arial" w:hAnsi="Arial" w:cs="Arial"/>
          <w:sz w:val="20"/>
          <w:szCs w:val="20"/>
        </w:rPr>
        <w:t>, B. (2017). Differentiation and differentiation</w:t>
      </w:r>
      <w:r w:rsidR="008B09F4">
        <w:rPr>
          <w:rFonts w:ascii="Arial" w:hAnsi="Arial" w:cs="Arial"/>
          <w:sz w:val="20"/>
          <w:szCs w:val="20"/>
        </w:rPr>
        <w:t xml:space="preserve"> skills in secondary education.</w:t>
      </w:r>
    </w:p>
    <w:p w14:paraId="6D9955A8"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Van Geel, M., Keuning, T., Visscher, A. J., &amp; Fox, J.-P. (2019). Differentiated instruction: Impacts on student achievement and teacher practices. </w:t>
      </w:r>
      <w:r w:rsidRPr="005A2923">
        <w:rPr>
          <w:rFonts w:ascii="Arial" w:hAnsi="Arial" w:cs="Arial"/>
          <w:sz w:val="20"/>
          <w:szCs w:val="20"/>
        </w:rPr>
        <w:lastRenderedPageBreak/>
        <w:t xml:space="preserve">Educational </w:t>
      </w:r>
      <w:r w:rsidR="008B09F4">
        <w:rPr>
          <w:rFonts w:ascii="Arial" w:hAnsi="Arial" w:cs="Arial"/>
          <w:sz w:val="20"/>
          <w:szCs w:val="20"/>
        </w:rPr>
        <w:t>Research and Evaluation, p. 58.</w:t>
      </w:r>
    </w:p>
    <w:p w14:paraId="2E77FF53"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Wahman, M. L., Peplow, A., Kumar, R., &amp; </w:t>
      </w:r>
      <w:proofErr w:type="spellStart"/>
      <w:r w:rsidRPr="005A2923">
        <w:rPr>
          <w:rFonts w:ascii="Arial" w:hAnsi="Arial" w:cs="Arial"/>
          <w:sz w:val="20"/>
          <w:szCs w:val="20"/>
        </w:rPr>
        <w:t>Refaei</w:t>
      </w:r>
      <w:proofErr w:type="spellEnd"/>
      <w:r w:rsidRPr="005A2923">
        <w:rPr>
          <w:rFonts w:ascii="Arial" w:hAnsi="Arial" w:cs="Arial"/>
          <w:sz w:val="20"/>
          <w:szCs w:val="20"/>
        </w:rPr>
        <w:t>, B. (2020). Benefits of using lesson study for scholarship of teaching and learning. International Journal for the Scholarship of Teaching</w:t>
      </w:r>
      <w:r w:rsidR="008B09F4">
        <w:rPr>
          <w:rFonts w:ascii="Arial" w:hAnsi="Arial" w:cs="Arial"/>
          <w:sz w:val="20"/>
          <w:szCs w:val="20"/>
        </w:rPr>
        <w:t xml:space="preserve"> and Learning, 14(1), pp. 1– 6.</w:t>
      </w:r>
    </w:p>
    <w:p w14:paraId="4C8ADF34"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Wang, D., Sun, Y., &amp; Jiang, T. (2018). The assessment of higher education quality from the perspective of students through a case study analysis. Frontiers of Educatio</w:t>
      </w:r>
      <w:r w:rsidR="008B09F4">
        <w:rPr>
          <w:rFonts w:ascii="Arial" w:hAnsi="Arial" w:cs="Arial"/>
          <w:sz w:val="20"/>
          <w:szCs w:val="20"/>
        </w:rPr>
        <w:t>n in China, 13(2), pp. 267-287.</w:t>
      </w:r>
    </w:p>
    <w:p w14:paraId="06A1B5BF" w14:textId="77777777" w:rsidR="008B09F4"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Weitzel, H., &amp; Blank, R. (2019). Pedagogical content knowledge in peer dialogues between pre-service biology </w:t>
      </w:r>
      <w:r w:rsidR="008B09F4" w:rsidRPr="005A2923">
        <w:rPr>
          <w:rFonts w:ascii="Arial" w:hAnsi="Arial" w:cs="Arial"/>
          <w:sz w:val="20"/>
          <w:szCs w:val="20"/>
        </w:rPr>
        <w:t>teachers in the planning of science lessons. Results of an intervention study. Journal of Science Tea</w:t>
      </w:r>
      <w:r w:rsidR="008B09F4">
        <w:rPr>
          <w:rFonts w:ascii="Arial" w:hAnsi="Arial" w:cs="Arial"/>
          <w:sz w:val="20"/>
          <w:szCs w:val="20"/>
        </w:rPr>
        <w:t>cher Education, 0(0), pp. 1–19.</w:t>
      </w:r>
    </w:p>
    <w:p w14:paraId="04C60A6D" w14:textId="77777777" w:rsidR="008B09F4" w:rsidRDefault="008B09F4" w:rsidP="008B09F4">
      <w:pPr>
        <w:spacing w:line="240" w:lineRule="auto"/>
        <w:jc w:val="both"/>
        <w:rPr>
          <w:rFonts w:ascii="Arial" w:hAnsi="Arial" w:cs="Arial"/>
          <w:sz w:val="20"/>
          <w:szCs w:val="20"/>
        </w:rPr>
      </w:pPr>
      <w:r w:rsidRPr="005A2923">
        <w:rPr>
          <w:rFonts w:ascii="Arial" w:hAnsi="Arial" w:cs="Arial"/>
          <w:sz w:val="20"/>
          <w:szCs w:val="20"/>
        </w:rPr>
        <w:t xml:space="preserve">Winarti, A., </w:t>
      </w:r>
      <w:proofErr w:type="spellStart"/>
      <w:r w:rsidRPr="005A2923">
        <w:rPr>
          <w:rFonts w:ascii="Arial" w:hAnsi="Arial" w:cs="Arial"/>
          <w:sz w:val="20"/>
          <w:szCs w:val="20"/>
        </w:rPr>
        <w:t>Yuanita</w:t>
      </w:r>
      <w:proofErr w:type="spellEnd"/>
      <w:r w:rsidRPr="005A2923">
        <w:rPr>
          <w:rFonts w:ascii="Arial" w:hAnsi="Arial" w:cs="Arial"/>
          <w:sz w:val="20"/>
          <w:szCs w:val="20"/>
        </w:rPr>
        <w:t>, L., &amp; Moh, N. (2019). The effectiveness of multiple intelligences-based teaching strategy in enhancing the multiple intelligences and science process skills of junior high students. Journal of Technology and Scienc</w:t>
      </w:r>
      <w:r>
        <w:rPr>
          <w:rFonts w:ascii="Arial" w:hAnsi="Arial" w:cs="Arial"/>
          <w:sz w:val="20"/>
          <w:szCs w:val="20"/>
        </w:rPr>
        <w:t>e Education, 9(2), pp. 122–135.</w:t>
      </w:r>
    </w:p>
    <w:p w14:paraId="3C8AA741" w14:textId="77777777" w:rsidR="008B09F4" w:rsidRPr="005A2923" w:rsidRDefault="008B09F4" w:rsidP="008B09F4">
      <w:pPr>
        <w:spacing w:line="240" w:lineRule="auto"/>
        <w:jc w:val="both"/>
        <w:rPr>
          <w:rFonts w:ascii="Arial" w:hAnsi="Arial" w:cs="Arial"/>
          <w:sz w:val="20"/>
          <w:szCs w:val="20"/>
        </w:rPr>
      </w:pPr>
      <w:proofErr w:type="spellStart"/>
      <w:r w:rsidRPr="005A2923">
        <w:rPr>
          <w:rFonts w:ascii="Arial" w:hAnsi="Arial" w:cs="Arial"/>
          <w:sz w:val="20"/>
          <w:szCs w:val="20"/>
        </w:rPr>
        <w:t>Yetnayet</w:t>
      </w:r>
      <w:proofErr w:type="spellEnd"/>
      <w:r w:rsidRPr="005A2923">
        <w:rPr>
          <w:rFonts w:ascii="Arial" w:hAnsi="Arial" w:cs="Arial"/>
          <w:sz w:val="20"/>
          <w:szCs w:val="20"/>
        </w:rPr>
        <w:t>, W. (2020). Knowledge, practices, and challenges of implementing differentiated instruction among primary school teachers in Bahir Dar City [Master’s thesis, Bahir Dar University.</w:t>
      </w:r>
    </w:p>
    <w:p w14:paraId="2E3F302C" w14:textId="77777777" w:rsidR="008B09F4" w:rsidRPr="005A2923" w:rsidRDefault="008B09F4" w:rsidP="008B09F4">
      <w:pPr>
        <w:spacing w:line="240" w:lineRule="auto"/>
        <w:jc w:val="both"/>
        <w:rPr>
          <w:rFonts w:ascii="Arial" w:hAnsi="Arial" w:cs="Arial"/>
          <w:sz w:val="20"/>
          <w:szCs w:val="20"/>
        </w:rPr>
      </w:pPr>
    </w:p>
    <w:p w14:paraId="4927CD5E" w14:textId="77777777" w:rsidR="008B09F4" w:rsidRDefault="008B09F4" w:rsidP="008B09F4">
      <w:pPr>
        <w:spacing w:line="240" w:lineRule="auto"/>
        <w:jc w:val="both"/>
        <w:rPr>
          <w:rFonts w:ascii="Arial" w:hAnsi="Arial" w:cs="Arial"/>
          <w:sz w:val="20"/>
          <w:szCs w:val="20"/>
        </w:rPr>
      </w:pPr>
    </w:p>
    <w:p w14:paraId="16FE70A2" w14:textId="77777777" w:rsidR="008B09F4" w:rsidRDefault="008B09F4" w:rsidP="008B09F4">
      <w:pPr>
        <w:spacing w:line="240" w:lineRule="auto"/>
        <w:jc w:val="both"/>
        <w:rPr>
          <w:rFonts w:ascii="Arial" w:hAnsi="Arial" w:cs="Arial"/>
          <w:sz w:val="20"/>
          <w:szCs w:val="20"/>
        </w:rPr>
      </w:pPr>
    </w:p>
    <w:p w14:paraId="3A33B664" w14:textId="77777777" w:rsidR="008B09F4" w:rsidRDefault="008B09F4" w:rsidP="008B09F4">
      <w:pPr>
        <w:spacing w:line="240" w:lineRule="auto"/>
        <w:jc w:val="both"/>
        <w:rPr>
          <w:rFonts w:ascii="Arial" w:hAnsi="Arial" w:cs="Arial"/>
          <w:sz w:val="20"/>
          <w:szCs w:val="20"/>
        </w:rPr>
      </w:pPr>
    </w:p>
    <w:p w14:paraId="6CE8F55D" w14:textId="77777777" w:rsidR="008B09F4" w:rsidRDefault="008B09F4" w:rsidP="008B09F4">
      <w:pPr>
        <w:spacing w:line="240" w:lineRule="auto"/>
        <w:jc w:val="both"/>
        <w:rPr>
          <w:rFonts w:ascii="Arial" w:hAnsi="Arial" w:cs="Arial"/>
          <w:sz w:val="20"/>
          <w:szCs w:val="20"/>
        </w:rPr>
      </w:pPr>
    </w:p>
    <w:p w14:paraId="4019E539" w14:textId="77777777" w:rsidR="008B09F4" w:rsidRDefault="008B09F4" w:rsidP="008B09F4">
      <w:pPr>
        <w:spacing w:line="240" w:lineRule="auto"/>
        <w:jc w:val="both"/>
        <w:rPr>
          <w:rFonts w:ascii="Arial" w:hAnsi="Arial" w:cs="Arial"/>
          <w:sz w:val="20"/>
          <w:szCs w:val="20"/>
        </w:rPr>
      </w:pPr>
    </w:p>
    <w:p w14:paraId="3C7BA009" w14:textId="77777777" w:rsidR="008B09F4" w:rsidRDefault="008B09F4" w:rsidP="008B09F4">
      <w:pPr>
        <w:spacing w:line="240" w:lineRule="auto"/>
        <w:jc w:val="both"/>
        <w:rPr>
          <w:rFonts w:ascii="Arial" w:hAnsi="Arial" w:cs="Arial"/>
          <w:sz w:val="20"/>
          <w:szCs w:val="20"/>
        </w:rPr>
      </w:pPr>
    </w:p>
    <w:p w14:paraId="6DB75B6C" w14:textId="77777777" w:rsidR="008B09F4" w:rsidRDefault="008B09F4" w:rsidP="008B09F4">
      <w:pPr>
        <w:spacing w:line="240" w:lineRule="auto"/>
        <w:jc w:val="both"/>
        <w:rPr>
          <w:rFonts w:ascii="Arial" w:hAnsi="Arial" w:cs="Arial"/>
          <w:sz w:val="20"/>
          <w:szCs w:val="20"/>
        </w:rPr>
      </w:pPr>
    </w:p>
    <w:p w14:paraId="2E3B3C7D" w14:textId="77777777" w:rsidR="008B09F4" w:rsidRDefault="008B09F4" w:rsidP="008B09F4">
      <w:pPr>
        <w:spacing w:line="240" w:lineRule="auto"/>
        <w:jc w:val="both"/>
        <w:rPr>
          <w:rFonts w:ascii="Arial" w:hAnsi="Arial" w:cs="Arial"/>
          <w:sz w:val="20"/>
          <w:szCs w:val="20"/>
        </w:rPr>
      </w:pPr>
    </w:p>
    <w:p w14:paraId="318C63CC" w14:textId="77777777" w:rsidR="008B09F4" w:rsidRDefault="008B09F4" w:rsidP="008B09F4">
      <w:pPr>
        <w:spacing w:line="240" w:lineRule="auto"/>
        <w:jc w:val="both"/>
        <w:rPr>
          <w:rFonts w:ascii="Arial" w:hAnsi="Arial" w:cs="Arial"/>
          <w:sz w:val="20"/>
          <w:szCs w:val="20"/>
        </w:rPr>
      </w:pPr>
    </w:p>
    <w:p w14:paraId="71DD6186" w14:textId="77777777" w:rsidR="008B09F4" w:rsidRDefault="008B09F4" w:rsidP="008B09F4">
      <w:pPr>
        <w:spacing w:line="240" w:lineRule="auto"/>
        <w:jc w:val="both"/>
        <w:rPr>
          <w:rFonts w:ascii="Arial" w:hAnsi="Arial" w:cs="Arial"/>
          <w:sz w:val="20"/>
          <w:szCs w:val="20"/>
        </w:rPr>
      </w:pPr>
    </w:p>
    <w:p w14:paraId="54F33868" w14:textId="77777777" w:rsidR="008B09F4" w:rsidRDefault="008B09F4" w:rsidP="008B09F4">
      <w:pPr>
        <w:spacing w:line="240" w:lineRule="auto"/>
        <w:jc w:val="both"/>
        <w:rPr>
          <w:rFonts w:ascii="Arial" w:hAnsi="Arial" w:cs="Arial"/>
          <w:sz w:val="20"/>
          <w:szCs w:val="20"/>
        </w:rPr>
      </w:pPr>
    </w:p>
    <w:p w14:paraId="11C7C8D3" w14:textId="77777777" w:rsidR="008B09F4" w:rsidRDefault="008B09F4" w:rsidP="008B09F4">
      <w:pPr>
        <w:spacing w:line="240" w:lineRule="auto"/>
        <w:jc w:val="both"/>
        <w:rPr>
          <w:rFonts w:ascii="Arial" w:hAnsi="Arial" w:cs="Arial"/>
          <w:sz w:val="20"/>
          <w:szCs w:val="20"/>
        </w:rPr>
      </w:pPr>
    </w:p>
    <w:p w14:paraId="386FEE5D" w14:textId="77777777" w:rsidR="008B09F4" w:rsidRDefault="008B09F4" w:rsidP="008B09F4">
      <w:pPr>
        <w:spacing w:line="240" w:lineRule="auto"/>
        <w:jc w:val="both"/>
        <w:rPr>
          <w:rFonts w:ascii="Arial" w:hAnsi="Arial" w:cs="Arial"/>
          <w:sz w:val="20"/>
          <w:szCs w:val="20"/>
        </w:rPr>
      </w:pPr>
    </w:p>
    <w:p w14:paraId="391849F7" w14:textId="77777777" w:rsidR="008B09F4" w:rsidRPr="005A2923" w:rsidRDefault="008B09F4" w:rsidP="008B09F4">
      <w:pPr>
        <w:spacing w:line="240" w:lineRule="auto"/>
        <w:jc w:val="both"/>
        <w:rPr>
          <w:rFonts w:ascii="Arial" w:hAnsi="Arial" w:cs="Arial"/>
          <w:sz w:val="20"/>
          <w:szCs w:val="20"/>
        </w:rPr>
      </w:pPr>
    </w:p>
    <w:p w14:paraId="73DA5CF2" w14:textId="77777777" w:rsidR="008B09F4" w:rsidRDefault="008B09F4" w:rsidP="008B09F4">
      <w:pPr>
        <w:spacing w:line="240" w:lineRule="auto"/>
        <w:jc w:val="both"/>
        <w:rPr>
          <w:rFonts w:ascii="Arial" w:hAnsi="Arial" w:cs="Arial"/>
          <w:sz w:val="20"/>
          <w:szCs w:val="20"/>
        </w:rPr>
      </w:pPr>
    </w:p>
    <w:p w14:paraId="1B2CB66A" w14:textId="77777777" w:rsidR="008B09F4" w:rsidRDefault="008B09F4" w:rsidP="008B09F4">
      <w:pPr>
        <w:spacing w:line="240" w:lineRule="auto"/>
        <w:jc w:val="both"/>
        <w:rPr>
          <w:rFonts w:ascii="Arial" w:hAnsi="Arial" w:cs="Arial"/>
          <w:sz w:val="20"/>
          <w:szCs w:val="20"/>
        </w:rPr>
      </w:pPr>
    </w:p>
    <w:p w14:paraId="1D5EB5C9" w14:textId="77777777" w:rsidR="008B09F4" w:rsidRDefault="008B09F4" w:rsidP="008B09F4">
      <w:pPr>
        <w:spacing w:line="240" w:lineRule="auto"/>
        <w:jc w:val="both"/>
        <w:rPr>
          <w:rFonts w:ascii="Arial" w:hAnsi="Arial" w:cs="Arial"/>
          <w:sz w:val="20"/>
          <w:szCs w:val="20"/>
        </w:rPr>
      </w:pPr>
    </w:p>
    <w:p w14:paraId="5570991D" w14:textId="77777777" w:rsidR="008B09F4" w:rsidRDefault="008B09F4" w:rsidP="008B09F4">
      <w:pPr>
        <w:spacing w:line="240" w:lineRule="auto"/>
        <w:jc w:val="both"/>
        <w:rPr>
          <w:rFonts w:ascii="Arial" w:hAnsi="Arial" w:cs="Arial"/>
          <w:sz w:val="20"/>
          <w:szCs w:val="20"/>
        </w:rPr>
      </w:pPr>
    </w:p>
    <w:p w14:paraId="5BAED71C" w14:textId="77777777" w:rsidR="008B09F4" w:rsidRDefault="008B09F4" w:rsidP="008B09F4">
      <w:pPr>
        <w:spacing w:line="240" w:lineRule="auto"/>
        <w:jc w:val="both"/>
        <w:rPr>
          <w:rFonts w:ascii="Arial" w:hAnsi="Arial" w:cs="Arial"/>
          <w:sz w:val="20"/>
          <w:szCs w:val="20"/>
        </w:rPr>
      </w:pPr>
    </w:p>
    <w:p w14:paraId="5D7F2463" w14:textId="77777777" w:rsidR="008B09F4" w:rsidRDefault="008B09F4" w:rsidP="008B09F4">
      <w:pPr>
        <w:spacing w:line="240" w:lineRule="auto"/>
        <w:jc w:val="both"/>
        <w:rPr>
          <w:rFonts w:ascii="Arial" w:hAnsi="Arial" w:cs="Arial"/>
          <w:sz w:val="20"/>
          <w:szCs w:val="20"/>
        </w:rPr>
      </w:pPr>
    </w:p>
    <w:p w14:paraId="71A3D449" w14:textId="77777777" w:rsidR="008B09F4" w:rsidRDefault="008B09F4" w:rsidP="008B09F4">
      <w:pPr>
        <w:spacing w:line="240" w:lineRule="auto"/>
        <w:jc w:val="both"/>
        <w:rPr>
          <w:rFonts w:ascii="Arial" w:hAnsi="Arial" w:cs="Arial"/>
          <w:sz w:val="20"/>
          <w:szCs w:val="20"/>
        </w:rPr>
      </w:pPr>
    </w:p>
    <w:p w14:paraId="3513EB0F" w14:textId="77777777" w:rsidR="008B09F4" w:rsidRDefault="008B09F4" w:rsidP="008B09F4">
      <w:pPr>
        <w:spacing w:line="240" w:lineRule="auto"/>
        <w:jc w:val="both"/>
        <w:rPr>
          <w:rFonts w:ascii="Arial" w:hAnsi="Arial" w:cs="Arial"/>
          <w:sz w:val="20"/>
          <w:szCs w:val="20"/>
        </w:rPr>
      </w:pPr>
    </w:p>
    <w:p w14:paraId="582D5FB6" w14:textId="77777777" w:rsidR="008B09F4" w:rsidRDefault="008B09F4" w:rsidP="008B09F4">
      <w:pPr>
        <w:spacing w:line="240" w:lineRule="auto"/>
        <w:jc w:val="both"/>
        <w:rPr>
          <w:rFonts w:ascii="Arial" w:hAnsi="Arial" w:cs="Arial"/>
          <w:sz w:val="20"/>
          <w:szCs w:val="20"/>
        </w:rPr>
      </w:pPr>
    </w:p>
    <w:p w14:paraId="5FBDAAF9" w14:textId="77777777" w:rsidR="005A2923" w:rsidRPr="005A2923" w:rsidRDefault="005A2923" w:rsidP="008B09F4">
      <w:pPr>
        <w:spacing w:line="240" w:lineRule="auto"/>
        <w:jc w:val="both"/>
        <w:rPr>
          <w:rFonts w:ascii="Arial" w:hAnsi="Arial" w:cs="Arial"/>
          <w:sz w:val="20"/>
          <w:szCs w:val="20"/>
        </w:rPr>
      </w:pPr>
    </w:p>
    <w:p w14:paraId="0A54F4D7" w14:textId="77777777" w:rsidR="009624AC" w:rsidRDefault="009624AC" w:rsidP="008B09F4">
      <w:pPr>
        <w:spacing w:line="240" w:lineRule="auto"/>
        <w:jc w:val="both"/>
        <w:rPr>
          <w:sz w:val="20"/>
          <w:szCs w:val="20"/>
        </w:rPr>
        <w:sectPr w:rsidR="009624AC" w:rsidSect="009624AC">
          <w:type w:val="continuous"/>
          <w:pgSz w:w="12240" w:h="15840"/>
          <w:pgMar w:top="1440" w:right="2016" w:bottom="2016" w:left="2016" w:header="706" w:footer="706" w:gutter="0"/>
          <w:cols w:num="2" w:space="720"/>
        </w:sectPr>
      </w:pPr>
    </w:p>
    <w:p w14:paraId="7841A289" w14:textId="77777777" w:rsidR="008B09F4" w:rsidRPr="005A2923" w:rsidRDefault="008B09F4" w:rsidP="008B09F4">
      <w:pPr>
        <w:spacing w:line="240" w:lineRule="auto"/>
        <w:jc w:val="both"/>
        <w:rPr>
          <w:rFonts w:ascii="Arial" w:hAnsi="Arial" w:cs="Arial"/>
          <w:sz w:val="20"/>
          <w:szCs w:val="20"/>
        </w:rPr>
      </w:pPr>
      <w:r w:rsidRPr="005A2923">
        <w:rPr>
          <w:rFonts w:ascii="Arial" w:hAnsi="Arial" w:cs="Arial"/>
          <w:sz w:val="20"/>
          <w:szCs w:val="20"/>
        </w:rPr>
        <w:t>Zhang, X., Wang, H., &amp; Liu, J. (2020). Teachers’ confidence in differentiated instruction: Linking knowledge with practical application. Teaching an</w:t>
      </w:r>
      <w:r>
        <w:rPr>
          <w:rFonts w:ascii="Arial" w:hAnsi="Arial" w:cs="Arial"/>
          <w:sz w:val="20"/>
          <w:szCs w:val="20"/>
        </w:rPr>
        <w:t>d Teacher Education, 94, 10311.</w:t>
      </w:r>
    </w:p>
    <w:p w14:paraId="09055816" w14:textId="77777777" w:rsidR="00A746A7" w:rsidRPr="008B09F4" w:rsidRDefault="00A746A7" w:rsidP="008B09F4">
      <w:pPr>
        <w:pBdr>
          <w:top w:val="nil"/>
          <w:left w:val="nil"/>
          <w:bottom w:val="nil"/>
          <w:right w:val="nil"/>
          <w:between w:val="nil"/>
        </w:pBdr>
        <w:spacing w:after="0" w:line="240" w:lineRule="auto"/>
        <w:jc w:val="both"/>
        <w:rPr>
          <w:rFonts w:ascii="Arial" w:eastAsia="Arial" w:hAnsi="Arial" w:cs="Arial"/>
          <w:b/>
          <w:color w:val="0070C0"/>
          <w:sz w:val="20"/>
          <w:szCs w:val="20"/>
          <w:u w:val="single"/>
        </w:rPr>
      </w:pPr>
    </w:p>
    <w:sectPr w:rsidR="00A746A7" w:rsidRPr="008B09F4">
      <w:type w:val="continuous"/>
      <w:pgSz w:w="12240" w:h="15840"/>
      <w:pgMar w:top="1440" w:right="2016" w:bottom="2016" w:left="2016" w:header="706" w:footer="706" w:gutter="0"/>
      <w:cols w:num="2" w:space="720" w:equalWidth="0">
        <w:col w:w="3750" w:space="708"/>
        <w:col w:w="375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11996" w14:textId="77777777" w:rsidR="00CF0545" w:rsidRDefault="00CF0545">
      <w:pPr>
        <w:spacing w:after="0" w:line="240" w:lineRule="auto"/>
      </w:pPr>
      <w:r>
        <w:separator/>
      </w:r>
    </w:p>
  </w:endnote>
  <w:endnote w:type="continuationSeparator" w:id="0">
    <w:p w14:paraId="5639CD6A" w14:textId="77777777" w:rsidR="00CF0545" w:rsidRDefault="00CF0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embedRegular r:id="rId1" w:fontKey="{0A63870A-494F-4474-AD4F-5A1860EC4912}"/>
    <w:embedBold r:id="rId2" w:fontKey="{F36B2581-3086-4E53-92E6-32AF8006DF2B}"/>
    <w:embedItalic r:id="rId3" w:fontKey="{F40D4EDA-0DB4-4518-8B40-AEDC78206DF2}"/>
    <w:embedBoldItalic r:id="rId4" w:fontKey="{8200A56C-586B-4F87-9C68-3906709112F8}"/>
  </w:font>
  <w:font w:name="Aptos Display">
    <w:altName w:val="Calibri"/>
    <w:charset w:val="00"/>
    <w:family w:val="swiss"/>
    <w:pitch w:val="variable"/>
    <w:sig w:usb0="20000287" w:usb1="00000003" w:usb2="00000000" w:usb3="00000000" w:csb0="0000019F" w:csb1="00000000"/>
    <w:embedRegular r:id="rId5" w:fontKey="{7789055A-1D52-4E5F-94BE-29400E5968AD}"/>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6" w:fontKey="{1733478C-181D-4E14-8935-1B3BC0CF16F4}"/>
    <w:embedBold r:id="rId7" w:fontKey="{9F85C359-0CB2-4F2C-ACD1-A0A16D3AF592}"/>
  </w:font>
  <w:font w:name="Microsoft Sans Serif">
    <w:panose1 w:val="020B0604020202020204"/>
    <w:charset w:val="00"/>
    <w:family w:val="swiss"/>
    <w:pitch w:val="variable"/>
    <w:sig w:usb0="E5002EFF" w:usb1="C000605B" w:usb2="00000029" w:usb3="00000000" w:csb0="000101FF" w:csb1="00000000"/>
    <w:embedRegular r:id="rId8" w:fontKey="{1D954347-6C9E-48F0-88C6-4004D73EA0DC}"/>
    <w:embedBold r:id="rId9" w:fontKey="{1F6F0338-D4FC-4ADB-9B43-062949D7FC72}"/>
    <w:embedBoldItalic r:id="rId10" w:fontKey="{76F61D33-3F77-4817-8A4C-13B0B4871289}"/>
  </w:font>
  <w:font w:name="Tahoma">
    <w:panose1 w:val="020B0604030504040204"/>
    <w:charset w:val="00"/>
    <w:family w:val="swiss"/>
    <w:pitch w:val="variable"/>
    <w:sig w:usb0="E1002EFF" w:usb1="C000605B" w:usb2="00000029" w:usb3="00000000" w:csb0="000101FF" w:csb1="00000000"/>
    <w:embedRegular r:id="rId11" w:fontKey="{D594132E-8EE4-4132-BE5E-9BEEC2E917C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45B42561-D258-41B7-85D3-22F29A34D91B}"/>
  </w:font>
  <w:font w:name="Calibri">
    <w:panose1 w:val="020F0502020204030204"/>
    <w:charset w:val="00"/>
    <w:family w:val="swiss"/>
    <w:pitch w:val="variable"/>
    <w:sig w:usb0="E4002EFF" w:usb1="C000247B" w:usb2="00000009" w:usb3="00000000" w:csb0="000001FF" w:csb1="00000000"/>
    <w:embedRegular r:id="rId13" w:fontKey="{B92F54C8-FD17-4046-98AE-92A34C82FD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DCC85" w14:textId="77777777" w:rsidR="00E8176A" w:rsidRDefault="00E8176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27EE6" w14:textId="77777777" w:rsidR="00E8176A" w:rsidRDefault="00E8176A">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B787E" w14:textId="77777777" w:rsidR="00E32836" w:rsidRDefault="00E32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260F91" w14:textId="77777777" w:rsidR="00CF0545" w:rsidRDefault="00CF0545">
      <w:pPr>
        <w:spacing w:after="0" w:line="240" w:lineRule="auto"/>
      </w:pPr>
      <w:r>
        <w:separator/>
      </w:r>
    </w:p>
  </w:footnote>
  <w:footnote w:type="continuationSeparator" w:id="0">
    <w:p w14:paraId="1B826C3E" w14:textId="77777777" w:rsidR="00CF0545" w:rsidRDefault="00CF05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6593F" w14:textId="5FFDE292" w:rsidR="00E8176A" w:rsidRDefault="00CF0545">
    <w:pPr>
      <w:pBdr>
        <w:top w:val="nil"/>
        <w:left w:val="nil"/>
        <w:bottom w:val="nil"/>
        <w:right w:val="nil"/>
        <w:between w:val="nil"/>
      </w:pBdr>
      <w:tabs>
        <w:tab w:val="center" w:pos="4680"/>
        <w:tab w:val="right" w:pos="9360"/>
      </w:tabs>
      <w:spacing w:after="0" w:line="240" w:lineRule="auto"/>
      <w:rPr>
        <w:color w:val="000000"/>
      </w:rPr>
    </w:pPr>
    <w:r>
      <w:rPr>
        <w:noProof/>
      </w:rPr>
      <w:pict w14:anchorId="2F014D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472016" o:spid="_x0000_s2053" type="#_x0000_t136" style="position:absolute;margin-left:0;margin-top:0;width:520.65pt;height:57.85pt;rotation:315;z-index:-25165363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r>
      <w:rPr>
        <w:color w:val="000000"/>
      </w:rPr>
      <w:pict w14:anchorId="7A6B4DB9">
        <v:shape id="4098" o:spid="_x0000_s2051" type="#_x0000_t136" style="position:absolute;margin-left:0;margin-top:0;width:520.65pt;height:57.85pt;rotation:-45;z-index:-251657728;visibility:visible;mso-wrap-distance-left:0;mso-wrap-distance-right:0;mso-position-horizontal:center;mso-position-horizontal-relative:margin;mso-position-vertical:center;mso-position-vertical-relative:margin;mso-width-relative:page;mso-height-relative:page"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57F83" w14:textId="53BCA013" w:rsidR="00E8176A" w:rsidRDefault="00CF0545">
    <w:pPr>
      <w:pBdr>
        <w:top w:val="nil"/>
        <w:left w:val="nil"/>
        <w:bottom w:val="nil"/>
        <w:right w:val="nil"/>
        <w:between w:val="nil"/>
      </w:pBdr>
      <w:tabs>
        <w:tab w:val="center" w:pos="4680"/>
        <w:tab w:val="right" w:pos="9360"/>
      </w:tabs>
      <w:spacing w:after="0" w:line="240" w:lineRule="auto"/>
      <w:rPr>
        <w:color w:val="000000"/>
      </w:rPr>
    </w:pPr>
    <w:r>
      <w:rPr>
        <w:noProof/>
      </w:rPr>
      <w:pict w14:anchorId="10B390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472017" o:spid="_x0000_s2054" type="#_x0000_t136" style="position:absolute;margin-left:0;margin-top:0;width:520.65pt;height:57.85pt;rotation:315;z-index:-251651584;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BA890" w14:textId="1A47913F" w:rsidR="00E8176A" w:rsidRDefault="00CF0545">
    <w:pPr>
      <w:pBdr>
        <w:top w:val="nil"/>
        <w:left w:val="nil"/>
        <w:bottom w:val="nil"/>
        <w:right w:val="nil"/>
        <w:between w:val="nil"/>
      </w:pBdr>
      <w:tabs>
        <w:tab w:val="center" w:pos="4680"/>
        <w:tab w:val="right" w:pos="9360"/>
      </w:tabs>
      <w:spacing w:after="0" w:line="240" w:lineRule="auto"/>
      <w:rPr>
        <w:color w:val="000000"/>
      </w:rPr>
    </w:pPr>
    <w:r>
      <w:rPr>
        <w:noProof/>
      </w:rPr>
      <w:pict w14:anchorId="1F04E8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472015" o:spid="_x0000_s2052" type="#_x0000_t136" style="position:absolute;margin-left:0;margin-top:0;width:520.65pt;height:57.85pt;rotation:315;z-index:-25165568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r>
      <w:rPr>
        <w:color w:val="000000"/>
      </w:rPr>
      <w:pict w14:anchorId="4A00DFB9">
        <v:shape id="4100" o:spid="_x0000_s2049" type="#_x0000_t136" style="position:absolute;margin-left:0;margin-top:0;width:520.65pt;height:57.85pt;rotation:-45;z-index:-251658752;visibility:visible;mso-wrap-distance-left:0;mso-wrap-distance-right:0;mso-position-horizontal:center;mso-position-horizontal-relative:margin;mso-position-vertical:center;mso-position-vertical-relative:margin;mso-width-relative:page;mso-height-relative:page"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2D905614"/>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 w15:restartNumberingAfterBreak="0">
    <w:nsid w:val="06BC09BA"/>
    <w:multiLevelType w:val="multilevel"/>
    <w:tmpl w:val="8E942A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46A7"/>
    <w:rsid w:val="00015BDD"/>
    <w:rsid w:val="000212FE"/>
    <w:rsid w:val="0006067E"/>
    <w:rsid w:val="00123379"/>
    <w:rsid w:val="0018098F"/>
    <w:rsid w:val="001E66BE"/>
    <w:rsid w:val="00323999"/>
    <w:rsid w:val="003320AF"/>
    <w:rsid w:val="00352E2A"/>
    <w:rsid w:val="003B1A90"/>
    <w:rsid w:val="004067C6"/>
    <w:rsid w:val="00502E2B"/>
    <w:rsid w:val="00525E0C"/>
    <w:rsid w:val="005872CA"/>
    <w:rsid w:val="00593A0A"/>
    <w:rsid w:val="005A2923"/>
    <w:rsid w:val="005C6485"/>
    <w:rsid w:val="005D731E"/>
    <w:rsid w:val="005E1D47"/>
    <w:rsid w:val="0062582C"/>
    <w:rsid w:val="0066793A"/>
    <w:rsid w:val="00724F84"/>
    <w:rsid w:val="00726C3E"/>
    <w:rsid w:val="00741F7C"/>
    <w:rsid w:val="00792CCC"/>
    <w:rsid w:val="007E0F2A"/>
    <w:rsid w:val="00846340"/>
    <w:rsid w:val="008B09F4"/>
    <w:rsid w:val="009624AC"/>
    <w:rsid w:val="00A746A7"/>
    <w:rsid w:val="00AE4FB6"/>
    <w:rsid w:val="00BC41C1"/>
    <w:rsid w:val="00C640F5"/>
    <w:rsid w:val="00C757A1"/>
    <w:rsid w:val="00CE33B8"/>
    <w:rsid w:val="00CF0545"/>
    <w:rsid w:val="00D06B31"/>
    <w:rsid w:val="00D94059"/>
    <w:rsid w:val="00D95466"/>
    <w:rsid w:val="00E32836"/>
    <w:rsid w:val="00E8176A"/>
    <w:rsid w:val="00F152B8"/>
    <w:rsid w:val="00F40E18"/>
    <w:rsid w:val="00F41D0D"/>
    <w:rsid w:val="00F52700"/>
    <w:rsid w:val="00F54E5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8CBA251"/>
  <w15:docId w15:val="{1B35012F-E08D-49F1-8883-077D9299E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GB" w:eastAsia="en-PH"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Aptos Display" w:eastAsia="SimSun" w:hAnsi="Aptos Display" w:cs="SimSun"/>
      <w:color w:val="0F4761"/>
      <w:sz w:val="40"/>
      <w:szCs w:val="40"/>
    </w:rPr>
  </w:style>
  <w:style w:type="paragraph" w:styleId="Heading2">
    <w:name w:val="heading 2"/>
    <w:basedOn w:val="Normal"/>
    <w:next w:val="Normal"/>
    <w:link w:val="Heading2Char"/>
    <w:uiPriority w:val="9"/>
    <w:qFormat/>
    <w:pPr>
      <w:keepNext/>
      <w:keepLines/>
      <w:spacing w:before="160" w:after="80"/>
      <w:outlineLvl w:val="1"/>
    </w:pPr>
    <w:rPr>
      <w:rFonts w:ascii="Aptos Display" w:eastAsia="SimSun" w:hAnsi="Aptos Display" w:cs="SimSun"/>
      <w:color w:val="0F4761"/>
      <w:sz w:val="32"/>
      <w:szCs w:val="32"/>
    </w:rPr>
  </w:style>
  <w:style w:type="paragraph" w:styleId="Heading3">
    <w:name w:val="heading 3"/>
    <w:basedOn w:val="Normal"/>
    <w:next w:val="Normal"/>
    <w:link w:val="Heading3Char"/>
    <w:uiPriority w:val="9"/>
    <w:qFormat/>
    <w:pPr>
      <w:keepNext/>
      <w:keepLines/>
      <w:spacing w:before="160" w:after="80"/>
      <w:outlineLvl w:val="2"/>
    </w:pPr>
    <w:rPr>
      <w:rFonts w:eastAsia="SimSun" w:cs="SimSun"/>
      <w:color w:val="0F4761"/>
      <w:sz w:val="28"/>
      <w:szCs w:val="28"/>
    </w:rPr>
  </w:style>
  <w:style w:type="paragraph" w:styleId="Heading4">
    <w:name w:val="heading 4"/>
    <w:basedOn w:val="Normal"/>
    <w:next w:val="Normal"/>
    <w:link w:val="Heading4Char"/>
    <w:uiPriority w:val="9"/>
    <w:qFormat/>
    <w:pPr>
      <w:keepNext/>
      <w:keepLines/>
      <w:spacing w:before="80" w:after="40"/>
      <w:outlineLvl w:val="3"/>
    </w:pPr>
    <w:rPr>
      <w:rFonts w:eastAsia="SimSun" w:cs="SimSun"/>
      <w:i/>
      <w:iCs/>
      <w:color w:val="0F4761"/>
    </w:rPr>
  </w:style>
  <w:style w:type="paragraph" w:styleId="Heading5">
    <w:name w:val="heading 5"/>
    <w:basedOn w:val="Normal"/>
    <w:next w:val="Normal"/>
    <w:link w:val="Heading5Char"/>
    <w:uiPriority w:val="9"/>
    <w:qFormat/>
    <w:pPr>
      <w:keepNext/>
      <w:keepLines/>
      <w:spacing w:before="80" w:after="40"/>
      <w:outlineLvl w:val="4"/>
    </w:pPr>
    <w:rPr>
      <w:rFonts w:eastAsia="SimSun" w:cs="SimSun"/>
      <w:color w:val="0F4761"/>
    </w:rPr>
  </w:style>
  <w:style w:type="paragraph" w:styleId="Heading6">
    <w:name w:val="heading 6"/>
    <w:basedOn w:val="Normal"/>
    <w:next w:val="Normal"/>
    <w:link w:val="Heading6Char"/>
    <w:uiPriority w:val="9"/>
    <w:qFormat/>
    <w:pPr>
      <w:keepNext/>
      <w:keepLines/>
      <w:spacing w:before="40" w:after="0"/>
      <w:outlineLvl w:val="5"/>
    </w:pPr>
    <w:rPr>
      <w:rFonts w:eastAsia="SimSun" w:cs="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s="SimSun"/>
      <w:color w:val="595959"/>
    </w:rPr>
  </w:style>
  <w:style w:type="paragraph" w:styleId="Heading8">
    <w:name w:val="heading 8"/>
    <w:basedOn w:val="Normal"/>
    <w:next w:val="Normal"/>
    <w:link w:val="Heading8Char"/>
    <w:uiPriority w:val="9"/>
    <w:qFormat/>
    <w:pPr>
      <w:keepNext/>
      <w:keepLines/>
      <w:spacing w:after="0"/>
      <w:outlineLvl w:val="7"/>
    </w:pPr>
    <w:rPr>
      <w:rFonts w:eastAsia="SimSun" w:cs="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s="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contextualSpacing/>
    </w:pPr>
    <w:rPr>
      <w:rFonts w:ascii="Aptos Display" w:eastAsia="SimSun" w:hAnsi="Aptos Display" w:cs="SimSun"/>
      <w:spacing w:val="-10"/>
      <w:kern w:val="28"/>
      <w:sz w:val="56"/>
      <w:szCs w:val="56"/>
    </w:rPr>
  </w:style>
  <w:style w:type="character" w:customStyle="1" w:styleId="Heading1Char">
    <w:name w:val="Heading 1 Char"/>
    <w:basedOn w:val="DefaultParagraphFont"/>
    <w:link w:val="Heading1"/>
    <w:uiPriority w:val="9"/>
    <w:rPr>
      <w:rFonts w:ascii="Aptos Display" w:eastAsia="SimSun" w:hAnsi="Aptos Display" w:cs="SimSun"/>
      <w:color w:val="0F4761"/>
      <w:sz w:val="40"/>
      <w:szCs w:val="40"/>
    </w:rPr>
  </w:style>
  <w:style w:type="character" w:customStyle="1" w:styleId="Heading2Char">
    <w:name w:val="Heading 2 Char"/>
    <w:basedOn w:val="DefaultParagraphFont"/>
    <w:link w:val="Heading2"/>
    <w:uiPriority w:val="9"/>
    <w:rPr>
      <w:rFonts w:ascii="Aptos Display" w:eastAsia="SimSun" w:hAnsi="Aptos Display" w:cs="SimSun"/>
      <w:color w:val="0F4761"/>
      <w:sz w:val="32"/>
      <w:szCs w:val="32"/>
    </w:rPr>
  </w:style>
  <w:style w:type="character" w:customStyle="1" w:styleId="Heading3Char">
    <w:name w:val="Heading 3 Char"/>
    <w:basedOn w:val="DefaultParagraphFont"/>
    <w:link w:val="Heading3"/>
    <w:uiPriority w:val="9"/>
    <w:rPr>
      <w:rFonts w:eastAsia="SimSun" w:cs="SimSun"/>
      <w:color w:val="0F4761"/>
      <w:sz w:val="28"/>
      <w:szCs w:val="28"/>
    </w:rPr>
  </w:style>
  <w:style w:type="character" w:customStyle="1" w:styleId="Heading4Char">
    <w:name w:val="Heading 4 Char"/>
    <w:basedOn w:val="DefaultParagraphFont"/>
    <w:link w:val="Heading4"/>
    <w:uiPriority w:val="9"/>
    <w:rPr>
      <w:rFonts w:eastAsia="SimSun" w:cs="SimSun"/>
      <w:i/>
      <w:iCs/>
      <w:color w:val="0F4761"/>
    </w:rPr>
  </w:style>
  <w:style w:type="character" w:customStyle="1" w:styleId="Heading5Char">
    <w:name w:val="Heading 5 Char"/>
    <w:basedOn w:val="DefaultParagraphFont"/>
    <w:link w:val="Heading5"/>
    <w:uiPriority w:val="9"/>
    <w:rPr>
      <w:rFonts w:eastAsia="SimSun" w:cs="SimSun"/>
      <w:color w:val="0F4761"/>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character" w:customStyle="1" w:styleId="TitleChar">
    <w:name w:val="Title Char"/>
    <w:basedOn w:val="DefaultParagraphFont"/>
    <w:link w:val="Title"/>
    <w:uiPriority w:val="10"/>
    <w:rPr>
      <w:rFonts w:ascii="Aptos Display" w:eastAsia="SimSun" w:hAnsi="Aptos Display" w:cs="SimSun"/>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Pr>
      <w:i/>
      <w:iCs/>
      <w:color w:val="0F4761"/>
    </w:rPr>
  </w:style>
  <w:style w:type="character" w:styleId="IntenseReference">
    <w:name w:val="Intense Reference"/>
    <w:basedOn w:val="DefaultParagraphFont"/>
    <w:uiPriority w:val="32"/>
    <w:qFormat/>
    <w:rPr>
      <w:b/>
      <w:bCs/>
      <w:smallCaps/>
      <w:color w:val="0F4761"/>
      <w:spacing w:val="5"/>
    </w:rPr>
  </w:style>
  <w:style w:type="paragraph" w:customStyle="1" w:styleId="Author">
    <w:name w:val="Author"/>
    <w:basedOn w:val="Normal"/>
    <w:pPr>
      <w:spacing w:after="0" w:line="280" w:lineRule="exact"/>
      <w:jc w:val="right"/>
    </w:pPr>
    <w:rPr>
      <w:rFonts w:ascii="Helvetica" w:eastAsia="Times New Roman" w:hAnsi="Helvetica" w:cs="Times New Roman"/>
      <w:b/>
      <w:szCs w:val="20"/>
      <w:lang w:val="en-US"/>
    </w:rPr>
  </w:style>
  <w:style w:type="paragraph" w:customStyle="1" w:styleId="Affiliation">
    <w:name w:val="Affiliation"/>
    <w:basedOn w:val="Normal"/>
    <w:pPr>
      <w:spacing w:after="240" w:line="240" w:lineRule="exact"/>
      <w:jc w:val="right"/>
    </w:pPr>
    <w:rPr>
      <w:rFonts w:ascii="Helvetica" w:eastAsia="Times New Roman" w:hAnsi="Helvetica" w:cs="Times New Roman"/>
      <w:sz w:val="20"/>
      <w:szCs w:val="20"/>
      <w:lang w:val="en-US"/>
    </w:rPr>
  </w:style>
  <w:style w:type="paragraph" w:styleId="BodyText">
    <w:name w:val="Body Text"/>
    <w:basedOn w:val="Normal"/>
    <w:link w:val="BodyTextChar"/>
    <w:uiPriority w:val="1"/>
    <w:qFormat/>
    <w:pPr>
      <w:widowControl w:val="0"/>
      <w:autoSpaceDE w:val="0"/>
      <w:autoSpaceDN w:val="0"/>
      <w:spacing w:after="0" w:line="240" w:lineRule="auto"/>
    </w:pPr>
    <w:rPr>
      <w:rFonts w:ascii="Microsoft Sans Serif" w:eastAsia="Microsoft Sans Serif" w:hAnsi="Microsoft Sans Serif" w:cs="Microsoft Sans Serif"/>
      <w:lang w:val="en-US"/>
    </w:rPr>
  </w:style>
  <w:style w:type="character" w:customStyle="1" w:styleId="BodyTextChar">
    <w:name w:val="Body Text Char"/>
    <w:basedOn w:val="DefaultParagraphFont"/>
    <w:link w:val="BodyText"/>
    <w:uiPriority w:val="1"/>
    <w:rPr>
      <w:rFonts w:ascii="Microsoft Sans Serif" w:eastAsia="Microsoft Sans Serif" w:hAnsi="Microsoft Sans Serif" w:cs="Microsoft Sans Serif"/>
      <w:kern w:val="0"/>
      <w:lang w:val="en-US"/>
    </w:rPr>
  </w:style>
  <w:style w:type="paragraph" w:customStyle="1" w:styleId="Body">
    <w:name w:val="Body"/>
    <w:basedOn w:val="Normal"/>
    <w:pPr>
      <w:spacing w:after="240" w:line="240" w:lineRule="auto"/>
      <w:jc w:val="both"/>
    </w:pPr>
    <w:rPr>
      <w:rFonts w:ascii="Helvetica" w:eastAsia="Times New Roman" w:hAnsi="Helvetica" w:cs="Times New Roman"/>
      <w:sz w:val="20"/>
      <w:szCs w:val="20"/>
      <w:lang w:val="en-US"/>
    </w:rPr>
  </w:style>
  <w:style w:type="paragraph" w:customStyle="1" w:styleId="TableParagraph">
    <w:name w:val="Table Paragraph"/>
    <w:basedOn w:val="Normal"/>
    <w:uiPriority w:val="1"/>
    <w:qFormat/>
    <w:pPr>
      <w:widowControl w:val="0"/>
      <w:autoSpaceDE w:val="0"/>
      <w:autoSpaceDN w:val="0"/>
      <w:spacing w:after="0" w:line="240" w:lineRule="auto"/>
    </w:pPr>
    <w:rPr>
      <w:rFonts w:ascii="Microsoft Sans Serif" w:eastAsia="Microsoft Sans Serif" w:hAnsi="Microsoft Sans Serif" w:cs="Microsoft Sans Serif"/>
      <w:sz w:val="22"/>
      <w:szCs w:val="22"/>
      <w:lang w:val="en-US"/>
    </w:rPr>
  </w:style>
  <w:style w:type="character" w:styleId="Hyperlink">
    <w:name w:val="Hyperlink"/>
    <w:basedOn w:val="DefaultParagraphFont"/>
    <w:uiPriority w:val="99"/>
    <w:rPr>
      <w:color w:val="467886"/>
      <w:u w:val="single"/>
    </w:rPr>
  </w:style>
  <w:style w:type="character" w:customStyle="1" w:styleId="UnresolvedMention1">
    <w:name w:val="Unresolved Mention1"/>
    <w:basedOn w:val="DefaultParagraphFont"/>
    <w:uiPriority w:val="99"/>
    <w:rPr>
      <w:color w:val="605E5C"/>
      <w:shd w:val="clear" w:color="auto" w:fill="E1DFDD"/>
    </w:rPr>
  </w:style>
  <w:style w:type="character" w:styleId="FollowedHyperlink">
    <w:name w:val="FollowedHyperlink"/>
    <w:basedOn w:val="DefaultParagraphFont"/>
    <w:uiPriority w:val="99"/>
    <w:rPr>
      <w:color w:val="96607D"/>
      <w:u w:val="single"/>
    </w:rPr>
  </w:style>
  <w:style w:type="table" w:styleId="TableGrid">
    <w:name w:val="Table Grid"/>
    <w:basedOn w:val="TableNormal"/>
    <w:uiPriority w:val="59"/>
    <w:pPr>
      <w:spacing w:after="0" w:line="240" w:lineRule="auto"/>
    </w:pPr>
    <w:rPr>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rPr>
      <w:sz w:val="22"/>
      <w:szCs w:val="22"/>
    </w:rPr>
    <w:tblPr>
      <w:tblStyleRowBandSize w:val="1"/>
      <w:tblStyleColBandSize w:val="1"/>
    </w:tblPr>
  </w:style>
  <w:style w:type="table" w:customStyle="1" w:styleId="a1">
    <w:basedOn w:val="TableNormal"/>
    <w:pPr>
      <w:spacing w:after="0" w:line="240" w:lineRule="auto"/>
    </w:pPr>
    <w:rPr>
      <w:sz w:val="22"/>
      <w:szCs w:val="22"/>
    </w:rPr>
    <w:tblPr>
      <w:tblStyleRowBandSize w:val="1"/>
      <w:tblStyleColBandSize w:val="1"/>
    </w:tblPr>
  </w:style>
  <w:style w:type="table" w:customStyle="1" w:styleId="a2">
    <w:basedOn w:val="TableNormal"/>
    <w:pPr>
      <w:spacing w:after="0" w:line="240" w:lineRule="auto"/>
    </w:pPr>
    <w:rPr>
      <w:sz w:val="22"/>
      <w:szCs w:val="22"/>
    </w:rPr>
    <w:tblPr>
      <w:tblStyleRowBandSize w:val="1"/>
      <w:tblStyleColBandSize w:val="1"/>
    </w:tblPr>
  </w:style>
  <w:style w:type="table" w:customStyle="1" w:styleId="a3">
    <w:basedOn w:val="TableNormal"/>
    <w:pPr>
      <w:spacing w:after="0" w:line="240" w:lineRule="auto"/>
    </w:pPr>
    <w:rPr>
      <w:sz w:val="22"/>
      <w:szCs w:val="22"/>
    </w:rPr>
    <w:tblPr>
      <w:tblStyleRowBandSize w:val="1"/>
      <w:tblStyleColBandSize w:val="1"/>
    </w:tblPr>
  </w:style>
  <w:style w:type="table" w:customStyle="1" w:styleId="a4">
    <w:basedOn w:val="TableNormal"/>
    <w:pPr>
      <w:spacing w:after="0" w:line="240" w:lineRule="auto"/>
    </w:pPr>
    <w:rPr>
      <w:sz w:val="22"/>
      <w:szCs w:val="22"/>
    </w:rPr>
    <w:tblPr>
      <w:tblStyleRowBandSize w:val="1"/>
      <w:tblStyleColBandSize w:val="1"/>
    </w:tblPr>
  </w:style>
  <w:style w:type="table" w:customStyle="1" w:styleId="a5">
    <w:basedOn w:val="TableNormal"/>
    <w:pPr>
      <w:spacing w:after="0" w:line="240" w:lineRule="auto"/>
    </w:pPr>
    <w:rPr>
      <w:sz w:val="22"/>
      <w:szCs w:val="22"/>
    </w:rPr>
    <w:tblPr>
      <w:tblStyleRowBandSize w:val="1"/>
      <w:tblStyleColBandSize w:val="1"/>
    </w:tbl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AE4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FB6"/>
    <w:rPr>
      <w:rFonts w:ascii="Tahoma" w:hAnsi="Tahoma" w:cs="Tahoma"/>
      <w:sz w:val="16"/>
      <w:szCs w:val="16"/>
    </w:rPr>
  </w:style>
  <w:style w:type="paragraph" w:styleId="NoSpacing">
    <w:name w:val="No Spacing"/>
    <w:uiPriority w:val="1"/>
    <w:qFormat/>
    <w:rsid w:val="00C757A1"/>
    <w:pPr>
      <w:spacing w:after="0" w:line="240" w:lineRule="auto"/>
    </w:pPr>
  </w:style>
  <w:style w:type="character" w:styleId="UnresolvedMention">
    <w:name w:val="Unresolved Mention"/>
    <w:basedOn w:val="DefaultParagraphFont"/>
    <w:uiPriority w:val="99"/>
    <w:semiHidden/>
    <w:unhideWhenUsed/>
    <w:rsid w:val="00502E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761587">
      <w:bodyDiv w:val="1"/>
      <w:marLeft w:val="0"/>
      <w:marRight w:val="0"/>
      <w:marTop w:val="0"/>
      <w:marBottom w:val="0"/>
      <w:divBdr>
        <w:top w:val="none" w:sz="0" w:space="0" w:color="auto"/>
        <w:left w:val="none" w:sz="0" w:space="0" w:color="auto"/>
        <w:bottom w:val="none" w:sz="0" w:space="0" w:color="auto"/>
        <w:right w:val="none" w:sz="0" w:space="0" w:color="auto"/>
      </w:divBdr>
    </w:div>
    <w:div w:id="848521195">
      <w:bodyDiv w:val="1"/>
      <w:marLeft w:val="0"/>
      <w:marRight w:val="0"/>
      <w:marTop w:val="0"/>
      <w:marBottom w:val="0"/>
      <w:divBdr>
        <w:top w:val="none" w:sz="0" w:space="0" w:color="auto"/>
        <w:left w:val="none" w:sz="0" w:space="0" w:color="auto"/>
        <w:bottom w:val="none" w:sz="0" w:space="0" w:color="auto"/>
        <w:right w:val="none" w:sz="0" w:space="0" w:color="auto"/>
      </w:divBdr>
    </w:div>
    <w:div w:id="930428024">
      <w:bodyDiv w:val="1"/>
      <w:marLeft w:val="0"/>
      <w:marRight w:val="0"/>
      <w:marTop w:val="0"/>
      <w:marBottom w:val="0"/>
      <w:divBdr>
        <w:top w:val="none" w:sz="0" w:space="0" w:color="auto"/>
        <w:left w:val="none" w:sz="0" w:space="0" w:color="auto"/>
        <w:bottom w:val="none" w:sz="0" w:space="0" w:color="auto"/>
        <w:right w:val="none" w:sz="0" w:space="0" w:color="auto"/>
      </w:divBdr>
    </w:div>
    <w:div w:id="962082214">
      <w:bodyDiv w:val="1"/>
      <w:marLeft w:val="0"/>
      <w:marRight w:val="0"/>
      <w:marTop w:val="0"/>
      <w:marBottom w:val="0"/>
      <w:divBdr>
        <w:top w:val="none" w:sz="0" w:space="0" w:color="auto"/>
        <w:left w:val="none" w:sz="0" w:space="0" w:color="auto"/>
        <w:bottom w:val="none" w:sz="0" w:space="0" w:color="auto"/>
        <w:right w:val="none" w:sz="0" w:space="0" w:color="auto"/>
      </w:divBdr>
    </w:div>
    <w:div w:id="1786273236">
      <w:bodyDiv w:val="1"/>
      <w:marLeft w:val="0"/>
      <w:marRight w:val="0"/>
      <w:marTop w:val="0"/>
      <w:marBottom w:val="0"/>
      <w:divBdr>
        <w:top w:val="none" w:sz="0" w:space="0" w:color="auto"/>
        <w:left w:val="none" w:sz="0" w:space="0" w:color="auto"/>
        <w:bottom w:val="none" w:sz="0" w:space="0" w:color="auto"/>
        <w:right w:val="none" w:sz="0" w:space="0" w:color="auto"/>
      </w:divBdr>
    </w:div>
    <w:div w:id="1803158396">
      <w:bodyDiv w:val="1"/>
      <w:marLeft w:val="0"/>
      <w:marRight w:val="0"/>
      <w:marTop w:val="0"/>
      <w:marBottom w:val="0"/>
      <w:divBdr>
        <w:top w:val="none" w:sz="0" w:space="0" w:color="auto"/>
        <w:left w:val="none" w:sz="0" w:space="0" w:color="auto"/>
        <w:bottom w:val="none" w:sz="0" w:space="0" w:color="auto"/>
        <w:right w:val="none" w:sz="0" w:space="0" w:color="auto"/>
      </w:divBdr>
    </w:div>
    <w:div w:id="1901944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e5jq4eg6rR5P279If3GxdhB8dg==">CgMxLjAyD2lkLjJuYTR0Yjg0MjJ0OTIOaC5xNHp6dWR5Z2xzOGMyDmguZGdqejZwMzNnNHFhMg5oLmhtY25ybW92bDZyNDIOaC5kZ2p6NnAzM2c0cWEyDmguNmljcDZveTY3bGZ6Mg5oLjFidDR3M2pkbmtuZDIOaC5kZ2p6NnAzM2c0cWEyDmgucmljeWxkNGs3dmxqOAByITFvTG52NmRTUExQaWNQVVBST3ZHM2tBaVJfNVU5ZnBMYg==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68819A-B3AF-4E3E-9DD2-AC053F7FC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1690</TotalTime>
  <Pages>24</Pages>
  <Words>11568</Words>
  <Characters>65944</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SDI 1084</cp:lastModifiedBy>
  <cp:revision>63</cp:revision>
  <dcterms:created xsi:type="dcterms:W3CDTF">2025-05-08T07:31:00Z</dcterms:created>
  <dcterms:modified xsi:type="dcterms:W3CDTF">2025-08-04T11:33:00Z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9d8c6fd3fb7d41d68dacc36f5005b8e9</vt:lpwstr>
  </property>
</Properties>
</file>