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2B973" w14:textId="265AB6B8" w:rsidR="00246BA4" w:rsidRDefault="00D112C6" w:rsidP="00F95F50">
      <w:pPr>
        <w:spacing w:line="240" w:lineRule="auto"/>
        <w:jc w:val="center"/>
        <w:rPr>
          <w:rFonts w:ascii="Times New Roman" w:hAnsi="Times New Roman" w:cs="Times New Roman"/>
          <w:b/>
          <w:bCs/>
        </w:rPr>
      </w:pPr>
      <w:r w:rsidRPr="00D112C6">
        <w:rPr>
          <w:rFonts w:ascii="Times New Roman" w:hAnsi="Times New Roman" w:cs="Times New Roman"/>
          <w:b/>
          <w:bCs/>
        </w:rPr>
        <w:t xml:space="preserve">EFFECT OF </w:t>
      </w:r>
      <w:bookmarkStart w:id="0" w:name="_Hlk202611961"/>
      <w:r w:rsidRPr="00D112C6">
        <w:rPr>
          <w:rFonts w:ascii="Times New Roman" w:hAnsi="Times New Roman" w:cs="Times New Roman"/>
          <w:b/>
          <w:bCs/>
        </w:rPr>
        <w:t xml:space="preserve">DOCK-TO-STOCK TIME </w:t>
      </w:r>
      <w:bookmarkEnd w:id="0"/>
      <w:r w:rsidRPr="00D112C6">
        <w:rPr>
          <w:rFonts w:ascii="Times New Roman" w:hAnsi="Times New Roman" w:cs="Times New Roman"/>
          <w:b/>
          <w:bCs/>
        </w:rPr>
        <w:t>ON SUPPLY CHAIN PERFORMANCE OF MANUFACTURING FIRMS IN NAIROBI COUNTY IN KENYA</w:t>
      </w:r>
    </w:p>
    <w:p w14:paraId="48E2BA85" w14:textId="77777777" w:rsidR="00795A08" w:rsidRDefault="00795A08" w:rsidP="00F95F50">
      <w:pPr>
        <w:spacing w:line="240" w:lineRule="auto"/>
        <w:rPr>
          <w:rFonts w:ascii="Times New Roman" w:hAnsi="Times New Roman" w:cs="Times New Roman"/>
          <w:b/>
          <w:bCs/>
        </w:rPr>
      </w:pPr>
    </w:p>
    <w:p w14:paraId="54509B68" w14:textId="77777777" w:rsidR="00795A08" w:rsidRDefault="00795A08" w:rsidP="00F95F50">
      <w:pPr>
        <w:spacing w:line="240" w:lineRule="auto"/>
        <w:rPr>
          <w:rFonts w:ascii="Times New Roman" w:hAnsi="Times New Roman" w:cs="Times New Roman"/>
          <w:b/>
          <w:bCs/>
        </w:rPr>
      </w:pPr>
    </w:p>
    <w:p w14:paraId="411A247A" w14:textId="77777777" w:rsidR="00795A08" w:rsidRPr="00795A08" w:rsidRDefault="00795A08" w:rsidP="00F95F50">
      <w:pPr>
        <w:keepNext/>
        <w:keepLines/>
        <w:spacing w:after="0" w:line="240" w:lineRule="auto"/>
        <w:jc w:val="center"/>
        <w:outlineLvl w:val="0"/>
        <w:rPr>
          <w:rFonts w:ascii="Times New Roman" w:eastAsia="DengXian Light" w:hAnsi="Times New Roman" w:cs="Times New Roman"/>
          <w:b/>
          <w:color w:val="000000"/>
          <w:kern w:val="0"/>
          <w:lang w:val="en-GB" w:eastAsia="zh-CN"/>
          <w14:ligatures w14:val="none"/>
        </w:rPr>
      </w:pPr>
      <w:bookmarkStart w:id="1" w:name="_Toc106774147"/>
      <w:bookmarkStart w:id="2" w:name="_Toc120819810"/>
      <w:bookmarkStart w:id="3" w:name="_Toc120820176"/>
      <w:bookmarkStart w:id="4" w:name="_Toc120820735"/>
      <w:bookmarkStart w:id="5" w:name="_Toc125011881"/>
      <w:bookmarkStart w:id="6" w:name="_Toc126126640"/>
      <w:bookmarkStart w:id="7" w:name="_Toc126126737"/>
      <w:bookmarkStart w:id="8" w:name="_Toc167044530"/>
      <w:bookmarkStart w:id="9" w:name="_Toc203684247"/>
      <w:bookmarkStart w:id="10" w:name="_Hlk202425702"/>
      <w:r w:rsidRPr="00795A08">
        <w:rPr>
          <w:rFonts w:ascii="Times New Roman" w:eastAsia="DengXian Light" w:hAnsi="Times New Roman" w:cs="Times New Roman"/>
          <w:b/>
          <w:color w:val="000000"/>
          <w:kern w:val="0"/>
          <w:lang w:val="en-GB" w:eastAsia="zh-CN"/>
          <w14:ligatures w14:val="none"/>
        </w:rPr>
        <w:t>ABSTRACT</w:t>
      </w:r>
      <w:bookmarkEnd w:id="1"/>
      <w:bookmarkEnd w:id="2"/>
      <w:bookmarkEnd w:id="3"/>
      <w:bookmarkEnd w:id="4"/>
      <w:bookmarkEnd w:id="5"/>
      <w:bookmarkEnd w:id="6"/>
      <w:bookmarkEnd w:id="7"/>
      <w:bookmarkEnd w:id="8"/>
      <w:bookmarkEnd w:id="9"/>
    </w:p>
    <w:p w14:paraId="67475CBC" w14:textId="62B344DA" w:rsidR="00795A08" w:rsidRDefault="00795A08" w:rsidP="00F95F50">
      <w:pPr>
        <w:spacing w:after="240" w:line="240" w:lineRule="auto"/>
        <w:jc w:val="both"/>
        <w:rPr>
          <w:rFonts w:ascii="Times New Roman" w:eastAsia="DengXian" w:hAnsi="Times New Roman" w:cs="Times New Roman"/>
          <w:color w:val="000000"/>
          <w:kern w:val="0"/>
          <w:lang w:val="en-GB" w:eastAsia="zh-CN"/>
          <w14:ligatures w14:val="none"/>
        </w:rPr>
      </w:pPr>
      <w:r w:rsidRPr="00795A08">
        <w:rPr>
          <w:rFonts w:ascii="Times New Roman" w:eastAsia="DengXian" w:hAnsi="Times New Roman" w:cs="Times New Roman"/>
          <w:color w:val="000000"/>
          <w:kern w:val="0"/>
          <w:lang w:val="en-GB" w:eastAsia="zh-CN"/>
          <w14:ligatures w14:val="none"/>
        </w:rPr>
        <w:t xml:space="preserve">Efficient supply chains enhance product delivery speed and accuracy, reduce lead times, and enhance customer satisfaction. However, the supply chain performance of manufacturing firms in Nairobi County is negatively affected by supply chain disruptions, inventory inefficiencies, transportation bottlenecks, poor demand forecasting, and inadequate technology integration. Therefore, this study </w:t>
      </w:r>
      <w:r w:rsidR="00651144">
        <w:rPr>
          <w:rFonts w:ascii="Times New Roman" w:eastAsia="DengXian" w:hAnsi="Times New Roman" w:cs="Times New Roman"/>
          <w:color w:val="000000"/>
          <w:kern w:val="0"/>
          <w:lang w:val="en-GB" w:eastAsia="zh-CN"/>
          <w14:ligatures w14:val="none"/>
        </w:rPr>
        <w:t>sought</w:t>
      </w:r>
      <w:r w:rsidRPr="00795A08">
        <w:rPr>
          <w:rFonts w:ascii="Times New Roman" w:eastAsia="DengXian" w:hAnsi="Times New Roman" w:cs="Times New Roman"/>
          <w:color w:val="000000"/>
          <w:kern w:val="0"/>
          <w:lang w:val="en-GB" w:eastAsia="zh-CN"/>
          <w14:ligatures w14:val="none"/>
        </w:rPr>
        <w:t xml:space="preserve"> to determine the</w:t>
      </w:r>
      <w:r w:rsidR="003D64D5" w:rsidRPr="003D64D5">
        <w:rPr>
          <w:rFonts w:ascii="Times New Roman" w:eastAsia="DengXian" w:hAnsi="Times New Roman" w:cs="Times New Roman"/>
          <w:color w:val="000000"/>
          <w:kern w:val="0"/>
          <w:lang w:val="en-GB" w:eastAsia="zh-CN"/>
          <w14:ligatures w14:val="none"/>
        </w:rPr>
        <w:t xml:space="preserve"> effect of dock-to-stock time on supply chain performance of </w:t>
      </w:r>
      <w:r w:rsidR="003D64D5">
        <w:rPr>
          <w:rFonts w:ascii="Times New Roman" w:eastAsia="DengXian" w:hAnsi="Times New Roman" w:cs="Times New Roman"/>
          <w:color w:val="000000"/>
          <w:kern w:val="0"/>
          <w:lang w:val="en-GB" w:eastAsia="zh-CN"/>
          <w14:ligatures w14:val="none"/>
        </w:rPr>
        <w:t>m</w:t>
      </w:r>
      <w:r w:rsidR="003D64D5" w:rsidRPr="003D64D5">
        <w:rPr>
          <w:rFonts w:ascii="Times New Roman" w:eastAsia="DengXian" w:hAnsi="Times New Roman" w:cs="Times New Roman"/>
          <w:color w:val="000000"/>
          <w:kern w:val="0"/>
          <w:lang w:val="en-GB" w:eastAsia="zh-CN"/>
          <w14:ligatures w14:val="none"/>
        </w:rPr>
        <w:t>anufacturing firms in Nairobi County in Kenya</w:t>
      </w:r>
      <w:r w:rsidRPr="00795A08">
        <w:rPr>
          <w:rFonts w:ascii="Times New Roman" w:eastAsia="DengXian" w:hAnsi="Times New Roman" w:cs="Times New Roman"/>
          <w:color w:val="000000"/>
          <w:kern w:val="0"/>
          <w:lang w:val="en-GB" w:eastAsia="zh-CN"/>
          <w14:ligatures w14:val="none"/>
        </w:rPr>
        <w:t>. This study was guided by Resource-Based View (RBV) theory</w:t>
      </w:r>
      <w:r w:rsidR="003D64D5">
        <w:rPr>
          <w:rFonts w:ascii="Times New Roman" w:eastAsia="DengXian" w:hAnsi="Times New Roman" w:cs="Times New Roman"/>
          <w:color w:val="000000"/>
          <w:kern w:val="0"/>
          <w:lang w:val="en-GB" w:eastAsia="zh-CN"/>
          <w14:ligatures w14:val="none"/>
        </w:rPr>
        <w:t>.</w:t>
      </w:r>
      <w:r w:rsidRPr="00795A08">
        <w:rPr>
          <w:rFonts w:ascii="Times New Roman" w:eastAsia="DengXian" w:hAnsi="Times New Roman" w:cs="Times New Roman"/>
          <w:color w:val="000000"/>
          <w:kern w:val="0"/>
          <w:lang w:val="en-GB" w:eastAsia="zh-CN"/>
          <w14:ligatures w14:val="none"/>
        </w:rPr>
        <w:t xml:space="preserve"> The study adopted an explanatory research design with the target population being 1690 senior Heads of department. The sample size for the study was 323 respondents obtained using Yamane’s formula. Stratified and purposive sampling techniques were used to collect data using a structured questionnaire from the respondents. A pilot study was conducted in manufacturing companies in Kiambu County to ascertain the validity and reliability of the research instruments achieved using Cronbach's Al</w:t>
      </w:r>
      <w:bookmarkStart w:id="11" w:name="_GoBack"/>
      <w:bookmarkEnd w:id="11"/>
      <w:r w:rsidRPr="00795A08">
        <w:rPr>
          <w:rFonts w:ascii="Times New Roman" w:eastAsia="DengXian" w:hAnsi="Times New Roman" w:cs="Times New Roman"/>
          <w:color w:val="000000"/>
          <w:kern w:val="0"/>
          <w:lang w:val="en-GB" w:eastAsia="zh-CN"/>
          <w14:ligatures w14:val="none"/>
        </w:rPr>
        <w:t>pha, with the recommended score being above 0.7. The study analyzed the collected data using both descriptive and inferential statistics. Descriptive statistics were frequency, percentages, mean, and standard deviation. Inferential analysis was carried out through correlation, and a hierarchical regression model was used to test the hypotheses. The study results indicate that there was a positive linear effect of dock-to-stock time (β</w:t>
      </w:r>
      <w:r w:rsidRPr="00795A08">
        <w:rPr>
          <w:rFonts w:ascii="Times New Roman" w:eastAsia="DengXian" w:hAnsi="Times New Roman" w:cs="Times New Roman"/>
          <w:color w:val="000000"/>
          <w:kern w:val="0"/>
          <w:vertAlign w:val="subscript"/>
          <w:lang w:val="en-GB" w:eastAsia="zh-CN"/>
          <w14:ligatures w14:val="none"/>
        </w:rPr>
        <w:t>1</w:t>
      </w:r>
      <w:r w:rsidRPr="00795A08">
        <w:rPr>
          <w:rFonts w:ascii="Times New Roman" w:eastAsia="DengXian" w:hAnsi="Times New Roman" w:cs="Times New Roman"/>
          <w:color w:val="000000"/>
          <w:kern w:val="0"/>
          <w:lang w:val="en-GB" w:eastAsia="zh-CN"/>
          <w14:ligatures w14:val="none"/>
        </w:rPr>
        <w:t>=0.105, p=0.027)</w:t>
      </w:r>
      <w:r w:rsidR="003D64D5">
        <w:rPr>
          <w:rFonts w:ascii="Times New Roman" w:eastAsia="DengXian" w:hAnsi="Times New Roman" w:cs="Times New Roman"/>
          <w:color w:val="000000"/>
          <w:kern w:val="0"/>
          <w:lang w:val="en-GB" w:eastAsia="zh-CN"/>
          <w14:ligatures w14:val="none"/>
        </w:rPr>
        <w:t xml:space="preserve"> </w:t>
      </w:r>
      <w:r w:rsidRPr="00795A08">
        <w:rPr>
          <w:rFonts w:ascii="Times New Roman" w:eastAsia="DengXian" w:hAnsi="Times New Roman" w:cs="Times New Roman"/>
          <w:color w:val="000000"/>
          <w:kern w:val="0"/>
          <w:lang w:val="en-GB" w:eastAsia="zh-CN"/>
          <w14:ligatures w14:val="none"/>
        </w:rPr>
        <w:t xml:space="preserve">on supply chain performance of manufacturing firms. </w:t>
      </w:r>
      <w:r w:rsidR="003D64D5">
        <w:rPr>
          <w:rFonts w:ascii="Times New Roman" w:eastAsia="DengXian" w:hAnsi="Times New Roman" w:cs="Times New Roman"/>
          <w:color w:val="000000"/>
          <w:kern w:val="0"/>
          <w:lang w:val="en-GB" w:eastAsia="zh-CN"/>
          <w14:ligatures w14:val="none"/>
        </w:rPr>
        <w:t>D</w:t>
      </w:r>
      <w:r w:rsidRPr="00795A08">
        <w:rPr>
          <w:rFonts w:ascii="Times New Roman" w:eastAsia="DengXian" w:hAnsi="Times New Roman" w:cs="Times New Roman"/>
          <w:color w:val="000000"/>
          <w:kern w:val="0"/>
          <w:lang w:val="en-GB" w:eastAsia="zh-CN"/>
          <w14:ligatures w14:val="none"/>
        </w:rPr>
        <w:t>ock-to-stock time (β</w:t>
      </w:r>
      <w:r w:rsidRPr="00795A08">
        <w:rPr>
          <w:rFonts w:ascii="Times New Roman" w:eastAsia="DengXian" w:hAnsi="Times New Roman" w:cs="Times New Roman"/>
          <w:color w:val="000000"/>
          <w:kern w:val="0"/>
          <w:vertAlign w:val="subscript"/>
          <w:lang w:val="en-GB" w:eastAsia="zh-CN"/>
          <w14:ligatures w14:val="none"/>
        </w:rPr>
        <w:t>6a</w:t>
      </w:r>
      <w:r w:rsidRPr="00795A08">
        <w:rPr>
          <w:rFonts w:ascii="Times New Roman" w:eastAsia="DengXian" w:hAnsi="Times New Roman" w:cs="Times New Roman"/>
          <w:color w:val="000000"/>
          <w:kern w:val="0"/>
          <w:lang w:val="en-GB" w:eastAsia="zh-CN"/>
          <w14:ligatures w14:val="none"/>
        </w:rPr>
        <w:t>=0.040, p=0.030, ∆R</w:t>
      </w:r>
      <w:r w:rsidRPr="00795A08">
        <w:rPr>
          <w:rFonts w:ascii="Times New Roman" w:eastAsia="DengXian" w:hAnsi="Times New Roman" w:cs="Times New Roman"/>
          <w:color w:val="000000"/>
          <w:kern w:val="0"/>
          <w:vertAlign w:val="superscript"/>
          <w:lang w:val="en-GB" w:eastAsia="zh-CN"/>
          <w14:ligatures w14:val="none"/>
        </w:rPr>
        <w:t>2</w:t>
      </w:r>
      <w:r w:rsidRPr="00795A08">
        <w:rPr>
          <w:rFonts w:ascii="Times New Roman" w:eastAsia="DengXian" w:hAnsi="Times New Roman" w:cs="Times New Roman"/>
          <w:color w:val="000000"/>
          <w:kern w:val="0"/>
          <w:lang w:val="en-GB" w:eastAsia="zh-CN"/>
          <w14:ligatures w14:val="none"/>
        </w:rPr>
        <w:t>=.004)</w:t>
      </w:r>
      <w:r w:rsidR="003D64D5">
        <w:rPr>
          <w:rFonts w:ascii="Times New Roman" w:eastAsia="DengXian" w:hAnsi="Times New Roman" w:cs="Times New Roman"/>
          <w:color w:val="000000"/>
          <w:kern w:val="0"/>
          <w:lang w:val="en-GB" w:eastAsia="zh-CN"/>
          <w14:ligatures w14:val="none"/>
        </w:rPr>
        <w:t xml:space="preserve"> </w:t>
      </w:r>
      <w:r w:rsidRPr="00795A08">
        <w:rPr>
          <w:rFonts w:ascii="Times New Roman" w:eastAsia="DengXian" w:hAnsi="Times New Roman" w:cs="Times New Roman"/>
          <w:color w:val="000000"/>
          <w:kern w:val="0"/>
          <w:lang w:val="en-GB" w:eastAsia="zh-CN"/>
          <w14:ligatures w14:val="none"/>
        </w:rPr>
        <w:t xml:space="preserve">and </w:t>
      </w:r>
      <w:r w:rsidRPr="00795A08">
        <w:rPr>
          <w:rFonts w:ascii="Times New Roman" w:eastAsia="Times New Roman" w:hAnsi="Times New Roman" w:cs="Times New Roman"/>
          <w:color w:val="000000"/>
          <w:kern w:val="0"/>
          <w:lang w:bidi="en-US"/>
          <w14:ligatures w14:val="none"/>
        </w:rPr>
        <w:t xml:space="preserve">supply chain performance. </w:t>
      </w:r>
      <w:r w:rsidRPr="00795A08">
        <w:rPr>
          <w:rFonts w:ascii="Times New Roman" w:eastAsia="DengXian" w:hAnsi="Times New Roman" w:cs="Times New Roman"/>
          <w:color w:val="000000"/>
          <w:kern w:val="0"/>
          <w:lang w:val="en-GB" w:eastAsia="zh-CN"/>
          <w14:ligatures w14:val="none"/>
        </w:rPr>
        <w:t xml:space="preserve">The study concludes that dock-to-stock time, </w:t>
      </w:r>
      <w:r w:rsidR="003D64D5">
        <w:rPr>
          <w:rFonts w:ascii="Times New Roman" w:eastAsia="DengXian" w:hAnsi="Times New Roman" w:cs="Times New Roman"/>
          <w:color w:val="000000"/>
          <w:kern w:val="0"/>
          <w:lang w:val="en-GB" w:eastAsia="zh-CN"/>
          <w14:ligatures w14:val="none"/>
        </w:rPr>
        <w:t>has</w:t>
      </w:r>
      <w:r w:rsidRPr="00795A08">
        <w:rPr>
          <w:rFonts w:ascii="Times New Roman" w:eastAsia="DengXian" w:hAnsi="Times New Roman" w:cs="Times New Roman"/>
          <w:color w:val="000000"/>
          <w:kern w:val="0"/>
          <w:lang w:val="en-GB" w:eastAsia="zh-CN"/>
          <w14:ligatures w14:val="none"/>
        </w:rPr>
        <w:t xml:space="preserve"> a positive and significant effect on the supply chain performance of manufacturing firms in Nairobi County. The study recommends that manufacturing firms prioritize the optimization of dock-to-stock time</w:t>
      </w:r>
      <w:r w:rsidR="003D64D5">
        <w:rPr>
          <w:rFonts w:ascii="Times New Roman" w:eastAsia="DengXian" w:hAnsi="Times New Roman" w:cs="Times New Roman"/>
          <w:color w:val="000000"/>
          <w:kern w:val="0"/>
          <w:lang w:val="en-GB" w:eastAsia="zh-CN"/>
          <w14:ligatures w14:val="none"/>
        </w:rPr>
        <w:t xml:space="preserve"> </w:t>
      </w:r>
      <w:r w:rsidRPr="00795A08">
        <w:rPr>
          <w:rFonts w:ascii="Times New Roman" w:eastAsia="DengXian" w:hAnsi="Times New Roman" w:cs="Times New Roman"/>
          <w:color w:val="000000"/>
          <w:kern w:val="0"/>
          <w:lang w:val="en-GB" w:eastAsia="zh-CN"/>
          <w14:ligatures w14:val="none"/>
        </w:rPr>
        <w:t>to enhance supply chain performance. The findings of this study can benefit manufacturing firms, supply chain professionals, industry regulators, policymakers and academic researchers.</w:t>
      </w:r>
      <w:bookmarkEnd w:id="10"/>
    </w:p>
    <w:p w14:paraId="357EBBD4" w14:textId="79A8CE91" w:rsidR="00503863" w:rsidRDefault="00503863" w:rsidP="00F95F50">
      <w:pPr>
        <w:spacing w:after="240" w:line="240" w:lineRule="auto"/>
        <w:jc w:val="both"/>
        <w:rPr>
          <w:rFonts w:ascii="Times New Roman" w:hAnsi="Times New Roman" w:cs="Times New Roman"/>
        </w:rPr>
      </w:pPr>
      <w:r w:rsidRPr="009F6C33">
        <w:rPr>
          <w:rFonts w:ascii="Times New Roman" w:eastAsia="DengXian" w:hAnsi="Times New Roman" w:cs="Times New Roman"/>
          <w:b/>
          <w:bCs/>
          <w:color w:val="000000"/>
          <w:kern w:val="0"/>
          <w:lang w:val="en-GB" w:eastAsia="zh-CN"/>
          <w14:ligatures w14:val="none"/>
        </w:rPr>
        <w:t>Keywords:</w:t>
      </w:r>
      <w:r w:rsidR="00ED6CED">
        <w:rPr>
          <w:rFonts w:ascii="Times New Roman" w:eastAsia="DengXian" w:hAnsi="Times New Roman" w:cs="Times New Roman"/>
          <w:b/>
          <w:bCs/>
          <w:color w:val="000000"/>
          <w:kern w:val="0"/>
          <w:lang w:val="en-GB" w:eastAsia="zh-CN"/>
          <w14:ligatures w14:val="none"/>
        </w:rPr>
        <w:t xml:space="preserve"> </w:t>
      </w:r>
      <w:r w:rsidR="00ED6CED" w:rsidRPr="005A54D6">
        <w:rPr>
          <w:rFonts w:ascii="Times New Roman" w:hAnsi="Times New Roman" w:cs="Times New Roman"/>
          <w:i/>
          <w:iCs/>
        </w:rPr>
        <w:t>Dock-to-stock time</w:t>
      </w:r>
      <w:r w:rsidR="00CB32B9" w:rsidRPr="005A54D6">
        <w:rPr>
          <w:rFonts w:ascii="Times New Roman" w:hAnsi="Times New Roman" w:cs="Times New Roman"/>
          <w:i/>
          <w:iCs/>
        </w:rPr>
        <w:t xml:space="preserve">, </w:t>
      </w:r>
      <w:r w:rsidR="00ED6CED" w:rsidRPr="005A54D6">
        <w:rPr>
          <w:rFonts w:ascii="Times New Roman" w:hAnsi="Times New Roman" w:cs="Times New Roman"/>
          <w:i/>
          <w:iCs/>
        </w:rPr>
        <w:t>supply chain performance</w:t>
      </w:r>
      <w:r w:rsidR="00CB32B9" w:rsidRPr="005A54D6">
        <w:rPr>
          <w:rFonts w:ascii="Times New Roman" w:hAnsi="Times New Roman" w:cs="Times New Roman"/>
          <w:i/>
          <w:iCs/>
        </w:rPr>
        <w:t xml:space="preserve">, </w:t>
      </w:r>
      <w:r w:rsidR="00ED6CED" w:rsidRPr="005A54D6">
        <w:rPr>
          <w:rFonts w:ascii="Times New Roman" w:hAnsi="Times New Roman" w:cs="Times New Roman"/>
          <w:i/>
          <w:iCs/>
        </w:rPr>
        <w:t>manufacturing firms</w:t>
      </w:r>
      <w:r w:rsidR="00CB32B9" w:rsidRPr="005A54D6">
        <w:rPr>
          <w:rFonts w:ascii="Times New Roman" w:hAnsi="Times New Roman" w:cs="Times New Roman"/>
          <w:i/>
          <w:iCs/>
        </w:rPr>
        <w:t>, Nairobi</w:t>
      </w:r>
      <w:r w:rsidR="00ED6CED" w:rsidRPr="005A54D6">
        <w:rPr>
          <w:rFonts w:ascii="Times New Roman" w:hAnsi="Times New Roman" w:cs="Times New Roman"/>
          <w:i/>
          <w:iCs/>
        </w:rPr>
        <w:t xml:space="preserve"> </w:t>
      </w:r>
      <w:r w:rsidR="00CB32B9" w:rsidRPr="005A54D6">
        <w:rPr>
          <w:rFonts w:ascii="Times New Roman" w:hAnsi="Times New Roman" w:cs="Times New Roman"/>
          <w:i/>
          <w:iCs/>
        </w:rPr>
        <w:t>C</w:t>
      </w:r>
      <w:r w:rsidR="00ED6CED" w:rsidRPr="005A54D6">
        <w:rPr>
          <w:rFonts w:ascii="Times New Roman" w:hAnsi="Times New Roman" w:cs="Times New Roman"/>
          <w:i/>
          <w:iCs/>
        </w:rPr>
        <w:t>ounty</w:t>
      </w:r>
      <w:r w:rsidR="00CB32B9">
        <w:rPr>
          <w:rFonts w:ascii="Times New Roman" w:hAnsi="Times New Roman" w:cs="Times New Roman"/>
        </w:rPr>
        <w:t>.</w:t>
      </w:r>
    </w:p>
    <w:p w14:paraId="0BDFAD23" w14:textId="251A176B" w:rsidR="00E543EB" w:rsidRDefault="001E3F2F" w:rsidP="00F95F50">
      <w:pPr>
        <w:pStyle w:val="Heading1"/>
        <w:numPr>
          <w:ilvl w:val="1"/>
          <w:numId w:val="1"/>
        </w:numPr>
      </w:pPr>
      <w:r w:rsidRPr="001E3F2F">
        <w:t>Introduction</w:t>
      </w:r>
    </w:p>
    <w:p w14:paraId="610331B0" w14:textId="35444943" w:rsidR="001E3F2F" w:rsidRPr="001E3F2F" w:rsidRDefault="001E3F2F" w:rsidP="00F95F50">
      <w:pPr>
        <w:spacing w:line="240" w:lineRule="auto"/>
        <w:jc w:val="both"/>
        <w:rPr>
          <w:rFonts w:ascii="Times New Roman" w:hAnsi="Times New Roman" w:cs="Times New Roman"/>
          <w:lang w:val="en-GB" w:eastAsia="zh-CN"/>
        </w:rPr>
      </w:pPr>
      <w:r w:rsidRPr="001E3F2F">
        <w:rPr>
          <w:rFonts w:ascii="Times New Roman" w:hAnsi="Times New Roman" w:cs="Times New Roman"/>
          <w:lang w:val="en-GB" w:eastAsia="zh-CN"/>
        </w:rPr>
        <w:t>Supply chain performance has been of great concern to many logistic companies due to the complex environment in which companies compete (Chenet al</w:t>
      </w:r>
      <w:r w:rsidR="00306925">
        <w:rPr>
          <w:rFonts w:ascii="Times New Roman" w:hAnsi="Times New Roman" w:cs="Times New Roman"/>
          <w:lang w:val="en-GB" w:eastAsia="zh-CN"/>
        </w:rPr>
        <w:t>.</w:t>
      </w:r>
      <w:r w:rsidRPr="001E3F2F">
        <w:rPr>
          <w:rFonts w:ascii="Times New Roman" w:hAnsi="Times New Roman" w:cs="Times New Roman"/>
          <w:lang w:val="en-GB" w:eastAsia="zh-CN"/>
        </w:rPr>
        <w:t xml:space="preserve"> 2019). The business environment has become far more dynamic and turbulent with rapid changes in customer requirements (Lee &amp; </w:t>
      </w:r>
      <w:proofErr w:type="spellStart"/>
      <w:r w:rsidRPr="001E3F2F">
        <w:rPr>
          <w:rFonts w:ascii="Times New Roman" w:hAnsi="Times New Roman" w:cs="Times New Roman"/>
          <w:lang w:val="en-GB" w:eastAsia="zh-CN"/>
        </w:rPr>
        <w:t>Trimi</w:t>
      </w:r>
      <w:proofErr w:type="spellEnd"/>
      <w:r w:rsidRPr="001E3F2F">
        <w:rPr>
          <w:rFonts w:ascii="Times New Roman" w:hAnsi="Times New Roman" w:cs="Times New Roman"/>
          <w:lang w:val="en-GB" w:eastAsia="zh-CN"/>
        </w:rPr>
        <w:t>, 201</w:t>
      </w:r>
      <w:r w:rsidR="00C01906">
        <w:rPr>
          <w:rFonts w:ascii="Times New Roman" w:hAnsi="Times New Roman" w:cs="Times New Roman"/>
          <w:lang w:val="en-GB" w:eastAsia="zh-CN"/>
        </w:rPr>
        <w:t>8</w:t>
      </w:r>
      <w:r w:rsidRPr="001E3F2F">
        <w:rPr>
          <w:rFonts w:ascii="Times New Roman" w:hAnsi="Times New Roman" w:cs="Times New Roman"/>
          <w:lang w:val="en-GB" w:eastAsia="zh-CN"/>
        </w:rPr>
        <w:t>). The markets have also become more segmented which means that customers have various requirements for products and services. In addition, increased requirements on companies from a market to deliver multiple product varieties and provide customized solutions of both products and services are increasing. Furthermore, global competition has put pressure on companies to become faster, better, and cheaper (Tallman et al., 2018).</w:t>
      </w:r>
    </w:p>
    <w:p w14:paraId="52961217" w14:textId="2D0642B6" w:rsidR="001E3F2F" w:rsidRPr="001E3F2F" w:rsidRDefault="001E3F2F" w:rsidP="00F95F50">
      <w:pPr>
        <w:spacing w:line="240" w:lineRule="auto"/>
        <w:jc w:val="both"/>
        <w:rPr>
          <w:rFonts w:ascii="Times New Roman" w:hAnsi="Times New Roman" w:cs="Times New Roman"/>
          <w:lang w:val="en-GB" w:eastAsia="zh-CN"/>
        </w:rPr>
      </w:pPr>
      <w:r w:rsidRPr="001E3F2F">
        <w:rPr>
          <w:rFonts w:ascii="Times New Roman" w:hAnsi="Times New Roman" w:cs="Times New Roman"/>
          <w:lang w:val="en-GB" w:eastAsia="zh-CN"/>
        </w:rPr>
        <w:t xml:space="preserve">Measuring supply chain performance enhances understanding of supply chain operations and helps assess the effectiveness of a firm’s strategies (Ivanov, 2021). It provides essential feedback, reveals progress, boosts motivation and communication, and identifies problems (Kamble &amp; Gunasekaran, </w:t>
      </w:r>
      <w:r w:rsidRPr="001E3F2F">
        <w:rPr>
          <w:rFonts w:ascii="Times New Roman" w:hAnsi="Times New Roman" w:cs="Times New Roman"/>
          <w:lang w:val="en-GB" w:eastAsia="zh-CN"/>
        </w:rPr>
        <w:lastRenderedPageBreak/>
        <w:t>2018). Key performance indicators (KPIs) are commonly used tools to track progress on performance goals. Effective supply chain performance significantly influences a firm’s financial health (Şahin &amp; Topal, 2019), and as such, performance measurement should focus on areas that promote sustainable profitability and financial strength (</w:t>
      </w:r>
      <w:proofErr w:type="spellStart"/>
      <w:r w:rsidRPr="001E3F2F">
        <w:rPr>
          <w:rFonts w:ascii="Times New Roman" w:hAnsi="Times New Roman" w:cs="Times New Roman"/>
          <w:lang w:val="en-GB" w:eastAsia="zh-CN"/>
        </w:rPr>
        <w:t>Sehnem</w:t>
      </w:r>
      <w:proofErr w:type="spellEnd"/>
      <w:r w:rsidRPr="001E3F2F">
        <w:rPr>
          <w:rFonts w:ascii="Times New Roman" w:hAnsi="Times New Roman" w:cs="Times New Roman"/>
          <w:lang w:val="en-GB" w:eastAsia="zh-CN"/>
        </w:rPr>
        <w:t xml:space="preserve"> et al., 2019). To achieve this, the process must reliably indicate how supply chain activities contribute to growth, cost reduction, working capital efficiency, and asset utilization (</w:t>
      </w:r>
      <w:proofErr w:type="spellStart"/>
      <w:r w:rsidRPr="001E3F2F">
        <w:rPr>
          <w:rFonts w:ascii="Times New Roman" w:hAnsi="Times New Roman" w:cs="Times New Roman"/>
          <w:lang w:val="en-GB" w:eastAsia="zh-CN"/>
        </w:rPr>
        <w:t>Pirttilä</w:t>
      </w:r>
      <w:proofErr w:type="spellEnd"/>
      <w:r w:rsidRPr="001E3F2F">
        <w:rPr>
          <w:rFonts w:ascii="Times New Roman" w:hAnsi="Times New Roman" w:cs="Times New Roman"/>
          <w:lang w:val="en-GB" w:eastAsia="zh-CN"/>
        </w:rPr>
        <w:t xml:space="preserve"> et al., 2020). Supply chain performance is the entire chain's ability to meet end-customer needs through product availability (Madhani, 2021). Supply chain performance involves both functional lines and company boundaries. Improving supply chain performance is a continuous process that requires both an analytical performance measurement system, and a mechanism to initiate steps for realizing key performance indicators (KPI) goals (Hald &amp; Kinra, 2019). To measure supply chain performance, there are a set of variables that capture the impact of actual working of supply chains on revenues and costs of the whole system (Dissanayake &amp; Cross, 2018). </w:t>
      </w:r>
    </w:p>
    <w:p w14:paraId="6240DE6F" w14:textId="77777777" w:rsidR="001E3F2F" w:rsidRPr="001E3F2F" w:rsidRDefault="001E3F2F" w:rsidP="00F95F50">
      <w:pPr>
        <w:spacing w:line="240" w:lineRule="auto"/>
        <w:jc w:val="both"/>
        <w:rPr>
          <w:rFonts w:ascii="Times New Roman" w:hAnsi="Times New Roman" w:cs="Times New Roman"/>
          <w:lang w:val="en-GB" w:eastAsia="zh-CN"/>
        </w:rPr>
      </w:pPr>
      <w:r w:rsidRPr="001E3F2F">
        <w:rPr>
          <w:rFonts w:ascii="Times New Roman" w:hAnsi="Times New Roman" w:cs="Times New Roman"/>
          <w:lang w:val="en-GB" w:eastAsia="zh-CN"/>
        </w:rPr>
        <w:t>These variables as drivers of supply chain performance are always derived from supply chain performance practices (Fang&amp; Zhang, 2018). Supply Chain Performance can be measured in the context of the following supply chain activities/processes: plan, source, make/assemble, and delivery/customer. These activities are considered at various levels of management strategic, tactical, and operational levels (</w:t>
      </w:r>
      <w:proofErr w:type="spellStart"/>
      <w:r w:rsidRPr="001E3F2F">
        <w:rPr>
          <w:rFonts w:ascii="Times New Roman" w:hAnsi="Times New Roman" w:cs="Times New Roman"/>
          <w:lang w:val="en-GB" w:eastAsia="zh-CN"/>
        </w:rPr>
        <w:t>Anumala</w:t>
      </w:r>
      <w:proofErr w:type="spellEnd"/>
      <w:r w:rsidRPr="001E3F2F">
        <w:rPr>
          <w:rFonts w:ascii="Times New Roman" w:hAnsi="Times New Roman" w:cs="Times New Roman"/>
          <w:lang w:val="en-GB" w:eastAsia="zh-CN"/>
        </w:rPr>
        <w:t>, 2021). The benefits of supply chain performance measurement systems are outweighed by the cost of implementing and maintaining them (Roy &amp; Roy, 2019).</w:t>
      </w:r>
    </w:p>
    <w:p w14:paraId="6DA23F9C" w14:textId="77777777" w:rsidR="001E3F2F" w:rsidRPr="001E3F2F" w:rsidRDefault="001E3F2F" w:rsidP="00F95F50">
      <w:pPr>
        <w:spacing w:line="240" w:lineRule="auto"/>
        <w:jc w:val="both"/>
        <w:rPr>
          <w:rFonts w:ascii="Times New Roman" w:hAnsi="Times New Roman" w:cs="Times New Roman"/>
          <w:lang w:val="en-GB" w:eastAsia="zh-CN"/>
        </w:rPr>
      </w:pPr>
      <w:r w:rsidRPr="001E3F2F">
        <w:rPr>
          <w:rFonts w:ascii="Times New Roman" w:hAnsi="Times New Roman" w:cs="Times New Roman"/>
          <w:lang w:val="en-GB" w:eastAsia="zh-CN"/>
        </w:rPr>
        <w:t>This is likely to be especially applicable for logistic companies which may lack the resources, time or information to undertake the analyses required to optimize supply chain activities (Franco</w:t>
      </w:r>
      <w:r w:rsidRPr="001E3F2F">
        <w:rPr>
          <w:rFonts w:ascii="Cambria Math" w:hAnsi="Cambria Math" w:cs="Cambria Math"/>
          <w:lang w:val="en-GB" w:eastAsia="zh-CN"/>
        </w:rPr>
        <w:t>‐</w:t>
      </w:r>
      <w:r w:rsidRPr="001E3F2F">
        <w:rPr>
          <w:rFonts w:ascii="Times New Roman" w:hAnsi="Times New Roman" w:cs="Times New Roman"/>
          <w:lang w:val="en-GB" w:eastAsia="zh-CN"/>
        </w:rPr>
        <w:t xml:space="preserve">Santos &amp; Otley, 2018). There are various determinants of supply chain performance that contributes to efficient and effective performance of supply chain in the organization namely ICT, knowledge and information sharing, trust, culture and joint decision making (Al-Douri, 2018). Regular measurements of a system’s services and programs are important from a Heads of department’ perspective especially in the banking systems (Nguyen &amp; Nguyen, 2023). </w:t>
      </w:r>
    </w:p>
    <w:p w14:paraId="046F241C" w14:textId="77777777" w:rsidR="001E3F2F" w:rsidRPr="001E3F2F" w:rsidRDefault="001E3F2F" w:rsidP="00F95F50">
      <w:pPr>
        <w:spacing w:line="240" w:lineRule="auto"/>
        <w:jc w:val="both"/>
        <w:rPr>
          <w:rFonts w:ascii="Times New Roman" w:hAnsi="Times New Roman" w:cs="Times New Roman"/>
          <w:lang w:val="en-GB" w:eastAsia="zh-CN"/>
        </w:rPr>
      </w:pPr>
      <w:r w:rsidRPr="001E3F2F">
        <w:rPr>
          <w:rFonts w:ascii="Times New Roman" w:hAnsi="Times New Roman" w:cs="Times New Roman"/>
          <w:lang w:val="en-GB" w:eastAsia="zh-CN"/>
        </w:rPr>
        <w:t xml:space="preserve">This is because he or she is looking to measure progress towards managing for results, which is a customer-oriented progress that focused on maximizing benefits and minimizing the negative consequences of service programs. Performance measures are recognized as important tools of all Total Quality Management programs. Heads of department and supervisors directing the efforts of an organization, or a group have a responsibility to know how, when, and where to institute a wide range of changes (Abbas, 2020). These changes cannot be sensibly implemented without knowledge of the appropriate information upon which they are based (Barua, 2021). </w:t>
      </w:r>
    </w:p>
    <w:p w14:paraId="31A2F0D6" w14:textId="2F28DF87" w:rsidR="001E3F2F" w:rsidRPr="001E3F2F" w:rsidRDefault="009650D0" w:rsidP="00F95F50">
      <w:pPr>
        <w:spacing w:line="240" w:lineRule="auto"/>
        <w:jc w:val="both"/>
        <w:rPr>
          <w:rFonts w:ascii="Times New Roman" w:hAnsi="Times New Roman" w:cs="Times New Roman"/>
          <w:lang w:val="en-GB" w:eastAsia="zh-CN"/>
        </w:rPr>
      </w:pPr>
      <w:r w:rsidRPr="009650D0">
        <w:rPr>
          <w:rFonts w:ascii="Times New Roman" w:hAnsi="Times New Roman" w:cs="Times New Roman"/>
          <w:lang w:val="en-GB" w:eastAsia="zh-CN"/>
        </w:rPr>
        <w:t xml:space="preserve">A significant aspect of supply chain </w:t>
      </w:r>
      <w:r w:rsidR="00FC23A2">
        <w:rPr>
          <w:rFonts w:ascii="Times New Roman" w:hAnsi="Times New Roman" w:cs="Times New Roman"/>
          <w:lang w:val="en-GB" w:eastAsia="zh-CN"/>
        </w:rPr>
        <w:t>performance</w:t>
      </w:r>
      <w:r w:rsidRPr="009650D0">
        <w:rPr>
          <w:rFonts w:ascii="Times New Roman" w:hAnsi="Times New Roman" w:cs="Times New Roman"/>
          <w:lang w:val="en-GB" w:eastAsia="zh-CN"/>
        </w:rPr>
        <w:t xml:space="preserve"> is the efficiency of dock-to-stock processes, which directly impacts overall supply chain performance. </w:t>
      </w:r>
      <w:proofErr w:type="spellStart"/>
      <w:r w:rsidRPr="009650D0">
        <w:rPr>
          <w:rFonts w:ascii="Times New Roman" w:hAnsi="Times New Roman" w:cs="Times New Roman"/>
          <w:lang w:val="en-GB" w:eastAsia="zh-CN"/>
        </w:rPr>
        <w:t>Abudurexiti</w:t>
      </w:r>
      <w:proofErr w:type="spellEnd"/>
      <w:r w:rsidRPr="009650D0">
        <w:rPr>
          <w:rFonts w:ascii="Times New Roman" w:hAnsi="Times New Roman" w:cs="Times New Roman"/>
          <w:lang w:val="en-GB" w:eastAsia="zh-CN"/>
        </w:rPr>
        <w:t xml:space="preserve"> and Rahman (2018) analysed the effect of dock-to-stock cycle time variability on manufacturing performance. Findings revealed that variability in dock-to-stock times significantly affects throughput, inventory levels, and order fulfilment rates (</w:t>
      </w:r>
      <w:proofErr w:type="spellStart"/>
      <w:r w:rsidRPr="009650D0">
        <w:rPr>
          <w:rFonts w:ascii="Times New Roman" w:hAnsi="Times New Roman" w:cs="Times New Roman"/>
          <w:lang w:val="en-GB" w:eastAsia="zh-CN"/>
        </w:rPr>
        <w:t>Rahoui</w:t>
      </w:r>
      <w:proofErr w:type="spellEnd"/>
      <w:r w:rsidRPr="009650D0">
        <w:rPr>
          <w:rFonts w:ascii="Times New Roman" w:hAnsi="Times New Roman" w:cs="Times New Roman"/>
          <w:lang w:val="en-GB" w:eastAsia="zh-CN"/>
        </w:rPr>
        <w:t xml:space="preserve"> </w:t>
      </w:r>
      <w:r w:rsidRPr="009650D0">
        <w:rPr>
          <w:rFonts w:ascii="Times New Roman" w:hAnsi="Times New Roman" w:cs="Times New Roman"/>
          <w:i/>
          <w:iCs/>
          <w:lang w:val="en-GB" w:eastAsia="zh-CN"/>
        </w:rPr>
        <w:t>et al</w:t>
      </w:r>
      <w:r w:rsidRPr="009650D0">
        <w:rPr>
          <w:rFonts w:ascii="Times New Roman" w:hAnsi="Times New Roman" w:cs="Times New Roman"/>
          <w:lang w:val="en-GB" w:eastAsia="zh-CN"/>
        </w:rPr>
        <w:t>, 2023). This underscores the importance of minimizing variability in this process to enhance overall supply chain efficiency</w:t>
      </w:r>
      <w:r w:rsidR="001E3F2F" w:rsidRPr="001E3F2F">
        <w:rPr>
          <w:rFonts w:ascii="Times New Roman" w:hAnsi="Times New Roman" w:cs="Times New Roman"/>
          <w:lang w:val="en-GB" w:eastAsia="zh-CN"/>
        </w:rPr>
        <w:t>.</w:t>
      </w:r>
    </w:p>
    <w:p w14:paraId="25CB7925" w14:textId="7425AC41" w:rsidR="00666E5E" w:rsidRDefault="001E3F2F" w:rsidP="00F95F50">
      <w:pPr>
        <w:spacing w:line="240" w:lineRule="auto"/>
        <w:jc w:val="both"/>
        <w:rPr>
          <w:rFonts w:ascii="Times New Roman" w:hAnsi="Times New Roman" w:cs="Times New Roman"/>
          <w:lang w:eastAsia="zh-CN"/>
        </w:rPr>
      </w:pPr>
      <w:r w:rsidRPr="001E3F2F">
        <w:rPr>
          <w:rFonts w:ascii="Times New Roman" w:hAnsi="Times New Roman" w:cs="Times New Roman"/>
          <w:lang w:val="en-GB" w:eastAsia="zh-CN"/>
        </w:rPr>
        <w:t xml:space="preserve">Previous literature has also examined the impact of </w:t>
      </w:r>
      <w:r w:rsidR="00666E5E" w:rsidRPr="009650D0">
        <w:rPr>
          <w:rFonts w:ascii="Times New Roman" w:hAnsi="Times New Roman" w:cs="Times New Roman"/>
          <w:lang w:val="en-GB" w:eastAsia="zh-CN"/>
        </w:rPr>
        <w:t xml:space="preserve">dock-to-stock </w:t>
      </w:r>
      <w:r w:rsidR="00666E5E">
        <w:rPr>
          <w:rFonts w:ascii="Times New Roman" w:hAnsi="Times New Roman" w:cs="Times New Roman"/>
          <w:lang w:val="en-GB" w:eastAsia="zh-CN"/>
        </w:rPr>
        <w:t xml:space="preserve">time </w:t>
      </w:r>
      <w:r w:rsidRPr="001E3F2F">
        <w:rPr>
          <w:rFonts w:ascii="Times New Roman" w:hAnsi="Times New Roman" w:cs="Times New Roman"/>
          <w:lang w:val="en-GB" w:eastAsia="zh-CN"/>
        </w:rPr>
        <w:t xml:space="preserve">on various aspects of organizational performance. For example, a study by Ye et al. (2022) investigated the relationship between </w:t>
      </w:r>
      <w:r w:rsidR="00666E5E" w:rsidRPr="009650D0">
        <w:rPr>
          <w:rFonts w:ascii="Times New Roman" w:hAnsi="Times New Roman" w:cs="Times New Roman"/>
          <w:lang w:val="en-GB" w:eastAsia="zh-CN"/>
        </w:rPr>
        <w:t xml:space="preserve">dock-to-stock </w:t>
      </w:r>
      <w:r w:rsidR="00666E5E">
        <w:rPr>
          <w:rFonts w:ascii="Times New Roman" w:hAnsi="Times New Roman" w:cs="Times New Roman"/>
          <w:lang w:val="en-GB" w:eastAsia="zh-CN"/>
        </w:rPr>
        <w:t xml:space="preserve">time </w:t>
      </w:r>
      <w:r w:rsidRPr="001E3F2F">
        <w:rPr>
          <w:rFonts w:ascii="Times New Roman" w:hAnsi="Times New Roman" w:cs="Times New Roman"/>
          <w:lang w:val="en-GB" w:eastAsia="zh-CN"/>
        </w:rPr>
        <w:t xml:space="preserve">and supply chain disruption risk, finding that supplier </w:t>
      </w:r>
      <w:r w:rsidR="00666E5E" w:rsidRPr="009650D0">
        <w:rPr>
          <w:rFonts w:ascii="Times New Roman" w:hAnsi="Times New Roman" w:cs="Times New Roman"/>
          <w:lang w:val="en-GB" w:eastAsia="zh-CN"/>
        </w:rPr>
        <w:t xml:space="preserve">dock-to-stock </w:t>
      </w:r>
      <w:r w:rsidR="00666E5E">
        <w:rPr>
          <w:rFonts w:ascii="Times New Roman" w:hAnsi="Times New Roman" w:cs="Times New Roman"/>
          <w:lang w:val="en-GB" w:eastAsia="zh-CN"/>
        </w:rPr>
        <w:t>time</w:t>
      </w:r>
      <w:r w:rsidRPr="001E3F2F">
        <w:rPr>
          <w:rFonts w:ascii="Times New Roman" w:hAnsi="Times New Roman" w:cs="Times New Roman"/>
          <w:lang w:val="en-GB" w:eastAsia="zh-CN"/>
        </w:rPr>
        <w:t xml:space="preserve"> is positively related to supplier disruption risk. Another study by Mishra and Garg (2023) </w:t>
      </w:r>
      <w:r w:rsidRPr="001E3F2F">
        <w:rPr>
          <w:rFonts w:ascii="Times New Roman" w:hAnsi="Times New Roman" w:cs="Times New Roman"/>
          <w:lang w:val="en-GB" w:eastAsia="zh-CN"/>
        </w:rPr>
        <w:lastRenderedPageBreak/>
        <w:t xml:space="preserve">highlighted the basic objective of </w:t>
      </w:r>
      <w:r w:rsidR="00666E5E" w:rsidRPr="009650D0">
        <w:rPr>
          <w:rFonts w:ascii="Times New Roman" w:hAnsi="Times New Roman" w:cs="Times New Roman"/>
          <w:lang w:val="en-GB" w:eastAsia="zh-CN"/>
        </w:rPr>
        <w:t xml:space="preserve">dock-to-stock </w:t>
      </w:r>
      <w:r w:rsidR="00666E5E">
        <w:rPr>
          <w:rFonts w:ascii="Times New Roman" w:hAnsi="Times New Roman" w:cs="Times New Roman"/>
          <w:lang w:val="en-GB" w:eastAsia="zh-CN"/>
        </w:rPr>
        <w:t xml:space="preserve">time </w:t>
      </w:r>
      <w:r w:rsidRPr="001E3F2F">
        <w:rPr>
          <w:rFonts w:ascii="Times New Roman" w:hAnsi="Times New Roman" w:cs="Times New Roman"/>
          <w:lang w:val="en-GB" w:eastAsia="zh-CN"/>
        </w:rPr>
        <w:t>as removing waste involved in supply chain activities</w:t>
      </w:r>
      <w:r w:rsidR="00666E5E">
        <w:rPr>
          <w:rFonts w:ascii="Times New Roman" w:hAnsi="Times New Roman" w:cs="Times New Roman"/>
          <w:lang w:val="en-GB" w:eastAsia="zh-CN"/>
        </w:rPr>
        <w:t xml:space="preserve">; hence the need to do a study </w:t>
      </w:r>
      <w:r w:rsidR="00666E5E" w:rsidRPr="00666E5E">
        <w:rPr>
          <w:rFonts w:ascii="Times New Roman" w:hAnsi="Times New Roman" w:cs="Times New Roman"/>
          <w:lang w:eastAsia="zh-CN"/>
        </w:rPr>
        <w:t xml:space="preserve">effect of dock-to-stock time on supply chain performance of manufacturing firms in </w:t>
      </w:r>
      <w:r w:rsidR="00504FE6" w:rsidRPr="00666E5E">
        <w:rPr>
          <w:rFonts w:ascii="Times New Roman" w:hAnsi="Times New Roman" w:cs="Times New Roman"/>
          <w:lang w:eastAsia="zh-CN"/>
        </w:rPr>
        <w:t>Nairobi County</w:t>
      </w:r>
      <w:r w:rsidR="00666E5E" w:rsidRPr="00666E5E">
        <w:rPr>
          <w:rFonts w:ascii="Times New Roman" w:hAnsi="Times New Roman" w:cs="Times New Roman"/>
          <w:lang w:eastAsia="zh-CN"/>
        </w:rPr>
        <w:t xml:space="preserve"> in </w:t>
      </w:r>
      <w:r w:rsidR="00E520EC" w:rsidRPr="00666E5E">
        <w:rPr>
          <w:rFonts w:ascii="Times New Roman" w:hAnsi="Times New Roman" w:cs="Times New Roman"/>
          <w:lang w:eastAsia="zh-CN"/>
        </w:rPr>
        <w:t>Kenya</w:t>
      </w:r>
      <w:r w:rsidR="00666E5E">
        <w:rPr>
          <w:rFonts w:ascii="Times New Roman" w:hAnsi="Times New Roman" w:cs="Times New Roman"/>
          <w:lang w:eastAsia="zh-CN"/>
        </w:rPr>
        <w:t>.</w:t>
      </w:r>
    </w:p>
    <w:p w14:paraId="5B62DB79" w14:textId="2ABD771E" w:rsidR="00FF5313" w:rsidRPr="00FF5313" w:rsidRDefault="005B7FA4" w:rsidP="00F95F50">
      <w:pPr>
        <w:spacing w:line="240" w:lineRule="auto"/>
        <w:jc w:val="both"/>
        <w:rPr>
          <w:rFonts w:ascii="Times New Roman" w:hAnsi="Times New Roman" w:cs="Times New Roman"/>
          <w:lang w:eastAsia="zh-CN" w:bidi="en-US"/>
        </w:rPr>
      </w:pPr>
      <w:r>
        <w:rPr>
          <w:rFonts w:ascii="Times New Roman" w:hAnsi="Times New Roman" w:cs="Times New Roman"/>
          <w:lang w:eastAsia="zh-CN" w:bidi="en-US"/>
        </w:rPr>
        <w:t>M</w:t>
      </w:r>
      <w:r w:rsidR="00FF5313" w:rsidRPr="00FF5313">
        <w:rPr>
          <w:rFonts w:ascii="Times New Roman" w:hAnsi="Times New Roman" w:cs="Times New Roman"/>
          <w:lang w:eastAsia="zh-CN" w:bidi="en-US"/>
        </w:rPr>
        <w:t>anufacturing firms in Nairobi County present challenges such as supply chain disruptions, inventory inefficiencies, transportation bottlenecks, poor demand forecasting, and inadequate integration of technology (Nyambura, 2018). These factors can lead to increased costs, delays in production, customer dissatisfaction, and reduced profitability.</w:t>
      </w:r>
    </w:p>
    <w:p w14:paraId="7A8A8925" w14:textId="77777777" w:rsidR="00FF5313" w:rsidRPr="00FF5313" w:rsidRDefault="00FF5313" w:rsidP="00F95F50">
      <w:pPr>
        <w:spacing w:line="240" w:lineRule="auto"/>
        <w:jc w:val="both"/>
        <w:rPr>
          <w:rFonts w:ascii="Times New Roman" w:hAnsi="Times New Roman" w:cs="Times New Roman"/>
          <w:lang w:eastAsia="zh-CN" w:bidi="en-US"/>
        </w:rPr>
      </w:pPr>
      <w:r w:rsidRPr="00FF5313">
        <w:rPr>
          <w:rFonts w:ascii="Times New Roman" w:hAnsi="Times New Roman" w:cs="Times New Roman"/>
          <w:lang w:eastAsia="zh-CN" w:bidi="en-US"/>
        </w:rPr>
        <w:t>Research has shown that some of the major problems affecting supply chain performance of Manufacturing firms in Nairobi County include inadequate infrastructure, lack of skilled personnel, unreliable suppliers, fluctuating demand patterns, and limited access to financing options (Gitonga, 2021). These issues contribute to operational inefficiencies, increased costs, and hinder the overall growth and sustainability of manufacturing businesses in the region.</w:t>
      </w:r>
    </w:p>
    <w:p w14:paraId="2FBC48A1" w14:textId="3ED4BECF" w:rsidR="00FF5313" w:rsidRPr="00FF5313" w:rsidRDefault="00FF5313" w:rsidP="00F95F50">
      <w:pPr>
        <w:spacing w:line="240" w:lineRule="auto"/>
        <w:jc w:val="both"/>
        <w:rPr>
          <w:rFonts w:ascii="Times New Roman" w:hAnsi="Times New Roman" w:cs="Times New Roman"/>
          <w:lang w:eastAsia="zh-CN" w:bidi="en-US"/>
        </w:rPr>
      </w:pPr>
      <w:r w:rsidRPr="00FF5313">
        <w:rPr>
          <w:rFonts w:ascii="Times New Roman" w:hAnsi="Times New Roman" w:cs="Times New Roman"/>
          <w:lang w:eastAsia="zh-CN" w:bidi="en-US"/>
        </w:rPr>
        <w:t xml:space="preserve">To address these challenges, it is essential to implement strategies that focus on improving </w:t>
      </w:r>
      <w:r w:rsidRPr="009650D0">
        <w:rPr>
          <w:rFonts w:ascii="Times New Roman" w:hAnsi="Times New Roman" w:cs="Times New Roman"/>
          <w:lang w:val="en-GB" w:eastAsia="zh-CN"/>
        </w:rPr>
        <w:t xml:space="preserve">dock-to-stock </w:t>
      </w:r>
      <w:r>
        <w:rPr>
          <w:rFonts w:ascii="Times New Roman" w:hAnsi="Times New Roman" w:cs="Times New Roman"/>
          <w:lang w:val="en-GB" w:eastAsia="zh-CN"/>
        </w:rPr>
        <w:t>time</w:t>
      </w:r>
      <w:r>
        <w:rPr>
          <w:rFonts w:ascii="Times New Roman" w:hAnsi="Times New Roman" w:cs="Times New Roman"/>
          <w:lang w:eastAsia="zh-CN" w:bidi="en-US"/>
        </w:rPr>
        <w:t xml:space="preserve"> </w:t>
      </w:r>
      <w:r w:rsidRPr="00FF5313">
        <w:rPr>
          <w:rFonts w:ascii="Times New Roman" w:hAnsi="Times New Roman" w:cs="Times New Roman"/>
          <w:lang w:eastAsia="zh-CN" w:bidi="en-US"/>
        </w:rPr>
        <w:t xml:space="preserve">(Van Hoek, 2020). By incorporating variables such as </w:t>
      </w:r>
      <w:r>
        <w:rPr>
          <w:rFonts w:ascii="Times New Roman" w:hAnsi="Times New Roman" w:cs="Times New Roman"/>
          <w:lang w:eastAsia="zh-CN" w:bidi="en-US"/>
        </w:rPr>
        <w:t>operation efficiency</w:t>
      </w:r>
      <w:r w:rsidRPr="00FF5313">
        <w:rPr>
          <w:rFonts w:ascii="Times New Roman" w:hAnsi="Times New Roman" w:cs="Times New Roman"/>
          <w:lang w:eastAsia="zh-CN" w:bidi="en-US"/>
        </w:rPr>
        <w:t xml:space="preserve">, </w:t>
      </w:r>
      <w:r>
        <w:rPr>
          <w:rFonts w:ascii="Times New Roman" w:hAnsi="Times New Roman" w:cs="Times New Roman"/>
          <w:lang w:eastAsia="zh-CN" w:bidi="en-US"/>
        </w:rPr>
        <w:t>cost efficiency and customer satisfaction</w:t>
      </w:r>
      <w:r w:rsidRPr="00FF5313">
        <w:rPr>
          <w:rFonts w:ascii="Times New Roman" w:hAnsi="Times New Roman" w:cs="Times New Roman"/>
          <w:lang w:eastAsia="zh-CN" w:bidi="en-US"/>
        </w:rPr>
        <w:t>, manufacturing firms in Nairobi County can enhance their supply chain performance and achieve sustainable growth (Mwangi, 2019).</w:t>
      </w:r>
    </w:p>
    <w:p w14:paraId="2FC9A643" w14:textId="5105151C" w:rsidR="00E832EA" w:rsidRDefault="00FF5313" w:rsidP="00F95F50">
      <w:pPr>
        <w:spacing w:line="240" w:lineRule="auto"/>
        <w:jc w:val="both"/>
        <w:rPr>
          <w:rFonts w:ascii="Times New Roman" w:hAnsi="Times New Roman" w:cs="Times New Roman"/>
          <w:lang w:eastAsia="zh-CN" w:bidi="en-US"/>
        </w:rPr>
      </w:pPr>
      <w:r w:rsidRPr="00FF5313">
        <w:rPr>
          <w:rFonts w:ascii="Times New Roman" w:hAnsi="Times New Roman" w:cs="Times New Roman"/>
          <w:lang w:eastAsia="zh-CN" w:bidi="en-US"/>
        </w:rPr>
        <w:t>By conducting a comprehensive study supported by statistical evidence, the complexities and implications of the identified problems in supply chain performance at manufacturing firms in Nairobi County can be effectively highlighted, leading to informed decision-making and strategic interventions for improvement.</w:t>
      </w:r>
    </w:p>
    <w:p w14:paraId="011A970A" w14:textId="77777777" w:rsidR="005B7FA4" w:rsidRPr="00074B90" w:rsidRDefault="005B7FA4" w:rsidP="005B7FA4">
      <w:pPr>
        <w:keepNext/>
        <w:keepLines/>
        <w:spacing w:before="240" w:after="100" w:afterAutospacing="1" w:line="240" w:lineRule="auto"/>
        <w:outlineLvl w:val="0"/>
        <w:rPr>
          <w:rFonts w:ascii="Times New Roman" w:eastAsiaTheme="majorEastAsia" w:hAnsi="Times New Roman" w:cs="Times New Roman"/>
          <w:b/>
          <w:color w:val="000000" w:themeColor="text1"/>
        </w:rPr>
      </w:pPr>
      <w:r w:rsidRPr="00074B90">
        <w:rPr>
          <w:rFonts w:ascii="Times New Roman" w:eastAsiaTheme="majorEastAsia" w:hAnsi="Times New Roman" w:cs="Times New Roman"/>
          <w:b/>
          <w:color w:val="000000" w:themeColor="text1"/>
        </w:rPr>
        <w:t>1.2 Objective of the Study</w:t>
      </w:r>
    </w:p>
    <w:p w14:paraId="74211D8A" w14:textId="77777777" w:rsidR="005B7FA4" w:rsidRDefault="005B7FA4" w:rsidP="005B7FA4">
      <w:pPr>
        <w:spacing w:line="240" w:lineRule="auto"/>
        <w:jc w:val="both"/>
        <w:rPr>
          <w:rFonts w:ascii="Times New Roman" w:hAnsi="Times New Roman" w:cs="Times New Roman"/>
          <w:lang w:eastAsia="zh-CN" w:bidi="en-US"/>
        </w:rPr>
      </w:pPr>
      <w:r w:rsidRPr="009F21D2">
        <w:rPr>
          <w:rFonts w:ascii="Times New Roman" w:hAnsi="Times New Roman" w:cs="Times New Roman"/>
          <w:lang w:eastAsia="zh-CN" w:bidi="en-US"/>
        </w:rPr>
        <w:t xml:space="preserve">To determine the effect of dock-to-stock time on supply chain performance of </w:t>
      </w:r>
      <w:r>
        <w:rPr>
          <w:rFonts w:ascii="Times New Roman" w:hAnsi="Times New Roman" w:cs="Times New Roman"/>
          <w:lang w:eastAsia="zh-CN" w:bidi="en-US"/>
        </w:rPr>
        <w:t>m</w:t>
      </w:r>
      <w:r w:rsidRPr="009F21D2">
        <w:rPr>
          <w:rFonts w:ascii="Times New Roman" w:hAnsi="Times New Roman" w:cs="Times New Roman"/>
          <w:lang w:eastAsia="zh-CN" w:bidi="en-US"/>
        </w:rPr>
        <w:t>anufacturing firms in Nairobi County in Kenya</w:t>
      </w:r>
      <w:r>
        <w:rPr>
          <w:rFonts w:ascii="Times New Roman" w:hAnsi="Times New Roman" w:cs="Times New Roman"/>
          <w:lang w:eastAsia="zh-CN" w:bidi="en-US"/>
        </w:rPr>
        <w:t>.</w:t>
      </w:r>
    </w:p>
    <w:p w14:paraId="531833FD" w14:textId="29EA59BC" w:rsidR="00E6387B" w:rsidRPr="00C30312" w:rsidRDefault="00E6387B" w:rsidP="00F95F50">
      <w:pPr>
        <w:keepNext/>
        <w:keepLines/>
        <w:spacing w:before="240" w:after="100" w:afterAutospacing="1" w:line="240" w:lineRule="auto"/>
        <w:outlineLvl w:val="0"/>
        <w:rPr>
          <w:rFonts w:ascii="Times New Roman" w:eastAsiaTheme="majorEastAsia" w:hAnsi="Times New Roman" w:cs="Times New Roman"/>
          <w:b/>
          <w:color w:val="000000" w:themeColor="text1"/>
        </w:rPr>
      </w:pPr>
      <w:r w:rsidRPr="00C30312">
        <w:rPr>
          <w:rFonts w:ascii="Times New Roman" w:eastAsiaTheme="majorEastAsia" w:hAnsi="Times New Roman" w:cs="Times New Roman"/>
          <w:b/>
          <w:color w:val="000000" w:themeColor="text1"/>
        </w:rPr>
        <w:t>2.1 Theoretical Review</w:t>
      </w:r>
    </w:p>
    <w:p w14:paraId="13699257" w14:textId="77777777" w:rsidR="00D4644A" w:rsidRPr="00D4644A" w:rsidRDefault="00D4644A" w:rsidP="00F95F50">
      <w:pPr>
        <w:keepNext/>
        <w:keepLines/>
        <w:spacing w:after="0" w:line="240" w:lineRule="auto"/>
        <w:jc w:val="both"/>
        <w:outlineLvl w:val="2"/>
        <w:rPr>
          <w:rFonts w:ascii="Times New Roman" w:eastAsia="DengXian Light" w:hAnsi="Times New Roman" w:cs="Times New Roman"/>
          <w:b/>
          <w:bCs/>
          <w:color w:val="000000"/>
          <w:kern w:val="0"/>
          <w14:ligatures w14:val="none"/>
        </w:rPr>
      </w:pPr>
      <w:bookmarkStart w:id="12" w:name="_Toc203684268"/>
      <w:r w:rsidRPr="00D4644A">
        <w:rPr>
          <w:rFonts w:ascii="Times New Roman" w:eastAsia="DengXian Light" w:hAnsi="Times New Roman" w:cs="Times New Roman"/>
          <w:b/>
          <w:bCs/>
          <w:color w:val="000000"/>
          <w:kern w:val="0"/>
          <w14:ligatures w14:val="none"/>
        </w:rPr>
        <w:t>2.1.1 Resource-Based View (RBV) Theory</w:t>
      </w:r>
      <w:bookmarkEnd w:id="12"/>
    </w:p>
    <w:p w14:paraId="541FBE17" w14:textId="77777777" w:rsidR="00D4644A" w:rsidRPr="00D4644A" w:rsidRDefault="00D4644A" w:rsidP="00F95F50">
      <w:pPr>
        <w:spacing w:after="240" w:line="240" w:lineRule="auto"/>
        <w:jc w:val="both"/>
        <w:rPr>
          <w:rFonts w:ascii="Times New Roman" w:eastAsia="DengXian" w:hAnsi="Times New Roman" w:cs="Times New Roman"/>
          <w:color w:val="000000"/>
          <w:kern w:val="0"/>
          <w:lang w:val="en-GB" w:eastAsia="zh-CN"/>
          <w14:ligatures w14:val="none"/>
        </w:rPr>
      </w:pPr>
      <w:r w:rsidRPr="00D4644A">
        <w:rPr>
          <w:rFonts w:ascii="Times New Roman" w:eastAsia="DengXian" w:hAnsi="Times New Roman" w:cs="Times New Roman"/>
          <w:color w:val="000000"/>
          <w:kern w:val="0"/>
          <w:lang w:val="en-GB" w:eastAsia="zh-CN"/>
          <w14:ligatures w14:val="none"/>
        </w:rPr>
        <w:t>The Resource-Based View (RBV) theory, which emerged in the 1980s and 1990s, was pioneered by scholars such as Edith Penrose and Jay Barney (Rebelo, 2018). This theory posits that a firm's competitive advantage and performance are determined by its unique bundle of resources and capabilities (Assensoh-Kodua, 2019). Resources can include tangible assets like technology, machinery, and infrastructure, as well as intangible assets like knowledge, skills, and organizational culture. RBV emphasizes the strategic importance of leveraging these resources effectively to achieve sustainable competitive advantage.</w:t>
      </w:r>
    </w:p>
    <w:p w14:paraId="60CC51D1" w14:textId="397381E7" w:rsidR="00D4644A" w:rsidRPr="00D4644A" w:rsidRDefault="00D4644A" w:rsidP="00F95F50">
      <w:pPr>
        <w:spacing w:after="240" w:line="240" w:lineRule="auto"/>
        <w:jc w:val="both"/>
        <w:rPr>
          <w:rFonts w:ascii="Times New Roman" w:eastAsia="DengXian" w:hAnsi="Times New Roman" w:cs="Times New Roman"/>
          <w:color w:val="000000"/>
          <w:kern w:val="0"/>
          <w:lang w:val="en-GB" w:eastAsia="zh-CN"/>
          <w14:ligatures w14:val="none"/>
        </w:rPr>
      </w:pPr>
      <w:r w:rsidRPr="00D4644A">
        <w:rPr>
          <w:rFonts w:ascii="Times New Roman" w:eastAsia="DengXian" w:hAnsi="Times New Roman" w:cs="Times New Roman"/>
          <w:color w:val="000000"/>
          <w:kern w:val="0"/>
          <w:lang w:val="en-GB" w:eastAsia="zh-CN"/>
          <w14:ligatures w14:val="none"/>
        </w:rPr>
        <w:t xml:space="preserve">In the context of the study on the </w:t>
      </w:r>
      <w:r w:rsidR="00635465" w:rsidRPr="009F21D2">
        <w:rPr>
          <w:rFonts w:ascii="Times New Roman" w:hAnsi="Times New Roman" w:cs="Times New Roman"/>
          <w:lang w:eastAsia="zh-CN" w:bidi="en-US"/>
        </w:rPr>
        <w:t xml:space="preserve">effect of dock-to-stock time on supply chain performance of </w:t>
      </w:r>
      <w:r w:rsidR="00635465">
        <w:rPr>
          <w:rFonts w:ascii="Times New Roman" w:hAnsi="Times New Roman" w:cs="Times New Roman"/>
          <w:lang w:eastAsia="zh-CN" w:bidi="en-US"/>
        </w:rPr>
        <w:t>m</w:t>
      </w:r>
      <w:r w:rsidR="00635465" w:rsidRPr="009F21D2">
        <w:rPr>
          <w:rFonts w:ascii="Times New Roman" w:hAnsi="Times New Roman" w:cs="Times New Roman"/>
          <w:lang w:eastAsia="zh-CN" w:bidi="en-US"/>
        </w:rPr>
        <w:t>anufacturing firms</w:t>
      </w:r>
      <w:r w:rsidRPr="00D4644A">
        <w:rPr>
          <w:rFonts w:ascii="Times New Roman" w:eastAsia="DengXian" w:hAnsi="Times New Roman" w:cs="Times New Roman"/>
          <w:color w:val="000000"/>
          <w:kern w:val="0"/>
          <w:lang w:val="en-GB" w:eastAsia="zh-CN"/>
          <w14:ligatures w14:val="none"/>
        </w:rPr>
        <w:t xml:space="preserve">, RBV theory offers valuable insights (Den </w:t>
      </w:r>
      <w:proofErr w:type="spellStart"/>
      <w:r w:rsidRPr="00D4644A">
        <w:rPr>
          <w:rFonts w:ascii="Times New Roman" w:eastAsia="DengXian" w:hAnsi="Times New Roman" w:cs="Times New Roman"/>
          <w:color w:val="000000"/>
          <w:kern w:val="0"/>
          <w:lang w:val="en-GB" w:eastAsia="zh-CN"/>
          <w14:ligatures w14:val="none"/>
        </w:rPr>
        <w:t>Hertog</w:t>
      </w:r>
      <w:proofErr w:type="spellEnd"/>
      <w:r w:rsidRPr="00D4644A">
        <w:rPr>
          <w:rFonts w:ascii="Times New Roman" w:eastAsia="DengXian" w:hAnsi="Times New Roman" w:cs="Times New Roman"/>
          <w:color w:val="000000"/>
          <w:kern w:val="0"/>
          <w:lang w:val="en-GB" w:eastAsia="zh-CN"/>
          <w14:ligatures w14:val="none"/>
        </w:rPr>
        <w:t xml:space="preserve"> &amp; </w:t>
      </w:r>
      <w:proofErr w:type="spellStart"/>
      <w:r w:rsidRPr="00D4644A">
        <w:rPr>
          <w:rFonts w:ascii="Times New Roman" w:eastAsia="DengXian" w:hAnsi="Times New Roman" w:cs="Times New Roman"/>
          <w:color w:val="000000"/>
          <w:kern w:val="0"/>
          <w:lang w:val="en-GB" w:eastAsia="zh-CN"/>
          <w14:ligatures w14:val="none"/>
        </w:rPr>
        <w:t>Bilderbeek</w:t>
      </w:r>
      <w:proofErr w:type="spellEnd"/>
      <w:r w:rsidRPr="00D4644A">
        <w:rPr>
          <w:rFonts w:ascii="Times New Roman" w:eastAsia="DengXian" w:hAnsi="Times New Roman" w:cs="Times New Roman"/>
          <w:color w:val="000000"/>
          <w:kern w:val="0"/>
          <w:lang w:val="en-GB" w:eastAsia="zh-CN"/>
          <w14:ligatures w14:val="none"/>
        </w:rPr>
        <w:t xml:space="preserve">, 2019). Technology, as a key resource, can serve as a source of competitive advantage for firms. Through strategic investments in technological infrastructure and capabilities, firms can enhance their operational efficiency, responsiveness, and innovation capabilities, thereby improving supply chain performance (Shrivastava, 2018). </w:t>
      </w:r>
    </w:p>
    <w:p w14:paraId="196BBA7C" w14:textId="77777777" w:rsidR="00D4644A" w:rsidRPr="00D4644A" w:rsidRDefault="00D4644A" w:rsidP="00F95F50">
      <w:pPr>
        <w:spacing w:after="240" w:line="240" w:lineRule="auto"/>
        <w:jc w:val="both"/>
        <w:rPr>
          <w:rFonts w:ascii="Times New Roman" w:eastAsia="DengXian" w:hAnsi="Times New Roman" w:cs="Times New Roman"/>
          <w:color w:val="000000"/>
          <w:kern w:val="0"/>
          <w:lang w:val="en-GB" w:eastAsia="zh-CN"/>
          <w14:ligatures w14:val="none"/>
        </w:rPr>
      </w:pPr>
      <w:r w:rsidRPr="00D4644A">
        <w:rPr>
          <w:rFonts w:ascii="Times New Roman" w:eastAsia="DengXian" w:hAnsi="Times New Roman" w:cs="Times New Roman"/>
          <w:color w:val="000000"/>
          <w:kern w:val="0"/>
          <w:lang w:val="en-GB" w:eastAsia="zh-CN"/>
          <w14:ligatures w14:val="none"/>
        </w:rPr>
        <w:lastRenderedPageBreak/>
        <w:t>RBV suggests that firms should focus on developing and leveraging distinctive technological competencies that are valuable, rare, inimitable, and non-substitutable to gain a sustainable edge in the market (</w:t>
      </w:r>
      <w:proofErr w:type="spellStart"/>
      <w:r w:rsidRPr="00D4644A">
        <w:rPr>
          <w:rFonts w:ascii="Times New Roman" w:eastAsia="DengXian" w:hAnsi="Times New Roman" w:cs="Times New Roman"/>
          <w:color w:val="000000"/>
          <w:kern w:val="0"/>
          <w:lang w:val="en-GB" w:eastAsia="zh-CN"/>
          <w14:ligatures w14:val="none"/>
        </w:rPr>
        <w:t>Zvarimwa</w:t>
      </w:r>
      <w:proofErr w:type="spellEnd"/>
      <w:r w:rsidRPr="00D4644A">
        <w:rPr>
          <w:rFonts w:ascii="Times New Roman" w:eastAsia="DengXian" w:hAnsi="Times New Roman" w:cs="Times New Roman"/>
          <w:color w:val="000000"/>
          <w:kern w:val="0"/>
          <w:lang w:val="en-GB" w:eastAsia="zh-CN"/>
          <w14:ligatures w14:val="none"/>
        </w:rPr>
        <w:t xml:space="preserve"> &amp; </w:t>
      </w:r>
      <w:proofErr w:type="spellStart"/>
      <w:r w:rsidRPr="00D4644A">
        <w:rPr>
          <w:rFonts w:ascii="Times New Roman" w:eastAsia="DengXian" w:hAnsi="Times New Roman" w:cs="Times New Roman"/>
          <w:color w:val="000000"/>
          <w:kern w:val="0"/>
          <w:lang w:val="en-GB" w:eastAsia="zh-CN"/>
          <w14:ligatures w14:val="none"/>
        </w:rPr>
        <w:t>Zimuto</w:t>
      </w:r>
      <w:proofErr w:type="spellEnd"/>
      <w:r w:rsidRPr="00D4644A">
        <w:rPr>
          <w:rFonts w:ascii="Times New Roman" w:eastAsia="DengXian" w:hAnsi="Times New Roman" w:cs="Times New Roman"/>
          <w:color w:val="000000"/>
          <w:kern w:val="0"/>
          <w:lang w:val="en-GB" w:eastAsia="zh-CN"/>
          <w14:ligatures w14:val="none"/>
        </w:rPr>
        <w:t xml:space="preserve">, 2022). Aligning technology investments with strategic objectives and leveraging them effectively, firms can enhance their supply chain performance and achieve superior outcomes in Nairobi County's manufacturing landscape (El </w:t>
      </w:r>
      <w:proofErr w:type="spellStart"/>
      <w:r w:rsidRPr="00D4644A">
        <w:rPr>
          <w:rFonts w:ascii="Times New Roman" w:eastAsia="DengXian" w:hAnsi="Times New Roman" w:cs="Times New Roman"/>
          <w:color w:val="000000"/>
          <w:kern w:val="0"/>
          <w:lang w:val="en-GB" w:eastAsia="zh-CN"/>
          <w14:ligatures w14:val="none"/>
        </w:rPr>
        <w:t>Nemar</w:t>
      </w:r>
      <w:proofErr w:type="spellEnd"/>
      <w:r w:rsidRPr="00D4644A">
        <w:rPr>
          <w:rFonts w:ascii="Times New Roman" w:eastAsia="DengXian" w:hAnsi="Times New Roman" w:cs="Times New Roman"/>
          <w:color w:val="000000"/>
          <w:kern w:val="0"/>
          <w:lang w:val="en-GB" w:eastAsia="zh-CN"/>
          <w14:ligatures w14:val="none"/>
        </w:rPr>
        <w:t xml:space="preserve"> </w:t>
      </w:r>
      <w:r w:rsidRPr="00D4644A">
        <w:rPr>
          <w:rFonts w:ascii="Times New Roman" w:eastAsia="DengXian" w:hAnsi="Times New Roman" w:cs="Times New Roman"/>
          <w:i/>
          <w:iCs/>
          <w:color w:val="000000"/>
          <w:kern w:val="0"/>
          <w:lang w:val="en-GB" w:eastAsia="zh-CN"/>
          <w14:ligatures w14:val="none"/>
        </w:rPr>
        <w:t>et al.</w:t>
      </w:r>
      <w:r w:rsidRPr="00D4644A">
        <w:rPr>
          <w:rFonts w:ascii="Times New Roman" w:eastAsia="DengXian" w:hAnsi="Times New Roman" w:cs="Times New Roman"/>
          <w:color w:val="000000"/>
          <w:kern w:val="0"/>
          <w:lang w:val="en-GB" w:eastAsia="zh-CN"/>
          <w14:ligatures w14:val="none"/>
        </w:rPr>
        <w:t>, 2022).</w:t>
      </w:r>
    </w:p>
    <w:p w14:paraId="54DDEEAD" w14:textId="77777777" w:rsidR="00D4644A" w:rsidRPr="00D4644A" w:rsidRDefault="00D4644A" w:rsidP="00F95F50">
      <w:pPr>
        <w:spacing w:after="240" w:line="240" w:lineRule="auto"/>
        <w:jc w:val="both"/>
        <w:rPr>
          <w:rFonts w:ascii="Times New Roman" w:eastAsia="DengXian" w:hAnsi="Times New Roman" w:cs="Times New Roman"/>
          <w:color w:val="000000"/>
          <w:kern w:val="0"/>
          <w:lang w:val="en-GB" w:eastAsia="zh-CN"/>
          <w14:ligatures w14:val="none"/>
        </w:rPr>
      </w:pPr>
      <w:r w:rsidRPr="00D4644A">
        <w:rPr>
          <w:rFonts w:ascii="Times New Roman" w:eastAsia="DengXian" w:hAnsi="Times New Roman" w:cs="Times New Roman"/>
          <w:color w:val="000000"/>
          <w:kern w:val="0"/>
          <w:lang w:val="en-GB" w:eastAsia="zh-CN"/>
          <w14:ligatures w14:val="none"/>
        </w:rPr>
        <w:t>RBV theory also highlights the importance of dynamic capabilities, which refer to a firm's ability to adapt and reconfigure its resources and capabilities in response to changing market conditions and competitive dynamics (</w:t>
      </w:r>
      <w:proofErr w:type="spellStart"/>
      <w:r w:rsidRPr="00D4644A">
        <w:rPr>
          <w:rFonts w:ascii="Times New Roman" w:eastAsia="DengXian" w:hAnsi="Times New Roman" w:cs="Times New Roman"/>
          <w:color w:val="000000"/>
          <w:kern w:val="0"/>
          <w:lang w:val="en-GB" w:eastAsia="zh-CN"/>
          <w14:ligatures w14:val="none"/>
        </w:rPr>
        <w:t>Chumphong</w:t>
      </w:r>
      <w:proofErr w:type="spellEnd"/>
      <w:r w:rsidRPr="00D4644A">
        <w:rPr>
          <w:rFonts w:ascii="Times New Roman" w:eastAsia="DengXian" w:hAnsi="Times New Roman" w:cs="Times New Roman"/>
          <w:color w:val="000000"/>
          <w:kern w:val="0"/>
          <w:lang w:val="en-GB" w:eastAsia="zh-CN"/>
          <w14:ligatures w14:val="none"/>
        </w:rPr>
        <w:t xml:space="preserve"> </w:t>
      </w:r>
      <w:r w:rsidRPr="00D4644A">
        <w:rPr>
          <w:rFonts w:ascii="Times New Roman" w:eastAsia="DengXian" w:hAnsi="Times New Roman" w:cs="Times New Roman"/>
          <w:i/>
          <w:iCs/>
          <w:color w:val="000000"/>
          <w:kern w:val="0"/>
          <w:lang w:val="en-GB" w:eastAsia="zh-CN"/>
          <w14:ligatures w14:val="none"/>
        </w:rPr>
        <w:t>et al.</w:t>
      </w:r>
      <w:r w:rsidRPr="00D4644A">
        <w:rPr>
          <w:rFonts w:ascii="Times New Roman" w:eastAsia="DengXian" w:hAnsi="Times New Roman" w:cs="Times New Roman"/>
          <w:color w:val="000000"/>
          <w:kern w:val="0"/>
          <w:lang w:val="en-GB" w:eastAsia="zh-CN"/>
          <w14:ligatures w14:val="none"/>
        </w:rPr>
        <w:t>, 2020). In the context of technology, dynamic capabilities are crucial for firms to continually innovate and stay ahead of the competition. This entails not only acquiring new technologies but also integrating them effectively into existing processes and routines. For manufacturing firms in Nairobi County, developing dynamic capabilities in technology management is essential for leveraging emerging technologies and responding to evolving customer demands and market trends (</w:t>
      </w:r>
      <w:proofErr w:type="spellStart"/>
      <w:r w:rsidRPr="00D4644A">
        <w:rPr>
          <w:rFonts w:ascii="Times New Roman" w:eastAsia="DengXian" w:hAnsi="Times New Roman" w:cs="Times New Roman"/>
          <w:color w:val="000000"/>
          <w:kern w:val="0"/>
          <w:lang w:val="en-GB" w:eastAsia="zh-CN"/>
          <w14:ligatures w14:val="none"/>
        </w:rPr>
        <w:t>Čirjevskis</w:t>
      </w:r>
      <w:proofErr w:type="spellEnd"/>
      <w:r w:rsidRPr="00D4644A">
        <w:rPr>
          <w:rFonts w:ascii="Times New Roman" w:eastAsia="DengXian" w:hAnsi="Times New Roman" w:cs="Times New Roman"/>
          <w:color w:val="000000"/>
          <w:kern w:val="0"/>
          <w:lang w:val="en-GB" w:eastAsia="zh-CN"/>
          <w14:ligatures w14:val="none"/>
        </w:rPr>
        <w:t>, 2019). Fostering a culture of innovation and learning, firms can sustain their competitive advantage and enhance their supply chain performance over the long term.</w:t>
      </w:r>
    </w:p>
    <w:p w14:paraId="14427AC0" w14:textId="610910E0" w:rsidR="002E577F" w:rsidRDefault="00D4644A" w:rsidP="00F95F50">
      <w:pPr>
        <w:spacing w:after="240" w:line="240" w:lineRule="auto"/>
        <w:jc w:val="both"/>
        <w:rPr>
          <w:rFonts w:ascii="Times New Roman" w:eastAsia="DengXian" w:hAnsi="Times New Roman" w:cs="Times New Roman"/>
          <w:color w:val="000000"/>
          <w:kern w:val="0"/>
          <w:lang w:val="en-GB" w:eastAsia="zh-CN"/>
          <w14:ligatures w14:val="none"/>
        </w:rPr>
      </w:pPr>
      <w:r w:rsidRPr="00D4644A">
        <w:rPr>
          <w:rFonts w:ascii="Times New Roman" w:eastAsia="DengXian" w:hAnsi="Times New Roman" w:cs="Times New Roman"/>
          <w:color w:val="000000"/>
          <w:kern w:val="0"/>
          <w:lang w:val="en-GB" w:eastAsia="zh-CN"/>
          <w14:ligatures w14:val="none"/>
        </w:rPr>
        <w:t xml:space="preserve">Grounding this study in the RBV theory provides a robust framework for understanding how internal resources, particularly technology, can influence the effectiveness of Just-in-Time logistics and ultimately impact supply chain performance. Since the core premise of the study is to explore </w:t>
      </w:r>
      <w:r w:rsidR="006F4C42">
        <w:rPr>
          <w:rFonts w:ascii="Times New Roman" w:eastAsia="DengXian" w:hAnsi="Times New Roman" w:cs="Times New Roman"/>
          <w:color w:val="000000"/>
          <w:kern w:val="0"/>
          <w:lang w:val="en-GB" w:eastAsia="zh-CN"/>
          <w14:ligatures w14:val="none"/>
        </w:rPr>
        <w:t xml:space="preserve">the </w:t>
      </w:r>
      <w:r w:rsidR="006F4C42" w:rsidRPr="009F21D2">
        <w:rPr>
          <w:rFonts w:ascii="Times New Roman" w:hAnsi="Times New Roman" w:cs="Times New Roman"/>
          <w:lang w:eastAsia="zh-CN" w:bidi="en-US"/>
        </w:rPr>
        <w:t xml:space="preserve">effect of dock-to-stock time on supply chain performance of </w:t>
      </w:r>
      <w:r w:rsidR="006F4C42">
        <w:rPr>
          <w:rFonts w:ascii="Times New Roman" w:hAnsi="Times New Roman" w:cs="Times New Roman"/>
          <w:lang w:eastAsia="zh-CN" w:bidi="en-US"/>
        </w:rPr>
        <w:t>m</w:t>
      </w:r>
      <w:r w:rsidR="006F4C42" w:rsidRPr="009F21D2">
        <w:rPr>
          <w:rFonts w:ascii="Times New Roman" w:hAnsi="Times New Roman" w:cs="Times New Roman"/>
          <w:lang w:eastAsia="zh-CN" w:bidi="en-US"/>
        </w:rPr>
        <w:t>anufacturing firms</w:t>
      </w:r>
      <w:r w:rsidRPr="00D4644A">
        <w:rPr>
          <w:rFonts w:ascii="Times New Roman" w:eastAsia="DengXian" w:hAnsi="Times New Roman" w:cs="Times New Roman"/>
          <w:color w:val="000000"/>
          <w:kern w:val="0"/>
          <w:lang w:val="en-GB" w:eastAsia="zh-CN"/>
          <w14:ligatures w14:val="none"/>
        </w:rPr>
        <w:t>, RBV offers a relevant lens through which to assess how firms can utilize their technological resources to strengthen logistical processes and outcomes. Manufacturing firms in Nairobi County operate in a dynamic and competitive environment where resource optimization is critical. By applying RBV, the study can systematically analyze how variations in technological capabilities among firms explain differences in supply chain performance, thereby offering practical insights for resource allocation and strategic management.</w:t>
      </w:r>
    </w:p>
    <w:p w14:paraId="16B47F2B" w14:textId="77777777" w:rsidR="00E558DC" w:rsidRPr="006D5EBB" w:rsidRDefault="00E558DC" w:rsidP="00F95F50">
      <w:pPr>
        <w:keepNext/>
        <w:keepLines/>
        <w:spacing w:before="240" w:after="100" w:afterAutospacing="1" w:line="240" w:lineRule="auto"/>
        <w:outlineLvl w:val="0"/>
        <w:rPr>
          <w:rFonts w:ascii="Times New Roman" w:eastAsiaTheme="majorEastAsia" w:hAnsi="Times New Roman" w:cs="Times New Roman"/>
          <w:b/>
          <w:color w:val="000000" w:themeColor="text1"/>
        </w:rPr>
      </w:pPr>
      <w:r w:rsidRPr="006D5EBB">
        <w:rPr>
          <w:rFonts w:ascii="Times New Roman" w:eastAsiaTheme="majorEastAsia" w:hAnsi="Times New Roman" w:cs="Times New Roman"/>
          <w:b/>
          <w:color w:val="000000" w:themeColor="text1"/>
        </w:rPr>
        <w:t>2.2 Empirical Review</w:t>
      </w:r>
    </w:p>
    <w:p w14:paraId="70BEB4E1" w14:textId="77777777" w:rsidR="000D1103" w:rsidRPr="000D1103" w:rsidRDefault="000D1103" w:rsidP="00F95F50">
      <w:pPr>
        <w:spacing w:after="240" w:line="240" w:lineRule="auto"/>
        <w:jc w:val="both"/>
        <w:rPr>
          <w:rFonts w:ascii="Times New Roman" w:eastAsia="DengXian" w:hAnsi="Times New Roman" w:cs="Times New Roman"/>
          <w:color w:val="000000"/>
          <w:kern w:val="0"/>
          <w:lang w:val="en-GB" w:eastAsia="zh-CN"/>
          <w14:ligatures w14:val="none"/>
        </w:rPr>
      </w:pPr>
      <w:r w:rsidRPr="000D1103">
        <w:rPr>
          <w:rFonts w:ascii="Times New Roman" w:eastAsia="DengXian" w:hAnsi="Times New Roman" w:cs="Times New Roman"/>
          <w:color w:val="000000"/>
          <w:kern w:val="0"/>
          <w:lang w:val="en-GB" w:eastAsia="zh-CN"/>
          <w14:ligatures w14:val="none"/>
        </w:rPr>
        <w:t xml:space="preserve">Case studies such as the one conducted by Protzman </w:t>
      </w:r>
      <w:r w:rsidRPr="000D1103">
        <w:rPr>
          <w:rFonts w:ascii="Times New Roman" w:eastAsia="DengXian" w:hAnsi="Times New Roman" w:cs="Times New Roman"/>
          <w:i/>
          <w:iCs/>
          <w:color w:val="000000"/>
          <w:kern w:val="0"/>
          <w:lang w:val="en-GB" w:eastAsia="zh-CN"/>
          <w14:ligatures w14:val="none"/>
        </w:rPr>
        <w:t>et al,</w:t>
      </w:r>
      <w:r w:rsidRPr="000D1103">
        <w:rPr>
          <w:rFonts w:ascii="Times New Roman" w:eastAsia="DengXian" w:hAnsi="Times New Roman" w:cs="Times New Roman"/>
          <w:color w:val="000000"/>
          <w:kern w:val="0"/>
          <w:lang w:val="en-GB" w:eastAsia="zh-CN"/>
          <w14:ligatures w14:val="none"/>
        </w:rPr>
        <w:t xml:space="preserve"> (2018) shed light on practical strategies employed by manufacturing firms to reduce dock-to-stock cycle times. These strategies often involve the implementation of lean principles, process improvements, and adoption of technology to streamline receiving and stocking operations (</w:t>
      </w:r>
      <w:proofErr w:type="spellStart"/>
      <w:r w:rsidRPr="000D1103">
        <w:rPr>
          <w:rFonts w:ascii="Times New Roman" w:eastAsia="DengXian" w:hAnsi="Times New Roman" w:cs="Times New Roman"/>
          <w:color w:val="000000"/>
          <w:kern w:val="0"/>
          <w:lang w:val="en-GB" w:eastAsia="zh-CN"/>
          <w14:ligatures w14:val="none"/>
        </w:rPr>
        <w:t>Goso</w:t>
      </w:r>
      <w:proofErr w:type="spellEnd"/>
      <w:r w:rsidRPr="000D1103">
        <w:rPr>
          <w:rFonts w:ascii="Times New Roman" w:eastAsia="DengXian" w:hAnsi="Times New Roman" w:cs="Times New Roman"/>
          <w:color w:val="000000"/>
          <w:kern w:val="0"/>
          <w:lang w:val="en-GB" w:eastAsia="zh-CN"/>
          <w14:ligatures w14:val="none"/>
        </w:rPr>
        <w:t>, 2021). Such initiatives aim to eliminate waste, reduce lead times, and enhance responsiveness to customer demand.</w:t>
      </w:r>
    </w:p>
    <w:p w14:paraId="5F2E1486" w14:textId="77777777" w:rsidR="000D1103" w:rsidRPr="000D1103" w:rsidRDefault="000D1103" w:rsidP="00F95F50">
      <w:pPr>
        <w:spacing w:after="240" w:line="240" w:lineRule="auto"/>
        <w:jc w:val="both"/>
        <w:rPr>
          <w:rFonts w:ascii="Times New Roman" w:eastAsia="DengXian" w:hAnsi="Times New Roman" w:cs="Times New Roman"/>
          <w:color w:val="000000"/>
          <w:kern w:val="0"/>
          <w:lang w:val="en-GB" w:eastAsia="zh-CN"/>
          <w14:ligatures w14:val="none"/>
        </w:rPr>
      </w:pPr>
      <w:r w:rsidRPr="000D1103">
        <w:rPr>
          <w:rFonts w:ascii="Times New Roman" w:eastAsia="DengXian" w:hAnsi="Times New Roman" w:cs="Times New Roman"/>
          <w:color w:val="000000"/>
          <w:kern w:val="0"/>
          <w:lang w:val="en-GB" w:eastAsia="zh-CN"/>
          <w14:ligatures w14:val="none"/>
        </w:rPr>
        <w:t>In retail supply chains, timely replenishment and stocking play a crucial role in meeting customer expectations and maintaining competitive advantage. A study conducted by Santos (2021) highlights the correlation between dock-to-stock time and key performance indicators such as inventory turnover and stockout rates (Olcay, 2018). This emphasizes the need for manufacturing firms to optimize dock-to-stock processes to ensure efficient inventory management and fulfilment operations.</w:t>
      </w:r>
    </w:p>
    <w:p w14:paraId="05D6421C" w14:textId="77777777" w:rsidR="000D1103" w:rsidRPr="000D1103" w:rsidRDefault="000D1103" w:rsidP="00F95F50">
      <w:pPr>
        <w:spacing w:after="240" w:line="240" w:lineRule="auto"/>
        <w:jc w:val="both"/>
        <w:rPr>
          <w:rFonts w:ascii="Times New Roman" w:eastAsia="DengXian" w:hAnsi="Times New Roman" w:cs="Times New Roman"/>
          <w:color w:val="000000"/>
          <w:kern w:val="0"/>
          <w:lang w:val="en-GB" w:eastAsia="zh-CN"/>
          <w14:ligatures w14:val="none"/>
        </w:rPr>
      </w:pPr>
      <w:r w:rsidRPr="000D1103">
        <w:rPr>
          <w:rFonts w:ascii="Times New Roman" w:eastAsia="DengXian" w:hAnsi="Times New Roman" w:cs="Times New Roman"/>
          <w:color w:val="000000"/>
          <w:kern w:val="0"/>
          <w:lang w:val="en-GB" w:eastAsia="zh-CN"/>
          <w14:ligatures w14:val="none"/>
        </w:rPr>
        <w:t xml:space="preserve">Simulation and modelling techniques have been employed to optimize dock-to-stock operations within manufacturing facilities. </w:t>
      </w:r>
      <w:proofErr w:type="spellStart"/>
      <w:r w:rsidRPr="000D1103">
        <w:rPr>
          <w:rFonts w:ascii="Times New Roman" w:eastAsia="DengXian" w:hAnsi="Times New Roman" w:cs="Times New Roman"/>
          <w:color w:val="000000"/>
          <w:kern w:val="0"/>
          <w:lang w:val="en-GB" w:eastAsia="zh-CN"/>
          <w14:ligatures w14:val="none"/>
        </w:rPr>
        <w:t>Kheiri</w:t>
      </w:r>
      <w:proofErr w:type="spellEnd"/>
      <w:r w:rsidRPr="000D1103">
        <w:rPr>
          <w:rFonts w:ascii="Times New Roman" w:eastAsia="DengXian" w:hAnsi="Times New Roman" w:cs="Times New Roman"/>
          <w:color w:val="000000"/>
          <w:kern w:val="0"/>
          <w:lang w:val="en-GB" w:eastAsia="zh-CN"/>
          <w14:ligatures w14:val="none"/>
        </w:rPr>
        <w:t xml:space="preserve"> (2018) demonstrate how simulation tools can be utilized to identify bottlenecks, evaluate process alternatives, and improve overall efficiency. Leveraging </w:t>
      </w:r>
      <w:r w:rsidRPr="000D1103">
        <w:rPr>
          <w:rFonts w:ascii="Times New Roman" w:eastAsia="DengXian" w:hAnsi="Times New Roman" w:cs="Times New Roman"/>
          <w:color w:val="000000"/>
          <w:kern w:val="0"/>
          <w:lang w:val="en-GB" w:eastAsia="zh-CN"/>
          <w14:ligatures w14:val="none"/>
        </w:rPr>
        <w:lastRenderedPageBreak/>
        <w:t>these tools, manufacturing firms can make informed decisions to enhance their dock-to-stock processes and consequently, their supply chain performance.</w:t>
      </w:r>
    </w:p>
    <w:p w14:paraId="07B2CF18" w14:textId="77777777" w:rsidR="000D1103" w:rsidRPr="000D1103" w:rsidRDefault="000D1103" w:rsidP="00F95F50">
      <w:pPr>
        <w:spacing w:after="240" w:line="240" w:lineRule="auto"/>
        <w:jc w:val="both"/>
        <w:rPr>
          <w:rFonts w:ascii="Times New Roman" w:eastAsia="DengXian" w:hAnsi="Times New Roman" w:cs="Times New Roman"/>
          <w:color w:val="000000"/>
          <w:kern w:val="0"/>
          <w:lang w:val="en-GB" w:eastAsia="zh-CN"/>
          <w14:ligatures w14:val="none"/>
        </w:rPr>
      </w:pPr>
      <w:r w:rsidRPr="000D1103">
        <w:rPr>
          <w:rFonts w:ascii="Times New Roman" w:eastAsia="DengXian" w:hAnsi="Times New Roman" w:cs="Times New Roman"/>
          <w:color w:val="000000"/>
          <w:kern w:val="0"/>
          <w:lang w:val="en-GB" w:eastAsia="zh-CN"/>
          <w14:ligatures w14:val="none"/>
        </w:rPr>
        <w:t xml:space="preserve"> A comprehensive understanding of its impact on supply chain performance is essential for manufacturing firms striving to optimize their operations. In a comprehensive study conducted by </w:t>
      </w:r>
      <w:proofErr w:type="spellStart"/>
      <w:r w:rsidRPr="000D1103">
        <w:rPr>
          <w:rFonts w:ascii="Times New Roman" w:eastAsia="DengXian" w:hAnsi="Times New Roman" w:cs="Times New Roman"/>
          <w:color w:val="000000"/>
          <w:kern w:val="0"/>
          <w:lang w:val="en-GB" w:eastAsia="zh-CN"/>
          <w14:ligatures w14:val="none"/>
        </w:rPr>
        <w:t>Demirkiran</w:t>
      </w:r>
      <w:proofErr w:type="spellEnd"/>
      <w:r w:rsidRPr="000D1103">
        <w:rPr>
          <w:rFonts w:ascii="Times New Roman" w:eastAsia="DengXian" w:hAnsi="Times New Roman" w:cs="Times New Roman"/>
          <w:color w:val="000000"/>
          <w:kern w:val="0"/>
          <w:lang w:val="en-GB" w:eastAsia="zh-CN"/>
          <w14:ligatures w14:val="none"/>
        </w:rPr>
        <w:t xml:space="preserve"> and </w:t>
      </w:r>
      <w:proofErr w:type="spellStart"/>
      <w:r w:rsidRPr="000D1103">
        <w:rPr>
          <w:rFonts w:ascii="Times New Roman" w:eastAsia="DengXian" w:hAnsi="Times New Roman" w:cs="Times New Roman"/>
          <w:color w:val="000000"/>
          <w:kern w:val="0"/>
          <w:lang w:val="en-GB" w:eastAsia="zh-CN"/>
          <w14:ligatures w14:val="none"/>
        </w:rPr>
        <w:t>Ozturkoglu</w:t>
      </w:r>
      <w:proofErr w:type="spellEnd"/>
      <w:r w:rsidRPr="000D1103">
        <w:rPr>
          <w:rFonts w:ascii="Times New Roman" w:eastAsia="DengXian" w:hAnsi="Times New Roman" w:cs="Times New Roman"/>
          <w:color w:val="000000"/>
          <w:kern w:val="0"/>
          <w:lang w:val="en-GB" w:eastAsia="zh-CN"/>
          <w14:ligatures w14:val="none"/>
        </w:rPr>
        <w:t xml:space="preserve"> (2022) in manufacturing facilities located in the Nairobi, the intricate relationship between dock-to-stock time and various performance metrics within manufacturing environments was thoroughly examined. The research underscored the significant implications of dock-to-stock cycle time variability on crucial parameters such as throughput, inventory levels, and order fulfilment rates.</w:t>
      </w:r>
    </w:p>
    <w:p w14:paraId="71BF718E" w14:textId="77777777" w:rsidR="000D1103" w:rsidRPr="000D1103" w:rsidRDefault="000D1103" w:rsidP="00F95F50">
      <w:pPr>
        <w:spacing w:after="240" w:line="240" w:lineRule="auto"/>
        <w:jc w:val="both"/>
        <w:rPr>
          <w:rFonts w:ascii="Times New Roman" w:eastAsia="DengXian" w:hAnsi="Times New Roman" w:cs="Times New Roman"/>
          <w:color w:val="000000"/>
          <w:kern w:val="0"/>
          <w:lang w:val="en-GB" w:eastAsia="zh-CN"/>
          <w14:ligatures w14:val="none"/>
        </w:rPr>
      </w:pPr>
      <w:r w:rsidRPr="000D1103">
        <w:rPr>
          <w:rFonts w:ascii="Times New Roman" w:eastAsia="DengXian" w:hAnsi="Times New Roman" w:cs="Times New Roman"/>
          <w:color w:val="000000"/>
          <w:kern w:val="0"/>
          <w:lang w:val="en-GB" w:eastAsia="zh-CN"/>
          <w14:ligatures w14:val="none"/>
        </w:rPr>
        <w:t xml:space="preserve">Manufacturing firms have increasingly recognized the importance of streamlining dock-to-stock processes to enhance overall supply chain efficiency (Nyambura, 2018). Case studies conducted by industry experts such as Rajaratnam and </w:t>
      </w:r>
      <w:proofErr w:type="spellStart"/>
      <w:r w:rsidRPr="000D1103">
        <w:rPr>
          <w:rFonts w:ascii="Times New Roman" w:eastAsia="DengXian" w:hAnsi="Times New Roman" w:cs="Times New Roman"/>
          <w:color w:val="000000"/>
          <w:kern w:val="0"/>
          <w:lang w:val="en-GB" w:eastAsia="zh-CN"/>
          <w14:ligatures w14:val="none"/>
        </w:rPr>
        <w:t>Sunmola</w:t>
      </w:r>
      <w:proofErr w:type="spellEnd"/>
      <w:r w:rsidRPr="000D1103">
        <w:rPr>
          <w:rFonts w:ascii="Times New Roman" w:eastAsia="DengXian" w:hAnsi="Times New Roman" w:cs="Times New Roman"/>
          <w:color w:val="000000"/>
          <w:kern w:val="0"/>
          <w:lang w:val="en-GB" w:eastAsia="zh-CN"/>
          <w14:ligatures w14:val="none"/>
        </w:rPr>
        <w:t xml:space="preserve"> (2021) shed light on practical strategies employed to minimize dock-to-stock cycle times. In their research, which focused on manufacturing firms in Italy, they found that strategies encompassing the adoption of lean principles, process improvements, and the integration of advanced technologies significantly reduced lead times and enhanced responsiveness to customer demand.</w:t>
      </w:r>
    </w:p>
    <w:p w14:paraId="6AD15ACD" w14:textId="5EEB99CA" w:rsidR="00E10B00" w:rsidRDefault="000D1103" w:rsidP="00F95F50">
      <w:pPr>
        <w:spacing w:after="240" w:line="240" w:lineRule="auto"/>
        <w:jc w:val="both"/>
        <w:rPr>
          <w:rFonts w:ascii="Times New Roman" w:eastAsia="DengXian" w:hAnsi="Times New Roman" w:cs="Times New Roman"/>
          <w:color w:val="000000"/>
          <w:kern w:val="0"/>
          <w:lang w:val="en-GB" w:eastAsia="zh-CN"/>
          <w14:ligatures w14:val="none"/>
        </w:rPr>
      </w:pPr>
      <w:r w:rsidRPr="000D1103">
        <w:rPr>
          <w:rFonts w:ascii="Times New Roman" w:eastAsia="DengXian" w:hAnsi="Times New Roman" w:cs="Times New Roman"/>
          <w:color w:val="000000"/>
          <w:kern w:val="0"/>
          <w:lang w:val="en-GB" w:eastAsia="zh-CN"/>
          <w14:ligatures w14:val="none"/>
        </w:rPr>
        <w:t xml:space="preserve">Within the landscape of Kenyan manufacturing firms, the integration of information technology (IT) solutions has emerged as a transformative force in enhancing dock-to-stock processes. Technologies such as Radio Frequency Identification (RFID), barcode scanning systems, and automated data capture systems have played a pivotal role in revolutionizing the receiving and stocking operations within these firms (Shao </w:t>
      </w:r>
      <w:r w:rsidRPr="000D1103">
        <w:rPr>
          <w:rFonts w:ascii="Times New Roman" w:eastAsia="DengXian" w:hAnsi="Times New Roman" w:cs="Times New Roman"/>
          <w:i/>
          <w:iCs/>
          <w:color w:val="000000"/>
          <w:kern w:val="0"/>
          <w:lang w:val="en-GB" w:eastAsia="zh-CN"/>
          <w14:ligatures w14:val="none"/>
        </w:rPr>
        <w:t>et al.</w:t>
      </w:r>
      <w:r w:rsidRPr="000D1103">
        <w:rPr>
          <w:rFonts w:ascii="Times New Roman" w:eastAsia="DengXian" w:hAnsi="Times New Roman" w:cs="Times New Roman"/>
          <w:color w:val="000000"/>
          <w:kern w:val="0"/>
          <w:lang w:val="en-GB" w:eastAsia="zh-CN"/>
          <w14:ligatures w14:val="none"/>
        </w:rPr>
        <w:t xml:space="preserve">, 2023). Leveraging these IT solutions, Kenyan manufacturing firms have gained real-time visibility into their inventory movements, enabling them to track the status and location of incoming goods with unprecedented accuracy and efficiency (Salah </w:t>
      </w:r>
      <w:r w:rsidRPr="000D1103">
        <w:rPr>
          <w:rFonts w:ascii="Times New Roman" w:eastAsia="DengXian" w:hAnsi="Times New Roman" w:cs="Times New Roman"/>
          <w:i/>
          <w:iCs/>
          <w:color w:val="000000"/>
          <w:kern w:val="0"/>
          <w:lang w:val="en-GB" w:eastAsia="zh-CN"/>
          <w14:ligatures w14:val="none"/>
        </w:rPr>
        <w:t>et al.</w:t>
      </w:r>
      <w:r w:rsidRPr="000D1103">
        <w:rPr>
          <w:rFonts w:ascii="Times New Roman" w:eastAsia="DengXian" w:hAnsi="Times New Roman" w:cs="Times New Roman"/>
          <w:color w:val="000000"/>
          <w:kern w:val="0"/>
          <w:lang w:val="en-GB" w:eastAsia="zh-CN"/>
          <w14:ligatures w14:val="none"/>
        </w:rPr>
        <w:t>, 2021).</w:t>
      </w:r>
    </w:p>
    <w:p w14:paraId="3DE47DE4" w14:textId="77777777" w:rsidR="00550F3E" w:rsidRDefault="00550F3E" w:rsidP="00F95F50">
      <w:pPr>
        <w:spacing w:after="240" w:line="240" w:lineRule="auto"/>
        <w:jc w:val="both"/>
        <w:rPr>
          <w:rFonts w:ascii="Times New Roman" w:eastAsia="DengXian" w:hAnsi="Times New Roman" w:cs="Times New Roman"/>
          <w:color w:val="000000"/>
          <w:kern w:val="0"/>
          <w:lang w:val="en-GB" w:eastAsia="zh-CN"/>
          <w14:ligatures w14:val="none"/>
        </w:rPr>
      </w:pPr>
    </w:p>
    <w:p w14:paraId="2CD5510F" w14:textId="77777777" w:rsidR="00550F3E" w:rsidRDefault="00550F3E" w:rsidP="00F95F50">
      <w:pPr>
        <w:spacing w:after="240" w:line="240" w:lineRule="auto"/>
        <w:jc w:val="both"/>
        <w:rPr>
          <w:rFonts w:ascii="Times New Roman" w:eastAsia="DengXian" w:hAnsi="Times New Roman" w:cs="Times New Roman"/>
          <w:color w:val="000000"/>
          <w:kern w:val="0"/>
          <w:lang w:val="en-GB" w:eastAsia="zh-CN"/>
          <w14:ligatures w14:val="none"/>
        </w:rPr>
      </w:pPr>
    </w:p>
    <w:p w14:paraId="441D55FC" w14:textId="77777777" w:rsidR="00550F3E" w:rsidRDefault="00550F3E" w:rsidP="00F95F50">
      <w:pPr>
        <w:spacing w:after="240" w:line="240" w:lineRule="auto"/>
        <w:jc w:val="both"/>
        <w:rPr>
          <w:rFonts w:ascii="Times New Roman" w:eastAsia="DengXian" w:hAnsi="Times New Roman" w:cs="Times New Roman"/>
          <w:color w:val="000000"/>
          <w:kern w:val="0"/>
          <w:lang w:val="en-GB" w:eastAsia="zh-CN"/>
          <w14:ligatures w14:val="none"/>
        </w:rPr>
      </w:pPr>
    </w:p>
    <w:p w14:paraId="369A9448" w14:textId="77777777" w:rsidR="00550F3E" w:rsidRDefault="00550F3E" w:rsidP="00F95F50">
      <w:pPr>
        <w:spacing w:after="240" w:line="240" w:lineRule="auto"/>
        <w:jc w:val="both"/>
        <w:rPr>
          <w:rFonts w:ascii="Times New Roman" w:eastAsia="DengXian" w:hAnsi="Times New Roman" w:cs="Times New Roman"/>
          <w:color w:val="000000"/>
          <w:kern w:val="0"/>
          <w:lang w:val="en-GB" w:eastAsia="zh-CN"/>
          <w14:ligatures w14:val="none"/>
        </w:rPr>
      </w:pPr>
    </w:p>
    <w:p w14:paraId="6BEDE2E9" w14:textId="77777777" w:rsidR="00550F3E" w:rsidRDefault="00550F3E" w:rsidP="00F95F50">
      <w:pPr>
        <w:spacing w:after="240" w:line="240" w:lineRule="auto"/>
        <w:jc w:val="both"/>
        <w:rPr>
          <w:rFonts w:ascii="Times New Roman" w:eastAsia="DengXian" w:hAnsi="Times New Roman" w:cs="Times New Roman"/>
          <w:color w:val="000000"/>
          <w:kern w:val="0"/>
          <w:lang w:val="en-GB" w:eastAsia="zh-CN"/>
          <w14:ligatures w14:val="none"/>
        </w:rPr>
      </w:pPr>
    </w:p>
    <w:p w14:paraId="648F9B45" w14:textId="77777777" w:rsidR="00F04406" w:rsidRPr="006D5EBB" w:rsidRDefault="00F04406" w:rsidP="00F95F50">
      <w:pPr>
        <w:keepNext/>
        <w:keepLines/>
        <w:spacing w:before="240" w:after="100" w:afterAutospacing="1" w:line="240" w:lineRule="auto"/>
        <w:jc w:val="both"/>
        <w:outlineLvl w:val="0"/>
        <w:rPr>
          <w:rFonts w:ascii="Times New Roman" w:eastAsia="Times New Roman" w:hAnsi="Times New Roman" w:cs="Times New Roman"/>
          <w:b/>
          <w:color w:val="000000"/>
        </w:rPr>
      </w:pPr>
      <w:r w:rsidRPr="006D5EBB">
        <w:rPr>
          <w:rFonts w:ascii="Times New Roman" w:eastAsia="Times New Roman" w:hAnsi="Times New Roman" w:cs="Times New Roman"/>
          <w:b/>
          <w:color w:val="000000"/>
        </w:rPr>
        <w:t>2.3 Conceptual Framework</w:t>
      </w:r>
    </w:p>
    <w:p w14:paraId="74449EEC" w14:textId="77777777" w:rsidR="00F04406" w:rsidRPr="006D5EBB" w:rsidRDefault="00F04406" w:rsidP="00F95F50">
      <w:pPr>
        <w:spacing w:after="240" w:line="240" w:lineRule="auto"/>
        <w:jc w:val="both"/>
        <w:rPr>
          <w:rFonts w:ascii="Times New Roman" w:eastAsia="Times New Roman" w:hAnsi="Times New Roman" w:cs="Times New Roman"/>
          <w:b/>
          <w:bCs/>
          <w:color w:val="000000"/>
          <w:kern w:val="0"/>
          <w:lang w:val="en-GB" w:eastAsia="zh-CN"/>
          <w14:ligatures w14:val="none"/>
        </w:rPr>
      </w:pPr>
      <w:r w:rsidRPr="006D5EBB">
        <w:rPr>
          <w:rFonts w:ascii="Times New Roman" w:eastAsia="Times New Roman" w:hAnsi="Times New Roman" w:cs="Times New Roman"/>
          <w:b/>
          <w:bCs/>
          <w:color w:val="000000"/>
          <w:kern w:val="0"/>
          <w:lang w:val="en-GB" w:eastAsia="zh-CN"/>
          <w14:ligatures w14:val="none"/>
        </w:rPr>
        <w:t>Independent Variable</w:t>
      </w:r>
      <w:r w:rsidRPr="006D5EBB">
        <w:rPr>
          <w:rFonts w:ascii="Times New Roman" w:eastAsia="Times New Roman" w:hAnsi="Times New Roman" w:cs="Times New Roman"/>
          <w:b/>
          <w:bCs/>
          <w:color w:val="000000"/>
          <w:kern w:val="0"/>
          <w:lang w:val="en-GB" w:eastAsia="zh-CN"/>
          <w14:ligatures w14:val="none"/>
        </w:rPr>
        <w:tab/>
      </w:r>
      <w:r w:rsidRPr="006D5EBB">
        <w:rPr>
          <w:rFonts w:ascii="Times New Roman" w:eastAsia="Times New Roman" w:hAnsi="Times New Roman" w:cs="Times New Roman"/>
          <w:b/>
          <w:bCs/>
          <w:color w:val="000000"/>
          <w:kern w:val="0"/>
          <w:lang w:val="en-GB" w:eastAsia="zh-CN"/>
          <w14:ligatures w14:val="none"/>
        </w:rPr>
        <w:tab/>
      </w:r>
      <w:r w:rsidRPr="006D5EBB">
        <w:rPr>
          <w:rFonts w:ascii="Times New Roman" w:eastAsia="Times New Roman" w:hAnsi="Times New Roman" w:cs="Times New Roman"/>
          <w:b/>
          <w:bCs/>
          <w:color w:val="000000"/>
          <w:kern w:val="0"/>
          <w:lang w:val="en-GB" w:eastAsia="zh-CN"/>
          <w14:ligatures w14:val="none"/>
        </w:rPr>
        <w:tab/>
      </w:r>
      <w:r w:rsidRPr="006D5EBB">
        <w:rPr>
          <w:rFonts w:ascii="Times New Roman" w:eastAsia="Times New Roman" w:hAnsi="Times New Roman" w:cs="Times New Roman"/>
          <w:b/>
          <w:bCs/>
          <w:color w:val="000000"/>
          <w:kern w:val="0"/>
          <w:lang w:val="en-GB" w:eastAsia="zh-CN"/>
          <w14:ligatures w14:val="none"/>
        </w:rPr>
        <w:tab/>
      </w:r>
      <w:r w:rsidRPr="006D5EBB">
        <w:rPr>
          <w:rFonts w:ascii="Times New Roman" w:eastAsia="Times New Roman" w:hAnsi="Times New Roman" w:cs="Times New Roman"/>
          <w:b/>
          <w:bCs/>
          <w:color w:val="000000"/>
          <w:kern w:val="0"/>
          <w:lang w:val="en-GB" w:eastAsia="zh-CN"/>
          <w14:ligatures w14:val="none"/>
        </w:rPr>
        <w:tab/>
        <w:t>Dependent Variable</w:t>
      </w:r>
    </w:p>
    <w:p w14:paraId="0791C36A" w14:textId="76485A78" w:rsidR="00F04406" w:rsidRPr="006D5EBB" w:rsidRDefault="00F04406" w:rsidP="00F95F50">
      <w:pPr>
        <w:spacing w:after="240" w:line="240" w:lineRule="auto"/>
        <w:jc w:val="both"/>
        <w:rPr>
          <w:rFonts w:ascii="Times New Roman" w:eastAsia="Times New Roman" w:hAnsi="Times New Roman" w:cs="Times New Roman"/>
          <w:color w:val="000000"/>
          <w:kern w:val="0"/>
          <w:lang w:val="en-GB" w:eastAsia="zh-CN"/>
          <w14:ligatures w14:val="none"/>
        </w:rPr>
      </w:pPr>
      <w:r w:rsidRPr="006D5EBB">
        <w:rPr>
          <w:rFonts w:ascii="Times New Roman" w:eastAsia="Calibri" w:hAnsi="Times New Roman" w:cs="Times New Roman"/>
          <w:b/>
        </w:rPr>
        <w:tab/>
      </w:r>
      <w:r w:rsidRPr="006D5EBB">
        <w:rPr>
          <w:rFonts w:ascii="Times New Roman" w:eastAsia="Calibri" w:hAnsi="Times New Roman" w:cs="Times New Roman"/>
          <w:b/>
        </w:rPr>
        <w:tab/>
      </w:r>
      <w:r w:rsidRPr="006D5EBB">
        <w:rPr>
          <w:rFonts w:ascii="Times New Roman" w:eastAsia="Calibri" w:hAnsi="Times New Roman" w:cs="Times New Roman"/>
          <w:b/>
        </w:rPr>
        <w:tab/>
      </w:r>
      <w:r w:rsidRPr="006D5EBB">
        <w:rPr>
          <w:rFonts w:ascii="Times New Roman" w:eastAsia="Calibri" w:hAnsi="Times New Roman" w:cs="Times New Roman"/>
          <w:b/>
        </w:rPr>
        <w:tab/>
      </w:r>
      <w:r w:rsidRPr="006D5EBB">
        <w:rPr>
          <w:rFonts w:ascii="Times New Roman" w:eastAsia="Calibri" w:hAnsi="Times New Roman" w:cs="Times New Roman"/>
          <w:b/>
        </w:rPr>
        <w:tab/>
      </w:r>
    </w:p>
    <w:p w14:paraId="7E0280C3" w14:textId="50C3AB19" w:rsidR="00F04406" w:rsidRPr="006D5EBB" w:rsidRDefault="00B67211" w:rsidP="00F95F50">
      <w:pPr>
        <w:spacing w:after="240" w:line="240" w:lineRule="auto"/>
        <w:jc w:val="both"/>
        <w:rPr>
          <w:rFonts w:ascii="Times New Roman" w:eastAsia="Times New Roman" w:hAnsi="Times New Roman" w:cs="Times New Roman"/>
          <w:color w:val="000000"/>
          <w:kern w:val="0"/>
          <w:lang w:val="en-GB" w:eastAsia="zh-CN"/>
          <w14:ligatures w14:val="none"/>
        </w:rPr>
      </w:pPr>
      <w:r w:rsidRPr="006D5EBB">
        <w:rPr>
          <w:rFonts w:ascii="Times New Roman" w:eastAsia="Times New Roman" w:hAnsi="Times New Roman" w:cs="Times New Roman"/>
          <w:noProof/>
          <w:color w:val="000000"/>
          <w:kern w:val="0"/>
          <w:lang w:val="en-GB" w:eastAsia="zh-CN"/>
          <w14:ligatures w14:val="none"/>
        </w:rPr>
        <mc:AlternateContent>
          <mc:Choice Requires="wps">
            <w:drawing>
              <wp:anchor distT="0" distB="0" distL="114300" distR="114300" simplePos="0" relativeHeight="251659264" behindDoc="0" locked="0" layoutInCell="1" allowOverlap="1" wp14:anchorId="5C30445E" wp14:editId="67349EEB">
                <wp:simplePos x="0" y="0"/>
                <wp:positionH relativeFrom="margin">
                  <wp:posOffset>3343275</wp:posOffset>
                </wp:positionH>
                <wp:positionV relativeFrom="paragraph">
                  <wp:posOffset>6985</wp:posOffset>
                </wp:positionV>
                <wp:extent cx="2752725" cy="1343025"/>
                <wp:effectExtent l="0" t="0" r="28575" b="28575"/>
                <wp:wrapNone/>
                <wp:docPr id="813177372" name="Rectangle 1"/>
                <wp:cNvGraphicFramePr/>
                <a:graphic xmlns:a="http://schemas.openxmlformats.org/drawingml/2006/main">
                  <a:graphicData uri="http://schemas.microsoft.com/office/word/2010/wordprocessingShape">
                    <wps:wsp>
                      <wps:cNvSpPr/>
                      <wps:spPr>
                        <a:xfrm>
                          <a:off x="0" y="0"/>
                          <a:ext cx="2752725" cy="1343025"/>
                        </a:xfrm>
                        <a:prstGeom prst="rect">
                          <a:avLst/>
                        </a:prstGeom>
                        <a:noFill/>
                        <a:ln w="12700" cap="flat" cmpd="sng" algn="ctr">
                          <a:solidFill>
                            <a:sysClr val="windowText" lastClr="000000"/>
                          </a:solidFill>
                          <a:prstDash val="solid"/>
                          <a:miter lim="800000"/>
                        </a:ln>
                        <a:effectLst/>
                      </wps:spPr>
                      <wps:txbx>
                        <w:txbxContent>
                          <w:p w14:paraId="4CFEE97E" w14:textId="77777777" w:rsidR="00651144" w:rsidRPr="00700008" w:rsidRDefault="00651144" w:rsidP="00700008">
                            <w:pPr>
                              <w:spacing w:after="0" w:line="240" w:lineRule="auto"/>
                              <w:jc w:val="both"/>
                              <w:rPr>
                                <w:rFonts w:ascii="Times New Roman" w:eastAsia="DengXian" w:hAnsi="Times New Roman" w:cs="Times New Roman"/>
                                <w:b/>
                                <w:bCs/>
                                <w:color w:val="000000"/>
                                <w:kern w:val="0"/>
                                <w:lang w:val="en-GB" w:eastAsia="zh-CN"/>
                                <w14:ligatures w14:val="none"/>
                              </w:rPr>
                            </w:pPr>
                            <w:bookmarkStart w:id="13" w:name="_Hlk164924710"/>
                            <w:r w:rsidRPr="00700008">
                              <w:rPr>
                                <w:rFonts w:ascii="Times New Roman" w:eastAsia="DengXian" w:hAnsi="Times New Roman" w:cs="Times New Roman"/>
                                <w:b/>
                                <w:bCs/>
                                <w:color w:val="000000"/>
                                <w:kern w:val="0"/>
                                <w:lang w:val="en-GB" w:eastAsia="zh-CN"/>
                                <w14:ligatures w14:val="none"/>
                              </w:rPr>
                              <w:t>Supply Chain Performance</w:t>
                            </w:r>
                          </w:p>
                          <w:p w14:paraId="6A5069D4" w14:textId="77777777" w:rsidR="00651144" w:rsidRPr="00700008" w:rsidRDefault="00651144" w:rsidP="00700008">
                            <w:pPr>
                              <w:numPr>
                                <w:ilvl w:val="0"/>
                                <w:numId w:val="6"/>
                              </w:numPr>
                              <w:spacing w:after="0" w:line="240" w:lineRule="auto"/>
                              <w:contextualSpacing/>
                              <w:jc w:val="both"/>
                              <w:rPr>
                                <w:rFonts w:ascii="Times New Roman" w:eastAsia="Times New Roman" w:hAnsi="Times New Roman" w:cs="Times New Roman"/>
                                <w:color w:val="0D0D0D"/>
                                <w:kern w:val="0"/>
                                <w:shd w:val="clear" w:color="auto" w:fill="FFFFFF"/>
                                <w:lang w:bidi="en-US"/>
                                <w14:ligatures w14:val="none"/>
                              </w:rPr>
                            </w:pPr>
                            <w:r w:rsidRPr="00700008">
                              <w:rPr>
                                <w:rFonts w:ascii="Times New Roman" w:eastAsia="Times New Roman" w:hAnsi="Times New Roman" w:cs="Times New Roman"/>
                                <w:color w:val="0D0D0D"/>
                                <w:kern w:val="0"/>
                                <w:shd w:val="clear" w:color="auto" w:fill="FFFFFF"/>
                                <w:lang w:bidi="en-US"/>
                                <w14:ligatures w14:val="none"/>
                              </w:rPr>
                              <w:t>Quality</w:t>
                            </w:r>
                          </w:p>
                          <w:p w14:paraId="29F8C8CD" w14:textId="77777777" w:rsidR="00651144" w:rsidRPr="00700008" w:rsidRDefault="00651144" w:rsidP="00700008">
                            <w:pPr>
                              <w:numPr>
                                <w:ilvl w:val="0"/>
                                <w:numId w:val="6"/>
                              </w:numPr>
                              <w:spacing w:after="0" w:line="240" w:lineRule="auto"/>
                              <w:contextualSpacing/>
                              <w:jc w:val="both"/>
                              <w:rPr>
                                <w:rFonts w:ascii="Times New Roman" w:eastAsia="Times New Roman" w:hAnsi="Times New Roman" w:cs="Times New Roman"/>
                                <w:color w:val="0D0D0D"/>
                                <w:kern w:val="0"/>
                                <w:shd w:val="clear" w:color="auto" w:fill="FFFFFF"/>
                                <w:lang w:bidi="en-US"/>
                                <w14:ligatures w14:val="none"/>
                              </w:rPr>
                            </w:pPr>
                            <w:r w:rsidRPr="00700008">
                              <w:rPr>
                                <w:rFonts w:ascii="Times New Roman" w:eastAsia="Times New Roman" w:hAnsi="Times New Roman" w:cs="Times New Roman"/>
                                <w:color w:val="0D0D0D"/>
                                <w:kern w:val="0"/>
                                <w:shd w:val="clear" w:color="auto" w:fill="FFFFFF"/>
                                <w:lang w:bidi="en-US"/>
                                <w14:ligatures w14:val="none"/>
                              </w:rPr>
                              <w:t>Environmental Sustainability</w:t>
                            </w:r>
                          </w:p>
                          <w:p w14:paraId="4BA5B4C3" w14:textId="6735AEFA" w:rsidR="00651144" w:rsidRPr="00700008" w:rsidRDefault="00651144" w:rsidP="00700008">
                            <w:pPr>
                              <w:numPr>
                                <w:ilvl w:val="0"/>
                                <w:numId w:val="6"/>
                              </w:numPr>
                              <w:spacing w:after="0" w:line="240" w:lineRule="auto"/>
                              <w:contextualSpacing/>
                              <w:jc w:val="both"/>
                              <w:rPr>
                                <w:rFonts w:ascii="Times New Roman" w:eastAsia="Times New Roman" w:hAnsi="Times New Roman" w:cs="Times New Roman"/>
                                <w:color w:val="0D0D0D"/>
                                <w:kern w:val="0"/>
                                <w:shd w:val="clear" w:color="auto" w:fill="FFFFFF"/>
                                <w:lang w:bidi="en-US"/>
                                <w14:ligatures w14:val="none"/>
                              </w:rPr>
                            </w:pPr>
                            <w:r w:rsidRPr="00700008">
                              <w:rPr>
                                <w:rFonts w:ascii="Times New Roman" w:eastAsia="Times New Roman" w:hAnsi="Times New Roman" w:cs="Times New Roman"/>
                                <w:color w:val="0D0D0D"/>
                                <w:kern w:val="0"/>
                                <w:shd w:val="clear" w:color="auto" w:fill="FFFFFF"/>
                                <w:lang w:bidi="en-US"/>
                                <w14:ligatures w14:val="none"/>
                              </w:rPr>
                              <w:t>Percentage of orders received</w:t>
                            </w:r>
                            <w:bookmarkEnd w:id="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0445E" id="Rectangle 1" o:spid="_x0000_s1026" style="position:absolute;left:0;text-align:left;margin-left:263.25pt;margin-top:.55pt;width:216.75pt;height:10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" filled="f" strokecolor="windowText" strokeweight="1pt">
                <v:textbox>
                  <w:txbxContent>
                    <w:p w14:paraId="4CFEE97E" w14:textId="77777777" w:rsidR="00651144" w:rsidRPr="00700008" w:rsidRDefault="00651144" w:rsidP="00700008">
                      <w:pPr>
                        <w:spacing w:after="0" w:line="240" w:lineRule="auto"/>
                        <w:jc w:val="both"/>
                        <w:rPr>
                          <w:rFonts w:ascii="Times New Roman" w:eastAsia="DengXian" w:hAnsi="Times New Roman" w:cs="Times New Roman"/>
                          <w:b/>
                          <w:bCs/>
                          <w:color w:val="000000"/>
                          <w:kern w:val="0"/>
                          <w:lang w:val="en-GB" w:eastAsia="zh-CN"/>
                          <w14:ligatures w14:val="none"/>
                        </w:rPr>
                      </w:pPr>
                      <w:bookmarkStart w:id="14" w:name="_Hlk164924710"/>
                      <w:r w:rsidRPr="00700008">
                        <w:rPr>
                          <w:rFonts w:ascii="Times New Roman" w:eastAsia="DengXian" w:hAnsi="Times New Roman" w:cs="Times New Roman"/>
                          <w:b/>
                          <w:bCs/>
                          <w:color w:val="000000"/>
                          <w:kern w:val="0"/>
                          <w:lang w:val="en-GB" w:eastAsia="zh-CN"/>
                          <w14:ligatures w14:val="none"/>
                        </w:rPr>
                        <w:t>Supply Chain Performance</w:t>
                      </w:r>
                    </w:p>
                    <w:p w14:paraId="6A5069D4" w14:textId="77777777" w:rsidR="00651144" w:rsidRPr="00700008" w:rsidRDefault="00651144" w:rsidP="00700008">
                      <w:pPr>
                        <w:numPr>
                          <w:ilvl w:val="0"/>
                          <w:numId w:val="6"/>
                        </w:numPr>
                        <w:spacing w:after="0" w:line="240" w:lineRule="auto"/>
                        <w:contextualSpacing/>
                        <w:jc w:val="both"/>
                        <w:rPr>
                          <w:rFonts w:ascii="Times New Roman" w:eastAsia="Times New Roman" w:hAnsi="Times New Roman" w:cs="Times New Roman"/>
                          <w:color w:val="0D0D0D"/>
                          <w:kern w:val="0"/>
                          <w:shd w:val="clear" w:color="auto" w:fill="FFFFFF"/>
                          <w:lang w:bidi="en-US"/>
                          <w14:ligatures w14:val="none"/>
                        </w:rPr>
                      </w:pPr>
                      <w:r w:rsidRPr="00700008">
                        <w:rPr>
                          <w:rFonts w:ascii="Times New Roman" w:eastAsia="Times New Roman" w:hAnsi="Times New Roman" w:cs="Times New Roman"/>
                          <w:color w:val="0D0D0D"/>
                          <w:kern w:val="0"/>
                          <w:shd w:val="clear" w:color="auto" w:fill="FFFFFF"/>
                          <w:lang w:bidi="en-US"/>
                          <w14:ligatures w14:val="none"/>
                        </w:rPr>
                        <w:t>Quality</w:t>
                      </w:r>
                    </w:p>
                    <w:p w14:paraId="29F8C8CD" w14:textId="77777777" w:rsidR="00651144" w:rsidRPr="00700008" w:rsidRDefault="00651144" w:rsidP="00700008">
                      <w:pPr>
                        <w:numPr>
                          <w:ilvl w:val="0"/>
                          <w:numId w:val="6"/>
                        </w:numPr>
                        <w:spacing w:after="0" w:line="240" w:lineRule="auto"/>
                        <w:contextualSpacing/>
                        <w:jc w:val="both"/>
                        <w:rPr>
                          <w:rFonts w:ascii="Times New Roman" w:eastAsia="Times New Roman" w:hAnsi="Times New Roman" w:cs="Times New Roman"/>
                          <w:color w:val="0D0D0D"/>
                          <w:kern w:val="0"/>
                          <w:shd w:val="clear" w:color="auto" w:fill="FFFFFF"/>
                          <w:lang w:bidi="en-US"/>
                          <w14:ligatures w14:val="none"/>
                        </w:rPr>
                      </w:pPr>
                      <w:r w:rsidRPr="00700008">
                        <w:rPr>
                          <w:rFonts w:ascii="Times New Roman" w:eastAsia="Times New Roman" w:hAnsi="Times New Roman" w:cs="Times New Roman"/>
                          <w:color w:val="0D0D0D"/>
                          <w:kern w:val="0"/>
                          <w:shd w:val="clear" w:color="auto" w:fill="FFFFFF"/>
                          <w:lang w:bidi="en-US"/>
                          <w14:ligatures w14:val="none"/>
                        </w:rPr>
                        <w:t>Environmental Sustainability</w:t>
                      </w:r>
                    </w:p>
                    <w:p w14:paraId="4BA5B4C3" w14:textId="6735AEFA" w:rsidR="00651144" w:rsidRPr="00700008" w:rsidRDefault="00651144" w:rsidP="00700008">
                      <w:pPr>
                        <w:numPr>
                          <w:ilvl w:val="0"/>
                          <w:numId w:val="6"/>
                        </w:numPr>
                        <w:spacing w:after="0" w:line="240" w:lineRule="auto"/>
                        <w:contextualSpacing/>
                        <w:jc w:val="both"/>
                        <w:rPr>
                          <w:rFonts w:ascii="Times New Roman" w:eastAsia="Times New Roman" w:hAnsi="Times New Roman" w:cs="Times New Roman"/>
                          <w:color w:val="0D0D0D"/>
                          <w:kern w:val="0"/>
                          <w:shd w:val="clear" w:color="auto" w:fill="FFFFFF"/>
                          <w:lang w:bidi="en-US"/>
                          <w14:ligatures w14:val="none"/>
                        </w:rPr>
                      </w:pPr>
                      <w:r w:rsidRPr="00700008">
                        <w:rPr>
                          <w:rFonts w:ascii="Times New Roman" w:eastAsia="Times New Roman" w:hAnsi="Times New Roman" w:cs="Times New Roman"/>
                          <w:color w:val="0D0D0D"/>
                          <w:kern w:val="0"/>
                          <w:shd w:val="clear" w:color="auto" w:fill="FFFFFF"/>
                          <w:lang w:bidi="en-US"/>
                          <w14:ligatures w14:val="none"/>
                        </w:rPr>
                        <w:t>Percentage of orders received</w:t>
                      </w:r>
                      <w:bookmarkEnd w:id="14"/>
                    </w:p>
                  </w:txbxContent>
                </v:textbox>
                <w10:wrap anchorx="margin"/>
              </v:rect>
            </w:pict>
          </mc:Fallback>
        </mc:AlternateContent>
      </w:r>
      <w:r w:rsidR="00F04406" w:rsidRPr="006D5EBB">
        <w:rPr>
          <w:rFonts w:ascii="Times New Roman" w:eastAsia="Times New Roman" w:hAnsi="Times New Roman" w:cs="Times New Roman"/>
          <w:noProof/>
          <w:color w:val="000000"/>
          <w:kern w:val="0"/>
          <w:lang w:val="en-GB" w:eastAsia="zh-CN"/>
          <w14:ligatures w14:val="none"/>
        </w:rPr>
        <mc:AlternateContent>
          <mc:Choice Requires="wps">
            <w:drawing>
              <wp:anchor distT="0" distB="0" distL="114300" distR="114300" simplePos="0" relativeHeight="251660288" behindDoc="0" locked="0" layoutInCell="1" allowOverlap="1" wp14:anchorId="371869D8" wp14:editId="3EA16314">
                <wp:simplePos x="0" y="0"/>
                <wp:positionH relativeFrom="margin">
                  <wp:posOffset>55245</wp:posOffset>
                </wp:positionH>
                <wp:positionV relativeFrom="paragraph">
                  <wp:posOffset>168275</wp:posOffset>
                </wp:positionV>
                <wp:extent cx="2545080" cy="1181100"/>
                <wp:effectExtent l="0" t="0" r="26670" b="19050"/>
                <wp:wrapNone/>
                <wp:docPr id="1242392012" name="Rectangle 1"/>
                <wp:cNvGraphicFramePr/>
                <a:graphic xmlns:a="http://schemas.openxmlformats.org/drawingml/2006/main">
                  <a:graphicData uri="http://schemas.microsoft.com/office/word/2010/wordprocessingShape">
                    <wps:wsp>
                      <wps:cNvSpPr/>
                      <wps:spPr>
                        <a:xfrm>
                          <a:off x="0" y="0"/>
                          <a:ext cx="2545080" cy="1181100"/>
                        </a:xfrm>
                        <a:prstGeom prst="rect">
                          <a:avLst/>
                        </a:prstGeom>
                        <a:noFill/>
                        <a:ln w="12700" cap="flat" cmpd="sng" algn="ctr">
                          <a:solidFill>
                            <a:sysClr val="windowText" lastClr="000000"/>
                          </a:solidFill>
                          <a:prstDash val="solid"/>
                          <a:miter lim="800000"/>
                        </a:ln>
                        <a:effectLst/>
                      </wps:spPr>
                      <wps:txbx>
                        <w:txbxContent>
                          <w:p w14:paraId="56D1ED53" w14:textId="77777777" w:rsidR="00651144" w:rsidRPr="00700008" w:rsidRDefault="00651144" w:rsidP="00700008">
                            <w:pPr>
                              <w:spacing w:after="0" w:line="240" w:lineRule="auto"/>
                              <w:jc w:val="both"/>
                              <w:rPr>
                                <w:rFonts w:ascii="Times New Roman" w:eastAsia="DengXian" w:hAnsi="Times New Roman" w:cs="Times New Roman"/>
                                <w:b/>
                                <w:bCs/>
                                <w:color w:val="000000"/>
                                <w:kern w:val="0"/>
                                <w:lang w:val="en-GB" w:eastAsia="zh-CN"/>
                                <w14:ligatures w14:val="none"/>
                              </w:rPr>
                            </w:pPr>
                            <w:r w:rsidRPr="00700008">
                              <w:rPr>
                                <w:rFonts w:ascii="Times New Roman" w:eastAsia="DengXian" w:hAnsi="Times New Roman" w:cs="Times New Roman"/>
                                <w:b/>
                                <w:bCs/>
                                <w:color w:val="000000"/>
                                <w:kern w:val="0"/>
                                <w:lang w:val="en-GB" w:eastAsia="zh-CN"/>
                                <w14:ligatures w14:val="none"/>
                              </w:rPr>
                              <w:t>Dock-To-Stock Time</w:t>
                            </w:r>
                          </w:p>
                          <w:p w14:paraId="4E8A6BAF" w14:textId="77777777" w:rsidR="00651144" w:rsidRPr="00700008" w:rsidRDefault="00651144" w:rsidP="00700008">
                            <w:pPr>
                              <w:numPr>
                                <w:ilvl w:val="0"/>
                                <w:numId w:val="5"/>
                              </w:numPr>
                              <w:spacing w:after="0" w:line="240" w:lineRule="auto"/>
                              <w:ind w:left="426"/>
                              <w:contextualSpacing/>
                              <w:jc w:val="both"/>
                              <w:rPr>
                                <w:rFonts w:ascii="Times New Roman" w:eastAsia="Times New Roman" w:hAnsi="Times New Roman" w:cs="Times New Roman"/>
                                <w:color w:val="000000"/>
                                <w:kern w:val="0"/>
                                <w:shd w:val="clear" w:color="auto" w:fill="FFFFFF"/>
                                <w:lang w:bidi="en-US"/>
                                <w14:ligatures w14:val="none"/>
                              </w:rPr>
                            </w:pPr>
                            <w:r w:rsidRPr="00700008">
                              <w:rPr>
                                <w:rFonts w:ascii="Times New Roman" w:eastAsia="Times New Roman" w:hAnsi="Times New Roman" w:cs="Times New Roman"/>
                                <w:color w:val="000000"/>
                                <w:kern w:val="0"/>
                                <w:shd w:val="clear" w:color="auto" w:fill="FFFFFF"/>
                                <w:lang w:bidi="en-US"/>
                                <w14:ligatures w14:val="none"/>
                              </w:rPr>
                              <w:t>Cost Efficiency</w:t>
                            </w:r>
                          </w:p>
                          <w:p w14:paraId="2F51ECF2" w14:textId="77777777" w:rsidR="00651144" w:rsidRPr="00700008" w:rsidRDefault="00651144" w:rsidP="00700008">
                            <w:pPr>
                              <w:numPr>
                                <w:ilvl w:val="0"/>
                                <w:numId w:val="5"/>
                              </w:numPr>
                              <w:spacing w:after="0" w:line="240" w:lineRule="auto"/>
                              <w:ind w:left="426"/>
                              <w:contextualSpacing/>
                              <w:jc w:val="both"/>
                              <w:rPr>
                                <w:rFonts w:ascii="Times New Roman" w:eastAsia="Times New Roman" w:hAnsi="Times New Roman" w:cs="Times New Roman"/>
                                <w:color w:val="000000"/>
                                <w:kern w:val="0"/>
                                <w:shd w:val="clear" w:color="auto" w:fill="FFFFFF"/>
                                <w:lang w:bidi="en-US"/>
                                <w14:ligatures w14:val="none"/>
                              </w:rPr>
                            </w:pPr>
                            <w:r w:rsidRPr="00700008">
                              <w:rPr>
                                <w:rFonts w:ascii="Times New Roman" w:eastAsia="Times New Roman" w:hAnsi="Times New Roman" w:cs="Times New Roman"/>
                                <w:color w:val="000000"/>
                                <w:kern w:val="0"/>
                                <w:shd w:val="clear" w:color="auto" w:fill="FFFFFF"/>
                                <w:lang w:bidi="en-US"/>
                                <w14:ligatures w14:val="none"/>
                              </w:rPr>
                              <w:t>Customer Satisfaction</w:t>
                            </w:r>
                          </w:p>
                          <w:p w14:paraId="74FBC79E" w14:textId="77777777" w:rsidR="00651144" w:rsidRPr="00700008" w:rsidRDefault="00651144" w:rsidP="00700008">
                            <w:pPr>
                              <w:numPr>
                                <w:ilvl w:val="0"/>
                                <w:numId w:val="5"/>
                              </w:numPr>
                              <w:spacing w:after="0" w:line="240" w:lineRule="auto"/>
                              <w:ind w:left="426"/>
                              <w:contextualSpacing/>
                              <w:jc w:val="both"/>
                              <w:rPr>
                                <w:rFonts w:ascii="Times New Roman" w:eastAsia="Times New Roman" w:hAnsi="Times New Roman" w:cs="Times New Roman"/>
                                <w:color w:val="000000"/>
                                <w:kern w:val="0"/>
                                <w:lang w:bidi="en-US"/>
                                <w14:ligatures w14:val="none"/>
                              </w:rPr>
                            </w:pPr>
                            <w:r w:rsidRPr="00700008">
                              <w:rPr>
                                <w:rFonts w:ascii="Times New Roman" w:eastAsia="Times New Roman" w:hAnsi="Times New Roman" w:cs="Times New Roman"/>
                                <w:color w:val="000000"/>
                                <w:kern w:val="0"/>
                                <w:shd w:val="clear" w:color="auto" w:fill="FFFFFF"/>
                                <w:lang w:bidi="en-US"/>
                                <w14:ligatures w14:val="none"/>
                              </w:rPr>
                              <w:t>Operational Efficiency</w:t>
                            </w:r>
                          </w:p>
                          <w:p w14:paraId="1636558A" w14:textId="77777777" w:rsidR="00651144" w:rsidRPr="005D3232" w:rsidRDefault="00651144" w:rsidP="00F04406">
                            <w:pPr>
                              <w:jc w:val="center"/>
                              <w:rPr>
                                <w:b/>
                                <w:bCs/>
                                <w:highlight w:val="yell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869D8" id="_x0000_s1027" style="position:absolute;left:0;text-align:left;margin-left:4.35pt;margin-top:13.25pt;width:200.4pt;height:9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" filled="f" strokecolor="windowText" strokeweight="1pt">
                <v:textbox>
                  <w:txbxContent>
                    <w:p w14:paraId="56D1ED53" w14:textId="77777777" w:rsidR="00651144" w:rsidRPr="00700008" w:rsidRDefault="00651144" w:rsidP="00700008">
                      <w:pPr>
                        <w:spacing w:after="0" w:line="240" w:lineRule="auto"/>
                        <w:jc w:val="both"/>
                        <w:rPr>
                          <w:rFonts w:ascii="Times New Roman" w:eastAsia="DengXian" w:hAnsi="Times New Roman" w:cs="Times New Roman"/>
                          <w:b/>
                          <w:bCs/>
                          <w:color w:val="000000"/>
                          <w:kern w:val="0"/>
                          <w:lang w:val="en-GB" w:eastAsia="zh-CN"/>
                          <w14:ligatures w14:val="none"/>
                        </w:rPr>
                      </w:pPr>
                      <w:r w:rsidRPr="00700008">
                        <w:rPr>
                          <w:rFonts w:ascii="Times New Roman" w:eastAsia="DengXian" w:hAnsi="Times New Roman" w:cs="Times New Roman"/>
                          <w:b/>
                          <w:bCs/>
                          <w:color w:val="000000"/>
                          <w:kern w:val="0"/>
                          <w:lang w:val="en-GB" w:eastAsia="zh-CN"/>
                          <w14:ligatures w14:val="none"/>
                        </w:rPr>
                        <w:t>Dock-To-Stock Time</w:t>
                      </w:r>
                    </w:p>
                    <w:p w14:paraId="4E8A6BAF" w14:textId="77777777" w:rsidR="00651144" w:rsidRPr="00700008" w:rsidRDefault="00651144" w:rsidP="00700008">
                      <w:pPr>
                        <w:numPr>
                          <w:ilvl w:val="0"/>
                          <w:numId w:val="5"/>
                        </w:numPr>
                        <w:spacing w:after="0" w:line="240" w:lineRule="auto"/>
                        <w:ind w:left="426"/>
                        <w:contextualSpacing/>
                        <w:jc w:val="both"/>
                        <w:rPr>
                          <w:rFonts w:ascii="Times New Roman" w:eastAsia="Times New Roman" w:hAnsi="Times New Roman" w:cs="Times New Roman"/>
                          <w:color w:val="000000"/>
                          <w:kern w:val="0"/>
                          <w:shd w:val="clear" w:color="auto" w:fill="FFFFFF"/>
                          <w:lang w:bidi="en-US"/>
                          <w14:ligatures w14:val="none"/>
                        </w:rPr>
                      </w:pPr>
                      <w:r w:rsidRPr="00700008">
                        <w:rPr>
                          <w:rFonts w:ascii="Times New Roman" w:eastAsia="Times New Roman" w:hAnsi="Times New Roman" w:cs="Times New Roman"/>
                          <w:color w:val="000000"/>
                          <w:kern w:val="0"/>
                          <w:shd w:val="clear" w:color="auto" w:fill="FFFFFF"/>
                          <w:lang w:bidi="en-US"/>
                          <w14:ligatures w14:val="none"/>
                        </w:rPr>
                        <w:t>Cost Efficiency</w:t>
                      </w:r>
                    </w:p>
                    <w:p w14:paraId="2F51ECF2" w14:textId="77777777" w:rsidR="00651144" w:rsidRPr="00700008" w:rsidRDefault="00651144" w:rsidP="00700008">
                      <w:pPr>
                        <w:numPr>
                          <w:ilvl w:val="0"/>
                          <w:numId w:val="5"/>
                        </w:numPr>
                        <w:spacing w:after="0" w:line="240" w:lineRule="auto"/>
                        <w:ind w:left="426"/>
                        <w:contextualSpacing/>
                        <w:jc w:val="both"/>
                        <w:rPr>
                          <w:rFonts w:ascii="Times New Roman" w:eastAsia="Times New Roman" w:hAnsi="Times New Roman" w:cs="Times New Roman"/>
                          <w:color w:val="000000"/>
                          <w:kern w:val="0"/>
                          <w:shd w:val="clear" w:color="auto" w:fill="FFFFFF"/>
                          <w:lang w:bidi="en-US"/>
                          <w14:ligatures w14:val="none"/>
                        </w:rPr>
                      </w:pPr>
                      <w:r w:rsidRPr="00700008">
                        <w:rPr>
                          <w:rFonts w:ascii="Times New Roman" w:eastAsia="Times New Roman" w:hAnsi="Times New Roman" w:cs="Times New Roman"/>
                          <w:color w:val="000000"/>
                          <w:kern w:val="0"/>
                          <w:shd w:val="clear" w:color="auto" w:fill="FFFFFF"/>
                          <w:lang w:bidi="en-US"/>
                          <w14:ligatures w14:val="none"/>
                        </w:rPr>
                        <w:t>Customer Satisfaction</w:t>
                      </w:r>
                    </w:p>
                    <w:p w14:paraId="74FBC79E" w14:textId="77777777" w:rsidR="00651144" w:rsidRPr="00700008" w:rsidRDefault="00651144" w:rsidP="00700008">
                      <w:pPr>
                        <w:numPr>
                          <w:ilvl w:val="0"/>
                          <w:numId w:val="5"/>
                        </w:numPr>
                        <w:spacing w:after="0" w:line="240" w:lineRule="auto"/>
                        <w:ind w:left="426"/>
                        <w:contextualSpacing/>
                        <w:jc w:val="both"/>
                        <w:rPr>
                          <w:rFonts w:ascii="Times New Roman" w:eastAsia="Times New Roman" w:hAnsi="Times New Roman" w:cs="Times New Roman"/>
                          <w:color w:val="000000"/>
                          <w:kern w:val="0"/>
                          <w:lang w:bidi="en-US"/>
                          <w14:ligatures w14:val="none"/>
                        </w:rPr>
                      </w:pPr>
                      <w:r w:rsidRPr="00700008">
                        <w:rPr>
                          <w:rFonts w:ascii="Times New Roman" w:eastAsia="Times New Roman" w:hAnsi="Times New Roman" w:cs="Times New Roman"/>
                          <w:color w:val="000000"/>
                          <w:kern w:val="0"/>
                          <w:shd w:val="clear" w:color="auto" w:fill="FFFFFF"/>
                          <w:lang w:bidi="en-US"/>
                          <w14:ligatures w14:val="none"/>
                        </w:rPr>
                        <w:t>Operational Efficiency</w:t>
                      </w:r>
                    </w:p>
                    <w:p w14:paraId="1636558A" w14:textId="77777777" w:rsidR="00651144" w:rsidRPr="005D3232" w:rsidRDefault="00651144" w:rsidP="00F04406">
                      <w:pPr>
                        <w:jc w:val="center"/>
                        <w:rPr>
                          <w:b/>
                          <w:bCs/>
                          <w:highlight w:val="yellow"/>
                        </w:rPr>
                      </w:pPr>
                    </w:p>
                  </w:txbxContent>
                </v:textbox>
                <w10:wrap anchorx="margin"/>
              </v:rect>
            </w:pict>
          </mc:Fallback>
        </mc:AlternateContent>
      </w:r>
    </w:p>
    <w:p w14:paraId="4112AF14" w14:textId="77777777" w:rsidR="00F04406" w:rsidRPr="006D5EBB" w:rsidRDefault="00F04406" w:rsidP="00F95F50">
      <w:pPr>
        <w:spacing w:line="240" w:lineRule="auto"/>
        <w:rPr>
          <w:rFonts w:ascii="Times New Roman" w:eastAsia="Calibri" w:hAnsi="Times New Roman" w:cs="Times New Roman"/>
        </w:rPr>
      </w:pPr>
      <w:r w:rsidRPr="006D5EBB">
        <w:rPr>
          <w:rFonts w:ascii="Times New Roman" w:eastAsia="Times New Roman" w:hAnsi="Times New Roman" w:cs="Times New Roman"/>
          <w:noProof/>
          <w:color w:val="000000"/>
          <w:kern w:val="0"/>
          <w:lang w:val="en-GB" w:eastAsia="zh-CN"/>
          <w14:ligatures w14:val="none"/>
        </w:rPr>
        <mc:AlternateContent>
          <mc:Choice Requires="wps">
            <w:drawing>
              <wp:anchor distT="0" distB="0" distL="114300" distR="114300" simplePos="0" relativeHeight="251661312" behindDoc="0" locked="0" layoutInCell="1" allowOverlap="1" wp14:anchorId="5062C76A" wp14:editId="7888FC7B">
                <wp:simplePos x="0" y="0"/>
                <wp:positionH relativeFrom="column">
                  <wp:posOffset>2606040</wp:posOffset>
                </wp:positionH>
                <wp:positionV relativeFrom="paragraph">
                  <wp:posOffset>310515</wp:posOffset>
                </wp:positionV>
                <wp:extent cx="733425" cy="0"/>
                <wp:effectExtent l="0" t="76200" r="9525" b="95250"/>
                <wp:wrapNone/>
                <wp:docPr id="2095602170" name="Straight Arrow Connector 5"/>
                <wp:cNvGraphicFramePr/>
                <a:graphic xmlns:a="http://schemas.openxmlformats.org/drawingml/2006/main">
                  <a:graphicData uri="http://schemas.microsoft.com/office/word/2010/wordprocessingShape">
                    <wps:wsp>
                      <wps:cNvCnPr/>
                      <wps:spPr>
                        <a:xfrm>
                          <a:off x="0" y="0"/>
                          <a:ext cx="7334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EC11556" id="_x0000_t32" coordsize="21600,21600" o:spt="32" o:oned="t" path="m,l21600,21600e" filled="f">
                <v:path arrowok="t" fillok="f" o:connecttype="none"/>
                <o:lock v:ext="edit" shapetype="t"/>
              </v:shapetype>
              <v:shape id="Straight Arrow Connector 5" o:spid="_x0000_s1026" type="#_x0000_t32" style="position:absolute;margin-left:205.2pt;margin-top:24.45pt;width:57.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" strokecolor="windowText" strokeweight=".5pt">
                <v:stroke endarrow="block" joinstyle="miter"/>
              </v:shape>
            </w:pict>
          </mc:Fallback>
        </mc:AlternateContent>
      </w:r>
    </w:p>
    <w:p w14:paraId="04D35E06" w14:textId="77777777" w:rsidR="00F04406" w:rsidRPr="006D5EBB" w:rsidRDefault="00F04406" w:rsidP="00F95F50">
      <w:pPr>
        <w:spacing w:line="240" w:lineRule="auto"/>
        <w:rPr>
          <w:rFonts w:ascii="Times New Roman" w:eastAsia="Calibri" w:hAnsi="Times New Roman" w:cs="Times New Roman"/>
        </w:rPr>
      </w:pPr>
    </w:p>
    <w:p w14:paraId="3BCAB1CB" w14:textId="77777777" w:rsidR="00F04406" w:rsidRPr="006D5EBB" w:rsidRDefault="00F04406" w:rsidP="00F95F50">
      <w:pPr>
        <w:spacing w:line="240" w:lineRule="auto"/>
        <w:rPr>
          <w:rFonts w:ascii="Times New Roman" w:eastAsia="Calibri" w:hAnsi="Times New Roman" w:cs="Times New Roman"/>
        </w:rPr>
      </w:pPr>
    </w:p>
    <w:p w14:paraId="6A1399A0" w14:textId="77777777" w:rsidR="00F04406" w:rsidRPr="006D5EBB" w:rsidRDefault="00F04406" w:rsidP="00F95F50">
      <w:pPr>
        <w:spacing w:line="240" w:lineRule="auto"/>
        <w:rPr>
          <w:rFonts w:ascii="Times New Roman" w:eastAsia="Calibri" w:hAnsi="Times New Roman" w:cs="Times New Roman"/>
        </w:rPr>
      </w:pPr>
    </w:p>
    <w:p w14:paraId="0CF98A03" w14:textId="77777777" w:rsidR="00F04406" w:rsidRPr="006D5EBB" w:rsidRDefault="00F04406" w:rsidP="00F95F50">
      <w:pPr>
        <w:keepNext/>
        <w:keepLines/>
        <w:spacing w:before="80" w:after="40" w:line="240" w:lineRule="auto"/>
        <w:outlineLvl w:val="4"/>
        <w:rPr>
          <w:rFonts w:eastAsiaTheme="majorEastAsia" w:cs="Times New Roman"/>
          <w:color w:val="2F5496" w:themeColor="accent1" w:themeShade="BF"/>
          <w:sz w:val="22"/>
          <w:szCs w:val="22"/>
        </w:rPr>
      </w:pPr>
      <w:r w:rsidRPr="006D5EBB">
        <w:rPr>
          <w:rFonts w:eastAsiaTheme="majorEastAsia" w:cs="Times New Roman"/>
          <w:color w:val="2F5496" w:themeColor="accent1" w:themeShade="BF"/>
          <w:sz w:val="22"/>
          <w:szCs w:val="22"/>
        </w:rPr>
        <w:t xml:space="preserve">Figure 1 Conceptual Framework </w:t>
      </w:r>
    </w:p>
    <w:p w14:paraId="7FBE709D" w14:textId="77777777" w:rsidR="00F04406" w:rsidRPr="009F21D2" w:rsidRDefault="00F04406" w:rsidP="00F95F50">
      <w:pPr>
        <w:spacing w:after="240" w:line="240" w:lineRule="auto"/>
        <w:jc w:val="both"/>
        <w:rPr>
          <w:rFonts w:ascii="Times New Roman" w:eastAsia="DengXian" w:hAnsi="Times New Roman" w:cs="Times New Roman"/>
          <w:color w:val="000000"/>
          <w:kern w:val="0"/>
          <w:lang w:val="en-GB" w:eastAsia="zh-CN"/>
          <w14:ligatures w14:val="none"/>
        </w:rPr>
      </w:pPr>
    </w:p>
    <w:p w14:paraId="78833BA9" w14:textId="07264FC3" w:rsidR="001002E4" w:rsidRPr="006D5EBB" w:rsidRDefault="001002E4" w:rsidP="00F95F50">
      <w:pPr>
        <w:pStyle w:val="Heading1"/>
      </w:pPr>
      <w:r w:rsidRPr="005F23FF">
        <w:t>Methodology</w:t>
      </w:r>
    </w:p>
    <w:p w14:paraId="449E0543" w14:textId="41FCFB7B" w:rsidR="0094027B" w:rsidRDefault="0094027B" w:rsidP="00F95F50">
      <w:pPr>
        <w:spacing w:after="240" w:line="240" w:lineRule="auto"/>
        <w:jc w:val="both"/>
        <w:rPr>
          <w:rFonts w:ascii="Times New Roman" w:eastAsia="DengXian" w:hAnsi="Times New Roman" w:cs="Times New Roman"/>
          <w:color w:val="000000"/>
          <w:kern w:val="0"/>
          <w:lang w:val="en-GB" w:eastAsia="zh-CN"/>
          <w14:ligatures w14:val="none"/>
        </w:rPr>
      </w:pPr>
      <w:r w:rsidRPr="0094027B">
        <w:rPr>
          <w:rFonts w:ascii="Times New Roman" w:eastAsia="DengXian" w:hAnsi="Times New Roman" w:cs="Times New Roman"/>
          <w:color w:val="000000"/>
          <w:kern w:val="0"/>
          <w:lang w:val="en-GB" w:eastAsia="zh-CN"/>
          <w14:ligatures w14:val="none"/>
        </w:rPr>
        <w:t xml:space="preserve">The study adopted an explanatory research design. Explanatory research allows the researcher to become familiar with the topic to be examined and design theories to test them. It can help increase understanding of a given topic, ascertain how or why a particular phenomenon is occurring, and predict future occurrences. It allowed researchers to collect the data that they need to test the hypotheses and to understand the </w:t>
      </w:r>
      <w:r w:rsidRPr="009F21D2">
        <w:rPr>
          <w:rFonts w:ascii="Times New Roman" w:hAnsi="Times New Roman" w:cs="Times New Roman"/>
          <w:lang w:eastAsia="zh-CN" w:bidi="en-US"/>
        </w:rPr>
        <w:t xml:space="preserve">effect of dock-to-stock time on supply chain performance of </w:t>
      </w:r>
      <w:r>
        <w:rPr>
          <w:rFonts w:ascii="Times New Roman" w:hAnsi="Times New Roman" w:cs="Times New Roman"/>
          <w:lang w:eastAsia="zh-CN" w:bidi="en-US"/>
        </w:rPr>
        <w:t>m</w:t>
      </w:r>
      <w:r w:rsidRPr="009F21D2">
        <w:rPr>
          <w:rFonts w:ascii="Times New Roman" w:hAnsi="Times New Roman" w:cs="Times New Roman"/>
          <w:lang w:eastAsia="zh-CN" w:bidi="en-US"/>
        </w:rPr>
        <w:t>anufacturing firms in Nairobi County in Kenya</w:t>
      </w:r>
      <w:r w:rsidRPr="0094027B">
        <w:rPr>
          <w:rFonts w:ascii="Times New Roman" w:eastAsia="DengXian" w:hAnsi="Times New Roman" w:cs="Times New Roman"/>
          <w:color w:val="000000"/>
          <w:kern w:val="0"/>
          <w:lang w:val="en-GB" w:eastAsia="zh-CN"/>
          <w14:ligatures w14:val="none"/>
        </w:rPr>
        <w:t>.</w:t>
      </w:r>
    </w:p>
    <w:p w14:paraId="7289D3F2" w14:textId="6807DC68" w:rsidR="00EE14CE" w:rsidRPr="00EE14CE" w:rsidRDefault="00EE14CE" w:rsidP="00B21025">
      <w:pPr>
        <w:spacing w:after="240" w:line="240" w:lineRule="auto"/>
        <w:jc w:val="both"/>
        <w:rPr>
          <w:rFonts w:ascii="Times New Roman" w:eastAsia="Times New Roman" w:hAnsi="Times New Roman" w:cs="Times New Roman"/>
          <w:bCs/>
          <w:color w:val="000000"/>
          <w:kern w:val="0"/>
          <w:lang w:val="en-GB" w:eastAsia="zh-CN"/>
          <w14:ligatures w14:val="none"/>
        </w:rPr>
      </w:pPr>
      <w:r w:rsidRPr="00EE14CE">
        <w:rPr>
          <w:rFonts w:ascii="Times New Roman" w:eastAsia="DengXian" w:hAnsi="Times New Roman" w:cs="Times New Roman"/>
          <w:color w:val="000000"/>
          <w:kern w:val="0"/>
          <w:lang w:val="en-GB" w:eastAsia="zh-CN"/>
          <w14:ligatures w14:val="none"/>
        </w:rPr>
        <w:t>According to the Kenya Association of Manufacturers (KAM) (2024) directory, 338 manufacturing firms are operating in Nairobi from chemical and allied, food and beverages, metal and allied, paper and plastics and rubber sector. The unit of analysis for this study was Heads of department, while the unit of observation was manufacturing firms. Therefore, the target population of the study was 1690 Heads of department</w:t>
      </w:r>
      <w:r w:rsidR="005B7FA4">
        <w:rPr>
          <w:rFonts w:ascii="Times New Roman" w:eastAsia="DengXian" w:hAnsi="Times New Roman" w:cs="Times New Roman"/>
          <w:color w:val="000000"/>
          <w:kern w:val="0"/>
          <w:lang w:val="en-GB" w:eastAsia="zh-CN"/>
          <w14:ligatures w14:val="none"/>
        </w:rPr>
        <w:t>.</w:t>
      </w:r>
      <w:r w:rsidRPr="00EE14CE">
        <w:rPr>
          <w:rFonts w:ascii="Times New Roman" w:eastAsia="DengXian" w:hAnsi="Times New Roman" w:cs="Times New Roman"/>
          <w:color w:val="000000"/>
          <w:kern w:val="0"/>
          <w:lang w:val="en-GB" w:eastAsia="zh-CN"/>
          <w14:ligatures w14:val="none"/>
        </w:rPr>
        <w:t xml:space="preserve"> </w:t>
      </w:r>
    </w:p>
    <w:p w14:paraId="0411989F" w14:textId="4AC0FDFA" w:rsidR="004D257C" w:rsidRPr="004D257C" w:rsidRDefault="004D257C" w:rsidP="00F95F50">
      <w:pPr>
        <w:tabs>
          <w:tab w:val="left" w:pos="0"/>
        </w:tabs>
        <w:spacing w:after="240" w:line="240" w:lineRule="auto"/>
        <w:jc w:val="both"/>
        <w:rPr>
          <w:rFonts w:ascii="Times New Roman" w:eastAsia="Times New Roman" w:hAnsi="Times New Roman" w:cs="Times New Roman"/>
          <w:color w:val="000000"/>
          <w:kern w:val="0"/>
          <w:lang w:val="en-GB" w:eastAsia="zh-CN"/>
          <w14:ligatures w14:val="none"/>
        </w:rPr>
      </w:pPr>
      <w:r w:rsidRPr="004D257C">
        <w:rPr>
          <w:rFonts w:ascii="Times New Roman" w:eastAsia="DengXian" w:hAnsi="Times New Roman" w:cs="Times New Roman"/>
          <w:color w:val="000000"/>
          <w:kern w:val="0"/>
          <w:lang w:val="en-GB" w:eastAsia="zh-CN"/>
          <w14:ligatures w14:val="none"/>
        </w:rPr>
        <w:t xml:space="preserve">The researcher obtained sample size </w:t>
      </w:r>
      <w:r w:rsidR="005B7FA4">
        <w:rPr>
          <w:rFonts w:ascii="Times New Roman" w:eastAsia="DengXian" w:hAnsi="Times New Roman" w:cs="Times New Roman"/>
          <w:color w:val="000000"/>
          <w:kern w:val="0"/>
          <w:lang w:val="en-GB" w:eastAsia="zh-CN"/>
          <w14:ligatures w14:val="none"/>
        </w:rPr>
        <w:t xml:space="preserve">of 323 </w:t>
      </w:r>
      <w:r w:rsidRPr="004D257C">
        <w:rPr>
          <w:rFonts w:ascii="Times New Roman" w:eastAsia="Times New Roman" w:hAnsi="Times New Roman" w:cs="Times New Roman"/>
          <w:color w:val="000000"/>
          <w:kern w:val="0"/>
          <w:lang w:val="en-GB" w:eastAsia="zh-CN"/>
          <w14:ligatures w14:val="none"/>
        </w:rPr>
        <w:t>using Yamane formulae (1967).</w:t>
      </w:r>
    </w:p>
    <w:p w14:paraId="4BF4A444" w14:textId="1D6D61AD" w:rsidR="004D257C" w:rsidRPr="004D257C" w:rsidRDefault="004D257C" w:rsidP="00B21025">
      <w:pPr>
        <w:tabs>
          <w:tab w:val="left" w:pos="0"/>
        </w:tabs>
        <w:spacing w:after="0" w:line="240" w:lineRule="auto"/>
        <w:jc w:val="both"/>
        <w:rPr>
          <w:rFonts w:ascii="Times New Roman" w:eastAsia="Calibri" w:hAnsi="Times New Roman" w:cs="Times New Roman"/>
          <w:b/>
          <w:bCs/>
          <w:color w:val="000000"/>
          <w:kern w:val="0"/>
          <w14:ligatures w14:val="none"/>
        </w:rPr>
      </w:pPr>
      <w:bookmarkStart w:id="15" w:name="_Hlk72873433"/>
    </w:p>
    <w:bookmarkEnd w:id="15"/>
    <w:p w14:paraId="034E903C" w14:textId="00CBDEA0" w:rsidR="004D257C" w:rsidRDefault="004D257C" w:rsidP="00F95F50">
      <w:pPr>
        <w:spacing w:after="240" w:line="240" w:lineRule="auto"/>
        <w:jc w:val="both"/>
        <w:rPr>
          <w:rFonts w:ascii="Times New Roman" w:eastAsia="DengXian" w:hAnsi="Times New Roman" w:cs="Times New Roman"/>
          <w:kern w:val="0"/>
          <w:shd w:val="clear" w:color="auto" w:fill="FFFFFF"/>
          <w:lang w:val="en-GB" w:eastAsia="zh-CN"/>
          <w14:ligatures w14:val="none"/>
        </w:rPr>
      </w:pPr>
      <w:r w:rsidRPr="004D257C">
        <w:rPr>
          <w:rFonts w:ascii="Times New Roman" w:eastAsia="DengXian" w:hAnsi="Times New Roman" w:cs="Times New Roman"/>
          <w:color w:val="000000"/>
          <w:kern w:val="0"/>
          <w:lang w:val="en-GB" w:eastAsia="zh-CN"/>
          <w14:ligatures w14:val="none"/>
        </w:rPr>
        <w:t xml:space="preserve">The study applied a stratified random sampling technique to categories firms into four </w:t>
      </w:r>
      <w:proofErr w:type="gramStart"/>
      <w:r w:rsidRPr="004D257C">
        <w:rPr>
          <w:rFonts w:ascii="Times New Roman" w:eastAsia="DengXian" w:hAnsi="Times New Roman" w:cs="Times New Roman"/>
          <w:color w:val="000000"/>
          <w:kern w:val="0"/>
          <w:lang w:val="en-GB" w:eastAsia="zh-CN"/>
          <w14:ligatures w14:val="none"/>
        </w:rPr>
        <w:t>stratus</w:t>
      </w:r>
      <w:proofErr w:type="gramEnd"/>
      <w:r w:rsidRPr="004D257C">
        <w:rPr>
          <w:rFonts w:ascii="Times New Roman" w:eastAsia="DengXian" w:hAnsi="Times New Roman" w:cs="Times New Roman"/>
          <w:color w:val="000000"/>
          <w:kern w:val="0"/>
          <w:lang w:val="en-GB" w:eastAsia="zh-CN"/>
          <w14:ligatures w14:val="none"/>
        </w:rPr>
        <w:t xml:space="preserve"> (Chemical &amp; allied, Food and beverages, Metal &amp; allied, Paper and Plastics &amp; rubber). Then study used proportionate to distribute respondents into sections where the senior Heads of department was selected from the strata (transport Heads of department, technical Heads of department, procurement Heads of department, legal department head and production Heads of department). After stratification, the respondents were selected using </w:t>
      </w:r>
      <w:r w:rsidRPr="004D257C">
        <w:rPr>
          <w:rFonts w:ascii="Times New Roman" w:eastAsia="DengXian" w:hAnsi="Times New Roman" w:cs="Times New Roman"/>
          <w:kern w:val="0"/>
          <w:lang w:val="en-GB" w:eastAsia="zh-CN"/>
          <w14:ligatures w14:val="none"/>
        </w:rPr>
        <w:t>simple random sampling to select respondents from each section.</w:t>
      </w:r>
      <w:r w:rsidRPr="004D257C">
        <w:rPr>
          <w:rFonts w:ascii="Times New Roman" w:eastAsia="DengXian" w:hAnsi="Times New Roman" w:cs="Times New Roman"/>
          <w:b/>
          <w:bCs/>
          <w:kern w:val="0"/>
          <w:lang w:val="en-GB" w:eastAsia="zh-CN"/>
          <w14:ligatures w14:val="none"/>
        </w:rPr>
        <w:t> </w:t>
      </w:r>
    </w:p>
    <w:p w14:paraId="4E20C3B7" w14:textId="1A9B7F2C" w:rsidR="00E837BD" w:rsidRDefault="00E837BD" w:rsidP="00F95F50">
      <w:pPr>
        <w:spacing w:after="240" w:line="240" w:lineRule="auto"/>
        <w:jc w:val="both"/>
        <w:rPr>
          <w:rFonts w:ascii="Times New Roman" w:eastAsia="DengXian" w:hAnsi="Times New Roman" w:cs="Times New Roman"/>
          <w:color w:val="000000"/>
          <w:kern w:val="0"/>
          <w:lang w:val="en-GB" w:eastAsia="zh-CN"/>
          <w14:ligatures w14:val="none"/>
        </w:rPr>
      </w:pPr>
      <w:r w:rsidRPr="00E837BD">
        <w:rPr>
          <w:rFonts w:ascii="Times New Roman" w:eastAsia="DengXian" w:hAnsi="Times New Roman" w:cs="Times New Roman"/>
          <w:color w:val="000000"/>
          <w:kern w:val="0"/>
          <w:lang w:val="en-GB" w:eastAsia="zh-CN"/>
          <w14:ligatures w14:val="none"/>
        </w:rPr>
        <w:t>The study was collected using structured questionnaires as the main data collection instruments. A questionnaire consisted of a list of structured questions using Likert rating scales. The Likert scale included5=strongly Agree, 4=Agree, 3=neutral, 2=Disagree and 1=strongly disagree. The questionnaires were administered through drop and pick to identify respondents with a brief explanation of the importance of the study and their purpose.</w:t>
      </w:r>
    </w:p>
    <w:p w14:paraId="7BE8A975" w14:textId="77777777" w:rsidR="00642CF3" w:rsidRPr="00642CF3" w:rsidRDefault="00642CF3" w:rsidP="00F95F50">
      <w:pPr>
        <w:spacing w:after="240" w:line="240" w:lineRule="auto"/>
        <w:jc w:val="both"/>
        <w:rPr>
          <w:rFonts w:ascii="Times New Roman" w:eastAsia="DengXian" w:hAnsi="Times New Roman" w:cs="Times New Roman"/>
          <w:color w:val="000000"/>
          <w:kern w:val="0"/>
          <w:lang w:val="en-GB" w:eastAsia="zh-CN"/>
          <w14:ligatures w14:val="none"/>
        </w:rPr>
      </w:pPr>
      <w:bookmarkStart w:id="16" w:name="_Hlk88647444"/>
      <w:r w:rsidRPr="00642CF3">
        <w:rPr>
          <w:rFonts w:ascii="Times New Roman" w:eastAsia="DengXian" w:hAnsi="Times New Roman" w:cs="Times New Roman"/>
          <w:color w:val="000000"/>
          <w:kern w:val="0"/>
          <w:lang w:val="en-GB" w:eastAsia="zh-CN"/>
          <w14:ligatures w14:val="none"/>
        </w:rPr>
        <w:t xml:space="preserve">The collected data was organized, cleaned, and added to the Statistical Package for Social Sciences (SPSS Version 25.0) program. The data was analysed using both descriptive and inferential statistics. A frequency table was used to present the findings in relation to the objectives of the study. </w:t>
      </w:r>
    </w:p>
    <w:bookmarkEnd w:id="16"/>
    <w:p w14:paraId="5E407A58" w14:textId="77777777" w:rsidR="00642CF3" w:rsidRPr="00611EB7" w:rsidRDefault="00642CF3" w:rsidP="00F95F50">
      <w:pPr>
        <w:keepNext/>
        <w:keepLines/>
        <w:spacing w:before="240" w:after="100" w:afterAutospacing="1" w:line="240" w:lineRule="auto"/>
        <w:jc w:val="both"/>
        <w:outlineLvl w:val="0"/>
        <w:rPr>
          <w:rFonts w:ascii="Times New Roman" w:eastAsiaTheme="majorEastAsia" w:hAnsi="Times New Roman" w:cs="Times New Roman"/>
          <w:b/>
          <w:color w:val="000000" w:themeColor="text1"/>
        </w:rPr>
      </w:pPr>
      <w:r w:rsidRPr="00611EB7">
        <w:rPr>
          <w:rFonts w:ascii="Times New Roman" w:eastAsiaTheme="majorEastAsia" w:hAnsi="Times New Roman" w:cs="Times New Roman"/>
          <w:b/>
          <w:color w:val="000000" w:themeColor="text1"/>
        </w:rPr>
        <w:lastRenderedPageBreak/>
        <w:t>Research Findings and Discussions</w:t>
      </w:r>
    </w:p>
    <w:p w14:paraId="1279A746" w14:textId="5CF1DFD0" w:rsidR="00E837BD" w:rsidRDefault="00F17ED0" w:rsidP="00F95F50">
      <w:pPr>
        <w:pStyle w:val="Heading2"/>
        <w:rPr>
          <w:b w:val="0"/>
        </w:rPr>
      </w:pPr>
      <w:r>
        <w:t>4.</w:t>
      </w:r>
      <w:r w:rsidR="00930A5A">
        <w:t>1</w:t>
      </w:r>
      <w:r>
        <w:t xml:space="preserve"> </w:t>
      </w:r>
      <w:r w:rsidR="00642CF3" w:rsidRPr="00611EB7">
        <w:t>Response Rate</w:t>
      </w:r>
    </w:p>
    <w:p w14:paraId="60B78924" w14:textId="7D11D9D1" w:rsidR="00F83E3D" w:rsidRPr="00F83E3D" w:rsidRDefault="00F83E3D" w:rsidP="00F95F50">
      <w:pPr>
        <w:spacing w:after="240" w:line="240" w:lineRule="auto"/>
        <w:jc w:val="both"/>
        <w:rPr>
          <w:rFonts w:ascii="Times New Roman" w:eastAsia="DengXian" w:hAnsi="Times New Roman" w:cs="Times New Roman"/>
          <w:iCs/>
          <w:color w:val="000000"/>
          <w:kern w:val="0"/>
          <w:lang w:val="en-GB" w:eastAsia="zh-CN"/>
          <w14:ligatures w14:val="none"/>
        </w:rPr>
      </w:pPr>
      <w:r w:rsidRPr="00F83E3D">
        <w:rPr>
          <w:rFonts w:ascii="Times New Roman" w:eastAsia="DengXian" w:hAnsi="Times New Roman" w:cs="Times New Roman"/>
          <w:color w:val="000000"/>
          <w:kern w:val="0"/>
          <w:lang w:val="en-GB" w:eastAsia="zh-CN"/>
          <w14:ligatures w14:val="none"/>
        </w:rPr>
        <w:t xml:space="preserve">The respondents were 323 respondents from manufacturing firms operating in Nairobi from chemical and allied, food and beverages, metal and allied, paper and plastics and rubber sector. The response rate was distributed in Table 1. </w:t>
      </w:r>
      <w:bookmarkStart w:id="17" w:name="_Toc135985598"/>
      <w:r w:rsidRPr="00F83E3D">
        <w:rPr>
          <w:rFonts w:ascii="Times New Roman" w:eastAsia="DengXian" w:hAnsi="Times New Roman" w:cs="Times New Roman"/>
          <w:color w:val="000000"/>
          <w:kern w:val="0"/>
          <w:lang w:val="en-GB" w:eastAsia="zh-CN"/>
          <w14:ligatures w14:val="none"/>
        </w:rPr>
        <w:t xml:space="preserve">Out of the 323 questionnaires that were distributed, only 302 were eventually returned and considered for results and analysis. The response rate was 93.4%, as Table 1 demonstrates a particularly high level of engagement. This suggested </w:t>
      </w:r>
      <w:bookmarkEnd w:id="17"/>
      <w:r w:rsidRPr="00F83E3D">
        <w:rPr>
          <w:rFonts w:ascii="Times New Roman" w:eastAsia="DengXian" w:hAnsi="Times New Roman" w:cs="Times New Roman"/>
          <w:color w:val="000000"/>
          <w:kern w:val="0"/>
          <w:lang w:val="en-GB" w:eastAsia="zh-CN"/>
          <w14:ligatures w14:val="none"/>
        </w:rPr>
        <w:t>that the respondents were not only willing to share their opinions but also felt a strong connection to the subject matter, indicating that the questionnaire was relevant and well-received. </w:t>
      </w:r>
    </w:p>
    <w:p w14:paraId="7C1515D2" w14:textId="5E92072E" w:rsidR="00F83E3D" w:rsidRPr="00F83E3D" w:rsidRDefault="00F83E3D" w:rsidP="00F95F50">
      <w:pPr>
        <w:keepNext/>
        <w:keepLines/>
        <w:spacing w:before="40" w:after="0" w:line="240" w:lineRule="auto"/>
        <w:jc w:val="both"/>
        <w:outlineLvl w:val="3"/>
        <w:rPr>
          <w:rFonts w:ascii="Times New Roman" w:eastAsia="DengXian Light" w:hAnsi="Times New Roman" w:cs="Times New Roman"/>
          <w:b/>
          <w:iCs/>
          <w:kern w:val="0"/>
          <w:lang w:val="en-GB" w:eastAsia="zh-CN"/>
          <w14:ligatures w14:val="none"/>
        </w:rPr>
      </w:pPr>
      <w:bookmarkStart w:id="18" w:name="_Toc171178028"/>
      <w:bookmarkStart w:id="19" w:name="_Toc5358708"/>
      <w:bookmarkStart w:id="20" w:name="_Toc5359796"/>
      <w:bookmarkStart w:id="21" w:name="_Toc51042474"/>
      <w:bookmarkStart w:id="22" w:name="_Toc84063077"/>
      <w:bookmarkStart w:id="23" w:name="_Toc134185497"/>
      <w:bookmarkStart w:id="24" w:name="_Toc135385751"/>
      <w:bookmarkStart w:id="25" w:name="_Toc138095340"/>
      <w:bookmarkStart w:id="26" w:name="_Toc141371959"/>
      <w:bookmarkStart w:id="27" w:name="_Toc177727054"/>
      <w:bookmarkStart w:id="28" w:name="_Toc203684374"/>
      <w:r w:rsidRPr="00F83E3D">
        <w:rPr>
          <w:rFonts w:ascii="Times New Roman" w:eastAsia="DengXian Light" w:hAnsi="Times New Roman" w:cs="Times New Roman"/>
          <w:b/>
          <w:iCs/>
          <w:kern w:val="0"/>
          <w:lang w:val="en-GB" w:eastAsia="zh-CN"/>
          <w14:ligatures w14:val="none"/>
        </w:rPr>
        <w:t xml:space="preserve">Table </w:t>
      </w:r>
      <w:r w:rsidRPr="00F83E3D">
        <w:rPr>
          <w:rFonts w:ascii="Times New Roman" w:eastAsia="DengXian Light" w:hAnsi="Times New Roman" w:cs="Times New Roman"/>
          <w:b/>
          <w:iCs/>
          <w:kern w:val="0"/>
          <w:lang w:val="en-GB" w:eastAsia="zh-CN"/>
          <w14:ligatures w14:val="none"/>
        </w:rPr>
        <w:fldChar w:fldCharType="begin"/>
      </w:r>
      <w:r w:rsidRPr="00F83E3D">
        <w:rPr>
          <w:rFonts w:ascii="Times New Roman" w:eastAsia="DengXian Light" w:hAnsi="Times New Roman" w:cs="Times New Roman"/>
          <w:b/>
          <w:iCs/>
          <w:kern w:val="0"/>
          <w:lang w:val="en-GB" w:eastAsia="zh-CN"/>
          <w14:ligatures w14:val="none"/>
        </w:rPr>
        <w:instrText xml:space="preserve"> SEQ Table_4. \* ARABIC </w:instrText>
      </w:r>
      <w:r w:rsidRPr="00F83E3D">
        <w:rPr>
          <w:rFonts w:ascii="Times New Roman" w:eastAsia="DengXian Light" w:hAnsi="Times New Roman" w:cs="Times New Roman"/>
          <w:b/>
          <w:iCs/>
          <w:kern w:val="0"/>
          <w:lang w:val="en-GB" w:eastAsia="zh-CN"/>
          <w14:ligatures w14:val="none"/>
        </w:rPr>
        <w:fldChar w:fldCharType="separate"/>
      </w:r>
      <w:r w:rsidRPr="00F83E3D">
        <w:rPr>
          <w:rFonts w:ascii="Times New Roman" w:eastAsia="DengXian Light" w:hAnsi="Times New Roman" w:cs="Times New Roman"/>
          <w:b/>
          <w:iCs/>
          <w:noProof/>
          <w:kern w:val="0"/>
          <w:lang w:val="en-GB" w:eastAsia="zh-CN"/>
          <w14:ligatures w14:val="none"/>
        </w:rPr>
        <w:t>1</w:t>
      </w:r>
      <w:r w:rsidRPr="00F83E3D">
        <w:rPr>
          <w:rFonts w:ascii="Times New Roman" w:eastAsia="DengXian Light" w:hAnsi="Times New Roman" w:cs="Times New Roman"/>
          <w:b/>
          <w:iCs/>
          <w:kern w:val="0"/>
          <w:lang w:val="en-GB" w:eastAsia="zh-CN"/>
          <w14:ligatures w14:val="none"/>
        </w:rPr>
        <w:fldChar w:fldCharType="end"/>
      </w:r>
      <w:r w:rsidRPr="00F83E3D">
        <w:rPr>
          <w:rFonts w:ascii="Times New Roman" w:eastAsia="DengXian Light" w:hAnsi="Times New Roman" w:cs="Times New Roman"/>
          <w:b/>
          <w:iCs/>
          <w:kern w:val="0"/>
          <w:lang w:val="en-GB" w:eastAsia="zh-CN"/>
          <w14:ligatures w14:val="none"/>
        </w:rPr>
        <w:t xml:space="preserve"> Response Rate</w:t>
      </w:r>
      <w:bookmarkEnd w:id="18"/>
      <w:bookmarkEnd w:id="19"/>
      <w:bookmarkEnd w:id="20"/>
      <w:bookmarkEnd w:id="21"/>
      <w:bookmarkEnd w:id="22"/>
      <w:bookmarkEnd w:id="23"/>
      <w:bookmarkEnd w:id="24"/>
      <w:bookmarkEnd w:id="25"/>
      <w:bookmarkEnd w:id="26"/>
      <w:bookmarkEnd w:id="27"/>
      <w:bookmarkEnd w:id="28"/>
    </w:p>
    <w:tbl>
      <w:tblPr>
        <w:tblW w:w="8332" w:type="dxa"/>
        <w:tblLook w:val="04A0" w:firstRow="1" w:lastRow="0" w:firstColumn="1" w:lastColumn="0" w:noHBand="0" w:noVBand="1"/>
      </w:tblPr>
      <w:tblGrid>
        <w:gridCol w:w="3060"/>
        <w:gridCol w:w="3510"/>
        <w:gridCol w:w="1762"/>
      </w:tblGrid>
      <w:tr w:rsidR="00F83E3D" w:rsidRPr="00F83E3D" w14:paraId="7B5F89A1" w14:textId="77777777" w:rsidTr="00651144">
        <w:trPr>
          <w:trHeight w:hRule="exact" w:val="960"/>
        </w:trPr>
        <w:tc>
          <w:tcPr>
            <w:tcW w:w="3060" w:type="dxa"/>
            <w:tcBorders>
              <w:top w:val="single" w:sz="12" w:space="0" w:color="auto"/>
              <w:left w:val="nil"/>
              <w:bottom w:val="single" w:sz="12" w:space="0" w:color="auto"/>
              <w:right w:val="nil"/>
            </w:tcBorders>
            <w:vAlign w:val="bottom"/>
            <w:hideMark/>
          </w:tcPr>
          <w:p w14:paraId="4FF32122" w14:textId="77777777" w:rsidR="00F83E3D" w:rsidRPr="00F83E3D" w:rsidRDefault="00F83E3D" w:rsidP="00F95F50">
            <w:pPr>
              <w:spacing w:after="240" w:line="240" w:lineRule="auto"/>
              <w:jc w:val="both"/>
              <w:rPr>
                <w:rFonts w:ascii="Times New Roman" w:eastAsia="DengXian" w:hAnsi="Times New Roman" w:cs="Times New Roman"/>
                <w:b/>
                <w:bCs/>
                <w:color w:val="000000"/>
                <w:kern w:val="0"/>
                <w:lang w:val="en-GB" w:eastAsia="zh-CN" w:bidi="en-US"/>
                <w14:ligatures w14:val="none"/>
              </w:rPr>
            </w:pPr>
            <w:r w:rsidRPr="00F83E3D">
              <w:rPr>
                <w:rFonts w:ascii="Times New Roman" w:eastAsia="DengXian" w:hAnsi="Times New Roman" w:cs="Times New Roman"/>
                <w:b/>
                <w:bCs/>
                <w:color w:val="000000"/>
                <w:kern w:val="0"/>
                <w:lang w:val="en-GB" w:eastAsia="zh-CN" w:bidi="en-US"/>
                <w14:ligatures w14:val="none"/>
              </w:rPr>
              <w:t xml:space="preserve">Sampled No. of respondents </w:t>
            </w:r>
          </w:p>
        </w:tc>
        <w:tc>
          <w:tcPr>
            <w:tcW w:w="3510" w:type="dxa"/>
            <w:tcBorders>
              <w:top w:val="single" w:sz="12" w:space="0" w:color="auto"/>
              <w:left w:val="nil"/>
              <w:bottom w:val="single" w:sz="12" w:space="0" w:color="auto"/>
              <w:right w:val="nil"/>
            </w:tcBorders>
            <w:vAlign w:val="bottom"/>
            <w:hideMark/>
          </w:tcPr>
          <w:p w14:paraId="3D4AFB54" w14:textId="77777777" w:rsidR="00F83E3D" w:rsidRPr="00F83E3D" w:rsidRDefault="00F83E3D" w:rsidP="00F95F50">
            <w:pPr>
              <w:spacing w:after="240" w:line="240" w:lineRule="auto"/>
              <w:jc w:val="both"/>
              <w:rPr>
                <w:rFonts w:ascii="Times New Roman" w:eastAsia="DengXian" w:hAnsi="Times New Roman" w:cs="Times New Roman"/>
                <w:b/>
                <w:bCs/>
                <w:color w:val="000000"/>
                <w:kern w:val="0"/>
                <w:lang w:val="en-GB" w:eastAsia="zh-CN" w:bidi="en-US"/>
                <w14:ligatures w14:val="none"/>
              </w:rPr>
            </w:pPr>
            <w:r w:rsidRPr="00F83E3D">
              <w:rPr>
                <w:rFonts w:ascii="Times New Roman" w:eastAsia="DengXian" w:hAnsi="Times New Roman" w:cs="Times New Roman"/>
                <w:b/>
                <w:bCs/>
                <w:color w:val="000000"/>
                <w:kern w:val="0"/>
                <w:lang w:val="en-GB" w:eastAsia="zh-CN" w:bidi="en-US"/>
                <w14:ligatures w14:val="none"/>
              </w:rPr>
              <w:t>No. of Questionnaires Returned</w:t>
            </w:r>
          </w:p>
        </w:tc>
        <w:tc>
          <w:tcPr>
            <w:tcW w:w="1762" w:type="dxa"/>
            <w:tcBorders>
              <w:top w:val="single" w:sz="12" w:space="0" w:color="auto"/>
              <w:left w:val="nil"/>
              <w:bottom w:val="single" w:sz="12" w:space="0" w:color="auto"/>
              <w:right w:val="nil"/>
            </w:tcBorders>
            <w:vAlign w:val="bottom"/>
            <w:hideMark/>
          </w:tcPr>
          <w:p w14:paraId="0098A787" w14:textId="77777777" w:rsidR="00F83E3D" w:rsidRPr="00F83E3D" w:rsidRDefault="00F83E3D" w:rsidP="00F95F50">
            <w:pPr>
              <w:spacing w:after="240" w:line="240" w:lineRule="auto"/>
              <w:jc w:val="both"/>
              <w:rPr>
                <w:rFonts w:ascii="Times New Roman" w:eastAsia="DengXian" w:hAnsi="Times New Roman" w:cs="Times New Roman"/>
                <w:b/>
                <w:bCs/>
                <w:color w:val="000000"/>
                <w:kern w:val="0"/>
                <w:lang w:val="en-GB" w:eastAsia="zh-CN" w:bidi="en-US"/>
                <w14:ligatures w14:val="none"/>
              </w:rPr>
            </w:pPr>
            <w:r w:rsidRPr="00F83E3D">
              <w:rPr>
                <w:rFonts w:ascii="Times New Roman" w:eastAsia="DengXian" w:hAnsi="Times New Roman" w:cs="Times New Roman"/>
                <w:b/>
                <w:bCs/>
                <w:color w:val="000000"/>
                <w:kern w:val="0"/>
                <w:lang w:val="en-GB" w:eastAsia="zh-CN" w:bidi="en-US"/>
                <w14:ligatures w14:val="none"/>
              </w:rPr>
              <w:t>Response Rate (%)</w:t>
            </w:r>
          </w:p>
        </w:tc>
      </w:tr>
      <w:tr w:rsidR="00F83E3D" w:rsidRPr="00F83E3D" w14:paraId="6E399844" w14:textId="77777777" w:rsidTr="00651144">
        <w:trPr>
          <w:trHeight w:hRule="exact" w:val="563"/>
        </w:trPr>
        <w:tc>
          <w:tcPr>
            <w:tcW w:w="3060" w:type="dxa"/>
            <w:tcBorders>
              <w:top w:val="nil"/>
              <w:left w:val="nil"/>
              <w:bottom w:val="single" w:sz="12" w:space="0" w:color="auto"/>
              <w:right w:val="nil"/>
            </w:tcBorders>
            <w:noWrap/>
            <w:vAlign w:val="bottom"/>
          </w:tcPr>
          <w:p w14:paraId="1B2FF069" w14:textId="77777777" w:rsidR="00F83E3D" w:rsidRPr="00F83E3D" w:rsidRDefault="00F83E3D" w:rsidP="00F95F50">
            <w:pPr>
              <w:spacing w:after="240" w:line="240" w:lineRule="auto"/>
              <w:jc w:val="both"/>
              <w:rPr>
                <w:rFonts w:ascii="Times New Roman" w:eastAsia="DengXian" w:hAnsi="Times New Roman" w:cs="Times New Roman"/>
                <w:color w:val="000000"/>
                <w:kern w:val="0"/>
                <w:lang w:val="en-GB" w:eastAsia="zh-CN" w:bidi="en-US"/>
                <w14:ligatures w14:val="none"/>
              </w:rPr>
            </w:pPr>
            <w:r w:rsidRPr="00F83E3D">
              <w:rPr>
                <w:rFonts w:ascii="Times New Roman" w:eastAsia="DengXian" w:hAnsi="Times New Roman" w:cs="Times New Roman"/>
                <w:color w:val="000000"/>
                <w:kern w:val="0"/>
                <w:lang w:val="en-GB" w:eastAsia="zh-CN" w:bidi="en-US"/>
                <w14:ligatures w14:val="none"/>
              </w:rPr>
              <w:t xml:space="preserve"> 323</w:t>
            </w:r>
          </w:p>
          <w:p w14:paraId="1926A205" w14:textId="77777777" w:rsidR="00F83E3D" w:rsidRPr="00F83E3D" w:rsidRDefault="00F83E3D" w:rsidP="00F95F50">
            <w:pPr>
              <w:spacing w:after="240" w:line="240" w:lineRule="auto"/>
              <w:jc w:val="both"/>
              <w:rPr>
                <w:rFonts w:ascii="Times New Roman" w:eastAsia="DengXian" w:hAnsi="Times New Roman" w:cs="Times New Roman"/>
                <w:color w:val="000000"/>
                <w:kern w:val="0"/>
                <w:lang w:val="en-GB" w:eastAsia="zh-CN" w:bidi="en-US"/>
                <w14:ligatures w14:val="none"/>
              </w:rPr>
            </w:pPr>
          </w:p>
        </w:tc>
        <w:tc>
          <w:tcPr>
            <w:tcW w:w="3510" w:type="dxa"/>
            <w:tcBorders>
              <w:top w:val="nil"/>
              <w:left w:val="nil"/>
              <w:bottom w:val="single" w:sz="12" w:space="0" w:color="auto"/>
              <w:right w:val="nil"/>
            </w:tcBorders>
            <w:noWrap/>
            <w:vAlign w:val="bottom"/>
            <w:hideMark/>
          </w:tcPr>
          <w:p w14:paraId="7A22644B" w14:textId="77777777" w:rsidR="00F83E3D" w:rsidRPr="00F83E3D" w:rsidRDefault="00F83E3D" w:rsidP="00F95F50">
            <w:pPr>
              <w:spacing w:after="240" w:line="240" w:lineRule="auto"/>
              <w:jc w:val="both"/>
              <w:rPr>
                <w:rFonts w:ascii="Times New Roman" w:eastAsia="DengXian" w:hAnsi="Times New Roman" w:cs="Times New Roman"/>
                <w:color w:val="000000"/>
                <w:kern w:val="0"/>
                <w:lang w:val="en-GB" w:eastAsia="zh-CN" w:bidi="en-US"/>
                <w14:ligatures w14:val="none"/>
              </w:rPr>
            </w:pPr>
            <w:r w:rsidRPr="00F83E3D">
              <w:rPr>
                <w:rFonts w:ascii="Times New Roman" w:eastAsia="DengXian" w:hAnsi="Times New Roman" w:cs="Times New Roman"/>
                <w:color w:val="000000"/>
                <w:kern w:val="0"/>
                <w:lang w:val="en-GB" w:eastAsia="zh-CN" w:bidi="en-US"/>
                <w14:ligatures w14:val="none"/>
              </w:rPr>
              <w:t>302</w:t>
            </w:r>
          </w:p>
        </w:tc>
        <w:tc>
          <w:tcPr>
            <w:tcW w:w="1762" w:type="dxa"/>
            <w:tcBorders>
              <w:top w:val="nil"/>
              <w:left w:val="nil"/>
              <w:bottom w:val="single" w:sz="12" w:space="0" w:color="auto"/>
              <w:right w:val="nil"/>
            </w:tcBorders>
            <w:noWrap/>
            <w:vAlign w:val="bottom"/>
            <w:hideMark/>
          </w:tcPr>
          <w:p w14:paraId="146E8038" w14:textId="77777777" w:rsidR="00F83E3D" w:rsidRPr="00F83E3D" w:rsidRDefault="00F83E3D" w:rsidP="00F95F50">
            <w:pPr>
              <w:spacing w:after="240" w:line="240" w:lineRule="auto"/>
              <w:jc w:val="both"/>
              <w:rPr>
                <w:rFonts w:ascii="Times New Roman" w:eastAsia="DengXian" w:hAnsi="Times New Roman" w:cs="Times New Roman"/>
                <w:color w:val="000000"/>
                <w:kern w:val="0"/>
                <w:lang w:val="en-GB" w:eastAsia="zh-CN" w:bidi="en-US"/>
                <w14:ligatures w14:val="none"/>
              </w:rPr>
            </w:pPr>
            <w:r w:rsidRPr="00F83E3D">
              <w:rPr>
                <w:rFonts w:ascii="Times New Roman" w:eastAsia="DengXian" w:hAnsi="Times New Roman" w:cs="Times New Roman"/>
                <w:color w:val="000000"/>
                <w:kern w:val="0"/>
                <w:lang w:val="en-GB" w:eastAsia="zh-CN" w:bidi="en-US"/>
                <w14:ligatures w14:val="none"/>
              </w:rPr>
              <w:t xml:space="preserve">   93.4  </w:t>
            </w:r>
          </w:p>
        </w:tc>
      </w:tr>
    </w:tbl>
    <w:p w14:paraId="145CF668" w14:textId="304B3946" w:rsidR="00F83E3D" w:rsidRDefault="00F83E3D" w:rsidP="00F95F50">
      <w:pPr>
        <w:spacing w:after="240" w:line="240" w:lineRule="auto"/>
        <w:jc w:val="both"/>
        <w:rPr>
          <w:rFonts w:ascii="Times New Roman" w:eastAsia="DengXian" w:hAnsi="Times New Roman" w:cs="Times New Roman"/>
          <w:b/>
          <w:bCs/>
          <w:color w:val="000000"/>
          <w:kern w:val="0"/>
          <w:lang w:val="en-GB" w:eastAsia="zh-CN"/>
          <w14:ligatures w14:val="none"/>
        </w:rPr>
      </w:pPr>
      <w:r w:rsidRPr="00F83E3D">
        <w:rPr>
          <w:rFonts w:ascii="Times New Roman" w:eastAsia="DengXian" w:hAnsi="Times New Roman" w:cs="Times New Roman"/>
          <w:b/>
          <w:bCs/>
          <w:color w:val="000000"/>
          <w:kern w:val="0"/>
          <w:lang w:val="en-GB" w:eastAsia="zh-CN"/>
          <w14:ligatures w14:val="none"/>
        </w:rPr>
        <w:t>Source: Research Data (2025)</w:t>
      </w:r>
    </w:p>
    <w:p w14:paraId="74F0E338" w14:textId="7370DA66" w:rsidR="00D027F7" w:rsidRPr="00D027F7" w:rsidRDefault="00D027F7" w:rsidP="00F95F50">
      <w:pPr>
        <w:pStyle w:val="Heading2"/>
        <w:rPr>
          <w:rFonts w:eastAsia="DengXian Light"/>
          <w:color w:val="1F1F1F"/>
        </w:rPr>
      </w:pPr>
      <w:bookmarkStart w:id="29" w:name="_Toc203684313"/>
      <w:r w:rsidRPr="00D027F7">
        <w:rPr>
          <w:rFonts w:eastAsia="DengXian Light"/>
        </w:rPr>
        <w:t>4.</w:t>
      </w:r>
      <w:r w:rsidR="00930A5A">
        <w:rPr>
          <w:rFonts w:eastAsia="DengXian Light"/>
        </w:rPr>
        <w:t>2</w:t>
      </w:r>
      <w:r w:rsidR="007B6005">
        <w:rPr>
          <w:rFonts w:eastAsia="DengXian Light"/>
        </w:rPr>
        <w:t xml:space="preserve"> </w:t>
      </w:r>
      <w:r w:rsidRPr="00D027F7">
        <w:rPr>
          <w:rFonts w:eastAsia="DengXian Light"/>
        </w:rPr>
        <w:t>Descriptive Statistics for Dock-To-Stock Time</w:t>
      </w:r>
      <w:bookmarkEnd w:id="29"/>
    </w:p>
    <w:p w14:paraId="5849C67D" w14:textId="6C525371"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 xml:space="preserve">The </w:t>
      </w:r>
      <w:r w:rsidR="005B7FA4">
        <w:rPr>
          <w:rFonts w:ascii="Times New Roman" w:eastAsia="DengXian" w:hAnsi="Times New Roman" w:cs="Times New Roman"/>
          <w:color w:val="000000"/>
          <w:kern w:val="0"/>
          <w:lang w:val="en-GB" w:eastAsia="zh-CN"/>
          <w14:ligatures w14:val="none"/>
        </w:rPr>
        <w:t xml:space="preserve">study </w:t>
      </w:r>
      <w:proofErr w:type="gramStart"/>
      <w:r w:rsidRPr="00D027F7">
        <w:rPr>
          <w:rFonts w:ascii="Times New Roman" w:eastAsia="DengXian" w:hAnsi="Times New Roman" w:cs="Times New Roman"/>
          <w:color w:val="000000"/>
          <w:kern w:val="0"/>
          <w:lang w:val="en-GB" w:eastAsia="zh-CN"/>
          <w14:ligatures w14:val="none"/>
        </w:rPr>
        <w:t>determine</w:t>
      </w:r>
      <w:proofErr w:type="gramEnd"/>
      <w:r w:rsidRPr="00D027F7">
        <w:rPr>
          <w:rFonts w:ascii="Times New Roman" w:eastAsia="DengXian" w:hAnsi="Times New Roman" w:cs="Times New Roman"/>
          <w:color w:val="000000"/>
          <w:kern w:val="0"/>
          <w:lang w:val="en-GB" w:eastAsia="zh-CN"/>
          <w14:ligatures w14:val="none"/>
        </w:rPr>
        <w:t xml:space="preserve"> the effect of </w:t>
      </w:r>
      <w:bookmarkStart w:id="30" w:name="_Hlk184631667"/>
      <w:r w:rsidRPr="00D027F7">
        <w:rPr>
          <w:rFonts w:ascii="Times New Roman" w:eastAsia="DengXian" w:hAnsi="Times New Roman" w:cs="Times New Roman"/>
          <w:color w:val="000000"/>
          <w:kern w:val="0"/>
          <w:lang w:val="en-GB" w:eastAsia="zh-CN"/>
          <w14:ligatures w14:val="none"/>
        </w:rPr>
        <w:t>dock-to-stock time on supply chain performance</w:t>
      </w:r>
      <w:bookmarkEnd w:id="30"/>
      <w:r w:rsidRPr="00D027F7">
        <w:rPr>
          <w:rFonts w:ascii="Times New Roman" w:eastAsia="DengXian" w:hAnsi="Times New Roman" w:cs="Times New Roman"/>
          <w:color w:val="000000"/>
          <w:kern w:val="0"/>
          <w:lang w:val="en-GB" w:eastAsia="zh-CN"/>
          <w14:ligatures w14:val="none"/>
        </w:rPr>
        <w:t xml:space="preserve"> of manufacturing firms in Nairobi County in Kenya. A total of seven statements were used to determine the effect of dock-to-stock time on supply chain performance of manufacturing firms. Results are shown in Table </w:t>
      </w:r>
      <w:r w:rsidR="005B7FA4">
        <w:rPr>
          <w:rFonts w:ascii="Times New Roman" w:eastAsia="DengXian" w:hAnsi="Times New Roman" w:cs="Times New Roman"/>
          <w:color w:val="000000"/>
          <w:kern w:val="0"/>
          <w:lang w:val="en-GB" w:eastAsia="zh-CN"/>
          <w14:ligatures w14:val="none"/>
        </w:rPr>
        <w:t>2</w:t>
      </w:r>
      <w:r w:rsidRPr="00D027F7">
        <w:rPr>
          <w:rFonts w:ascii="Times New Roman" w:eastAsia="DengXian" w:hAnsi="Times New Roman" w:cs="Times New Roman"/>
          <w:color w:val="000000"/>
          <w:kern w:val="0"/>
          <w:lang w:val="en-GB" w:eastAsia="zh-CN"/>
          <w14:ligatures w14:val="none"/>
        </w:rPr>
        <w:t xml:space="preserve">. </w:t>
      </w:r>
    </w:p>
    <w:p w14:paraId="2150A006" w14:textId="2D580519"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bookmarkStart w:id="31" w:name="_Hlk135827815"/>
      <w:r w:rsidRPr="00D027F7">
        <w:rPr>
          <w:rFonts w:ascii="Times New Roman" w:eastAsia="DengXian" w:hAnsi="Times New Roman" w:cs="Times New Roman"/>
          <w:color w:val="000000"/>
          <w:kern w:val="0"/>
          <w:lang w:val="en-GB" w:eastAsia="zh-CN"/>
          <w14:ligatures w14:val="none"/>
        </w:rPr>
        <w:t xml:space="preserve">According to Table </w:t>
      </w:r>
      <w:r w:rsidR="005B7FA4">
        <w:rPr>
          <w:rFonts w:ascii="Times New Roman" w:eastAsia="DengXian" w:hAnsi="Times New Roman" w:cs="Times New Roman"/>
          <w:color w:val="000000"/>
          <w:kern w:val="0"/>
          <w:lang w:val="en-GB" w:eastAsia="zh-CN"/>
          <w14:ligatures w14:val="none"/>
        </w:rPr>
        <w:t>2</w:t>
      </w:r>
      <w:r w:rsidRPr="00D027F7">
        <w:rPr>
          <w:rFonts w:ascii="Times New Roman" w:eastAsia="DengXian" w:hAnsi="Times New Roman" w:cs="Times New Roman"/>
          <w:color w:val="000000"/>
          <w:kern w:val="0"/>
          <w:lang w:val="en-GB" w:eastAsia="zh-CN"/>
          <w14:ligatures w14:val="none"/>
        </w:rPr>
        <w:t xml:space="preserve">, 210(72.8%) of the respondents agreed that </w:t>
      </w:r>
      <w:bookmarkStart w:id="32" w:name="_Hlk184629554"/>
      <w:r w:rsidRPr="00D027F7">
        <w:rPr>
          <w:rFonts w:ascii="Times New Roman" w:eastAsia="DengXian" w:hAnsi="Times New Roman" w:cs="Times New Roman"/>
          <w:color w:val="000000"/>
          <w:kern w:val="0"/>
          <w:lang w:val="en-GB" w:eastAsia="zh-CN"/>
          <w14:ligatures w14:val="none"/>
        </w:rPr>
        <w:t>their firm has efficient processes to minimize dock-to-stock time</w:t>
      </w:r>
      <w:bookmarkEnd w:id="32"/>
      <w:r w:rsidRPr="00D027F7">
        <w:rPr>
          <w:rFonts w:ascii="Times New Roman" w:eastAsia="DengXian" w:hAnsi="Times New Roman" w:cs="Times New Roman"/>
          <w:color w:val="000000"/>
          <w:kern w:val="0"/>
          <w:lang w:val="en-GB" w:eastAsia="zh-CN"/>
          <w14:ligatures w14:val="none"/>
        </w:rPr>
        <w:t xml:space="preserve">. However, 68(22.5%) of the respondents disagreed that their firm has efficient processes to minimize dock-to-stock time. Further, the study findings revealed that respondents agreed towards the statement their firm has efficient processes to minimize dock-to-stock time with mean rating of 3.76. The standard deviation of 1.20 suggests relatively consistent responses, with most clustered around the mean of 3.76. This indicates shared agreement among respondents on the presence of efficient dock-to-stock processes. The previous research done by </w:t>
      </w:r>
      <w:proofErr w:type="spellStart"/>
      <w:r w:rsidRPr="00D027F7">
        <w:rPr>
          <w:rFonts w:ascii="Times New Roman" w:eastAsia="DengXian" w:hAnsi="Times New Roman" w:cs="Times New Roman"/>
          <w:color w:val="000000"/>
          <w:kern w:val="0"/>
          <w:lang w:val="en-GB" w:eastAsia="zh-CN"/>
          <w14:ligatures w14:val="none"/>
        </w:rPr>
        <w:t>Boeve</w:t>
      </w:r>
      <w:proofErr w:type="spellEnd"/>
      <w:r w:rsidRPr="00D027F7">
        <w:rPr>
          <w:rFonts w:ascii="Times New Roman" w:eastAsia="DengXian" w:hAnsi="Times New Roman" w:cs="Times New Roman"/>
          <w:color w:val="000000"/>
          <w:kern w:val="0"/>
          <w:lang w:val="en-GB" w:eastAsia="zh-CN"/>
          <w14:ligatures w14:val="none"/>
        </w:rPr>
        <w:t>, (2016) f</w:t>
      </w:r>
      <w:proofErr w:type="spellStart"/>
      <w:r w:rsidRPr="00D027F7">
        <w:rPr>
          <w:rFonts w:ascii="Times New Roman" w:eastAsia="DengXian" w:hAnsi="Times New Roman" w:cs="Times New Roman"/>
          <w:color w:val="000000"/>
          <w:kern w:val="0"/>
          <w:lang w:eastAsia="zh-CN"/>
          <w14:ligatures w14:val="none"/>
        </w:rPr>
        <w:t>irms</w:t>
      </w:r>
      <w:proofErr w:type="spellEnd"/>
      <w:r w:rsidRPr="00D027F7">
        <w:rPr>
          <w:rFonts w:ascii="Times New Roman" w:eastAsia="DengXian" w:hAnsi="Times New Roman" w:cs="Times New Roman"/>
          <w:color w:val="000000"/>
          <w:kern w:val="0"/>
          <w:lang w:eastAsia="zh-CN"/>
          <w14:ligatures w14:val="none"/>
        </w:rPr>
        <w:t xml:space="preserve"> with efficient dock-to-stock processes can significantly reduce the time it takes for goods to move from the receiving dock to storage, with best-in-class companies achieving times of under 24 hours compared to the average of 24 to 48 hours in smaller businesses</w:t>
      </w:r>
      <w:r w:rsidRPr="00D027F7">
        <w:rPr>
          <w:rFonts w:ascii="Times New Roman" w:eastAsia="DengXian" w:hAnsi="Times New Roman" w:cs="Times New Roman"/>
          <w:color w:val="000000"/>
          <w:kern w:val="0"/>
          <w:lang w:val="en-GB" w:eastAsia="zh-CN"/>
          <w14:ligatures w14:val="none"/>
        </w:rPr>
        <w:t>.</w:t>
      </w:r>
    </w:p>
    <w:p w14:paraId="2D17CE43"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 xml:space="preserve">Furthermore, 240(79.5%) of the respondents agreed that </w:t>
      </w:r>
      <w:bookmarkStart w:id="33" w:name="_Hlk184630113"/>
      <w:r w:rsidRPr="00D027F7">
        <w:rPr>
          <w:rFonts w:ascii="Times New Roman" w:eastAsia="DengXian" w:hAnsi="Times New Roman" w:cs="Times New Roman"/>
          <w:color w:val="000000"/>
          <w:kern w:val="0"/>
          <w:lang w:val="en-GB" w:eastAsia="zh-CN"/>
          <w14:ligatures w14:val="none"/>
        </w:rPr>
        <w:t>efficient dock-to-stock times have reduced the need for safety stock</w:t>
      </w:r>
      <w:bookmarkEnd w:id="33"/>
      <w:r w:rsidRPr="00D027F7">
        <w:rPr>
          <w:rFonts w:ascii="Times New Roman" w:eastAsia="DengXian" w:hAnsi="Times New Roman" w:cs="Times New Roman"/>
          <w:color w:val="000000"/>
          <w:kern w:val="0"/>
          <w:lang w:val="en-GB" w:eastAsia="zh-CN"/>
          <w14:ligatures w14:val="none"/>
        </w:rPr>
        <w:t xml:space="preserve"> and 45(14.9%) of the respondents disagreed that efficient dock-to-stock times have reduced the need for safety stock. However, respondents agreed that efficient dock-to-stock times have reduced the need for safety stock with mean rating of 3.87. The standard deviation of 1.09 indicates that responses were highly consistent, with most clustered closely around the mean of 3.87. This reflects a general agreement among respondents that efficient dock-to-stock times reduce the need for safety stock. </w:t>
      </w:r>
      <w:bookmarkEnd w:id="31"/>
      <w:r w:rsidRPr="00D027F7">
        <w:rPr>
          <w:rFonts w:ascii="Times New Roman" w:eastAsia="DengXian" w:hAnsi="Times New Roman" w:cs="Times New Roman"/>
          <w:color w:val="000000"/>
          <w:kern w:val="0"/>
          <w:lang w:val="en-GB" w:eastAsia="zh-CN"/>
          <w14:ligatures w14:val="none"/>
        </w:rPr>
        <w:t xml:space="preserve">This suggests that efficient dock-to-stock processes significantly reduce lead time variability, which minimizes the need for safety stock by decreasing </w:t>
      </w:r>
      <w:r w:rsidRPr="00D027F7">
        <w:rPr>
          <w:rFonts w:ascii="Times New Roman" w:eastAsia="DengXian" w:hAnsi="Times New Roman" w:cs="Times New Roman"/>
          <w:color w:val="000000"/>
          <w:kern w:val="0"/>
          <w:lang w:val="en-GB" w:eastAsia="zh-CN"/>
          <w14:ligatures w14:val="none"/>
        </w:rPr>
        <w:lastRenderedPageBreak/>
        <w:t>uncertainty in inventory replenishment. Jean (2024) improvement enhances responsiveness to demand fluctuations, lowers inventory carrying costs, and reduces risks like obsolescence and spoilage, leading to overall supply chain efficiency.</w:t>
      </w:r>
    </w:p>
    <w:p w14:paraId="0550B024" w14:textId="77777777" w:rsidR="00D027F7" w:rsidRPr="00D027F7" w:rsidRDefault="00D027F7" w:rsidP="00F95F50">
      <w:pPr>
        <w:spacing w:after="240" w:line="240" w:lineRule="auto"/>
        <w:jc w:val="both"/>
        <w:rPr>
          <w:rFonts w:ascii="Times New Roman" w:eastAsia="DengXian" w:hAnsi="Times New Roman" w:cs="Times New Roman"/>
          <w:color w:val="000000"/>
          <w:kern w:val="0"/>
          <w:lang w:eastAsia="zh-CN"/>
          <w14:ligatures w14:val="none"/>
        </w:rPr>
      </w:pPr>
      <w:r w:rsidRPr="00D027F7">
        <w:rPr>
          <w:rFonts w:ascii="Times New Roman" w:eastAsia="DengXian" w:hAnsi="Times New Roman" w:cs="Times New Roman"/>
          <w:color w:val="000000"/>
          <w:kern w:val="0"/>
          <w:lang w:val="en-GB" w:eastAsia="zh-CN"/>
          <w14:ligatures w14:val="none"/>
        </w:rPr>
        <w:t xml:space="preserve">Further, 224(74.2%) of the respondents agreed that customers are more satisfied due to quicker order processing resulting from reduced dock-to-stock time and those who disagreed that customers are more satisfied due to quicker order processing resulting from reduced dock-to-stock time are 66(21.9%). The study findings revealed that respondents agreed with the statement that customers are more satisfied due to quicker order processing resulting from reduced dock-to-stock time with mean rating of 3.73. The standard deviation of 1.17 indicates consistent responses with limited deviations from the mean of 3.73. This reflects general agreement that quicker order processing enhances customer satisfaction. Similarly, 222(73.5%) of the respondents agreed that overall operational costs have decreased as a result of improved dock-to-stock times. However, 66(21.8%) of the respondents disagreed that overall operational costs have decreased as a result of improved dock-to-stock times. Further, the study findings revealed that respondents agreed towards the statement that overall operational costs have decreased as a result of improved dock-to-stock times with mean rating of 3.74. </w:t>
      </w:r>
      <w:r w:rsidRPr="00D027F7">
        <w:rPr>
          <w:rFonts w:ascii="Times New Roman" w:eastAsia="DengXian" w:hAnsi="Times New Roman" w:cs="Times New Roman"/>
          <w:color w:val="000000"/>
          <w:kern w:val="0"/>
          <w:lang w:eastAsia="zh-CN"/>
          <w14:ligatures w14:val="none"/>
        </w:rPr>
        <w:t>The standard deviation of 1.16 shows that responses were fairly consistent, with most aligning around the mean of 3.74. This suggests agreement on the impact of improved dock-to-stock times in lowering operational costs</w:t>
      </w:r>
      <w:r w:rsidRPr="00D027F7">
        <w:rPr>
          <w:rFonts w:ascii="Times New Roman" w:eastAsia="DengXian" w:hAnsi="Times New Roman" w:cs="Times New Roman"/>
          <w:color w:val="000000"/>
          <w:kern w:val="0"/>
          <w:lang w:val="en-GB" w:eastAsia="zh-CN"/>
          <w14:ligatures w14:val="none"/>
        </w:rPr>
        <w:t xml:space="preserve">. </w:t>
      </w:r>
    </w:p>
    <w:p w14:paraId="038219B7"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 xml:space="preserve">These findings agreed with Venkatesh </w:t>
      </w:r>
      <w:proofErr w:type="spellStart"/>
      <w:r w:rsidRPr="00D027F7">
        <w:rPr>
          <w:rFonts w:ascii="Times New Roman" w:eastAsia="DengXian" w:hAnsi="Times New Roman" w:cs="Times New Roman"/>
          <w:color w:val="000000"/>
          <w:kern w:val="0"/>
          <w:lang w:val="en-GB" w:eastAsia="zh-CN"/>
          <w14:ligatures w14:val="none"/>
        </w:rPr>
        <w:t>Sundarraman</w:t>
      </w:r>
      <w:proofErr w:type="spellEnd"/>
      <w:r w:rsidRPr="00D027F7">
        <w:rPr>
          <w:rFonts w:ascii="Times New Roman" w:eastAsia="DengXian" w:hAnsi="Times New Roman" w:cs="Times New Roman"/>
          <w:color w:val="000000"/>
          <w:kern w:val="0"/>
          <w:lang w:val="en-GB" w:eastAsia="zh-CN"/>
          <w14:ligatures w14:val="none"/>
        </w:rPr>
        <w:t xml:space="preserve"> </w:t>
      </w:r>
      <w:r w:rsidRPr="00D027F7">
        <w:rPr>
          <w:rFonts w:ascii="Times New Roman" w:eastAsia="DengXian" w:hAnsi="Times New Roman" w:cs="Times New Roman"/>
          <w:i/>
          <w:iCs/>
          <w:color w:val="000000"/>
          <w:kern w:val="0"/>
          <w:lang w:val="en-GB" w:eastAsia="zh-CN"/>
          <w14:ligatures w14:val="none"/>
        </w:rPr>
        <w:t>et al.</w:t>
      </w:r>
      <w:r w:rsidRPr="00D027F7">
        <w:rPr>
          <w:rFonts w:ascii="Times New Roman" w:eastAsia="DengXian" w:hAnsi="Times New Roman" w:cs="Times New Roman"/>
          <w:color w:val="000000"/>
          <w:kern w:val="0"/>
          <w:lang w:val="en-GB" w:eastAsia="zh-CN"/>
          <w14:ligatures w14:val="none"/>
        </w:rPr>
        <w:t xml:space="preserve"> (2024) that</w:t>
      </w:r>
      <w:r w:rsidRPr="00D027F7">
        <w:rPr>
          <w:rFonts w:ascii="Times New Roman" w:eastAsia="DengXian" w:hAnsi="Times New Roman" w:cs="Times New Roman"/>
          <w:color w:val="000000"/>
          <w:kern w:val="0"/>
          <w:lang w:eastAsia="zh-CN"/>
          <w14:ligatures w14:val="none"/>
        </w:rPr>
        <w:t>importance of efficient dock-to-stock processes not only in enhancing customer satisfaction but also in reducing operational costs. By focusing on these efficiencies, firms can create a more agile supply chain capable of meeting customer demands while simultaneously improving their bottom line. This dual benefit is critical for maintaining competitiveness in an increasingly fast-paced market environment</w:t>
      </w:r>
      <w:r w:rsidRPr="00D027F7">
        <w:rPr>
          <w:rFonts w:ascii="Times New Roman" w:eastAsia="DengXian" w:hAnsi="Times New Roman" w:cs="Times New Roman"/>
          <w:color w:val="000000"/>
          <w:kern w:val="0"/>
          <w:lang w:val="en-GB" w:eastAsia="zh-CN"/>
          <w14:ligatures w14:val="none"/>
        </w:rPr>
        <w:t>.</w:t>
      </w:r>
    </w:p>
    <w:p w14:paraId="312143A5"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bookmarkStart w:id="34" w:name="_Hlk184712310"/>
      <w:r w:rsidRPr="00D027F7">
        <w:rPr>
          <w:rFonts w:ascii="Times New Roman" w:eastAsia="DengXian" w:hAnsi="Times New Roman" w:cs="Times New Roman"/>
          <w:color w:val="000000"/>
          <w:kern w:val="0"/>
          <w:lang w:val="en-GB" w:eastAsia="zh-CN"/>
          <w14:ligatures w14:val="none"/>
        </w:rPr>
        <w:t xml:space="preserve">Moreover, 230(76.2%) of the respondents agreed that </w:t>
      </w:r>
      <w:bookmarkStart w:id="35" w:name="_Hlk184630809"/>
      <w:r w:rsidRPr="00D027F7">
        <w:rPr>
          <w:rFonts w:ascii="Times New Roman" w:eastAsia="DengXian" w:hAnsi="Times New Roman" w:cs="Times New Roman"/>
          <w:color w:val="000000"/>
          <w:kern w:val="0"/>
          <w:lang w:val="en-GB" w:eastAsia="zh-CN"/>
          <w14:ligatures w14:val="none"/>
        </w:rPr>
        <w:t>their production scheduling has become more reliable due to faster dock-to-stock processes</w:t>
      </w:r>
      <w:bookmarkEnd w:id="35"/>
      <w:r w:rsidRPr="00D027F7">
        <w:rPr>
          <w:rFonts w:ascii="Times New Roman" w:eastAsia="DengXian" w:hAnsi="Times New Roman" w:cs="Times New Roman"/>
          <w:color w:val="000000"/>
          <w:kern w:val="0"/>
          <w:lang w:val="en-GB" w:eastAsia="zh-CN"/>
          <w14:ligatures w14:val="none"/>
        </w:rPr>
        <w:t xml:space="preserve"> and on the other hand 58(19.2%) of the respondents disagreed that their production scheduling has become more reliable due to faster dock-to-stock processes. Additionally, the study results father revealed that the respondents agreed that their production scheduling has become more reliable due to faster dock-to-stock processes with mean rating of 3.79 The standard deviation of 1.12 suggests high consistency among responses, with most </w:t>
      </w:r>
      <w:proofErr w:type="spellStart"/>
      <w:r w:rsidRPr="00D027F7">
        <w:rPr>
          <w:rFonts w:ascii="Times New Roman" w:eastAsia="DengXian" w:hAnsi="Times New Roman" w:cs="Times New Roman"/>
          <w:color w:val="000000"/>
          <w:kern w:val="0"/>
          <w:lang w:val="en-GB" w:eastAsia="zh-CN"/>
          <w14:ligatures w14:val="none"/>
        </w:rPr>
        <w:t>centered</w:t>
      </w:r>
      <w:proofErr w:type="spellEnd"/>
      <w:r w:rsidRPr="00D027F7">
        <w:rPr>
          <w:rFonts w:ascii="Times New Roman" w:eastAsia="DengXian" w:hAnsi="Times New Roman" w:cs="Times New Roman"/>
          <w:color w:val="000000"/>
          <w:kern w:val="0"/>
          <w:lang w:val="en-GB" w:eastAsia="zh-CN"/>
          <w14:ligatures w14:val="none"/>
        </w:rPr>
        <w:t xml:space="preserve"> around the mean of 3.79. This indicates that respondents generally agreed that dock-to-stock efficiency has improved production scheduling. These findings are consistent with the study done by Ferrell, Ellis, Kaminsky and Rainwater, (2020) improvement not only minimizes delays but also facilitates better planning and coordination across departments, ultimately leading to increased throughput and reduced operational disruptions.</w:t>
      </w:r>
    </w:p>
    <w:p w14:paraId="642CD353" w14:textId="3A4D7693"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 xml:space="preserve">However, 210(69.5%) of the respondents agreed that </w:t>
      </w:r>
      <w:bookmarkStart w:id="36" w:name="_Hlk184630930"/>
      <w:r w:rsidRPr="00D027F7">
        <w:rPr>
          <w:rFonts w:ascii="Times New Roman" w:eastAsia="DengXian" w:hAnsi="Times New Roman" w:cs="Times New Roman"/>
          <w:color w:val="000000"/>
          <w:kern w:val="0"/>
          <w:lang w:val="en-GB" w:eastAsia="zh-CN"/>
          <w14:ligatures w14:val="none"/>
        </w:rPr>
        <w:t xml:space="preserve">their firm continuously </w:t>
      </w:r>
      <w:r w:rsidR="00651144">
        <w:rPr>
          <w:rFonts w:ascii="Times New Roman" w:eastAsia="DengXian" w:hAnsi="Times New Roman" w:cs="Times New Roman"/>
          <w:color w:val="000000"/>
          <w:kern w:val="0"/>
          <w:lang w:val="en-GB" w:eastAsia="zh-CN"/>
          <w14:ligatures w14:val="none"/>
        </w:rPr>
        <w:t>sought</w:t>
      </w:r>
      <w:r w:rsidRPr="00D027F7">
        <w:rPr>
          <w:rFonts w:ascii="Times New Roman" w:eastAsia="DengXian" w:hAnsi="Times New Roman" w:cs="Times New Roman"/>
          <w:color w:val="000000"/>
          <w:kern w:val="0"/>
          <w:lang w:val="en-GB" w:eastAsia="zh-CN"/>
          <w14:ligatures w14:val="none"/>
        </w:rPr>
        <w:t xml:space="preserve"> to improve dock-to-stock time to enhance supply chain performance</w:t>
      </w:r>
      <w:bookmarkEnd w:id="36"/>
      <w:r w:rsidRPr="00D027F7">
        <w:rPr>
          <w:rFonts w:ascii="Times New Roman" w:eastAsia="DengXian" w:hAnsi="Times New Roman" w:cs="Times New Roman"/>
          <w:color w:val="000000"/>
          <w:kern w:val="0"/>
          <w:lang w:val="en-GB" w:eastAsia="zh-CN"/>
          <w14:ligatures w14:val="none"/>
        </w:rPr>
        <w:t xml:space="preserve">. On contrary, 59(19.5%) of the respondents disagreed that their firm continuously </w:t>
      </w:r>
      <w:r w:rsidR="00651144">
        <w:rPr>
          <w:rFonts w:ascii="Times New Roman" w:eastAsia="DengXian" w:hAnsi="Times New Roman" w:cs="Times New Roman"/>
          <w:color w:val="000000"/>
          <w:kern w:val="0"/>
          <w:lang w:val="en-GB" w:eastAsia="zh-CN"/>
          <w14:ligatures w14:val="none"/>
        </w:rPr>
        <w:t>sought</w:t>
      </w:r>
      <w:r w:rsidRPr="00D027F7">
        <w:rPr>
          <w:rFonts w:ascii="Times New Roman" w:eastAsia="DengXian" w:hAnsi="Times New Roman" w:cs="Times New Roman"/>
          <w:color w:val="000000"/>
          <w:kern w:val="0"/>
          <w:lang w:val="en-GB" w:eastAsia="zh-CN"/>
          <w14:ligatures w14:val="none"/>
        </w:rPr>
        <w:t xml:space="preserve"> to improve dock-to-stock time to enhance supply chain performance. Further, the study results also showed that the respondents agreed that their firm continuously </w:t>
      </w:r>
      <w:r w:rsidR="00651144">
        <w:rPr>
          <w:rFonts w:ascii="Times New Roman" w:eastAsia="DengXian" w:hAnsi="Times New Roman" w:cs="Times New Roman"/>
          <w:color w:val="000000"/>
          <w:kern w:val="0"/>
          <w:lang w:val="en-GB" w:eastAsia="zh-CN"/>
          <w14:ligatures w14:val="none"/>
        </w:rPr>
        <w:t>sought</w:t>
      </w:r>
      <w:r w:rsidRPr="00D027F7">
        <w:rPr>
          <w:rFonts w:ascii="Times New Roman" w:eastAsia="DengXian" w:hAnsi="Times New Roman" w:cs="Times New Roman"/>
          <w:color w:val="000000"/>
          <w:kern w:val="0"/>
          <w:lang w:val="en-GB" w:eastAsia="zh-CN"/>
          <w14:ligatures w14:val="none"/>
        </w:rPr>
        <w:t xml:space="preserve"> to improve dock-to-stock time to enhance supply chain performance with mean rating of 3.67 The standard deviation of 1.11 indicates that the responses were fairly consistent, with most clustered around the mean of 3.67. This suggests shared agreement that firms continuously seek to improve dock-to-stock time to enhance supply chain performance. These findings agreed with </w:t>
      </w:r>
      <w:bookmarkEnd w:id="34"/>
      <w:r w:rsidRPr="00D027F7">
        <w:rPr>
          <w:rFonts w:ascii="Times New Roman" w:eastAsia="DengXian" w:hAnsi="Times New Roman" w:cs="Times New Roman"/>
          <w:color w:val="000000"/>
          <w:kern w:val="0"/>
          <w:lang w:val="en-GB" w:eastAsia="zh-CN"/>
          <w14:ligatures w14:val="none"/>
        </w:rPr>
        <w:t xml:space="preserve">Venkatesh and Mohamed, (2024) firm continuously </w:t>
      </w:r>
      <w:r w:rsidR="00651144">
        <w:rPr>
          <w:rFonts w:ascii="Times New Roman" w:eastAsia="DengXian" w:hAnsi="Times New Roman" w:cs="Times New Roman"/>
          <w:color w:val="000000"/>
          <w:kern w:val="0"/>
          <w:lang w:val="en-GB" w:eastAsia="zh-CN"/>
          <w14:ligatures w14:val="none"/>
        </w:rPr>
        <w:lastRenderedPageBreak/>
        <w:t>sought</w:t>
      </w:r>
      <w:r w:rsidRPr="00D027F7">
        <w:rPr>
          <w:rFonts w:ascii="Times New Roman" w:eastAsia="DengXian" w:hAnsi="Times New Roman" w:cs="Times New Roman"/>
          <w:color w:val="000000"/>
          <w:kern w:val="0"/>
          <w:lang w:val="en-GB" w:eastAsia="zh-CN"/>
          <w14:ligatures w14:val="none"/>
        </w:rPr>
        <w:t xml:space="preserve"> to improve dock-to-stock time to enhance supply chain performance, recognizing that efficient processes are vital for operational success. Optimizing the dock-to-stock cycle, we aim to minimize the time products spend at the receiving dock, which significantly impacts inventory management and order fulfilment and allows for quicker availability of goods for customers</w:t>
      </w:r>
    </w:p>
    <w:p w14:paraId="26B414CF"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 xml:space="preserve">Finally, it was noted that 222(73.5%) of the respondents agreed </w:t>
      </w:r>
      <w:r w:rsidRPr="00D027F7">
        <w:rPr>
          <w:rFonts w:ascii="Times New Roman" w:eastAsia="DengXian" w:hAnsi="Times New Roman" w:cs="Times New Roman"/>
          <w:bCs/>
          <w:color w:val="000000"/>
          <w:kern w:val="0"/>
          <w:lang w:val="en-GB" w:eastAsia="zh-CN"/>
          <w14:ligatures w14:val="none"/>
        </w:rPr>
        <w:t>that reducing dock-to-stock time has led to better inventory management in our firm</w:t>
      </w:r>
      <w:r w:rsidRPr="00D027F7">
        <w:rPr>
          <w:rFonts w:ascii="Times New Roman" w:eastAsia="DengXian" w:hAnsi="Times New Roman" w:cs="Times New Roman"/>
          <w:color w:val="000000"/>
          <w:kern w:val="0"/>
          <w:lang w:val="en-GB" w:eastAsia="zh-CN"/>
          <w14:ligatures w14:val="none"/>
        </w:rPr>
        <w:t>. Conversely to that, it was noted that 57(18.9%) of the respondents disagreed that reducing dock-to-stock time has led to better inventory management in our firm. The study results father revealed that the respondents agreed with the statement that reducing dock-to-stock time has led to better inventory management in our firm with mean rating of 3.76. The standard deviation of 1.16 indicates relatively consistent responses, with few deviations from the mean of 3.76. This suggests consensus that reducing dock-to-stock time leads to better inventory management. The research done by Batra, (2018) efficient dock-to-stock processes minimize the time products spend at the receiving dock, allowing for quicker availability of inventory for order fulfilment, which in turn improves customer satisfaction and reduces operational costs.</w:t>
      </w:r>
    </w:p>
    <w:p w14:paraId="658F1420" w14:textId="77777777" w:rsidR="00D027F7" w:rsidRPr="00D027F7" w:rsidRDefault="00D027F7" w:rsidP="00F95F50">
      <w:pPr>
        <w:spacing w:line="240" w:lineRule="auto"/>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br w:type="page"/>
      </w:r>
    </w:p>
    <w:p w14:paraId="3D04020A" w14:textId="2BDC2544" w:rsidR="00D027F7" w:rsidRPr="00D027F7" w:rsidRDefault="00D027F7" w:rsidP="00F95F50">
      <w:pPr>
        <w:keepNext/>
        <w:keepLines/>
        <w:spacing w:before="40" w:after="0" w:line="240" w:lineRule="auto"/>
        <w:jc w:val="both"/>
        <w:outlineLvl w:val="3"/>
        <w:rPr>
          <w:rFonts w:ascii="Times New Roman" w:eastAsia="DengXian Light" w:hAnsi="Times New Roman" w:cs="Times New Roman"/>
          <w:b/>
          <w:iCs/>
          <w:kern w:val="0"/>
          <w:lang w:val="en-GB" w:eastAsia="zh-CN"/>
          <w14:ligatures w14:val="none"/>
        </w:rPr>
      </w:pPr>
      <w:bookmarkStart w:id="37" w:name="_Toc203684379"/>
      <w:r w:rsidRPr="00D027F7">
        <w:rPr>
          <w:rFonts w:ascii="Times New Roman" w:eastAsia="DengXian Light" w:hAnsi="Times New Roman" w:cs="Times New Roman"/>
          <w:b/>
          <w:iCs/>
          <w:kern w:val="0"/>
          <w:lang w:val="en-GB" w:eastAsia="zh-CN"/>
          <w14:ligatures w14:val="none"/>
        </w:rPr>
        <w:lastRenderedPageBreak/>
        <w:t xml:space="preserve">Table </w:t>
      </w:r>
      <w:r w:rsidR="005B7FA4">
        <w:rPr>
          <w:rFonts w:ascii="Times New Roman" w:eastAsia="DengXian Light" w:hAnsi="Times New Roman" w:cs="Times New Roman"/>
          <w:b/>
          <w:iCs/>
          <w:kern w:val="0"/>
          <w:lang w:val="en-GB" w:eastAsia="zh-CN"/>
          <w14:ligatures w14:val="none"/>
        </w:rPr>
        <w:t>2</w:t>
      </w:r>
      <w:r w:rsidRPr="00D027F7">
        <w:rPr>
          <w:rFonts w:ascii="Times New Roman" w:eastAsia="DengXian Light" w:hAnsi="Times New Roman" w:cs="Times New Roman"/>
          <w:b/>
          <w:iCs/>
          <w:kern w:val="0"/>
          <w:lang w:val="en-GB" w:eastAsia="zh-CN"/>
          <w14:ligatures w14:val="none"/>
        </w:rPr>
        <w:t xml:space="preserve"> Descriptive Statistics </w:t>
      </w:r>
      <w:proofErr w:type="gramStart"/>
      <w:r w:rsidRPr="00D027F7">
        <w:rPr>
          <w:rFonts w:ascii="Times New Roman" w:eastAsia="DengXian Light" w:hAnsi="Times New Roman" w:cs="Times New Roman"/>
          <w:b/>
          <w:iCs/>
          <w:kern w:val="0"/>
          <w:lang w:val="en-GB" w:eastAsia="zh-CN"/>
          <w14:ligatures w14:val="none"/>
        </w:rPr>
        <w:t>For</w:t>
      </w:r>
      <w:proofErr w:type="gramEnd"/>
      <w:r w:rsidRPr="00D027F7">
        <w:rPr>
          <w:rFonts w:ascii="Times New Roman" w:eastAsia="DengXian Light" w:hAnsi="Times New Roman" w:cs="Times New Roman"/>
          <w:b/>
          <w:iCs/>
          <w:kern w:val="0"/>
          <w:lang w:val="en-GB" w:eastAsia="zh-CN"/>
          <w14:ligatures w14:val="none"/>
        </w:rPr>
        <w:t xml:space="preserve"> Dock-To-Stock Time</w:t>
      </w:r>
      <w:bookmarkEnd w:id="37"/>
    </w:p>
    <w:tbl>
      <w:tblPr>
        <w:tblW w:w="5269" w:type="pct"/>
        <w:tblBorders>
          <w:top w:val="single" w:sz="4" w:space="0" w:color="auto"/>
          <w:bottom w:val="single" w:sz="4" w:space="0" w:color="auto"/>
        </w:tblBorders>
        <w:tblLayout w:type="fixed"/>
        <w:tblLook w:val="04A0" w:firstRow="1" w:lastRow="0" w:firstColumn="1" w:lastColumn="0" w:noHBand="0" w:noVBand="1"/>
      </w:tblPr>
      <w:tblGrid>
        <w:gridCol w:w="3458"/>
        <w:gridCol w:w="505"/>
        <w:gridCol w:w="813"/>
        <w:gridCol w:w="813"/>
        <w:gridCol w:w="706"/>
        <w:gridCol w:w="813"/>
        <w:gridCol w:w="813"/>
        <w:gridCol w:w="988"/>
        <w:gridCol w:w="955"/>
      </w:tblGrid>
      <w:tr w:rsidR="00D027F7" w:rsidRPr="00D027F7" w14:paraId="034C0BAA" w14:textId="77777777" w:rsidTr="00651144">
        <w:trPr>
          <w:trHeight w:hRule="exact" w:val="599"/>
        </w:trPr>
        <w:tc>
          <w:tcPr>
            <w:tcW w:w="1753" w:type="pct"/>
            <w:tcBorders>
              <w:bottom w:val="single" w:sz="4" w:space="0" w:color="auto"/>
            </w:tcBorders>
            <w:hideMark/>
          </w:tcPr>
          <w:p w14:paraId="5DCF217B" w14:textId="77777777" w:rsidR="00D027F7" w:rsidRPr="00D027F7"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r w:rsidRPr="00D027F7">
              <w:rPr>
                <w:rFonts w:ascii="Times New Roman" w:eastAsia="DengXian" w:hAnsi="Times New Roman" w:cs="Times New Roman"/>
                <w:b/>
                <w:bCs/>
                <w:color w:val="000000"/>
                <w:kern w:val="0"/>
                <w:lang w:val="en-GB" w:eastAsia="zh-CN"/>
                <w14:ligatures w14:val="none"/>
              </w:rPr>
              <w:t xml:space="preserve">Statements </w:t>
            </w:r>
          </w:p>
        </w:tc>
        <w:tc>
          <w:tcPr>
            <w:tcW w:w="256" w:type="pct"/>
            <w:tcBorders>
              <w:bottom w:val="single" w:sz="4" w:space="0" w:color="auto"/>
            </w:tcBorders>
            <w:hideMark/>
          </w:tcPr>
          <w:p w14:paraId="6E446271" w14:textId="77777777" w:rsidR="00D027F7" w:rsidRPr="00D027F7"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r w:rsidRPr="00D027F7">
              <w:rPr>
                <w:rFonts w:ascii="Times New Roman" w:eastAsia="DengXian" w:hAnsi="Times New Roman" w:cs="Times New Roman"/>
                <w:b/>
                <w:bCs/>
                <w:color w:val="000000"/>
                <w:kern w:val="0"/>
                <w:lang w:val="en-GB" w:eastAsia="zh-CN"/>
                <w14:ligatures w14:val="none"/>
              </w:rPr>
              <w:t> </w:t>
            </w:r>
          </w:p>
        </w:tc>
        <w:tc>
          <w:tcPr>
            <w:tcW w:w="412" w:type="pct"/>
            <w:tcBorders>
              <w:bottom w:val="single" w:sz="4" w:space="0" w:color="auto"/>
            </w:tcBorders>
            <w:hideMark/>
          </w:tcPr>
          <w:p w14:paraId="5081856E" w14:textId="77777777" w:rsidR="00D027F7" w:rsidRPr="00D027F7"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r w:rsidRPr="00D027F7">
              <w:rPr>
                <w:rFonts w:ascii="Times New Roman" w:eastAsia="DengXian" w:hAnsi="Times New Roman" w:cs="Times New Roman"/>
                <w:b/>
                <w:bCs/>
                <w:color w:val="000000"/>
                <w:kern w:val="0"/>
                <w:lang w:val="en-GB" w:eastAsia="zh-CN"/>
                <w14:ligatures w14:val="none"/>
              </w:rPr>
              <w:t>SD</w:t>
            </w:r>
          </w:p>
        </w:tc>
        <w:tc>
          <w:tcPr>
            <w:tcW w:w="412" w:type="pct"/>
            <w:tcBorders>
              <w:bottom w:val="single" w:sz="4" w:space="0" w:color="auto"/>
            </w:tcBorders>
            <w:hideMark/>
          </w:tcPr>
          <w:p w14:paraId="13E8BAE2" w14:textId="77777777" w:rsidR="00D027F7" w:rsidRPr="00D027F7"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r w:rsidRPr="00D027F7">
              <w:rPr>
                <w:rFonts w:ascii="Times New Roman" w:eastAsia="DengXian" w:hAnsi="Times New Roman" w:cs="Times New Roman"/>
                <w:b/>
                <w:bCs/>
                <w:color w:val="000000"/>
                <w:kern w:val="0"/>
                <w:lang w:val="en-GB" w:eastAsia="zh-CN"/>
                <w14:ligatures w14:val="none"/>
              </w:rPr>
              <w:t>D</w:t>
            </w:r>
          </w:p>
        </w:tc>
        <w:tc>
          <w:tcPr>
            <w:tcW w:w="358" w:type="pct"/>
            <w:tcBorders>
              <w:bottom w:val="single" w:sz="4" w:space="0" w:color="auto"/>
            </w:tcBorders>
            <w:hideMark/>
          </w:tcPr>
          <w:p w14:paraId="6256357C" w14:textId="77777777" w:rsidR="00D027F7" w:rsidRPr="00D027F7"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r w:rsidRPr="00D027F7">
              <w:rPr>
                <w:rFonts w:ascii="Times New Roman" w:eastAsia="DengXian" w:hAnsi="Times New Roman" w:cs="Times New Roman"/>
                <w:b/>
                <w:bCs/>
                <w:color w:val="000000"/>
                <w:kern w:val="0"/>
                <w:lang w:val="en-GB" w:eastAsia="zh-CN"/>
                <w14:ligatures w14:val="none"/>
              </w:rPr>
              <w:t>UD</w:t>
            </w:r>
          </w:p>
        </w:tc>
        <w:tc>
          <w:tcPr>
            <w:tcW w:w="412" w:type="pct"/>
            <w:tcBorders>
              <w:bottom w:val="single" w:sz="4" w:space="0" w:color="auto"/>
            </w:tcBorders>
            <w:hideMark/>
          </w:tcPr>
          <w:p w14:paraId="204EB788" w14:textId="77777777" w:rsidR="00D027F7" w:rsidRPr="00D027F7"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r w:rsidRPr="00D027F7">
              <w:rPr>
                <w:rFonts w:ascii="Times New Roman" w:eastAsia="DengXian" w:hAnsi="Times New Roman" w:cs="Times New Roman"/>
                <w:b/>
                <w:bCs/>
                <w:color w:val="000000"/>
                <w:kern w:val="0"/>
                <w:lang w:val="en-GB" w:eastAsia="zh-CN"/>
                <w14:ligatures w14:val="none"/>
              </w:rPr>
              <w:t>A</w:t>
            </w:r>
          </w:p>
        </w:tc>
        <w:tc>
          <w:tcPr>
            <w:tcW w:w="412" w:type="pct"/>
            <w:tcBorders>
              <w:bottom w:val="single" w:sz="4" w:space="0" w:color="auto"/>
            </w:tcBorders>
            <w:hideMark/>
          </w:tcPr>
          <w:p w14:paraId="06E39BF3" w14:textId="77777777" w:rsidR="00D027F7" w:rsidRPr="00D027F7"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r w:rsidRPr="00D027F7">
              <w:rPr>
                <w:rFonts w:ascii="Times New Roman" w:eastAsia="DengXian" w:hAnsi="Times New Roman" w:cs="Times New Roman"/>
                <w:b/>
                <w:bCs/>
                <w:color w:val="000000"/>
                <w:kern w:val="0"/>
                <w:lang w:val="en-GB" w:eastAsia="zh-CN"/>
                <w14:ligatures w14:val="none"/>
              </w:rPr>
              <w:t>SA</w:t>
            </w:r>
          </w:p>
        </w:tc>
        <w:tc>
          <w:tcPr>
            <w:tcW w:w="501" w:type="pct"/>
            <w:tcBorders>
              <w:bottom w:val="single" w:sz="4" w:space="0" w:color="auto"/>
            </w:tcBorders>
            <w:hideMark/>
          </w:tcPr>
          <w:p w14:paraId="64E26DF3" w14:textId="77777777" w:rsidR="00D027F7" w:rsidRPr="00D027F7"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r w:rsidRPr="00D027F7">
              <w:rPr>
                <w:rFonts w:ascii="Times New Roman" w:eastAsia="DengXian" w:hAnsi="Times New Roman" w:cs="Times New Roman"/>
                <w:b/>
                <w:bCs/>
                <w:color w:val="000000"/>
                <w:kern w:val="0"/>
                <w:lang w:val="en-GB" w:eastAsia="zh-CN"/>
                <w14:ligatures w14:val="none"/>
              </w:rPr>
              <w:t>Mean</w:t>
            </w:r>
          </w:p>
        </w:tc>
        <w:tc>
          <w:tcPr>
            <w:tcW w:w="484" w:type="pct"/>
            <w:tcBorders>
              <w:bottom w:val="single" w:sz="4" w:space="0" w:color="auto"/>
            </w:tcBorders>
            <w:hideMark/>
          </w:tcPr>
          <w:p w14:paraId="5DA0F7B7" w14:textId="77777777" w:rsidR="00D027F7" w:rsidRPr="00D027F7"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r w:rsidRPr="00D027F7">
              <w:rPr>
                <w:rFonts w:ascii="Times New Roman" w:eastAsia="DengXian" w:hAnsi="Times New Roman" w:cs="Times New Roman"/>
                <w:b/>
                <w:bCs/>
                <w:color w:val="000000"/>
                <w:kern w:val="0"/>
                <w:lang w:val="en-GB" w:eastAsia="zh-CN"/>
                <w14:ligatures w14:val="none"/>
              </w:rPr>
              <w:t>Std. Dev</w:t>
            </w:r>
          </w:p>
        </w:tc>
      </w:tr>
      <w:tr w:rsidR="00D027F7" w:rsidRPr="00D027F7" w14:paraId="0A874F7D" w14:textId="77777777" w:rsidTr="00651144">
        <w:trPr>
          <w:trHeight w:hRule="exact" w:val="388"/>
        </w:trPr>
        <w:tc>
          <w:tcPr>
            <w:tcW w:w="1753" w:type="pct"/>
            <w:vMerge w:val="restart"/>
            <w:tcBorders>
              <w:top w:val="single" w:sz="4" w:space="0" w:color="auto"/>
            </w:tcBorders>
            <w:hideMark/>
          </w:tcPr>
          <w:p w14:paraId="1768269E" w14:textId="77777777" w:rsidR="00D027F7" w:rsidRPr="00D027F7" w:rsidRDefault="00D027F7" w:rsidP="009E58A9">
            <w:pPr>
              <w:widowControl w:val="0"/>
              <w:numPr>
                <w:ilvl w:val="0"/>
                <w:numId w:val="7"/>
              </w:numPr>
              <w:autoSpaceDE w:val="0"/>
              <w:autoSpaceDN w:val="0"/>
              <w:spacing w:after="0" w:line="240" w:lineRule="auto"/>
              <w:ind w:left="255" w:hanging="270"/>
              <w:rPr>
                <w:rFonts w:ascii="Times New Roman" w:eastAsia="Times New Roman" w:hAnsi="Times New Roman" w:cs="Times New Roman"/>
                <w:color w:val="000000"/>
                <w:kern w:val="0"/>
                <w:lang w:bidi="en-US"/>
                <w14:ligatures w14:val="none"/>
              </w:rPr>
            </w:pPr>
            <w:bookmarkStart w:id="38" w:name="_Hlk184823154"/>
            <w:r w:rsidRPr="00D027F7">
              <w:rPr>
                <w:rFonts w:ascii="Times New Roman" w:eastAsia="Times New Roman" w:hAnsi="Times New Roman" w:cs="Times New Roman"/>
                <w:bCs/>
                <w:color w:val="000000"/>
                <w:kern w:val="0"/>
                <w:lang w:bidi="en-US"/>
                <w14:ligatures w14:val="none"/>
              </w:rPr>
              <w:t>Our firm has efficient processes to minimize dock-to-stock time</w:t>
            </w:r>
          </w:p>
        </w:tc>
        <w:tc>
          <w:tcPr>
            <w:tcW w:w="256" w:type="pct"/>
            <w:tcBorders>
              <w:top w:val="single" w:sz="4" w:space="0" w:color="auto"/>
            </w:tcBorders>
            <w:hideMark/>
          </w:tcPr>
          <w:p w14:paraId="119E352C"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F</w:t>
            </w:r>
          </w:p>
        </w:tc>
        <w:tc>
          <w:tcPr>
            <w:tcW w:w="412" w:type="pct"/>
            <w:tcBorders>
              <w:top w:val="single" w:sz="4" w:space="0" w:color="auto"/>
            </w:tcBorders>
            <w:noWrap/>
            <w:hideMark/>
          </w:tcPr>
          <w:p w14:paraId="7D6AA52F"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15</w:t>
            </w:r>
          </w:p>
        </w:tc>
        <w:tc>
          <w:tcPr>
            <w:tcW w:w="412" w:type="pct"/>
            <w:tcBorders>
              <w:top w:val="single" w:sz="4" w:space="0" w:color="auto"/>
            </w:tcBorders>
            <w:noWrap/>
            <w:hideMark/>
          </w:tcPr>
          <w:p w14:paraId="7F4FF1DC"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53</w:t>
            </w:r>
          </w:p>
        </w:tc>
        <w:tc>
          <w:tcPr>
            <w:tcW w:w="358" w:type="pct"/>
            <w:tcBorders>
              <w:top w:val="single" w:sz="4" w:space="0" w:color="auto"/>
            </w:tcBorders>
            <w:noWrap/>
            <w:hideMark/>
          </w:tcPr>
          <w:p w14:paraId="38FE7371"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14</w:t>
            </w:r>
          </w:p>
        </w:tc>
        <w:tc>
          <w:tcPr>
            <w:tcW w:w="412" w:type="pct"/>
            <w:tcBorders>
              <w:top w:val="single" w:sz="4" w:space="0" w:color="auto"/>
            </w:tcBorders>
            <w:noWrap/>
            <w:hideMark/>
          </w:tcPr>
          <w:p w14:paraId="149F8CE5"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129</w:t>
            </w:r>
          </w:p>
        </w:tc>
        <w:tc>
          <w:tcPr>
            <w:tcW w:w="412" w:type="pct"/>
            <w:tcBorders>
              <w:top w:val="single" w:sz="4" w:space="0" w:color="auto"/>
            </w:tcBorders>
            <w:noWrap/>
            <w:hideMark/>
          </w:tcPr>
          <w:p w14:paraId="47ECF4AC"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91</w:t>
            </w:r>
          </w:p>
        </w:tc>
        <w:tc>
          <w:tcPr>
            <w:tcW w:w="501" w:type="pct"/>
            <w:vMerge w:val="restart"/>
            <w:tcBorders>
              <w:top w:val="single" w:sz="4" w:space="0" w:color="auto"/>
            </w:tcBorders>
            <w:noWrap/>
            <w:hideMark/>
          </w:tcPr>
          <w:p w14:paraId="68734F43"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3.76</w:t>
            </w:r>
          </w:p>
          <w:p w14:paraId="2AB4A2F2"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c>
          <w:tcPr>
            <w:tcW w:w="484" w:type="pct"/>
            <w:vMerge w:val="restart"/>
            <w:tcBorders>
              <w:top w:val="single" w:sz="4" w:space="0" w:color="auto"/>
            </w:tcBorders>
            <w:noWrap/>
            <w:hideMark/>
          </w:tcPr>
          <w:p w14:paraId="6EDBDD13"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1.20</w:t>
            </w:r>
          </w:p>
          <w:p w14:paraId="03BD26D4"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r>
      <w:tr w:rsidR="00D027F7" w:rsidRPr="00D027F7" w14:paraId="62EA8740" w14:textId="77777777" w:rsidTr="00651144">
        <w:trPr>
          <w:trHeight w:hRule="exact" w:val="720"/>
        </w:trPr>
        <w:tc>
          <w:tcPr>
            <w:tcW w:w="1753" w:type="pct"/>
            <w:vMerge/>
            <w:hideMark/>
          </w:tcPr>
          <w:p w14:paraId="040111EE" w14:textId="77777777" w:rsidR="00D027F7" w:rsidRPr="00D027F7" w:rsidRDefault="00D027F7" w:rsidP="000D52BD">
            <w:pPr>
              <w:numPr>
                <w:ilvl w:val="0"/>
                <w:numId w:val="7"/>
              </w:numPr>
              <w:spacing w:after="240" w:line="240" w:lineRule="auto"/>
              <w:ind w:left="255" w:hanging="270"/>
              <w:rPr>
                <w:rFonts w:ascii="Times New Roman" w:eastAsia="DengXian" w:hAnsi="Times New Roman" w:cs="Times New Roman"/>
                <w:color w:val="000000"/>
                <w:kern w:val="0"/>
                <w:lang w:val="en-GB" w:eastAsia="zh-CN"/>
                <w14:ligatures w14:val="none"/>
              </w:rPr>
            </w:pPr>
          </w:p>
        </w:tc>
        <w:tc>
          <w:tcPr>
            <w:tcW w:w="256" w:type="pct"/>
            <w:hideMark/>
          </w:tcPr>
          <w:p w14:paraId="38198EAF"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w:t>
            </w:r>
          </w:p>
        </w:tc>
        <w:tc>
          <w:tcPr>
            <w:tcW w:w="412" w:type="pct"/>
            <w:noWrap/>
            <w:hideMark/>
          </w:tcPr>
          <w:p w14:paraId="4783A465"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5.0</w:t>
            </w:r>
          </w:p>
        </w:tc>
        <w:tc>
          <w:tcPr>
            <w:tcW w:w="412" w:type="pct"/>
            <w:noWrap/>
            <w:hideMark/>
          </w:tcPr>
          <w:p w14:paraId="204681D9"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17.5</w:t>
            </w:r>
          </w:p>
        </w:tc>
        <w:tc>
          <w:tcPr>
            <w:tcW w:w="358" w:type="pct"/>
            <w:noWrap/>
            <w:hideMark/>
          </w:tcPr>
          <w:p w14:paraId="4BF01C6D"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4.6</w:t>
            </w:r>
          </w:p>
        </w:tc>
        <w:tc>
          <w:tcPr>
            <w:tcW w:w="412" w:type="pct"/>
            <w:noWrap/>
            <w:hideMark/>
          </w:tcPr>
          <w:p w14:paraId="557F5D16"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42.7</w:t>
            </w:r>
          </w:p>
        </w:tc>
        <w:tc>
          <w:tcPr>
            <w:tcW w:w="412" w:type="pct"/>
            <w:noWrap/>
            <w:hideMark/>
          </w:tcPr>
          <w:p w14:paraId="1222E684"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30.1</w:t>
            </w:r>
          </w:p>
        </w:tc>
        <w:tc>
          <w:tcPr>
            <w:tcW w:w="501" w:type="pct"/>
            <w:vMerge/>
            <w:noWrap/>
            <w:hideMark/>
          </w:tcPr>
          <w:p w14:paraId="5FF22167"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c>
          <w:tcPr>
            <w:tcW w:w="484" w:type="pct"/>
            <w:vMerge/>
            <w:noWrap/>
            <w:hideMark/>
          </w:tcPr>
          <w:p w14:paraId="66F8693F"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r>
      <w:tr w:rsidR="00D027F7" w:rsidRPr="00D027F7" w14:paraId="325E023F" w14:textId="77777777" w:rsidTr="00651144">
        <w:trPr>
          <w:trHeight w:hRule="exact" w:val="378"/>
        </w:trPr>
        <w:tc>
          <w:tcPr>
            <w:tcW w:w="1753" w:type="pct"/>
            <w:vMerge w:val="restart"/>
            <w:hideMark/>
          </w:tcPr>
          <w:p w14:paraId="5A539BA2" w14:textId="77777777" w:rsidR="00D027F7" w:rsidRPr="00D027F7" w:rsidRDefault="00D027F7" w:rsidP="009E58A9">
            <w:pPr>
              <w:widowControl w:val="0"/>
              <w:numPr>
                <w:ilvl w:val="0"/>
                <w:numId w:val="7"/>
              </w:numPr>
              <w:autoSpaceDE w:val="0"/>
              <w:autoSpaceDN w:val="0"/>
              <w:spacing w:after="0" w:line="240" w:lineRule="auto"/>
              <w:ind w:left="255" w:hanging="270"/>
              <w:rPr>
                <w:rFonts w:ascii="Times New Roman" w:eastAsia="Times New Roman" w:hAnsi="Times New Roman" w:cs="Times New Roman"/>
                <w:color w:val="000000"/>
                <w:kern w:val="0"/>
                <w:lang w:bidi="en-US"/>
                <w14:ligatures w14:val="none"/>
              </w:rPr>
            </w:pPr>
            <w:r w:rsidRPr="00D027F7">
              <w:rPr>
                <w:rFonts w:ascii="Times New Roman" w:eastAsia="Times New Roman" w:hAnsi="Times New Roman" w:cs="Times New Roman"/>
                <w:color w:val="000000"/>
                <w:kern w:val="0"/>
                <w:lang w:bidi="en-US"/>
                <w14:ligatures w14:val="none"/>
              </w:rPr>
              <w:t>Efficient dock-to-stock times have reduced the need for safety stock</w:t>
            </w:r>
          </w:p>
        </w:tc>
        <w:tc>
          <w:tcPr>
            <w:tcW w:w="256" w:type="pct"/>
            <w:hideMark/>
          </w:tcPr>
          <w:p w14:paraId="54867995"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F</w:t>
            </w:r>
          </w:p>
        </w:tc>
        <w:tc>
          <w:tcPr>
            <w:tcW w:w="412" w:type="pct"/>
            <w:noWrap/>
            <w:hideMark/>
          </w:tcPr>
          <w:p w14:paraId="45F319E7"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16</w:t>
            </w:r>
          </w:p>
        </w:tc>
        <w:tc>
          <w:tcPr>
            <w:tcW w:w="412" w:type="pct"/>
            <w:noWrap/>
            <w:hideMark/>
          </w:tcPr>
          <w:p w14:paraId="1A35856B"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29</w:t>
            </w:r>
          </w:p>
        </w:tc>
        <w:tc>
          <w:tcPr>
            <w:tcW w:w="358" w:type="pct"/>
            <w:noWrap/>
            <w:hideMark/>
          </w:tcPr>
          <w:p w14:paraId="124C0CD3"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17</w:t>
            </w:r>
          </w:p>
        </w:tc>
        <w:tc>
          <w:tcPr>
            <w:tcW w:w="412" w:type="pct"/>
            <w:noWrap/>
            <w:hideMark/>
          </w:tcPr>
          <w:p w14:paraId="0A94C1EA"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157</w:t>
            </w:r>
          </w:p>
        </w:tc>
        <w:tc>
          <w:tcPr>
            <w:tcW w:w="412" w:type="pct"/>
            <w:noWrap/>
            <w:hideMark/>
          </w:tcPr>
          <w:p w14:paraId="07DFD786"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83</w:t>
            </w:r>
          </w:p>
        </w:tc>
        <w:tc>
          <w:tcPr>
            <w:tcW w:w="501" w:type="pct"/>
            <w:vMerge w:val="restart"/>
            <w:noWrap/>
            <w:hideMark/>
          </w:tcPr>
          <w:p w14:paraId="315BD4EC"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3.87</w:t>
            </w:r>
          </w:p>
          <w:p w14:paraId="2B041FC7"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c>
          <w:tcPr>
            <w:tcW w:w="484" w:type="pct"/>
            <w:vMerge w:val="restart"/>
            <w:noWrap/>
            <w:hideMark/>
          </w:tcPr>
          <w:p w14:paraId="5843D80E"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1.09</w:t>
            </w:r>
          </w:p>
          <w:p w14:paraId="3DC464DB"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r>
      <w:tr w:rsidR="00D027F7" w:rsidRPr="00D027F7" w14:paraId="1ECE13E9" w14:textId="77777777" w:rsidTr="00651144">
        <w:trPr>
          <w:trHeight w:hRule="exact" w:val="720"/>
        </w:trPr>
        <w:tc>
          <w:tcPr>
            <w:tcW w:w="1753" w:type="pct"/>
            <w:vMerge/>
            <w:hideMark/>
          </w:tcPr>
          <w:p w14:paraId="5B88F8D0" w14:textId="77777777" w:rsidR="00D027F7" w:rsidRPr="00D027F7" w:rsidRDefault="00D027F7" w:rsidP="000D52BD">
            <w:pPr>
              <w:numPr>
                <w:ilvl w:val="0"/>
                <w:numId w:val="7"/>
              </w:numPr>
              <w:spacing w:after="240" w:line="240" w:lineRule="auto"/>
              <w:ind w:left="255" w:hanging="270"/>
              <w:rPr>
                <w:rFonts w:ascii="Times New Roman" w:eastAsia="DengXian" w:hAnsi="Times New Roman" w:cs="Times New Roman"/>
                <w:color w:val="000000"/>
                <w:kern w:val="0"/>
                <w:lang w:val="en-GB" w:eastAsia="zh-CN"/>
                <w14:ligatures w14:val="none"/>
              </w:rPr>
            </w:pPr>
          </w:p>
        </w:tc>
        <w:tc>
          <w:tcPr>
            <w:tcW w:w="256" w:type="pct"/>
            <w:hideMark/>
          </w:tcPr>
          <w:p w14:paraId="30BE19CE"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w:t>
            </w:r>
          </w:p>
        </w:tc>
        <w:tc>
          <w:tcPr>
            <w:tcW w:w="412" w:type="pct"/>
            <w:noWrap/>
            <w:hideMark/>
          </w:tcPr>
          <w:p w14:paraId="07F0D04D"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5.3</w:t>
            </w:r>
          </w:p>
        </w:tc>
        <w:tc>
          <w:tcPr>
            <w:tcW w:w="412" w:type="pct"/>
            <w:noWrap/>
            <w:hideMark/>
          </w:tcPr>
          <w:p w14:paraId="3C73D2FE"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9.6</w:t>
            </w:r>
          </w:p>
        </w:tc>
        <w:tc>
          <w:tcPr>
            <w:tcW w:w="358" w:type="pct"/>
            <w:noWrap/>
            <w:hideMark/>
          </w:tcPr>
          <w:p w14:paraId="42723CE1"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5.6</w:t>
            </w:r>
          </w:p>
        </w:tc>
        <w:tc>
          <w:tcPr>
            <w:tcW w:w="412" w:type="pct"/>
            <w:noWrap/>
            <w:hideMark/>
          </w:tcPr>
          <w:p w14:paraId="33965F14"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52.0</w:t>
            </w:r>
          </w:p>
        </w:tc>
        <w:tc>
          <w:tcPr>
            <w:tcW w:w="412" w:type="pct"/>
            <w:noWrap/>
            <w:hideMark/>
          </w:tcPr>
          <w:p w14:paraId="2ACA45DA"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27.5</w:t>
            </w:r>
          </w:p>
        </w:tc>
        <w:tc>
          <w:tcPr>
            <w:tcW w:w="501" w:type="pct"/>
            <w:vMerge/>
            <w:noWrap/>
            <w:hideMark/>
          </w:tcPr>
          <w:p w14:paraId="2CE68FE4"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c>
          <w:tcPr>
            <w:tcW w:w="484" w:type="pct"/>
            <w:vMerge/>
            <w:noWrap/>
            <w:hideMark/>
          </w:tcPr>
          <w:p w14:paraId="242AF38C"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r>
      <w:tr w:rsidR="00D027F7" w:rsidRPr="00D027F7" w14:paraId="341C462B" w14:textId="77777777" w:rsidTr="00651144">
        <w:trPr>
          <w:trHeight w:hRule="exact" w:val="558"/>
        </w:trPr>
        <w:tc>
          <w:tcPr>
            <w:tcW w:w="1753" w:type="pct"/>
            <w:vMerge w:val="restart"/>
            <w:hideMark/>
          </w:tcPr>
          <w:p w14:paraId="62DE8126" w14:textId="77777777" w:rsidR="00D027F7" w:rsidRPr="00D027F7" w:rsidRDefault="00D027F7" w:rsidP="009E58A9">
            <w:pPr>
              <w:widowControl w:val="0"/>
              <w:numPr>
                <w:ilvl w:val="0"/>
                <w:numId w:val="7"/>
              </w:numPr>
              <w:autoSpaceDE w:val="0"/>
              <w:autoSpaceDN w:val="0"/>
              <w:spacing w:after="0" w:line="240" w:lineRule="auto"/>
              <w:ind w:left="255" w:hanging="270"/>
              <w:rPr>
                <w:rFonts w:ascii="Times New Roman" w:eastAsia="Times New Roman" w:hAnsi="Times New Roman" w:cs="Times New Roman"/>
                <w:color w:val="000000"/>
                <w:kern w:val="0"/>
                <w:lang w:bidi="en-US"/>
                <w14:ligatures w14:val="none"/>
              </w:rPr>
            </w:pPr>
            <w:r w:rsidRPr="00D027F7">
              <w:rPr>
                <w:rFonts w:ascii="Times New Roman" w:eastAsia="Times New Roman" w:hAnsi="Times New Roman" w:cs="Times New Roman"/>
                <w:bCs/>
                <w:color w:val="000000"/>
                <w:kern w:val="0"/>
                <w:lang w:bidi="en-US"/>
                <w14:ligatures w14:val="none"/>
              </w:rPr>
              <w:t>Customers are more satisfied due to quicker order processing resulting from reduced dock-to-stock time</w:t>
            </w:r>
          </w:p>
        </w:tc>
        <w:tc>
          <w:tcPr>
            <w:tcW w:w="256" w:type="pct"/>
            <w:hideMark/>
          </w:tcPr>
          <w:p w14:paraId="0D0D6ECB"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F</w:t>
            </w:r>
          </w:p>
        </w:tc>
        <w:tc>
          <w:tcPr>
            <w:tcW w:w="412" w:type="pct"/>
            <w:noWrap/>
            <w:hideMark/>
          </w:tcPr>
          <w:p w14:paraId="57600902"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16</w:t>
            </w:r>
          </w:p>
        </w:tc>
        <w:tc>
          <w:tcPr>
            <w:tcW w:w="412" w:type="pct"/>
            <w:noWrap/>
            <w:hideMark/>
          </w:tcPr>
          <w:p w14:paraId="1A467276"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50</w:t>
            </w:r>
          </w:p>
        </w:tc>
        <w:tc>
          <w:tcPr>
            <w:tcW w:w="358" w:type="pct"/>
            <w:noWrap/>
            <w:hideMark/>
          </w:tcPr>
          <w:p w14:paraId="1BA1DF74"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12</w:t>
            </w:r>
          </w:p>
        </w:tc>
        <w:tc>
          <w:tcPr>
            <w:tcW w:w="412" w:type="pct"/>
            <w:noWrap/>
            <w:hideMark/>
          </w:tcPr>
          <w:p w14:paraId="2C061CAA"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145</w:t>
            </w:r>
          </w:p>
        </w:tc>
        <w:tc>
          <w:tcPr>
            <w:tcW w:w="412" w:type="pct"/>
            <w:noWrap/>
            <w:hideMark/>
          </w:tcPr>
          <w:p w14:paraId="01867017"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79</w:t>
            </w:r>
          </w:p>
        </w:tc>
        <w:tc>
          <w:tcPr>
            <w:tcW w:w="501" w:type="pct"/>
            <w:vMerge w:val="restart"/>
            <w:noWrap/>
            <w:hideMark/>
          </w:tcPr>
          <w:p w14:paraId="1D86DD07"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3.73</w:t>
            </w:r>
          </w:p>
          <w:p w14:paraId="59DA11A3"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c>
          <w:tcPr>
            <w:tcW w:w="484" w:type="pct"/>
            <w:vMerge w:val="restart"/>
            <w:noWrap/>
            <w:hideMark/>
          </w:tcPr>
          <w:p w14:paraId="1DE3731F"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1.17</w:t>
            </w:r>
          </w:p>
          <w:p w14:paraId="39C4206A"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r>
      <w:tr w:rsidR="00D027F7" w:rsidRPr="00D027F7" w14:paraId="1770B6AC" w14:textId="77777777" w:rsidTr="00651144">
        <w:trPr>
          <w:trHeight w:hRule="exact" w:val="810"/>
        </w:trPr>
        <w:tc>
          <w:tcPr>
            <w:tcW w:w="1753" w:type="pct"/>
            <w:vMerge/>
            <w:hideMark/>
          </w:tcPr>
          <w:p w14:paraId="3BBCBA49" w14:textId="77777777" w:rsidR="00D027F7" w:rsidRPr="00D027F7" w:rsidRDefault="00D027F7" w:rsidP="000D52BD">
            <w:pPr>
              <w:numPr>
                <w:ilvl w:val="0"/>
                <w:numId w:val="7"/>
              </w:numPr>
              <w:spacing w:after="240" w:line="240" w:lineRule="auto"/>
              <w:ind w:left="255" w:hanging="270"/>
              <w:rPr>
                <w:rFonts w:ascii="Times New Roman" w:eastAsia="DengXian" w:hAnsi="Times New Roman" w:cs="Times New Roman"/>
                <w:color w:val="000000"/>
                <w:kern w:val="0"/>
                <w:lang w:val="en-GB" w:eastAsia="zh-CN"/>
                <w14:ligatures w14:val="none"/>
              </w:rPr>
            </w:pPr>
          </w:p>
        </w:tc>
        <w:tc>
          <w:tcPr>
            <w:tcW w:w="256" w:type="pct"/>
            <w:hideMark/>
          </w:tcPr>
          <w:p w14:paraId="5243541E"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w:t>
            </w:r>
          </w:p>
        </w:tc>
        <w:tc>
          <w:tcPr>
            <w:tcW w:w="412" w:type="pct"/>
            <w:noWrap/>
            <w:hideMark/>
          </w:tcPr>
          <w:p w14:paraId="7BFED551"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5.3</w:t>
            </w:r>
          </w:p>
        </w:tc>
        <w:tc>
          <w:tcPr>
            <w:tcW w:w="412" w:type="pct"/>
            <w:noWrap/>
            <w:hideMark/>
          </w:tcPr>
          <w:p w14:paraId="7A4A7D22"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16.6</w:t>
            </w:r>
          </w:p>
        </w:tc>
        <w:tc>
          <w:tcPr>
            <w:tcW w:w="358" w:type="pct"/>
            <w:noWrap/>
            <w:hideMark/>
          </w:tcPr>
          <w:p w14:paraId="16AF732C"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4.0</w:t>
            </w:r>
          </w:p>
        </w:tc>
        <w:tc>
          <w:tcPr>
            <w:tcW w:w="412" w:type="pct"/>
            <w:noWrap/>
            <w:hideMark/>
          </w:tcPr>
          <w:p w14:paraId="63E20F29"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48.0</w:t>
            </w:r>
          </w:p>
        </w:tc>
        <w:tc>
          <w:tcPr>
            <w:tcW w:w="412" w:type="pct"/>
            <w:noWrap/>
            <w:hideMark/>
          </w:tcPr>
          <w:p w14:paraId="726C903A"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26.2</w:t>
            </w:r>
          </w:p>
        </w:tc>
        <w:tc>
          <w:tcPr>
            <w:tcW w:w="501" w:type="pct"/>
            <w:vMerge/>
            <w:noWrap/>
            <w:hideMark/>
          </w:tcPr>
          <w:p w14:paraId="49E5F655"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c>
          <w:tcPr>
            <w:tcW w:w="484" w:type="pct"/>
            <w:vMerge/>
            <w:noWrap/>
            <w:hideMark/>
          </w:tcPr>
          <w:p w14:paraId="1627FF10"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r>
      <w:tr w:rsidR="00D027F7" w:rsidRPr="00D027F7" w14:paraId="01245A8F" w14:textId="77777777" w:rsidTr="00651144">
        <w:trPr>
          <w:trHeight w:hRule="exact" w:val="468"/>
        </w:trPr>
        <w:tc>
          <w:tcPr>
            <w:tcW w:w="1753" w:type="pct"/>
            <w:vMerge w:val="restart"/>
          </w:tcPr>
          <w:p w14:paraId="5A1C9E41" w14:textId="77777777" w:rsidR="00D027F7" w:rsidRPr="00D027F7" w:rsidRDefault="00D027F7" w:rsidP="009E58A9">
            <w:pPr>
              <w:widowControl w:val="0"/>
              <w:numPr>
                <w:ilvl w:val="0"/>
                <w:numId w:val="7"/>
              </w:numPr>
              <w:autoSpaceDE w:val="0"/>
              <w:autoSpaceDN w:val="0"/>
              <w:spacing w:after="0" w:line="240" w:lineRule="auto"/>
              <w:ind w:left="255" w:hanging="270"/>
              <w:rPr>
                <w:rFonts w:ascii="Times New Roman" w:eastAsia="Times New Roman" w:hAnsi="Times New Roman" w:cs="Times New Roman"/>
                <w:color w:val="000000"/>
                <w:kern w:val="0"/>
                <w:lang w:bidi="en-US"/>
                <w14:ligatures w14:val="none"/>
              </w:rPr>
            </w:pPr>
            <w:r w:rsidRPr="00D027F7">
              <w:rPr>
                <w:rFonts w:ascii="Times New Roman" w:eastAsia="Times New Roman" w:hAnsi="Times New Roman" w:cs="Times New Roman"/>
                <w:color w:val="000000"/>
                <w:kern w:val="0"/>
                <w:lang w:bidi="en-US"/>
                <w14:ligatures w14:val="none"/>
              </w:rPr>
              <w:t>Overall operational costs have decreased as a result of improved dock-to-stock times</w:t>
            </w:r>
          </w:p>
        </w:tc>
        <w:tc>
          <w:tcPr>
            <w:tcW w:w="256" w:type="pct"/>
          </w:tcPr>
          <w:p w14:paraId="16EFFF2E"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F</w:t>
            </w:r>
          </w:p>
        </w:tc>
        <w:tc>
          <w:tcPr>
            <w:tcW w:w="412" w:type="pct"/>
            <w:noWrap/>
          </w:tcPr>
          <w:p w14:paraId="101D39D7"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13</w:t>
            </w:r>
          </w:p>
        </w:tc>
        <w:tc>
          <w:tcPr>
            <w:tcW w:w="412" w:type="pct"/>
            <w:noWrap/>
          </w:tcPr>
          <w:p w14:paraId="4C40B470"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53</w:t>
            </w:r>
          </w:p>
        </w:tc>
        <w:tc>
          <w:tcPr>
            <w:tcW w:w="358" w:type="pct"/>
            <w:noWrap/>
          </w:tcPr>
          <w:p w14:paraId="69570387"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14</w:t>
            </w:r>
          </w:p>
        </w:tc>
        <w:tc>
          <w:tcPr>
            <w:tcW w:w="412" w:type="pct"/>
            <w:noWrap/>
          </w:tcPr>
          <w:p w14:paraId="4A2F3FE3"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141</w:t>
            </w:r>
          </w:p>
        </w:tc>
        <w:tc>
          <w:tcPr>
            <w:tcW w:w="412" w:type="pct"/>
            <w:noWrap/>
          </w:tcPr>
          <w:p w14:paraId="11B2CC3F"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81</w:t>
            </w:r>
          </w:p>
        </w:tc>
        <w:tc>
          <w:tcPr>
            <w:tcW w:w="501" w:type="pct"/>
            <w:vMerge w:val="restart"/>
            <w:noWrap/>
          </w:tcPr>
          <w:p w14:paraId="13524C21"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3.74</w:t>
            </w:r>
          </w:p>
          <w:p w14:paraId="573F4D27"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c>
          <w:tcPr>
            <w:tcW w:w="484" w:type="pct"/>
            <w:vMerge w:val="restart"/>
            <w:noWrap/>
          </w:tcPr>
          <w:p w14:paraId="327FAFBB"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1.16</w:t>
            </w:r>
          </w:p>
          <w:p w14:paraId="67855540"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r>
      <w:tr w:rsidR="00D027F7" w:rsidRPr="00D027F7" w14:paraId="53FE7B2D" w14:textId="77777777" w:rsidTr="00651144">
        <w:trPr>
          <w:trHeight w:hRule="exact" w:val="720"/>
        </w:trPr>
        <w:tc>
          <w:tcPr>
            <w:tcW w:w="1753" w:type="pct"/>
            <w:vMerge/>
          </w:tcPr>
          <w:p w14:paraId="6AB2DF69" w14:textId="77777777" w:rsidR="00D027F7" w:rsidRPr="00D027F7" w:rsidRDefault="00D027F7" w:rsidP="000D52BD">
            <w:pPr>
              <w:widowControl w:val="0"/>
              <w:numPr>
                <w:ilvl w:val="0"/>
                <w:numId w:val="7"/>
              </w:numPr>
              <w:autoSpaceDE w:val="0"/>
              <w:autoSpaceDN w:val="0"/>
              <w:spacing w:after="0" w:line="240" w:lineRule="auto"/>
              <w:ind w:left="255" w:hanging="270"/>
              <w:rPr>
                <w:rFonts w:ascii="Times New Roman" w:eastAsia="Times New Roman" w:hAnsi="Times New Roman" w:cs="Times New Roman"/>
                <w:color w:val="000000"/>
                <w:kern w:val="0"/>
                <w:lang w:bidi="en-US"/>
                <w14:ligatures w14:val="none"/>
              </w:rPr>
            </w:pPr>
          </w:p>
        </w:tc>
        <w:tc>
          <w:tcPr>
            <w:tcW w:w="256" w:type="pct"/>
          </w:tcPr>
          <w:p w14:paraId="6B31B994"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w:t>
            </w:r>
          </w:p>
        </w:tc>
        <w:tc>
          <w:tcPr>
            <w:tcW w:w="412" w:type="pct"/>
            <w:noWrap/>
          </w:tcPr>
          <w:p w14:paraId="6DA9406C"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4.3</w:t>
            </w:r>
          </w:p>
        </w:tc>
        <w:tc>
          <w:tcPr>
            <w:tcW w:w="412" w:type="pct"/>
            <w:noWrap/>
          </w:tcPr>
          <w:p w14:paraId="1119718A"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17.5</w:t>
            </w:r>
          </w:p>
        </w:tc>
        <w:tc>
          <w:tcPr>
            <w:tcW w:w="358" w:type="pct"/>
            <w:noWrap/>
          </w:tcPr>
          <w:p w14:paraId="182569D1"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4.6</w:t>
            </w:r>
          </w:p>
        </w:tc>
        <w:tc>
          <w:tcPr>
            <w:tcW w:w="412" w:type="pct"/>
            <w:noWrap/>
          </w:tcPr>
          <w:p w14:paraId="6E59309E"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46.7</w:t>
            </w:r>
          </w:p>
        </w:tc>
        <w:tc>
          <w:tcPr>
            <w:tcW w:w="412" w:type="pct"/>
            <w:noWrap/>
          </w:tcPr>
          <w:p w14:paraId="6EAB185A"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26.8</w:t>
            </w:r>
          </w:p>
        </w:tc>
        <w:tc>
          <w:tcPr>
            <w:tcW w:w="501" w:type="pct"/>
            <w:vMerge/>
            <w:noWrap/>
          </w:tcPr>
          <w:p w14:paraId="34D237BF"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c>
          <w:tcPr>
            <w:tcW w:w="484" w:type="pct"/>
            <w:vMerge/>
            <w:noWrap/>
          </w:tcPr>
          <w:p w14:paraId="7FB16862"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r>
      <w:tr w:rsidR="00D027F7" w:rsidRPr="00D027F7" w14:paraId="28167BA6" w14:textId="77777777" w:rsidTr="00651144">
        <w:trPr>
          <w:trHeight w:hRule="exact" w:val="477"/>
        </w:trPr>
        <w:tc>
          <w:tcPr>
            <w:tcW w:w="1753" w:type="pct"/>
            <w:vMerge w:val="restart"/>
            <w:hideMark/>
          </w:tcPr>
          <w:p w14:paraId="64C845B0" w14:textId="77777777" w:rsidR="00D027F7" w:rsidRPr="00D027F7" w:rsidRDefault="00D027F7" w:rsidP="009E58A9">
            <w:pPr>
              <w:widowControl w:val="0"/>
              <w:numPr>
                <w:ilvl w:val="0"/>
                <w:numId w:val="7"/>
              </w:numPr>
              <w:autoSpaceDE w:val="0"/>
              <w:autoSpaceDN w:val="0"/>
              <w:spacing w:after="0" w:line="240" w:lineRule="auto"/>
              <w:ind w:left="255" w:hanging="270"/>
              <w:rPr>
                <w:rFonts w:ascii="Times New Roman" w:eastAsia="Times New Roman" w:hAnsi="Times New Roman" w:cs="Times New Roman"/>
                <w:color w:val="000000"/>
                <w:kern w:val="0"/>
                <w:lang w:bidi="en-US"/>
                <w14:ligatures w14:val="none"/>
              </w:rPr>
            </w:pPr>
            <w:r w:rsidRPr="00D027F7">
              <w:rPr>
                <w:rFonts w:ascii="Times New Roman" w:eastAsia="Times New Roman" w:hAnsi="Times New Roman" w:cs="Times New Roman"/>
                <w:bCs/>
                <w:color w:val="000000"/>
                <w:kern w:val="0"/>
                <w:lang w:bidi="en-US"/>
                <w14:ligatures w14:val="none"/>
              </w:rPr>
              <w:t>Our production scheduling has become more reliable due to faster dock-to-stock processes</w:t>
            </w:r>
          </w:p>
        </w:tc>
        <w:tc>
          <w:tcPr>
            <w:tcW w:w="256" w:type="pct"/>
            <w:hideMark/>
          </w:tcPr>
          <w:p w14:paraId="722650B1"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F</w:t>
            </w:r>
          </w:p>
        </w:tc>
        <w:tc>
          <w:tcPr>
            <w:tcW w:w="412" w:type="pct"/>
            <w:noWrap/>
            <w:hideMark/>
          </w:tcPr>
          <w:p w14:paraId="42F29BC0"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14</w:t>
            </w:r>
          </w:p>
        </w:tc>
        <w:tc>
          <w:tcPr>
            <w:tcW w:w="412" w:type="pct"/>
            <w:noWrap/>
            <w:hideMark/>
          </w:tcPr>
          <w:p w14:paraId="704DDB8E"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44</w:t>
            </w:r>
          </w:p>
        </w:tc>
        <w:tc>
          <w:tcPr>
            <w:tcW w:w="358" w:type="pct"/>
            <w:noWrap/>
            <w:hideMark/>
          </w:tcPr>
          <w:p w14:paraId="75ECC960"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14</w:t>
            </w:r>
          </w:p>
        </w:tc>
        <w:tc>
          <w:tcPr>
            <w:tcW w:w="412" w:type="pct"/>
            <w:noWrap/>
            <w:hideMark/>
          </w:tcPr>
          <w:p w14:paraId="17F64C35"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150</w:t>
            </w:r>
          </w:p>
        </w:tc>
        <w:tc>
          <w:tcPr>
            <w:tcW w:w="412" w:type="pct"/>
            <w:noWrap/>
            <w:hideMark/>
          </w:tcPr>
          <w:p w14:paraId="5ED6491F"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80</w:t>
            </w:r>
          </w:p>
        </w:tc>
        <w:tc>
          <w:tcPr>
            <w:tcW w:w="501" w:type="pct"/>
            <w:vMerge w:val="restart"/>
            <w:noWrap/>
            <w:hideMark/>
          </w:tcPr>
          <w:p w14:paraId="5DC0091F"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3.79</w:t>
            </w:r>
          </w:p>
          <w:p w14:paraId="2B2AC274"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c>
          <w:tcPr>
            <w:tcW w:w="484" w:type="pct"/>
            <w:vMerge w:val="restart"/>
            <w:noWrap/>
            <w:hideMark/>
          </w:tcPr>
          <w:p w14:paraId="2272ADF7"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1.13</w:t>
            </w:r>
          </w:p>
          <w:p w14:paraId="24889DB2"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r>
      <w:tr w:rsidR="00D027F7" w:rsidRPr="00D027F7" w14:paraId="1EF34EE7" w14:textId="77777777" w:rsidTr="00651144">
        <w:trPr>
          <w:trHeight w:hRule="exact" w:val="720"/>
        </w:trPr>
        <w:tc>
          <w:tcPr>
            <w:tcW w:w="1753" w:type="pct"/>
            <w:vMerge/>
            <w:hideMark/>
          </w:tcPr>
          <w:p w14:paraId="01925BD0" w14:textId="77777777" w:rsidR="00D027F7" w:rsidRPr="00D027F7" w:rsidRDefault="00D027F7" w:rsidP="000D52BD">
            <w:pPr>
              <w:numPr>
                <w:ilvl w:val="0"/>
                <w:numId w:val="7"/>
              </w:numPr>
              <w:spacing w:after="240" w:line="240" w:lineRule="auto"/>
              <w:ind w:left="255" w:hanging="270"/>
              <w:rPr>
                <w:rFonts w:ascii="Times New Roman" w:eastAsia="DengXian" w:hAnsi="Times New Roman" w:cs="Times New Roman"/>
                <w:color w:val="000000"/>
                <w:kern w:val="0"/>
                <w:lang w:val="en-GB" w:eastAsia="zh-CN"/>
                <w14:ligatures w14:val="none"/>
              </w:rPr>
            </w:pPr>
          </w:p>
        </w:tc>
        <w:tc>
          <w:tcPr>
            <w:tcW w:w="256" w:type="pct"/>
            <w:hideMark/>
          </w:tcPr>
          <w:p w14:paraId="66D8D922"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w:t>
            </w:r>
          </w:p>
        </w:tc>
        <w:tc>
          <w:tcPr>
            <w:tcW w:w="412" w:type="pct"/>
            <w:noWrap/>
            <w:hideMark/>
          </w:tcPr>
          <w:p w14:paraId="280ECB64"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4.6</w:t>
            </w:r>
          </w:p>
        </w:tc>
        <w:tc>
          <w:tcPr>
            <w:tcW w:w="412" w:type="pct"/>
            <w:noWrap/>
            <w:hideMark/>
          </w:tcPr>
          <w:p w14:paraId="5A9D78B1"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14.6</w:t>
            </w:r>
          </w:p>
        </w:tc>
        <w:tc>
          <w:tcPr>
            <w:tcW w:w="358" w:type="pct"/>
            <w:noWrap/>
            <w:hideMark/>
          </w:tcPr>
          <w:p w14:paraId="662C156F"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4.6</w:t>
            </w:r>
          </w:p>
        </w:tc>
        <w:tc>
          <w:tcPr>
            <w:tcW w:w="412" w:type="pct"/>
            <w:noWrap/>
            <w:hideMark/>
          </w:tcPr>
          <w:p w14:paraId="443F3C2F"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49.7</w:t>
            </w:r>
          </w:p>
        </w:tc>
        <w:tc>
          <w:tcPr>
            <w:tcW w:w="412" w:type="pct"/>
            <w:noWrap/>
            <w:hideMark/>
          </w:tcPr>
          <w:p w14:paraId="48F4B063"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26.5</w:t>
            </w:r>
          </w:p>
        </w:tc>
        <w:tc>
          <w:tcPr>
            <w:tcW w:w="501" w:type="pct"/>
            <w:vMerge/>
            <w:noWrap/>
            <w:hideMark/>
          </w:tcPr>
          <w:p w14:paraId="6E1FB395"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c>
          <w:tcPr>
            <w:tcW w:w="484" w:type="pct"/>
            <w:vMerge/>
            <w:noWrap/>
            <w:hideMark/>
          </w:tcPr>
          <w:p w14:paraId="5139515D"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r>
      <w:tr w:rsidR="00D027F7" w:rsidRPr="00D027F7" w14:paraId="288EFC5B" w14:textId="77777777" w:rsidTr="00651144">
        <w:trPr>
          <w:trHeight w:hRule="exact" w:val="540"/>
        </w:trPr>
        <w:tc>
          <w:tcPr>
            <w:tcW w:w="1753" w:type="pct"/>
            <w:vMerge w:val="restart"/>
          </w:tcPr>
          <w:p w14:paraId="7726BFE4" w14:textId="60EC4851" w:rsidR="00D027F7" w:rsidRPr="00D027F7" w:rsidRDefault="00D027F7" w:rsidP="009E58A9">
            <w:pPr>
              <w:widowControl w:val="0"/>
              <w:numPr>
                <w:ilvl w:val="0"/>
                <w:numId w:val="7"/>
              </w:numPr>
              <w:autoSpaceDE w:val="0"/>
              <w:autoSpaceDN w:val="0"/>
              <w:spacing w:after="0" w:line="240" w:lineRule="auto"/>
              <w:ind w:left="255" w:hanging="270"/>
              <w:rPr>
                <w:rFonts w:ascii="Times New Roman" w:eastAsia="Times New Roman" w:hAnsi="Times New Roman" w:cs="Times New Roman"/>
                <w:color w:val="000000"/>
                <w:kern w:val="0"/>
                <w:lang w:bidi="en-US"/>
                <w14:ligatures w14:val="none"/>
              </w:rPr>
            </w:pPr>
            <w:r w:rsidRPr="00D027F7">
              <w:rPr>
                <w:rFonts w:ascii="Times New Roman" w:eastAsia="Times New Roman" w:hAnsi="Times New Roman" w:cs="Times New Roman"/>
                <w:color w:val="000000"/>
                <w:kern w:val="0"/>
                <w:lang w:bidi="en-US"/>
                <w14:ligatures w14:val="none"/>
              </w:rPr>
              <w:t xml:space="preserve">Our firm continuously </w:t>
            </w:r>
            <w:r w:rsidR="00651144">
              <w:rPr>
                <w:rFonts w:ascii="Times New Roman" w:eastAsia="Times New Roman" w:hAnsi="Times New Roman" w:cs="Times New Roman"/>
                <w:color w:val="000000"/>
                <w:kern w:val="0"/>
                <w:lang w:bidi="en-US"/>
                <w14:ligatures w14:val="none"/>
              </w:rPr>
              <w:t>sought</w:t>
            </w:r>
            <w:r w:rsidRPr="00D027F7">
              <w:rPr>
                <w:rFonts w:ascii="Times New Roman" w:eastAsia="Times New Roman" w:hAnsi="Times New Roman" w:cs="Times New Roman"/>
                <w:color w:val="000000"/>
                <w:kern w:val="0"/>
                <w:lang w:bidi="en-US"/>
                <w14:ligatures w14:val="none"/>
              </w:rPr>
              <w:t xml:space="preserve"> to improve dock-to-stock time to enhance supply chain performance</w:t>
            </w:r>
          </w:p>
        </w:tc>
        <w:tc>
          <w:tcPr>
            <w:tcW w:w="256" w:type="pct"/>
          </w:tcPr>
          <w:p w14:paraId="249C9513"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F</w:t>
            </w:r>
          </w:p>
        </w:tc>
        <w:tc>
          <w:tcPr>
            <w:tcW w:w="412" w:type="pct"/>
            <w:noWrap/>
          </w:tcPr>
          <w:p w14:paraId="260FCE80"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14</w:t>
            </w:r>
          </w:p>
        </w:tc>
        <w:tc>
          <w:tcPr>
            <w:tcW w:w="412" w:type="pct"/>
            <w:noWrap/>
          </w:tcPr>
          <w:p w14:paraId="4771BABF"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45</w:t>
            </w:r>
          </w:p>
        </w:tc>
        <w:tc>
          <w:tcPr>
            <w:tcW w:w="358" w:type="pct"/>
            <w:noWrap/>
          </w:tcPr>
          <w:p w14:paraId="71161EB4"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33</w:t>
            </w:r>
          </w:p>
        </w:tc>
        <w:tc>
          <w:tcPr>
            <w:tcW w:w="412" w:type="pct"/>
            <w:noWrap/>
          </w:tcPr>
          <w:p w14:paraId="78A4E01D"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145</w:t>
            </w:r>
          </w:p>
        </w:tc>
        <w:tc>
          <w:tcPr>
            <w:tcW w:w="412" w:type="pct"/>
            <w:noWrap/>
          </w:tcPr>
          <w:p w14:paraId="6836BB22"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65</w:t>
            </w:r>
          </w:p>
        </w:tc>
        <w:tc>
          <w:tcPr>
            <w:tcW w:w="501" w:type="pct"/>
            <w:vMerge w:val="restart"/>
            <w:noWrap/>
          </w:tcPr>
          <w:p w14:paraId="16B5F845"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3.67</w:t>
            </w:r>
          </w:p>
          <w:p w14:paraId="5E023EA4"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c>
          <w:tcPr>
            <w:tcW w:w="484" w:type="pct"/>
            <w:vMerge w:val="restart"/>
            <w:noWrap/>
          </w:tcPr>
          <w:p w14:paraId="1729EFAC"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1.11</w:t>
            </w:r>
          </w:p>
          <w:p w14:paraId="3EDC6802"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r>
      <w:tr w:rsidR="00D027F7" w:rsidRPr="00D027F7" w14:paraId="25B6C071" w14:textId="77777777" w:rsidTr="00651144">
        <w:trPr>
          <w:trHeight w:hRule="exact" w:val="720"/>
        </w:trPr>
        <w:tc>
          <w:tcPr>
            <w:tcW w:w="1753" w:type="pct"/>
            <w:vMerge/>
          </w:tcPr>
          <w:p w14:paraId="1073EA8E" w14:textId="77777777" w:rsidR="00D027F7" w:rsidRPr="00D027F7" w:rsidRDefault="00D027F7" w:rsidP="000D52BD">
            <w:pPr>
              <w:widowControl w:val="0"/>
              <w:numPr>
                <w:ilvl w:val="0"/>
                <w:numId w:val="7"/>
              </w:numPr>
              <w:autoSpaceDE w:val="0"/>
              <w:autoSpaceDN w:val="0"/>
              <w:spacing w:after="0" w:line="240" w:lineRule="auto"/>
              <w:ind w:left="255" w:hanging="270"/>
              <w:rPr>
                <w:rFonts w:ascii="Times New Roman" w:eastAsia="Times New Roman" w:hAnsi="Times New Roman" w:cs="Times New Roman"/>
                <w:color w:val="000000"/>
                <w:kern w:val="0"/>
                <w:lang w:bidi="en-US"/>
                <w14:ligatures w14:val="none"/>
              </w:rPr>
            </w:pPr>
          </w:p>
        </w:tc>
        <w:tc>
          <w:tcPr>
            <w:tcW w:w="256" w:type="pct"/>
          </w:tcPr>
          <w:p w14:paraId="49FA059A"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w:t>
            </w:r>
          </w:p>
        </w:tc>
        <w:tc>
          <w:tcPr>
            <w:tcW w:w="412" w:type="pct"/>
            <w:noWrap/>
          </w:tcPr>
          <w:p w14:paraId="17B5D1BE"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4.6</w:t>
            </w:r>
          </w:p>
        </w:tc>
        <w:tc>
          <w:tcPr>
            <w:tcW w:w="412" w:type="pct"/>
            <w:noWrap/>
          </w:tcPr>
          <w:p w14:paraId="353C35F9"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14.9</w:t>
            </w:r>
          </w:p>
        </w:tc>
        <w:tc>
          <w:tcPr>
            <w:tcW w:w="358" w:type="pct"/>
            <w:noWrap/>
          </w:tcPr>
          <w:p w14:paraId="61EF6407"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10.9</w:t>
            </w:r>
          </w:p>
        </w:tc>
        <w:tc>
          <w:tcPr>
            <w:tcW w:w="412" w:type="pct"/>
            <w:noWrap/>
          </w:tcPr>
          <w:p w14:paraId="37DD40D4"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48.0</w:t>
            </w:r>
          </w:p>
        </w:tc>
        <w:tc>
          <w:tcPr>
            <w:tcW w:w="412" w:type="pct"/>
            <w:noWrap/>
          </w:tcPr>
          <w:p w14:paraId="3E0CC827"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21.5</w:t>
            </w:r>
          </w:p>
        </w:tc>
        <w:tc>
          <w:tcPr>
            <w:tcW w:w="501" w:type="pct"/>
            <w:vMerge/>
            <w:noWrap/>
          </w:tcPr>
          <w:p w14:paraId="0B67506B"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c>
          <w:tcPr>
            <w:tcW w:w="484" w:type="pct"/>
            <w:vMerge/>
            <w:noWrap/>
          </w:tcPr>
          <w:p w14:paraId="1584E0F4"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r>
      <w:tr w:rsidR="00D027F7" w:rsidRPr="00D027F7" w14:paraId="43062E63" w14:textId="77777777" w:rsidTr="00651144">
        <w:trPr>
          <w:trHeight w:hRule="exact" w:val="720"/>
        </w:trPr>
        <w:tc>
          <w:tcPr>
            <w:tcW w:w="1753" w:type="pct"/>
            <w:vMerge w:val="restart"/>
          </w:tcPr>
          <w:p w14:paraId="6F0173AF" w14:textId="77777777" w:rsidR="00D027F7" w:rsidRPr="00D027F7" w:rsidRDefault="00D027F7" w:rsidP="009E58A9">
            <w:pPr>
              <w:widowControl w:val="0"/>
              <w:numPr>
                <w:ilvl w:val="0"/>
                <w:numId w:val="7"/>
              </w:numPr>
              <w:autoSpaceDE w:val="0"/>
              <w:autoSpaceDN w:val="0"/>
              <w:spacing w:after="0" w:line="240" w:lineRule="auto"/>
              <w:ind w:left="255" w:hanging="270"/>
              <w:rPr>
                <w:rFonts w:ascii="Times New Roman" w:eastAsia="Times New Roman" w:hAnsi="Times New Roman" w:cs="Times New Roman"/>
                <w:color w:val="000000"/>
                <w:kern w:val="0"/>
                <w:lang w:bidi="en-US"/>
                <w14:ligatures w14:val="none"/>
              </w:rPr>
            </w:pPr>
            <w:r w:rsidRPr="00D027F7">
              <w:rPr>
                <w:rFonts w:ascii="Times New Roman" w:eastAsia="Times New Roman" w:hAnsi="Times New Roman" w:cs="Times New Roman"/>
                <w:color w:val="000000"/>
                <w:kern w:val="0"/>
                <w:lang w:bidi="en-US"/>
                <w14:ligatures w14:val="none"/>
              </w:rPr>
              <w:t>Reducing dock-to-stock time has led to better inventory management in our firm</w:t>
            </w:r>
          </w:p>
        </w:tc>
        <w:tc>
          <w:tcPr>
            <w:tcW w:w="256" w:type="pct"/>
          </w:tcPr>
          <w:p w14:paraId="25BFE91A"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F</w:t>
            </w:r>
          </w:p>
        </w:tc>
        <w:tc>
          <w:tcPr>
            <w:tcW w:w="412" w:type="pct"/>
            <w:noWrap/>
          </w:tcPr>
          <w:p w14:paraId="4E5E4CE8"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18</w:t>
            </w:r>
          </w:p>
        </w:tc>
        <w:tc>
          <w:tcPr>
            <w:tcW w:w="412" w:type="pct"/>
            <w:noWrap/>
          </w:tcPr>
          <w:p w14:paraId="12B93E8B"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39</w:t>
            </w:r>
          </w:p>
        </w:tc>
        <w:tc>
          <w:tcPr>
            <w:tcW w:w="358" w:type="pct"/>
            <w:noWrap/>
          </w:tcPr>
          <w:p w14:paraId="67A1214D"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23</w:t>
            </w:r>
          </w:p>
        </w:tc>
        <w:tc>
          <w:tcPr>
            <w:tcW w:w="412" w:type="pct"/>
            <w:noWrap/>
          </w:tcPr>
          <w:p w14:paraId="2B8779C4"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139</w:t>
            </w:r>
          </w:p>
        </w:tc>
        <w:tc>
          <w:tcPr>
            <w:tcW w:w="412" w:type="pct"/>
            <w:noWrap/>
          </w:tcPr>
          <w:p w14:paraId="0757122C"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83</w:t>
            </w:r>
          </w:p>
        </w:tc>
        <w:tc>
          <w:tcPr>
            <w:tcW w:w="501" w:type="pct"/>
            <w:vMerge w:val="restart"/>
            <w:noWrap/>
          </w:tcPr>
          <w:p w14:paraId="3260DDC7"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3.76</w:t>
            </w:r>
          </w:p>
        </w:tc>
        <w:tc>
          <w:tcPr>
            <w:tcW w:w="484" w:type="pct"/>
            <w:vMerge w:val="restart"/>
            <w:noWrap/>
          </w:tcPr>
          <w:p w14:paraId="4928F32F"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1.16</w:t>
            </w:r>
          </w:p>
        </w:tc>
      </w:tr>
      <w:bookmarkEnd w:id="38"/>
      <w:tr w:rsidR="00D027F7" w:rsidRPr="00D027F7" w14:paraId="1C68E505" w14:textId="77777777" w:rsidTr="00651144">
        <w:trPr>
          <w:trHeight w:hRule="exact" w:val="720"/>
        </w:trPr>
        <w:tc>
          <w:tcPr>
            <w:tcW w:w="1753" w:type="pct"/>
            <w:vMerge/>
          </w:tcPr>
          <w:p w14:paraId="5F2E5D69"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c>
          <w:tcPr>
            <w:tcW w:w="256" w:type="pct"/>
          </w:tcPr>
          <w:p w14:paraId="10C26FFF"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w:t>
            </w:r>
          </w:p>
        </w:tc>
        <w:tc>
          <w:tcPr>
            <w:tcW w:w="412" w:type="pct"/>
            <w:noWrap/>
          </w:tcPr>
          <w:p w14:paraId="0E4F3DDD"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6.0</w:t>
            </w:r>
          </w:p>
        </w:tc>
        <w:tc>
          <w:tcPr>
            <w:tcW w:w="412" w:type="pct"/>
            <w:noWrap/>
          </w:tcPr>
          <w:p w14:paraId="110511EB"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12.9</w:t>
            </w:r>
          </w:p>
        </w:tc>
        <w:tc>
          <w:tcPr>
            <w:tcW w:w="358" w:type="pct"/>
            <w:noWrap/>
          </w:tcPr>
          <w:p w14:paraId="0A8D148E"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7.6</w:t>
            </w:r>
          </w:p>
        </w:tc>
        <w:tc>
          <w:tcPr>
            <w:tcW w:w="412" w:type="pct"/>
            <w:noWrap/>
          </w:tcPr>
          <w:p w14:paraId="615A3731"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46.0</w:t>
            </w:r>
          </w:p>
        </w:tc>
        <w:tc>
          <w:tcPr>
            <w:tcW w:w="412" w:type="pct"/>
            <w:noWrap/>
          </w:tcPr>
          <w:p w14:paraId="5D044810"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D027F7">
              <w:rPr>
                <w:rFonts w:ascii="Times New Roman" w:eastAsia="DengXian" w:hAnsi="Times New Roman" w:cs="Times New Roman"/>
                <w:color w:val="000000"/>
                <w:kern w:val="0"/>
                <w:lang w:val="en-GB" w:eastAsia="zh-CN"/>
                <w14:ligatures w14:val="none"/>
              </w:rPr>
              <w:t>27.5</w:t>
            </w:r>
          </w:p>
        </w:tc>
        <w:tc>
          <w:tcPr>
            <w:tcW w:w="501" w:type="pct"/>
            <w:vMerge/>
            <w:noWrap/>
          </w:tcPr>
          <w:p w14:paraId="084D71EC"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c>
          <w:tcPr>
            <w:tcW w:w="484" w:type="pct"/>
            <w:vMerge/>
            <w:noWrap/>
          </w:tcPr>
          <w:p w14:paraId="1E1811A0" w14:textId="77777777" w:rsidR="00D027F7" w:rsidRPr="00D027F7"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r>
      <w:tr w:rsidR="00D027F7" w:rsidRPr="00D027F7" w14:paraId="4642FBAB" w14:textId="77777777" w:rsidTr="00651144">
        <w:trPr>
          <w:trHeight w:hRule="exact" w:val="720"/>
        </w:trPr>
        <w:tc>
          <w:tcPr>
            <w:tcW w:w="1753" w:type="pct"/>
          </w:tcPr>
          <w:p w14:paraId="7F26A5A3" w14:textId="77777777" w:rsidR="00D027F7" w:rsidRPr="00D027F7"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r w:rsidRPr="00D027F7">
              <w:rPr>
                <w:rFonts w:ascii="Times New Roman" w:eastAsia="DengXian" w:hAnsi="Times New Roman" w:cs="Times New Roman"/>
                <w:b/>
                <w:bCs/>
                <w:color w:val="000000"/>
                <w:kern w:val="0"/>
                <w:lang w:val="en-GB" w:eastAsia="zh-CN"/>
                <w14:ligatures w14:val="none"/>
              </w:rPr>
              <w:t>Valid N=302</w:t>
            </w:r>
          </w:p>
        </w:tc>
        <w:tc>
          <w:tcPr>
            <w:tcW w:w="256" w:type="pct"/>
          </w:tcPr>
          <w:p w14:paraId="08AD6098" w14:textId="77777777" w:rsidR="00D027F7" w:rsidRPr="00D027F7"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p>
        </w:tc>
        <w:tc>
          <w:tcPr>
            <w:tcW w:w="412" w:type="pct"/>
            <w:noWrap/>
          </w:tcPr>
          <w:p w14:paraId="7E5F5CCA" w14:textId="77777777" w:rsidR="00D027F7" w:rsidRPr="00D027F7"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p>
        </w:tc>
        <w:tc>
          <w:tcPr>
            <w:tcW w:w="412" w:type="pct"/>
            <w:noWrap/>
          </w:tcPr>
          <w:p w14:paraId="2B77ACB7" w14:textId="77777777" w:rsidR="00D027F7" w:rsidRPr="00D027F7"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p>
        </w:tc>
        <w:tc>
          <w:tcPr>
            <w:tcW w:w="358" w:type="pct"/>
            <w:noWrap/>
          </w:tcPr>
          <w:p w14:paraId="2929C1B9" w14:textId="77777777" w:rsidR="00D027F7" w:rsidRPr="00D027F7"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p>
        </w:tc>
        <w:tc>
          <w:tcPr>
            <w:tcW w:w="412" w:type="pct"/>
            <w:noWrap/>
          </w:tcPr>
          <w:p w14:paraId="41F9967F" w14:textId="77777777" w:rsidR="00D027F7" w:rsidRPr="00D027F7"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p>
        </w:tc>
        <w:tc>
          <w:tcPr>
            <w:tcW w:w="412" w:type="pct"/>
            <w:noWrap/>
          </w:tcPr>
          <w:p w14:paraId="1F0F5A22" w14:textId="77777777" w:rsidR="00D027F7" w:rsidRPr="00D027F7"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p>
        </w:tc>
        <w:tc>
          <w:tcPr>
            <w:tcW w:w="501" w:type="pct"/>
            <w:noWrap/>
          </w:tcPr>
          <w:p w14:paraId="2B019595" w14:textId="77777777" w:rsidR="00D027F7" w:rsidRPr="00D027F7"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r w:rsidRPr="00D027F7">
              <w:rPr>
                <w:rFonts w:ascii="Times New Roman" w:eastAsia="DengXian" w:hAnsi="Times New Roman" w:cs="Times New Roman"/>
                <w:b/>
                <w:bCs/>
                <w:color w:val="000000"/>
                <w:kern w:val="0"/>
                <w:lang w:val="en-GB" w:eastAsia="zh-CN"/>
                <w14:ligatures w14:val="none"/>
              </w:rPr>
              <w:t>3.76</w:t>
            </w:r>
          </w:p>
        </w:tc>
        <w:tc>
          <w:tcPr>
            <w:tcW w:w="484" w:type="pct"/>
            <w:noWrap/>
          </w:tcPr>
          <w:p w14:paraId="76D436B0" w14:textId="77777777" w:rsidR="00D027F7" w:rsidRPr="00D027F7"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p>
        </w:tc>
      </w:tr>
    </w:tbl>
    <w:p w14:paraId="12BDA12C" w14:textId="77777777" w:rsidR="00D027F7" w:rsidRPr="00D027F7" w:rsidRDefault="00D027F7" w:rsidP="00F95F50">
      <w:pPr>
        <w:spacing w:after="0" w:line="240" w:lineRule="auto"/>
        <w:jc w:val="both"/>
        <w:rPr>
          <w:rFonts w:ascii="Times New Roman" w:eastAsia="DengXian" w:hAnsi="Times New Roman" w:cs="Times New Roman"/>
          <w:b/>
          <w:color w:val="000000"/>
          <w:kern w:val="0"/>
          <w:lang w:val="en-GB" w:eastAsia="zh-CN"/>
          <w14:ligatures w14:val="none"/>
        </w:rPr>
      </w:pPr>
      <w:r w:rsidRPr="00D027F7">
        <w:rPr>
          <w:rFonts w:ascii="Times New Roman" w:eastAsia="DengXian" w:hAnsi="Times New Roman" w:cs="Times New Roman"/>
          <w:b/>
          <w:bCs/>
          <w:color w:val="000000"/>
          <w:kern w:val="0"/>
          <w:lang w:val="en-GB" w:eastAsia="zh-CN"/>
          <w14:ligatures w14:val="none"/>
        </w:rPr>
        <w:t>Source: Research Data (2025)</w:t>
      </w:r>
    </w:p>
    <w:p w14:paraId="5A2E251B" w14:textId="77777777" w:rsidR="00E837BD" w:rsidRPr="004D257C" w:rsidRDefault="00E837BD" w:rsidP="00F95F50">
      <w:pPr>
        <w:spacing w:after="240" w:line="240" w:lineRule="auto"/>
        <w:jc w:val="both"/>
        <w:rPr>
          <w:rFonts w:ascii="Times New Roman" w:eastAsia="DengXian" w:hAnsi="Times New Roman" w:cs="Times New Roman"/>
          <w:color w:val="FF0000"/>
          <w:kern w:val="0"/>
          <w:lang w:val="en-GB" w:eastAsia="zh-CN"/>
          <w14:ligatures w14:val="none"/>
        </w:rPr>
      </w:pPr>
    </w:p>
    <w:p w14:paraId="566D09D9" w14:textId="5A3AF6C5" w:rsidR="005B7FA4" w:rsidRPr="008D385A" w:rsidRDefault="005B7FA4" w:rsidP="009E58A9">
      <w:pPr>
        <w:pStyle w:val="Heading2"/>
        <w:rPr>
          <w:color w:val="1F1F1F"/>
        </w:rPr>
      </w:pPr>
      <w:bookmarkStart w:id="39" w:name="_Toc203684318"/>
      <w:r w:rsidRPr="008D385A">
        <w:t>4.3</w:t>
      </w:r>
      <w:bookmarkStart w:id="40" w:name="_Hlk184713271"/>
      <w:r w:rsidRPr="008D385A">
        <w:t xml:space="preserve"> Descriptive Statistics </w:t>
      </w:r>
      <w:proofErr w:type="gramStart"/>
      <w:r w:rsidRPr="008D385A">
        <w:t>For</w:t>
      </w:r>
      <w:proofErr w:type="gramEnd"/>
      <w:r w:rsidRPr="008D385A">
        <w:t xml:space="preserve"> Supply Chain Performance</w:t>
      </w:r>
      <w:bookmarkEnd w:id="39"/>
      <w:bookmarkEnd w:id="40"/>
      <w:r w:rsidRPr="008D385A">
        <w:t xml:space="preserve"> </w:t>
      </w:r>
    </w:p>
    <w:p w14:paraId="301FB92D" w14:textId="18F0E30B" w:rsidR="005B7FA4" w:rsidRPr="008D385A" w:rsidRDefault="005B7FA4" w:rsidP="005B7FA4">
      <w:pPr>
        <w:rPr>
          <w:rFonts w:cs="Times New Roman"/>
        </w:rPr>
      </w:pPr>
      <w:r w:rsidRPr="008D385A">
        <w:rPr>
          <w:rFonts w:cs="Times New Roman"/>
        </w:rPr>
        <w:t>The study</w:t>
      </w:r>
      <w:r w:rsidRPr="008D385A">
        <w:rPr>
          <w:rFonts w:cs="Times New Roman"/>
          <w:lang w:bidi="en-US"/>
        </w:rPr>
        <w:t xml:space="preserve"> assessed supply chain performance of manufacturing firms in Nairobi County in Kenya</w:t>
      </w:r>
      <w:r w:rsidRPr="008D385A">
        <w:rPr>
          <w:rFonts w:cs="Times New Roman"/>
        </w:rPr>
        <w:t xml:space="preserve">. A total of seven statements were used to assess supply chain performance of manufacturing firms. Results are shown in Table </w:t>
      </w:r>
      <w:r>
        <w:rPr>
          <w:rFonts w:cs="Times New Roman"/>
        </w:rPr>
        <w:t>3</w:t>
      </w:r>
      <w:r w:rsidRPr="008D385A">
        <w:rPr>
          <w:rFonts w:cs="Times New Roman"/>
        </w:rPr>
        <w:t xml:space="preserve">. </w:t>
      </w:r>
    </w:p>
    <w:p w14:paraId="4C0FCA0A" w14:textId="6C42E96C" w:rsidR="005B7FA4" w:rsidRPr="008D385A" w:rsidRDefault="005B7FA4" w:rsidP="005B7FA4">
      <w:pPr>
        <w:rPr>
          <w:rFonts w:cs="Times New Roman"/>
        </w:rPr>
      </w:pPr>
      <w:r w:rsidRPr="008D385A">
        <w:rPr>
          <w:rFonts w:cs="Times New Roman"/>
        </w:rPr>
        <w:lastRenderedPageBreak/>
        <w:t>The study results in Table .</w:t>
      </w:r>
      <w:r>
        <w:rPr>
          <w:rFonts w:cs="Times New Roman"/>
        </w:rPr>
        <w:t>3</w:t>
      </w:r>
      <w:r w:rsidRPr="008D385A">
        <w:rPr>
          <w:rFonts w:cs="Times New Roman"/>
        </w:rPr>
        <w:t xml:space="preserve"> showed that majority 252(83.5%) of the respondents agreed that their supply chain processes are highly efficient. On contrary, 32(10.6%) of the respondents disagreed that their supply chain processes are highly efficient. Further, the study results indicate that the mean and the standard deviation of 4.08 shows that the respondents agreed that their supply chain processes are highly efficient. The standard deviation of 1.01, which is below 2 and the lowest among all the indicators, indicates very minimal variation in responses, with most clustered tightly around the mean of 4.08. This reflects a strong agreement and high consistency among respondents that their supply chain processes are highly efficient. These findings are consistent with </w:t>
      </w:r>
      <w:proofErr w:type="spellStart"/>
      <w:r w:rsidRPr="008D385A">
        <w:rPr>
          <w:rFonts w:cs="Times New Roman"/>
        </w:rPr>
        <w:t>Daneshvar</w:t>
      </w:r>
      <w:proofErr w:type="spellEnd"/>
      <w:r w:rsidRPr="008D385A">
        <w:rPr>
          <w:rFonts w:cs="Times New Roman"/>
        </w:rPr>
        <w:t xml:space="preserve">, </w:t>
      </w:r>
      <w:proofErr w:type="spellStart"/>
      <w:r w:rsidRPr="008D385A">
        <w:rPr>
          <w:rFonts w:cs="Times New Roman"/>
        </w:rPr>
        <w:t>Hajiagha</w:t>
      </w:r>
      <w:proofErr w:type="spellEnd"/>
      <w:r w:rsidRPr="008D385A">
        <w:rPr>
          <w:rFonts w:cs="Times New Roman"/>
        </w:rPr>
        <w:t xml:space="preserve">, </w:t>
      </w:r>
      <w:proofErr w:type="spellStart"/>
      <w:r w:rsidRPr="008D385A">
        <w:rPr>
          <w:rFonts w:cs="Times New Roman"/>
        </w:rPr>
        <w:t>Tupėnaitė</w:t>
      </w:r>
      <w:proofErr w:type="spellEnd"/>
      <w:r w:rsidRPr="008D385A">
        <w:rPr>
          <w:rFonts w:cs="Times New Roman"/>
        </w:rPr>
        <w:t xml:space="preserve"> and </w:t>
      </w:r>
      <w:proofErr w:type="spellStart"/>
      <w:r w:rsidRPr="008D385A">
        <w:rPr>
          <w:rFonts w:cs="Times New Roman"/>
        </w:rPr>
        <w:t>Khoshkheslat</w:t>
      </w:r>
      <w:proofErr w:type="spellEnd"/>
      <w:r w:rsidRPr="008D385A">
        <w:rPr>
          <w:rFonts w:cs="Times New Roman"/>
        </w:rPr>
        <w:t xml:space="preserve">, (2020) showed that there is a positive relationship between implementation of efficient supply chain strategy with supply chain performance. </w:t>
      </w:r>
    </w:p>
    <w:p w14:paraId="14C6C18B" w14:textId="77777777" w:rsidR="005B7FA4" w:rsidRPr="008D385A" w:rsidRDefault="005B7FA4" w:rsidP="005B7FA4">
      <w:pPr>
        <w:rPr>
          <w:rFonts w:cs="Times New Roman"/>
        </w:rPr>
      </w:pPr>
      <w:r w:rsidRPr="008D385A">
        <w:rPr>
          <w:rFonts w:cs="Times New Roman"/>
        </w:rPr>
        <w:t xml:space="preserve">Similarly, 228(75.5%) of the respondents agreed that </w:t>
      </w:r>
      <w:bookmarkStart w:id="41" w:name="_Hlk184713879"/>
      <w:r w:rsidRPr="008D385A">
        <w:rPr>
          <w:rFonts w:cs="Times New Roman"/>
        </w:rPr>
        <w:t xml:space="preserve">their supply chain meets the requirements and expectations of their customers </w:t>
      </w:r>
      <w:bookmarkEnd w:id="41"/>
      <w:r w:rsidRPr="008D385A">
        <w:rPr>
          <w:rFonts w:cs="Times New Roman"/>
        </w:rPr>
        <w:t xml:space="preserve">while on the other hand 66(21.9%) disagreed that their supply chain meets the requirements and expectations of their customers. The study results also showed that the respondents agreed with the statement that their supply chain meets the requirements and expectations of their customers with mean rating of 3.75. The standard deviation of 1.27 reflects moderate consistency in responses around the mean of 3.75. This indicates that while most respondents agreed, there were slightly varied views regarding customer satisfaction with supply chain performance. The findings agreed with the study done by Laari, </w:t>
      </w:r>
      <w:proofErr w:type="spellStart"/>
      <w:r w:rsidRPr="008D385A">
        <w:rPr>
          <w:rFonts w:cs="Times New Roman"/>
        </w:rPr>
        <w:t>Töyli</w:t>
      </w:r>
      <w:proofErr w:type="spellEnd"/>
      <w:r w:rsidRPr="008D385A">
        <w:rPr>
          <w:rFonts w:cs="Times New Roman"/>
        </w:rPr>
        <w:t xml:space="preserve">, </w:t>
      </w:r>
      <w:proofErr w:type="spellStart"/>
      <w:r w:rsidRPr="008D385A">
        <w:rPr>
          <w:rFonts w:cs="Times New Roman"/>
        </w:rPr>
        <w:t>Solakivi</w:t>
      </w:r>
      <w:proofErr w:type="spellEnd"/>
      <w:r w:rsidRPr="008D385A">
        <w:rPr>
          <w:rFonts w:cs="Times New Roman"/>
        </w:rPr>
        <w:t xml:space="preserve"> and </w:t>
      </w:r>
      <w:proofErr w:type="spellStart"/>
      <w:r w:rsidRPr="008D385A">
        <w:rPr>
          <w:rFonts w:cs="Times New Roman"/>
        </w:rPr>
        <w:t>Ojala</w:t>
      </w:r>
      <w:proofErr w:type="spellEnd"/>
      <w:r w:rsidRPr="008D385A">
        <w:rPr>
          <w:rFonts w:cs="Times New Roman"/>
        </w:rPr>
        <w:t>, (2016) indicate that manufacturers with strong internal GSCM practices combined with arm's length environmental monitoring of suppliers are likely to perform well in environmental issues.</w:t>
      </w:r>
    </w:p>
    <w:p w14:paraId="27FBB828" w14:textId="77777777" w:rsidR="005B7FA4" w:rsidRPr="008D385A" w:rsidRDefault="005B7FA4" w:rsidP="005B7FA4">
      <w:pPr>
        <w:rPr>
          <w:rFonts w:cs="Times New Roman"/>
        </w:rPr>
      </w:pPr>
      <w:r w:rsidRPr="008D385A">
        <w:rPr>
          <w:rFonts w:cs="Times New Roman"/>
        </w:rPr>
        <w:t xml:space="preserve">The study further revealed that, 238(78.8%) of the respondents agreed that </w:t>
      </w:r>
      <w:bookmarkStart w:id="42" w:name="_Hlk184713955"/>
      <w:r w:rsidRPr="008D385A">
        <w:rPr>
          <w:rFonts w:cs="Times New Roman"/>
        </w:rPr>
        <w:t>their supply chain is capable of responding quickly to changes in customer demand</w:t>
      </w:r>
      <w:bookmarkEnd w:id="42"/>
      <w:r w:rsidRPr="008D385A">
        <w:rPr>
          <w:rFonts w:cs="Times New Roman"/>
        </w:rPr>
        <w:t xml:space="preserve">. On contrary to that the 54(17.9%) of the respondents disagreed that their supply chain is capable of responding quickly to changes in customer demand. Further, the study results indicate that the respondents agreed that their supply chain is capable of responding quickly to changes in customer demand with mean rating of 3.86. The standard deviation of 1.19 indicates minimal variation in responses around the mean of 3.86. This suggests a general agreement that supply chains are capable of adapting quickly to shifts in customer demand. </w:t>
      </w:r>
    </w:p>
    <w:p w14:paraId="7ED49505" w14:textId="77777777" w:rsidR="005B7FA4" w:rsidRPr="008D385A" w:rsidRDefault="005B7FA4" w:rsidP="005B7FA4">
      <w:pPr>
        <w:rPr>
          <w:rFonts w:cs="Times New Roman"/>
        </w:rPr>
      </w:pPr>
      <w:r w:rsidRPr="008D385A">
        <w:rPr>
          <w:rFonts w:cs="Times New Roman"/>
        </w:rPr>
        <w:t xml:space="preserve">Further, 225(74.5%) of the respondents agreed that </w:t>
      </w:r>
      <w:bookmarkStart w:id="43" w:name="_Hlk184714188"/>
      <w:r w:rsidRPr="008D385A">
        <w:rPr>
          <w:rFonts w:cs="Times New Roman"/>
        </w:rPr>
        <w:t>they have a good balance between cost and service levels in their supply chain</w:t>
      </w:r>
      <w:bookmarkEnd w:id="43"/>
      <w:r w:rsidRPr="008D385A">
        <w:rPr>
          <w:rFonts w:cs="Times New Roman"/>
        </w:rPr>
        <w:t xml:space="preserve">. On contrary 64(21.2%) of the respondents disagreed that they have a good balance between cost and service levels in their supply chain. Further, the mean rating of 3.70 indicates that the respondents agreed that they have a good balance between cost and service levels in their supply chain. The standard deviation of 1.23 suggests relatively consistent responses, with some degree of variation. This implies that respondents </w:t>
      </w:r>
      <w:r w:rsidRPr="008D385A">
        <w:rPr>
          <w:rFonts w:cs="Times New Roman"/>
        </w:rPr>
        <w:lastRenderedPageBreak/>
        <w:t>shared similar perceptions about the trade-off between cost and service quality in their supply chains. These findings agreed with Sanders, (2024) who noted that balance is increasingly important as businesses face rising customer expectations and the complexities of modern supply chains, which require maintaining adequate stock levels without incurring excessive costs.</w:t>
      </w:r>
    </w:p>
    <w:p w14:paraId="3C65CD63" w14:textId="77777777" w:rsidR="005B7FA4" w:rsidRPr="008D385A" w:rsidRDefault="005B7FA4" w:rsidP="005B7FA4">
      <w:pPr>
        <w:rPr>
          <w:rFonts w:cs="Times New Roman"/>
        </w:rPr>
      </w:pPr>
      <w:r w:rsidRPr="008D385A">
        <w:rPr>
          <w:rFonts w:cs="Times New Roman"/>
        </w:rPr>
        <w:t>The study further showed that, 230(76.2%) of the respondents agreed that they have effective quality control measures in place throughout the supply chain and 58(19.2%) disagreed that they have effective quality control measures in place throughout the supply chain. Further, the study results also revealed that the mean rating of 3.79 indicate that the respondents agreed with the statement that they have effective quality control measures in place throughout the supply chain. The standard deviation of 1.25 shows modest variation around the mean of 3.79, suggesting that most respondents agreed about the presence of effective quality control mechanisms, with some differing experiences. The study results agreed with Rane, Achari and Choudhary, (2023) ensuring that quality standards are upheld, firms can reduce defects, minimize returns, and foster greater trust with customers, ultimately leading to improved business performance.</w:t>
      </w:r>
    </w:p>
    <w:p w14:paraId="28853073" w14:textId="77777777" w:rsidR="005B7FA4" w:rsidRPr="008D385A" w:rsidRDefault="005B7FA4" w:rsidP="005B7FA4">
      <w:pPr>
        <w:rPr>
          <w:rFonts w:cs="Times New Roman"/>
        </w:rPr>
      </w:pPr>
      <w:r w:rsidRPr="008D385A">
        <w:rPr>
          <w:rFonts w:cs="Times New Roman"/>
        </w:rPr>
        <w:t xml:space="preserve">The study further showed that, 212(70.2%) of the respondents agreed that the supply chain contributes to maintaining high standards of quality and 75(24.8%) disagreed that the supply chain contributes to maintaining high standards of quality. Further, the study results also revealed that the mean rating of 3.64 indicate that the respondents agreed that supply chain contributes to maintaining high standards of quality. Findings also indicates that the standard deviation of 1.32 of reveals that the standard deviation is below 2 hence few of the respondents deviated from the mean of 3.64. The findings </w:t>
      </w:r>
      <w:proofErr w:type="gramStart"/>
      <w:r w:rsidRPr="008D385A">
        <w:rPr>
          <w:rFonts w:cs="Times New Roman"/>
        </w:rPr>
        <w:t>concurs</w:t>
      </w:r>
      <w:proofErr w:type="gramEnd"/>
      <w:r w:rsidRPr="008D385A">
        <w:rPr>
          <w:rFonts w:cs="Times New Roman"/>
        </w:rPr>
        <w:t xml:space="preserve"> with Salam and Khan, (2018) effective supply chain management practices such as rigorous supplier selection, continuous monitoring and quality assurance protocols are essential for delivering consistent, high-quality products to customers.</w:t>
      </w:r>
    </w:p>
    <w:p w14:paraId="18A06B52" w14:textId="77777777" w:rsidR="005B7FA4" w:rsidRPr="008D385A" w:rsidRDefault="005B7FA4" w:rsidP="005B7FA4">
      <w:pPr>
        <w:rPr>
          <w:rFonts w:cs="Times New Roman"/>
        </w:rPr>
      </w:pPr>
      <w:r w:rsidRPr="008D385A">
        <w:rPr>
          <w:rFonts w:cs="Times New Roman"/>
        </w:rPr>
        <w:t xml:space="preserve">However, 213(70.6%) of the respondents agreed that </w:t>
      </w:r>
      <w:bookmarkStart w:id="44" w:name="_Hlk184713639"/>
      <w:r w:rsidRPr="008D385A">
        <w:rPr>
          <w:rFonts w:cs="Times New Roman"/>
        </w:rPr>
        <w:t>they collaborate effectively with suppliers to improve supply chain performance</w:t>
      </w:r>
      <w:bookmarkEnd w:id="44"/>
      <w:r w:rsidRPr="008D385A">
        <w:rPr>
          <w:rFonts w:cs="Times New Roman"/>
        </w:rPr>
        <w:t>. Also, 75(24.9%) of the respondents disagreed that they collaborate effectively with suppliers to improve supply chain performance. Analysis on mean and standard deviation of 3.65 revealed that they collaborate effectively with suppliers to improve supply chain performance. The standard deviation of 1.34 shows that responses were more varied from the mean of 3.65. This suggests that while many respondents agreed, the level and effectiveness of collaboration with suppliers may differ across firms. These findings are consistent with the study done by Chi, Huang and George, (2020) collaboration facilitates better communication and alignment of goals, enabling firms to respond more swiftly to market demands and optimize resource utilization.</w:t>
      </w:r>
    </w:p>
    <w:p w14:paraId="5D41DD76" w14:textId="77777777" w:rsidR="005B7FA4" w:rsidRPr="008D385A" w:rsidRDefault="005B7FA4" w:rsidP="005B7FA4">
      <w:pPr>
        <w:spacing w:line="259" w:lineRule="auto"/>
        <w:rPr>
          <w:rFonts w:cs="Times New Roman"/>
        </w:rPr>
      </w:pPr>
      <w:r w:rsidRPr="008D385A">
        <w:rPr>
          <w:rFonts w:cs="Times New Roman"/>
        </w:rPr>
        <w:lastRenderedPageBreak/>
        <w:br w:type="page"/>
      </w:r>
    </w:p>
    <w:p w14:paraId="42D9EC4E" w14:textId="5E01B890" w:rsidR="005B7FA4" w:rsidRPr="008D385A" w:rsidRDefault="005B7FA4" w:rsidP="005B7FA4">
      <w:pPr>
        <w:pStyle w:val="Heading4"/>
      </w:pPr>
      <w:bookmarkStart w:id="45" w:name="_Toc203684384"/>
      <w:r w:rsidRPr="008D385A">
        <w:lastRenderedPageBreak/>
        <w:t xml:space="preserve">Table </w:t>
      </w:r>
      <w:r>
        <w:t>3</w:t>
      </w:r>
      <w:r w:rsidRPr="008D385A">
        <w:t xml:space="preserve"> Descriptive Statistics </w:t>
      </w:r>
      <w:proofErr w:type="gramStart"/>
      <w:r w:rsidRPr="008D385A">
        <w:t>For</w:t>
      </w:r>
      <w:proofErr w:type="gramEnd"/>
      <w:r w:rsidRPr="008D385A">
        <w:t xml:space="preserve"> Supply Chain Performance</w:t>
      </w:r>
      <w:bookmarkEnd w:id="45"/>
    </w:p>
    <w:tbl>
      <w:tblPr>
        <w:tblW w:w="5184" w:type="pct"/>
        <w:tblBorders>
          <w:top w:val="single" w:sz="4" w:space="0" w:color="auto"/>
          <w:bottom w:val="single" w:sz="4" w:space="0" w:color="auto"/>
        </w:tblBorders>
        <w:tblLayout w:type="fixed"/>
        <w:tblLook w:val="04A0" w:firstRow="1" w:lastRow="0" w:firstColumn="1" w:lastColumn="0" w:noHBand="0" w:noVBand="1"/>
      </w:tblPr>
      <w:tblGrid>
        <w:gridCol w:w="3455"/>
        <w:gridCol w:w="505"/>
        <w:gridCol w:w="813"/>
        <w:gridCol w:w="813"/>
        <w:gridCol w:w="706"/>
        <w:gridCol w:w="813"/>
        <w:gridCol w:w="813"/>
        <w:gridCol w:w="990"/>
        <w:gridCol w:w="796"/>
      </w:tblGrid>
      <w:tr w:rsidR="005B7FA4" w:rsidRPr="008D385A" w14:paraId="4CBB49FF" w14:textId="77777777" w:rsidTr="005F2E24">
        <w:trPr>
          <w:trHeight w:hRule="exact" w:val="910"/>
        </w:trPr>
        <w:tc>
          <w:tcPr>
            <w:tcW w:w="1780" w:type="pct"/>
            <w:tcBorders>
              <w:bottom w:val="single" w:sz="4" w:space="0" w:color="auto"/>
            </w:tcBorders>
            <w:hideMark/>
          </w:tcPr>
          <w:p w14:paraId="3D4B5084" w14:textId="77777777" w:rsidR="005B7FA4" w:rsidRPr="008D385A" w:rsidRDefault="005B7FA4" w:rsidP="005F2E24">
            <w:pPr>
              <w:spacing w:line="240" w:lineRule="auto"/>
              <w:rPr>
                <w:rFonts w:cs="Times New Roman"/>
                <w:b/>
                <w:bCs/>
              </w:rPr>
            </w:pPr>
            <w:r w:rsidRPr="008D385A">
              <w:rPr>
                <w:rFonts w:cs="Times New Roman"/>
                <w:b/>
                <w:bCs/>
              </w:rPr>
              <w:t xml:space="preserve">Statements </w:t>
            </w:r>
          </w:p>
        </w:tc>
        <w:tc>
          <w:tcPr>
            <w:tcW w:w="260" w:type="pct"/>
            <w:tcBorders>
              <w:bottom w:val="single" w:sz="4" w:space="0" w:color="auto"/>
            </w:tcBorders>
            <w:hideMark/>
          </w:tcPr>
          <w:p w14:paraId="0D5CAC2D" w14:textId="77777777" w:rsidR="005B7FA4" w:rsidRPr="008D385A" w:rsidRDefault="005B7FA4" w:rsidP="005F2E24">
            <w:pPr>
              <w:spacing w:line="240" w:lineRule="auto"/>
              <w:rPr>
                <w:rFonts w:cs="Times New Roman"/>
                <w:b/>
                <w:bCs/>
              </w:rPr>
            </w:pPr>
            <w:r w:rsidRPr="008D385A">
              <w:rPr>
                <w:rFonts w:cs="Times New Roman"/>
                <w:b/>
                <w:bCs/>
              </w:rPr>
              <w:t> </w:t>
            </w:r>
          </w:p>
        </w:tc>
        <w:tc>
          <w:tcPr>
            <w:tcW w:w="419" w:type="pct"/>
            <w:tcBorders>
              <w:bottom w:val="single" w:sz="4" w:space="0" w:color="auto"/>
            </w:tcBorders>
            <w:hideMark/>
          </w:tcPr>
          <w:p w14:paraId="3745F41E" w14:textId="77777777" w:rsidR="005B7FA4" w:rsidRPr="008D385A" w:rsidRDefault="005B7FA4" w:rsidP="005F2E24">
            <w:pPr>
              <w:spacing w:line="240" w:lineRule="auto"/>
              <w:rPr>
                <w:rFonts w:cs="Times New Roman"/>
                <w:b/>
                <w:bCs/>
              </w:rPr>
            </w:pPr>
            <w:r w:rsidRPr="008D385A">
              <w:rPr>
                <w:rFonts w:cs="Times New Roman"/>
                <w:b/>
                <w:bCs/>
              </w:rPr>
              <w:t>SD</w:t>
            </w:r>
          </w:p>
        </w:tc>
        <w:tc>
          <w:tcPr>
            <w:tcW w:w="419" w:type="pct"/>
            <w:tcBorders>
              <w:bottom w:val="single" w:sz="4" w:space="0" w:color="auto"/>
            </w:tcBorders>
            <w:hideMark/>
          </w:tcPr>
          <w:p w14:paraId="11B2FE77" w14:textId="77777777" w:rsidR="005B7FA4" w:rsidRPr="008D385A" w:rsidRDefault="005B7FA4" w:rsidP="005F2E24">
            <w:pPr>
              <w:spacing w:line="240" w:lineRule="auto"/>
              <w:rPr>
                <w:rFonts w:cs="Times New Roman"/>
                <w:b/>
                <w:bCs/>
              </w:rPr>
            </w:pPr>
            <w:r w:rsidRPr="008D385A">
              <w:rPr>
                <w:rFonts w:cs="Times New Roman"/>
                <w:b/>
                <w:bCs/>
              </w:rPr>
              <w:t>D</w:t>
            </w:r>
          </w:p>
        </w:tc>
        <w:tc>
          <w:tcPr>
            <w:tcW w:w="364" w:type="pct"/>
            <w:tcBorders>
              <w:bottom w:val="single" w:sz="4" w:space="0" w:color="auto"/>
            </w:tcBorders>
            <w:hideMark/>
          </w:tcPr>
          <w:p w14:paraId="1AD8CD5C" w14:textId="77777777" w:rsidR="005B7FA4" w:rsidRPr="008D385A" w:rsidRDefault="005B7FA4" w:rsidP="005F2E24">
            <w:pPr>
              <w:spacing w:line="240" w:lineRule="auto"/>
              <w:rPr>
                <w:rFonts w:cs="Times New Roman"/>
                <w:b/>
                <w:bCs/>
              </w:rPr>
            </w:pPr>
            <w:r w:rsidRPr="008D385A">
              <w:rPr>
                <w:rFonts w:cs="Times New Roman"/>
                <w:b/>
                <w:bCs/>
              </w:rPr>
              <w:t>UD</w:t>
            </w:r>
          </w:p>
        </w:tc>
        <w:tc>
          <w:tcPr>
            <w:tcW w:w="419" w:type="pct"/>
            <w:tcBorders>
              <w:bottom w:val="single" w:sz="4" w:space="0" w:color="auto"/>
            </w:tcBorders>
            <w:hideMark/>
          </w:tcPr>
          <w:p w14:paraId="0A4B09C2" w14:textId="77777777" w:rsidR="005B7FA4" w:rsidRPr="008D385A" w:rsidRDefault="005B7FA4" w:rsidP="005F2E24">
            <w:pPr>
              <w:spacing w:line="240" w:lineRule="auto"/>
              <w:rPr>
                <w:rFonts w:cs="Times New Roman"/>
                <w:b/>
                <w:bCs/>
              </w:rPr>
            </w:pPr>
            <w:r w:rsidRPr="008D385A">
              <w:rPr>
                <w:rFonts w:cs="Times New Roman"/>
                <w:b/>
                <w:bCs/>
              </w:rPr>
              <w:t>A</w:t>
            </w:r>
          </w:p>
        </w:tc>
        <w:tc>
          <w:tcPr>
            <w:tcW w:w="419" w:type="pct"/>
            <w:tcBorders>
              <w:bottom w:val="single" w:sz="4" w:space="0" w:color="auto"/>
            </w:tcBorders>
            <w:hideMark/>
          </w:tcPr>
          <w:p w14:paraId="7BC207F4" w14:textId="77777777" w:rsidR="005B7FA4" w:rsidRPr="008D385A" w:rsidRDefault="005B7FA4" w:rsidP="005F2E24">
            <w:pPr>
              <w:spacing w:line="240" w:lineRule="auto"/>
              <w:rPr>
                <w:rFonts w:cs="Times New Roman"/>
                <w:b/>
                <w:bCs/>
              </w:rPr>
            </w:pPr>
            <w:r w:rsidRPr="008D385A">
              <w:rPr>
                <w:rFonts w:cs="Times New Roman"/>
                <w:b/>
                <w:bCs/>
              </w:rPr>
              <w:t>SA</w:t>
            </w:r>
          </w:p>
        </w:tc>
        <w:tc>
          <w:tcPr>
            <w:tcW w:w="510" w:type="pct"/>
            <w:tcBorders>
              <w:bottom w:val="single" w:sz="4" w:space="0" w:color="auto"/>
            </w:tcBorders>
            <w:hideMark/>
          </w:tcPr>
          <w:p w14:paraId="5DB8097C" w14:textId="77777777" w:rsidR="005B7FA4" w:rsidRPr="008D385A" w:rsidRDefault="005B7FA4" w:rsidP="005F2E24">
            <w:pPr>
              <w:spacing w:line="240" w:lineRule="auto"/>
              <w:rPr>
                <w:rFonts w:cs="Times New Roman"/>
                <w:b/>
                <w:bCs/>
              </w:rPr>
            </w:pPr>
            <w:r w:rsidRPr="008D385A">
              <w:rPr>
                <w:rFonts w:cs="Times New Roman"/>
                <w:b/>
                <w:bCs/>
              </w:rPr>
              <w:t>Mean</w:t>
            </w:r>
          </w:p>
        </w:tc>
        <w:tc>
          <w:tcPr>
            <w:tcW w:w="410" w:type="pct"/>
            <w:tcBorders>
              <w:bottom w:val="single" w:sz="4" w:space="0" w:color="auto"/>
            </w:tcBorders>
            <w:hideMark/>
          </w:tcPr>
          <w:p w14:paraId="7850BEF9" w14:textId="77777777" w:rsidR="005B7FA4" w:rsidRPr="008D385A" w:rsidRDefault="005B7FA4" w:rsidP="005F2E24">
            <w:pPr>
              <w:spacing w:line="240" w:lineRule="auto"/>
              <w:rPr>
                <w:rFonts w:cs="Times New Roman"/>
                <w:b/>
                <w:bCs/>
              </w:rPr>
            </w:pPr>
            <w:r w:rsidRPr="008D385A">
              <w:rPr>
                <w:rFonts w:cs="Times New Roman"/>
                <w:b/>
                <w:bCs/>
              </w:rPr>
              <w:t>Std. Dev</w:t>
            </w:r>
          </w:p>
        </w:tc>
      </w:tr>
      <w:tr w:rsidR="005B7FA4" w:rsidRPr="008D385A" w14:paraId="164A1B37" w14:textId="77777777" w:rsidTr="005F2E24">
        <w:trPr>
          <w:trHeight w:hRule="exact" w:val="460"/>
        </w:trPr>
        <w:tc>
          <w:tcPr>
            <w:tcW w:w="1780" w:type="pct"/>
            <w:vMerge w:val="restart"/>
            <w:tcBorders>
              <w:top w:val="single" w:sz="4" w:space="0" w:color="auto"/>
            </w:tcBorders>
            <w:hideMark/>
          </w:tcPr>
          <w:p w14:paraId="48129912" w14:textId="77777777" w:rsidR="005B7FA4" w:rsidRPr="008D385A" w:rsidRDefault="005B7FA4" w:rsidP="005B7FA4">
            <w:pPr>
              <w:pStyle w:val="ListParagraph"/>
              <w:widowControl w:val="0"/>
              <w:numPr>
                <w:ilvl w:val="0"/>
                <w:numId w:val="9"/>
              </w:numPr>
              <w:autoSpaceDE w:val="0"/>
              <w:autoSpaceDN w:val="0"/>
              <w:spacing w:after="0" w:line="240" w:lineRule="auto"/>
              <w:ind w:left="345" w:hanging="345"/>
              <w:contextualSpacing w:val="0"/>
            </w:pPr>
            <w:r w:rsidRPr="008D385A">
              <w:t>Our supply chain processes are highly efficient</w:t>
            </w:r>
          </w:p>
        </w:tc>
        <w:tc>
          <w:tcPr>
            <w:tcW w:w="260" w:type="pct"/>
            <w:tcBorders>
              <w:top w:val="single" w:sz="4" w:space="0" w:color="auto"/>
            </w:tcBorders>
            <w:hideMark/>
          </w:tcPr>
          <w:p w14:paraId="0C8734CA" w14:textId="77777777" w:rsidR="005B7FA4" w:rsidRPr="008D385A" w:rsidRDefault="005B7FA4" w:rsidP="005F2E24">
            <w:pPr>
              <w:spacing w:line="240" w:lineRule="auto"/>
              <w:rPr>
                <w:rFonts w:cs="Times New Roman"/>
              </w:rPr>
            </w:pPr>
            <w:r w:rsidRPr="008D385A">
              <w:rPr>
                <w:rFonts w:cs="Times New Roman"/>
              </w:rPr>
              <w:t>F</w:t>
            </w:r>
          </w:p>
        </w:tc>
        <w:tc>
          <w:tcPr>
            <w:tcW w:w="419" w:type="pct"/>
            <w:tcBorders>
              <w:top w:val="single" w:sz="4" w:space="0" w:color="auto"/>
            </w:tcBorders>
            <w:noWrap/>
            <w:hideMark/>
          </w:tcPr>
          <w:p w14:paraId="3A00D66A" w14:textId="77777777" w:rsidR="005B7FA4" w:rsidRPr="008D385A" w:rsidRDefault="005B7FA4" w:rsidP="005F2E24">
            <w:pPr>
              <w:spacing w:line="240" w:lineRule="auto"/>
              <w:rPr>
                <w:rFonts w:cs="Times New Roman"/>
              </w:rPr>
            </w:pPr>
            <w:r w:rsidRPr="008D385A">
              <w:rPr>
                <w:rFonts w:cs="Times New Roman"/>
              </w:rPr>
              <w:t>10</w:t>
            </w:r>
          </w:p>
        </w:tc>
        <w:tc>
          <w:tcPr>
            <w:tcW w:w="419" w:type="pct"/>
            <w:tcBorders>
              <w:top w:val="single" w:sz="4" w:space="0" w:color="auto"/>
            </w:tcBorders>
            <w:noWrap/>
            <w:hideMark/>
          </w:tcPr>
          <w:p w14:paraId="4D2E80B7" w14:textId="77777777" w:rsidR="005B7FA4" w:rsidRPr="008D385A" w:rsidRDefault="005B7FA4" w:rsidP="005F2E24">
            <w:pPr>
              <w:spacing w:line="240" w:lineRule="auto"/>
              <w:rPr>
                <w:rFonts w:cs="Times New Roman"/>
              </w:rPr>
            </w:pPr>
            <w:r w:rsidRPr="008D385A">
              <w:rPr>
                <w:rFonts w:cs="Times New Roman"/>
              </w:rPr>
              <w:t>22</w:t>
            </w:r>
          </w:p>
        </w:tc>
        <w:tc>
          <w:tcPr>
            <w:tcW w:w="364" w:type="pct"/>
            <w:tcBorders>
              <w:top w:val="single" w:sz="4" w:space="0" w:color="auto"/>
            </w:tcBorders>
            <w:noWrap/>
            <w:hideMark/>
          </w:tcPr>
          <w:p w14:paraId="0C0CCF04" w14:textId="77777777" w:rsidR="005B7FA4" w:rsidRPr="008D385A" w:rsidRDefault="005B7FA4" w:rsidP="005F2E24">
            <w:pPr>
              <w:spacing w:line="240" w:lineRule="auto"/>
              <w:rPr>
                <w:rFonts w:cs="Times New Roman"/>
              </w:rPr>
            </w:pPr>
            <w:r w:rsidRPr="008D385A">
              <w:rPr>
                <w:rFonts w:cs="Times New Roman"/>
              </w:rPr>
              <w:t>18</w:t>
            </w:r>
          </w:p>
        </w:tc>
        <w:tc>
          <w:tcPr>
            <w:tcW w:w="419" w:type="pct"/>
            <w:tcBorders>
              <w:top w:val="single" w:sz="4" w:space="0" w:color="auto"/>
            </w:tcBorders>
            <w:noWrap/>
            <w:hideMark/>
          </w:tcPr>
          <w:p w14:paraId="626E7A75" w14:textId="77777777" w:rsidR="005B7FA4" w:rsidRPr="008D385A" w:rsidRDefault="005B7FA4" w:rsidP="005F2E24">
            <w:pPr>
              <w:spacing w:line="240" w:lineRule="auto"/>
              <w:rPr>
                <w:rFonts w:cs="Times New Roman"/>
              </w:rPr>
            </w:pPr>
            <w:r w:rsidRPr="008D385A">
              <w:rPr>
                <w:rFonts w:cs="Times New Roman"/>
              </w:rPr>
              <w:t>137</w:t>
            </w:r>
          </w:p>
        </w:tc>
        <w:tc>
          <w:tcPr>
            <w:tcW w:w="419" w:type="pct"/>
            <w:tcBorders>
              <w:top w:val="single" w:sz="4" w:space="0" w:color="auto"/>
            </w:tcBorders>
            <w:noWrap/>
            <w:hideMark/>
          </w:tcPr>
          <w:p w14:paraId="435CC893" w14:textId="77777777" w:rsidR="005B7FA4" w:rsidRPr="008D385A" w:rsidRDefault="005B7FA4" w:rsidP="005F2E24">
            <w:pPr>
              <w:spacing w:line="240" w:lineRule="auto"/>
              <w:rPr>
                <w:rFonts w:cs="Times New Roman"/>
              </w:rPr>
            </w:pPr>
            <w:r w:rsidRPr="008D385A">
              <w:rPr>
                <w:rFonts w:cs="Times New Roman"/>
              </w:rPr>
              <w:t>115</w:t>
            </w:r>
          </w:p>
        </w:tc>
        <w:tc>
          <w:tcPr>
            <w:tcW w:w="510" w:type="pct"/>
            <w:vMerge w:val="restart"/>
            <w:tcBorders>
              <w:top w:val="single" w:sz="4" w:space="0" w:color="auto"/>
            </w:tcBorders>
            <w:noWrap/>
            <w:hideMark/>
          </w:tcPr>
          <w:p w14:paraId="598782B9" w14:textId="77777777" w:rsidR="005B7FA4" w:rsidRPr="008D385A" w:rsidRDefault="005B7FA4" w:rsidP="005F2E24">
            <w:pPr>
              <w:spacing w:line="240" w:lineRule="auto"/>
              <w:rPr>
                <w:rFonts w:cs="Times New Roman"/>
              </w:rPr>
            </w:pPr>
            <w:r w:rsidRPr="008D385A">
              <w:rPr>
                <w:rFonts w:cs="Times New Roman"/>
              </w:rPr>
              <w:t>4.08</w:t>
            </w:r>
          </w:p>
          <w:p w14:paraId="3EAECC72" w14:textId="77777777" w:rsidR="005B7FA4" w:rsidRPr="008D385A" w:rsidRDefault="005B7FA4" w:rsidP="005F2E24">
            <w:pPr>
              <w:spacing w:line="240" w:lineRule="auto"/>
              <w:rPr>
                <w:rFonts w:cs="Times New Roman"/>
              </w:rPr>
            </w:pPr>
          </w:p>
        </w:tc>
        <w:tc>
          <w:tcPr>
            <w:tcW w:w="410" w:type="pct"/>
            <w:vMerge w:val="restart"/>
            <w:tcBorders>
              <w:top w:val="single" w:sz="4" w:space="0" w:color="auto"/>
            </w:tcBorders>
            <w:noWrap/>
            <w:hideMark/>
          </w:tcPr>
          <w:p w14:paraId="52E61811" w14:textId="77777777" w:rsidR="005B7FA4" w:rsidRPr="008D385A" w:rsidRDefault="005B7FA4" w:rsidP="005F2E24">
            <w:pPr>
              <w:spacing w:line="240" w:lineRule="auto"/>
              <w:rPr>
                <w:rFonts w:cs="Times New Roman"/>
              </w:rPr>
            </w:pPr>
            <w:r w:rsidRPr="008D385A">
              <w:rPr>
                <w:rFonts w:cs="Times New Roman"/>
              </w:rPr>
              <w:t>1.01</w:t>
            </w:r>
          </w:p>
          <w:p w14:paraId="6036182B" w14:textId="77777777" w:rsidR="005B7FA4" w:rsidRPr="008D385A" w:rsidRDefault="005B7FA4" w:rsidP="005F2E24">
            <w:pPr>
              <w:spacing w:line="240" w:lineRule="auto"/>
              <w:rPr>
                <w:rFonts w:cs="Times New Roman"/>
              </w:rPr>
            </w:pPr>
          </w:p>
        </w:tc>
      </w:tr>
      <w:tr w:rsidR="005B7FA4" w:rsidRPr="008D385A" w14:paraId="34ECEF2F" w14:textId="77777777" w:rsidTr="005F2E24">
        <w:trPr>
          <w:trHeight w:hRule="exact" w:val="612"/>
        </w:trPr>
        <w:tc>
          <w:tcPr>
            <w:tcW w:w="1780" w:type="pct"/>
            <w:vMerge/>
            <w:hideMark/>
          </w:tcPr>
          <w:p w14:paraId="3402CE8B" w14:textId="77777777" w:rsidR="005B7FA4" w:rsidRPr="008D385A" w:rsidRDefault="005B7FA4" w:rsidP="005B7FA4">
            <w:pPr>
              <w:numPr>
                <w:ilvl w:val="0"/>
                <w:numId w:val="9"/>
              </w:numPr>
              <w:spacing w:line="240" w:lineRule="auto"/>
              <w:ind w:left="345" w:hanging="345"/>
              <w:rPr>
                <w:rFonts w:cs="Times New Roman"/>
              </w:rPr>
            </w:pPr>
          </w:p>
        </w:tc>
        <w:tc>
          <w:tcPr>
            <w:tcW w:w="260" w:type="pct"/>
            <w:hideMark/>
          </w:tcPr>
          <w:p w14:paraId="6ABA81DC" w14:textId="77777777" w:rsidR="005B7FA4" w:rsidRPr="008D385A" w:rsidRDefault="005B7FA4" w:rsidP="005F2E24">
            <w:pPr>
              <w:spacing w:line="240" w:lineRule="auto"/>
              <w:rPr>
                <w:rFonts w:cs="Times New Roman"/>
              </w:rPr>
            </w:pPr>
            <w:r w:rsidRPr="008D385A">
              <w:rPr>
                <w:rFonts w:cs="Times New Roman"/>
              </w:rPr>
              <w:t>%</w:t>
            </w:r>
          </w:p>
        </w:tc>
        <w:tc>
          <w:tcPr>
            <w:tcW w:w="419" w:type="pct"/>
            <w:noWrap/>
            <w:hideMark/>
          </w:tcPr>
          <w:p w14:paraId="1014CD2F" w14:textId="77777777" w:rsidR="005B7FA4" w:rsidRPr="008D385A" w:rsidRDefault="005B7FA4" w:rsidP="005F2E24">
            <w:pPr>
              <w:spacing w:line="240" w:lineRule="auto"/>
              <w:rPr>
                <w:rFonts w:cs="Times New Roman"/>
              </w:rPr>
            </w:pPr>
            <w:r w:rsidRPr="008D385A">
              <w:rPr>
                <w:rFonts w:cs="Times New Roman"/>
              </w:rPr>
              <w:t>3.3</w:t>
            </w:r>
          </w:p>
        </w:tc>
        <w:tc>
          <w:tcPr>
            <w:tcW w:w="419" w:type="pct"/>
            <w:noWrap/>
            <w:hideMark/>
          </w:tcPr>
          <w:p w14:paraId="09104C02" w14:textId="77777777" w:rsidR="005B7FA4" w:rsidRPr="008D385A" w:rsidRDefault="005B7FA4" w:rsidP="005F2E24">
            <w:pPr>
              <w:spacing w:line="240" w:lineRule="auto"/>
              <w:rPr>
                <w:rFonts w:cs="Times New Roman"/>
              </w:rPr>
            </w:pPr>
            <w:r w:rsidRPr="008D385A">
              <w:rPr>
                <w:rFonts w:cs="Times New Roman"/>
              </w:rPr>
              <w:t>7.3</w:t>
            </w:r>
          </w:p>
        </w:tc>
        <w:tc>
          <w:tcPr>
            <w:tcW w:w="364" w:type="pct"/>
            <w:noWrap/>
            <w:hideMark/>
          </w:tcPr>
          <w:p w14:paraId="5140AA96" w14:textId="77777777" w:rsidR="005B7FA4" w:rsidRPr="008D385A" w:rsidRDefault="005B7FA4" w:rsidP="005F2E24">
            <w:pPr>
              <w:spacing w:line="240" w:lineRule="auto"/>
              <w:rPr>
                <w:rFonts w:cs="Times New Roman"/>
              </w:rPr>
            </w:pPr>
            <w:r w:rsidRPr="008D385A">
              <w:rPr>
                <w:rFonts w:cs="Times New Roman"/>
              </w:rPr>
              <w:t>6.0</w:t>
            </w:r>
          </w:p>
        </w:tc>
        <w:tc>
          <w:tcPr>
            <w:tcW w:w="419" w:type="pct"/>
            <w:noWrap/>
            <w:hideMark/>
          </w:tcPr>
          <w:p w14:paraId="38DD2FBC" w14:textId="77777777" w:rsidR="005B7FA4" w:rsidRPr="008D385A" w:rsidRDefault="005B7FA4" w:rsidP="005F2E24">
            <w:pPr>
              <w:spacing w:line="240" w:lineRule="auto"/>
              <w:rPr>
                <w:rFonts w:cs="Times New Roman"/>
              </w:rPr>
            </w:pPr>
            <w:r w:rsidRPr="008D385A">
              <w:rPr>
                <w:rFonts w:cs="Times New Roman"/>
              </w:rPr>
              <w:t>45.4</w:t>
            </w:r>
          </w:p>
        </w:tc>
        <w:tc>
          <w:tcPr>
            <w:tcW w:w="419" w:type="pct"/>
            <w:noWrap/>
            <w:hideMark/>
          </w:tcPr>
          <w:p w14:paraId="187D00B6" w14:textId="77777777" w:rsidR="005B7FA4" w:rsidRPr="008D385A" w:rsidRDefault="005B7FA4" w:rsidP="005F2E24">
            <w:pPr>
              <w:spacing w:line="240" w:lineRule="auto"/>
              <w:rPr>
                <w:rFonts w:cs="Times New Roman"/>
              </w:rPr>
            </w:pPr>
            <w:r w:rsidRPr="008D385A">
              <w:rPr>
                <w:rFonts w:cs="Times New Roman"/>
              </w:rPr>
              <w:t>38.1</w:t>
            </w:r>
          </w:p>
        </w:tc>
        <w:tc>
          <w:tcPr>
            <w:tcW w:w="510" w:type="pct"/>
            <w:vMerge/>
            <w:noWrap/>
            <w:hideMark/>
          </w:tcPr>
          <w:p w14:paraId="0E910F8D" w14:textId="77777777" w:rsidR="005B7FA4" w:rsidRPr="008D385A" w:rsidRDefault="005B7FA4" w:rsidP="005F2E24">
            <w:pPr>
              <w:spacing w:line="240" w:lineRule="auto"/>
              <w:rPr>
                <w:rFonts w:cs="Times New Roman"/>
              </w:rPr>
            </w:pPr>
          </w:p>
        </w:tc>
        <w:tc>
          <w:tcPr>
            <w:tcW w:w="410" w:type="pct"/>
            <w:vMerge/>
            <w:noWrap/>
            <w:hideMark/>
          </w:tcPr>
          <w:p w14:paraId="6E0E47FF" w14:textId="77777777" w:rsidR="005B7FA4" w:rsidRPr="008D385A" w:rsidRDefault="005B7FA4" w:rsidP="005F2E24">
            <w:pPr>
              <w:spacing w:line="240" w:lineRule="auto"/>
              <w:rPr>
                <w:rFonts w:cs="Times New Roman"/>
              </w:rPr>
            </w:pPr>
          </w:p>
        </w:tc>
      </w:tr>
      <w:tr w:rsidR="005B7FA4" w:rsidRPr="008D385A" w14:paraId="666AC663" w14:textId="77777777" w:rsidTr="005F2E24">
        <w:trPr>
          <w:trHeight w:hRule="exact" w:val="468"/>
        </w:trPr>
        <w:tc>
          <w:tcPr>
            <w:tcW w:w="1780" w:type="pct"/>
            <w:vMerge w:val="restart"/>
            <w:hideMark/>
          </w:tcPr>
          <w:p w14:paraId="00A0A722" w14:textId="77777777" w:rsidR="005B7FA4" w:rsidRPr="008D385A" w:rsidRDefault="005B7FA4" w:rsidP="005B7FA4">
            <w:pPr>
              <w:pStyle w:val="ListParagraph"/>
              <w:widowControl w:val="0"/>
              <w:numPr>
                <w:ilvl w:val="0"/>
                <w:numId w:val="9"/>
              </w:numPr>
              <w:autoSpaceDE w:val="0"/>
              <w:autoSpaceDN w:val="0"/>
              <w:spacing w:after="0" w:line="240" w:lineRule="auto"/>
              <w:ind w:left="345" w:hanging="345"/>
              <w:contextualSpacing w:val="0"/>
            </w:pPr>
            <w:r w:rsidRPr="008D385A">
              <w:rPr>
                <w:shd w:val="clear" w:color="auto" w:fill="FFFFFF"/>
              </w:rPr>
              <w:t>Our supply chain meets the requirements and expectations of our customers</w:t>
            </w:r>
          </w:p>
        </w:tc>
        <w:tc>
          <w:tcPr>
            <w:tcW w:w="260" w:type="pct"/>
            <w:hideMark/>
          </w:tcPr>
          <w:p w14:paraId="2E387AA6" w14:textId="77777777" w:rsidR="005B7FA4" w:rsidRPr="008D385A" w:rsidRDefault="005B7FA4" w:rsidP="005F2E24">
            <w:pPr>
              <w:spacing w:line="240" w:lineRule="auto"/>
              <w:rPr>
                <w:rFonts w:cs="Times New Roman"/>
              </w:rPr>
            </w:pPr>
            <w:r w:rsidRPr="008D385A">
              <w:rPr>
                <w:rFonts w:cs="Times New Roman"/>
              </w:rPr>
              <w:t>F</w:t>
            </w:r>
          </w:p>
        </w:tc>
        <w:tc>
          <w:tcPr>
            <w:tcW w:w="419" w:type="pct"/>
            <w:noWrap/>
            <w:hideMark/>
          </w:tcPr>
          <w:p w14:paraId="47C60E18" w14:textId="77777777" w:rsidR="005B7FA4" w:rsidRPr="008D385A" w:rsidRDefault="005B7FA4" w:rsidP="005F2E24">
            <w:pPr>
              <w:spacing w:line="240" w:lineRule="auto"/>
              <w:rPr>
                <w:rFonts w:cs="Times New Roman"/>
              </w:rPr>
            </w:pPr>
            <w:r w:rsidRPr="008D385A">
              <w:rPr>
                <w:rFonts w:cs="Times New Roman"/>
              </w:rPr>
              <w:t>28</w:t>
            </w:r>
          </w:p>
        </w:tc>
        <w:tc>
          <w:tcPr>
            <w:tcW w:w="419" w:type="pct"/>
            <w:noWrap/>
            <w:hideMark/>
          </w:tcPr>
          <w:p w14:paraId="14178141" w14:textId="77777777" w:rsidR="005B7FA4" w:rsidRPr="008D385A" w:rsidRDefault="005B7FA4" w:rsidP="005F2E24">
            <w:pPr>
              <w:spacing w:line="240" w:lineRule="auto"/>
              <w:rPr>
                <w:rFonts w:cs="Times New Roman"/>
              </w:rPr>
            </w:pPr>
            <w:r w:rsidRPr="008D385A">
              <w:rPr>
                <w:rFonts w:cs="Times New Roman"/>
              </w:rPr>
              <w:t>38</w:t>
            </w:r>
          </w:p>
        </w:tc>
        <w:tc>
          <w:tcPr>
            <w:tcW w:w="364" w:type="pct"/>
            <w:noWrap/>
            <w:hideMark/>
          </w:tcPr>
          <w:p w14:paraId="64C66431" w14:textId="77777777" w:rsidR="005B7FA4" w:rsidRPr="008D385A" w:rsidRDefault="005B7FA4" w:rsidP="005F2E24">
            <w:pPr>
              <w:spacing w:line="240" w:lineRule="auto"/>
              <w:rPr>
                <w:rFonts w:cs="Times New Roman"/>
              </w:rPr>
            </w:pPr>
            <w:r w:rsidRPr="008D385A">
              <w:rPr>
                <w:rFonts w:cs="Times New Roman"/>
              </w:rPr>
              <w:t>8</w:t>
            </w:r>
          </w:p>
        </w:tc>
        <w:tc>
          <w:tcPr>
            <w:tcW w:w="419" w:type="pct"/>
            <w:noWrap/>
            <w:hideMark/>
          </w:tcPr>
          <w:p w14:paraId="29FE93E1" w14:textId="77777777" w:rsidR="005B7FA4" w:rsidRPr="008D385A" w:rsidRDefault="005B7FA4" w:rsidP="005F2E24">
            <w:pPr>
              <w:spacing w:line="240" w:lineRule="auto"/>
              <w:rPr>
                <w:rFonts w:cs="Times New Roman"/>
              </w:rPr>
            </w:pPr>
            <w:r w:rsidRPr="008D385A">
              <w:rPr>
                <w:rFonts w:cs="Times New Roman"/>
              </w:rPr>
              <w:t>137</w:t>
            </w:r>
          </w:p>
        </w:tc>
        <w:tc>
          <w:tcPr>
            <w:tcW w:w="419" w:type="pct"/>
            <w:noWrap/>
            <w:hideMark/>
          </w:tcPr>
          <w:p w14:paraId="267BDDAE" w14:textId="77777777" w:rsidR="005B7FA4" w:rsidRPr="008D385A" w:rsidRDefault="005B7FA4" w:rsidP="005F2E24">
            <w:pPr>
              <w:spacing w:line="240" w:lineRule="auto"/>
              <w:rPr>
                <w:rFonts w:cs="Times New Roman"/>
              </w:rPr>
            </w:pPr>
            <w:r w:rsidRPr="008D385A">
              <w:rPr>
                <w:rFonts w:cs="Times New Roman"/>
              </w:rPr>
              <w:t>91</w:t>
            </w:r>
          </w:p>
        </w:tc>
        <w:tc>
          <w:tcPr>
            <w:tcW w:w="510" w:type="pct"/>
            <w:vMerge w:val="restart"/>
            <w:noWrap/>
            <w:hideMark/>
          </w:tcPr>
          <w:p w14:paraId="78F425DD" w14:textId="77777777" w:rsidR="005B7FA4" w:rsidRPr="008D385A" w:rsidRDefault="005B7FA4" w:rsidP="005F2E24">
            <w:pPr>
              <w:spacing w:line="240" w:lineRule="auto"/>
              <w:rPr>
                <w:rFonts w:cs="Times New Roman"/>
              </w:rPr>
            </w:pPr>
            <w:r w:rsidRPr="008D385A">
              <w:rPr>
                <w:rFonts w:cs="Times New Roman"/>
              </w:rPr>
              <w:t>3.75</w:t>
            </w:r>
          </w:p>
          <w:p w14:paraId="495D7E54" w14:textId="77777777" w:rsidR="005B7FA4" w:rsidRPr="008D385A" w:rsidRDefault="005B7FA4" w:rsidP="005F2E24">
            <w:pPr>
              <w:spacing w:line="240" w:lineRule="auto"/>
              <w:rPr>
                <w:rFonts w:cs="Times New Roman"/>
              </w:rPr>
            </w:pPr>
          </w:p>
        </w:tc>
        <w:tc>
          <w:tcPr>
            <w:tcW w:w="410" w:type="pct"/>
            <w:vMerge w:val="restart"/>
            <w:noWrap/>
            <w:hideMark/>
          </w:tcPr>
          <w:p w14:paraId="22C43DD9" w14:textId="77777777" w:rsidR="005B7FA4" w:rsidRPr="008D385A" w:rsidRDefault="005B7FA4" w:rsidP="005F2E24">
            <w:pPr>
              <w:spacing w:line="240" w:lineRule="auto"/>
              <w:rPr>
                <w:rFonts w:cs="Times New Roman"/>
              </w:rPr>
            </w:pPr>
            <w:r w:rsidRPr="008D385A">
              <w:rPr>
                <w:rFonts w:cs="Times New Roman"/>
              </w:rPr>
              <w:t>1.27</w:t>
            </w:r>
          </w:p>
          <w:p w14:paraId="5D8585CC" w14:textId="77777777" w:rsidR="005B7FA4" w:rsidRPr="008D385A" w:rsidRDefault="005B7FA4" w:rsidP="005F2E24">
            <w:pPr>
              <w:spacing w:line="240" w:lineRule="auto"/>
              <w:rPr>
                <w:rFonts w:cs="Times New Roman"/>
              </w:rPr>
            </w:pPr>
          </w:p>
        </w:tc>
      </w:tr>
      <w:tr w:rsidR="005B7FA4" w:rsidRPr="008D385A" w14:paraId="28BF44EE" w14:textId="77777777" w:rsidTr="005F2E24">
        <w:trPr>
          <w:trHeight w:hRule="exact" w:val="720"/>
        </w:trPr>
        <w:tc>
          <w:tcPr>
            <w:tcW w:w="1780" w:type="pct"/>
            <w:vMerge/>
            <w:hideMark/>
          </w:tcPr>
          <w:p w14:paraId="2949B7A8" w14:textId="77777777" w:rsidR="005B7FA4" w:rsidRPr="008D385A" w:rsidRDefault="005B7FA4" w:rsidP="005B7FA4">
            <w:pPr>
              <w:numPr>
                <w:ilvl w:val="0"/>
                <w:numId w:val="9"/>
              </w:numPr>
              <w:spacing w:line="240" w:lineRule="auto"/>
              <w:ind w:left="345" w:hanging="345"/>
              <w:rPr>
                <w:rFonts w:cs="Times New Roman"/>
              </w:rPr>
            </w:pPr>
          </w:p>
        </w:tc>
        <w:tc>
          <w:tcPr>
            <w:tcW w:w="260" w:type="pct"/>
            <w:hideMark/>
          </w:tcPr>
          <w:p w14:paraId="0C176CE5" w14:textId="77777777" w:rsidR="005B7FA4" w:rsidRPr="008D385A" w:rsidRDefault="005B7FA4" w:rsidP="005F2E24">
            <w:pPr>
              <w:spacing w:line="240" w:lineRule="auto"/>
              <w:rPr>
                <w:rFonts w:cs="Times New Roman"/>
              </w:rPr>
            </w:pPr>
            <w:r w:rsidRPr="008D385A">
              <w:rPr>
                <w:rFonts w:cs="Times New Roman"/>
              </w:rPr>
              <w:t>%</w:t>
            </w:r>
          </w:p>
        </w:tc>
        <w:tc>
          <w:tcPr>
            <w:tcW w:w="419" w:type="pct"/>
            <w:noWrap/>
            <w:hideMark/>
          </w:tcPr>
          <w:p w14:paraId="79B93DE4" w14:textId="77777777" w:rsidR="005B7FA4" w:rsidRPr="008D385A" w:rsidRDefault="005B7FA4" w:rsidP="005F2E24">
            <w:pPr>
              <w:spacing w:line="240" w:lineRule="auto"/>
              <w:rPr>
                <w:rFonts w:cs="Times New Roman"/>
              </w:rPr>
            </w:pPr>
            <w:r w:rsidRPr="008D385A">
              <w:rPr>
                <w:rFonts w:cs="Times New Roman"/>
              </w:rPr>
              <w:t>9.3</w:t>
            </w:r>
          </w:p>
        </w:tc>
        <w:tc>
          <w:tcPr>
            <w:tcW w:w="419" w:type="pct"/>
            <w:noWrap/>
            <w:hideMark/>
          </w:tcPr>
          <w:p w14:paraId="52885694" w14:textId="77777777" w:rsidR="005B7FA4" w:rsidRPr="008D385A" w:rsidRDefault="005B7FA4" w:rsidP="005F2E24">
            <w:pPr>
              <w:spacing w:line="240" w:lineRule="auto"/>
              <w:rPr>
                <w:rFonts w:cs="Times New Roman"/>
              </w:rPr>
            </w:pPr>
            <w:r w:rsidRPr="008D385A">
              <w:rPr>
                <w:rFonts w:cs="Times New Roman"/>
              </w:rPr>
              <w:t>12.6</w:t>
            </w:r>
          </w:p>
        </w:tc>
        <w:tc>
          <w:tcPr>
            <w:tcW w:w="364" w:type="pct"/>
            <w:noWrap/>
            <w:hideMark/>
          </w:tcPr>
          <w:p w14:paraId="536E4441" w14:textId="77777777" w:rsidR="005B7FA4" w:rsidRPr="008D385A" w:rsidRDefault="005B7FA4" w:rsidP="005F2E24">
            <w:pPr>
              <w:spacing w:line="240" w:lineRule="auto"/>
              <w:rPr>
                <w:rFonts w:cs="Times New Roman"/>
              </w:rPr>
            </w:pPr>
            <w:r w:rsidRPr="008D385A">
              <w:rPr>
                <w:rFonts w:cs="Times New Roman"/>
              </w:rPr>
              <w:t>2.6</w:t>
            </w:r>
          </w:p>
        </w:tc>
        <w:tc>
          <w:tcPr>
            <w:tcW w:w="419" w:type="pct"/>
            <w:noWrap/>
            <w:hideMark/>
          </w:tcPr>
          <w:p w14:paraId="483D5F4F" w14:textId="77777777" w:rsidR="005B7FA4" w:rsidRPr="008D385A" w:rsidRDefault="005B7FA4" w:rsidP="005F2E24">
            <w:pPr>
              <w:spacing w:line="240" w:lineRule="auto"/>
              <w:rPr>
                <w:rFonts w:cs="Times New Roman"/>
              </w:rPr>
            </w:pPr>
            <w:r w:rsidRPr="008D385A">
              <w:rPr>
                <w:rFonts w:cs="Times New Roman"/>
              </w:rPr>
              <w:t>45.4</w:t>
            </w:r>
          </w:p>
        </w:tc>
        <w:tc>
          <w:tcPr>
            <w:tcW w:w="419" w:type="pct"/>
            <w:noWrap/>
            <w:hideMark/>
          </w:tcPr>
          <w:p w14:paraId="757E308A" w14:textId="77777777" w:rsidR="005B7FA4" w:rsidRPr="008D385A" w:rsidRDefault="005B7FA4" w:rsidP="005F2E24">
            <w:pPr>
              <w:spacing w:line="240" w:lineRule="auto"/>
              <w:rPr>
                <w:rFonts w:cs="Times New Roman"/>
              </w:rPr>
            </w:pPr>
            <w:r w:rsidRPr="008D385A">
              <w:rPr>
                <w:rFonts w:cs="Times New Roman"/>
              </w:rPr>
              <w:t>30.1</w:t>
            </w:r>
          </w:p>
        </w:tc>
        <w:tc>
          <w:tcPr>
            <w:tcW w:w="510" w:type="pct"/>
            <w:vMerge/>
            <w:noWrap/>
            <w:hideMark/>
          </w:tcPr>
          <w:p w14:paraId="05190BFB" w14:textId="77777777" w:rsidR="005B7FA4" w:rsidRPr="008D385A" w:rsidRDefault="005B7FA4" w:rsidP="005F2E24">
            <w:pPr>
              <w:spacing w:line="240" w:lineRule="auto"/>
              <w:rPr>
                <w:rFonts w:cs="Times New Roman"/>
              </w:rPr>
            </w:pPr>
          </w:p>
        </w:tc>
        <w:tc>
          <w:tcPr>
            <w:tcW w:w="410" w:type="pct"/>
            <w:vMerge/>
            <w:noWrap/>
            <w:hideMark/>
          </w:tcPr>
          <w:p w14:paraId="2CED5AC0" w14:textId="77777777" w:rsidR="005B7FA4" w:rsidRPr="008D385A" w:rsidRDefault="005B7FA4" w:rsidP="005F2E24">
            <w:pPr>
              <w:spacing w:line="240" w:lineRule="auto"/>
              <w:rPr>
                <w:rFonts w:cs="Times New Roman"/>
              </w:rPr>
            </w:pPr>
          </w:p>
        </w:tc>
      </w:tr>
      <w:tr w:rsidR="005B7FA4" w:rsidRPr="008D385A" w14:paraId="2CB757A2" w14:textId="77777777" w:rsidTr="005F2E24">
        <w:trPr>
          <w:trHeight w:hRule="exact" w:val="432"/>
        </w:trPr>
        <w:tc>
          <w:tcPr>
            <w:tcW w:w="1780" w:type="pct"/>
            <w:vMerge w:val="restart"/>
            <w:hideMark/>
          </w:tcPr>
          <w:p w14:paraId="4CC41562" w14:textId="77777777" w:rsidR="005B7FA4" w:rsidRPr="008D385A" w:rsidRDefault="005B7FA4" w:rsidP="005B7FA4">
            <w:pPr>
              <w:pStyle w:val="ListParagraph"/>
              <w:widowControl w:val="0"/>
              <w:numPr>
                <w:ilvl w:val="0"/>
                <w:numId w:val="9"/>
              </w:numPr>
              <w:autoSpaceDE w:val="0"/>
              <w:autoSpaceDN w:val="0"/>
              <w:spacing w:after="0" w:line="240" w:lineRule="auto"/>
              <w:ind w:left="345" w:hanging="345"/>
              <w:contextualSpacing w:val="0"/>
            </w:pPr>
            <w:r w:rsidRPr="008D385A">
              <w:rPr>
                <w:shd w:val="clear" w:color="auto" w:fill="FFFFFF"/>
              </w:rPr>
              <w:t>T</w:t>
            </w:r>
            <w:r w:rsidRPr="008D385A">
              <w:rPr>
                <w:bCs/>
              </w:rPr>
              <w:t>echnology enables better inventory tracking and management</w:t>
            </w:r>
          </w:p>
        </w:tc>
        <w:tc>
          <w:tcPr>
            <w:tcW w:w="260" w:type="pct"/>
            <w:hideMark/>
          </w:tcPr>
          <w:p w14:paraId="19752FEA" w14:textId="77777777" w:rsidR="005B7FA4" w:rsidRPr="008D385A" w:rsidRDefault="005B7FA4" w:rsidP="005F2E24">
            <w:pPr>
              <w:spacing w:line="240" w:lineRule="auto"/>
              <w:rPr>
                <w:rFonts w:cs="Times New Roman"/>
              </w:rPr>
            </w:pPr>
            <w:r w:rsidRPr="008D385A">
              <w:rPr>
                <w:rFonts w:cs="Times New Roman"/>
              </w:rPr>
              <w:t>F</w:t>
            </w:r>
          </w:p>
        </w:tc>
        <w:tc>
          <w:tcPr>
            <w:tcW w:w="419" w:type="pct"/>
            <w:noWrap/>
            <w:hideMark/>
          </w:tcPr>
          <w:p w14:paraId="3FBBD948" w14:textId="77777777" w:rsidR="005B7FA4" w:rsidRPr="008D385A" w:rsidRDefault="005B7FA4" w:rsidP="005F2E24">
            <w:pPr>
              <w:spacing w:line="240" w:lineRule="auto"/>
              <w:rPr>
                <w:rFonts w:cs="Times New Roman"/>
              </w:rPr>
            </w:pPr>
            <w:r w:rsidRPr="008D385A">
              <w:rPr>
                <w:rFonts w:cs="Times New Roman"/>
              </w:rPr>
              <w:t>22</w:t>
            </w:r>
          </w:p>
        </w:tc>
        <w:tc>
          <w:tcPr>
            <w:tcW w:w="419" w:type="pct"/>
            <w:noWrap/>
            <w:hideMark/>
          </w:tcPr>
          <w:p w14:paraId="248B7E9E" w14:textId="77777777" w:rsidR="005B7FA4" w:rsidRPr="008D385A" w:rsidRDefault="005B7FA4" w:rsidP="005F2E24">
            <w:pPr>
              <w:spacing w:line="240" w:lineRule="auto"/>
              <w:rPr>
                <w:rFonts w:cs="Times New Roman"/>
              </w:rPr>
            </w:pPr>
            <w:r w:rsidRPr="008D385A">
              <w:rPr>
                <w:rFonts w:cs="Times New Roman"/>
              </w:rPr>
              <w:t>32</w:t>
            </w:r>
          </w:p>
        </w:tc>
        <w:tc>
          <w:tcPr>
            <w:tcW w:w="364" w:type="pct"/>
            <w:noWrap/>
            <w:hideMark/>
          </w:tcPr>
          <w:p w14:paraId="1685369D" w14:textId="77777777" w:rsidR="005B7FA4" w:rsidRPr="008D385A" w:rsidRDefault="005B7FA4" w:rsidP="005F2E24">
            <w:pPr>
              <w:spacing w:line="240" w:lineRule="auto"/>
              <w:rPr>
                <w:rFonts w:cs="Times New Roman"/>
              </w:rPr>
            </w:pPr>
            <w:r w:rsidRPr="008D385A">
              <w:rPr>
                <w:rFonts w:cs="Times New Roman"/>
              </w:rPr>
              <w:t>10</w:t>
            </w:r>
          </w:p>
        </w:tc>
        <w:tc>
          <w:tcPr>
            <w:tcW w:w="419" w:type="pct"/>
            <w:noWrap/>
            <w:hideMark/>
          </w:tcPr>
          <w:p w14:paraId="0F8CD5E4" w14:textId="77777777" w:rsidR="005B7FA4" w:rsidRPr="008D385A" w:rsidRDefault="005B7FA4" w:rsidP="005F2E24">
            <w:pPr>
              <w:spacing w:line="240" w:lineRule="auto"/>
              <w:rPr>
                <w:rFonts w:cs="Times New Roman"/>
              </w:rPr>
            </w:pPr>
            <w:r w:rsidRPr="008D385A">
              <w:rPr>
                <w:rFonts w:cs="Times New Roman"/>
              </w:rPr>
              <w:t>139</w:t>
            </w:r>
          </w:p>
        </w:tc>
        <w:tc>
          <w:tcPr>
            <w:tcW w:w="419" w:type="pct"/>
            <w:noWrap/>
            <w:hideMark/>
          </w:tcPr>
          <w:p w14:paraId="28F64FCA" w14:textId="77777777" w:rsidR="005B7FA4" w:rsidRPr="008D385A" w:rsidRDefault="005B7FA4" w:rsidP="005F2E24">
            <w:pPr>
              <w:spacing w:line="240" w:lineRule="auto"/>
              <w:rPr>
                <w:rFonts w:cs="Times New Roman"/>
              </w:rPr>
            </w:pPr>
            <w:r w:rsidRPr="008D385A">
              <w:rPr>
                <w:rFonts w:cs="Times New Roman"/>
              </w:rPr>
              <w:t>99</w:t>
            </w:r>
          </w:p>
        </w:tc>
        <w:tc>
          <w:tcPr>
            <w:tcW w:w="510" w:type="pct"/>
            <w:vMerge w:val="restart"/>
            <w:noWrap/>
            <w:hideMark/>
          </w:tcPr>
          <w:p w14:paraId="0C5FC88F" w14:textId="77777777" w:rsidR="005B7FA4" w:rsidRPr="008D385A" w:rsidRDefault="005B7FA4" w:rsidP="005F2E24">
            <w:pPr>
              <w:spacing w:line="240" w:lineRule="auto"/>
              <w:rPr>
                <w:rFonts w:cs="Times New Roman"/>
              </w:rPr>
            </w:pPr>
            <w:r w:rsidRPr="008D385A">
              <w:rPr>
                <w:rFonts w:cs="Times New Roman"/>
              </w:rPr>
              <w:t>3.86</w:t>
            </w:r>
          </w:p>
          <w:p w14:paraId="519DD710" w14:textId="77777777" w:rsidR="005B7FA4" w:rsidRPr="008D385A" w:rsidRDefault="005B7FA4" w:rsidP="005F2E24">
            <w:pPr>
              <w:spacing w:line="240" w:lineRule="auto"/>
              <w:rPr>
                <w:rFonts w:cs="Times New Roman"/>
              </w:rPr>
            </w:pPr>
          </w:p>
        </w:tc>
        <w:tc>
          <w:tcPr>
            <w:tcW w:w="410" w:type="pct"/>
            <w:vMerge w:val="restart"/>
            <w:noWrap/>
            <w:hideMark/>
          </w:tcPr>
          <w:p w14:paraId="2F5054BC" w14:textId="77777777" w:rsidR="005B7FA4" w:rsidRPr="008D385A" w:rsidRDefault="005B7FA4" w:rsidP="005F2E24">
            <w:pPr>
              <w:spacing w:line="240" w:lineRule="auto"/>
              <w:rPr>
                <w:rFonts w:cs="Times New Roman"/>
              </w:rPr>
            </w:pPr>
            <w:r w:rsidRPr="008D385A">
              <w:rPr>
                <w:rFonts w:cs="Times New Roman"/>
              </w:rPr>
              <w:t>1.19</w:t>
            </w:r>
          </w:p>
          <w:p w14:paraId="37CF748F" w14:textId="77777777" w:rsidR="005B7FA4" w:rsidRPr="008D385A" w:rsidRDefault="005B7FA4" w:rsidP="005F2E24">
            <w:pPr>
              <w:spacing w:line="240" w:lineRule="auto"/>
              <w:rPr>
                <w:rFonts w:cs="Times New Roman"/>
              </w:rPr>
            </w:pPr>
          </w:p>
        </w:tc>
      </w:tr>
      <w:tr w:rsidR="005B7FA4" w:rsidRPr="008D385A" w14:paraId="043077C8" w14:textId="77777777" w:rsidTr="005F2E24">
        <w:trPr>
          <w:trHeight w:hRule="exact" w:val="720"/>
        </w:trPr>
        <w:tc>
          <w:tcPr>
            <w:tcW w:w="1780" w:type="pct"/>
            <w:vMerge/>
            <w:hideMark/>
          </w:tcPr>
          <w:p w14:paraId="10A9B8D9" w14:textId="77777777" w:rsidR="005B7FA4" w:rsidRPr="008D385A" w:rsidRDefault="005B7FA4" w:rsidP="005B7FA4">
            <w:pPr>
              <w:numPr>
                <w:ilvl w:val="0"/>
                <w:numId w:val="9"/>
              </w:numPr>
              <w:spacing w:line="240" w:lineRule="auto"/>
              <w:ind w:left="345" w:hanging="345"/>
              <w:rPr>
                <w:rFonts w:cs="Times New Roman"/>
              </w:rPr>
            </w:pPr>
          </w:p>
        </w:tc>
        <w:tc>
          <w:tcPr>
            <w:tcW w:w="260" w:type="pct"/>
            <w:hideMark/>
          </w:tcPr>
          <w:p w14:paraId="5A250BE3" w14:textId="77777777" w:rsidR="005B7FA4" w:rsidRPr="008D385A" w:rsidRDefault="005B7FA4" w:rsidP="005F2E24">
            <w:pPr>
              <w:spacing w:line="240" w:lineRule="auto"/>
              <w:rPr>
                <w:rFonts w:cs="Times New Roman"/>
              </w:rPr>
            </w:pPr>
            <w:r w:rsidRPr="008D385A">
              <w:rPr>
                <w:rFonts w:cs="Times New Roman"/>
              </w:rPr>
              <w:t>%</w:t>
            </w:r>
          </w:p>
        </w:tc>
        <w:tc>
          <w:tcPr>
            <w:tcW w:w="419" w:type="pct"/>
            <w:noWrap/>
            <w:hideMark/>
          </w:tcPr>
          <w:p w14:paraId="5A45E000" w14:textId="77777777" w:rsidR="005B7FA4" w:rsidRPr="008D385A" w:rsidRDefault="005B7FA4" w:rsidP="005F2E24">
            <w:pPr>
              <w:spacing w:line="240" w:lineRule="auto"/>
              <w:rPr>
                <w:rFonts w:cs="Times New Roman"/>
              </w:rPr>
            </w:pPr>
            <w:r w:rsidRPr="008D385A">
              <w:rPr>
                <w:rFonts w:cs="Times New Roman"/>
              </w:rPr>
              <w:t>7.3</w:t>
            </w:r>
          </w:p>
        </w:tc>
        <w:tc>
          <w:tcPr>
            <w:tcW w:w="419" w:type="pct"/>
            <w:noWrap/>
            <w:hideMark/>
          </w:tcPr>
          <w:p w14:paraId="45AF465A" w14:textId="77777777" w:rsidR="005B7FA4" w:rsidRPr="008D385A" w:rsidRDefault="005B7FA4" w:rsidP="005F2E24">
            <w:pPr>
              <w:spacing w:line="240" w:lineRule="auto"/>
              <w:rPr>
                <w:rFonts w:cs="Times New Roman"/>
              </w:rPr>
            </w:pPr>
            <w:r w:rsidRPr="008D385A">
              <w:rPr>
                <w:rFonts w:cs="Times New Roman"/>
              </w:rPr>
              <w:t>10.6</w:t>
            </w:r>
          </w:p>
        </w:tc>
        <w:tc>
          <w:tcPr>
            <w:tcW w:w="364" w:type="pct"/>
            <w:noWrap/>
            <w:hideMark/>
          </w:tcPr>
          <w:p w14:paraId="702AC92D" w14:textId="77777777" w:rsidR="005B7FA4" w:rsidRPr="008D385A" w:rsidRDefault="005B7FA4" w:rsidP="005F2E24">
            <w:pPr>
              <w:spacing w:line="240" w:lineRule="auto"/>
              <w:rPr>
                <w:rFonts w:cs="Times New Roman"/>
              </w:rPr>
            </w:pPr>
            <w:r w:rsidRPr="008D385A">
              <w:rPr>
                <w:rFonts w:cs="Times New Roman"/>
              </w:rPr>
              <w:t>3.3</w:t>
            </w:r>
          </w:p>
        </w:tc>
        <w:tc>
          <w:tcPr>
            <w:tcW w:w="419" w:type="pct"/>
            <w:noWrap/>
            <w:hideMark/>
          </w:tcPr>
          <w:p w14:paraId="3474C56D" w14:textId="77777777" w:rsidR="005B7FA4" w:rsidRPr="008D385A" w:rsidRDefault="005B7FA4" w:rsidP="005F2E24">
            <w:pPr>
              <w:spacing w:line="240" w:lineRule="auto"/>
              <w:rPr>
                <w:rFonts w:cs="Times New Roman"/>
              </w:rPr>
            </w:pPr>
            <w:r w:rsidRPr="008D385A">
              <w:rPr>
                <w:rFonts w:cs="Times New Roman"/>
              </w:rPr>
              <w:t>46.0</w:t>
            </w:r>
          </w:p>
        </w:tc>
        <w:tc>
          <w:tcPr>
            <w:tcW w:w="419" w:type="pct"/>
            <w:noWrap/>
            <w:hideMark/>
          </w:tcPr>
          <w:p w14:paraId="7EC6A6A8" w14:textId="77777777" w:rsidR="005B7FA4" w:rsidRPr="008D385A" w:rsidRDefault="005B7FA4" w:rsidP="005F2E24">
            <w:pPr>
              <w:spacing w:line="240" w:lineRule="auto"/>
              <w:rPr>
                <w:rFonts w:cs="Times New Roman"/>
              </w:rPr>
            </w:pPr>
            <w:r w:rsidRPr="008D385A">
              <w:rPr>
                <w:rFonts w:cs="Times New Roman"/>
              </w:rPr>
              <w:t>32.8</w:t>
            </w:r>
          </w:p>
        </w:tc>
        <w:tc>
          <w:tcPr>
            <w:tcW w:w="510" w:type="pct"/>
            <w:vMerge/>
            <w:noWrap/>
            <w:hideMark/>
          </w:tcPr>
          <w:p w14:paraId="25F486D9" w14:textId="77777777" w:rsidR="005B7FA4" w:rsidRPr="008D385A" w:rsidRDefault="005B7FA4" w:rsidP="005F2E24">
            <w:pPr>
              <w:spacing w:line="240" w:lineRule="auto"/>
              <w:rPr>
                <w:rFonts w:cs="Times New Roman"/>
              </w:rPr>
            </w:pPr>
          </w:p>
        </w:tc>
        <w:tc>
          <w:tcPr>
            <w:tcW w:w="410" w:type="pct"/>
            <w:vMerge/>
            <w:noWrap/>
            <w:hideMark/>
          </w:tcPr>
          <w:p w14:paraId="30E60A93" w14:textId="77777777" w:rsidR="005B7FA4" w:rsidRPr="008D385A" w:rsidRDefault="005B7FA4" w:rsidP="005F2E24">
            <w:pPr>
              <w:spacing w:line="240" w:lineRule="auto"/>
              <w:rPr>
                <w:rFonts w:cs="Times New Roman"/>
              </w:rPr>
            </w:pPr>
          </w:p>
        </w:tc>
      </w:tr>
      <w:tr w:rsidR="005B7FA4" w:rsidRPr="008D385A" w14:paraId="527998A1" w14:textId="77777777" w:rsidTr="005F2E24">
        <w:trPr>
          <w:trHeight w:hRule="exact" w:val="468"/>
        </w:trPr>
        <w:tc>
          <w:tcPr>
            <w:tcW w:w="1780" w:type="pct"/>
            <w:vMerge w:val="restart"/>
          </w:tcPr>
          <w:p w14:paraId="526FE6FB" w14:textId="77777777" w:rsidR="005B7FA4" w:rsidRPr="008D385A" w:rsidRDefault="005B7FA4" w:rsidP="005B7FA4">
            <w:pPr>
              <w:pStyle w:val="ListParagraph"/>
              <w:widowControl w:val="0"/>
              <w:numPr>
                <w:ilvl w:val="0"/>
                <w:numId w:val="9"/>
              </w:numPr>
              <w:autoSpaceDE w:val="0"/>
              <w:autoSpaceDN w:val="0"/>
              <w:spacing w:after="0" w:line="240" w:lineRule="auto"/>
              <w:ind w:left="345" w:hanging="345"/>
              <w:contextualSpacing w:val="0"/>
            </w:pPr>
            <w:r w:rsidRPr="008D385A">
              <w:t>We have a good balance between cost and service levels in our supply chain</w:t>
            </w:r>
          </w:p>
        </w:tc>
        <w:tc>
          <w:tcPr>
            <w:tcW w:w="260" w:type="pct"/>
          </w:tcPr>
          <w:p w14:paraId="29FD1549" w14:textId="77777777" w:rsidR="005B7FA4" w:rsidRPr="008D385A" w:rsidRDefault="005B7FA4" w:rsidP="005F2E24">
            <w:pPr>
              <w:spacing w:line="240" w:lineRule="auto"/>
              <w:rPr>
                <w:rFonts w:cs="Times New Roman"/>
              </w:rPr>
            </w:pPr>
            <w:r w:rsidRPr="008D385A">
              <w:rPr>
                <w:rFonts w:cs="Times New Roman"/>
              </w:rPr>
              <w:t>F</w:t>
            </w:r>
          </w:p>
        </w:tc>
        <w:tc>
          <w:tcPr>
            <w:tcW w:w="419" w:type="pct"/>
            <w:noWrap/>
          </w:tcPr>
          <w:p w14:paraId="6D264CC9" w14:textId="77777777" w:rsidR="005B7FA4" w:rsidRPr="008D385A" w:rsidRDefault="005B7FA4" w:rsidP="005F2E24">
            <w:pPr>
              <w:spacing w:line="240" w:lineRule="auto"/>
              <w:rPr>
                <w:rFonts w:cs="Times New Roman"/>
              </w:rPr>
            </w:pPr>
            <w:r w:rsidRPr="008D385A">
              <w:rPr>
                <w:rFonts w:cs="Times New Roman"/>
              </w:rPr>
              <w:t>27</w:t>
            </w:r>
          </w:p>
        </w:tc>
        <w:tc>
          <w:tcPr>
            <w:tcW w:w="419" w:type="pct"/>
            <w:noWrap/>
          </w:tcPr>
          <w:p w14:paraId="715CAEDB" w14:textId="77777777" w:rsidR="005B7FA4" w:rsidRPr="008D385A" w:rsidRDefault="005B7FA4" w:rsidP="005F2E24">
            <w:pPr>
              <w:spacing w:line="240" w:lineRule="auto"/>
              <w:rPr>
                <w:rFonts w:cs="Times New Roman"/>
              </w:rPr>
            </w:pPr>
            <w:r w:rsidRPr="008D385A">
              <w:rPr>
                <w:rFonts w:cs="Times New Roman"/>
              </w:rPr>
              <w:t>37</w:t>
            </w:r>
          </w:p>
        </w:tc>
        <w:tc>
          <w:tcPr>
            <w:tcW w:w="364" w:type="pct"/>
            <w:noWrap/>
          </w:tcPr>
          <w:p w14:paraId="0BAD00DF" w14:textId="77777777" w:rsidR="005B7FA4" w:rsidRPr="008D385A" w:rsidRDefault="005B7FA4" w:rsidP="005F2E24">
            <w:pPr>
              <w:spacing w:line="240" w:lineRule="auto"/>
              <w:rPr>
                <w:rFonts w:cs="Times New Roman"/>
              </w:rPr>
            </w:pPr>
            <w:r w:rsidRPr="008D385A">
              <w:rPr>
                <w:rFonts w:cs="Times New Roman"/>
              </w:rPr>
              <w:t>13</w:t>
            </w:r>
          </w:p>
        </w:tc>
        <w:tc>
          <w:tcPr>
            <w:tcW w:w="419" w:type="pct"/>
            <w:noWrap/>
          </w:tcPr>
          <w:p w14:paraId="0707217D" w14:textId="77777777" w:rsidR="005B7FA4" w:rsidRPr="008D385A" w:rsidRDefault="005B7FA4" w:rsidP="005F2E24">
            <w:pPr>
              <w:spacing w:line="240" w:lineRule="auto"/>
              <w:rPr>
                <w:rFonts w:cs="Times New Roman"/>
              </w:rPr>
            </w:pPr>
            <w:r w:rsidRPr="008D385A">
              <w:rPr>
                <w:rFonts w:cs="Times New Roman"/>
              </w:rPr>
              <w:t>147</w:t>
            </w:r>
          </w:p>
        </w:tc>
        <w:tc>
          <w:tcPr>
            <w:tcW w:w="419" w:type="pct"/>
            <w:noWrap/>
          </w:tcPr>
          <w:p w14:paraId="379C6DE9" w14:textId="77777777" w:rsidR="005B7FA4" w:rsidRPr="008D385A" w:rsidRDefault="005B7FA4" w:rsidP="005F2E24">
            <w:pPr>
              <w:spacing w:line="240" w:lineRule="auto"/>
              <w:rPr>
                <w:rFonts w:cs="Times New Roman"/>
              </w:rPr>
            </w:pPr>
            <w:r w:rsidRPr="008D385A">
              <w:rPr>
                <w:rFonts w:cs="Times New Roman"/>
              </w:rPr>
              <w:t>78</w:t>
            </w:r>
          </w:p>
        </w:tc>
        <w:tc>
          <w:tcPr>
            <w:tcW w:w="510" w:type="pct"/>
            <w:vMerge w:val="restart"/>
            <w:noWrap/>
          </w:tcPr>
          <w:p w14:paraId="073151A6" w14:textId="77777777" w:rsidR="005B7FA4" w:rsidRPr="008D385A" w:rsidRDefault="005B7FA4" w:rsidP="005F2E24">
            <w:pPr>
              <w:spacing w:line="240" w:lineRule="auto"/>
              <w:rPr>
                <w:rFonts w:cs="Times New Roman"/>
              </w:rPr>
            </w:pPr>
            <w:r w:rsidRPr="008D385A">
              <w:rPr>
                <w:rFonts w:cs="Times New Roman"/>
              </w:rPr>
              <w:t>3.70</w:t>
            </w:r>
          </w:p>
          <w:p w14:paraId="0A160428" w14:textId="77777777" w:rsidR="005B7FA4" w:rsidRPr="008D385A" w:rsidRDefault="005B7FA4" w:rsidP="005F2E24">
            <w:pPr>
              <w:spacing w:line="240" w:lineRule="auto"/>
              <w:rPr>
                <w:rFonts w:cs="Times New Roman"/>
              </w:rPr>
            </w:pPr>
          </w:p>
        </w:tc>
        <w:tc>
          <w:tcPr>
            <w:tcW w:w="410" w:type="pct"/>
            <w:vMerge w:val="restart"/>
            <w:noWrap/>
          </w:tcPr>
          <w:p w14:paraId="09AA2483" w14:textId="77777777" w:rsidR="005B7FA4" w:rsidRPr="008D385A" w:rsidRDefault="005B7FA4" w:rsidP="005F2E24">
            <w:pPr>
              <w:spacing w:line="240" w:lineRule="auto"/>
              <w:rPr>
                <w:rFonts w:cs="Times New Roman"/>
              </w:rPr>
            </w:pPr>
            <w:r w:rsidRPr="008D385A">
              <w:rPr>
                <w:rFonts w:cs="Times New Roman"/>
              </w:rPr>
              <w:t>1.23</w:t>
            </w:r>
          </w:p>
          <w:p w14:paraId="5F476EFC" w14:textId="77777777" w:rsidR="005B7FA4" w:rsidRPr="008D385A" w:rsidRDefault="005B7FA4" w:rsidP="005F2E24">
            <w:pPr>
              <w:spacing w:line="240" w:lineRule="auto"/>
              <w:rPr>
                <w:rFonts w:cs="Times New Roman"/>
              </w:rPr>
            </w:pPr>
          </w:p>
        </w:tc>
      </w:tr>
      <w:tr w:rsidR="005B7FA4" w:rsidRPr="008D385A" w14:paraId="5FA050C7" w14:textId="77777777" w:rsidTr="005F2E24">
        <w:trPr>
          <w:trHeight w:hRule="exact" w:val="720"/>
        </w:trPr>
        <w:tc>
          <w:tcPr>
            <w:tcW w:w="1780" w:type="pct"/>
            <w:vMerge/>
          </w:tcPr>
          <w:p w14:paraId="1DE14596" w14:textId="77777777" w:rsidR="005B7FA4" w:rsidRPr="008D385A" w:rsidRDefault="005B7FA4" w:rsidP="005B7FA4">
            <w:pPr>
              <w:pStyle w:val="ListParagraph"/>
              <w:widowControl w:val="0"/>
              <w:numPr>
                <w:ilvl w:val="0"/>
                <w:numId w:val="9"/>
              </w:numPr>
              <w:autoSpaceDE w:val="0"/>
              <w:autoSpaceDN w:val="0"/>
              <w:spacing w:after="0" w:line="240" w:lineRule="auto"/>
              <w:ind w:left="345" w:hanging="345"/>
              <w:contextualSpacing w:val="0"/>
            </w:pPr>
          </w:p>
        </w:tc>
        <w:tc>
          <w:tcPr>
            <w:tcW w:w="260" w:type="pct"/>
          </w:tcPr>
          <w:p w14:paraId="663750F3" w14:textId="77777777" w:rsidR="005B7FA4" w:rsidRPr="008D385A" w:rsidRDefault="005B7FA4" w:rsidP="005F2E24">
            <w:pPr>
              <w:spacing w:line="240" w:lineRule="auto"/>
              <w:rPr>
                <w:rFonts w:cs="Times New Roman"/>
              </w:rPr>
            </w:pPr>
            <w:r w:rsidRPr="008D385A">
              <w:rPr>
                <w:rFonts w:cs="Times New Roman"/>
              </w:rPr>
              <w:t>%</w:t>
            </w:r>
          </w:p>
        </w:tc>
        <w:tc>
          <w:tcPr>
            <w:tcW w:w="419" w:type="pct"/>
            <w:noWrap/>
          </w:tcPr>
          <w:p w14:paraId="732962B9" w14:textId="77777777" w:rsidR="005B7FA4" w:rsidRPr="008D385A" w:rsidRDefault="005B7FA4" w:rsidP="005F2E24">
            <w:pPr>
              <w:spacing w:line="240" w:lineRule="auto"/>
              <w:rPr>
                <w:rFonts w:cs="Times New Roman"/>
              </w:rPr>
            </w:pPr>
            <w:r w:rsidRPr="008D385A">
              <w:rPr>
                <w:rFonts w:cs="Times New Roman"/>
              </w:rPr>
              <w:t>8.9</w:t>
            </w:r>
          </w:p>
        </w:tc>
        <w:tc>
          <w:tcPr>
            <w:tcW w:w="419" w:type="pct"/>
            <w:noWrap/>
          </w:tcPr>
          <w:p w14:paraId="15BD5B5B" w14:textId="77777777" w:rsidR="005B7FA4" w:rsidRPr="008D385A" w:rsidRDefault="005B7FA4" w:rsidP="005F2E24">
            <w:pPr>
              <w:spacing w:line="240" w:lineRule="auto"/>
              <w:rPr>
                <w:rFonts w:cs="Times New Roman"/>
              </w:rPr>
            </w:pPr>
            <w:r w:rsidRPr="008D385A">
              <w:rPr>
                <w:rFonts w:cs="Times New Roman"/>
              </w:rPr>
              <w:t>12.3</w:t>
            </w:r>
          </w:p>
        </w:tc>
        <w:tc>
          <w:tcPr>
            <w:tcW w:w="364" w:type="pct"/>
            <w:noWrap/>
          </w:tcPr>
          <w:p w14:paraId="1C66672F" w14:textId="77777777" w:rsidR="005B7FA4" w:rsidRPr="008D385A" w:rsidRDefault="005B7FA4" w:rsidP="005F2E24">
            <w:pPr>
              <w:spacing w:line="240" w:lineRule="auto"/>
              <w:rPr>
                <w:rFonts w:cs="Times New Roman"/>
              </w:rPr>
            </w:pPr>
            <w:r w:rsidRPr="008D385A">
              <w:rPr>
                <w:rFonts w:cs="Times New Roman"/>
              </w:rPr>
              <w:t>4.3</w:t>
            </w:r>
          </w:p>
        </w:tc>
        <w:tc>
          <w:tcPr>
            <w:tcW w:w="419" w:type="pct"/>
            <w:noWrap/>
          </w:tcPr>
          <w:p w14:paraId="1F914799" w14:textId="77777777" w:rsidR="005B7FA4" w:rsidRPr="008D385A" w:rsidRDefault="005B7FA4" w:rsidP="005F2E24">
            <w:pPr>
              <w:spacing w:line="240" w:lineRule="auto"/>
              <w:rPr>
                <w:rFonts w:cs="Times New Roman"/>
              </w:rPr>
            </w:pPr>
            <w:r w:rsidRPr="008D385A">
              <w:rPr>
                <w:rFonts w:cs="Times New Roman"/>
              </w:rPr>
              <w:t>48.7</w:t>
            </w:r>
          </w:p>
        </w:tc>
        <w:tc>
          <w:tcPr>
            <w:tcW w:w="419" w:type="pct"/>
            <w:noWrap/>
          </w:tcPr>
          <w:p w14:paraId="23748409" w14:textId="77777777" w:rsidR="005B7FA4" w:rsidRPr="008D385A" w:rsidRDefault="005B7FA4" w:rsidP="005F2E24">
            <w:pPr>
              <w:spacing w:line="240" w:lineRule="auto"/>
              <w:rPr>
                <w:rFonts w:cs="Times New Roman"/>
              </w:rPr>
            </w:pPr>
            <w:r w:rsidRPr="008D385A">
              <w:rPr>
                <w:rFonts w:cs="Times New Roman"/>
              </w:rPr>
              <w:t>25.8</w:t>
            </w:r>
          </w:p>
        </w:tc>
        <w:tc>
          <w:tcPr>
            <w:tcW w:w="510" w:type="pct"/>
            <w:vMerge/>
            <w:noWrap/>
          </w:tcPr>
          <w:p w14:paraId="47FA23BD" w14:textId="77777777" w:rsidR="005B7FA4" w:rsidRPr="008D385A" w:rsidRDefault="005B7FA4" w:rsidP="005F2E24">
            <w:pPr>
              <w:spacing w:line="240" w:lineRule="auto"/>
              <w:rPr>
                <w:rFonts w:cs="Times New Roman"/>
              </w:rPr>
            </w:pPr>
          </w:p>
        </w:tc>
        <w:tc>
          <w:tcPr>
            <w:tcW w:w="410" w:type="pct"/>
            <w:vMerge/>
            <w:noWrap/>
          </w:tcPr>
          <w:p w14:paraId="6239D4A9" w14:textId="77777777" w:rsidR="005B7FA4" w:rsidRPr="008D385A" w:rsidRDefault="005B7FA4" w:rsidP="005F2E24">
            <w:pPr>
              <w:spacing w:line="240" w:lineRule="auto"/>
              <w:rPr>
                <w:rFonts w:cs="Times New Roman"/>
              </w:rPr>
            </w:pPr>
          </w:p>
        </w:tc>
      </w:tr>
      <w:tr w:rsidR="005B7FA4" w:rsidRPr="008D385A" w14:paraId="6B4D3DF1" w14:textId="77777777" w:rsidTr="005F2E24">
        <w:trPr>
          <w:trHeight w:hRule="exact" w:val="432"/>
        </w:trPr>
        <w:tc>
          <w:tcPr>
            <w:tcW w:w="1780" w:type="pct"/>
            <w:vMerge w:val="restart"/>
          </w:tcPr>
          <w:p w14:paraId="2447C606" w14:textId="77777777" w:rsidR="005B7FA4" w:rsidRPr="008D385A" w:rsidRDefault="005B7FA4" w:rsidP="005B7FA4">
            <w:pPr>
              <w:pStyle w:val="ListParagraph"/>
              <w:widowControl w:val="0"/>
              <w:numPr>
                <w:ilvl w:val="0"/>
                <w:numId w:val="9"/>
              </w:numPr>
              <w:autoSpaceDE w:val="0"/>
              <w:autoSpaceDN w:val="0"/>
              <w:spacing w:after="0" w:line="240" w:lineRule="auto"/>
              <w:ind w:left="345" w:hanging="345"/>
              <w:contextualSpacing w:val="0"/>
            </w:pPr>
            <w:r w:rsidRPr="008D385A">
              <w:t>We have effective quality control measures in place throughout the supply chain</w:t>
            </w:r>
          </w:p>
        </w:tc>
        <w:tc>
          <w:tcPr>
            <w:tcW w:w="260" w:type="pct"/>
          </w:tcPr>
          <w:p w14:paraId="7084A4F3" w14:textId="77777777" w:rsidR="005B7FA4" w:rsidRPr="008D385A" w:rsidRDefault="005B7FA4" w:rsidP="005F2E24">
            <w:pPr>
              <w:spacing w:line="240" w:lineRule="auto"/>
              <w:rPr>
                <w:rFonts w:cs="Times New Roman"/>
              </w:rPr>
            </w:pPr>
            <w:r w:rsidRPr="008D385A">
              <w:rPr>
                <w:rFonts w:cs="Times New Roman"/>
              </w:rPr>
              <w:t>F</w:t>
            </w:r>
          </w:p>
        </w:tc>
        <w:tc>
          <w:tcPr>
            <w:tcW w:w="419" w:type="pct"/>
            <w:noWrap/>
          </w:tcPr>
          <w:p w14:paraId="2BB8F723" w14:textId="77777777" w:rsidR="005B7FA4" w:rsidRPr="008D385A" w:rsidRDefault="005B7FA4" w:rsidP="005F2E24">
            <w:pPr>
              <w:spacing w:line="240" w:lineRule="auto"/>
              <w:rPr>
                <w:rFonts w:cs="Times New Roman"/>
              </w:rPr>
            </w:pPr>
            <w:r w:rsidRPr="008D385A">
              <w:rPr>
                <w:rFonts w:cs="Times New Roman"/>
              </w:rPr>
              <w:t>28</w:t>
            </w:r>
          </w:p>
        </w:tc>
        <w:tc>
          <w:tcPr>
            <w:tcW w:w="419" w:type="pct"/>
            <w:noWrap/>
          </w:tcPr>
          <w:p w14:paraId="71EDD31A" w14:textId="77777777" w:rsidR="005B7FA4" w:rsidRPr="008D385A" w:rsidRDefault="005B7FA4" w:rsidP="005F2E24">
            <w:pPr>
              <w:spacing w:line="240" w:lineRule="auto"/>
              <w:rPr>
                <w:rFonts w:cs="Times New Roman"/>
              </w:rPr>
            </w:pPr>
            <w:r w:rsidRPr="008D385A">
              <w:rPr>
                <w:rFonts w:cs="Times New Roman"/>
              </w:rPr>
              <w:t>30</w:t>
            </w:r>
          </w:p>
        </w:tc>
        <w:tc>
          <w:tcPr>
            <w:tcW w:w="364" w:type="pct"/>
            <w:noWrap/>
          </w:tcPr>
          <w:p w14:paraId="4BC88109" w14:textId="77777777" w:rsidR="005B7FA4" w:rsidRPr="008D385A" w:rsidRDefault="005B7FA4" w:rsidP="005F2E24">
            <w:pPr>
              <w:spacing w:line="240" w:lineRule="auto"/>
              <w:rPr>
                <w:rFonts w:cs="Times New Roman"/>
              </w:rPr>
            </w:pPr>
            <w:r w:rsidRPr="008D385A">
              <w:rPr>
                <w:rFonts w:cs="Times New Roman"/>
              </w:rPr>
              <w:t>14</w:t>
            </w:r>
          </w:p>
        </w:tc>
        <w:tc>
          <w:tcPr>
            <w:tcW w:w="419" w:type="pct"/>
            <w:noWrap/>
          </w:tcPr>
          <w:p w14:paraId="660B0205" w14:textId="77777777" w:rsidR="005B7FA4" w:rsidRPr="008D385A" w:rsidRDefault="005B7FA4" w:rsidP="005F2E24">
            <w:pPr>
              <w:spacing w:line="240" w:lineRule="auto"/>
              <w:rPr>
                <w:rFonts w:cs="Times New Roman"/>
              </w:rPr>
            </w:pPr>
            <w:r w:rsidRPr="008D385A">
              <w:rPr>
                <w:rFonts w:cs="Times New Roman"/>
              </w:rPr>
              <w:t>134</w:t>
            </w:r>
          </w:p>
        </w:tc>
        <w:tc>
          <w:tcPr>
            <w:tcW w:w="419" w:type="pct"/>
            <w:noWrap/>
          </w:tcPr>
          <w:p w14:paraId="4F596C28" w14:textId="77777777" w:rsidR="005B7FA4" w:rsidRPr="008D385A" w:rsidRDefault="005B7FA4" w:rsidP="005F2E24">
            <w:pPr>
              <w:spacing w:line="240" w:lineRule="auto"/>
              <w:rPr>
                <w:rFonts w:cs="Times New Roman"/>
              </w:rPr>
            </w:pPr>
            <w:r w:rsidRPr="008D385A">
              <w:rPr>
                <w:rFonts w:cs="Times New Roman"/>
              </w:rPr>
              <w:t>96</w:t>
            </w:r>
          </w:p>
        </w:tc>
        <w:tc>
          <w:tcPr>
            <w:tcW w:w="510" w:type="pct"/>
            <w:vMerge w:val="restart"/>
            <w:noWrap/>
          </w:tcPr>
          <w:p w14:paraId="34971B6A" w14:textId="77777777" w:rsidR="005B7FA4" w:rsidRPr="008D385A" w:rsidRDefault="005B7FA4" w:rsidP="005F2E24">
            <w:pPr>
              <w:spacing w:line="240" w:lineRule="auto"/>
              <w:rPr>
                <w:rFonts w:cs="Times New Roman"/>
              </w:rPr>
            </w:pPr>
            <w:r w:rsidRPr="008D385A">
              <w:rPr>
                <w:rFonts w:cs="Times New Roman"/>
              </w:rPr>
              <w:t>3.79</w:t>
            </w:r>
          </w:p>
          <w:p w14:paraId="24038607" w14:textId="77777777" w:rsidR="005B7FA4" w:rsidRPr="008D385A" w:rsidRDefault="005B7FA4" w:rsidP="005F2E24">
            <w:pPr>
              <w:spacing w:line="240" w:lineRule="auto"/>
              <w:rPr>
                <w:rFonts w:cs="Times New Roman"/>
              </w:rPr>
            </w:pPr>
          </w:p>
        </w:tc>
        <w:tc>
          <w:tcPr>
            <w:tcW w:w="410" w:type="pct"/>
            <w:vMerge w:val="restart"/>
            <w:noWrap/>
          </w:tcPr>
          <w:p w14:paraId="36399030" w14:textId="77777777" w:rsidR="005B7FA4" w:rsidRPr="008D385A" w:rsidRDefault="005B7FA4" w:rsidP="005F2E24">
            <w:pPr>
              <w:spacing w:line="240" w:lineRule="auto"/>
              <w:rPr>
                <w:rFonts w:cs="Times New Roman"/>
              </w:rPr>
            </w:pPr>
            <w:r w:rsidRPr="008D385A">
              <w:rPr>
                <w:rFonts w:cs="Times New Roman"/>
              </w:rPr>
              <w:t>1.25</w:t>
            </w:r>
          </w:p>
          <w:p w14:paraId="595D4C84" w14:textId="77777777" w:rsidR="005B7FA4" w:rsidRPr="008D385A" w:rsidRDefault="005B7FA4" w:rsidP="005F2E24">
            <w:pPr>
              <w:spacing w:line="240" w:lineRule="auto"/>
              <w:rPr>
                <w:rFonts w:cs="Times New Roman"/>
              </w:rPr>
            </w:pPr>
          </w:p>
        </w:tc>
      </w:tr>
      <w:tr w:rsidR="005B7FA4" w:rsidRPr="008D385A" w14:paraId="47A842A0" w14:textId="77777777" w:rsidTr="005F2E24">
        <w:trPr>
          <w:trHeight w:hRule="exact" w:val="720"/>
        </w:trPr>
        <w:tc>
          <w:tcPr>
            <w:tcW w:w="1780" w:type="pct"/>
            <w:vMerge/>
          </w:tcPr>
          <w:p w14:paraId="0D4E262A" w14:textId="77777777" w:rsidR="005B7FA4" w:rsidRPr="008D385A" w:rsidRDefault="005B7FA4" w:rsidP="005B7FA4">
            <w:pPr>
              <w:pStyle w:val="ListParagraph"/>
              <w:widowControl w:val="0"/>
              <w:numPr>
                <w:ilvl w:val="0"/>
                <w:numId w:val="9"/>
              </w:numPr>
              <w:autoSpaceDE w:val="0"/>
              <w:autoSpaceDN w:val="0"/>
              <w:spacing w:after="0" w:line="240" w:lineRule="auto"/>
              <w:ind w:left="345" w:hanging="345"/>
              <w:contextualSpacing w:val="0"/>
            </w:pPr>
          </w:p>
        </w:tc>
        <w:tc>
          <w:tcPr>
            <w:tcW w:w="260" w:type="pct"/>
          </w:tcPr>
          <w:p w14:paraId="0A1AC40C" w14:textId="77777777" w:rsidR="005B7FA4" w:rsidRPr="008D385A" w:rsidRDefault="005B7FA4" w:rsidP="005F2E24">
            <w:pPr>
              <w:spacing w:line="240" w:lineRule="auto"/>
              <w:rPr>
                <w:rFonts w:cs="Times New Roman"/>
              </w:rPr>
            </w:pPr>
            <w:r w:rsidRPr="008D385A">
              <w:rPr>
                <w:rFonts w:cs="Times New Roman"/>
              </w:rPr>
              <w:t>%</w:t>
            </w:r>
          </w:p>
        </w:tc>
        <w:tc>
          <w:tcPr>
            <w:tcW w:w="419" w:type="pct"/>
            <w:noWrap/>
          </w:tcPr>
          <w:p w14:paraId="3FDFA8F9" w14:textId="77777777" w:rsidR="005B7FA4" w:rsidRPr="008D385A" w:rsidRDefault="005B7FA4" w:rsidP="005F2E24">
            <w:pPr>
              <w:spacing w:line="240" w:lineRule="auto"/>
              <w:rPr>
                <w:rFonts w:cs="Times New Roman"/>
              </w:rPr>
            </w:pPr>
            <w:r w:rsidRPr="008D385A">
              <w:rPr>
                <w:rFonts w:cs="Times New Roman"/>
              </w:rPr>
              <w:t>9.3</w:t>
            </w:r>
          </w:p>
        </w:tc>
        <w:tc>
          <w:tcPr>
            <w:tcW w:w="419" w:type="pct"/>
            <w:noWrap/>
          </w:tcPr>
          <w:p w14:paraId="02621D2C" w14:textId="77777777" w:rsidR="005B7FA4" w:rsidRPr="008D385A" w:rsidRDefault="005B7FA4" w:rsidP="005F2E24">
            <w:pPr>
              <w:spacing w:line="240" w:lineRule="auto"/>
              <w:rPr>
                <w:rFonts w:cs="Times New Roman"/>
              </w:rPr>
            </w:pPr>
            <w:r w:rsidRPr="008D385A">
              <w:rPr>
                <w:rFonts w:cs="Times New Roman"/>
              </w:rPr>
              <w:t>9.9</w:t>
            </w:r>
          </w:p>
        </w:tc>
        <w:tc>
          <w:tcPr>
            <w:tcW w:w="364" w:type="pct"/>
            <w:noWrap/>
          </w:tcPr>
          <w:p w14:paraId="0905C3C1" w14:textId="77777777" w:rsidR="005B7FA4" w:rsidRPr="008D385A" w:rsidRDefault="005B7FA4" w:rsidP="005F2E24">
            <w:pPr>
              <w:spacing w:line="240" w:lineRule="auto"/>
              <w:rPr>
                <w:rFonts w:cs="Times New Roman"/>
              </w:rPr>
            </w:pPr>
            <w:r w:rsidRPr="008D385A">
              <w:rPr>
                <w:rFonts w:cs="Times New Roman"/>
              </w:rPr>
              <w:t>4.6</w:t>
            </w:r>
          </w:p>
        </w:tc>
        <w:tc>
          <w:tcPr>
            <w:tcW w:w="419" w:type="pct"/>
            <w:noWrap/>
          </w:tcPr>
          <w:p w14:paraId="3D338162" w14:textId="77777777" w:rsidR="005B7FA4" w:rsidRPr="008D385A" w:rsidRDefault="005B7FA4" w:rsidP="005F2E24">
            <w:pPr>
              <w:spacing w:line="240" w:lineRule="auto"/>
              <w:rPr>
                <w:rFonts w:cs="Times New Roman"/>
              </w:rPr>
            </w:pPr>
            <w:r w:rsidRPr="008D385A">
              <w:rPr>
                <w:rFonts w:cs="Times New Roman"/>
              </w:rPr>
              <w:t>44.4</w:t>
            </w:r>
          </w:p>
        </w:tc>
        <w:tc>
          <w:tcPr>
            <w:tcW w:w="419" w:type="pct"/>
            <w:noWrap/>
          </w:tcPr>
          <w:p w14:paraId="7BF754E5" w14:textId="77777777" w:rsidR="005B7FA4" w:rsidRPr="008D385A" w:rsidRDefault="005B7FA4" w:rsidP="005F2E24">
            <w:pPr>
              <w:spacing w:line="240" w:lineRule="auto"/>
              <w:rPr>
                <w:rFonts w:cs="Times New Roman"/>
              </w:rPr>
            </w:pPr>
            <w:r w:rsidRPr="008D385A">
              <w:rPr>
                <w:rFonts w:cs="Times New Roman"/>
              </w:rPr>
              <w:t>31.8</w:t>
            </w:r>
          </w:p>
        </w:tc>
        <w:tc>
          <w:tcPr>
            <w:tcW w:w="510" w:type="pct"/>
            <w:vMerge/>
            <w:noWrap/>
          </w:tcPr>
          <w:p w14:paraId="5A80D0F9" w14:textId="77777777" w:rsidR="005B7FA4" w:rsidRPr="008D385A" w:rsidRDefault="005B7FA4" w:rsidP="005F2E24">
            <w:pPr>
              <w:spacing w:line="240" w:lineRule="auto"/>
              <w:rPr>
                <w:rFonts w:cs="Times New Roman"/>
              </w:rPr>
            </w:pPr>
          </w:p>
        </w:tc>
        <w:tc>
          <w:tcPr>
            <w:tcW w:w="410" w:type="pct"/>
            <w:vMerge/>
            <w:noWrap/>
          </w:tcPr>
          <w:p w14:paraId="1ADDBCFF" w14:textId="77777777" w:rsidR="005B7FA4" w:rsidRPr="008D385A" w:rsidRDefault="005B7FA4" w:rsidP="005F2E24">
            <w:pPr>
              <w:spacing w:line="240" w:lineRule="auto"/>
              <w:rPr>
                <w:rFonts w:cs="Times New Roman"/>
              </w:rPr>
            </w:pPr>
          </w:p>
        </w:tc>
      </w:tr>
      <w:tr w:rsidR="005B7FA4" w:rsidRPr="008D385A" w14:paraId="02B9AEBA" w14:textId="77777777" w:rsidTr="005F2E24">
        <w:trPr>
          <w:trHeight w:hRule="exact" w:val="378"/>
        </w:trPr>
        <w:tc>
          <w:tcPr>
            <w:tcW w:w="1780" w:type="pct"/>
            <w:vMerge w:val="restart"/>
          </w:tcPr>
          <w:p w14:paraId="1D10D29D" w14:textId="77777777" w:rsidR="005B7FA4" w:rsidRPr="008D385A" w:rsidRDefault="005B7FA4" w:rsidP="005B7FA4">
            <w:pPr>
              <w:pStyle w:val="ListParagraph"/>
              <w:widowControl w:val="0"/>
              <w:numPr>
                <w:ilvl w:val="0"/>
                <w:numId w:val="9"/>
              </w:numPr>
              <w:autoSpaceDE w:val="0"/>
              <w:autoSpaceDN w:val="0"/>
              <w:spacing w:after="0" w:line="240" w:lineRule="auto"/>
              <w:ind w:left="345" w:hanging="345"/>
              <w:contextualSpacing w:val="0"/>
            </w:pPr>
            <w:r w:rsidRPr="008D385A">
              <w:t>The supply chain contributes to maintaining high standards of quality</w:t>
            </w:r>
          </w:p>
        </w:tc>
        <w:tc>
          <w:tcPr>
            <w:tcW w:w="260" w:type="pct"/>
          </w:tcPr>
          <w:p w14:paraId="296C8663" w14:textId="77777777" w:rsidR="005B7FA4" w:rsidRPr="008D385A" w:rsidRDefault="005B7FA4" w:rsidP="005F2E24">
            <w:pPr>
              <w:spacing w:line="240" w:lineRule="auto"/>
              <w:rPr>
                <w:rFonts w:cs="Times New Roman"/>
              </w:rPr>
            </w:pPr>
            <w:r w:rsidRPr="008D385A">
              <w:rPr>
                <w:rFonts w:cs="Times New Roman"/>
              </w:rPr>
              <w:t>F</w:t>
            </w:r>
          </w:p>
        </w:tc>
        <w:tc>
          <w:tcPr>
            <w:tcW w:w="419" w:type="pct"/>
            <w:noWrap/>
          </w:tcPr>
          <w:p w14:paraId="436C4407" w14:textId="77777777" w:rsidR="005B7FA4" w:rsidRPr="008D385A" w:rsidRDefault="005B7FA4" w:rsidP="005F2E24">
            <w:pPr>
              <w:spacing w:line="240" w:lineRule="auto"/>
              <w:rPr>
                <w:rFonts w:cs="Times New Roman"/>
              </w:rPr>
            </w:pPr>
            <w:r w:rsidRPr="008D385A">
              <w:rPr>
                <w:rFonts w:cs="Times New Roman"/>
              </w:rPr>
              <w:t>33</w:t>
            </w:r>
          </w:p>
        </w:tc>
        <w:tc>
          <w:tcPr>
            <w:tcW w:w="419" w:type="pct"/>
            <w:noWrap/>
          </w:tcPr>
          <w:p w14:paraId="2B7AA5FF" w14:textId="77777777" w:rsidR="005B7FA4" w:rsidRPr="008D385A" w:rsidRDefault="005B7FA4" w:rsidP="005F2E24">
            <w:pPr>
              <w:spacing w:line="240" w:lineRule="auto"/>
              <w:rPr>
                <w:rFonts w:cs="Times New Roman"/>
              </w:rPr>
            </w:pPr>
            <w:r w:rsidRPr="008D385A">
              <w:rPr>
                <w:rFonts w:cs="Times New Roman"/>
              </w:rPr>
              <w:t>42</w:t>
            </w:r>
          </w:p>
        </w:tc>
        <w:tc>
          <w:tcPr>
            <w:tcW w:w="364" w:type="pct"/>
            <w:noWrap/>
          </w:tcPr>
          <w:p w14:paraId="1B3EFF3B" w14:textId="77777777" w:rsidR="005B7FA4" w:rsidRPr="008D385A" w:rsidRDefault="005B7FA4" w:rsidP="005F2E24">
            <w:pPr>
              <w:spacing w:line="240" w:lineRule="auto"/>
              <w:rPr>
                <w:rFonts w:cs="Times New Roman"/>
              </w:rPr>
            </w:pPr>
            <w:r w:rsidRPr="008D385A">
              <w:rPr>
                <w:rFonts w:cs="Times New Roman"/>
              </w:rPr>
              <w:t>15</w:t>
            </w:r>
          </w:p>
        </w:tc>
        <w:tc>
          <w:tcPr>
            <w:tcW w:w="419" w:type="pct"/>
            <w:noWrap/>
          </w:tcPr>
          <w:p w14:paraId="5AD23ADF" w14:textId="77777777" w:rsidR="005B7FA4" w:rsidRPr="008D385A" w:rsidRDefault="005B7FA4" w:rsidP="005F2E24">
            <w:pPr>
              <w:spacing w:line="240" w:lineRule="auto"/>
              <w:rPr>
                <w:rFonts w:cs="Times New Roman"/>
              </w:rPr>
            </w:pPr>
            <w:r w:rsidRPr="008D385A">
              <w:rPr>
                <w:rFonts w:cs="Times New Roman"/>
              </w:rPr>
              <w:t>124</w:t>
            </w:r>
          </w:p>
        </w:tc>
        <w:tc>
          <w:tcPr>
            <w:tcW w:w="419" w:type="pct"/>
            <w:noWrap/>
          </w:tcPr>
          <w:p w14:paraId="4E295EF1" w14:textId="77777777" w:rsidR="005B7FA4" w:rsidRPr="008D385A" w:rsidRDefault="005B7FA4" w:rsidP="005F2E24">
            <w:pPr>
              <w:spacing w:line="240" w:lineRule="auto"/>
              <w:rPr>
                <w:rFonts w:cs="Times New Roman"/>
              </w:rPr>
            </w:pPr>
            <w:r w:rsidRPr="008D385A">
              <w:rPr>
                <w:rFonts w:cs="Times New Roman"/>
              </w:rPr>
              <w:t>88</w:t>
            </w:r>
          </w:p>
        </w:tc>
        <w:tc>
          <w:tcPr>
            <w:tcW w:w="510" w:type="pct"/>
            <w:vMerge w:val="restart"/>
            <w:noWrap/>
          </w:tcPr>
          <w:p w14:paraId="242C2CE7" w14:textId="77777777" w:rsidR="005B7FA4" w:rsidRPr="008D385A" w:rsidRDefault="005B7FA4" w:rsidP="005F2E24">
            <w:pPr>
              <w:spacing w:line="240" w:lineRule="auto"/>
              <w:rPr>
                <w:rFonts w:cs="Times New Roman"/>
              </w:rPr>
            </w:pPr>
            <w:r w:rsidRPr="008D385A">
              <w:rPr>
                <w:rFonts w:cs="Times New Roman"/>
              </w:rPr>
              <w:t>3.64</w:t>
            </w:r>
          </w:p>
          <w:p w14:paraId="4DC35C3B" w14:textId="77777777" w:rsidR="005B7FA4" w:rsidRPr="008D385A" w:rsidRDefault="005B7FA4" w:rsidP="005F2E24">
            <w:pPr>
              <w:spacing w:line="240" w:lineRule="auto"/>
              <w:rPr>
                <w:rFonts w:cs="Times New Roman"/>
              </w:rPr>
            </w:pPr>
          </w:p>
        </w:tc>
        <w:tc>
          <w:tcPr>
            <w:tcW w:w="410" w:type="pct"/>
            <w:vMerge w:val="restart"/>
            <w:noWrap/>
          </w:tcPr>
          <w:p w14:paraId="5AB613C1" w14:textId="77777777" w:rsidR="005B7FA4" w:rsidRPr="008D385A" w:rsidRDefault="005B7FA4" w:rsidP="005F2E24">
            <w:pPr>
              <w:spacing w:line="240" w:lineRule="auto"/>
              <w:rPr>
                <w:rFonts w:cs="Times New Roman"/>
              </w:rPr>
            </w:pPr>
            <w:r w:rsidRPr="008D385A">
              <w:rPr>
                <w:rFonts w:cs="Times New Roman"/>
              </w:rPr>
              <w:t>1.32</w:t>
            </w:r>
          </w:p>
          <w:p w14:paraId="1620C887" w14:textId="77777777" w:rsidR="005B7FA4" w:rsidRPr="008D385A" w:rsidRDefault="005B7FA4" w:rsidP="005F2E24">
            <w:pPr>
              <w:spacing w:line="240" w:lineRule="auto"/>
              <w:rPr>
                <w:rFonts w:cs="Times New Roman"/>
              </w:rPr>
            </w:pPr>
          </w:p>
        </w:tc>
      </w:tr>
      <w:tr w:rsidR="005B7FA4" w:rsidRPr="008D385A" w14:paraId="102FF2C4" w14:textId="77777777" w:rsidTr="005F2E24">
        <w:trPr>
          <w:trHeight w:hRule="exact" w:val="774"/>
        </w:trPr>
        <w:tc>
          <w:tcPr>
            <w:tcW w:w="1780" w:type="pct"/>
            <w:vMerge/>
          </w:tcPr>
          <w:p w14:paraId="2870B438" w14:textId="77777777" w:rsidR="005B7FA4" w:rsidRPr="008D385A" w:rsidRDefault="005B7FA4" w:rsidP="005B7FA4">
            <w:pPr>
              <w:pStyle w:val="ListParagraph"/>
              <w:widowControl w:val="0"/>
              <w:numPr>
                <w:ilvl w:val="0"/>
                <w:numId w:val="9"/>
              </w:numPr>
              <w:autoSpaceDE w:val="0"/>
              <w:autoSpaceDN w:val="0"/>
              <w:spacing w:after="0" w:line="240" w:lineRule="auto"/>
              <w:ind w:left="345" w:hanging="345"/>
              <w:contextualSpacing w:val="0"/>
            </w:pPr>
          </w:p>
        </w:tc>
        <w:tc>
          <w:tcPr>
            <w:tcW w:w="260" w:type="pct"/>
          </w:tcPr>
          <w:p w14:paraId="06BE86FD" w14:textId="77777777" w:rsidR="005B7FA4" w:rsidRPr="008D385A" w:rsidRDefault="005B7FA4" w:rsidP="005F2E24">
            <w:pPr>
              <w:spacing w:line="240" w:lineRule="auto"/>
              <w:rPr>
                <w:rFonts w:cs="Times New Roman"/>
              </w:rPr>
            </w:pPr>
            <w:r w:rsidRPr="008D385A">
              <w:rPr>
                <w:rFonts w:cs="Times New Roman"/>
              </w:rPr>
              <w:t>%</w:t>
            </w:r>
          </w:p>
        </w:tc>
        <w:tc>
          <w:tcPr>
            <w:tcW w:w="419" w:type="pct"/>
            <w:noWrap/>
          </w:tcPr>
          <w:p w14:paraId="564D5CB1" w14:textId="77777777" w:rsidR="005B7FA4" w:rsidRPr="008D385A" w:rsidRDefault="005B7FA4" w:rsidP="005F2E24">
            <w:pPr>
              <w:spacing w:line="240" w:lineRule="auto"/>
              <w:rPr>
                <w:rFonts w:cs="Times New Roman"/>
              </w:rPr>
            </w:pPr>
            <w:r w:rsidRPr="008D385A">
              <w:rPr>
                <w:rFonts w:cs="Times New Roman"/>
              </w:rPr>
              <w:t>10.9</w:t>
            </w:r>
          </w:p>
        </w:tc>
        <w:tc>
          <w:tcPr>
            <w:tcW w:w="419" w:type="pct"/>
            <w:noWrap/>
          </w:tcPr>
          <w:p w14:paraId="70E9E8C2" w14:textId="77777777" w:rsidR="005B7FA4" w:rsidRPr="008D385A" w:rsidRDefault="005B7FA4" w:rsidP="005F2E24">
            <w:pPr>
              <w:spacing w:line="240" w:lineRule="auto"/>
              <w:rPr>
                <w:rFonts w:cs="Times New Roman"/>
              </w:rPr>
            </w:pPr>
            <w:r w:rsidRPr="008D385A">
              <w:rPr>
                <w:rFonts w:cs="Times New Roman"/>
              </w:rPr>
              <w:t>13.9</w:t>
            </w:r>
          </w:p>
        </w:tc>
        <w:tc>
          <w:tcPr>
            <w:tcW w:w="364" w:type="pct"/>
            <w:noWrap/>
          </w:tcPr>
          <w:p w14:paraId="58936159" w14:textId="77777777" w:rsidR="005B7FA4" w:rsidRPr="008D385A" w:rsidRDefault="005B7FA4" w:rsidP="005F2E24">
            <w:pPr>
              <w:spacing w:line="240" w:lineRule="auto"/>
              <w:rPr>
                <w:rFonts w:cs="Times New Roman"/>
              </w:rPr>
            </w:pPr>
            <w:r w:rsidRPr="008D385A">
              <w:rPr>
                <w:rFonts w:cs="Times New Roman"/>
              </w:rPr>
              <w:t>5.0</w:t>
            </w:r>
          </w:p>
        </w:tc>
        <w:tc>
          <w:tcPr>
            <w:tcW w:w="419" w:type="pct"/>
            <w:noWrap/>
          </w:tcPr>
          <w:p w14:paraId="290A6B60" w14:textId="77777777" w:rsidR="005B7FA4" w:rsidRPr="008D385A" w:rsidRDefault="005B7FA4" w:rsidP="005F2E24">
            <w:pPr>
              <w:spacing w:line="240" w:lineRule="auto"/>
              <w:rPr>
                <w:rFonts w:cs="Times New Roman"/>
              </w:rPr>
            </w:pPr>
            <w:r w:rsidRPr="008D385A">
              <w:rPr>
                <w:rFonts w:cs="Times New Roman"/>
              </w:rPr>
              <w:t>41.1</w:t>
            </w:r>
          </w:p>
        </w:tc>
        <w:tc>
          <w:tcPr>
            <w:tcW w:w="419" w:type="pct"/>
            <w:noWrap/>
          </w:tcPr>
          <w:p w14:paraId="0FC605C3" w14:textId="77777777" w:rsidR="005B7FA4" w:rsidRPr="008D385A" w:rsidRDefault="005B7FA4" w:rsidP="005F2E24">
            <w:pPr>
              <w:spacing w:line="240" w:lineRule="auto"/>
              <w:rPr>
                <w:rFonts w:cs="Times New Roman"/>
              </w:rPr>
            </w:pPr>
            <w:r w:rsidRPr="008D385A">
              <w:rPr>
                <w:rFonts w:cs="Times New Roman"/>
              </w:rPr>
              <w:t>29.1</w:t>
            </w:r>
          </w:p>
        </w:tc>
        <w:tc>
          <w:tcPr>
            <w:tcW w:w="510" w:type="pct"/>
            <w:vMerge/>
            <w:noWrap/>
          </w:tcPr>
          <w:p w14:paraId="3AD7D30C" w14:textId="77777777" w:rsidR="005B7FA4" w:rsidRPr="008D385A" w:rsidRDefault="005B7FA4" w:rsidP="005F2E24">
            <w:pPr>
              <w:spacing w:line="240" w:lineRule="auto"/>
              <w:rPr>
                <w:rFonts w:cs="Times New Roman"/>
              </w:rPr>
            </w:pPr>
          </w:p>
        </w:tc>
        <w:tc>
          <w:tcPr>
            <w:tcW w:w="410" w:type="pct"/>
            <w:vMerge/>
            <w:noWrap/>
          </w:tcPr>
          <w:p w14:paraId="04C83899" w14:textId="77777777" w:rsidR="005B7FA4" w:rsidRPr="008D385A" w:rsidRDefault="005B7FA4" w:rsidP="005F2E24">
            <w:pPr>
              <w:spacing w:line="240" w:lineRule="auto"/>
              <w:rPr>
                <w:rFonts w:cs="Times New Roman"/>
              </w:rPr>
            </w:pPr>
          </w:p>
        </w:tc>
      </w:tr>
      <w:tr w:rsidR="005B7FA4" w:rsidRPr="008D385A" w14:paraId="46C87A9F" w14:textId="77777777" w:rsidTr="005F2E24">
        <w:trPr>
          <w:trHeight w:hRule="exact" w:val="378"/>
        </w:trPr>
        <w:tc>
          <w:tcPr>
            <w:tcW w:w="1780" w:type="pct"/>
            <w:vMerge w:val="restart"/>
          </w:tcPr>
          <w:p w14:paraId="1A8110FD" w14:textId="77777777" w:rsidR="005B7FA4" w:rsidRPr="008D385A" w:rsidRDefault="005B7FA4" w:rsidP="005B7FA4">
            <w:pPr>
              <w:pStyle w:val="ListParagraph"/>
              <w:widowControl w:val="0"/>
              <w:numPr>
                <w:ilvl w:val="0"/>
                <w:numId w:val="9"/>
              </w:numPr>
              <w:autoSpaceDE w:val="0"/>
              <w:autoSpaceDN w:val="0"/>
              <w:spacing w:after="0" w:line="240" w:lineRule="auto"/>
              <w:ind w:left="345" w:hanging="345"/>
              <w:contextualSpacing w:val="0"/>
            </w:pPr>
            <w:r w:rsidRPr="008D385A">
              <w:t>We collaborate effectively with suppliers to improve supply chain performance</w:t>
            </w:r>
          </w:p>
        </w:tc>
        <w:tc>
          <w:tcPr>
            <w:tcW w:w="260" w:type="pct"/>
          </w:tcPr>
          <w:p w14:paraId="64756DD5" w14:textId="77777777" w:rsidR="005B7FA4" w:rsidRPr="008D385A" w:rsidRDefault="005B7FA4" w:rsidP="005F2E24">
            <w:pPr>
              <w:spacing w:line="240" w:lineRule="auto"/>
              <w:rPr>
                <w:rFonts w:cs="Times New Roman"/>
              </w:rPr>
            </w:pPr>
            <w:r w:rsidRPr="008D385A">
              <w:rPr>
                <w:rFonts w:cs="Times New Roman"/>
              </w:rPr>
              <w:t>F</w:t>
            </w:r>
          </w:p>
        </w:tc>
        <w:tc>
          <w:tcPr>
            <w:tcW w:w="419" w:type="pct"/>
            <w:noWrap/>
          </w:tcPr>
          <w:p w14:paraId="08037FDD" w14:textId="77777777" w:rsidR="005B7FA4" w:rsidRPr="008D385A" w:rsidRDefault="005B7FA4" w:rsidP="005F2E24">
            <w:pPr>
              <w:spacing w:line="240" w:lineRule="auto"/>
              <w:rPr>
                <w:rFonts w:cs="Times New Roman"/>
              </w:rPr>
            </w:pPr>
            <w:r w:rsidRPr="008D385A">
              <w:rPr>
                <w:rFonts w:cs="Times New Roman"/>
              </w:rPr>
              <w:t>34</w:t>
            </w:r>
          </w:p>
        </w:tc>
        <w:tc>
          <w:tcPr>
            <w:tcW w:w="419" w:type="pct"/>
            <w:noWrap/>
          </w:tcPr>
          <w:p w14:paraId="094D01F4" w14:textId="77777777" w:rsidR="005B7FA4" w:rsidRPr="008D385A" w:rsidRDefault="005B7FA4" w:rsidP="005F2E24">
            <w:pPr>
              <w:spacing w:line="240" w:lineRule="auto"/>
              <w:rPr>
                <w:rFonts w:cs="Times New Roman"/>
              </w:rPr>
            </w:pPr>
            <w:r w:rsidRPr="008D385A">
              <w:rPr>
                <w:rFonts w:cs="Times New Roman"/>
              </w:rPr>
              <w:t>41</w:t>
            </w:r>
          </w:p>
        </w:tc>
        <w:tc>
          <w:tcPr>
            <w:tcW w:w="364" w:type="pct"/>
            <w:noWrap/>
          </w:tcPr>
          <w:p w14:paraId="6A5097C0" w14:textId="77777777" w:rsidR="005B7FA4" w:rsidRPr="008D385A" w:rsidRDefault="005B7FA4" w:rsidP="005F2E24">
            <w:pPr>
              <w:spacing w:line="240" w:lineRule="auto"/>
              <w:rPr>
                <w:rFonts w:cs="Times New Roman"/>
              </w:rPr>
            </w:pPr>
            <w:r w:rsidRPr="008D385A">
              <w:rPr>
                <w:rFonts w:cs="Times New Roman"/>
              </w:rPr>
              <w:t>14</w:t>
            </w:r>
          </w:p>
        </w:tc>
        <w:tc>
          <w:tcPr>
            <w:tcW w:w="419" w:type="pct"/>
            <w:noWrap/>
          </w:tcPr>
          <w:p w14:paraId="30DA7DBD" w14:textId="77777777" w:rsidR="005B7FA4" w:rsidRPr="008D385A" w:rsidRDefault="005B7FA4" w:rsidP="005F2E24">
            <w:pPr>
              <w:spacing w:line="240" w:lineRule="auto"/>
              <w:rPr>
                <w:rFonts w:cs="Times New Roman"/>
              </w:rPr>
            </w:pPr>
            <w:r w:rsidRPr="008D385A">
              <w:rPr>
                <w:rFonts w:cs="Times New Roman"/>
              </w:rPr>
              <w:t>121</w:t>
            </w:r>
          </w:p>
        </w:tc>
        <w:tc>
          <w:tcPr>
            <w:tcW w:w="419" w:type="pct"/>
            <w:noWrap/>
          </w:tcPr>
          <w:p w14:paraId="49167F18" w14:textId="77777777" w:rsidR="005B7FA4" w:rsidRPr="008D385A" w:rsidRDefault="005B7FA4" w:rsidP="005F2E24">
            <w:pPr>
              <w:spacing w:line="240" w:lineRule="auto"/>
              <w:rPr>
                <w:rFonts w:cs="Times New Roman"/>
              </w:rPr>
            </w:pPr>
            <w:r w:rsidRPr="008D385A">
              <w:rPr>
                <w:rFonts w:cs="Times New Roman"/>
              </w:rPr>
              <w:t>92</w:t>
            </w:r>
          </w:p>
        </w:tc>
        <w:tc>
          <w:tcPr>
            <w:tcW w:w="510" w:type="pct"/>
            <w:vMerge w:val="restart"/>
            <w:noWrap/>
          </w:tcPr>
          <w:p w14:paraId="7F16A7D6" w14:textId="77777777" w:rsidR="005B7FA4" w:rsidRPr="008D385A" w:rsidRDefault="005B7FA4" w:rsidP="005F2E24">
            <w:pPr>
              <w:spacing w:line="240" w:lineRule="auto"/>
              <w:rPr>
                <w:rFonts w:cs="Times New Roman"/>
              </w:rPr>
            </w:pPr>
            <w:r w:rsidRPr="008D385A">
              <w:rPr>
                <w:rFonts w:cs="Times New Roman"/>
              </w:rPr>
              <w:t>3.65</w:t>
            </w:r>
          </w:p>
        </w:tc>
        <w:tc>
          <w:tcPr>
            <w:tcW w:w="410" w:type="pct"/>
            <w:vMerge w:val="restart"/>
            <w:noWrap/>
          </w:tcPr>
          <w:p w14:paraId="2331C111" w14:textId="77777777" w:rsidR="005B7FA4" w:rsidRPr="008D385A" w:rsidRDefault="005B7FA4" w:rsidP="005F2E24">
            <w:pPr>
              <w:spacing w:line="240" w:lineRule="auto"/>
              <w:rPr>
                <w:rFonts w:cs="Times New Roman"/>
              </w:rPr>
            </w:pPr>
            <w:r w:rsidRPr="008D385A">
              <w:rPr>
                <w:rFonts w:cs="Times New Roman"/>
              </w:rPr>
              <w:t>1.34</w:t>
            </w:r>
          </w:p>
        </w:tc>
      </w:tr>
      <w:tr w:rsidR="005B7FA4" w:rsidRPr="008D385A" w14:paraId="46689187" w14:textId="77777777" w:rsidTr="005F2E24">
        <w:trPr>
          <w:trHeight w:hRule="exact" w:val="720"/>
        </w:trPr>
        <w:tc>
          <w:tcPr>
            <w:tcW w:w="1780" w:type="pct"/>
            <w:vMerge/>
          </w:tcPr>
          <w:p w14:paraId="1415109D" w14:textId="77777777" w:rsidR="005B7FA4" w:rsidRPr="008D385A" w:rsidRDefault="005B7FA4" w:rsidP="005F2E24">
            <w:pPr>
              <w:spacing w:line="240" w:lineRule="auto"/>
              <w:rPr>
                <w:rFonts w:cs="Times New Roman"/>
              </w:rPr>
            </w:pPr>
          </w:p>
        </w:tc>
        <w:tc>
          <w:tcPr>
            <w:tcW w:w="260" w:type="pct"/>
          </w:tcPr>
          <w:p w14:paraId="072B0B44" w14:textId="77777777" w:rsidR="005B7FA4" w:rsidRPr="008D385A" w:rsidRDefault="005B7FA4" w:rsidP="005F2E24">
            <w:pPr>
              <w:spacing w:line="240" w:lineRule="auto"/>
              <w:rPr>
                <w:rFonts w:cs="Times New Roman"/>
              </w:rPr>
            </w:pPr>
            <w:r w:rsidRPr="008D385A">
              <w:rPr>
                <w:rFonts w:cs="Times New Roman"/>
              </w:rPr>
              <w:t>%</w:t>
            </w:r>
          </w:p>
        </w:tc>
        <w:tc>
          <w:tcPr>
            <w:tcW w:w="419" w:type="pct"/>
            <w:noWrap/>
          </w:tcPr>
          <w:p w14:paraId="195BD3F9" w14:textId="77777777" w:rsidR="005B7FA4" w:rsidRPr="008D385A" w:rsidRDefault="005B7FA4" w:rsidP="005F2E24">
            <w:pPr>
              <w:spacing w:line="240" w:lineRule="auto"/>
              <w:rPr>
                <w:rFonts w:cs="Times New Roman"/>
              </w:rPr>
            </w:pPr>
            <w:r w:rsidRPr="008D385A">
              <w:rPr>
                <w:rFonts w:cs="Times New Roman"/>
              </w:rPr>
              <w:t>11.3</w:t>
            </w:r>
          </w:p>
        </w:tc>
        <w:tc>
          <w:tcPr>
            <w:tcW w:w="419" w:type="pct"/>
            <w:noWrap/>
          </w:tcPr>
          <w:p w14:paraId="72DFA7A2" w14:textId="77777777" w:rsidR="005B7FA4" w:rsidRPr="008D385A" w:rsidRDefault="005B7FA4" w:rsidP="005F2E24">
            <w:pPr>
              <w:spacing w:line="240" w:lineRule="auto"/>
              <w:rPr>
                <w:rFonts w:cs="Times New Roman"/>
              </w:rPr>
            </w:pPr>
            <w:r w:rsidRPr="008D385A">
              <w:rPr>
                <w:rFonts w:cs="Times New Roman"/>
              </w:rPr>
              <w:t>13.6</w:t>
            </w:r>
          </w:p>
        </w:tc>
        <w:tc>
          <w:tcPr>
            <w:tcW w:w="364" w:type="pct"/>
            <w:noWrap/>
          </w:tcPr>
          <w:p w14:paraId="092EEA31" w14:textId="77777777" w:rsidR="005B7FA4" w:rsidRPr="008D385A" w:rsidRDefault="005B7FA4" w:rsidP="005F2E24">
            <w:pPr>
              <w:spacing w:line="240" w:lineRule="auto"/>
              <w:rPr>
                <w:rFonts w:cs="Times New Roman"/>
              </w:rPr>
            </w:pPr>
            <w:r w:rsidRPr="008D385A">
              <w:rPr>
                <w:rFonts w:cs="Times New Roman"/>
              </w:rPr>
              <w:t>4.6</w:t>
            </w:r>
          </w:p>
        </w:tc>
        <w:tc>
          <w:tcPr>
            <w:tcW w:w="419" w:type="pct"/>
            <w:noWrap/>
          </w:tcPr>
          <w:p w14:paraId="67DB027C" w14:textId="77777777" w:rsidR="005B7FA4" w:rsidRPr="008D385A" w:rsidRDefault="005B7FA4" w:rsidP="005F2E24">
            <w:pPr>
              <w:spacing w:line="240" w:lineRule="auto"/>
              <w:rPr>
                <w:rFonts w:cs="Times New Roman"/>
              </w:rPr>
            </w:pPr>
            <w:r w:rsidRPr="008D385A">
              <w:rPr>
                <w:rFonts w:cs="Times New Roman"/>
              </w:rPr>
              <w:t>40.1</w:t>
            </w:r>
          </w:p>
        </w:tc>
        <w:tc>
          <w:tcPr>
            <w:tcW w:w="419" w:type="pct"/>
            <w:noWrap/>
          </w:tcPr>
          <w:p w14:paraId="57FB4116" w14:textId="77777777" w:rsidR="005B7FA4" w:rsidRPr="008D385A" w:rsidRDefault="005B7FA4" w:rsidP="005F2E24">
            <w:pPr>
              <w:spacing w:line="240" w:lineRule="auto"/>
              <w:rPr>
                <w:rFonts w:cs="Times New Roman"/>
              </w:rPr>
            </w:pPr>
            <w:r w:rsidRPr="008D385A">
              <w:rPr>
                <w:rFonts w:cs="Times New Roman"/>
              </w:rPr>
              <w:t>30.5</w:t>
            </w:r>
          </w:p>
        </w:tc>
        <w:tc>
          <w:tcPr>
            <w:tcW w:w="510" w:type="pct"/>
            <w:vMerge/>
            <w:noWrap/>
          </w:tcPr>
          <w:p w14:paraId="5CFCD45D" w14:textId="77777777" w:rsidR="005B7FA4" w:rsidRPr="008D385A" w:rsidRDefault="005B7FA4" w:rsidP="005F2E24">
            <w:pPr>
              <w:spacing w:line="240" w:lineRule="auto"/>
              <w:rPr>
                <w:rFonts w:cs="Times New Roman"/>
              </w:rPr>
            </w:pPr>
          </w:p>
        </w:tc>
        <w:tc>
          <w:tcPr>
            <w:tcW w:w="410" w:type="pct"/>
            <w:vMerge/>
            <w:noWrap/>
          </w:tcPr>
          <w:p w14:paraId="6A6BD8C9" w14:textId="77777777" w:rsidR="005B7FA4" w:rsidRPr="008D385A" w:rsidRDefault="005B7FA4" w:rsidP="005F2E24">
            <w:pPr>
              <w:spacing w:line="240" w:lineRule="auto"/>
              <w:rPr>
                <w:rFonts w:cs="Times New Roman"/>
              </w:rPr>
            </w:pPr>
          </w:p>
        </w:tc>
      </w:tr>
      <w:tr w:rsidR="005B7FA4" w:rsidRPr="008D385A" w14:paraId="6AADFFBF" w14:textId="77777777" w:rsidTr="005F2E24">
        <w:trPr>
          <w:trHeight w:hRule="exact" w:val="720"/>
        </w:trPr>
        <w:tc>
          <w:tcPr>
            <w:tcW w:w="1780" w:type="pct"/>
          </w:tcPr>
          <w:p w14:paraId="34A3C135" w14:textId="77777777" w:rsidR="005B7FA4" w:rsidRPr="008D385A" w:rsidRDefault="005B7FA4" w:rsidP="005F2E24">
            <w:pPr>
              <w:spacing w:line="240" w:lineRule="auto"/>
              <w:rPr>
                <w:rFonts w:cs="Times New Roman"/>
                <w:b/>
                <w:bCs/>
              </w:rPr>
            </w:pPr>
            <w:r w:rsidRPr="008D385A">
              <w:rPr>
                <w:rFonts w:cs="Times New Roman"/>
                <w:b/>
                <w:bCs/>
              </w:rPr>
              <w:t>Valid N=302</w:t>
            </w:r>
          </w:p>
        </w:tc>
        <w:tc>
          <w:tcPr>
            <w:tcW w:w="260" w:type="pct"/>
          </w:tcPr>
          <w:p w14:paraId="0937EDF1" w14:textId="77777777" w:rsidR="005B7FA4" w:rsidRPr="008D385A" w:rsidRDefault="005B7FA4" w:rsidP="005F2E24">
            <w:pPr>
              <w:spacing w:line="240" w:lineRule="auto"/>
              <w:rPr>
                <w:rFonts w:cs="Times New Roman"/>
                <w:b/>
                <w:bCs/>
              </w:rPr>
            </w:pPr>
          </w:p>
        </w:tc>
        <w:tc>
          <w:tcPr>
            <w:tcW w:w="419" w:type="pct"/>
            <w:noWrap/>
          </w:tcPr>
          <w:p w14:paraId="41AFE84E" w14:textId="77777777" w:rsidR="005B7FA4" w:rsidRPr="008D385A" w:rsidRDefault="005B7FA4" w:rsidP="005F2E24">
            <w:pPr>
              <w:spacing w:line="240" w:lineRule="auto"/>
              <w:rPr>
                <w:rFonts w:cs="Times New Roman"/>
                <w:b/>
                <w:bCs/>
              </w:rPr>
            </w:pPr>
          </w:p>
        </w:tc>
        <w:tc>
          <w:tcPr>
            <w:tcW w:w="419" w:type="pct"/>
            <w:noWrap/>
          </w:tcPr>
          <w:p w14:paraId="146FC331" w14:textId="77777777" w:rsidR="005B7FA4" w:rsidRPr="008D385A" w:rsidRDefault="005B7FA4" w:rsidP="005F2E24">
            <w:pPr>
              <w:spacing w:line="240" w:lineRule="auto"/>
              <w:rPr>
                <w:rFonts w:cs="Times New Roman"/>
                <w:b/>
                <w:bCs/>
              </w:rPr>
            </w:pPr>
          </w:p>
        </w:tc>
        <w:tc>
          <w:tcPr>
            <w:tcW w:w="364" w:type="pct"/>
            <w:noWrap/>
          </w:tcPr>
          <w:p w14:paraId="1E9FF3E3" w14:textId="77777777" w:rsidR="005B7FA4" w:rsidRPr="008D385A" w:rsidRDefault="005B7FA4" w:rsidP="005F2E24">
            <w:pPr>
              <w:spacing w:line="240" w:lineRule="auto"/>
              <w:rPr>
                <w:rFonts w:cs="Times New Roman"/>
                <w:b/>
                <w:bCs/>
              </w:rPr>
            </w:pPr>
          </w:p>
        </w:tc>
        <w:tc>
          <w:tcPr>
            <w:tcW w:w="419" w:type="pct"/>
            <w:noWrap/>
          </w:tcPr>
          <w:p w14:paraId="795C1112" w14:textId="77777777" w:rsidR="005B7FA4" w:rsidRPr="008D385A" w:rsidRDefault="005B7FA4" w:rsidP="005F2E24">
            <w:pPr>
              <w:spacing w:line="240" w:lineRule="auto"/>
              <w:rPr>
                <w:rFonts w:cs="Times New Roman"/>
                <w:b/>
                <w:bCs/>
              </w:rPr>
            </w:pPr>
          </w:p>
        </w:tc>
        <w:tc>
          <w:tcPr>
            <w:tcW w:w="419" w:type="pct"/>
            <w:noWrap/>
          </w:tcPr>
          <w:p w14:paraId="5C07D5ED" w14:textId="77777777" w:rsidR="005B7FA4" w:rsidRPr="008D385A" w:rsidRDefault="005B7FA4" w:rsidP="005F2E24">
            <w:pPr>
              <w:spacing w:line="240" w:lineRule="auto"/>
              <w:rPr>
                <w:rFonts w:cs="Times New Roman"/>
                <w:b/>
                <w:bCs/>
              </w:rPr>
            </w:pPr>
          </w:p>
        </w:tc>
        <w:tc>
          <w:tcPr>
            <w:tcW w:w="510" w:type="pct"/>
            <w:noWrap/>
          </w:tcPr>
          <w:p w14:paraId="33A6BEA3" w14:textId="77777777" w:rsidR="005B7FA4" w:rsidRPr="008D385A" w:rsidRDefault="005B7FA4" w:rsidP="005F2E24">
            <w:pPr>
              <w:spacing w:line="240" w:lineRule="auto"/>
              <w:rPr>
                <w:rFonts w:cs="Times New Roman"/>
                <w:b/>
                <w:bCs/>
              </w:rPr>
            </w:pPr>
            <w:r w:rsidRPr="008D385A">
              <w:rPr>
                <w:rFonts w:cs="Times New Roman"/>
                <w:b/>
                <w:bCs/>
              </w:rPr>
              <w:t>3.78</w:t>
            </w:r>
          </w:p>
        </w:tc>
        <w:tc>
          <w:tcPr>
            <w:tcW w:w="410" w:type="pct"/>
            <w:noWrap/>
          </w:tcPr>
          <w:p w14:paraId="1EEC4F61" w14:textId="77777777" w:rsidR="005B7FA4" w:rsidRPr="008D385A" w:rsidRDefault="005B7FA4" w:rsidP="005F2E24">
            <w:pPr>
              <w:spacing w:line="240" w:lineRule="auto"/>
              <w:rPr>
                <w:rFonts w:cs="Times New Roman"/>
                <w:b/>
                <w:bCs/>
              </w:rPr>
            </w:pPr>
          </w:p>
        </w:tc>
      </w:tr>
    </w:tbl>
    <w:p w14:paraId="3039357A" w14:textId="77777777" w:rsidR="005B7FA4" w:rsidRPr="008D385A" w:rsidRDefault="005B7FA4" w:rsidP="005B7FA4">
      <w:pPr>
        <w:spacing w:after="0" w:line="240" w:lineRule="auto"/>
        <w:rPr>
          <w:rFonts w:cs="Times New Roman"/>
        </w:rPr>
      </w:pPr>
      <w:r w:rsidRPr="008D385A">
        <w:rPr>
          <w:rFonts w:cs="Times New Roman"/>
          <w:b/>
          <w:bCs/>
        </w:rPr>
        <w:t>Source: Research Data (2025)</w:t>
      </w:r>
    </w:p>
    <w:p w14:paraId="7FA9716A" w14:textId="31FCA0C2" w:rsidR="0090126F" w:rsidRDefault="0090126F" w:rsidP="00F779CE">
      <w:pPr>
        <w:rPr>
          <w:lang w:val="en-GB" w:eastAsia="zh-CN"/>
        </w:rPr>
      </w:pPr>
    </w:p>
    <w:p w14:paraId="5FCA30C6" w14:textId="14A68D5F" w:rsidR="00370B74" w:rsidRPr="0026529E" w:rsidRDefault="00370B74" w:rsidP="00F95F50">
      <w:pPr>
        <w:pStyle w:val="Heading2"/>
        <w:rPr>
          <w:rFonts w:eastAsia="DengXian Light"/>
        </w:rPr>
      </w:pPr>
      <w:bookmarkStart w:id="46" w:name="_Toc31352944"/>
      <w:bookmarkStart w:id="47" w:name="_Toc31363402"/>
      <w:bookmarkStart w:id="48" w:name="_Toc33618053"/>
      <w:bookmarkStart w:id="49" w:name="_Toc34724124"/>
      <w:bookmarkStart w:id="50" w:name="_Toc55141128"/>
      <w:bookmarkStart w:id="51" w:name="_Toc56574460"/>
      <w:bookmarkStart w:id="52" w:name="_Toc65916722"/>
      <w:bookmarkStart w:id="53" w:name="_Toc46471984"/>
      <w:bookmarkStart w:id="54" w:name="_Toc203684328"/>
      <w:r w:rsidRPr="0026529E">
        <w:rPr>
          <w:rFonts w:eastAsia="DengXian Light"/>
        </w:rPr>
        <w:t>4.</w:t>
      </w:r>
      <w:r w:rsidR="00930A5A">
        <w:rPr>
          <w:rFonts w:eastAsia="DengXian Light"/>
        </w:rPr>
        <w:t>4</w:t>
      </w:r>
      <w:r w:rsidRPr="0026529E">
        <w:rPr>
          <w:rFonts w:eastAsia="DengXian Light"/>
        </w:rPr>
        <w:t xml:space="preserve"> </w:t>
      </w:r>
      <w:bookmarkEnd w:id="46"/>
      <w:bookmarkEnd w:id="47"/>
      <w:bookmarkEnd w:id="48"/>
      <w:bookmarkEnd w:id="49"/>
      <w:bookmarkEnd w:id="50"/>
      <w:bookmarkEnd w:id="51"/>
      <w:bookmarkEnd w:id="52"/>
      <w:r w:rsidRPr="0026529E">
        <w:rPr>
          <w:rFonts w:eastAsia="DengXian Light"/>
        </w:rPr>
        <w:t xml:space="preserve">Correlation </w:t>
      </w:r>
      <w:bookmarkEnd w:id="53"/>
      <w:r w:rsidRPr="0026529E">
        <w:rPr>
          <w:rFonts w:eastAsia="DengXian Light"/>
        </w:rPr>
        <w:t>Analysis Results</w:t>
      </w:r>
      <w:bookmarkEnd w:id="54"/>
    </w:p>
    <w:p w14:paraId="6ABDF671" w14:textId="5F8F9096" w:rsidR="00370B74" w:rsidRPr="0026529E" w:rsidRDefault="00370B74" w:rsidP="00F95F50">
      <w:pPr>
        <w:spacing w:after="240" w:line="240" w:lineRule="auto"/>
        <w:jc w:val="both"/>
        <w:rPr>
          <w:rFonts w:ascii="Times New Roman" w:eastAsia="DengXian" w:hAnsi="Times New Roman" w:cs="Times New Roman"/>
          <w:color w:val="000000"/>
          <w:kern w:val="0"/>
          <w:lang w:val="en-GB"/>
          <w14:ligatures w14:val="none"/>
        </w:rPr>
      </w:pPr>
      <w:r w:rsidRPr="0026529E">
        <w:rPr>
          <w:rFonts w:ascii="Times New Roman" w:eastAsia="DengXian" w:hAnsi="Times New Roman" w:cs="Times New Roman"/>
          <w:color w:val="000000"/>
          <w:kern w:val="0"/>
          <w:lang w:val="en-GB"/>
          <w14:ligatures w14:val="none"/>
        </w:rPr>
        <w:t>A correlation analysis was conducted to assess the degree of relationship between the study’s independent and dependent variables. The results of this analysis are displayed in Table 4.</w:t>
      </w:r>
    </w:p>
    <w:p w14:paraId="14A43714" w14:textId="77777777" w:rsidR="00370B74" w:rsidRPr="0026529E" w:rsidRDefault="00370B74" w:rsidP="00F95F50">
      <w:pPr>
        <w:spacing w:line="240" w:lineRule="auto"/>
        <w:rPr>
          <w:rFonts w:ascii="Times New Roman" w:eastAsia="DengXian" w:hAnsi="Times New Roman" w:cs="Times New Roman"/>
          <w:color w:val="000000"/>
          <w:kern w:val="0"/>
          <w:lang w:val="en-GB"/>
          <w14:ligatures w14:val="none"/>
        </w:rPr>
      </w:pPr>
      <w:r w:rsidRPr="0026529E">
        <w:rPr>
          <w:rFonts w:ascii="Times New Roman" w:eastAsia="DengXian" w:hAnsi="Times New Roman" w:cs="Times New Roman"/>
          <w:color w:val="000000"/>
          <w:kern w:val="0"/>
          <w:lang w:val="en-GB"/>
          <w14:ligatures w14:val="none"/>
        </w:rPr>
        <w:br w:type="page"/>
      </w:r>
    </w:p>
    <w:p w14:paraId="7AE1AE90" w14:textId="2A2465EA" w:rsidR="00370B74" w:rsidRPr="0026529E" w:rsidRDefault="00370B74" w:rsidP="009E58A9">
      <w:pPr>
        <w:pStyle w:val="Heading4"/>
        <w:rPr>
          <w:rFonts w:eastAsia="DengXian Light"/>
          <w:lang w:val="en-GB" w:eastAsia="zh-CN"/>
        </w:rPr>
      </w:pPr>
      <w:bookmarkStart w:id="55" w:name="_Toc511125866"/>
      <w:bookmarkStart w:id="56" w:name="_Toc54283226"/>
      <w:bookmarkStart w:id="57" w:name="_Toc96176562"/>
      <w:bookmarkStart w:id="58" w:name="_Toc98150514"/>
      <w:bookmarkStart w:id="59" w:name="_Toc203684392"/>
      <w:bookmarkStart w:id="60" w:name="_Toc15937348"/>
      <w:bookmarkStart w:id="61" w:name="_Toc20493516"/>
      <w:bookmarkStart w:id="62" w:name="_Toc54034340"/>
      <w:bookmarkStart w:id="63" w:name="_Toc54931284"/>
      <w:r w:rsidRPr="0026529E">
        <w:rPr>
          <w:rFonts w:eastAsia="DengXian Light"/>
          <w:lang w:val="en-GB" w:eastAsia="zh-CN"/>
        </w:rPr>
        <w:lastRenderedPageBreak/>
        <w:t xml:space="preserve">Table 4 Correlation Analysis </w:t>
      </w:r>
      <w:bookmarkEnd w:id="55"/>
      <w:r w:rsidRPr="0026529E">
        <w:rPr>
          <w:rFonts w:eastAsia="DengXian Light"/>
          <w:lang w:val="en-GB" w:eastAsia="zh-CN"/>
        </w:rPr>
        <w:t>Results</w:t>
      </w:r>
      <w:bookmarkEnd w:id="56"/>
      <w:bookmarkEnd w:id="57"/>
      <w:bookmarkEnd w:id="58"/>
      <w:bookmarkEnd w:id="59"/>
    </w:p>
    <w:tbl>
      <w:tblPr>
        <w:tblW w:w="5000" w:type="pct"/>
        <w:tblLook w:val="04A0" w:firstRow="1" w:lastRow="0" w:firstColumn="1" w:lastColumn="0" w:noHBand="0" w:noVBand="1"/>
      </w:tblPr>
      <w:tblGrid>
        <w:gridCol w:w="4171"/>
        <w:gridCol w:w="1829"/>
        <w:gridCol w:w="2092"/>
        <w:gridCol w:w="1248"/>
      </w:tblGrid>
      <w:tr w:rsidR="005B7FA4" w:rsidRPr="005B7FA4" w14:paraId="05FB9649" w14:textId="77777777" w:rsidTr="009E58A9">
        <w:trPr>
          <w:trHeight w:val="1260"/>
        </w:trPr>
        <w:tc>
          <w:tcPr>
            <w:tcW w:w="2233" w:type="pct"/>
            <w:tcBorders>
              <w:top w:val="single" w:sz="8" w:space="0" w:color="auto"/>
              <w:left w:val="single" w:sz="8" w:space="0" w:color="auto"/>
              <w:bottom w:val="single" w:sz="8" w:space="0" w:color="auto"/>
              <w:right w:val="nil"/>
            </w:tcBorders>
            <w:shd w:val="clear" w:color="auto" w:fill="auto"/>
            <w:vAlign w:val="center"/>
            <w:hideMark/>
          </w:tcPr>
          <w:p w14:paraId="1A2F5F5E" w14:textId="77777777" w:rsidR="005B7FA4" w:rsidRPr="005B7FA4" w:rsidRDefault="005B7FA4" w:rsidP="00003AA6">
            <w:pPr>
              <w:spacing w:after="0" w:line="240" w:lineRule="auto"/>
              <w:rPr>
                <w:rFonts w:ascii="Calibri" w:eastAsia="Times New Roman" w:hAnsi="Calibri" w:cs="Calibri"/>
                <w:color w:val="000000"/>
                <w:kern w:val="0"/>
                <w14:ligatures w14:val="none"/>
              </w:rPr>
            </w:pPr>
            <w:r w:rsidRPr="005B7FA4">
              <w:rPr>
                <w:rFonts w:ascii="Calibri" w:eastAsia="Times New Roman" w:hAnsi="Calibri" w:cs="Times New Roman"/>
                <w:color w:val="000000"/>
                <w:kern w:val="0"/>
                <w14:ligatures w14:val="none"/>
              </w:rPr>
              <w:t> </w:t>
            </w:r>
          </w:p>
        </w:tc>
        <w:tc>
          <w:tcPr>
            <w:tcW w:w="979" w:type="pct"/>
            <w:tcBorders>
              <w:top w:val="single" w:sz="8" w:space="0" w:color="auto"/>
              <w:left w:val="nil"/>
              <w:bottom w:val="single" w:sz="8" w:space="0" w:color="auto"/>
              <w:right w:val="single" w:sz="8" w:space="0" w:color="auto"/>
            </w:tcBorders>
            <w:shd w:val="clear" w:color="auto" w:fill="auto"/>
            <w:vAlign w:val="center"/>
            <w:hideMark/>
          </w:tcPr>
          <w:p w14:paraId="266A50E6" w14:textId="77777777" w:rsidR="005B7FA4" w:rsidRPr="005B7FA4" w:rsidRDefault="005B7FA4" w:rsidP="00003AA6">
            <w:pPr>
              <w:spacing w:after="0" w:line="240" w:lineRule="auto"/>
              <w:rPr>
                <w:rFonts w:ascii="Calibri" w:eastAsia="Times New Roman" w:hAnsi="Calibri" w:cs="Calibri"/>
                <w:color w:val="000000"/>
                <w:kern w:val="0"/>
                <w14:ligatures w14:val="none"/>
              </w:rPr>
            </w:pPr>
            <w:r w:rsidRPr="005B7FA4">
              <w:rPr>
                <w:rFonts w:ascii="Calibri" w:eastAsia="Times New Roman" w:hAnsi="Calibri" w:cs="Calibri"/>
                <w:color w:val="000000"/>
                <w:kern w:val="0"/>
                <w14:ligatures w14:val="none"/>
              </w:rPr>
              <w:t> </w:t>
            </w:r>
          </w:p>
        </w:tc>
        <w:tc>
          <w:tcPr>
            <w:tcW w:w="1120" w:type="pct"/>
            <w:tcBorders>
              <w:top w:val="single" w:sz="8" w:space="0" w:color="auto"/>
              <w:left w:val="nil"/>
              <w:bottom w:val="single" w:sz="8" w:space="0" w:color="auto"/>
              <w:right w:val="single" w:sz="8" w:space="0" w:color="auto"/>
            </w:tcBorders>
            <w:shd w:val="clear" w:color="auto" w:fill="auto"/>
            <w:vAlign w:val="center"/>
            <w:hideMark/>
          </w:tcPr>
          <w:p w14:paraId="57AE406D" w14:textId="77777777" w:rsidR="005B7FA4" w:rsidRPr="005B7FA4" w:rsidRDefault="005B7FA4">
            <w:pPr>
              <w:spacing w:after="0" w:line="240" w:lineRule="auto"/>
              <w:rPr>
                <w:rFonts w:ascii="Calibri" w:eastAsia="Times New Roman" w:hAnsi="Calibri" w:cs="Calibri"/>
                <w:b/>
                <w:bCs/>
                <w:color w:val="000000"/>
                <w:kern w:val="0"/>
                <w14:ligatures w14:val="none"/>
              </w:rPr>
            </w:pPr>
            <w:r w:rsidRPr="005B7FA4">
              <w:rPr>
                <w:rFonts w:ascii="Calibri" w:eastAsia="Times New Roman" w:hAnsi="Calibri" w:cs="Times New Roman"/>
                <w:b/>
                <w:bCs/>
                <w:color w:val="000000"/>
                <w:kern w:val="0"/>
                <w14:ligatures w14:val="none"/>
              </w:rPr>
              <w:t>Supply chain performance</w:t>
            </w:r>
          </w:p>
        </w:tc>
        <w:tc>
          <w:tcPr>
            <w:tcW w:w="668" w:type="pct"/>
            <w:tcBorders>
              <w:top w:val="single" w:sz="8" w:space="0" w:color="auto"/>
              <w:left w:val="nil"/>
              <w:bottom w:val="single" w:sz="8" w:space="0" w:color="auto"/>
              <w:right w:val="single" w:sz="8" w:space="0" w:color="auto"/>
            </w:tcBorders>
            <w:shd w:val="clear" w:color="auto" w:fill="auto"/>
            <w:vAlign w:val="center"/>
            <w:hideMark/>
          </w:tcPr>
          <w:p w14:paraId="52EA6A44" w14:textId="77777777" w:rsidR="005B7FA4" w:rsidRPr="005B7FA4" w:rsidRDefault="005B7FA4">
            <w:pPr>
              <w:spacing w:after="0" w:line="240" w:lineRule="auto"/>
              <w:rPr>
                <w:rFonts w:ascii="Calibri" w:eastAsia="Times New Roman" w:hAnsi="Calibri" w:cs="Calibri"/>
                <w:b/>
                <w:bCs/>
                <w:color w:val="000000"/>
                <w:kern w:val="0"/>
                <w14:ligatures w14:val="none"/>
              </w:rPr>
            </w:pPr>
            <w:r w:rsidRPr="005B7FA4">
              <w:rPr>
                <w:rFonts w:ascii="Calibri" w:eastAsia="Times New Roman" w:hAnsi="Calibri" w:cs="Times New Roman"/>
                <w:b/>
                <w:bCs/>
                <w:color w:val="000000"/>
                <w:kern w:val="0"/>
                <w14:ligatures w14:val="none"/>
              </w:rPr>
              <w:t>Dock-to-stock time</w:t>
            </w:r>
          </w:p>
        </w:tc>
      </w:tr>
      <w:tr w:rsidR="005B7FA4" w:rsidRPr="005B7FA4" w14:paraId="37DB1F87" w14:textId="77777777" w:rsidTr="009E58A9">
        <w:trPr>
          <w:trHeight w:val="948"/>
        </w:trPr>
        <w:tc>
          <w:tcPr>
            <w:tcW w:w="2233" w:type="pct"/>
            <w:vMerge w:val="restart"/>
            <w:tcBorders>
              <w:top w:val="nil"/>
              <w:left w:val="single" w:sz="8" w:space="0" w:color="auto"/>
              <w:bottom w:val="single" w:sz="8" w:space="0" w:color="000000"/>
              <w:right w:val="single" w:sz="8" w:space="0" w:color="auto"/>
            </w:tcBorders>
            <w:shd w:val="clear" w:color="auto" w:fill="auto"/>
            <w:vAlign w:val="center"/>
            <w:hideMark/>
          </w:tcPr>
          <w:p w14:paraId="1FC1315C" w14:textId="77777777" w:rsidR="005B7FA4" w:rsidRPr="005B7FA4" w:rsidRDefault="005B7FA4" w:rsidP="00003AA6">
            <w:pPr>
              <w:spacing w:after="0" w:line="240" w:lineRule="auto"/>
              <w:rPr>
                <w:rFonts w:ascii="Calibri" w:eastAsia="Times New Roman" w:hAnsi="Calibri" w:cs="Calibri"/>
                <w:color w:val="000000"/>
                <w:kern w:val="0"/>
                <w14:ligatures w14:val="none"/>
              </w:rPr>
            </w:pPr>
            <w:r w:rsidRPr="005B7FA4">
              <w:rPr>
                <w:rFonts w:ascii="Calibri" w:eastAsia="Times New Roman" w:hAnsi="Calibri" w:cs="Times New Roman"/>
                <w:color w:val="000000"/>
                <w:kern w:val="0"/>
                <w14:ligatures w14:val="none"/>
              </w:rPr>
              <w:t>Supply chain performance</w:t>
            </w:r>
          </w:p>
        </w:tc>
        <w:tc>
          <w:tcPr>
            <w:tcW w:w="979" w:type="pct"/>
            <w:tcBorders>
              <w:top w:val="nil"/>
              <w:left w:val="nil"/>
              <w:bottom w:val="single" w:sz="8" w:space="0" w:color="auto"/>
              <w:right w:val="single" w:sz="8" w:space="0" w:color="auto"/>
            </w:tcBorders>
            <w:shd w:val="clear" w:color="auto" w:fill="auto"/>
            <w:vAlign w:val="center"/>
            <w:hideMark/>
          </w:tcPr>
          <w:p w14:paraId="518F4ACC" w14:textId="77777777" w:rsidR="005B7FA4" w:rsidRPr="005B7FA4" w:rsidRDefault="005B7FA4" w:rsidP="00003AA6">
            <w:pPr>
              <w:spacing w:after="0" w:line="240" w:lineRule="auto"/>
              <w:rPr>
                <w:rFonts w:ascii="Calibri" w:eastAsia="Times New Roman" w:hAnsi="Calibri" w:cs="Calibri"/>
                <w:color w:val="000000"/>
                <w:kern w:val="0"/>
                <w14:ligatures w14:val="none"/>
              </w:rPr>
            </w:pPr>
            <w:r w:rsidRPr="005B7FA4">
              <w:rPr>
                <w:rFonts w:ascii="Calibri" w:eastAsia="Times New Roman" w:hAnsi="Calibri" w:cs="Times New Roman"/>
                <w:color w:val="000000"/>
                <w:kern w:val="0"/>
                <w14:ligatures w14:val="none"/>
              </w:rPr>
              <w:t>Pearson Correlation</w:t>
            </w:r>
          </w:p>
        </w:tc>
        <w:tc>
          <w:tcPr>
            <w:tcW w:w="1120" w:type="pct"/>
            <w:tcBorders>
              <w:top w:val="nil"/>
              <w:left w:val="nil"/>
              <w:bottom w:val="single" w:sz="8" w:space="0" w:color="auto"/>
              <w:right w:val="single" w:sz="8" w:space="0" w:color="auto"/>
            </w:tcBorders>
            <w:shd w:val="clear" w:color="auto" w:fill="auto"/>
            <w:vAlign w:val="center"/>
            <w:hideMark/>
          </w:tcPr>
          <w:p w14:paraId="01354CAE" w14:textId="77777777" w:rsidR="005B7FA4" w:rsidRPr="005B7FA4" w:rsidRDefault="005B7FA4" w:rsidP="009E58A9">
            <w:pPr>
              <w:spacing w:after="0" w:line="240" w:lineRule="auto"/>
              <w:rPr>
                <w:rFonts w:ascii="Calibri" w:eastAsia="Times New Roman" w:hAnsi="Calibri" w:cs="Calibri"/>
                <w:color w:val="000000"/>
                <w:kern w:val="0"/>
                <w14:ligatures w14:val="none"/>
              </w:rPr>
            </w:pPr>
            <w:r w:rsidRPr="005B7FA4">
              <w:rPr>
                <w:rFonts w:ascii="Calibri" w:eastAsia="Times New Roman" w:hAnsi="Calibri" w:cs="Times New Roman"/>
                <w:color w:val="000000"/>
                <w:kern w:val="0"/>
                <w14:ligatures w14:val="none"/>
              </w:rPr>
              <w:t>1</w:t>
            </w:r>
          </w:p>
        </w:tc>
        <w:tc>
          <w:tcPr>
            <w:tcW w:w="668" w:type="pct"/>
            <w:tcBorders>
              <w:top w:val="nil"/>
              <w:left w:val="nil"/>
              <w:bottom w:val="single" w:sz="8" w:space="0" w:color="auto"/>
              <w:right w:val="single" w:sz="8" w:space="0" w:color="auto"/>
            </w:tcBorders>
            <w:shd w:val="clear" w:color="auto" w:fill="auto"/>
            <w:vAlign w:val="center"/>
            <w:hideMark/>
          </w:tcPr>
          <w:p w14:paraId="74CB5725" w14:textId="77777777" w:rsidR="005B7FA4" w:rsidRPr="005B7FA4" w:rsidRDefault="005B7FA4" w:rsidP="00003AA6">
            <w:pPr>
              <w:spacing w:after="0" w:line="240" w:lineRule="auto"/>
              <w:rPr>
                <w:rFonts w:ascii="Calibri" w:eastAsia="Times New Roman" w:hAnsi="Calibri" w:cs="Calibri"/>
                <w:color w:val="000000"/>
                <w:kern w:val="0"/>
                <w14:ligatures w14:val="none"/>
              </w:rPr>
            </w:pPr>
            <w:r w:rsidRPr="005B7FA4">
              <w:rPr>
                <w:rFonts w:ascii="Calibri" w:eastAsia="Times New Roman" w:hAnsi="Calibri" w:cs="Times New Roman"/>
                <w:color w:val="000000"/>
                <w:kern w:val="0"/>
                <w14:ligatures w14:val="none"/>
              </w:rPr>
              <w:t> </w:t>
            </w:r>
          </w:p>
        </w:tc>
      </w:tr>
      <w:tr w:rsidR="005B7FA4" w:rsidRPr="005B7FA4" w14:paraId="4B94A279" w14:textId="77777777" w:rsidTr="009E58A9">
        <w:trPr>
          <w:trHeight w:val="636"/>
        </w:trPr>
        <w:tc>
          <w:tcPr>
            <w:tcW w:w="2233" w:type="pct"/>
            <w:vMerge/>
            <w:tcBorders>
              <w:top w:val="nil"/>
              <w:left w:val="single" w:sz="8" w:space="0" w:color="auto"/>
              <w:bottom w:val="single" w:sz="8" w:space="0" w:color="000000"/>
              <w:right w:val="single" w:sz="8" w:space="0" w:color="auto"/>
            </w:tcBorders>
            <w:vAlign w:val="center"/>
            <w:hideMark/>
          </w:tcPr>
          <w:p w14:paraId="6C555170" w14:textId="77777777" w:rsidR="005B7FA4" w:rsidRPr="005B7FA4" w:rsidRDefault="005B7FA4">
            <w:pPr>
              <w:spacing w:after="0" w:line="240" w:lineRule="auto"/>
              <w:rPr>
                <w:rFonts w:ascii="Calibri" w:eastAsia="Times New Roman" w:hAnsi="Calibri" w:cs="Calibri"/>
                <w:color w:val="000000"/>
                <w:kern w:val="0"/>
                <w14:ligatures w14:val="none"/>
              </w:rPr>
            </w:pPr>
          </w:p>
        </w:tc>
        <w:tc>
          <w:tcPr>
            <w:tcW w:w="979" w:type="pct"/>
            <w:tcBorders>
              <w:top w:val="nil"/>
              <w:left w:val="nil"/>
              <w:bottom w:val="single" w:sz="8" w:space="0" w:color="auto"/>
              <w:right w:val="single" w:sz="8" w:space="0" w:color="auto"/>
            </w:tcBorders>
            <w:shd w:val="clear" w:color="auto" w:fill="auto"/>
            <w:vAlign w:val="center"/>
            <w:hideMark/>
          </w:tcPr>
          <w:p w14:paraId="202215E6" w14:textId="77777777" w:rsidR="005B7FA4" w:rsidRPr="005B7FA4" w:rsidRDefault="005B7FA4">
            <w:pPr>
              <w:spacing w:after="0" w:line="240" w:lineRule="auto"/>
              <w:rPr>
                <w:rFonts w:ascii="Calibri" w:eastAsia="Times New Roman" w:hAnsi="Calibri" w:cs="Calibri"/>
                <w:color w:val="000000"/>
                <w:kern w:val="0"/>
                <w14:ligatures w14:val="none"/>
              </w:rPr>
            </w:pPr>
            <w:r w:rsidRPr="005B7FA4">
              <w:rPr>
                <w:rFonts w:ascii="Calibri" w:eastAsia="Times New Roman" w:hAnsi="Calibri" w:cs="Times New Roman"/>
                <w:color w:val="000000"/>
                <w:kern w:val="0"/>
                <w14:ligatures w14:val="none"/>
              </w:rPr>
              <w:t>Sig. (2-tailed)</w:t>
            </w:r>
          </w:p>
        </w:tc>
        <w:tc>
          <w:tcPr>
            <w:tcW w:w="1120" w:type="pct"/>
            <w:tcBorders>
              <w:top w:val="nil"/>
              <w:left w:val="nil"/>
              <w:bottom w:val="single" w:sz="8" w:space="0" w:color="auto"/>
              <w:right w:val="single" w:sz="8" w:space="0" w:color="auto"/>
            </w:tcBorders>
            <w:shd w:val="clear" w:color="auto" w:fill="auto"/>
            <w:vAlign w:val="center"/>
            <w:hideMark/>
          </w:tcPr>
          <w:p w14:paraId="56AED4B9" w14:textId="77777777" w:rsidR="005B7FA4" w:rsidRPr="005B7FA4" w:rsidRDefault="005B7FA4">
            <w:pPr>
              <w:spacing w:after="0" w:line="240" w:lineRule="auto"/>
              <w:rPr>
                <w:rFonts w:ascii="Calibri" w:eastAsia="Times New Roman" w:hAnsi="Calibri" w:cs="Calibri"/>
                <w:color w:val="000000"/>
                <w:kern w:val="0"/>
                <w14:ligatures w14:val="none"/>
              </w:rPr>
            </w:pPr>
            <w:r w:rsidRPr="005B7FA4">
              <w:rPr>
                <w:rFonts w:ascii="Calibri" w:eastAsia="Times New Roman" w:hAnsi="Calibri" w:cs="Times New Roman"/>
                <w:color w:val="000000"/>
                <w:kern w:val="0"/>
                <w14:ligatures w14:val="none"/>
              </w:rPr>
              <w:t> </w:t>
            </w:r>
          </w:p>
        </w:tc>
        <w:tc>
          <w:tcPr>
            <w:tcW w:w="668" w:type="pct"/>
            <w:tcBorders>
              <w:top w:val="nil"/>
              <w:left w:val="nil"/>
              <w:bottom w:val="single" w:sz="8" w:space="0" w:color="auto"/>
              <w:right w:val="single" w:sz="8" w:space="0" w:color="auto"/>
            </w:tcBorders>
            <w:shd w:val="clear" w:color="auto" w:fill="auto"/>
            <w:vAlign w:val="center"/>
            <w:hideMark/>
          </w:tcPr>
          <w:p w14:paraId="0C239194" w14:textId="77777777" w:rsidR="005B7FA4" w:rsidRPr="005B7FA4" w:rsidRDefault="005B7FA4">
            <w:pPr>
              <w:spacing w:after="0" w:line="240" w:lineRule="auto"/>
              <w:rPr>
                <w:rFonts w:ascii="Calibri" w:eastAsia="Times New Roman" w:hAnsi="Calibri" w:cs="Calibri"/>
                <w:color w:val="000000"/>
                <w:kern w:val="0"/>
                <w14:ligatures w14:val="none"/>
              </w:rPr>
            </w:pPr>
            <w:r w:rsidRPr="005B7FA4">
              <w:rPr>
                <w:rFonts w:ascii="Calibri" w:eastAsia="Times New Roman" w:hAnsi="Calibri" w:cs="Times New Roman"/>
                <w:color w:val="000000"/>
                <w:kern w:val="0"/>
                <w14:ligatures w14:val="none"/>
              </w:rPr>
              <w:t> </w:t>
            </w:r>
          </w:p>
        </w:tc>
      </w:tr>
      <w:tr w:rsidR="005B7FA4" w:rsidRPr="005B7FA4" w14:paraId="365D7CF6" w14:textId="77777777" w:rsidTr="009E58A9">
        <w:trPr>
          <w:trHeight w:val="948"/>
        </w:trPr>
        <w:tc>
          <w:tcPr>
            <w:tcW w:w="2233" w:type="pct"/>
            <w:vMerge w:val="restart"/>
            <w:tcBorders>
              <w:top w:val="nil"/>
              <w:left w:val="single" w:sz="8" w:space="0" w:color="auto"/>
              <w:bottom w:val="single" w:sz="8" w:space="0" w:color="000000"/>
              <w:right w:val="single" w:sz="8" w:space="0" w:color="auto"/>
            </w:tcBorders>
            <w:shd w:val="clear" w:color="auto" w:fill="auto"/>
            <w:vAlign w:val="center"/>
            <w:hideMark/>
          </w:tcPr>
          <w:p w14:paraId="2029CF48" w14:textId="77777777" w:rsidR="005B7FA4" w:rsidRPr="005B7FA4" w:rsidRDefault="005B7FA4" w:rsidP="00003AA6">
            <w:pPr>
              <w:spacing w:after="0" w:line="240" w:lineRule="auto"/>
              <w:rPr>
                <w:rFonts w:ascii="Calibri" w:eastAsia="Times New Roman" w:hAnsi="Calibri" w:cs="Calibri"/>
                <w:color w:val="000000"/>
                <w:kern w:val="0"/>
                <w14:ligatures w14:val="none"/>
              </w:rPr>
            </w:pPr>
            <w:r w:rsidRPr="005B7FA4">
              <w:rPr>
                <w:rFonts w:ascii="Calibri" w:eastAsia="Times New Roman" w:hAnsi="Calibri" w:cs="Times New Roman"/>
                <w:color w:val="000000"/>
                <w:kern w:val="0"/>
                <w14:ligatures w14:val="none"/>
              </w:rPr>
              <w:t>Dock-to-stock time</w:t>
            </w:r>
          </w:p>
        </w:tc>
        <w:tc>
          <w:tcPr>
            <w:tcW w:w="979" w:type="pct"/>
            <w:tcBorders>
              <w:top w:val="nil"/>
              <w:left w:val="nil"/>
              <w:bottom w:val="single" w:sz="8" w:space="0" w:color="auto"/>
              <w:right w:val="single" w:sz="8" w:space="0" w:color="auto"/>
            </w:tcBorders>
            <w:shd w:val="clear" w:color="auto" w:fill="auto"/>
            <w:vAlign w:val="center"/>
            <w:hideMark/>
          </w:tcPr>
          <w:p w14:paraId="7F01B007" w14:textId="77777777" w:rsidR="005B7FA4" w:rsidRPr="005B7FA4" w:rsidRDefault="005B7FA4" w:rsidP="00003AA6">
            <w:pPr>
              <w:spacing w:after="0" w:line="240" w:lineRule="auto"/>
              <w:rPr>
                <w:rFonts w:ascii="Calibri" w:eastAsia="Times New Roman" w:hAnsi="Calibri" w:cs="Calibri"/>
                <w:color w:val="000000"/>
                <w:kern w:val="0"/>
                <w14:ligatures w14:val="none"/>
              </w:rPr>
            </w:pPr>
            <w:r w:rsidRPr="005B7FA4">
              <w:rPr>
                <w:rFonts w:ascii="Calibri" w:eastAsia="Times New Roman" w:hAnsi="Calibri" w:cs="Times New Roman"/>
                <w:color w:val="000000"/>
                <w:kern w:val="0"/>
                <w14:ligatures w14:val="none"/>
              </w:rPr>
              <w:t>Pearson Correlation</w:t>
            </w:r>
          </w:p>
        </w:tc>
        <w:tc>
          <w:tcPr>
            <w:tcW w:w="1120" w:type="pct"/>
            <w:tcBorders>
              <w:top w:val="nil"/>
              <w:left w:val="nil"/>
              <w:bottom w:val="single" w:sz="8" w:space="0" w:color="auto"/>
              <w:right w:val="single" w:sz="8" w:space="0" w:color="auto"/>
            </w:tcBorders>
            <w:shd w:val="clear" w:color="auto" w:fill="auto"/>
            <w:vAlign w:val="center"/>
            <w:hideMark/>
          </w:tcPr>
          <w:p w14:paraId="7ECB098E" w14:textId="77777777" w:rsidR="005B7FA4" w:rsidRPr="005B7FA4" w:rsidRDefault="005B7FA4">
            <w:pPr>
              <w:spacing w:after="0" w:line="240" w:lineRule="auto"/>
              <w:rPr>
                <w:rFonts w:ascii="Calibri" w:eastAsia="Times New Roman" w:hAnsi="Calibri" w:cs="Calibri"/>
                <w:color w:val="000000"/>
                <w:kern w:val="0"/>
                <w14:ligatures w14:val="none"/>
              </w:rPr>
            </w:pPr>
            <w:r w:rsidRPr="005B7FA4">
              <w:rPr>
                <w:rFonts w:ascii="Calibri" w:eastAsia="Times New Roman" w:hAnsi="Calibri" w:cs="Times New Roman"/>
                <w:color w:val="000000"/>
                <w:kern w:val="0"/>
                <w14:ligatures w14:val="none"/>
              </w:rPr>
              <w:t>.630</w:t>
            </w:r>
            <w:r w:rsidRPr="005B7FA4">
              <w:rPr>
                <w:rFonts w:ascii="Calibri" w:eastAsia="Times New Roman" w:hAnsi="Calibri" w:cs="Calibri"/>
                <w:color w:val="000000"/>
                <w:kern w:val="0"/>
                <w:vertAlign w:val="superscript"/>
                <w14:ligatures w14:val="none"/>
              </w:rPr>
              <w:t>**</w:t>
            </w:r>
          </w:p>
        </w:tc>
        <w:tc>
          <w:tcPr>
            <w:tcW w:w="668" w:type="pct"/>
            <w:tcBorders>
              <w:top w:val="nil"/>
              <w:left w:val="nil"/>
              <w:bottom w:val="single" w:sz="8" w:space="0" w:color="auto"/>
              <w:right w:val="single" w:sz="8" w:space="0" w:color="auto"/>
            </w:tcBorders>
            <w:shd w:val="clear" w:color="auto" w:fill="auto"/>
            <w:vAlign w:val="center"/>
            <w:hideMark/>
          </w:tcPr>
          <w:p w14:paraId="4E3A8718" w14:textId="77777777" w:rsidR="005B7FA4" w:rsidRPr="005B7FA4" w:rsidRDefault="005B7FA4" w:rsidP="009E58A9">
            <w:pPr>
              <w:spacing w:after="0" w:line="240" w:lineRule="auto"/>
              <w:rPr>
                <w:rFonts w:ascii="Calibri" w:eastAsia="Times New Roman" w:hAnsi="Calibri" w:cs="Calibri"/>
                <w:color w:val="000000"/>
                <w:kern w:val="0"/>
                <w14:ligatures w14:val="none"/>
              </w:rPr>
            </w:pPr>
            <w:r w:rsidRPr="005B7FA4">
              <w:rPr>
                <w:rFonts w:ascii="Calibri" w:eastAsia="Times New Roman" w:hAnsi="Calibri" w:cs="Times New Roman"/>
                <w:color w:val="000000"/>
                <w:kern w:val="0"/>
                <w14:ligatures w14:val="none"/>
              </w:rPr>
              <w:t>1</w:t>
            </w:r>
          </w:p>
        </w:tc>
      </w:tr>
      <w:tr w:rsidR="005B7FA4" w:rsidRPr="005B7FA4" w14:paraId="3D1E1F24" w14:textId="77777777" w:rsidTr="009E58A9">
        <w:trPr>
          <w:trHeight w:val="636"/>
        </w:trPr>
        <w:tc>
          <w:tcPr>
            <w:tcW w:w="2233" w:type="pct"/>
            <w:vMerge/>
            <w:tcBorders>
              <w:top w:val="nil"/>
              <w:left w:val="single" w:sz="8" w:space="0" w:color="auto"/>
              <w:bottom w:val="single" w:sz="8" w:space="0" w:color="000000"/>
              <w:right w:val="single" w:sz="8" w:space="0" w:color="auto"/>
            </w:tcBorders>
            <w:vAlign w:val="center"/>
            <w:hideMark/>
          </w:tcPr>
          <w:p w14:paraId="3B8FA9A8" w14:textId="77777777" w:rsidR="005B7FA4" w:rsidRPr="005B7FA4" w:rsidRDefault="005B7FA4">
            <w:pPr>
              <w:spacing w:after="0" w:line="240" w:lineRule="auto"/>
              <w:rPr>
                <w:rFonts w:ascii="Calibri" w:eastAsia="Times New Roman" w:hAnsi="Calibri" w:cs="Calibri"/>
                <w:color w:val="000000"/>
                <w:kern w:val="0"/>
                <w14:ligatures w14:val="none"/>
              </w:rPr>
            </w:pPr>
          </w:p>
        </w:tc>
        <w:tc>
          <w:tcPr>
            <w:tcW w:w="979" w:type="pct"/>
            <w:tcBorders>
              <w:top w:val="nil"/>
              <w:left w:val="nil"/>
              <w:bottom w:val="single" w:sz="8" w:space="0" w:color="auto"/>
              <w:right w:val="single" w:sz="8" w:space="0" w:color="auto"/>
            </w:tcBorders>
            <w:shd w:val="clear" w:color="auto" w:fill="auto"/>
            <w:vAlign w:val="center"/>
            <w:hideMark/>
          </w:tcPr>
          <w:p w14:paraId="116C6607" w14:textId="77777777" w:rsidR="005B7FA4" w:rsidRPr="005B7FA4" w:rsidRDefault="005B7FA4">
            <w:pPr>
              <w:spacing w:after="0" w:line="240" w:lineRule="auto"/>
              <w:rPr>
                <w:rFonts w:ascii="Calibri" w:eastAsia="Times New Roman" w:hAnsi="Calibri" w:cs="Calibri"/>
                <w:color w:val="000000"/>
                <w:kern w:val="0"/>
                <w14:ligatures w14:val="none"/>
              </w:rPr>
            </w:pPr>
            <w:r w:rsidRPr="005B7FA4">
              <w:rPr>
                <w:rFonts w:ascii="Calibri" w:eastAsia="Times New Roman" w:hAnsi="Calibri" w:cs="Times New Roman"/>
                <w:color w:val="000000"/>
                <w:kern w:val="0"/>
                <w14:ligatures w14:val="none"/>
              </w:rPr>
              <w:t>Sig. (2-tailed)</w:t>
            </w:r>
          </w:p>
        </w:tc>
        <w:tc>
          <w:tcPr>
            <w:tcW w:w="1120" w:type="pct"/>
            <w:tcBorders>
              <w:top w:val="nil"/>
              <w:left w:val="nil"/>
              <w:bottom w:val="single" w:sz="8" w:space="0" w:color="auto"/>
              <w:right w:val="single" w:sz="8" w:space="0" w:color="auto"/>
            </w:tcBorders>
            <w:shd w:val="clear" w:color="auto" w:fill="auto"/>
            <w:vAlign w:val="center"/>
            <w:hideMark/>
          </w:tcPr>
          <w:p w14:paraId="0692E5C6" w14:textId="1AAD57CE" w:rsidR="005B7FA4" w:rsidRPr="005B7FA4" w:rsidRDefault="005B7FA4" w:rsidP="009E58A9">
            <w:pPr>
              <w:spacing w:after="0" w:line="240" w:lineRule="auto"/>
              <w:rPr>
                <w:rFonts w:ascii="Calibri" w:eastAsia="Times New Roman" w:hAnsi="Calibri" w:cs="Calibri"/>
                <w:color w:val="000000"/>
                <w:kern w:val="0"/>
                <w14:ligatures w14:val="none"/>
              </w:rPr>
            </w:pPr>
            <w:r w:rsidRPr="005B7FA4">
              <w:rPr>
                <w:rFonts w:ascii="Calibri" w:eastAsia="Times New Roman" w:hAnsi="Calibri" w:cs="Times New Roman"/>
                <w:color w:val="000000"/>
                <w:kern w:val="0"/>
                <w14:ligatures w14:val="none"/>
              </w:rPr>
              <w:t>0</w:t>
            </w:r>
            <w:r w:rsidR="00003AA6">
              <w:rPr>
                <w:rFonts w:ascii="Calibri" w:eastAsia="Times New Roman" w:hAnsi="Calibri" w:cs="Times New Roman"/>
                <w:color w:val="000000"/>
                <w:kern w:val="0"/>
                <w14:ligatures w14:val="none"/>
              </w:rPr>
              <w:t>.000</w:t>
            </w:r>
          </w:p>
        </w:tc>
        <w:tc>
          <w:tcPr>
            <w:tcW w:w="668" w:type="pct"/>
            <w:tcBorders>
              <w:top w:val="nil"/>
              <w:left w:val="nil"/>
              <w:bottom w:val="single" w:sz="8" w:space="0" w:color="auto"/>
              <w:right w:val="single" w:sz="8" w:space="0" w:color="auto"/>
            </w:tcBorders>
            <w:shd w:val="clear" w:color="auto" w:fill="auto"/>
            <w:vAlign w:val="center"/>
            <w:hideMark/>
          </w:tcPr>
          <w:p w14:paraId="4C859E7E" w14:textId="77777777" w:rsidR="005B7FA4" w:rsidRPr="005B7FA4" w:rsidRDefault="005B7FA4" w:rsidP="00003AA6">
            <w:pPr>
              <w:spacing w:after="0" w:line="240" w:lineRule="auto"/>
              <w:rPr>
                <w:rFonts w:ascii="Calibri" w:eastAsia="Times New Roman" w:hAnsi="Calibri" w:cs="Calibri"/>
                <w:color w:val="000000"/>
                <w:kern w:val="0"/>
                <w14:ligatures w14:val="none"/>
              </w:rPr>
            </w:pPr>
            <w:r w:rsidRPr="005B7FA4">
              <w:rPr>
                <w:rFonts w:ascii="Calibri" w:eastAsia="Times New Roman" w:hAnsi="Calibri" w:cs="Times New Roman"/>
                <w:color w:val="000000"/>
                <w:kern w:val="0"/>
                <w14:ligatures w14:val="none"/>
              </w:rPr>
              <w:t> </w:t>
            </w:r>
          </w:p>
        </w:tc>
      </w:tr>
      <w:tr w:rsidR="005B7FA4" w:rsidRPr="005B7FA4" w14:paraId="7F5D33BF" w14:textId="77777777" w:rsidTr="009E58A9">
        <w:trPr>
          <w:trHeight w:val="624"/>
        </w:trPr>
        <w:tc>
          <w:tcPr>
            <w:tcW w:w="5000" w:type="pct"/>
            <w:gridSpan w:val="4"/>
            <w:tcBorders>
              <w:top w:val="single" w:sz="8" w:space="0" w:color="auto"/>
              <w:left w:val="single" w:sz="8" w:space="0" w:color="auto"/>
              <w:bottom w:val="single" w:sz="8" w:space="0" w:color="auto"/>
              <w:right w:val="nil"/>
            </w:tcBorders>
            <w:shd w:val="clear" w:color="auto" w:fill="auto"/>
            <w:vAlign w:val="center"/>
            <w:hideMark/>
          </w:tcPr>
          <w:p w14:paraId="479D79FA" w14:textId="77777777" w:rsidR="005B7FA4" w:rsidRPr="005B7FA4" w:rsidRDefault="005B7FA4" w:rsidP="005B7FA4">
            <w:pPr>
              <w:spacing w:after="0" w:line="240" w:lineRule="auto"/>
              <w:rPr>
                <w:rFonts w:ascii="Calibri" w:eastAsia="Times New Roman" w:hAnsi="Calibri" w:cs="Calibri"/>
                <w:color w:val="000000"/>
                <w:kern w:val="0"/>
                <w14:ligatures w14:val="none"/>
              </w:rPr>
            </w:pPr>
            <w:r w:rsidRPr="005B7FA4">
              <w:rPr>
                <w:rFonts w:ascii="Calibri" w:eastAsia="Times New Roman" w:hAnsi="Calibri" w:cs="Times New Roman"/>
                <w:color w:val="000000"/>
                <w:kern w:val="0"/>
                <w14:ligatures w14:val="none"/>
              </w:rPr>
              <w:t>**. Correlation is significant at the 0.01 level (2-tailed).</w:t>
            </w:r>
          </w:p>
        </w:tc>
      </w:tr>
    </w:tbl>
    <w:p w14:paraId="1A67E34C" w14:textId="77777777" w:rsidR="005B7FA4" w:rsidRDefault="005B7FA4" w:rsidP="00F95F50">
      <w:pPr>
        <w:spacing w:after="240" w:line="240" w:lineRule="auto"/>
        <w:jc w:val="both"/>
        <w:rPr>
          <w:rFonts w:ascii="Times New Roman" w:eastAsia="DengXian" w:hAnsi="Times New Roman" w:cs="Times New Roman"/>
          <w:b/>
          <w:bCs/>
          <w:color w:val="000000"/>
          <w:kern w:val="0"/>
          <w:lang w:val="en-GB" w:eastAsia="zh-CN"/>
          <w14:ligatures w14:val="none"/>
        </w:rPr>
      </w:pPr>
    </w:p>
    <w:p w14:paraId="1FAF1DC8" w14:textId="6CA53ED2" w:rsidR="00370B74" w:rsidRPr="0026529E" w:rsidRDefault="00370B74" w:rsidP="00F95F50">
      <w:pPr>
        <w:spacing w:after="240" w:line="240" w:lineRule="auto"/>
        <w:jc w:val="both"/>
        <w:rPr>
          <w:rFonts w:ascii="Times New Roman" w:eastAsia="DengXian" w:hAnsi="Times New Roman" w:cs="Times New Roman"/>
          <w:color w:val="000000"/>
          <w:kern w:val="0"/>
          <w:lang w:val="en-GB" w:eastAsia="zh-CN"/>
          <w14:ligatures w14:val="none"/>
        </w:rPr>
      </w:pPr>
      <w:r w:rsidRPr="0026529E">
        <w:rPr>
          <w:rFonts w:ascii="Times New Roman" w:eastAsia="DengXian" w:hAnsi="Times New Roman" w:cs="Times New Roman"/>
          <w:b/>
          <w:bCs/>
          <w:color w:val="000000"/>
          <w:kern w:val="0"/>
          <w:lang w:val="en-GB" w:eastAsia="zh-CN"/>
          <w14:ligatures w14:val="none"/>
        </w:rPr>
        <w:t>Source: Research Data (2025)</w:t>
      </w:r>
    </w:p>
    <w:p w14:paraId="4BEAAFB1" w14:textId="51669374" w:rsidR="00370B74" w:rsidRDefault="00370B74" w:rsidP="00F95F50">
      <w:pPr>
        <w:spacing w:after="240" w:line="240" w:lineRule="auto"/>
        <w:jc w:val="both"/>
        <w:rPr>
          <w:rFonts w:ascii="Times New Roman" w:eastAsia="DengXian" w:hAnsi="Times New Roman" w:cs="Times New Roman"/>
          <w:color w:val="000000"/>
          <w:kern w:val="0"/>
          <w:lang w:val="en-GB" w:eastAsia="zh-CN"/>
          <w14:ligatures w14:val="none"/>
        </w:rPr>
      </w:pPr>
      <w:r w:rsidRPr="0026529E">
        <w:rPr>
          <w:rFonts w:ascii="Times New Roman" w:eastAsia="DengXian" w:hAnsi="Times New Roman" w:cs="Times New Roman"/>
          <w:color w:val="000000"/>
          <w:kern w:val="0"/>
          <w:lang w:val="en-GB" w:eastAsia="zh-CN"/>
          <w14:ligatures w14:val="none"/>
        </w:rPr>
        <w:t>The findings in Table .</w:t>
      </w:r>
      <w:r w:rsidR="00003AA6">
        <w:rPr>
          <w:rFonts w:ascii="Times New Roman" w:eastAsia="DengXian" w:hAnsi="Times New Roman" w:cs="Times New Roman"/>
          <w:color w:val="000000"/>
          <w:kern w:val="0"/>
          <w:lang w:val="en-GB" w:eastAsia="zh-CN"/>
          <w14:ligatures w14:val="none"/>
        </w:rPr>
        <w:t>4</w:t>
      </w:r>
      <w:r w:rsidRPr="0026529E">
        <w:rPr>
          <w:rFonts w:ascii="Times New Roman" w:eastAsia="DengXian" w:hAnsi="Times New Roman" w:cs="Times New Roman"/>
          <w:color w:val="000000"/>
          <w:kern w:val="0"/>
          <w:lang w:val="en-GB" w:eastAsia="zh-CN"/>
          <w14:ligatures w14:val="none"/>
        </w:rPr>
        <w:t xml:space="preserve"> indicated that dock-to-stock time and supply chain performance of manufacturing firm had a positive and statistically significant correlation (r= 0.630; p&lt;0.01).</w:t>
      </w:r>
      <w:bookmarkEnd w:id="60"/>
      <w:bookmarkEnd w:id="61"/>
      <w:bookmarkEnd w:id="62"/>
      <w:bookmarkEnd w:id="63"/>
    </w:p>
    <w:p w14:paraId="1530C939" w14:textId="17271C91" w:rsidR="005B7FA4" w:rsidRDefault="00003AA6" w:rsidP="005B7FA4">
      <w:pPr>
        <w:pStyle w:val="Heading2"/>
      </w:pPr>
      <w:r>
        <w:t xml:space="preserve">4.5 </w:t>
      </w:r>
      <w:r w:rsidR="005B7FA4" w:rsidRPr="008D385A">
        <w:t>Multiple Regression Analysis</w:t>
      </w:r>
    </w:p>
    <w:p w14:paraId="2AF9F488" w14:textId="7FE13668" w:rsidR="00003AA6" w:rsidRPr="008D385A" w:rsidRDefault="00003AA6" w:rsidP="00003AA6">
      <w:pPr>
        <w:rPr>
          <w:rFonts w:cs="Times New Roman"/>
          <w:b/>
        </w:rPr>
      </w:pPr>
      <w:r w:rsidRPr="008D385A">
        <w:rPr>
          <w:rFonts w:cs="Times New Roman"/>
        </w:rPr>
        <w:t>The coefficient of determination (R</w:t>
      </w:r>
      <w:r w:rsidRPr="008D385A">
        <w:rPr>
          <w:rFonts w:cs="Times New Roman"/>
          <w:vertAlign w:val="superscript"/>
        </w:rPr>
        <w:t>2</w:t>
      </w:r>
      <w:r w:rsidRPr="008D385A">
        <w:rPr>
          <w:rFonts w:cs="Times New Roman"/>
        </w:rPr>
        <w:t>) and correlation coefficient (R) shows the degree of association between dock-to-stock time</w:t>
      </w:r>
      <w:r>
        <w:rPr>
          <w:rFonts w:cs="Times New Roman"/>
        </w:rPr>
        <w:t xml:space="preserve"> </w:t>
      </w:r>
      <w:r w:rsidRPr="008D385A">
        <w:rPr>
          <w:rFonts w:cs="Times New Roman"/>
        </w:rPr>
        <w:t xml:space="preserve">and supply chain performance of manufacturing firm. The results are presented in Table </w:t>
      </w:r>
      <w:r>
        <w:rPr>
          <w:rFonts w:cs="Times New Roman"/>
        </w:rPr>
        <w:t>5</w:t>
      </w:r>
      <w:r w:rsidRPr="008D385A">
        <w:rPr>
          <w:rFonts w:cs="Times New Roman"/>
        </w:rPr>
        <w:t>.</w:t>
      </w:r>
    </w:p>
    <w:p w14:paraId="5226DCD9" w14:textId="7DF13A46" w:rsidR="00003AA6" w:rsidRPr="008D385A" w:rsidRDefault="00003AA6" w:rsidP="00003AA6">
      <w:pPr>
        <w:pStyle w:val="Heading4"/>
        <w:rPr>
          <w:rFonts w:cs="Times New Roman"/>
        </w:rPr>
      </w:pPr>
      <w:bookmarkStart w:id="64" w:name="_Toc511125870"/>
      <w:bookmarkStart w:id="65" w:name="_Toc54034341"/>
      <w:bookmarkStart w:id="66" w:name="_Toc54931285"/>
      <w:bookmarkStart w:id="67" w:name="_Toc96176575"/>
      <w:bookmarkStart w:id="68" w:name="_Toc98150527"/>
      <w:bookmarkStart w:id="69" w:name="_Toc203684393"/>
      <w:r w:rsidRPr="008D385A">
        <w:rPr>
          <w:rFonts w:cs="Times New Roman"/>
        </w:rPr>
        <w:t xml:space="preserve">Table </w:t>
      </w:r>
      <w:r>
        <w:rPr>
          <w:rFonts w:cs="Times New Roman"/>
        </w:rPr>
        <w:t>5</w:t>
      </w:r>
      <w:r w:rsidRPr="008D385A">
        <w:rPr>
          <w:rFonts w:cs="Times New Roman"/>
        </w:rPr>
        <w:t xml:space="preserve"> Multiple Regression Model Summary</w:t>
      </w:r>
      <w:bookmarkEnd w:id="64"/>
      <w:bookmarkEnd w:id="65"/>
      <w:bookmarkEnd w:id="66"/>
      <w:bookmarkEnd w:id="67"/>
      <w:bookmarkEnd w:id="68"/>
      <w:bookmarkEnd w:id="69"/>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259"/>
        <w:gridCol w:w="1629"/>
        <w:gridCol w:w="1728"/>
        <w:gridCol w:w="2372"/>
        <w:gridCol w:w="2372"/>
      </w:tblGrid>
      <w:tr w:rsidR="00003AA6" w:rsidRPr="008D385A" w14:paraId="1425009C" w14:textId="77777777" w:rsidTr="005F2E24">
        <w:trPr>
          <w:cantSplit/>
          <w:trHeight w:hRule="exact" w:val="432"/>
        </w:trPr>
        <w:tc>
          <w:tcPr>
            <w:tcW w:w="673" w:type="pct"/>
            <w:tcBorders>
              <w:bottom w:val="single" w:sz="4" w:space="0" w:color="auto"/>
            </w:tcBorders>
            <w:shd w:val="clear" w:color="auto" w:fill="FFFFFF"/>
          </w:tcPr>
          <w:p w14:paraId="37F349B3" w14:textId="77777777" w:rsidR="00003AA6" w:rsidRPr="008D385A" w:rsidRDefault="00003AA6" w:rsidP="005F2E24">
            <w:pPr>
              <w:spacing w:line="360" w:lineRule="auto"/>
              <w:rPr>
                <w:rFonts w:cs="Times New Roman"/>
                <w:b/>
                <w:bCs/>
              </w:rPr>
            </w:pPr>
            <w:r w:rsidRPr="008D385A">
              <w:rPr>
                <w:rFonts w:cs="Times New Roman"/>
                <w:b/>
                <w:bCs/>
              </w:rPr>
              <w:t>Model</w:t>
            </w:r>
          </w:p>
        </w:tc>
        <w:tc>
          <w:tcPr>
            <w:tcW w:w="870" w:type="pct"/>
            <w:tcBorders>
              <w:bottom w:val="single" w:sz="4" w:space="0" w:color="auto"/>
            </w:tcBorders>
            <w:shd w:val="clear" w:color="auto" w:fill="FFFFFF"/>
          </w:tcPr>
          <w:p w14:paraId="0B5F1BD7" w14:textId="77777777" w:rsidR="00003AA6" w:rsidRPr="008D385A" w:rsidRDefault="00003AA6" w:rsidP="005F2E24">
            <w:pPr>
              <w:spacing w:line="360" w:lineRule="auto"/>
              <w:rPr>
                <w:rFonts w:cs="Times New Roman"/>
                <w:b/>
                <w:bCs/>
              </w:rPr>
            </w:pPr>
            <w:r w:rsidRPr="008D385A">
              <w:rPr>
                <w:rFonts w:cs="Times New Roman"/>
                <w:b/>
                <w:bCs/>
              </w:rPr>
              <w:t>R</w:t>
            </w:r>
          </w:p>
        </w:tc>
        <w:tc>
          <w:tcPr>
            <w:tcW w:w="923" w:type="pct"/>
            <w:tcBorders>
              <w:bottom w:val="single" w:sz="4" w:space="0" w:color="auto"/>
            </w:tcBorders>
            <w:shd w:val="clear" w:color="auto" w:fill="FFFFFF"/>
          </w:tcPr>
          <w:p w14:paraId="5ABBC957" w14:textId="77777777" w:rsidR="00003AA6" w:rsidRPr="008D385A" w:rsidRDefault="00003AA6" w:rsidP="005F2E24">
            <w:pPr>
              <w:spacing w:line="360" w:lineRule="auto"/>
              <w:rPr>
                <w:rFonts w:cs="Times New Roman"/>
                <w:b/>
                <w:bCs/>
              </w:rPr>
            </w:pPr>
            <w:r w:rsidRPr="008D385A">
              <w:rPr>
                <w:rFonts w:cs="Times New Roman"/>
                <w:b/>
                <w:bCs/>
              </w:rPr>
              <w:t>R Square</w:t>
            </w:r>
          </w:p>
        </w:tc>
        <w:tc>
          <w:tcPr>
            <w:tcW w:w="1267" w:type="pct"/>
            <w:tcBorders>
              <w:bottom w:val="single" w:sz="4" w:space="0" w:color="auto"/>
            </w:tcBorders>
            <w:shd w:val="clear" w:color="auto" w:fill="FFFFFF"/>
          </w:tcPr>
          <w:p w14:paraId="7127FE52" w14:textId="77777777" w:rsidR="00003AA6" w:rsidRPr="008D385A" w:rsidRDefault="00003AA6" w:rsidP="005F2E24">
            <w:pPr>
              <w:spacing w:line="360" w:lineRule="auto"/>
              <w:rPr>
                <w:rFonts w:cs="Times New Roman"/>
                <w:b/>
                <w:bCs/>
              </w:rPr>
            </w:pPr>
            <w:r w:rsidRPr="008D385A">
              <w:rPr>
                <w:rFonts w:cs="Times New Roman"/>
                <w:b/>
                <w:bCs/>
              </w:rPr>
              <w:t>Adjusted R Square</w:t>
            </w:r>
          </w:p>
        </w:tc>
        <w:tc>
          <w:tcPr>
            <w:tcW w:w="1267" w:type="pct"/>
            <w:tcBorders>
              <w:bottom w:val="single" w:sz="4" w:space="0" w:color="auto"/>
            </w:tcBorders>
            <w:shd w:val="clear" w:color="auto" w:fill="FFFFFF"/>
          </w:tcPr>
          <w:p w14:paraId="26548953" w14:textId="77777777" w:rsidR="00003AA6" w:rsidRPr="008D385A" w:rsidRDefault="00003AA6" w:rsidP="005F2E24">
            <w:pPr>
              <w:spacing w:line="360" w:lineRule="auto"/>
              <w:rPr>
                <w:rFonts w:cs="Times New Roman"/>
                <w:b/>
                <w:bCs/>
              </w:rPr>
            </w:pPr>
            <w:r w:rsidRPr="008D385A">
              <w:rPr>
                <w:rFonts w:cs="Times New Roman"/>
                <w:b/>
                <w:bCs/>
              </w:rPr>
              <w:t>Std. Error of the Estimate</w:t>
            </w:r>
          </w:p>
        </w:tc>
      </w:tr>
      <w:tr w:rsidR="00003AA6" w:rsidRPr="008D385A" w14:paraId="2208A144" w14:textId="77777777" w:rsidTr="005F2E24">
        <w:trPr>
          <w:cantSplit/>
          <w:trHeight w:hRule="exact" w:val="432"/>
        </w:trPr>
        <w:tc>
          <w:tcPr>
            <w:tcW w:w="673" w:type="pct"/>
            <w:tcBorders>
              <w:top w:val="single" w:sz="4" w:space="0" w:color="auto"/>
              <w:bottom w:val="single" w:sz="4" w:space="0" w:color="auto"/>
            </w:tcBorders>
            <w:shd w:val="clear" w:color="auto" w:fill="FFFFFF"/>
            <w:vAlign w:val="center"/>
          </w:tcPr>
          <w:p w14:paraId="6A9510C6" w14:textId="77777777" w:rsidR="00003AA6" w:rsidRPr="008D385A" w:rsidRDefault="00003AA6" w:rsidP="005F2E24">
            <w:pPr>
              <w:spacing w:line="360" w:lineRule="auto"/>
              <w:rPr>
                <w:rFonts w:cs="Times New Roman"/>
              </w:rPr>
            </w:pPr>
            <w:r w:rsidRPr="008D385A">
              <w:rPr>
                <w:rFonts w:cs="Times New Roman"/>
              </w:rPr>
              <w:t>1</w:t>
            </w:r>
          </w:p>
        </w:tc>
        <w:tc>
          <w:tcPr>
            <w:tcW w:w="870" w:type="pct"/>
            <w:tcBorders>
              <w:top w:val="single" w:sz="4" w:space="0" w:color="auto"/>
              <w:bottom w:val="single" w:sz="4" w:space="0" w:color="auto"/>
            </w:tcBorders>
            <w:shd w:val="clear" w:color="auto" w:fill="FFFFFF"/>
            <w:vAlign w:val="center"/>
          </w:tcPr>
          <w:p w14:paraId="73B16D4B" w14:textId="77777777" w:rsidR="00003AA6" w:rsidRPr="008D385A" w:rsidRDefault="00003AA6" w:rsidP="005F2E24">
            <w:pPr>
              <w:spacing w:line="360" w:lineRule="auto"/>
              <w:rPr>
                <w:rFonts w:cs="Times New Roman"/>
              </w:rPr>
            </w:pPr>
            <w:r w:rsidRPr="008D385A">
              <w:rPr>
                <w:rFonts w:cs="Times New Roman"/>
              </w:rPr>
              <w:t>.851</w:t>
            </w:r>
            <w:r w:rsidRPr="008D385A">
              <w:rPr>
                <w:rFonts w:cs="Times New Roman"/>
                <w:vertAlign w:val="superscript"/>
              </w:rPr>
              <w:t>a</w:t>
            </w:r>
          </w:p>
        </w:tc>
        <w:tc>
          <w:tcPr>
            <w:tcW w:w="923" w:type="pct"/>
            <w:tcBorders>
              <w:top w:val="single" w:sz="4" w:space="0" w:color="auto"/>
              <w:bottom w:val="single" w:sz="4" w:space="0" w:color="auto"/>
            </w:tcBorders>
            <w:shd w:val="clear" w:color="auto" w:fill="FFFFFF"/>
            <w:vAlign w:val="center"/>
          </w:tcPr>
          <w:p w14:paraId="78BACFA0" w14:textId="77777777" w:rsidR="00003AA6" w:rsidRPr="008D385A" w:rsidRDefault="00003AA6" w:rsidP="005F2E24">
            <w:pPr>
              <w:spacing w:line="360" w:lineRule="auto"/>
              <w:rPr>
                <w:rFonts w:cs="Times New Roman"/>
              </w:rPr>
            </w:pPr>
            <w:r w:rsidRPr="008D385A">
              <w:rPr>
                <w:rFonts w:cs="Times New Roman"/>
              </w:rPr>
              <w:t>.725</w:t>
            </w:r>
          </w:p>
        </w:tc>
        <w:tc>
          <w:tcPr>
            <w:tcW w:w="1267" w:type="pct"/>
            <w:tcBorders>
              <w:top w:val="single" w:sz="4" w:space="0" w:color="auto"/>
              <w:bottom w:val="single" w:sz="4" w:space="0" w:color="auto"/>
            </w:tcBorders>
            <w:shd w:val="clear" w:color="auto" w:fill="FFFFFF"/>
            <w:vAlign w:val="center"/>
          </w:tcPr>
          <w:p w14:paraId="31BC3738" w14:textId="77777777" w:rsidR="00003AA6" w:rsidRPr="008D385A" w:rsidRDefault="00003AA6" w:rsidP="005F2E24">
            <w:pPr>
              <w:spacing w:line="360" w:lineRule="auto"/>
              <w:rPr>
                <w:rFonts w:cs="Times New Roman"/>
              </w:rPr>
            </w:pPr>
            <w:r w:rsidRPr="008D385A">
              <w:rPr>
                <w:rFonts w:cs="Times New Roman"/>
              </w:rPr>
              <w:t>.721</w:t>
            </w:r>
          </w:p>
        </w:tc>
        <w:tc>
          <w:tcPr>
            <w:tcW w:w="1267" w:type="pct"/>
            <w:tcBorders>
              <w:top w:val="single" w:sz="4" w:space="0" w:color="auto"/>
              <w:bottom w:val="single" w:sz="4" w:space="0" w:color="auto"/>
            </w:tcBorders>
            <w:shd w:val="clear" w:color="auto" w:fill="FFFFFF"/>
            <w:vAlign w:val="center"/>
          </w:tcPr>
          <w:p w14:paraId="1C9F3032" w14:textId="77777777" w:rsidR="00003AA6" w:rsidRPr="008D385A" w:rsidRDefault="00003AA6" w:rsidP="005F2E24">
            <w:pPr>
              <w:spacing w:line="360" w:lineRule="auto"/>
              <w:rPr>
                <w:rFonts w:cs="Times New Roman"/>
              </w:rPr>
            </w:pPr>
            <w:r w:rsidRPr="008D385A">
              <w:rPr>
                <w:rFonts w:cs="Times New Roman"/>
              </w:rPr>
              <w:t>.60682</w:t>
            </w:r>
          </w:p>
        </w:tc>
      </w:tr>
    </w:tbl>
    <w:p w14:paraId="184EF2CB" w14:textId="77777777" w:rsidR="00003AA6" w:rsidRPr="008D385A" w:rsidRDefault="00003AA6" w:rsidP="00003AA6">
      <w:pPr>
        <w:rPr>
          <w:rFonts w:cs="Times New Roman"/>
        </w:rPr>
      </w:pPr>
      <w:r w:rsidRPr="008D385A">
        <w:rPr>
          <w:rFonts w:cs="Times New Roman"/>
          <w:b/>
          <w:bCs/>
        </w:rPr>
        <w:t>Source: Research Data (2025)</w:t>
      </w:r>
    </w:p>
    <w:p w14:paraId="27C50CBF" w14:textId="051C25EE" w:rsidR="00003AA6" w:rsidRPr="008D385A" w:rsidRDefault="00003AA6" w:rsidP="00003AA6">
      <w:pPr>
        <w:rPr>
          <w:rFonts w:cs="Times New Roman"/>
        </w:rPr>
      </w:pPr>
      <w:r w:rsidRPr="008D385A">
        <w:rPr>
          <w:rFonts w:cs="Times New Roman"/>
        </w:rPr>
        <w:t xml:space="preserve">It can be seen from </w:t>
      </w:r>
      <w:r>
        <w:rPr>
          <w:rFonts w:cs="Times New Roman"/>
        </w:rPr>
        <w:t>the</w:t>
      </w:r>
      <w:r w:rsidRPr="008D385A">
        <w:rPr>
          <w:rFonts w:cs="Times New Roman"/>
        </w:rPr>
        <w:t xml:space="preserve"> value of 0.725 that </w:t>
      </w:r>
      <w:r>
        <w:rPr>
          <w:rFonts w:cs="Times New Roman"/>
        </w:rPr>
        <w:t>the</w:t>
      </w:r>
      <w:r w:rsidRPr="008D385A">
        <w:rPr>
          <w:rFonts w:cs="Times New Roman"/>
        </w:rPr>
        <w:t xml:space="preserve"> independent variable explains 72.5% of the variability of </w:t>
      </w:r>
      <w:r>
        <w:rPr>
          <w:rFonts w:cs="Times New Roman"/>
        </w:rPr>
        <w:t>the</w:t>
      </w:r>
      <w:r w:rsidRPr="008D385A">
        <w:rPr>
          <w:rFonts w:cs="Times New Roman"/>
        </w:rPr>
        <w:t xml:space="preserve"> dependent variable. </w:t>
      </w:r>
    </w:p>
    <w:p w14:paraId="541C7BF3" w14:textId="057BF4D8" w:rsidR="003327C3" w:rsidRPr="003327C3" w:rsidRDefault="003327C3" w:rsidP="009E58A9">
      <w:pPr>
        <w:pStyle w:val="Heading3"/>
        <w:rPr>
          <w:rFonts w:eastAsia="DengXian Light"/>
        </w:rPr>
      </w:pPr>
      <w:bookmarkStart w:id="70" w:name="_Toc19176208"/>
      <w:bookmarkStart w:id="71" w:name="_Toc19346609"/>
      <w:bookmarkStart w:id="72" w:name="_Toc20559877"/>
      <w:bookmarkStart w:id="73" w:name="_Toc203684330"/>
      <w:r w:rsidRPr="003327C3">
        <w:rPr>
          <w:rFonts w:eastAsia="DengXian Light"/>
        </w:rPr>
        <w:t>Model Fitness</w:t>
      </w:r>
      <w:bookmarkEnd w:id="70"/>
      <w:bookmarkEnd w:id="71"/>
      <w:bookmarkEnd w:id="72"/>
      <w:bookmarkEnd w:id="73"/>
    </w:p>
    <w:p w14:paraId="63CBE913" w14:textId="01D4EA28" w:rsidR="003327C3" w:rsidRPr="003327C3" w:rsidRDefault="003327C3" w:rsidP="00F95F50">
      <w:pPr>
        <w:spacing w:after="240" w:line="240" w:lineRule="auto"/>
        <w:jc w:val="both"/>
        <w:rPr>
          <w:rFonts w:ascii="Times New Roman" w:eastAsia="DengXian" w:hAnsi="Times New Roman" w:cs="Times New Roman"/>
          <w:color w:val="000000"/>
          <w:kern w:val="0"/>
          <w:lang w:val="en-GB" w:eastAsia="en-GB"/>
          <w14:ligatures w14:val="none"/>
        </w:rPr>
      </w:pPr>
      <w:r>
        <w:rPr>
          <w:rFonts w:ascii="Times New Roman" w:eastAsia="DengXian" w:hAnsi="Times New Roman" w:cs="Times New Roman"/>
          <w:color w:val="000000"/>
          <w:kern w:val="0"/>
          <w:lang w:val="en-GB" w:eastAsia="en-GB"/>
          <w14:ligatures w14:val="none"/>
        </w:rPr>
        <w:t>The</w:t>
      </w:r>
      <w:r w:rsidRPr="003327C3">
        <w:rPr>
          <w:rFonts w:ascii="Times New Roman" w:eastAsia="DengXian" w:hAnsi="Times New Roman" w:cs="Times New Roman"/>
          <w:color w:val="000000"/>
          <w:kern w:val="0"/>
          <w:lang w:val="en-GB" w:eastAsia="en-GB"/>
          <w14:ligatures w14:val="none"/>
        </w:rPr>
        <w:t xml:space="preserve"> study assesses the fitness of the model. The aim of modelling is to identify the most suitable model for representing the data. The outcomes of this assessment are shown in Table </w:t>
      </w:r>
      <w:r w:rsidR="00003AA6">
        <w:rPr>
          <w:rFonts w:ascii="Times New Roman" w:eastAsia="DengXian" w:hAnsi="Times New Roman" w:cs="Times New Roman"/>
          <w:color w:val="000000"/>
          <w:kern w:val="0"/>
          <w:lang w:val="en-GB" w:eastAsia="en-GB"/>
          <w14:ligatures w14:val="none"/>
        </w:rPr>
        <w:t>5</w:t>
      </w:r>
      <w:r w:rsidRPr="003327C3">
        <w:rPr>
          <w:rFonts w:ascii="Times New Roman" w:eastAsia="DengXian" w:hAnsi="Times New Roman" w:cs="Times New Roman"/>
          <w:color w:val="000000"/>
          <w:kern w:val="0"/>
          <w:lang w:val="en-GB" w:eastAsia="en-GB"/>
          <w14:ligatures w14:val="none"/>
        </w:rPr>
        <w:t>.</w:t>
      </w:r>
    </w:p>
    <w:p w14:paraId="20B968E7" w14:textId="70288BC4" w:rsidR="003327C3" w:rsidRPr="003327C3" w:rsidRDefault="003327C3" w:rsidP="00F95F50">
      <w:pPr>
        <w:keepNext/>
        <w:keepLines/>
        <w:spacing w:before="40" w:after="0" w:line="240" w:lineRule="auto"/>
        <w:jc w:val="both"/>
        <w:outlineLvl w:val="3"/>
        <w:rPr>
          <w:rFonts w:ascii="Times New Roman" w:eastAsia="DengXian Light" w:hAnsi="Times New Roman" w:cs="Times New Roman"/>
          <w:b/>
          <w:iCs/>
          <w:kern w:val="0"/>
          <w:lang w:val="en-GB" w:eastAsia="zh-CN"/>
          <w14:ligatures w14:val="none"/>
        </w:rPr>
      </w:pPr>
      <w:bookmarkStart w:id="74" w:name="_Toc203684394"/>
      <w:r w:rsidRPr="003327C3">
        <w:rPr>
          <w:rFonts w:ascii="Times New Roman" w:eastAsia="DengXian Light" w:hAnsi="Times New Roman" w:cs="Times New Roman"/>
          <w:b/>
          <w:iCs/>
          <w:kern w:val="0"/>
          <w:lang w:val="en-GB" w:eastAsia="zh-CN"/>
          <w14:ligatures w14:val="none"/>
        </w:rPr>
        <w:lastRenderedPageBreak/>
        <w:t xml:space="preserve">Table </w:t>
      </w:r>
      <w:r w:rsidR="004E3D56">
        <w:rPr>
          <w:rFonts w:ascii="Times New Roman" w:eastAsia="DengXian Light" w:hAnsi="Times New Roman" w:cs="Times New Roman"/>
          <w:b/>
          <w:iCs/>
          <w:kern w:val="0"/>
          <w:lang w:val="en-GB" w:eastAsia="zh-CN"/>
          <w14:ligatures w14:val="none"/>
        </w:rPr>
        <w:t>6</w:t>
      </w:r>
      <w:r w:rsidR="00003AA6" w:rsidRPr="003327C3">
        <w:rPr>
          <w:rFonts w:ascii="Times New Roman" w:eastAsia="DengXian Light" w:hAnsi="Times New Roman" w:cs="Times New Roman"/>
          <w:b/>
          <w:iCs/>
          <w:kern w:val="0"/>
          <w:lang w:val="en-GB" w:eastAsia="zh-CN"/>
          <w14:ligatures w14:val="none"/>
        </w:rPr>
        <w:t xml:space="preserve"> </w:t>
      </w:r>
      <w:r w:rsidRPr="003327C3">
        <w:rPr>
          <w:rFonts w:ascii="Times New Roman" w:eastAsia="DengXian Light" w:hAnsi="Times New Roman" w:cs="Times New Roman"/>
          <w:b/>
          <w:iCs/>
          <w:kern w:val="0"/>
          <w:lang w:val="en-GB" w:eastAsia="zh-CN"/>
          <w14:ligatures w14:val="none"/>
        </w:rPr>
        <w:t>Multiple Regression Model Fitness Results</w:t>
      </w:r>
      <w:bookmarkEnd w:id="74"/>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606"/>
        <w:gridCol w:w="1768"/>
        <w:gridCol w:w="1743"/>
        <w:gridCol w:w="1198"/>
        <w:gridCol w:w="1651"/>
        <w:gridCol w:w="1198"/>
        <w:gridCol w:w="1196"/>
      </w:tblGrid>
      <w:tr w:rsidR="003327C3" w:rsidRPr="003327C3" w14:paraId="2D409141" w14:textId="77777777" w:rsidTr="00651144">
        <w:trPr>
          <w:cantSplit/>
          <w:trHeight w:val="377"/>
        </w:trPr>
        <w:tc>
          <w:tcPr>
            <w:tcW w:w="1267" w:type="pct"/>
            <w:gridSpan w:val="2"/>
            <w:tcBorders>
              <w:bottom w:val="single" w:sz="4" w:space="0" w:color="auto"/>
            </w:tcBorders>
            <w:shd w:val="clear" w:color="auto" w:fill="FFFFFF"/>
          </w:tcPr>
          <w:p w14:paraId="03FA2815" w14:textId="77777777" w:rsidR="003327C3" w:rsidRPr="003327C3" w:rsidRDefault="003327C3" w:rsidP="00F95F50">
            <w:pPr>
              <w:widowControl w:val="0"/>
              <w:autoSpaceDE w:val="0"/>
              <w:autoSpaceDN w:val="0"/>
              <w:spacing w:after="0" w:line="240" w:lineRule="auto"/>
              <w:rPr>
                <w:rFonts w:ascii="Times New Roman" w:eastAsia="Times New Roman" w:hAnsi="Times New Roman" w:cs="Times New Roman"/>
                <w:b/>
                <w:bCs/>
                <w:color w:val="000000"/>
                <w:kern w:val="0"/>
                <w:lang w:val="en-GB"/>
                <w14:ligatures w14:val="none"/>
              </w:rPr>
            </w:pPr>
            <w:r w:rsidRPr="003327C3">
              <w:rPr>
                <w:rFonts w:ascii="Times New Roman" w:eastAsia="Times New Roman" w:hAnsi="Times New Roman" w:cs="Times New Roman"/>
                <w:b/>
                <w:bCs/>
                <w:color w:val="000000"/>
                <w:kern w:val="0"/>
                <w:lang w:val="en-GB"/>
                <w14:ligatures w14:val="none"/>
              </w:rPr>
              <w:t>Model</w:t>
            </w:r>
          </w:p>
        </w:tc>
        <w:tc>
          <w:tcPr>
            <w:tcW w:w="931" w:type="pct"/>
            <w:tcBorders>
              <w:bottom w:val="single" w:sz="4" w:space="0" w:color="auto"/>
            </w:tcBorders>
            <w:shd w:val="clear" w:color="auto" w:fill="FFFFFF"/>
          </w:tcPr>
          <w:p w14:paraId="2EE07004" w14:textId="77777777" w:rsidR="003327C3" w:rsidRPr="003327C3" w:rsidRDefault="003327C3" w:rsidP="00F95F50">
            <w:pPr>
              <w:widowControl w:val="0"/>
              <w:autoSpaceDE w:val="0"/>
              <w:autoSpaceDN w:val="0"/>
              <w:spacing w:after="0" w:line="240" w:lineRule="auto"/>
              <w:rPr>
                <w:rFonts w:ascii="Times New Roman" w:eastAsia="Times New Roman" w:hAnsi="Times New Roman" w:cs="Times New Roman"/>
                <w:b/>
                <w:bCs/>
                <w:color w:val="000000"/>
                <w:kern w:val="0"/>
                <w:lang w:val="en-GB"/>
                <w14:ligatures w14:val="none"/>
              </w:rPr>
            </w:pPr>
            <w:r w:rsidRPr="003327C3">
              <w:rPr>
                <w:rFonts w:ascii="Times New Roman" w:eastAsia="Times New Roman" w:hAnsi="Times New Roman" w:cs="Times New Roman"/>
                <w:b/>
                <w:bCs/>
                <w:color w:val="000000"/>
                <w:kern w:val="0"/>
                <w:lang w:val="en-GB"/>
                <w14:ligatures w14:val="none"/>
              </w:rPr>
              <w:t>Sum of Squares</w:t>
            </w:r>
          </w:p>
        </w:tc>
        <w:tc>
          <w:tcPr>
            <w:tcW w:w="640" w:type="pct"/>
            <w:tcBorders>
              <w:bottom w:val="single" w:sz="4" w:space="0" w:color="auto"/>
            </w:tcBorders>
            <w:shd w:val="clear" w:color="auto" w:fill="FFFFFF"/>
          </w:tcPr>
          <w:p w14:paraId="733620BE" w14:textId="77777777" w:rsidR="003327C3" w:rsidRPr="003327C3" w:rsidRDefault="003327C3" w:rsidP="00F95F50">
            <w:pPr>
              <w:widowControl w:val="0"/>
              <w:autoSpaceDE w:val="0"/>
              <w:autoSpaceDN w:val="0"/>
              <w:spacing w:after="0" w:line="240" w:lineRule="auto"/>
              <w:rPr>
                <w:rFonts w:ascii="Times New Roman" w:eastAsia="Times New Roman" w:hAnsi="Times New Roman" w:cs="Times New Roman"/>
                <w:b/>
                <w:bCs/>
                <w:color w:val="000000"/>
                <w:kern w:val="0"/>
                <w:lang w:val="en-GB"/>
                <w14:ligatures w14:val="none"/>
              </w:rPr>
            </w:pPr>
            <w:r w:rsidRPr="003327C3">
              <w:rPr>
                <w:rFonts w:ascii="Times New Roman" w:eastAsia="Times New Roman" w:hAnsi="Times New Roman" w:cs="Times New Roman"/>
                <w:b/>
                <w:bCs/>
                <w:color w:val="000000"/>
                <w:kern w:val="0"/>
                <w:lang w:val="en-GB"/>
                <w14:ligatures w14:val="none"/>
              </w:rPr>
              <w:t>df</w:t>
            </w:r>
          </w:p>
        </w:tc>
        <w:tc>
          <w:tcPr>
            <w:tcW w:w="882" w:type="pct"/>
            <w:tcBorders>
              <w:bottom w:val="single" w:sz="4" w:space="0" w:color="auto"/>
            </w:tcBorders>
            <w:shd w:val="clear" w:color="auto" w:fill="FFFFFF"/>
          </w:tcPr>
          <w:p w14:paraId="7E930A50" w14:textId="77777777" w:rsidR="003327C3" w:rsidRPr="003327C3" w:rsidRDefault="003327C3" w:rsidP="00F95F50">
            <w:pPr>
              <w:widowControl w:val="0"/>
              <w:autoSpaceDE w:val="0"/>
              <w:autoSpaceDN w:val="0"/>
              <w:spacing w:after="0" w:line="240" w:lineRule="auto"/>
              <w:rPr>
                <w:rFonts w:ascii="Times New Roman" w:eastAsia="Times New Roman" w:hAnsi="Times New Roman" w:cs="Times New Roman"/>
                <w:b/>
                <w:bCs/>
                <w:color w:val="000000"/>
                <w:kern w:val="0"/>
                <w:lang w:val="en-GB"/>
                <w14:ligatures w14:val="none"/>
              </w:rPr>
            </w:pPr>
            <w:r w:rsidRPr="003327C3">
              <w:rPr>
                <w:rFonts w:ascii="Times New Roman" w:eastAsia="Times New Roman" w:hAnsi="Times New Roman" w:cs="Times New Roman"/>
                <w:b/>
                <w:bCs/>
                <w:color w:val="000000"/>
                <w:kern w:val="0"/>
                <w:lang w:val="en-GB"/>
                <w14:ligatures w14:val="none"/>
              </w:rPr>
              <w:t>Mean Square</w:t>
            </w:r>
          </w:p>
        </w:tc>
        <w:tc>
          <w:tcPr>
            <w:tcW w:w="640" w:type="pct"/>
            <w:tcBorders>
              <w:bottom w:val="single" w:sz="4" w:space="0" w:color="auto"/>
            </w:tcBorders>
            <w:shd w:val="clear" w:color="auto" w:fill="FFFFFF"/>
          </w:tcPr>
          <w:p w14:paraId="69FF917A" w14:textId="77777777" w:rsidR="003327C3" w:rsidRPr="003327C3" w:rsidRDefault="003327C3" w:rsidP="00F95F50">
            <w:pPr>
              <w:widowControl w:val="0"/>
              <w:autoSpaceDE w:val="0"/>
              <w:autoSpaceDN w:val="0"/>
              <w:spacing w:after="0" w:line="240" w:lineRule="auto"/>
              <w:rPr>
                <w:rFonts w:ascii="Times New Roman" w:eastAsia="Times New Roman" w:hAnsi="Times New Roman" w:cs="Times New Roman"/>
                <w:b/>
                <w:bCs/>
                <w:color w:val="000000"/>
                <w:kern w:val="0"/>
                <w:lang w:val="en-GB"/>
                <w14:ligatures w14:val="none"/>
              </w:rPr>
            </w:pPr>
            <w:r w:rsidRPr="003327C3">
              <w:rPr>
                <w:rFonts w:ascii="Times New Roman" w:eastAsia="Times New Roman" w:hAnsi="Times New Roman" w:cs="Times New Roman"/>
                <w:b/>
                <w:bCs/>
                <w:color w:val="000000"/>
                <w:kern w:val="0"/>
                <w:lang w:val="en-GB"/>
                <w14:ligatures w14:val="none"/>
              </w:rPr>
              <w:t>F</w:t>
            </w:r>
          </w:p>
        </w:tc>
        <w:tc>
          <w:tcPr>
            <w:tcW w:w="639" w:type="pct"/>
            <w:tcBorders>
              <w:bottom w:val="single" w:sz="4" w:space="0" w:color="auto"/>
            </w:tcBorders>
            <w:shd w:val="clear" w:color="auto" w:fill="FFFFFF"/>
          </w:tcPr>
          <w:p w14:paraId="0C7CDD40" w14:textId="77777777" w:rsidR="003327C3" w:rsidRPr="003327C3" w:rsidRDefault="003327C3" w:rsidP="00F95F50">
            <w:pPr>
              <w:widowControl w:val="0"/>
              <w:autoSpaceDE w:val="0"/>
              <w:autoSpaceDN w:val="0"/>
              <w:spacing w:after="0" w:line="240" w:lineRule="auto"/>
              <w:rPr>
                <w:rFonts w:ascii="Times New Roman" w:eastAsia="Times New Roman" w:hAnsi="Times New Roman" w:cs="Times New Roman"/>
                <w:b/>
                <w:bCs/>
                <w:color w:val="000000"/>
                <w:kern w:val="0"/>
                <w:lang w:val="en-GB"/>
                <w14:ligatures w14:val="none"/>
              </w:rPr>
            </w:pPr>
            <w:r w:rsidRPr="003327C3">
              <w:rPr>
                <w:rFonts w:ascii="Times New Roman" w:eastAsia="Times New Roman" w:hAnsi="Times New Roman" w:cs="Times New Roman"/>
                <w:b/>
                <w:bCs/>
                <w:color w:val="000000"/>
                <w:kern w:val="0"/>
                <w:lang w:val="en-GB"/>
                <w14:ligatures w14:val="none"/>
              </w:rPr>
              <w:t>Sig.</w:t>
            </w:r>
          </w:p>
        </w:tc>
      </w:tr>
      <w:tr w:rsidR="003327C3" w:rsidRPr="003327C3" w14:paraId="0C4646D6" w14:textId="77777777" w:rsidTr="00651144">
        <w:trPr>
          <w:cantSplit/>
          <w:trHeight w:val="395"/>
        </w:trPr>
        <w:tc>
          <w:tcPr>
            <w:tcW w:w="323" w:type="pct"/>
            <w:vMerge w:val="restart"/>
            <w:tcBorders>
              <w:top w:val="single" w:sz="4" w:space="0" w:color="auto"/>
            </w:tcBorders>
            <w:shd w:val="clear" w:color="auto" w:fill="FFFFFF"/>
            <w:vAlign w:val="center"/>
          </w:tcPr>
          <w:p w14:paraId="21113C83" w14:textId="77777777" w:rsidR="003327C3" w:rsidRPr="003327C3"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r w:rsidRPr="003327C3">
              <w:rPr>
                <w:rFonts w:ascii="Times New Roman" w:eastAsia="Times New Roman" w:hAnsi="Times New Roman" w:cs="Times New Roman"/>
                <w:color w:val="000000"/>
                <w:kern w:val="0"/>
                <w:lang w:val="en-GB"/>
                <w14:ligatures w14:val="none"/>
              </w:rPr>
              <w:t>1</w:t>
            </w:r>
          </w:p>
        </w:tc>
        <w:tc>
          <w:tcPr>
            <w:tcW w:w="944" w:type="pct"/>
            <w:tcBorders>
              <w:top w:val="single" w:sz="4" w:space="0" w:color="auto"/>
            </w:tcBorders>
            <w:shd w:val="clear" w:color="auto" w:fill="FFFFFF"/>
            <w:vAlign w:val="center"/>
          </w:tcPr>
          <w:p w14:paraId="2D4B3586" w14:textId="77777777" w:rsidR="003327C3" w:rsidRPr="003327C3" w:rsidRDefault="003327C3" w:rsidP="00F95F50">
            <w:pPr>
              <w:widowControl w:val="0"/>
              <w:autoSpaceDE w:val="0"/>
              <w:autoSpaceDN w:val="0"/>
              <w:spacing w:after="0" w:line="240" w:lineRule="auto"/>
              <w:rPr>
                <w:rFonts w:ascii="Times New Roman" w:eastAsia="Times New Roman" w:hAnsi="Times New Roman" w:cs="Times New Roman"/>
                <w:b/>
                <w:bCs/>
                <w:color w:val="000000"/>
                <w:kern w:val="0"/>
                <w:lang w:val="en-GB"/>
                <w14:ligatures w14:val="none"/>
              </w:rPr>
            </w:pPr>
            <w:r w:rsidRPr="003327C3">
              <w:rPr>
                <w:rFonts w:ascii="Times New Roman" w:eastAsia="Times New Roman" w:hAnsi="Times New Roman" w:cs="Times New Roman"/>
                <w:b/>
                <w:bCs/>
                <w:color w:val="000000"/>
                <w:kern w:val="0"/>
                <w:lang w:val="en-GB"/>
                <w14:ligatures w14:val="none"/>
              </w:rPr>
              <w:t>Regression</w:t>
            </w:r>
          </w:p>
        </w:tc>
        <w:tc>
          <w:tcPr>
            <w:tcW w:w="931" w:type="pct"/>
            <w:tcBorders>
              <w:top w:val="single" w:sz="4" w:space="0" w:color="auto"/>
            </w:tcBorders>
            <w:shd w:val="clear" w:color="auto" w:fill="FFFFFF"/>
            <w:vAlign w:val="center"/>
          </w:tcPr>
          <w:p w14:paraId="3951178B" w14:textId="77777777" w:rsidR="003327C3" w:rsidRPr="003327C3"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r w:rsidRPr="003327C3">
              <w:rPr>
                <w:rFonts w:ascii="Times New Roman" w:eastAsia="Times New Roman" w:hAnsi="Times New Roman" w:cs="Times New Roman"/>
                <w:color w:val="000000"/>
                <w:kern w:val="0"/>
                <w:lang w:val="en-GB"/>
                <w14:ligatures w14:val="none"/>
              </w:rPr>
              <w:t>288.371</w:t>
            </w:r>
          </w:p>
        </w:tc>
        <w:tc>
          <w:tcPr>
            <w:tcW w:w="640" w:type="pct"/>
            <w:tcBorders>
              <w:top w:val="single" w:sz="4" w:space="0" w:color="auto"/>
            </w:tcBorders>
            <w:shd w:val="clear" w:color="auto" w:fill="FFFFFF"/>
            <w:vAlign w:val="center"/>
          </w:tcPr>
          <w:p w14:paraId="7700FC5F" w14:textId="77777777" w:rsidR="003327C3" w:rsidRPr="003327C3"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r w:rsidRPr="003327C3">
              <w:rPr>
                <w:rFonts w:ascii="Times New Roman" w:eastAsia="Times New Roman" w:hAnsi="Times New Roman" w:cs="Times New Roman"/>
                <w:color w:val="000000"/>
                <w:kern w:val="0"/>
                <w:lang w:val="en-GB"/>
                <w14:ligatures w14:val="none"/>
              </w:rPr>
              <w:t>4</w:t>
            </w:r>
          </w:p>
        </w:tc>
        <w:tc>
          <w:tcPr>
            <w:tcW w:w="882" w:type="pct"/>
            <w:tcBorders>
              <w:top w:val="single" w:sz="4" w:space="0" w:color="auto"/>
            </w:tcBorders>
            <w:shd w:val="clear" w:color="auto" w:fill="FFFFFF"/>
            <w:vAlign w:val="center"/>
          </w:tcPr>
          <w:p w14:paraId="7BDEB049" w14:textId="77777777" w:rsidR="003327C3" w:rsidRPr="003327C3"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r w:rsidRPr="003327C3">
              <w:rPr>
                <w:rFonts w:ascii="Times New Roman" w:eastAsia="Times New Roman" w:hAnsi="Times New Roman" w:cs="Times New Roman"/>
                <w:color w:val="000000"/>
                <w:kern w:val="0"/>
                <w:lang w:val="en-GB"/>
                <w14:ligatures w14:val="none"/>
              </w:rPr>
              <w:t>72.093</w:t>
            </w:r>
          </w:p>
        </w:tc>
        <w:tc>
          <w:tcPr>
            <w:tcW w:w="640" w:type="pct"/>
            <w:tcBorders>
              <w:top w:val="single" w:sz="4" w:space="0" w:color="auto"/>
            </w:tcBorders>
            <w:shd w:val="clear" w:color="auto" w:fill="FFFFFF"/>
            <w:vAlign w:val="center"/>
          </w:tcPr>
          <w:p w14:paraId="291DD064" w14:textId="77777777" w:rsidR="003327C3" w:rsidRPr="003327C3"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bookmarkStart w:id="75" w:name="_Hlk184806884"/>
            <w:r w:rsidRPr="003327C3">
              <w:rPr>
                <w:rFonts w:ascii="Times New Roman" w:eastAsia="Times New Roman" w:hAnsi="Times New Roman" w:cs="Times New Roman"/>
                <w:color w:val="000000"/>
                <w:kern w:val="0"/>
                <w:lang w:val="en-GB"/>
                <w14:ligatures w14:val="none"/>
              </w:rPr>
              <w:t>195.782</w:t>
            </w:r>
            <w:bookmarkEnd w:id="75"/>
          </w:p>
        </w:tc>
        <w:tc>
          <w:tcPr>
            <w:tcW w:w="639" w:type="pct"/>
            <w:tcBorders>
              <w:top w:val="single" w:sz="4" w:space="0" w:color="auto"/>
            </w:tcBorders>
            <w:shd w:val="clear" w:color="auto" w:fill="FFFFFF"/>
            <w:vAlign w:val="center"/>
          </w:tcPr>
          <w:p w14:paraId="77D04725" w14:textId="77777777" w:rsidR="003327C3" w:rsidRPr="003327C3"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r w:rsidRPr="003327C3">
              <w:rPr>
                <w:rFonts w:ascii="Times New Roman" w:eastAsia="Times New Roman" w:hAnsi="Times New Roman" w:cs="Times New Roman"/>
                <w:color w:val="000000"/>
                <w:kern w:val="0"/>
                <w:lang w:val="en-GB"/>
                <w14:ligatures w14:val="none"/>
              </w:rPr>
              <w:t>.000</w:t>
            </w:r>
            <w:r w:rsidRPr="003327C3">
              <w:rPr>
                <w:rFonts w:ascii="Times New Roman" w:eastAsia="Times New Roman" w:hAnsi="Times New Roman" w:cs="Times New Roman"/>
                <w:color w:val="000000"/>
                <w:kern w:val="0"/>
                <w:vertAlign w:val="superscript"/>
                <w:lang w:val="en-GB"/>
                <w14:ligatures w14:val="none"/>
              </w:rPr>
              <w:t>b</w:t>
            </w:r>
          </w:p>
        </w:tc>
      </w:tr>
      <w:tr w:rsidR="003327C3" w:rsidRPr="003327C3" w14:paraId="1C933913" w14:textId="77777777" w:rsidTr="00651144">
        <w:trPr>
          <w:cantSplit/>
          <w:trHeight w:val="540"/>
        </w:trPr>
        <w:tc>
          <w:tcPr>
            <w:tcW w:w="323" w:type="pct"/>
            <w:vMerge/>
            <w:shd w:val="clear" w:color="auto" w:fill="FFFFFF"/>
            <w:vAlign w:val="center"/>
          </w:tcPr>
          <w:p w14:paraId="7F1844E6" w14:textId="77777777" w:rsidR="003327C3" w:rsidRPr="003327C3"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p>
        </w:tc>
        <w:tc>
          <w:tcPr>
            <w:tcW w:w="944" w:type="pct"/>
            <w:shd w:val="clear" w:color="auto" w:fill="FFFFFF"/>
            <w:vAlign w:val="center"/>
          </w:tcPr>
          <w:p w14:paraId="61181E7E" w14:textId="77777777" w:rsidR="003327C3" w:rsidRPr="003327C3" w:rsidRDefault="003327C3" w:rsidP="00F95F50">
            <w:pPr>
              <w:widowControl w:val="0"/>
              <w:autoSpaceDE w:val="0"/>
              <w:autoSpaceDN w:val="0"/>
              <w:spacing w:after="0" w:line="240" w:lineRule="auto"/>
              <w:rPr>
                <w:rFonts w:ascii="Times New Roman" w:eastAsia="Times New Roman" w:hAnsi="Times New Roman" w:cs="Times New Roman"/>
                <w:b/>
                <w:bCs/>
                <w:color w:val="000000"/>
                <w:kern w:val="0"/>
                <w:lang w:val="en-GB"/>
                <w14:ligatures w14:val="none"/>
              </w:rPr>
            </w:pPr>
            <w:r w:rsidRPr="003327C3">
              <w:rPr>
                <w:rFonts w:ascii="Times New Roman" w:eastAsia="Times New Roman" w:hAnsi="Times New Roman" w:cs="Times New Roman"/>
                <w:b/>
                <w:bCs/>
                <w:color w:val="000000"/>
                <w:kern w:val="0"/>
                <w:lang w:val="en-GB"/>
                <w14:ligatures w14:val="none"/>
              </w:rPr>
              <w:t>Residual</w:t>
            </w:r>
          </w:p>
        </w:tc>
        <w:tc>
          <w:tcPr>
            <w:tcW w:w="931" w:type="pct"/>
            <w:shd w:val="clear" w:color="auto" w:fill="FFFFFF"/>
            <w:vAlign w:val="center"/>
          </w:tcPr>
          <w:p w14:paraId="7556BA30" w14:textId="77777777" w:rsidR="003327C3" w:rsidRPr="003327C3"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r w:rsidRPr="003327C3">
              <w:rPr>
                <w:rFonts w:ascii="Times New Roman" w:eastAsia="Times New Roman" w:hAnsi="Times New Roman" w:cs="Times New Roman"/>
                <w:color w:val="000000"/>
                <w:kern w:val="0"/>
                <w:lang w:val="en-GB"/>
                <w14:ligatures w14:val="none"/>
              </w:rPr>
              <w:t>109.364</w:t>
            </w:r>
          </w:p>
        </w:tc>
        <w:tc>
          <w:tcPr>
            <w:tcW w:w="640" w:type="pct"/>
            <w:shd w:val="clear" w:color="auto" w:fill="FFFFFF"/>
            <w:vAlign w:val="center"/>
          </w:tcPr>
          <w:p w14:paraId="1B31AB4A" w14:textId="77777777" w:rsidR="003327C3" w:rsidRPr="003327C3"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r w:rsidRPr="003327C3">
              <w:rPr>
                <w:rFonts w:ascii="Times New Roman" w:eastAsia="Times New Roman" w:hAnsi="Times New Roman" w:cs="Times New Roman"/>
                <w:color w:val="000000"/>
                <w:kern w:val="0"/>
                <w:lang w:val="en-GB"/>
                <w14:ligatures w14:val="none"/>
              </w:rPr>
              <w:t>297</w:t>
            </w:r>
          </w:p>
        </w:tc>
        <w:tc>
          <w:tcPr>
            <w:tcW w:w="882" w:type="pct"/>
            <w:shd w:val="clear" w:color="auto" w:fill="FFFFFF"/>
            <w:vAlign w:val="center"/>
          </w:tcPr>
          <w:p w14:paraId="5B85066E" w14:textId="77777777" w:rsidR="003327C3" w:rsidRPr="003327C3"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r w:rsidRPr="003327C3">
              <w:rPr>
                <w:rFonts w:ascii="Times New Roman" w:eastAsia="Times New Roman" w:hAnsi="Times New Roman" w:cs="Times New Roman"/>
                <w:color w:val="000000"/>
                <w:kern w:val="0"/>
                <w:lang w:val="en-GB"/>
                <w14:ligatures w14:val="none"/>
              </w:rPr>
              <w:t>.368</w:t>
            </w:r>
          </w:p>
        </w:tc>
        <w:tc>
          <w:tcPr>
            <w:tcW w:w="640" w:type="pct"/>
            <w:shd w:val="clear" w:color="auto" w:fill="FFFFFF"/>
          </w:tcPr>
          <w:p w14:paraId="19548DEB" w14:textId="77777777" w:rsidR="003327C3" w:rsidRPr="003327C3"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p>
        </w:tc>
        <w:tc>
          <w:tcPr>
            <w:tcW w:w="639" w:type="pct"/>
            <w:shd w:val="clear" w:color="auto" w:fill="FFFFFF"/>
          </w:tcPr>
          <w:p w14:paraId="5BD52FAF" w14:textId="77777777" w:rsidR="003327C3" w:rsidRPr="003327C3"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p>
        </w:tc>
      </w:tr>
      <w:tr w:rsidR="003327C3" w:rsidRPr="003327C3" w14:paraId="7234E0BF" w14:textId="77777777" w:rsidTr="00651144">
        <w:trPr>
          <w:cantSplit/>
        </w:trPr>
        <w:tc>
          <w:tcPr>
            <w:tcW w:w="323" w:type="pct"/>
            <w:vMerge/>
            <w:shd w:val="clear" w:color="auto" w:fill="FFFFFF"/>
            <w:vAlign w:val="center"/>
          </w:tcPr>
          <w:p w14:paraId="570141FA" w14:textId="77777777" w:rsidR="003327C3" w:rsidRPr="003327C3"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p>
        </w:tc>
        <w:tc>
          <w:tcPr>
            <w:tcW w:w="944" w:type="pct"/>
            <w:shd w:val="clear" w:color="auto" w:fill="FFFFFF"/>
            <w:vAlign w:val="center"/>
          </w:tcPr>
          <w:p w14:paraId="664CF6E0" w14:textId="77777777" w:rsidR="003327C3" w:rsidRPr="003327C3" w:rsidRDefault="003327C3" w:rsidP="00F95F50">
            <w:pPr>
              <w:widowControl w:val="0"/>
              <w:autoSpaceDE w:val="0"/>
              <w:autoSpaceDN w:val="0"/>
              <w:spacing w:after="0" w:line="240" w:lineRule="auto"/>
              <w:rPr>
                <w:rFonts w:ascii="Times New Roman" w:eastAsia="Times New Roman" w:hAnsi="Times New Roman" w:cs="Times New Roman"/>
                <w:b/>
                <w:bCs/>
                <w:color w:val="000000"/>
                <w:kern w:val="0"/>
                <w:lang w:val="en-GB"/>
                <w14:ligatures w14:val="none"/>
              </w:rPr>
            </w:pPr>
            <w:r w:rsidRPr="003327C3">
              <w:rPr>
                <w:rFonts w:ascii="Times New Roman" w:eastAsia="Times New Roman" w:hAnsi="Times New Roman" w:cs="Times New Roman"/>
                <w:b/>
                <w:bCs/>
                <w:color w:val="000000"/>
                <w:kern w:val="0"/>
                <w:lang w:val="en-GB"/>
                <w14:ligatures w14:val="none"/>
              </w:rPr>
              <w:t>Total</w:t>
            </w:r>
          </w:p>
        </w:tc>
        <w:tc>
          <w:tcPr>
            <w:tcW w:w="931" w:type="pct"/>
            <w:shd w:val="clear" w:color="auto" w:fill="FFFFFF"/>
            <w:vAlign w:val="center"/>
          </w:tcPr>
          <w:p w14:paraId="31A7CE29" w14:textId="77777777" w:rsidR="003327C3" w:rsidRPr="003327C3"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r w:rsidRPr="003327C3">
              <w:rPr>
                <w:rFonts w:ascii="Times New Roman" w:eastAsia="Times New Roman" w:hAnsi="Times New Roman" w:cs="Times New Roman"/>
                <w:color w:val="000000"/>
                <w:kern w:val="0"/>
                <w:lang w:val="en-GB"/>
                <w14:ligatures w14:val="none"/>
              </w:rPr>
              <w:t>397.735</w:t>
            </w:r>
          </w:p>
        </w:tc>
        <w:tc>
          <w:tcPr>
            <w:tcW w:w="640" w:type="pct"/>
            <w:shd w:val="clear" w:color="auto" w:fill="FFFFFF"/>
            <w:vAlign w:val="center"/>
          </w:tcPr>
          <w:p w14:paraId="0D9CCC1F" w14:textId="77777777" w:rsidR="003327C3" w:rsidRPr="003327C3"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r w:rsidRPr="003327C3">
              <w:rPr>
                <w:rFonts w:ascii="Times New Roman" w:eastAsia="Times New Roman" w:hAnsi="Times New Roman" w:cs="Times New Roman"/>
                <w:color w:val="000000"/>
                <w:kern w:val="0"/>
                <w:lang w:val="en-GB"/>
                <w14:ligatures w14:val="none"/>
              </w:rPr>
              <w:t>301</w:t>
            </w:r>
          </w:p>
        </w:tc>
        <w:tc>
          <w:tcPr>
            <w:tcW w:w="882" w:type="pct"/>
            <w:shd w:val="clear" w:color="auto" w:fill="FFFFFF"/>
          </w:tcPr>
          <w:p w14:paraId="534F70D7" w14:textId="77777777" w:rsidR="003327C3" w:rsidRPr="003327C3"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p>
        </w:tc>
        <w:tc>
          <w:tcPr>
            <w:tcW w:w="640" w:type="pct"/>
            <w:shd w:val="clear" w:color="auto" w:fill="FFFFFF"/>
          </w:tcPr>
          <w:p w14:paraId="29A8CF0F" w14:textId="77777777" w:rsidR="003327C3" w:rsidRPr="003327C3"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p>
        </w:tc>
        <w:tc>
          <w:tcPr>
            <w:tcW w:w="639" w:type="pct"/>
            <w:shd w:val="clear" w:color="auto" w:fill="FFFFFF"/>
          </w:tcPr>
          <w:p w14:paraId="4C1C3BF4" w14:textId="77777777" w:rsidR="003327C3" w:rsidRPr="003327C3"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p>
        </w:tc>
      </w:tr>
    </w:tbl>
    <w:p w14:paraId="719EE8CF" w14:textId="77777777" w:rsidR="003327C3" w:rsidRPr="003327C3" w:rsidRDefault="003327C3" w:rsidP="00F95F50">
      <w:pPr>
        <w:spacing w:after="240" w:line="240" w:lineRule="auto"/>
        <w:jc w:val="both"/>
        <w:rPr>
          <w:rFonts w:ascii="Times New Roman" w:eastAsia="DengXian" w:hAnsi="Times New Roman" w:cs="Times New Roman"/>
          <w:color w:val="000000"/>
          <w:kern w:val="0"/>
          <w:lang w:val="en-GB" w:eastAsia="zh-CN"/>
          <w14:ligatures w14:val="none"/>
        </w:rPr>
      </w:pPr>
      <w:r w:rsidRPr="003327C3">
        <w:rPr>
          <w:rFonts w:ascii="Times New Roman" w:eastAsia="DengXian" w:hAnsi="Times New Roman" w:cs="Times New Roman"/>
          <w:b/>
          <w:bCs/>
          <w:color w:val="000000"/>
          <w:kern w:val="0"/>
          <w:lang w:val="en-GB" w:eastAsia="zh-CN"/>
          <w14:ligatures w14:val="none"/>
        </w:rPr>
        <w:t>Source: Research Data (2025)</w:t>
      </w:r>
    </w:p>
    <w:p w14:paraId="3171F2DE" w14:textId="2B57A467" w:rsidR="003327C3" w:rsidRDefault="003327C3" w:rsidP="00F95F50">
      <w:pPr>
        <w:spacing w:after="240" w:line="240" w:lineRule="auto"/>
        <w:jc w:val="both"/>
        <w:rPr>
          <w:rFonts w:ascii="Times New Roman" w:eastAsia="DengXian" w:hAnsi="Times New Roman" w:cs="Times New Roman"/>
          <w:color w:val="000000"/>
          <w:kern w:val="0"/>
          <w:lang w:val="en-GB" w:eastAsia="zh-CN"/>
          <w14:ligatures w14:val="none"/>
        </w:rPr>
      </w:pPr>
      <w:r w:rsidRPr="003327C3">
        <w:rPr>
          <w:rFonts w:ascii="Times New Roman" w:eastAsia="DengXian" w:hAnsi="Times New Roman" w:cs="Times New Roman"/>
          <w:color w:val="000000"/>
          <w:kern w:val="0"/>
          <w:lang w:val="en-GB" w:eastAsia="zh-CN"/>
          <w14:ligatures w14:val="none"/>
        </w:rPr>
        <w:t xml:space="preserve">From Table </w:t>
      </w:r>
      <w:r w:rsidR="004E3D56">
        <w:rPr>
          <w:rFonts w:ascii="Times New Roman" w:eastAsia="DengXian" w:hAnsi="Times New Roman" w:cs="Times New Roman"/>
          <w:color w:val="000000"/>
          <w:kern w:val="0"/>
          <w:lang w:val="en-GB" w:eastAsia="zh-CN"/>
          <w14:ligatures w14:val="none"/>
        </w:rPr>
        <w:t>6</w:t>
      </w:r>
      <w:r w:rsidR="00003AA6" w:rsidRPr="003327C3">
        <w:rPr>
          <w:rFonts w:ascii="Times New Roman" w:eastAsia="DengXian" w:hAnsi="Times New Roman" w:cs="Times New Roman"/>
          <w:color w:val="000000"/>
          <w:kern w:val="0"/>
          <w:lang w:val="en-GB" w:eastAsia="zh-CN"/>
          <w14:ligatures w14:val="none"/>
        </w:rPr>
        <w:t xml:space="preserve"> </w:t>
      </w:r>
      <w:r w:rsidRPr="003327C3">
        <w:rPr>
          <w:rFonts w:ascii="Times New Roman" w:eastAsia="DengXian" w:hAnsi="Times New Roman" w:cs="Times New Roman"/>
          <w:color w:val="000000"/>
          <w:kern w:val="0"/>
          <w:lang w:val="en-GB" w:eastAsia="zh-CN"/>
          <w14:ligatures w14:val="none"/>
        </w:rPr>
        <w:t>the</w:t>
      </w:r>
      <w:bookmarkStart w:id="76" w:name="_Hlk184806631"/>
      <w:r w:rsidRPr="003327C3">
        <w:rPr>
          <w:rFonts w:ascii="Times New Roman" w:eastAsia="DengXian" w:hAnsi="Times New Roman" w:cs="Times New Roman"/>
          <w:color w:val="000000"/>
          <w:kern w:val="0"/>
          <w:lang w:val="en-GB" w:eastAsia="zh-CN"/>
          <w14:ligatures w14:val="none"/>
        </w:rPr>
        <w:t xml:space="preserve"> F test provides an overall test of significance of the fitted regression model. The </w:t>
      </w:r>
      <w:r w:rsidRPr="003327C3">
        <w:rPr>
          <w:rFonts w:ascii="Times New Roman" w:eastAsia="DengXian" w:hAnsi="Times New Roman" w:cs="Times New Roman"/>
          <w:i/>
          <w:iCs/>
          <w:color w:val="000000"/>
          <w:kern w:val="0"/>
          <w:lang w:val="en-GB" w:eastAsia="zh-CN"/>
          <w14:ligatures w14:val="none"/>
        </w:rPr>
        <w:t>F</w:t>
      </w:r>
      <w:r w:rsidRPr="003327C3">
        <w:rPr>
          <w:rFonts w:ascii="Times New Roman" w:eastAsia="DengXian" w:hAnsi="Times New Roman" w:cs="Times New Roman"/>
          <w:color w:val="000000"/>
          <w:kern w:val="0"/>
          <w:lang w:val="en-GB" w:eastAsia="zh-CN"/>
          <w14:ligatures w14:val="none"/>
        </w:rPr>
        <w:t>-ratio in the ANOVA table tests whether the overall regression model is a good fit for the data. The F value indicates that all the variables in the equation are important hence the overall regression is significant.</w:t>
      </w:r>
      <w:bookmarkEnd w:id="76"/>
      <w:r w:rsidRPr="003327C3">
        <w:rPr>
          <w:rFonts w:ascii="Times New Roman" w:eastAsia="DengXian" w:hAnsi="Times New Roman" w:cs="Times New Roman"/>
          <w:color w:val="000000"/>
          <w:kern w:val="0"/>
          <w:lang w:val="en-GB" w:eastAsia="zh-CN"/>
          <w14:ligatures w14:val="none"/>
        </w:rPr>
        <w:t xml:space="preserve"> The table shows that the independent variable statistically significantly predict the dependent variable, </w:t>
      </w:r>
      <w:proofErr w:type="gramStart"/>
      <w:r w:rsidRPr="003327C3">
        <w:rPr>
          <w:rFonts w:ascii="Times New Roman" w:eastAsia="DengXian" w:hAnsi="Times New Roman" w:cs="Times New Roman"/>
          <w:i/>
          <w:iCs/>
          <w:color w:val="000000"/>
          <w:kern w:val="0"/>
          <w:lang w:val="en-GB" w:eastAsia="zh-CN"/>
          <w14:ligatures w14:val="none"/>
        </w:rPr>
        <w:t>F</w:t>
      </w:r>
      <w:r w:rsidRPr="003327C3">
        <w:rPr>
          <w:rFonts w:ascii="Times New Roman" w:eastAsia="DengXian" w:hAnsi="Times New Roman" w:cs="Times New Roman"/>
          <w:color w:val="000000"/>
          <w:kern w:val="0"/>
          <w:lang w:val="en-GB" w:eastAsia="zh-CN"/>
          <w14:ligatures w14:val="none"/>
        </w:rPr>
        <w:t>(</w:t>
      </w:r>
      <w:proofErr w:type="gramEnd"/>
      <w:r w:rsidRPr="003327C3">
        <w:rPr>
          <w:rFonts w:ascii="Times New Roman" w:eastAsia="DengXian" w:hAnsi="Times New Roman" w:cs="Times New Roman"/>
          <w:color w:val="000000"/>
          <w:kern w:val="0"/>
          <w:lang w:val="en-GB" w:eastAsia="zh-CN"/>
          <w14:ligatures w14:val="none"/>
        </w:rPr>
        <w:t>4,297) = 195.782, </w:t>
      </w:r>
      <w:r w:rsidRPr="003327C3">
        <w:rPr>
          <w:rFonts w:ascii="Times New Roman" w:eastAsia="DengXian" w:hAnsi="Times New Roman" w:cs="Times New Roman"/>
          <w:i/>
          <w:iCs/>
          <w:color w:val="000000"/>
          <w:kern w:val="0"/>
          <w:lang w:val="en-GB" w:eastAsia="zh-CN"/>
          <w14:ligatures w14:val="none"/>
        </w:rPr>
        <w:t>p</w:t>
      </w:r>
      <w:r w:rsidRPr="003327C3">
        <w:rPr>
          <w:rFonts w:ascii="Times New Roman" w:eastAsia="DengXian" w:hAnsi="Times New Roman" w:cs="Times New Roman"/>
          <w:color w:val="000000"/>
          <w:kern w:val="0"/>
          <w:lang w:val="en-GB" w:eastAsia="zh-CN"/>
          <w14:ligatures w14:val="none"/>
        </w:rPr>
        <w:t> &lt;0.005 and this shown that the regression model is a good fit of the data.</w:t>
      </w:r>
    </w:p>
    <w:p w14:paraId="29BAADEB" w14:textId="101E27A2" w:rsidR="00C217EA" w:rsidRPr="00C217EA" w:rsidRDefault="00C217EA" w:rsidP="009E58A9">
      <w:pPr>
        <w:pStyle w:val="Heading3"/>
        <w:rPr>
          <w:rFonts w:eastAsia="DengXian Light"/>
        </w:rPr>
      </w:pPr>
      <w:bookmarkStart w:id="77" w:name="_Toc50218191"/>
      <w:bookmarkStart w:id="78" w:name="_Toc203684331"/>
      <w:r w:rsidRPr="00C217EA">
        <w:rPr>
          <w:rFonts w:eastAsia="DengXian Light"/>
        </w:rPr>
        <w:t>Regression Coefficients</w:t>
      </w:r>
      <w:bookmarkEnd w:id="77"/>
      <w:bookmarkEnd w:id="78"/>
    </w:p>
    <w:p w14:paraId="79AEC87D" w14:textId="3D2894E5" w:rsidR="00C217EA" w:rsidRPr="00C217EA" w:rsidRDefault="00C217EA" w:rsidP="00F95F50">
      <w:pPr>
        <w:spacing w:after="240" w:line="240" w:lineRule="auto"/>
        <w:jc w:val="both"/>
        <w:rPr>
          <w:rFonts w:ascii="Times New Roman" w:eastAsia="DengXian" w:hAnsi="Times New Roman" w:cs="Times New Roman"/>
          <w:b/>
          <w:color w:val="000000"/>
          <w:kern w:val="0"/>
          <w:lang w:val="en-GB" w:eastAsia="zh-CN"/>
          <w14:ligatures w14:val="none"/>
        </w:rPr>
      </w:pPr>
      <w:r w:rsidRPr="00C217EA">
        <w:rPr>
          <w:rFonts w:ascii="Times New Roman" w:eastAsia="DengXian" w:hAnsi="Times New Roman" w:cs="Times New Roman"/>
          <w:color w:val="000000"/>
          <w:kern w:val="0"/>
          <w:lang w:val="en-GB" w:eastAsia="zh-CN"/>
          <w14:ligatures w14:val="none"/>
        </w:rPr>
        <w:t xml:space="preserve">The study sought to establish the regression model coefficients in order to use them in the regression equation. The study results are presented in Table </w:t>
      </w:r>
      <w:r w:rsidR="004E3D56">
        <w:rPr>
          <w:rFonts w:ascii="Times New Roman" w:eastAsia="DengXian" w:hAnsi="Times New Roman" w:cs="Times New Roman"/>
          <w:color w:val="000000"/>
          <w:kern w:val="0"/>
          <w:lang w:val="en-GB" w:eastAsia="zh-CN"/>
          <w14:ligatures w14:val="none"/>
        </w:rPr>
        <w:t>7</w:t>
      </w:r>
      <w:r w:rsidRPr="00C217EA">
        <w:rPr>
          <w:rFonts w:ascii="Times New Roman" w:eastAsia="DengXian" w:hAnsi="Times New Roman" w:cs="Times New Roman"/>
          <w:color w:val="000000"/>
          <w:kern w:val="0"/>
          <w:lang w:val="en-GB" w:eastAsia="zh-CN"/>
          <w14:ligatures w14:val="none"/>
        </w:rPr>
        <w:t>.</w:t>
      </w:r>
    </w:p>
    <w:p w14:paraId="414E657C" w14:textId="77777777" w:rsidR="00C217EA" w:rsidRPr="00C217EA" w:rsidRDefault="00C217EA" w:rsidP="00F95F50">
      <w:pPr>
        <w:spacing w:line="240" w:lineRule="auto"/>
        <w:rPr>
          <w:rFonts w:ascii="Times New Roman" w:eastAsia="DengXian" w:hAnsi="Times New Roman" w:cs="Times New Roman"/>
          <w:b/>
          <w:color w:val="000000"/>
          <w:kern w:val="0"/>
          <w:lang w:val="en-GB" w:eastAsia="zh-CN"/>
          <w14:ligatures w14:val="none"/>
        </w:rPr>
      </w:pPr>
      <w:r w:rsidRPr="00C217EA">
        <w:rPr>
          <w:rFonts w:ascii="Times New Roman" w:eastAsia="DengXian" w:hAnsi="Times New Roman" w:cs="Times New Roman"/>
          <w:b/>
          <w:color w:val="000000"/>
          <w:kern w:val="0"/>
          <w:lang w:val="en-GB" w:eastAsia="zh-CN"/>
          <w14:ligatures w14:val="none"/>
        </w:rPr>
        <w:br w:type="page"/>
      </w:r>
    </w:p>
    <w:p w14:paraId="77982C79" w14:textId="5E9F3B03" w:rsidR="00C217EA" w:rsidRPr="00C217EA" w:rsidRDefault="00C217EA" w:rsidP="00F95F50">
      <w:pPr>
        <w:keepNext/>
        <w:keepLines/>
        <w:spacing w:before="40" w:after="0" w:line="240" w:lineRule="auto"/>
        <w:jc w:val="both"/>
        <w:outlineLvl w:val="3"/>
        <w:rPr>
          <w:rFonts w:ascii="Times New Roman" w:eastAsia="DengXian Light" w:hAnsi="Times New Roman" w:cs="Times New Roman"/>
          <w:b/>
          <w:iCs/>
          <w:kern w:val="0"/>
          <w:lang w:val="en-GB" w:eastAsia="zh-CN"/>
          <w14:ligatures w14:val="none"/>
        </w:rPr>
      </w:pPr>
      <w:bookmarkStart w:id="79" w:name="_Toc203684395"/>
      <w:r w:rsidRPr="00C217EA">
        <w:rPr>
          <w:rFonts w:ascii="Times New Roman" w:eastAsia="DengXian Light" w:hAnsi="Times New Roman" w:cs="Times New Roman"/>
          <w:b/>
          <w:iCs/>
          <w:kern w:val="0"/>
          <w:lang w:val="en-GB" w:eastAsia="zh-CN"/>
          <w14:ligatures w14:val="none"/>
        </w:rPr>
        <w:lastRenderedPageBreak/>
        <w:t xml:space="preserve">Table </w:t>
      </w:r>
      <w:r w:rsidR="004E3D56">
        <w:rPr>
          <w:rFonts w:ascii="Times New Roman" w:eastAsia="DengXian Light" w:hAnsi="Times New Roman" w:cs="Times New Roman"/>
          <w:b/>
          <w:iCs/>
          <w:kern w:val="0"/>
          <w:lang w:val="en-GB" w:eastAsia="zh-CN"/>
          <w14:ligatures w14:val="none"/>
        </w:rPr>
        <w:t>7</w:t>
      </w:r>
      <w:r w:rsidR="00003AA6" w:rsidRPr="00C217EA">
        <w:rPr>
          <w:rFonts w:ascii="Times New Roman" w:eastAsia="DengXian Light" w:hAnsi="Times New Roman" w:cs="Times New Roman"/>
          <w:b/>
          <w:iCs/>
          <w:kern w:val="0"/>
          <w:lang w:val="en-GB" w:eastAsia="zh-CN"/>
          <w14:ligatures w14:val="none"/>
        </w:rPr>
        <w:t xml:space="preserve"> </w:t>
      </w:r>
      <w:r w:rsidRPr="00C217EA">
        <w:rPr>
          <w:rFonts w:ascii="Times New Roman" w:eastAsia="DengXian Light" w:hAnsi="Times New Roman" w:cs="Times New Roman"/>
          <w:b/>
          <w:iCs/>
          <w:kern w:val="0"/>
          <w:lang w:val="en-GB" w:eastAsia="zh-CN"/>
          <w14:ligatures w14:val="none"/>
        </w:rPr>
        <w:t>Multiple Regression Model Coefficients</w:t>
      </w:r>
      <w:bookmarkEnd w:id="79"/>
    </w:p>
    <w:tbl>
      <w:tblPr>
        <w:tblStyle w:val="ListTable6Colorful1"/>
        <w:tblW w:w="5000" w:type="pct"/>
        <w:tblLayout w:type="fixed"/>
        <w:tblLook w:val="04A0" w:firstRow="1" w:lastRow="0" w:firstColumn="1" w:lastColumn="0" w:noHBand="0" w:noVBand="1"/>
      </w:tblPr>
      <w:tblGrid>
        <w:gridCol w:w="3261"/>
        <w:gridCol w:w="1674"/>
        <w:gridCol w:w="953"/>
        <w:gridCol w:w="1750"/>
        <w:gridCol w:w="960"/>
        <w:gridCol w:w="762"/>
      </w:tblGrid>
      <w:tr w:rsidR="00C217EA" w:rsidRPr="00C217EA" w14:paraId="6E810C91" w14:textId="77777777" w:rsidTr="00C217EA">
        <w:trPr>
          <w:cnfStyle w:val="100000000000" w:firstRow="1" w:lastRow="0" w:firstColumn="0" w:lastColumn="0" w:oddVBand="0" w:evenVBand="0" w:oddHBand="0" w:evenHBand="0" w:firstRowFirstColumn="0" w:firstRowLastColumn="0" w:lastRowFirstColumn="0" w:lastRowLastColumn="0"/>
          <w:trHeight w:hRule="exact" w:val="622"/>
        </w:trPr>
        <w:tc>
          <w:tcPr>
            <w:cnfStyle w:val="001000000000" w:firstRow="0" w:lastRow="0" w:firstColumn="1" w:lastColumn="0" w:oddVBand="0" w:evenVBand="0" w:oddHBand="0" w:evenHBand="0" w:firstRowFirstColumn="0" w:firstRowLastColumn="0" w:lastRowFirstColumn="0" w:lastRowLastColumn="0"/>
            <w:tcW w:w="1742" w:type="pct"/>
            <w:vMerge w:val="restart"/>
            <w:tcBorders>
              <w:top w:val="single" w:sz="4" w:space="0" w:color="000000"/>
              <w:bottom w:val="single" w:sz="4" w:space="0" w:color="auto"/>
            </w:tcBorders>
            <w:shd w:val="clear" w:color="auto" w:fill="auto"/>
            <w:hideMark/>
          </w:tcPr>
          <w:p w14:paraId="23EF0369" w14:textId="77777777" w:rsidR="00C217EA" w:rsidRPr="00C217EA" w:rsidRDefault="00C217EA" w:rsidP="00F95F50">
            <w:pPr>
              <w:spacing w:after="240"/>
              <w:rPr>
                <w:color w:val="000000"/>
                <w:lang w:val="en-GB"/>
              </w:rPr>
            </w:pPr>
            <w:r w:rsidRPr="00C217EA">
              <w:rPr>
                <w:color w:val="000000"/>
                <w:lang w:val="en-GB"/>
              </w:rPr>
              <w:t> </w:t>
            </w:r>
          </w:p>
        </w:tc>
        <w:tc>
          <w:tcPr>
            <w:tcW w:w="1403" w:type="pct"/>
            <w:gridSpan w:val="2"/>
            <w:tcBorders>
              <w:top w:val="single" w:sz="4" w:space="0" w:color="000000"/>
            </w:tcBorders>
            <w:shd w:val="clear" w:color="auto" w:fill="auto"/>
            <w:hideMark/>
          </w:tcPr>
          <w:p w14:paraId="2362AAE3" w14:textId="77777777" w:rsidR="00C217EA" w:rsidRPr="00C217EA" w:rsidRDefault="00C217EA" w:rsidP="00F95F50">
            <w:pPr>
              <w:spacing w:after="240"/>
              <w:cnfStyle w:val="100000000000" w:firstRow="1" w:lastRow="0" w:firstColumn="0" w:lastColumn="0" w:oddVBand="0" w:evenVBand="0" w:oddHBand="0" w:evenHBand="0" w:firstRowFirstColumn="0" w:firstRowLastColumn="0" w:lastRowFirstColumn="0" w:lastRowLastColumn="0"/>
              <w:rPr>
                <w:color w:val="000000"/>
                <w:lang w:val="en-GB"/>
              </w:rPr>
            </w:pPr>
            <w:r w:rsidRPr="00C217EA">
              <w:rPr>
                <w:color w:val="000000"/>
                <w:lang w:val="en-GB"/>
              </w:rPr>
              <w:t>Unstandardized Coefficients</w:t>
            </w:r>
          </w:p>
        </w:tc>
        <w:tc>
          <w:tcPr>
            <w:tcW w:w="935" w:type="pct"/>
            <w:tcBorders>
              <w:top w:val="single" w:sz="4" w:space="0" w:color="000000"/>
            </w:tcBorders>
            <w:shd w:val="clear" w:color="auto" w:fill="auto"/>
            <w:hideMark/>
          </w:tcPr>
          <w:p w14:paraId="1B4294D8" w14:textId="77777777" w:rsidR="00C217EA" w:rsidRPr="00C217EA" w:rsidRDefault="00C217EA" w:rsidP="00F95F50">
            <w:pPr>
              <w:spacing w:after="240"/>
              <w:cnfStyle w:val="100000000000" w:firstRow="1" w:lastRow="0" w:firstColumn="0" w:lastColumn="0" w:oddVBand="0" w:evenVBand="0" w:oddHBand="0" w:evenHBand="0" w:firstRowFirstColumn="0" w:firstRowLastColumn="0" w:lastRowFirstColumn="0" w:lastRowLastColumn="0"/>
              <w:rPr>
                <w:color w:val="000000"/>
                <w:lang w:val="en-GB"/>
              </w:rPr>
            </w:pPr>
            <w:r w:rsidRPr="00C217EA">
              <w:rPr>
                <w:color w:val="000000"/>
                <w:lang w:val="en-GB"/>
              </w:rPr>
              <w:t>Standardized Coefficients</w:t>
            </w:r>
          </w:p>
        </w:tc>
        <w:tc>
          <w:tcPr>
            <w:tcW w:w="513" w:type="pct"/>
            <w:vMerge w:val="restart"/>
            <w:tcBorders>
              <w:top w:val="single" w:sz="4" w:space="0" w:color="000000"/>
            </w:tcBorders>
            <w:shd w:val="clear" w:color="auto" w:fill="auto"/>
            <w:hideMark/>
          </w:tcPr>
          <w:p w14:paraId="6454D5CB" w14:textId="77777777" w:rsidR="00C217EA" w:rsidRPr="00C217EA" w:rsidRDefault="00C217EA" w:rsidP="00F95F50">
            <w:pPr>
              <w:spacing w:after="240"/>
              <w:cnfStyle w:val="100000000000" w:firstRow="1" w:lastRow="0" w:firstColumn="0" w:lastColumn="0" w:oddVBand="0" w:evenVBand="0" w:oddHBand="0" w:evenHBand="0" w:firstRowFirstColumn="0" w:firstRowLastColumn="0" w:lastRowFirstColumn="0" w:lastRowLastColumn="0"/>
              <w:rPr>
                <w:color w:val="000000"/>
                <w:lang w:val="en-GB"/>
              </w:rPr>
            </w:pPr>
          </w:p>
          <w:p w14:paraId="259AB6D9" w14:textId="77777777" w:rsidR="00C217EA" w:rsidRPr="00C217EA" w:rsidRDefault="00C217EA" w:rsidP="00F95F50">
            <w:pPr>
              <w:spacing w:after="240"/>
              <w:cnfStyle w:val="100000000000" w:firstRow="1" w:lastRow="0" w:firstColumn="0" w:lastColumn="0" w:oddVBand="0" w:evenVBand="0" w:oddHBand="0" w:evenHBand="0" w:firstRowFirstColumn="0" w:firstRowLastColumn="0" w:lastRowFirstColumn="0" w:lastRowLastColumn="0"/>
              <w:rPr>
                <w:color w:val="000000"/>
                <w:lang w:val="en-GB"/>
              </w:rPr>
            </w:pPr>
          </w:p>
          <w:p w14:paraId="3B655E1A" w14:textId="77777777" w:rsidR="00C217EA" w:rsidRPr="00C217EA" w:rsidRDefault="00C217EA" w:rsidP="00F95F50">
            <w:pPr>
              <w:spacing w:after="240"/>
              <w:cnfStyle w:val="100000000000" w:firstRow="1" w:lastRow="0" w:firstColumn="0" w:lastColumn="0" w:oddVBand="0" w:evenVBand="0" w:oddHBand="0" w:evenHBand="0" w:firstRowFirstColumn="0" w:firstRowLastColumn="0" w:lastRowFirstColumn="0" w:lastRowLastColumn="0"/>
              <w:rPr>
                <w:color w:val="000000"/>
                <w:lang w:val="en-GB"/>
              </w:rPr>
            </w:pPr>
            <w:r w:rsidRPr="00C217EA">
              <w:rPr>
                <w:color w:val="000000"/>
                <w:lang w:val="en-GB"/>
              </w:rPr>
              <w:t>t</w:t>
            </w:r>
          </w:p>
        </w:tc>
        <w:tc>
          <w:tcPr>
            <w:tcW w:w="407" w:type="pct"/>
            <w:vMerge w:val="restart"/>
            <w:tcBorders>
              <w:top w:val="single" w:sz="4" w:space="0" w:color="000000"/>
            </w:tcBorders>
            <w:shd w:val="clear" w:color="auto" w:fill="auto"/>
            <w:hideMark/>
          </w:tcPr>
          <w:p w14:paraId="3AD7D8EC" w14:textId="77777777" w:rsidR="00C217EA" w:rsidRPr="00C217EA" w:rsidRDefault="00C217EA" w:rsidP="00F95F50">
            <w:pPr>
              <w:spacing w:after="240"/>
              <w:cnfStyle w:val="100000000000" w:firstRow="1" w:lastRow="0" w:firstColumn="0" w:lastColumn="0" w:oddVBand="0" w:evenVBand="0" w:oddHBand="0" w:evenHBand="0" w:firstRowFirstColumn="0" w:firstRowLastColumn="0" w:lastRowFirstColumn="0" w:lastRowLastColumn="0"/>
              <w:rPr>
                <w:color w:val="000000"/>
                <w:lang w:val="en-GB"/>
              </w:rPr>
            </w:pPr>
          </w:p>
          <w:p w14:paraId="05A9A889" w14:textId="77777777" w:rsidR="00C217EA" w:rsidRPr="00C217EA" w:rsidRDefault="00C217EA" w:rsidP="00F95F50">
            <w:pPr>
              <w:spacing w:after="240"/>
              <w:cnfStyle w:val="100000000000" w:firstRow="1" w:lastRow="0" w:firstColumn="0" w:lastColumn="0" w:oddVBand="0" w:evenVBand="0" w:oddHBand="0" w:evenHBand="0" w:firstRowFirstColumn="0" w:firstRowLastColumn="0" w:lastRowFirstColumn="0" w:lastRowLastColumn="0"/>
              <w:rPr>
                <w:color w:val="000000"/>
                <w:lang w:val="en-GB"/>
              </w:rPr>
            </w:pPr>
          </w:p>
          <w:p w14:paraId="58B3383B" w14:textId="77777777" w:rsidR="00C217EA" w:rsidRPr="00C217EA" w:rsidRDefault="00C217EA" w:rsidP="00F95F50">
            <w:pPr>
              <w:spacing w:after="240"/>
              <w:cnfStyle w:val="100000000000" w:firstRow="1" w:lastRow="0" w:firstColumn="0" w:lastColumn="0" w:oddVBand="0" w:evenVBand="0" w:oddHBand="0" w:evenHBand="0" w:firstRowFirstColumn="0" w:firstRowLastColumn="0" w:lastRowFirstColumn="0" w:lastRowLastColumn="0"/>
              <w:rPr>
                <w:color w:val="000000"/>
                <w:lang w:val="en-GB"/>
              </w:rPr>
            </w:pPr>
            <w:r w:rsidRPr="00C217EA">
              <w:rPr>
                <w:color w:val="000000"/>
                <w:lang w:val="en-GB"/>
              </w:rPr>
              <w:t>Sig.</w:t>
            </w:r>
          </w:p>
        </w:tc>
      </w:tr>
      <w:tr w:rsidR="00C217EA" w:rsidRPr="00C217EA" w14:paraId="0CE0C8A8" w14:textId="77777777" w:rsidTr="00C217EA">
        <w:trPr>
          <w:cnfStyle w:val="000000100000" w:firstRow="0" w:lastRow="0" w:firstColumn="0" w:lastColumn="0" w:oddVBand="0" w:evenVBand="0" w:oddHBand="1" w:evenHBand="0" w:firstRowFirstColumn="0" w:firstRowLastColumn="0" w:lastRowFirstColumn="0" w:lastRowLastColumn="0"/>
          <w:trHeight w:hRule="exact" w:val="775"/>
        </w:trPr>
        <w:tc>
          <w:tcPr>
            <w:cnfStyle w:val="001000000000" w:firstRow="0" w:lastRow="0" w:firstColumn="1" w:lastColumn="0" w:oddVBand="0" w:evenVBand="0" w:oddHBand="0" w:evenHBand="0" w:firstRowFirstColumn="0" w:firstRowLastColumn="0" w:lastRowFirstColumn="0" w:lastRowLastColumn="0"/>
            <w:tcW w:w="1742" w:type="pct"/>
            <w:vMerge/>
            <w:tcBorders>
              <w:top w:val="single" w:sz="4" w:space="0" w:color="000000"/>
              <w:bottom w:val="single" w:sz="4" w:space="0" w:color="auto"/>
            </w:tcBorders>
            <w:shd w:val="clear" w:color="auto" w:fill="auto"/>
            <w:hideMark/>
          </w:tcPr>
          <w:p w14:paraId="67CC0E69" w14:textId="77777777" w:rsidR="00C217EA" w:rsidRPr="00C217EA" w:rsidRDefault="00C217EA" w:rsidP="00F95F50">
            <w:pPr>
              <w:spacing w:after="240"/>
              <w:rPr>
                <w:color w:val="000000"/>
                <w:lang w:val="en-GB"/>
              </w:rPr>
            </w:pPr>
          </w:p>
        </w:tc>
        <w:tc>
          <w:tcPr>
            <w:tcW w:w="894" w:type="pct"/>
            <w:tcBorders>
              <w:bottom w:val="single" w:sz="4" w:space="0" w:color="auto"/>
            </w:tcBorders>
            <w:shd w:val="clear" w:color="auto" w:fill="auto"/>
            <w:hideMark/>
          </w:tcPr>
          <w:p w14:paraId="1A51B62D" w14:textId="77777777" w:rsidR="00C217EA" w:rsidRPr="00C217EA" w:rsidRDefault="00C217EA" w:rsidP="00F95F50">
            <w:pPr>
              <w:spacing w:after="240"/>
              <w:cnfStyle w:val="000000100000" w:firstRow="0" w:lastRow="0" w:firstColumn="0" w:lastColumn="0" w:oddVBand="0" w:evenVBand="0" w:oddHBand="1" w:evenHBand="0" w:firstRowFirstColumn="0" w:firstRowLastColumn="0" w:lastRowFirstColumn="0" w:lastRowLastColumn="0"/>
              <w:rPr>
                <w:b/>
                <w:bCs/>
                <w:color w:val="000000"/>
                <w:lang w:val="en-GB"/>
              </w:rPr>
            </w:pPr>
            <w:r w:rsidRPr="00C217EA">
              <w:rPr>
                <w:b/>
                <w:bCs/>
                <w:color w:val="000000"/>
                <w:lang w:val="en-GB"/>
              </w:rPr>
              <w:t>B</w:t>
            </w:r>
          </w:p>
        </w:tc>
        <w:tc>
          <w:tcPr>
            <w:tcW w:w="509" w:type="pct"/>
            <w:tcBorders>
              <w:bottom w:val="single" w:sz="4" w:space="0" w:color="auto"/>
            </w:tcBorders>
            <w:shd w:val="clear" w:color="auto" w:fill="auto"/>
            <w:hideMark/>
          </w:tcPr>
          <w:p w14:paraId="4BC6A2A1" w14:textId="77777777" w:rsidR="00C217EA" w:rsidRPr="00C217EA" w:rsidRDefault="00C217EA" w:rsidP="00F95F50">
            <w:pPr>
              <w:spacing w:after="240"/>
              <w:cnfStyle w:val="000000100000" w:firstRow="0" w:lastRow="0" w:firstColumn="0" w:lastColumn="0" w:oddVBand="0" w:evenVBand="0" w:oddHBand="1" w:evenHBand="0" w:firstRowFirstColumn="0" w:firstRowLastColumn="0" w:lastRowFirstColumn="0" w:lastRowLastColumn="0"/>
              <w:rPr>
                <w:b/>
                <w:bCs/>
                <w:color w:val="000000"/>
                <w:lang w:val="en-GB"/>
              </w:rPr>
            </w:pPr>
            <w:r w:rsidRPr="00C217EA">
              <w:rPr>
                <w:b/>
                <w:bCs/>
                <w:color w:val="000000"/>
                <w:lang w:val="en-GB"/>
              </w:rPr>
              <w:t>Std. Error</w:t>
            </w:r>
          </w:p>
        </w:tc>
        <w:tc>
          <w:tcPr>
            <w:tcW w:w="935" w:type="pct"/>
            <w:tcBorders>
              <w:bottom w:val="single" w:sz="4" w:space="0" w:color="auto"/>
            </w:tcBorders>
            <w:shd w:val="clear" w:color="auto" w:fill="auto"/>
            <w:hideMark/>
          </w:tcPr>
          <w:p w14:paraId="1E59E2DE" w14:textId="77777777" w:rsidR="00C217EA" w:rsidRPr="00C217EA" w:rsidRDefault="00C217EA" w:rsidP="00F95F50">
            <w:pPr>
              <w:spacing w:after="240"/>
              <w:cnfStyle w:val="000000100000" w:firstRow="0" w:lastRow="0" w:firstColumn="0" w:lastColumn="0" w:oddVBand="0" w:evenVBand="0" w:oddHBand="1" w:evenHBand="0" w:firstRowFirstColumn="0" w:firstRowLastColumn="0" w:lastRowFirstColumn="0" w:lastRowLastColumn="0"/>
              <w:rPr>
                <w:b/>
                <w:bCs/>
                <w:color w:val="000000"/>
                <w:lang w:val="en-GB"/>
              </w:rPr>
            </w:pPr>
            <w:r w:rsidRPr="00C217EA">
              <w:rPr>
                <w:b/>
                <w:bCs/>
                <w:color w:val="000000"/>
                <w:lang w:val="en-GB"/>
              </w:rPr>
              <w:t>Beta</w:t>
            </w:r>
          </w:p>
        </w:tc>
        <w:tc>
          <w:tcPr>
            <w:tcW w:w="513" w:type="pct"/>
            <w:vMerge/>
            <w:tcBorders>
              <w:bottom w:val="single" w:sz="4" w:space="0" w:color="auto"/>
            </w:tcBorders>
            <w:shd w:val="clear" w:color="auto" w:fill="auto"/>
            <w:hideMark/>
          </w:tcPr>
          <w:p w14:paraId="79611318" w14:textId="77777777" w:rsidR="00C217EA" w:rsidRPr="00C217EA" w:rsidRDefault="00C217EA" w:rsidP="00F95F50">
            <w:pPr>
              <w:spacing w:after="240"/>
              <w:cnfStyle w:val="000000100000" w:firstRow="0" w:lastRow="0" w:firstColumn="0" w:lastColumn="0" w:oddVBand="0" w:evenVBand="0" w:oddHBand="1" w:evenHBand="0" w:firstRowFirstColumn="0" w:firstRowLastColumn="0" w:lastRowFirstColumn="0" w:lastRowLastColumn="0"/>
              <w:rPr>
                <w:color w:val="000000"/>
                <w:lang w:val="en-GB"/>
              </w:rPr>
            </w:pPr>
          </w:p>
        </w:tc>
        <w:tc>
          <w:tcPr>
            <w:tcW w:w="407" w:type="pct"/>
            <w:vMerge/>
            <w:tcBorders>
              <w:bottom w:val="single" w:sz="4" w:space="0" w:color="auto"/>
            </w:tcBorders>
            <w:shd w:val="clear" w:color="auto" w:fill="auto"/>
            <w:hideMark/>
          </w:tcPr>
          <w:p w14:paraId="1C26859E" w14:textId="77777777" w:rsidR="00C217EA" w:rsidRPr="00C217EA" w:rsidRDefault="00C217EA" w:rsidP="00F95F50">
            <w:pPr>
              <w:spacing w:after="240"/>
              <w:cnfStyle w:val="000000100000" w:firstRow="0" w:lastRow="0" w:firstColumn="0" w:lastColumn="0" w:oddVBand="0" w:evenVBand="0" w:oddHBand="1" w:evenHBand="0" w:firstRowFirstColumn="0" w:firstRowLastColumn="0" w:lastRowFirstColumn="0" w:lastRowLastColumn="0"/>
              <w:rPr>
                <w:color w:val="000000"/>
                <w:lang w:val="en-GB"/>
              </w:rPr>
            </w:pPr>
          </w:p>
        </w:tc>
      </w:tr>
      <w:tr w:rsidR="00C217EA" w:rsidRPr="00C217EA" w14:paraId="31E03D68" w14:textId="77777777" w:rsidTr="00651144">
        <w:trPr>
          <w:trHeight w:hRule="exact" w:val="432"/>
        </w:trPr>
        <w:tc>
          <w:tcPr>
            <w:cnfStyle w:val="001000000000" w:firstRow="0" w:lastRow="0" w:firstColumn="1" w:lastColumn="0" w:oddVBand="0" w:evenVBand="0" w:oddHBand="0" w:evenHBand="0" w:firstRowFirstColumn="0" w:firstRowLastColumn="0" w:lastRowFirstColumn="0" w:lastRowLastColumn="0"/>
            <w:tcW w:w="1742" w:type="pct"/>
            <w:tcBorders>
              <w:top w:val="single" w:sz="4" w:space="0" w:color="auto"/>
            </w:tcBorders>
            <w:shd w:val="clear" w:color="auto" w:fill="auto"/>
            <w:hideMark/>
          </w:tcPr>
          <w:p w14:paraId="267E88BC" w14:textId="77777777" w:rsidR="00C217EA" w:rsidRPr="00C217EA" w:rsidRDefault="00C217EA" w:rsidP="00F95F50">
            <w:pPr>
              <w:spacing w:after="240"/>
              <w:rPr>
                <w:color w:val="000000"/>
                <w:lang w:val="en-GB"/>
              </w:rPr>
            </w:pPr>
            <w:r w:rsidRPr="00C217EA">
              <w:rPr>
                <w:color w:val="000000"/>
                <w:lang w:val="en-GB"/>
              </w:rPr>
              <w:t>(Constant)</w:t>
            </w:r>
          </w:p>
        </w:tc>
        <w:tc>
          <w:tcPr>
            <w:tcW w:w="894" w:type="pct"/>
            <w:tcBorders>
              <w:top w:val="single" w:sz="4" w:space="0" w:color="auto"/>
            </w:tcBorders>
            <w:shd w:val="clear" w:color="auto" w:fill="auto"/>
            <w:noWrap/>
            <w:hideMark/>
          </w:tcPr>
          <w:p w14:paraId="5F505482" w14:textId="77777777" w:rsidR="00C217EA" w:rsidRPr="00C217EA" w:rsidRDefault="00C217EA" w:rsidP="00F95F50">
            <w:pPr>
              <w:spacing w:after="240"/>
              <w:cnfStyle w:val="000000000000" w:firstRow="0" w:lastRow="0" w:firstColumn="0" w:lastColumn="0" w:oddVBand="0" w:evenVBand="0" w:oddHBand="0" w:evenHBand="0" w:firstRowFirstColumn="0" w:firstRowLastColumn="0" w:lastRowFirstColumn="0" w:lastRowLastColumn="0"/>
              <w:rPr>
                <w:color w:val="000000"/>
                <w:lang w:val="en-GB"/>
              </w:rPr>
            </w:pPr>
            <w:r w:rsidRPr="00C217EA">
              <w:rPr>
                <w:color w:val="000000"/>
                <w:lang w:val="en-GB"/>
              </w:rPr>
              <w:t>.216</w:t>
            </w:r>
          </w:p>
        </w:tc>
        <w:tc>
          <w:tcPr>
            <w:tcW w:w="509" w:type="pct"/>
            <w:tcBorders>
              <w:top w:val="single" w:sz="4" w:space="0" w:color="auto"/>
            </w:tcBorders>
            <w:shd w:val="clear" w:color="auto" w:fill="auto"/>
            <w:noWrap/>
            <w:hideMark/>
          </w:tcPr>
          <w:p w14:paraId="27C6F29E" w14:textId="77777777" w:rsidR="00C217EA" w:rsidRPr="00C217EA" w:rsidRDefault="00C217EA" w:rsidP="00F95F50">
            <w:pPr>
              <w:spacing w:after="240"/>
              <w:cnfStyle w:val="000000000000" w:firstRow="0" w:lastRow="0" w:firstColumn="0" w:lastColumn="0" w:oddVBand="0" w:evenVBand="0" w:oddHBand="0" w:evenHBand="0" w:firstRowFirstColumn="0" w:firstRowLastColumn="0" w:lastRowFirstColumn="0" w:lastRowLastColumn="0"/>
              <w:rPr>
                <w:color w:val="000000"/>
                <w:lang w:val="en-GB"/>
              </w:rPr>
            </w:pPr>
            <w:r w:rsidRPr="00C217EA">
              <w:rPr>
                <w:color w:val="000000"/>
                <w:lang w:val="en-GB"/>
              </w:rPr>
              <w:t>.104</w:t>
            </w:r>
          </w:p>
        </w:tc>
        <w:tc>
          <w:tcPr>
            <w:tcW w:w="935" w:type="pct"/>
            <w:tcBorders>
              <w:top w:val="single" w:sz="4" w:space="0" w:color="auto"/>
            </w:tcBorders>
            <w:shd w:val="clear" w:color="auto" w:fill="auto"/>
            <w:hideMark/>
          </w:tcPr>
          <w:p w14:paraId="165666C0" w14:textId="77777777" w:rsidR="00C217EA" w:rsidRPr="00C217EA" w:rsidRDefault="00C217EA" w:rsidP="00F95F50">
            <w:pPr>
              <w:spacing w:after="240"/>
              <w:cnfStyle w:val="000000000000" w:firstRow="0" w:lastRow="0" w:firstColumn="0" w:lastColumn="0" w:oddVBand="0" w:evenVBand="0" w:oddHBand="0" w:evenHBand="0" w:firstRowFirstColumn="0" w:firstRowLastColumn="0" w:lastRowFirstColumn="0" w:lastRowLastColumn="0"/>
              <w:rPr>
                <w:color w:val="000000"/>
                <w:lang w:val="en-GB"/>
              </w:rPr>
            </w:pPr>
          </w:p>
        </w:tc>
        <w:tc>
          <w:tcPr>
            <w:tcW w:w="513" w:type="pct"/>
            <w:tcBorders>
              <w:top w:val="single" w:sz="4" w:space="0" w:color="auto"/>
            </w:tcBorders>
            <w:shd w:val="clear" w:color="auto" w:fill="auto"/>
            <w:noWrap/>
            <w:hideMark/>
          </w:tcPr>
          <w:p w14:paraId="0BB094F1" w14:textId="77777777" w:rsidR="00C217EA" w:rsidRPr="00C217EA" w:rsidRDefault="00C217EA" w:rsidP="00F95F50">
            <w:pPr>
              <w:spacing w:after="240"/>
              <w:cnfStyle w:val="000000000000" w:firstRow="0" w:lastRow="0" w:firstColumn="0" w:lastColumn="0" w:oddVBand="0" w:evenVBand="0" w:oddHBand="0" w:evenHBand="0" w:firstRowFirstColumn="0" w:firstRowLastColumn="0" w:lastRowFirstColumn="0" w:lastRowLastColumn="0"/>
              <w:rPr>
                <w:color w:val="000000"/>
                <w:lang w:val="en-GB"/>
              </w:rPr>
            </w:pPr>
            <w:r w:rsidRPr="00C217EA">
              <w:rPr>
                <w:color w:val="000000"/>
                <w:lang w:val="en-GB"/>
              </w:rPr>
              <w:t>2.084</w:t>
            </w:r>
          </w:p>
        </w:tc>
        <w:tc>
          <w:tcPr>
            <w:tcW w:w="407" w:type="pct"/>
            <w:tcBorders>
              <w:top w:val="single" w:sz="4" w:space="0" w:color="auto"/>
            </w:tcBorders>
            <w:shd w:val="clear" w:color="auto" w:fill="auto"/>
            <w:noWrap/>
            <w:hideMark/>
          </w:tcPr>
          <w:p w14:paraId="104E9614" w14:textId="77777777" w:rsidR="00C217EA" w:rsidRPr="00C217EA" w:rsidRDefault="00C217EA" w:rsidP="00F95F50">
            <w:pPr>
              <w:spacing w:after="240"/>
              <w:cnfStyle w:val="000000000000" w:firstRow="0" w:lastRow="0" w:firstColumn="0" w:lastColumn="0" w:oddVBand="0" w:evenVBand="0" w:oddHBand="0" w:evenHBand="0" w:firstRowFirstColumn="0" w:firstRowLastColumn="0" w:lastRowFirstColumn="0" w:lastRowLastColumn="0"/>
              <w:rPr>
                <w:color w:val="000000"/>
                <w:lang w:val="en-GB"/>
              </w:rPr>
            </w:pPr>
            <w:r w:rsidRPr="00C217EA">
              <w:rPr>
                <w:color w:val="000000"/>
                <w:lang w:val="en-GB"/>
              </w:rPr>
              <w:t>.038</w:t>
            </w:r>
          </w:p>
        </w:tc>
      </w:tr>
      <w:tr w:rsidR="00C217EA" w:rsidRPr="00C217EA" w14:paraId="6F3C253E" w14:textId="77777777" w:rsidTr="00651144">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1742" w:type="pct"/>
            <w:shd w:val="clear" w:color="auto" w:fill="auto"/>
            <w:hideMark/>
          </w:tcPr>
          <w:p w14:paraId="02A084D8" w14:textId="77777777" w:rsidR="00C217EA" w:rsidRPr="00C217EA" w:rsidRDefault="00C217EA" w:rsidP="00F95F50">
            <w:pPr>
              <w:spacing w:after="240"/>
              <w:rPr>
                <w:color w:val="000000"/>
                <w:lang w:val="en-GB"/>
              </w:rPr>
            </w:pPr>
            <w:bookmarkStart w:id="80" w:name="_Hlk184807379"/>
            <w:r w:rsidRPr="00C217EA">
              <w:rPr>
                <w:color w:val="000000"/>
                <w:lang w:val="en-GB"/>
              </w:rPr>
              <w:t>Dock-to-stock time</w:t>
            </w:r>
            <w:bookmarkEnd w:id="80"/>
          </w:p>
        </w:tc>
        <w:tc>
          <w:tcPr>
            <w:tcW w:w="894" w:type="pct"/>
            <w:shd w:val="clear" w:color="auto" w:fill="auto"/>
            <w:noWrap/>
            <w:hideMark/>
          </w:tcPr>
          <w:p w14:paraId="6314FF93" w14:textId="77777777" w:rsidR="00C217EA" w:rsidRPr="00C217EA" w:rsidRDefault="00C217EA" w:rsidP="00F95F50">
            <w:pPr>
              <w:spacing w:after="240"/>
              <w:cnfStyle w:val="000000100000" w:firstRow="0" w:lastRow="0" w:firstColumn="0" w:lastColumn="0" w:oddVBand="0" w:evenVBand="0" w:oddHBand="1" w:evenHBand="0" w:firstRowFirstColumn="0" w:firstRowLastColumn="0" w:lastRowFirstColumn="0" w:lastRowLastColumn="0"/>
              <w:rPr>
                <w:color w:val="000000"/>
                <w:lang w:val="en-GB"/>
              </w:rPr>
            </w:pPr>
            <w:r w:rsidRPr="00C217EA">
              <w:rPr>
                <w:color w:val="000000"/>
                <w:lang w:val="en-GB"/>
              </w:rPr>
              <w:t>.105</w:t>
            </w:r>
          </w:p>
        </w:tc>
        <w:tc>
          <w:tcPr>
            <w:tcW w:w="509" w:type="pct"/>
            <w:shd w:val="clear" w:color="auto" w:fill="auto"/>
            <w:noWrap/>
            <w:hideMark/>
          </w:tcPr>
          <w:p w14:paraId="379D9195" w14:textId="77777777" w:rsidR="00C217EA" w:rsidRPr="00C217EA" w:rsidRDefault="00C217EA" w:rsidP="00F95F50">
            <w:pPr>
              <w:spacing w:after="240"/>
              <w:cnfStyle w:val="000000100000" w:firstRow="0" w:lastRow="0" w:firstColumn="0" w:lastColumn="0" w:oddVBand="0" w:evenVBand="0" w:oddHBand="1" w:evenHBand="0" w:firstRowFirstColumn="0" w:firstRowLastColumn="0" w:lastRowFirstColumn="0" w:lastRowLastColumn="0"/>
              <w:rPr>
                <w:color w:val="000000"/>
                <w:lang w:val="en-GB"/>
              </w:rPr>
            </w:pPr>
            <w:r w:rsidRPr="00C217EA">
              <w:rPr>
                <w:color w:val="000000"/>
                <w:lang w:val="en-GB"/>
              </w:rPr>
              <w:t>.047</w:t>
            </w:r>
          </w:p>
        </w:tc>
        <w:tc>
          <w:tcPr>
            <w:tcW w:w="935" w:type="pct"/>
            <w:shd w:val="clear" w:color="auto" w:fill="auto"/>
            <w:noWrap/>
            <w:hideMark/>
          </w:tcPr>
          <w:p w14:paraId="32E6D02E" w14:textId="77777777" w:rsidR="00C217EA" w:rsidRPr="00C217EA" w:rsidRDefault="00C217EA" w:rsidP="00F95F50">
            <w:pPr>
              <w:spacing w:after="240"/>
              <w:cnfStyle w:val="000000100000" w:firstRow="0" w:lastRow="0" w:firstColumn="0" w:lastColumn="0" w:oddVBand="0" w:evenVBand="0" w:oddHBand="1" w:evenHBand="0" w:firstRowFirstColumn="0" w:firstRowLastColumn="0" w:lastRowFirstColumn="0" w:lastRowLastColumn="0"/>
              <w:rPr>
                <w:color w:val="000000"/>
                <w:lang w:val="en-GB"/>
              </w:rPr>
            </w:pPr>
            <w:r w:rsidRPr="00C217EA">
              <w:rPr>
                <w:color w:val="000000"/>
                <w:lang w:val="en-GB"/>
              </w:rPr>
              <w:t>.100</w:t>
            </w:r>
          </w:p>
        </w:tc>
        <w:tc>
          <w:tcPr>
            <w:tcW w:w="513" w:type="pct"/>
            <w:shd w:val="clear" w:color="auto" w:fill="auto"/>
            <w:noWrap/>
            <w:hideMark/>
          </w:tcPr>
          <w:p w14:paraId="5BCD4063" w14:textId="77777777" w:rsidR="00C217EA" w:rsidRPr="00C217EA" w:rsidRDefault="00C217EA" w:rsidP="00F95F50">
            <w:pPr>
              <w:spacing w:after="240"/>
              <w:cnfStyle w:val="000000100000" w:firstRow="0" w:lastRow="0" w:firstColumn="0" w:lastColumn="0" w:oddVBand="0" w:evenVBand="0" w:oddHBand="1" w:evenHBand="0" w:firstRowFirstColumn="0" w:firstRowLastColumn="0" w:lastRowFirstColumn="0" w:lastRowLastColumn="0"/>
              <w:rPr>
                <w:color w:val="000000"/>
                <w:lang w:val="en-GB"/>
              </w:rPr>
            </w:pPr>
            <w:r w:rsidRPr="00C217EA">
              <w:rPr>
                <w:color w:val="000000"/>
                <w:lang w:val="en-GB"/>
              </w:rPr>
              <w:t>2.222</w:t>
            </w:r>
          </w:p>
        </w:tc>
        <w:tc>
          <w:tcPr>
            <w:tcW w:w="407" w:type="pct"/>
            <w:shd w:val="clear" w:color="auto" w:fill="auto"/>
            <w:noWrap/>
            <w:hideMark/>
          </w:tcPr>
          <w:p w14:paraId="6C2C0156" w14:textId="77777777" w:rsidR="00C217EA" w:rsidRPr="00C217EA" w:rsidRDefault="00C217EA" w:rsidP="00F95F50">
            <w:pPr>
              <w:spacing w:after="240"/>
              <w:cnfStyle w:val="000000100000" w:firstRow="0" w:lastRow="0" w:firstColumn="0" w:lastColumn="0" w:oddVBand="0" w:evenVBand="0" w:oddHBand="1" w:evenHBand="0" w:firstRowFirstColumn="0" w:firstRowLastColumn="0" w:lastRowFirstColumn="0" w:lastRowLastColumn="0"/>
              <w:rPr>
                <w:color w:val="000000"/>
                <w:lang w:val="en-GB"/>
              </w:rPr>
            </w:pPr>
            <w:r w:rsidRPr="00C217EA">
              <w:rPr>
                <w:color w:val="000000"/>
                <w:lang w:val="en-GB"/>
              </w:rPr>
              <w:t>.027</w:t>
            </w:r>
          </w:p>
        </w:tc>
      </w:tr>
    </w:tbl>
    <w:p w14:paraId="47928D21" w14:textId="77777777" w:rsidR="00C217EA" w:rsidRPr="00C217EA" w:rsidRDefault="00C217EA" w:rsidP="00F95F50">
      <w:pPr>
        <w:spacing w:after="240" w:line="240" w:lineRule="auto"/>
        <w:jc w:val="both"/>
        <w:rPr>
          <w:rFonts w:ascii="Times New Roman" w:eastAsia="DengXian" w:hAnsi="Times New Roman" w:cs="Times New Roman"/>
          <w:color w:val="000000"/>
          <w:kern w:val="0"/>
          <w:lang w:val="en-GB" w:eastAsia="zh-CN"/>
          <w14:ligatures w14:val="none"/>
        </w:rPr>
      </w:pPr>
      <w:r w:rsidRPr="00C217EA">
        <w:rPr>
          <w:rFonts w:ascii="Times New Roman" w:eastAsia="DengXian" w:hAnsi="Times New Roman" w:cs="Times New Roman"/>
          <w:b/>
          <w:bCs/>
          <w:color w:val="000000"/>
          <w:kern w:val="0"/>
          <w:lang w:val="en-GB" w:eastAsia="zh-CN"/>
          <w14:ligatures w14:val="none"/>
        </w:rPr>
        <w:t>Source: Research Data (2025)</w:t>
      </w:r>
    </w:p>
    <w:p w14:paraId="47605AEC" w14:textId="5138A96F" w:rsidR="00C217EA" w:rsidRDefault="00C217EA" w:rsidP="00F95F50">
      <w:pPr>
        <w:spacing w:after="240" w:line="240" w:lineRule="auto"/>
        <w:jc w:val="both"/>
        <w:rPr>
          <w:rFonts w:ascii="Times New Roman" w:eastAsia="DengXian" w:hAnsi="Times New Roman" w:cs="Times New Roman"/>
          <w:color w:val="000000"/>
          <w:kern w:val="0"/>
          <w:lang w:val="en-GB" w:eastAsia="zh-CN"/>
          <w14:ligatures w14:val="none"/>
        </w:rPr>
      </w:pPr>
      <w:r w:rsidRPr="00C217EA">
        <w:rPr>
          <w:rFonts w:ascii="Times New Roman" w:eastAsia="DengXian" w:hAnsi="Times New Roman" w:cs="Times New Roman"/>
          <w:color w:val="000000"/>
          <w:kern w:val="0"/>
          <w:lang w:val="en-GB" w:eastAsia="zh-CN"/>
          <w14:ligatures w14:val="none"/>
        </w:rPr>
        <w:t xml:space="preserve">Table </w:t>
      </w:r>
      <w:r w:rsidR="004E3D56">
        <w:rPr>
          <w:rFonts w:ascii="Times New Roman" w:eastAsia="DengXian" w:hAnsi="Times New Roman" w:cs="Times New Roman"/>
          <w:color w:val="000000"/>
          <w:kern w:val="0"/>
          <w:lang w:val="en-GB" w:eastAsia="zh-CN"/>
          <w14:ligatures w14:val="none"/>
        </w:rPr>
        <w:t>7</w:t>
      </w:r>
      <w:r w:rsidRPr="00C217EA">
        <w:rPr>
          <w:rFonts w:ascii="Times New Roman" w:eastAsia="DengXian" w:hAnsi="Times New Roman" w:cs="Times New Roman"/>
          <w:color w:val="000000"/>
          <w:kern w:val="0"/>
          <w:lang w:val="en-GB" w:eastAsia="zh-CN"/>
          <w14:ligatures w14:val="none"/>
        </w:rPr>
        <w:t xml:space="preserve"> indicates </w:t>
      </w:r>
      <w:bookmarkStart w:id="81" w:name="_Hlk184831593"/>
      <w:r w:rsidRPr="00C217EA">
        <w:rPr>
          <w:rFonts w:ascii="Times New Roman" w:eastAsia="DengXian" w:hAnsi="Times New Roman" w:cs="Times New Roman"/>
          <w:color w:val="000000"/>
          <w:kern w:val="0"/>
          <w:lang w:val="en-GB" w:eastAsia="zh-CN"/>
          <w14:ligatures w14:val="none"/>
        </w:rPr>
        <w:t xml:space="preserve">there was a positive linear effect of </w:t>
      </w:r>
      <w:bookmarkStart w:id="82" w:name="_Hlk184808064"/>
      <w:r w:rsidRPr="00C217EA">
        <w:rPr>
          <w:rFonts w:ascii="Times New Roman" w:eastAsia="DengXian" w:hAnsi="Times New Roman" w:cs="Times New Roman"/>
          <w:color w:val="000000"/>
          <w:kern w:val="0"/>
          <w:lang w:val="en-GB" w:eastAsia="zh-CN"/>
          <w14:ligatures w14:val="none"/>
        </w:rPr>
        <w:t>dock-to-stock time</w:t>
      </w:r>
      <w:bookmarkEnd w:id="82"/>
      <w:r w:rsidRPr="00C217EA">
        <w:rPr>
          <w:rFonts w:ascii="Times New Roman" w:eastAsia="DengXian" w:hAnsi="Times New Roman" w:cs="Times New Roman"/>
          <w:color w:val="000000"/>
          <w:kern w:val="0"/>
          <w:lang w:val="en-GB" w:eastAsia="zh-CN"/>
          <w14:ligatures w14:val="none"/>
        </w:rPr>
        <w:t xml:space="preserve"> on supply chain performance of manufacturing firms (β</w:t>
      </w:r>
      <w:r w:rsidRPr="00C217EA">
        <w:rPr>
          <w:rFonts w:ascii="Times New Roman" w:eastAsia="DengXian" w:hAnsi="Times New Roman" w:cs="Times New Roman"/>
          <w:color w:val="000000"/>
          <w:kern w:val="0"/>
          <w:vertAlign w:val="subscript"/>
          <w:lang w:val="en-GB" w:eastAsia="zh-CN"/>
          <w14:ligatures w14:val="none"/>
        </w:rPr>
        <w:t>1</w:t>
      </w:r>
      <w:r w:rsidRPr="00C217EA">
        <w:rPr>
          <w:rFonts w:ascii="Times New Roman" w:eastAsia="DengXian" w:hAnsi="Times New Roman" w:cs="Times New Roman"/>
          <w:color w:val="000000"/>
          <w:kern w:val="0"/>
          <w:lang w:val="en-GB" w:eastAsia="zh-CN"/>
          <w14:ligatures w14:val="none"/>
        </w:rPr>
        <w:t xml:space="preserve">=.105, p=0.027). </w:t>
      </w:r>
      <w:bookmarkEnd w:id="81"/>
      <w:r w:rsidRPr="00C217EA">
        <w:rPr>
          <w:rFonts w:ascii="Times New Roman" w:eastAsia="DengXian" w:hAnsi="Times New Roman" w:cs="Times New Roman"/>
          <w:color w:val="000000"/>
          <w:kern w:val="0"/>
          <w:lang w:val="en-GB" w:eastAsia="zh-CN"/>
          <w14:ligatures w14:val="none"/>
        </w:rPr>
        <w:t>This reveals that an increase in dock-to-stock time leads to an increase in supply chain performance of manufacturing firms by 0.105 units</w:t>
      </w:r>
      <w:r w:rsidR="00492296">
        <w:rPr>
          <w:rFonts w:ascii="Times New Roman" w:eastAsia="DengXian" w:hAnsi="Times New Roman" w:cs="Times New Roman"/>
          <w:color w:val="000000"/>
          <w:kern w:val="0"/>
          <w:lang w:val="en-GB" w:eastAsia="zh-CN"/>
          <w14:ligatures w14:val="none"/>
        </w:rPr>
        <w:t>.</w:t>
      </w:r>
    </w:p>
    <w:p w14:paraId="3D8C0387" w14:textId="77777777" w:rsidR="00C664A6" w:rsidRPr="00875E24" w:rsidRDefault="00C664A6" w:rsidP="009E58A9">
      <w:pPr>
        <w:pStyle w:val="Heading2"/>
      </w:pPr>
      <w:r w:rsidRPr="00875E24">
        <w:t xml:space="preserve">5.1 Conclusion </w:t>
      </w:r>
    </w:p>
    <w:p w14:paraId="622B98A6" w14:textId="4FAA1B06" w:rsidR="00C664A6" w:rsidRDefault="00C34D9B" w:rsidP="00F95F50">
      <w:pPr>
        <w:spacing w:after="240" w:line="240" w:lineRule="auto"/>
        <w:jc w:val="both"/>
        <w:rPr>
          <w:rFonts w:ascii="Times New Roman" w:eastAsia="DengXian" w:hAnsi="Times New Roman" w:cs="Times New Roman"/>
          <w:color w:val="000000"/>
          <w:kern w:val="0"/>
          <w:lang w:val="en-GB" w:eastAsia="zh-CN"/>
          <w14:ligatures w14:val="none"/>
        </w:rPr>
      </w:pPr>
      <w:r w:rsidRPr="00C34D9B">
        <w:rPr>
          <w:rFonts w:ascii="Times New Roman" w:eastAsia="DengXian" w:hAnsi="Times New Roman" w:cs="Times New Roman"/>
          <w:color w:val="000000"/>
          <w:kern w:val="0"/>
          <w:lang w:eastAsia="zh-CN"/>
          <w14:ligatures w14:val="none"/>
        </w:rPr>
        <w:t xml:space="preserve">The study concludes that </w:t>
      </w:r>
      <w:r w:rsidRPr="00C34D9B">
        <w:rPr>
          <w:rFonts w:ascii="Times New Roman" w:eastAsia="DengXian" w:hAnsi="Times New Roman" w:cs="Times New Roman"/>
          <w:color w:val="000000"/>
          <w:kern w:val="0"/>
          <w:lang w:val="en-GB" w:eastAsia="zh-CN"/>
          <w14:ligatures w14:val="none"/>
        </w:rPr>
        <w:t>dock-to-stock time is a critical component in the supply chain that significantly influences the overall supply chain performance. This time represents the duration taken to move products from the receiving dock into inventory storage, and any delays during this stage can cascade through the supply chain causing inefficiencies such as stockouts, delayed production, and increased lead times.</w:t>
      </w:r>
    </w:p>
    <w:p w14:paraId="2115BE9D" w14:textId="77777777" w:rsidR="00B97F70" w:rsidRPr="00875E24" w:rsidRDefault="00B97F70" w:rsidP="009E58A9">
      <w:pPr>
        <w:pStyle w:val="Heading2"/>
        <w:rPr>
          <w:rFonts w:eastAsia="DengXian Light"/>
        </w:rPr>
      </w:pPr>
      <w:bookmarkStart w:id="83" w:name="_Toc196203839"/>
      <w:r w:rsidRPr="00875E24">
        <w:rPr>
          <w:rFonts w:eastAsia="DengXian Light"/>
        </w:rPr>
        <w:t>5.</w:t>
      </w:r>
      <w:r>
        <w:rPr>
          <w:rFonts w:eastAsia="DengXian Light"/>
        </w:rPr>
        <w:t>2</w:t>
      </w:r>
      <w:r w:rsidRPr="00875E24">
        <w:rPr>
          <w:rFonts w:eastAsia="DengXian Light"/>
        </w:rPr>
        <w:t xml:space="preserve"> Recommendations</w:t>
      </w:r>
      <w:bookmarkEnd w:id="83"/>
    </w:p>
    <w:p w14:paraId="19D606C4" w14:textId="4DFFF531" w:rsidR="00B97F70" w:rsidRDefault="00B97F70" w:rsidP="00F95F50">
      <w:pPr>
        <w:spacing w:after="240" w:line="240" w:lineRule="auto"/>
        <w:jc w:val="both"/>
        <w:rPr>
          <w:rFonts w:ascii="Times New Roman" w:eastAsia="DengXian" w:hAnsi="Times New Roman" w:cs="Times New Roman"/>
          <w:color w:val="000000"/>
          <w:kern w:val="0"/>
          <w:lang w:val="en-GB"/>
          <w14:ligatures w14:val="none"/>
        </w:rPr>
      </w:pPr>
      <w:r w:rsidRPr="00B97F70">
        <w:rPr>
          <w:rFonts w:ascii="Times New Roman" w:eastAsia="DengXian" w:hAnsi="Times New Roman" w:cs="Times New Roman"/>
          <w:color w:val="000000"/>
          <w:kern w:val="0"/>
          <w:lang w:val="en-GB"/>
          <w14:ligatures w14:val="none"/>
        </w:rPr>
        <w:t>Manufacturing firms should prioritize process improvements that reduce dock-to-stock time. This can be achieved through better workforce planning and targeted training programs that speed up unloading and inspection activities</w:t>
      </w:r>
      <w:r>
        <w:rPr>
          <w:rFonts w:ascii="Times New Roman" w:eastAsia="DengXian" w:hAnsi="Times New Roman" w:cs="Times New Roman"/>
          <w:color w:val="000000"/>
          <w:kern w:val="0"/>
          <w:lang w:val="en-GB"/>
          <w14:ligatures w14:val="none"/>
        </w:rPr>
        <w:t>.</w:t>
      </w:r>
    </w:p>
    <w:p w14:paraId="60A1B811" w14:textId="05357348" w:rsidR="00AC7FE1" w:rsidRDefault="00AC7FE1" w:rsidP="00F95F50">
      <w:pPr>
        <w:spacing w:after="240" w:line="240" w:lineRule="auto"/>
        <w:jc w:val="both"/>
        <w:rPr>
          <w:rFonts w:ascii="Times New Roman" w:eastAsia="DengXian" w:hAnsi="Times New Roman" w:cs="Times New Roman"/>
          <w:color w:val="000000"/>
          <w:kern w:val="0"/>
          <w:lang w:val="en-GB" w:eastAsia="zh-CN"/>
          <w14:ligatures w14:val="none"/>
        </w:rPr>
      </w:pPr>
      <w:r w:rsidRPr="00AC7FE1">
        <w:rPr>
          <w:rFonts w:ascii="Times New Roman" w:eastAsia="DengXian" w:hAnsi="Times New Roman" w:cs="Times New Roman"/>
          <w:color w:val="000000"/>
          <w:kern w:val="0"/>
          <w:lang w:val="en-GB" w:eastAsia="zh-CN"/>
          <w14:ligatures w14:val="none"/>
        </w:rPr>
        <w:t xml:space="preserve">The effects of dock-to-stock time, </w:t>
      </w:r>
      <w:r w:rsidR="005B7FA4">
        <w:rPr>
          <w:rFonts w:ascii="Times New Roman" w:eastAsia="DengXian" w:hAnsi="Times New Roman" w:cs="Times New Roman"/>
          <w:color w:val="000000"/>
          <w:kern w:val="0"/>
          <w:lang w:val="en-GB" w:eastAsia="zh-CN"/>
          <w14:ligatures w14:val="none"/>
        </w:rPr>
        <w:t xml:space="preserve">on </w:t>
      </w:r>
      <w:r w:rsidRPr="00AC7FE1">
        <w:rPr>
          <w:rFonts w:ascii="Times New Roman" w:eastAsia="DengXian" w:hAnsi="Times New Roman" w:cs="Times New Roman"/>
          <w:color w:val="000000"/>
          <w:kern w:val="0"/>
          <w:lang w:val="en-GB" w:eastAsia="zh-CN"/>
          <w14:ligatures w14:val="none"/>
        </w:rPr>
        <w:t>supply chain operates, future research should focus on finding out which internal and external aspects, including supplier management, adopting new technology and forecasting demand, may also impact supply chain performance</w:t>
      </w:r>
      <w:r>
        <w:rPr>
          <w:rFonts w:ascii="Times New Roman" w:eastAsia="DengXian" w:hAnsi="Times New Roman" w:cs="Times New Roman"/>
          <w:color w:val="000000"/>
          <w:kern w:val="0"/>
          <w:lang w:val="en-GB" w:eastAsia="zh-CN"/>
          <w14:ligatures w14:val="none"/>
        </w:rPr>
        <w:t>.</w:t>
      </w:r>
    </w:p>
    <w:p w14:paraId="37D78068" w14:textId="77777777" w:rsidR="009E5D30" w:rsidRDefault="009E5D30" w:rsidP="00F95F50">
      <w:pPr>
        <w:keepNext/>
        <w:keepLines/>
        <w:spacing w:before="240" w:after="100" w:afterAutospacing="1" w:line="240" w:lineRule="auto"/>
        <w:jc w:val="center"/>
        <w:outlineLvl w:val="0"/>
        <w:rPr>
          <w:rFonts w:ascii="Times New Roman" w:eastAsia="Calibri" w:hAnsi="Times New Roman" w:cs="Times New Roman"/>
          <w:b/>
          <w:color w:val="000000" w:themeColor="text1"/>
        </w:rPr>
      </w:pPr>
      <w:r w:rsidRPr="00F11977">
        <w:rPr>
          <w:rFonts w:ascii="Times New Roman" w:eastAsia="Calibri" w:hAnsi="Times New Roman" w:cs="Times New Roman"/>
          <w:b/>
          <w:color w:val="000000" w:themeColor="text1"/>
        </w:rPr>
        <w:t>REFERENCES</w:t>
      </w:r>
    </w:p>
    <w:p w14:paraId="59D1CFEA"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41976">
        <w:rPr>
          <w:rFonts w:ascii="Times New Roman" w:eastAsiaTheme="minorEastAsia" w:hAnsi="Times New Roman" w:cs="Times New Roman"/>
          <w:color w:val="000000" w:themeColor="text1"/>
          <w:kern w:val="0"/>
          <w:shd w:val="clear" w:color="auto" w:fill="FFFFFF"/>
          <w:lang w:val="en-GB" w:eastAsia="zh-CN"/>
          <w14:ligatures w14:val="none"/>
        </w:rPr>
        <w:t>Abbas, J. (2020). Impact Of Total Quality Management on Corporate Green Performance Through the Mediating Role of Corporate Social Responsibility.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Journal Of Cleaner Production</w:t>
      </w:r>
      <w:r w:rsidRPr="00141976">
        <w:rPr>
          <w:rFonts w:ascii="Times New Roman" w:eastAsiaTheme="minorEastAsia" w:hAnsi="Times New Roman" w:cs="Times New Roman"/>
          <w:color w:val="000000" w:themeColor="text1"/>
          <w:kern w:val="0"/>
          <w:shd w:val="clear" w:color="auto" w:fill="FFFFFF"/>
          <w:lang w:val="en-GB" w:eastAsia="zh-CN"/>
          <w14:ligatures w14:val="none"/>
        </w:rPr>
        <w:t>,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242</w:t>
      </w:r>
      <w:r w:rsidRPr="00141976">
        <w:rPr>
          <w:rFonts w:ascii="Times New Roman" w:eastAsiaTheme="minorEastAsia" w:hAnsi="Times New Roman" w:cs="Times New Roman"/>
          <w:color w:val="000000" w:themeColor="text1"/>
          <w:kern w:val="0"/>
          <w:shd w:val="clear" w:color="auto" w:fill="FFFFFF"/>
          <w:lang w:val="en-GB" w:eastAsia="zh-CN"/>
          <w14:ligatures w14:val="none"/>
        </w:rPr>
        <w:t>, 118458.</w:t>
      </w:r>
    </w:p>
    <w:p w14:paraId="61222018"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bookmarkStart w:id="84" w:name="_Hlk163578647"/>
      <w:proofErr w:type="spellStart"/>
      <w:r w:rsidRPr="00141976">
        <w:rPr>
          <w:rFonts w:ascii="Times New Roman" w:eastAsiaTheme="minorEastAsia" w:hAnsi="Times New Roman" w:cs="Times New Roman"/>
          <w:color w:val="000000" w:themeColor="text1"/>
          <w:kern w:val="0"/>
          <w:shd w:val="clear" w:color="auto" w:fill="FFFFFF"/>
          <w:lang w:val="en-GB" w:eastAsia="zh-CN"/>
          <w14:ligatures w14:val="none"/>
        </w:rPr>
        <w:t>Abudurexiti</w:t>
      </w:r>
      <w:proofErr w:type="spellEnd"/>
      <w:r w:rsidRPr="00141976">
        <w:rPr>
          <w:rFonts w:ascii="Times New Roman" w:eastAsiaTheme="minorEastAsia" w:hAnsi="Times New Roman" w:cs="Times New Roman"/>
          <w:color w:val="000000" w:themeColor="text1"/>
          <w:kern w:val="0"/>
          <w:shd w:val="clear" w:color="auto" w:fill="FFFFFF"/>
          <w:lang w:val="en-GB" w:eastAsia="zh-CN"/>
          <w14:ligatures w14:val="none"/>
        </w:rPr>
        <w:t>, A., &amp; Rahman</w:t>
      </w:r>
      <w:bookmarkEnd w:id="84"/>
      <w:r w:rsidRPr="00141976">
        <w:rPr>
          <w:rFonts w:ascii="Times New Roman" w:eastAsiaTheme="minorEastAsia" w:hAnsi="Times New Roman" w:cs="Times New Roman"/>
          <w:color w:val="000000" w:themeColor="text1"/>
          <w:kern w:val="0"/>
          <w:shd w:val="clear" w:color="auto" w:fill="FFFFFF"/>
          <w:lang w:val="en-GB" w:eastAsia="zh-CN"/>
          <w14:ligatures w14:val="none"/>
        </w:rPr>
        <w:t>, M. (2018). Investigation About the Lead Time Variability at Warehouse A Case Study of The Central Warehouse of Company Y.</w:t>
      </w:r>
    </w:p>
    <w:p w14:paraId="75361B9F"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bookmarkStart w:id="85" w:name="_Hlk162445288"/>
      <w:r w:rsidRPr="00141976">
        <w:rPr>
          <w:rFonts w:ascii="Times New Roman" w:eastAsiaTheme="minorEastAsia" w:hAnsi="Times New Roman" w:cs="Times New Roman"/>
          <w:color w:val="000000" w:themeColor="text1"/>
          <w:kern w:val="0"/>
          <w:shd w:val="clear" w:color="auto" w:fill="FFFFFF"/>
          <w:lang w:val="en-GB" w:eastAsia="zh-CN"/>
          <w14:ligatures w14:val="none"/>
        </w:rPr>
        <w:t>Al-Douri</w:t>
      </w:r>
      <w:bookmarkEnd w:id="85"/>
      <w:r w:rsidRPr="00141976">
        <w:rPr>
          <w:rFonts w:ascii="Times New Roman" w:eastAsiaTheme="minorEastAsia" w:hAnsi="Times New Roman" w:cs="Times New Roman"/>
          <w:color w:val="000000" w:themeColor="text1"/>
          <w:kern w:val="0"/>
          <w:shd w:val="clear" w:color="auto" w:fill="FFFFFF"/>
          <w:lang w:val="en-GB" w:eastAsia="zh-CN"/>
          <w14:ligatures w14:val="none"/>
        </w:rPr>
        <w:t xml:space="preserve">, J. A. (2018). The Impact </w:t>
      </w:r>
      <w:proofErr w:type="gramStart"/>
      <w:r w:rsidRPr="00141976">
        <w:rPr>
          <w:rFonts w:ascii="Times New Roman" w:eastAsiaTheme="minorEastAsia" w:hAnsi="Times New Roman" w:cs="Times New Roman"/>
          <w:color w:val="000000" w:themeColor="text1"/>
          <w:kern w:val="0"/>
          <w:shd w:val="clear" w:color="auto" w:fill="FFFFFF"/>
          <w:lang w:val="en-GB" w:eastAsia="zh-CN"/>
          <w14:ligatures w14:val="none"/>
        </w:rPr>
        <w:t>Of</w:t>
      </w:r>
      <w:proofErr w:type="gramEnd"/>
      <w:r w:rsidRPr="00141976">
        <w:rPr>
          <w:rFonts w:ascii="Times New Roman" w:eastAsiaTheme="minorEastAsia" w:hAnsi="Times New Roman" w:cs="Times New Roman"/>
          <w:color w:val="000000" w:themeColor="text1"/>
          <w:kern w:val="0"/>
          <w:shd w:val="clear" w:color="auto" w:fill="FFFFFF"/>
          <w:lang w:val="en-GB" w:eastAsia="zh-CN"/>
          <w14:ligatures w14:val="none"/>
        </w:rPr>
        <w:t xml:space="preserve"> Supply Chain Management, “Approaches On Supply Chain Performance In Iraq.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International Journal of Supply Chain Management</w:t>
      </w:r>
      <w:r w:rsidRPr="00141976">
        <w:rPr>
          <w:rFonts w:ascii="Times New Roman" w:eastAsiaTheme="minorEastAsia" w:hAnsi="Times New Roman" w:cs="Times New Roman"/>
          <w:color w:val="000000" w:themeColor="text1"/>
          <w:kern w:val="0"/>
          <w:shd w:val="clear" w:color="auto" w:fill="FFFFFF"/>
          <w:lang w:val="en-GB" w:eastAsia="zh-CN"/>
          <w14:ligatures w14:val="none"/>
        </w:rPr>
        <w:t>,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7</w:t>
      </w:r>
      <w:r w:rsidRPr="00141976">
        <w:rPr>
          <w:rFonts w:ascii="Times New Roman" w:eastAsiaTheme="minorEastAsia" w:hAnsi="Times New Roman" w:cs="Times New Roman"/>
          <w:color w:val="000000" w:themeColor="text1"/>
          <w:kern w:val="0"/>
          <w:shd w:val="clear" w:color="auto" w:fill="FFFFFF"/>
          <w:lang w:val="en-GB" w:eastAsia="zh-CN"/>
          <w14:ligatures w14:val="none"/>
        </w:rPr>
        <w:t>(5).</w:t>
      </w:r>
    </w:p>
    <w:p w14:paraId="37CE99F9"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bookmarkStart w:id="86" w:name="_Hlk162445153"/>
      <w:proofErr w:type="spellStart"/>
      <w:r w:rsidRPr="00141976">
        <w:rPr>
          <w:rFonts w:ascii="Times New Roman" w:eastAsiaTheme="minorEastAsia" w:hAnsi="Times New Roman" w:cs="Times New Roman"/>
          <w:color w:val="000000" w:themeColor="text1"/>
          <w:kern w:val="0"/>
          <w:shd w:val="clear" w:color="auto" w:fill="FFFFFF"/>
          <w:lang w:val="en-GB" w:eastAsia="zh-CN"/>
          <w14:ligatures w14:val="none"/>
        </w:rPr>
        <w:lastRenderedPageBreak/>
        <w:t>Anumala</w:t>
      </w:r>
      <w:bookmarkEnd w:id="86"/>
      <w:proofErr w:type="spellEnd"/>
      <w:r w:rsidRPr="00141976">
        <w:rPr>
          <w:rFonts w:ascii="Times New Roman" w:eastAsiaTheme="minorEastAsia" w:hAnsi="Times New Roman" w:cs="Times New Roman"/>
          <w:color w:val="000000" w:themeColor="text1"/>
          <w:kern w:val="0"/>
          <w:shd w:val="clear" w:color="auto" w:fill="FFFFFF"/>
          <w:lang w:val="en-GB" w:eastAsia="zh-CN"/>
          <w14:ligatures w14:val="none"/>
        </w:rPr>
        <w:t>, K. (2021). Examining The Relationship Between Supply Chain Management Practices and Production Performance in Indian Handloom Industry.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International Journal of System Dynamics Applications (IJSDA)</w:t>
      </w:r>
      <w:r w:rsidRPr="00141976">
        <w:rPr>
          <w:rFonts w:ascii="Times New Roman" w:eastAsiaTheme="minorEastAsia" w:hAnsi="Times New Roman" w:cs="Times New Roman"/>
          <w:color w:val="000000" w:themeColor="text1"/>
          <w:kern w:val="0"/>
          <w:shd w:val="clear" w:color="auto" w:fill="FFFFFF"/>
          <w:lang w:val="en-GB" w:eastAsia="zh-CN"/>
          <w14:ligatures w14:val="none"/>
        </w:rPr>
        <w:t>,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10</w:t>
      </w:r>
      <w:r w:rsidRPr="00141976">
        <w:rPr>
          <w:rFonts w:ascii="Times New Roman" w:eastAsiaTheme="minorEastAsia" w:hAnsi="Times New Roman" w:cs="Times New Roman"/>
          <w:color w:val="000000" w:themeColor="text1"/>
          <w:kern w:val="0"/>
          <w:shd w:val="clear" w:color="auto" w:fill="FFFFFF"/>
          <w:lang w:val="en-GB" w:eastAsia="zh-CN"/>
          <w14:ligatures w14:val="none"/>
        </w:rPr>
        <w:t>(2), 53-72.</w:t>
      </w:r>
    </w:p>
    <w:p w14:paraId="0BF5BF00"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41976">
        <w:rPr>
          <w:rFonts w:ascii="Times New Roman" w:eastAsiaTheme="minorEastAsia" w:hAnsi="Times New Roman" w:cs="Times New Roman"/>
          <w:color w:val="000000" w:themeColor="text1"/>
          <w:kern w:val="0"/>
          <w:shd w:val="clear" w:color="auto" w:fill="FFFFFF"/>
          <w:lang w:val="en-GB" w:eastAsia="zh-CN"/>
          <w14:ligatures w14:val="none"/>
        </w:rPr>
        <w:t>Assensoh-Kodua, A. (2019). The Resource-Based View: A Tool of Key Competency for Competitive Advantage.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Problems And Perspectives in Management</w:t>
      </w:r>
      <w:r w:rsidRPr="00141976">
        <w:rPr>
          <w:rFonts w:ascii="Times New Roman" w:eastAsiaTheme="minorEastAsia" w:hAnsi="Times New Roman" w:cs="Times New Roman"/>
          <w:color w:val="000000" w:themeColor="text1"/>
          <w:kern w:val="0"/>
          <w:shd w:val="clear" w:color="auto" w:fill="FFFFFF"/>
          <w:lang w:val="en-GB" w:eastAsia="zh-CN"/>
          <w14:ligatures w14:val="none"/>
        </w:rPr>
        <w:t>,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17</w:t>
      </w:r>
      <w:r w:rsidRPr="00141976">
        <w:rPr>
          <w:rFonts w:ascii="Times New Roman" w:eastAsiaTheme="minorEastAsia" w:hAnsi="Times New Roman" w:cs="Times New Roman"/>
          <w:color w:val="000000" w:themeColor="text1"/>
          <w:kern w:val="0"/>
          <w:shd w:val="clear" w:color="auto" w:fill="FFFFFF"/>
          <w:lang w:val="en-GB" w:eastAsia="zh-CN"/>
          <w14:ligatures w14:val="none"/>
        </w:rPr>
        <w:t>(3), 143.</w:t>
      </w:r>
    </w:p>
    <w:p w14:paraId="6DAD18CC"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41976">
        <w:rPr>
          <w:rFonts w:ascii="Times New Roman" w:eastAsiaTheme="minorEastAsia" w:hAnsi="Times New Roman" w:cs="Times New Roman"/>
          <w:color w:val="000000" w:themeColor="text1"/>
          <w:kern w:val="0"/>
          <w:shd w:val="clear" w:color="auto" w:fill="FFFFFF"/>
          <w:lang w:val="en-GB" w:eastAsia="zh-CN"/>
          <w14:ligatures w14:val="none"/>
        </w:rPr>
        <w:t>Barua, B. (2021). Impact Of Total Quality Management Factors on Knowledge Creation in The Organizations of Bangladesh.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The TQM Journal</w:t>
      </w:r>
      <w:r w:rsidRPr="00141976">
        <w:rPr>
          <w:rFonts w:ascii="Times New Roman" w:eastAsiaTheme="minorEastAsia" w:hAnsi="Times New Roman" w:cs="Times New Roman"/>
          <w:color w:val="000000" w:themeColor="text1"/>
          <w:kern w:val="0"/>
          <w:shd w:val="clear" w:color="auto" w:fill="FFFFFF"/>
          <w:lang w:val="en-GB" w:eastAsia="zh-CN"/>
          <w14:ligatures w14:val="none"/>
        </w:rPr>
        <w:t>,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33</w:t>
      </w:r>
      <w:r w:rsidRPr="00141976">
        <w:rPr>
          <w:rFonts w:ascii="Times New Roman" w:eastAsiaTheme="minorEastAsia" w:hAnsi="Times New Roman" w:cs="Times New Roman"/>
          <w:color w:val="000000" w:themeColor="text1"/>
          <w:kern w:val="0"/>
          <w:shd w:val="clear" w:color="auto" w:fill="FFFFFF"/>
          <w:lang w:val="en-GB" w:eastAsia="zh-CN"/>
          <w14:ligatures w14:val="none"/>
        </w:rPr>
        <w:t>(6), 1516-1543.</w:t>
      </w:r>
    </w:p>
    <w:p w14:paraId="249D33FC"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41976">
        <w:rPr>
          <w:rFonts w:ascii="Times New Roman" w:eastAsiaTheme="minorEastAsia" w:hAnsi="Times New Roman" w:cs="Times New Roman"/>
          <w:color w:val="000000" w:themeColor="text1"/>
          <w:kern w:val="0"/>
          <w:shd w:val="clear" w:color="auto" w:fill="FFFFFF"/>
          <w:lang w:val="en-GB" w:eastAsia="zh-CN"/>
          <w14:ligatures w14:val="none"/>
        </w:rPr>
        <w:t>Boeve, B. (2016).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 xml:space="preserve">Optimization of the inbound process at </w:t>
      </w:r>
      <w:proofErr w:type="spellStart"/>
      <w:r w:rsidRPr="00141976">
        <w:rPr>
          <w:rFonts w:ascii="Times New Roman" w:eastAsiaTheme="minorEastAsia" w:hAnsi="Times New Roman" w:cs="Times New Roman"/>
          <w:i/>
          <w:iCs/>
          <w:color w:val="000000" w:themeColor="text1"/>
          <w:kern w:val="0"/>
          <w:shd w:val="clear" w:color="auto" w:fill="FFFFFF"/>
          <w:lang w:val="en-GB" w:eastAsia="zh-CN"/>
          <w14:ligatures w14:val="none"/>
        </w:rPr>
        <w:t>Wavin</w:t>
      </w:r>
      <w:proofErr w:type="spellEnd"/>
      <w:r w:rsidRPr="00141976">
        <w:rPr>
          <w:rFonts w:ascii="Times New Roman" w:eastAsiaTheme="minorEastAsia" w:hAnsi="Times New Roman" w:cs="Times New Roman"/>
          <w:i/>
          <w:iCs/>
          <w:color w:val="000000" w:themeColor="text1"/>
          <w:kern w:val="0"/>
          <w:shd w:val="clear" w:color="auto" w:fill="FFFFFF"/>
          <w:lang w:val="en-GB" w:eastAsia="zh-CN"/>
          <w14:ligatures w14:val="none"/>
        </w:rPr>
        <w:t xml:space="preserve"> NL: Dealing with variability from dock to stock</w:t>
      </w:r>
      <w:r w:rsidRPr="00141976">
        <w:rPr>
          <w:rFonts w:ascii="Times New Roman" w:eastAsiaTheme="minorEastAsia" w:hAnsi="Times New Roman" w:cs="Times New Roman"/>
          <w:color w:val="000000" w:themeColor="text1"/>
          <w:kern w:val="0"/>
          <w:shd w:val="clear" w:color="auto" w:fill="FFFFFF"/>
          <w:lang w:val="en-GB" w:eastAsia="zh-CN"/>
          <w14:ligatures w14:val="none"/>
        </w:rPr>
        <w:t> (Master's thesis, University of Twente).</w:t>
      </w:r>
    </w:p>
    <w:p w14:paraId="3DE01759"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bookmarkStart w:id="87" w:name="_Hlk163577585"/>
      <w:proofErr w:type="spellStart"/>
      <w:r w:rsidRPr="00141976">
        <w:rPr>
          <w:rFonts w:ascii="Times New Roman" w:eastAsiaTheme="minorEastAsia" w:hAnsi="Times New Roman" w:cs="Times New Roman"/>
          <w:color w:val="000000" w:themeColor="text1"/>
          <w:kern w:val="0"/>
          <w:shd w:val="clear" w:color="auto" w:fill="FFFFFF"/>
          <w:lang w:val="en-GB" w:eastAsia="zh-CN"/>
          <w14:ligatures w14:val="none"/>
        </w:rPr>
        <w:t>Chumphong</w:t>
      </w:r>
      <w:bookmarkEnd w:id="87"/>
      <w:proofErr w:type="spellEnd"/>
      <w:r w:rsidRPr="00141976">
        <w:rPr>
          <w:rFonts w:ascii="Times New Roman" w:eastAsiaTheme="minorEastAsia" w:hAnsi="Times New Roman" w:cs="Times New Roman"/>
          <w:color w:val="000000" w:themeColor="text1"/>
          <w:kern w:val="0"/>
          <w:shd w:val="clear" w:color="auto" w:fill="FFFFFF"/>
          <w:lang w:val="en-GB" w:eastAsia="zh-CN"/>
          <w14:ligatures w14:val="none"/>
        </w:rPr>
        <w:t xml:space="preserve">, O., </w:t>
      </w:r>
      <w:proofErr w:type="spellStart"/>
      <w:r w:rsidRPr="00141976">
        <w:rPr>
          <w:rFonts w:ascii="Times New Roman" w:eastAsiaTheme="minorEastAsia" w:hAnsi="Times New Roman" w:cs="Times New Roman"/>
          <w:color w:val="000000" w:themeColor="text1"/>
          <w:kern w:val="0"/>
          <w:shd w:val="clear" w:color="auto" w:fill="FFFFFF"/>
          <w:lang w:val="en-GB" w:eastAsia="zh-CN"/>
          <w14:ligatures w14:val="none"/>
        </w:rPr>
        <w:t>Srimai</w:t>
      </w:r>
      <w:proofErr w:type="spellEnd"/>
      <w:r w:rsidRPr="00141976">
        <w:rPr>
          <w:rFonts w:ascii="Times New Roman" w:eastAsiaTheme="minorEastAsia" w:hAnsi="Times New Roman" w:cs="Times New Roman"/>
          <w:color w:val="000000" w:themeColor="text1"/>
          <w:kern w:val="0"/>
          <w:shd w:val="clear" w:color="auto" w:fill="FFFFFF"/>
          <w:lang w:val="en-GB" w:eastAsia="zh-CN"/>
          <w14:ligatures w14:val="none"/>
        </w:rPr>
        <w:t>, S., &amp;</w:t>
      </w:r>
      <w:proofErr w:type="spellStart"/>
      <w:r w:rsidRPr="00141976">
        <w:rPr>
          <w:rFonts w:ascii="Times New Roman" w:eastAsiaTheme="minorEastAsia" w:hAnsi="Times New Roman" w:cs="Times New Roman"/>
          <w:color w:val="000000" w:themeColor="text1"/>
          <w:kern w:val="0"/>
          <w:shd w:val="clear" w:color="auto" w:fill="FFFFFF"/>
          <w:lang w:val="en-GB" w:eastAsia="zh-CN"/>
          <w14:ligatures w14:val="none"/>
        </w:rPr>
        <w:t>Potipiroon</w:t>
      </w:r>
      <w:proofErr w:type="spellEnd"/>
      <w:r w:rsidRPr="00141976">
        <w:rPr>
          <w:rFonts w:ascii="Times New Roman" w:eastAsiaTheme="minorEastAsia" w:hAnsi="Times New Roman" w:cs="Times New Roman"/>
          <w:color w:val="000000" w:themeColor="text1"/>
          <w:kern w:val="0"/>
          <w:shd w:val="clear" w:color="auto" w:fill="FFFFFF"/>
          <w:lang w:val="en-GB" w:eastAsia="zh-CN"/>
          <w14:ligatures w14:val="none"/>
        </w:rPr>
        <w:t xml:space="preserve">, W. (2020). The Resource-Based View, Dynamic Capabilities and SME Performance for </w:t>
      </w:r>
      <w:proofErr w:type="spellStart"/>
      <w:r w:rsidRPr="00141976">
        <w:rPr>
          <w:rFonts w:ascii="Times New Roman" w:eastAsiaTheme="minorEastAsia" w:hAnsi="Times New Roman" w:cs="Times New Roman"/>
          <w:color w:val="000000" w:themeColor="text1"/>
          <w:kern w:val="0"/>
          <w:shd w:val="clear" w:color="auto" w:fill="FFFFFF"/>
          <w:lang w:val="en-GB" w:eastAsia="zh-CN"/>
          <w14:ligatures w14:val="none"/>
        </w:rPr>
        <w:t>Smes</w:t>
      </w:r>
      <w:proofErr w:type="spellEnd"/>
      <w:r w:rsidRPr="00141976">
        <w:rPr>
          <w:rFonts w:ascii="Times New Roman" w:eastAsiaTheme="minorEastAsia" w:hAnsi="Times New Roman" w:cs="Times New Roman"/>
          <w:color w:val="000000" w:themeColor="text1"/>
          <w:kern w:val="0"/>
          <w:shd w:val="clear" w:color="auto" w:fill="FFFFFF"/>
          <w:lang w:val="en-GB" w:eastAsia="zh-CN"/>
          <w14:ligatures w14:val="none"/>
        </w:rPr>
        <w:t xml:space="preserve"> to Become Smart Enterprises.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ABAC ODI Journal Vision. Action. Outcome</w:t>
      </w:r>
      <w:r w:rsidRPr="00141976">
        <w:rPr>
          <w:rFonts w:ascii="Times New Roman" w:eastAsiaTheme="minorEastAsia" w:hAnsi="Times New Roman" w:cs="Times New Roman"/>
          <w:color w:val="000000" w:themeColor="text1"/>
          <w:kern w:val="0"/>
          <w:shd w:val="clear" w:color="auto" w:fill="FFFFFF"/>
          <w:lang w:val="en-GB" w:eastAsia="zh-CN"/>
          <w14:ligatures w14:val="none"/>
        </w:rPr>
        <w:t>,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7</w:t>
      </w:r>
      <w:r w:rsidRPr="00141976">
        <w:rPr>
          <w:rFonts w:ascii="Times New Roman" w:eastAsiaTheme="minorEastAsia" w:hAnsi="Times New Roman" w:cs="Times New Roman"/>
          <w:color w:val="000000" w:themeColor="text1"/>
          <w:kern w:val="0"/>
          <w:shd w:val="clear" w:color="auto" w:fill="FFFFFF"/>
          <w:lang w:val="en-GB" w:eastAsia="zh-CN"/>
          <w14:ligatures w14:val="none"/>
        </w:rPr>
        <w:t>(2), 129.</w:t>
      </w:r>
    </w:p>
    <w:p w14:paraId="58EC9223"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proofErr w:type="spellStart"/>
      <w:r w:rsidRPr="00141976">
        <w:rPr>
          <w:rFonts w:ascii="Times New Roman" w:eastAsiaTheme="minorEastAsia" w:hAnsi="Times New Roman" w:cs="Times New Roman"/>
          <w:color w:val="000000" w:themeColor="text1"/>
          <w:kern w:val="0"/>
          <w:shd w:val="clear" w:color="auto" w:fill="FFFFFF"/>
          <w:lang w:val="en-GB" w:eastAsia="zh-CN"/>
          <w14:ligatures w14:val="none"/>
        </w:rPr>
        <w:t>Čirjevskis</w:t>
      </w:r>
      <w:proofErr w:type="spellEnd"/>
      <w:r w:rsidRPr="00141976">
        <w:rPr>
          <w:rFonts w:ascii="Times New Roman" w:eastAsiaTheme="minorEastAsia" w:hAnsi="Times New Roman" w:cs="Times New Roman"/>
          <w:color w:val="000000" w:themeColor="text1"/>
          <w:kern w:val="0"/>
          <w:shd w:val="clear" w:color="auto" w:fill="FFFFFF"/>
          <w:lang w:val="en-GB" w:eastAsia="zh-CN"/>
          <w14:ligatures w14:val="none"/>
        </w:rPr>
        <w:t>, A. (2019). The Role of Dynamic Capabilities as Drivers of Business Model Innovation in Mergers and Acquisitions of Technology-Advanced Firms.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Journal Of Open Innovation: Technology, Market, And Complexity</w:t>
      </w:r>
      <w:r w:rsidRPr="00141976">
        <w:rPr>
          <w:rFonts w:ascii="Times New Roman" w:eastAsiaTheme="minorEastAsia" w:hAnsi="Times New Roman" w:cs="Times New Roman"/>
          <w:color w:val="000000" w:themeColor="text1"/>
          <w:kern w:val="0"/>
          <w:shd w:val="clear" w:color="auto" w:fill="FFFFFF"/>
          <w:lang w:val="en-GB" w:eastAsia="zh-CN"/>
          <w14:ligatures w14:val="none"/>
        </w:rPr>
        <w:t>,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5</w:t>
      </w:r>
      <w:r w:rsidRPr="00141976">
        <w:rPr>
          <w:rFonts w:ascii="Times New Roman" w:eastAsiaTheme="minorEastAsia" w:hAnsi="Times New Roman" w:cs="Times New Roman"/>
          <w:color w:val="000000" w:themeColor="text1"/>
          <w:kern w:val="0"/>
          <w:shd w:val="clear" w:color="auto" w:fill="FFFFFF"/>
          <w:lang w:val="en-GB" w:eastAsia="zh-CN"/>
          <w14:ligatures w14:val="none"/>
        </w:rPr>
        <w:t>(1), 12.</w:t>
      </w:r>
    </w:p>
    <w:p w14:paraId="06AF3CA2"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bookmarkStart w:id="88" w:name="_Hlk163578967"/>
      <w:r w:rsidRPr="00141976">
        <w:rPr>
          <w:rFonts w:ascii="Times New Roman" w:eastAsiaTheme="minorEastAsia" w:hAnsi="Times New Roman" w:cs="Times New Roman"/>
          <w:color w:val="000000" w:themeColor="text1"/>
          <w:kern w:val="0"/>
          <w:shd w:val="clear" w:color="auto" w:fill="FFFFFF"/>
          <w:lang w:val="en-GB" w:eastAsia="zh-CN"/>
          <w14:ligatures w14:val="none"/>
        </w:rPr>
        <w:t>Demirkiran, Y., &amp;</w:t>
      </w:r>
      <w:proofErr w:type="spellStart"/>
      <w:r w:rsidRPr="00141976">
        <w:rPr>
          <w:rFonts w:ascii="Times New Roman" w:eastAsiaTheme="minorEastAsia" w:hAnsi="Times New Roman" w:cs="Times New Roman"/>
          <w:color w:val="000000" w:themeColor="text1"/>
          <w:kern w:val="0"/>
          <w:shd w:val="clear" w:color="auto" w:fill="FFFFFF"/>
          <w:lang w:val="en-GB" w:eastAsia="zh-CN"/>
          <w14:ligatures w14:val="none"/>
        </w:rPr>
        <w:t>Ozturkoglu</w:t>
      </w:r>
      <w:bookmarkEnd w:id="88"/>
      <w:proofErr w:type="spellEnd"/>
      <w:r w:rsidRPr="00141976">
        <w:rPr>
          <w:rFonts w:ascii="Times New Roman" w:eastAsiaTheme="minorEastAsia" w:hAnsi="Times New Roman" w:cs="Times New Roman"/>
          <w:color w:val="000000" w:themeColor="text1"/>
          <w:kern w:val="0"/>
          <w:shd w:val="clear" w:color="auto" w:fill="FFFFFF"/>
          <w:lang w:val="en-GB" w:eastAsia="zh-CN"/>
          <w14:ligatures w14:val="none"/>
        </w:rPr>
        <w:t>, O. (2022). Key Performance Measures and Digital-Era Technologies in Warehouses.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Operations And Supply Chain Management</w:t>
      </w:r>
      <w:r w:rsidRPr="00141976">
        <w:rPr>
          <w:rFonts w:ascii="Times New Roman" w:eastAsiaTheme="minorEastAsia" w:hAnsi="Times New Roman" w:cs="Times New Roman"/>
          <w:color w:val="000000" w:themeColor="text1"/>
          <w:kern w:val="0"/>
          <w:shd w:val="clear" w:color="auto" w:fill="FFFFFF"/>
          <w:lang w:val="en-GB" w:eastAsia="zh-CN"/>
          <w14:ligatures w14:val="none"/>
        </w:rPr>
        <w:t>,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15</w:t>
      </w:r>
      <w:r w:rsidRPr="00141976">
        <w:rPr>
          <w:rFonts w:ascii="Times New Roman" w:eastAsiaTheme="minorEastAsia" w:hAnsi="Times New Roman" w:cs="Times New Roman"/>
          <w:color w:val="000000" w:themeColor="text1"/>
          <w:kern w:val="0"/>
          <w:shd w:val="clear" w:color="auto" w:fill="FFFFFF"/>
          <w:lang w:val="en-GB" w:eastAsia="zh-CN"/>
          <w14:ligatures w14:val="none"/>
        </w:rPr>
        <w:t>(2), 193-204.</w:t>
      </w:r>
    </w:p>
    <w:p w14:paraId="0BB5C642"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41976">
        <w:rPr>
          <w:rFonts w:ascii="Times New Roman" w:eastAsiaTheme="minorEastAsia" w:hAnsi="Times New Roman" w:cs="Times New Roman"/>
          <w:color w:val="000000" w:themeColor="text1"/>
          <w:kern w:val="0"/>
          <w:shd w:val="clear" w:color="auto" w:fill="FFFFFF"/>
          <w:lang w:eastAsia="zh-CN"/>
          <w14:ligatures w14:val="none"/>
        </w:rPr>
        <w:t>Den Hertog, P., &amp;</w:t>
      </w:r>
      <w:proofErr w:type="spellStart"/>
      <w:r w:rsidRPr="00141976">
        <w:rPr>
          <w:rFonts w:ascii="Times New Roman" w:eastAsiaTheme="minorEastAsia" w:hAnsi="Times New Roman" w:cs="Times New Roman"/>
          <w:color w:val="000000" w:themeColor="text1"/>
          <w:kern w:val="0"/>
          <w:shd w:val="clear" w:color="auto" w:fill="FFFFFF"/>
          <w:lang w:eastAsia="zh-CN"/>
          <w14:ligatures w14:val="none"/>
        </w:rPr>
        <w:t>Bilderbeek</w:t>
      </w:r>
      <w:proofErr w:type="spellEnd"/>
      <w:r w:rsidRPr="00141976">
        <w:rPr>
          <w:rFonts w:ascii="Times New Roman" w:eastAsiaTheme="minorEastAsia" w:hAnsi="Times New Roman" w:cs="Times New Roman"/>
          <w:color w:val="000000" w:themeColor="text1"/>
          <w:kern w:val="0"/>
          <w:shd w:val="clear" w:color="auto" w:fill="FFFFFF"/>
          <w:lang w:eastAsia="zh-CN"/>
          <w14:ligatures w14:val="none"/>
        </w:rPr>
        <w:t xml:space="preserve">, R. (2019). </w:t>
      </w:r>
      <w:r w:rsidRPr="00141976">
        <w:rPr>
          <w:rFonts w:ascii="Times New Roman" w:eastAsiaTheme="minorEastAsia" w:hAnsi="Times New Roman" w:cs="Times New Roman"/>
          <w:color w:val="000000" w:themeColor="text1"/>
          <w:kern w:val="0"/>
          <w:shd w:val="clear" w:color="auto" w:fill="FFFFFF"/>
          <w:lang w:val="en-GB" w:eastAsia="zh-CN"/>
          <w14:ligatures w14:val="none"/>
        </w:rPr>
        <w:t>The New Knowledge Infrastructure: The Role of Technology-Based Knowledge-Intensive Business Services in National Innovation Systems. In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Services and The Knowledge-Based Economy</w:t>
      </w:r>
      <w:r w:rsidRPr="00141976">
        <w:rPr>
          <w:rFonts w:ascii="Times New Roman" w:eastAsiaTheme="minorEastAsia" w:hAnsi="Times New Roman" w:cs="Times New Roman"/>
          <w:color w:val="000000" w:themeColor="text1"/>
          <w:kern w:val="0"/>
          <w:shd w:val="clear" w:color="auto" w:fill="FFFFFF"/>
          <w:lang w:val="en-GB" w:eastAsia="zh-CN"/>
          <w14:ligatures w14:val="none"/>
        </w:rPr>
        <w:t> (Pp. 222-246). Routledge.</w:t>
      </w:r>
    </w:p>
    <w:p w14:paraId="57837651"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41976">
        <w:rPr>
          <w:rFonts w:ascii="Times New Roman" w:eastAsiaTheme="minorEastAsia" w:hAnsi="Times New Roman" w:cs="Times New Roman"/>
          <w:color w:val="000000" w:themeColor="text1"/>
          <w:kern w:val="0"/>
          <w:shd w:val="clear" w:color="auto" w:fill="FFFFFF"/>
          <w:lang w:val="en-GB" w:eastAsia="zh-CN"/>
          <w14:ligatures w14:val="none"/>
        </w:rPr>
        <w:t>Dissanayake, C. K., &amp; Cross, J. A. (2018). Systematic Mechanism for Identifying the Relative Impact of Supply Chain Performance Areas on The Overall Supply Chain Performance Using SCOR Model and SEM.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International Journal of Production Economics</w:t>
      </w:r>
      <w:r w:rsidRPr="00141976">
        <w:rPr>
          <w:rFonts w:ascii="Times New Roman" w:eastAsiaTheme="minorEastAsia" w:hAnsi="Times New Roman" w:cs="Times New Roman"/>
          <w:color w:val="000000" w:themeColor="text1"/>
          <w:kern w:val="0"/>
          <w:shd w:val="clear" w:color="auto" w:fill="FFFFFF"/>
          <w:lang w:val="en-GB" w:eastAsia="zh-CN"/>
          <w14:ligatures w14:val="none"/>
        </w:rPr>
        <w:t>,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201</w:t>
      </w:r>
      <w:r w:rsidRPr="00141976">
        <w:rPr>
          <w:rFonts w:ascii="Times New Roman" w:eastAsiaTheme="minorEastAsia" w:hAnsi="Times New Roman" w:cs="Times New Roman"/>
          <w:color w:val="000000" w:themeColor="text1"/>
          <w:kern w:val="0"/>
          <w:shd w:val="clear" w:color="auto" w:fill="FFFFFF"/>
          <w:lang w:val="en-GB" w:eastAsia="zh-CN"/>
          <w14:ligatures w14:val="none"/>
        </w:rPr>
        <w:t>, 102-115.</w:t>
      </w:r>
    </w:p>
    <w:p w14:paraId="695EDEEF"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41976">
        <w:rPr>
          <w:rFonts w:ascii="Times New Roman" w:eastAsiaTheme="minorEastAsia" w:hAnsi="Times New Roman" w:cs="Times New Roman"/>
          <w:color w:val="000000" w:themeColor="text1"/>
          <w:kern w:val="0"/>
          <w:shd w:val="clear" w:color="auto" w:fill="FFFFFF"/>
          <w:lang w:val="pt-BR" w:eastAsia="zh-CN"/>
          <w14:ligatures w14:val="none"/>
        </w:rPr>
        <w:t xml:space="preserve">El Nemar, S., El-Chaarani, H., Dandachi, I., &amp; Castellano, S. (2022). </w:t>
      </w:r>
      <w:r w:rsidRPr="00141976">
        <w:rPr>
          <w:rFonts w:ascii="Times New Roman" w:eastAsiaTheme="minorEastAsia" w:hAnsi="Times New Roman" w:cs="Times New Roman"/>
          <w:color w:val="000000" w:themeColor="text1"/>
          <w:kern w:val="0"/>
          <w:shd w:val="clear" w:color="auto" w:fill="FFFFFF"/>
          <w:lang w:val="en-GB" w:eastAsia="zh-CN"/>
          <w14:ligatures w14:val="none"/>
        </w:rPr>
        <w:t xml:space="preserve">Resource-Based View and Sustainable Advantage: A Framework for </w:t>
      </w:r>
      <w:proofErr w:type="spellStart"/>
      <w:r w:rsidRPr="00141976">
        <w:rPr>
          <w:rFonts w:ascii="Times New Roman" w:eastAsiaTheme="minorEastAsia" w:hAnsi="Times New Roman" w:cs="Times New Roman"/>
          <w:color w:val="000000" w:themeColor="text1"/>
          <w:kern w:val="0"/>
          <w:shd w:val="clear" w:color="auto" w:fill="FFFFFF"/>
          <w:lang w:val="en-GB" w:eastAsia="zh-CN"/>
          <w14:ligatures w14:val="none"/>
        </w:rPr>
        <w:t>Smes</w:t>
      </w:r>
      <w:proofErr w:type="spellEnd"/>
      <w:r w:rsidRPr="00141976">
        <w:rPr>
          <w:rFonts w:ascii="Times New Roman" w:eastAsiaTheme="minorEastAsia" w:hAnsi="Times New Roman" w:cs="Times New Roman"/>
          <w:color w:val="000000" w:themeColor="text1"/>
          <w:kern w:val="0"/>
          <w:shd w:val="clear" w:color="auto" w:fill="FFFFFF"/>
          <w:lang w:val="en-GB" w:eastAsia="zh-CN"/>
          <w14:ligatures w14:val="none"/>
        </w:rPr>
        <w:t>.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Journal Of Strategic Marketing</w:t>
      </w:r>
      <w:r w:rsidRPr="00141976">
        <w:rPr>
          <w:rFonts w:ascii="Times New Roman" w:eastAsiaTheme="minorEastAsia" w:hAnsi="Times New Roman" w:cs="Times New Roman"/>
          <w:color w:val="000000" w:themeColor="text1"/>
          <w:kern w:val="0"/>
          <w:shd w:val="clear" w:color="auto" w:fill="FFFFFF"/>
          <w:lang w:val="en-GB" w:eastAsia="zh-CN"/>
          <w14:ligatures w14:val="none"/>
        </w:rPr>
        <w:t>, 1-24.</w:t>
      </w:r>
    </w:p>
    <w:p w14:paraId="779B6B09"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41976">
        <w:rPr>
          <w:rFonts w:ascii="Times New Roman" w:eastAsiaTheme="minorEastAsia" w:hAnsi="Times New Roman" w:cs="Times New Roman"/>
          <w:color w:val="000000" w:themeColor="text1"/>
          <w:kern w:val="0"/>
          <w:shd w:val="clear" w:color="auto" w:fill="FFFFFF"/>
          <w:lang w:val="en-GB" w:eastAsia="zh-CN"/>
          <w14:ligatures w14:val="none"/>
        </w:rPr>
        <w:t>Fang, C., &amp; Zhang, J. (2018). Performance Of Green Supply Chain Management: A Systematic Review and Meta Analysis.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Journal Of Cleaner Production</w:t>
      </w:r>
      <w:r w:rsidRPr="00141976">
        <w:rPr>
          <w:rFonts w:ascii="Times New Roman" w:eastAsiaTheme="minorEastAsia" w:hAnsi="Times New Roman" w:cs="Times New Roman"/>
          <w:color w:val="000000" w:themeColor="text1"/>
          <w:kern w:val="0"/>
          <w:shd w:val="clear" w:color="auto" w:fill="FFFFFF"/>
          <w:lang w:val="en-GB" w:eastAsia="zh-CN"/>
          <w14:ligatures w14:val="none"/>
        </w:rPr>
        <w:t>,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183</w:t>
      </w:r>
      <w:r w:rsidRPr="00141976">
        <w:rPr>
          <w:rFonts w:ascii="Times New Roman" w:eastAsiaTheme="minorEastAsia" w:hAnsi="Times New Roman" w:cs="Times New Roman"/>
          <w:color w:val="000000" w:themeColor="text1"/>
          <w:kern w:val="0"/>
          <w:shd w:val="clear" w:color="auto" w:fill="FFFFFF"/>
          <w:lang w:val="en-GB" w:eastAsia="zh-CN"/>
          <w14:ligatures w14:val="none"/>
        </w:rPr>
        <w:t>, 1064-1081.</w:t>
      </w:r>
    </w:p>
    <w:p w14:paraId="20662DE9"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41976">
        <w:rPr>
          <w:rFonts w:ascii="Times New Roman" w:eastAsiaTheme="minorEastAsia" w:hAnsi="Times New Roman" w:cs="Times New Roman"/>
          <w:color w:val="000000" w:themeColor="text1"/>
          <w:kern w:val="0"/>
          <w:shd w:val="clear" w:color="auto" w:fill="FFFFFF"/>
          <w:lang w:val="en-GB" w:eastAsia="zh-CN"/>
          <w14:ligatures w14:val="none"/>
        </w:rPr>
        <w:t>Ferrell, W., Ellis, K., Kaminsky, P., &amp; Rainwater, C. (2020). Horizontal collaboration: opportunities for improved logistics planning.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International Journal of Production Research</w:t>
      </w:r>
      <w:r w:rsidRPr="00141976">
        <w:rPr>
          <w:rFonts w:ascii="Times New Roman" w:eastAsiaTheme="minorEastAsia" w:hAnsi="Times New Roman" w:cs="Times New Roman"/>
          <w:color w:val="000000" w:themeColor="text1"/>
          <w:kern w:val="0"/>
          <w:shd w:val="clear" w:color="auto" w:fill="FFFFFF"/>
          <w:lang w:val="en-GB" w:eastAsia="zh-CN"/>
          <w14:ligatures w14:val="none"/>
        </w:rPr>
        <w:t>,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58</w:t>
      </w:r>
      <w:r w:rsidRPr="00141976">
        <w:rPr>
          <w:rFonts w:ascii="Times New Roman" w:eastAsiaTheme="minorEastAsia" w:hAnsi="Times New Roman" w:cs="Times New Roman"/>
          <w:color w:val="000000" w:themeColor="text1"/>
          <w:kern w:val="0"/>
          <w:shd w:val="clear" w:color="auto" w:fill="FFFFFF"/>
          <w:lang w:val="en-GB" w:eastAsia="zh-CN"/>
          <w14:ligatures w14:val="none"/>
        </w:rPr>
        <w:t>(14), 4267-4284.</w:t>
      </w:r>
    </w:p>
    <w:p w14:paraId="0AFBFE04"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41976">
        <w:rPr>
          <w:rFonts w:ascii="Times New Roman" w:eastAsiaTheme="minorEastAsia" w:hAnsi="Times New Roman" w:cs="Times New Roman"/>
          <w:color w:val="000000" w:themeColor="text1"/>
          <w:kern w:val="0"/>
          <w:shd w:val="clear" w:color="auto" w:fill="FFFFFF"/>
          <w:lang w:val="pt-BR" w:eastAsia="zh-CN"/>
          <w14:ligatures w14:val="none"/>
        </w:rPr>
        <w:t>Franco</w:t>
      </w:r>
      <w:r w:rsidRPr="00141976">
        <w:rPr>
          <w:rFonts w:ascii="Cambria Math" w:eastAsiaTheme="minorEastAsia" w:hAnsi="Cambria Math" w:cs="Cambria Math"/>
          <w:color w:val="000000" w:themeColor="text1"/>
          <w:kern w:val="0"/>
          <w:shd w:val="clear" w:color="auto" w:fill="FFFFFF"/>
          <w:lang w:val="pt-BR" w:eastAsia="zh-CN"/>
          <w14:ligatures w14:val="none"/>
        </w:rPr>
        <w:t>‐</w:t>
      </w:r>
      <w:r w:rsidRPr="00141976">
        <w:rPr>
          <w:rFonts w:ascii="Times New Roman" w:eastAsiaTheme="minorEastAsia" w:hAnsi="Times New Roman" w:cs="Times New Roman"/>
          <w:color w:val="000000" w:themeColor="text1"/>
          <w:kern w:val="0"/>
          <w:shd w:val="clear" w:color="auto" w:fill="FFFFFF"/>
          <w:lang w:val="pt-BR" w:eastAsia="zh-CN"/>
          <w14:ligatures w14:val="none"/>
        </w:rPr>
        <w:t xml:space="preserve">Santos, M., &amp; Otley, D. (2018). </w:t>
      </w:r>
      <w:r w:rsidRPr="00141976">
        <w:rPr>
          <w:rFonts w:ascii="Times New Roman" w:eastAsiaTheme="minorEastAsia" w:hAnsi="Times New Roman" w:cs="Times New Roman"/>
          <w:color w:val="000000" w:themeColor="text1"/>
          <w:kern w:val="0"/>
          <w:shd w:val="clear" w:color="auto" w:fill="FFFFFF"/>
          <w:lang w:val="en-GB" w:eastAsia="zh-CN"/>
          <w14:ligatures w14:val="none"/>
        </w:rPr>
        <w:t>Reviewing And Theorizing the Unintended Consequences of Performance Manage.</w:t>
      </w:r>
    </w:p>
    <w:p w14:paraId="004CA60A"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lang w:val="en-GB" w:eastAsia="zh-CN"/>
          <w14:ligatures w14:val="none"/>
        </w:rPr>
      </w:pPr>
      <w:r w:rsidRPr="00141976">
        <w:rPr>
          <w:rFonts w:ascii="Times New Roman" w:eastAsiaTheme="minorEastAsia" w:hAnsi="Times New Roman" w:cs="Times New Roman"/>
          <w:color w:val="000000" w:themeColor="text1"/>
          <w:kern w:val="0"/>
          <w:shd w:val="clear" w:color="auto" w:fill="FFFFFF"/>
          <w:lang w:val="en-GB" w:eastAsia="zh-CN"/>
          <w14:ligatures w14:val="none"/>
        </w:rPr>
        <w:lastRenderedPageBreak/>
        <w:t>Gitonga, M. M. (2021).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Supply Chain Resilience and Operational Performance of Manufacturing Small and Medium Enterprises Operating Within the Industrial Area Nairobi County</w:t>
      </w:r>
      <w:r w:rsidRPr="00141976">
        <w:rPr>
          <w:rFonts w:ascii="Times New Roman" w:eastAsiaTheme="minorEastAsia" w:hAnsi="Times New Roman" w:cs="Times New Roman"/>
          <w:color w:val="000000" w:themeColor="text1"/>
          <w:kern w:val="0"/>
          <w:shd w:val="clear" w:color="auto" w:fill="FFFFFF"/>
          <w:lang w:val="en-GB" w:eastAsia="zh-CN"/>
          <w14:ligatures w14:val="none"/>
        </w:rPr>
        <w:t> (Doctoral Dissertation, University of Nairobi).</w:t>
      </w:r>
    </w:p>
    <w:p w14:paraId="178A8528"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proofErr w:type="spellStart"/>
      <w:r w:rsidRPr="00141976">
        <w:rPr>
          <w:rFonts w:ascii="Times New Roman" w:eastAsiaTheme="minorEastAsia" w:hAnsi="Times New Roman" w:cs="Times New Roman"/>
          <w:color w:val="000000" w:themeColor="text1"/>
          <w:kern w:val="0"/>
          <w:shd w:val="clear" w:color="auto" w:fill="FFFFFF"/>
          <w:lang w:val="en-GB" w:eastAsia="zh-CN"/>
          <w14:ligatures w14:val="none"/>
        </w:rPr>
        <w:t>Goso</w:t>
      </w:r>
      <w:proofErr w:type="spellEnd"/>
      <w:r w:rsidRPr="00141976">
        <w:rPr>
          <w:rFonts w:ascii="Times New Roman" w:eastAsiaTheme="minorEastAsia" w:hAnsi="Times New Roman" w:cs="Times New Roman"/>
          <w:color w:val="000000" w:themeColor="text1"/>
          <w:kern w:val="0"/>
          <w:shd w:val="clear" w:color="auto" w:fill="FFFFFF"/>
          <w:lang w:val="en-GB" w:eastAsia="zh-CN"/>
          <w14:ligatures w14:val="none"/>
        </w:rPr>
        <w:t>, G. (2021).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Monitoring And Assessment of The Supply Chain of a Manufacturer of Automotive Components</w:t>
      </w:r>
      <w:r w:rsidRPr="00141976">
        <w:rPr>
          <w:rFonts w:ascii="Times New Roman" w:eastAsiaTheme="minorEastAsia" w:hAnsi="Times New Roman" w:cs="Times New Roman"/>
          <w:color w:val="000000" w:themeColor="text1"/>
          <w:kern w:val="0"/>
          <w:shd w:val="clear" w:color="auto" w:fill="FFFFFF"/>
          <w:lang w:val="en-GB" w:eastAsia="zh-CN"/>
          <w14:ligatures w14:val="none"/>
        </w:rPr>
        <w:t xml:space="preserve"> (Doctoral Dissertation, </w:t>
      </w:r>
      <w:proofErr w:type="spellStart"/>
      <w:r w:rsidRPr="00141976">
        <w:rPr>
          <w:rFonts w:ascii="Times New Roman" w:eastAsiaTheme="minorEastAsia" w:hAnsi="Times New Roman" w:cs="Times New Roman"/>
          <w:color w:val="000000" w:themeColor="text1"/>
          <w:kern w:val="0"/>
          <w:shd w:val="clear" w:color="auto" w:fill="FFFFFF"/>
          <w:lang w:val="en-GB" w:eastAsia="zh-CN"/>
          <w14:ligatures w14:val="none"/>
        </w:rPr>
        <w:t>Politecnico</w:t>
      </w:r>
      <w:proofErr w:type="spellEnd"/>
      <w:r w:rsidRPr="00141976">
        <w:rPr>
          <w:rFonts w:ascii="Times New Roman" w:eastAsiaTheme="minorEastAsia" w:hAnsi="Times New Roman" w:cs="Times New Roman"/>
          <w:color w:val="000000" w:themeColor="text1"/>
          <w:kern w:val="0"/>
          <w:shd w:val="clear" w:color="auto" w:fill="FFFFFF"/>
          <w:lang w:val="en-GB" w:eastAsia="zh-CN"/>
          <w14:ligatures w14:val="none"/>
        </w:rPr>
        <w:t xml:space="preserve"> Di Torino).</w:t>
      </w:r>
    </w:p>
    <w:p w14:paraId="382319DD"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41976">
        <w:rPr>
          <w:rFonts w:ascii="Times New Roman" w:eastAsiaTheme="minorEastAsia" w:hAnsi="Times New Roman" w:cs="Times New Roman"/>
          <w:color w:val="000000" w:themeColor="text1"/>
          <w:kern w:val="0"/>
          <w:shd w:val="clear" w:color="auto" w:fill="FFFFFF"/>
          <w:lang w:eastAsia="zh-CN"/>
          <w14:ligatures w14:val="none"/>
        </w:rPr>
        <w:t xml:space="preserve">Hald, K. S., &amp;Kinra, A. (2019). </w:t>
      </w:r>
      <w:r w:rsidRPr="00141976">
        <w:rPr>
          <w:rFonts w:ascii="Times New Roman" w:eastAsiaTheme="minorEastAsia" w:hAnsi="Times New Roman" w:cs="Times New Roman"/>
          <w:color w:val="000000" w:themeColor="text1"/>
          <w:kern w:val="0"/>
          <w:shd w:val="clear" w:color="auto" w:fill="FFFFFF"/>
          <w:lang w:val="en-GB" w:eastAsia="zh-CN"/>
          <w14:ligatures w14:val="none"/>
        </w:rPr>
        <w:t>How The Blockchain Enables and Constrains Supply Chain Performance.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International Journal of Physical Distribution &amp; Logistics Management</w:t>
      </w:r>
      <w:r w:rsidRPr="00141976">
        <w:rPr>
          <w:rFonts w:ascii="Times New Roman" w:eastAsiaTheme="minorEastAsia" w:hAnsi="Times New Roman" w:cs="Times New Roman"/>
          <w:color w:val="000000" w:themeColor="text1"/>
          <w:kern w:val="0"/>
          <w:shd w:val="clear" w:color="auto" w:fill="FFFFFF"/>
          <w:lang w:val="en-GB" w:eastAsia="zh-CN"/>
          <w14:ligatures w14:val="none"/>
        </w:rPr>
        <w:t>,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49</w:t>
      </w:r>
      <w:r w:rsidRPr="00141976">
        <w:rPr>
          <w:rFonts w:ascii="Times New Roman" w:eastAsiaTheme="minorEastAsia" w:hAnsi="Times New Roman" w:cs="Times New Roman"/>
          <w:color w:val="000000" w:themeColor="text1"/>
          <w:kern w:val="0"/>
          <w:shd w:val="clear" w:color="auto" w:fill="FFFFFF"/>
          <w:lang w:val="en-GB" w:eastAsia="zh-CN"/>
          <w14:ligatures w14:val="none"/>
        </w:rPr>
        <w:t>(4), 376-397.</w:t>
      </w:r>
    </w:p>
    <w:p w14:paraId="35A3FC53"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41976">
        <w:rPr>
          <w:rFonts w:ascii="Times New Roman" w:eastAsiaTheme="minorEastAsia" w:hAnsi="Times New Roman" w:cs="Times New Roman"/>
          <w:color w:val="000000" w:themeColor="text1"/>
          <w:kern w:val="0"/>
          <w:shd w:val="clear" w:color="auto" w:fill="FFFFFF"/>
          <w:lang w:val="en-GB" w:eastAsia="zh-CN"/>
          <w14:ligatures w14:val="none"/>
        </w:rPr>
        <w:t>Ivanov, D. (2021). Supply Chain Viability and the COVID-19 Pandemic: A Conceptual and Formal Generalisation of Four Major Adaptation Strategies.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International Journal of Production Research</w:t>
      </w:r>
      <w:r w:rsidRPr="00141976">
        <w:rPr>
          <w:rFonts w:ascii="Times New Roman" w:eastAsiaTheme="minorEastAsia" w:hAnsi="Times New Roman" w:cs="Times New Roman"/>
          <w:color w:val="000000" w:themeColor="text1"/>
          <w:kern w:val="0"/>
          <w:shd w:val="clear" w:color="auto" w:fill="FFFFFF"/>
          <w:lang w:val="en-GB" w:eastAsia="zh-CN"/>
          <w14:ligatures w14:val="none"/>
        </w:rPr>
        <w:t>,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59</w:t>
      </w:r>
      <w:r w:rsidRPr="00141976">
        <w:rPr>
          <w:rFonts w:ascii="Times New Roman" w:eastAsiaTheme="minorEastAsia" w:hAnsi="Times New Roman" w:cs="Times New Roman"/>
          <w:color w:val="000000" w:themeColor="text1"/>
          <w:kern w:val="0"/>
          <w:shd w:val="clear" w:color="auto" w:fill="FFFFFF"/>
          <w:lang w:val="en-GB" w:eastAsia="zh-CN"/>
          <w14:ligatures w14:val="none"/>
        </w:rPr>
        <w:t>(12), 3535-3552.</w:t>
      </w:r>
    </w:p>
    <w:p w14:paraId="6F13BB50"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41976">
        <w:rPr>
          <w:rFonts w:ascii="Times New Roman" w:eastAsiaTheme="minorEastAsia" w:hAnsi="Times New Roman" w:cs="Times New Roman"/>
          <w:color w:val="000000" w:themeColor="text1"/>
          <w:kern w:val="0"/>
          <w:shd w:val="clear" w:color="auto" w:fill="FFFFFF"/>
          <w:lang w:val="en-GB" w:eastAsia="zh-CN"/>
          <w14:ligatures w14:val="none"/>
        </w:rPr>
        <w:t>Jean, G. (2024). Inventory Management Strategies: Balancing Cost, Efficiency, and Customer Satisfaction.</w:t>
      </w:r>
    </w:p>
    <w:p w14:paraId="6305F0FC"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bookmarkStart w:id="89" w:name="_Hlk162443948"/>
      <w:r w:rsidRPr="00141976">
        <w:rPr>
          <w:rFonts w:ascii="Times New Roman" w:eastAsiaTheme="minorEastAsia" w:hAnsi="Times New Roman" w:cs="Times New Roman"/>
          <w:color w:val="000000" w:themeColor="text1"/>
          <w:kern w:val="0"/>
          <w:shd w:val="clear" w:color="auto" w:fill="FFFFFF"/>
          <w:lang w:eastAsia="zh-CN"/>
          <w14:ligatures w14:val="none"/>
        </w:rPr>
        <w:t>Kamble, S. S., &amp; Gunasekaran</w:t>
      </w:r>
      <w:bookmarkEnd w:id="89"/>
      <w:r w:rsidRPr="00141976">
        <w:rPr>
          <w:rFonts w:ascii="Times New Roman" w:eastAsiaTheme="minorEastAsia" w:hAnsi="Times New Roman" w:cs="Times New Roman"/>
          <w:color w:val="000000" w:themeColor="text1"/>
          <w:kern w:val="0"/>
          <w:shd w:val="clear" w:color="auto" w:fill="FFFFFF"/>
          <w:lang w:eastAsia="zh-CN"/>
          <w14:ligatures w14:val="none"/>
        </w:rPr>
        <w:t xml:space="preserve">, A. (2020). </w:t>
      </w:r>
      <w:r w:rsidRPr="00141976">
        <w:rPr>
          <w:rFonts w:ascii="Times New Roman" w:eastAsiaTheme="minorEastAsia" w:hAnsi="Times New Roman" w:cs="Times New Roman"/>
          <w:color w:val="000000" w:themeColor="text1"/>
          <w:kern w:val="0"/>
          <w:shd w:val="clear" w:color="auto" w:fill="FFFFFF"/>
          <w:lang w:val="en-GB" w:eastAsia="zh-CN"/>
          <w14:ligatures w14:val="none"/>
        </w:rPr>
        <w:t>Big Data-Driven Supply Chain Performance Measurement System: A Review and Framework for Implementation.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International Journal of Production Research</w:t>
      </w:r>
      <w:r w:rsidRPr="00141976">
        <w:rPr>
          <w:rFonts w:ascii="Times New Roman" w:eastAsiaTheme="minorEastAsia" w:hAnsi="Times New Roman" w:cs="Times New Roman"/>
          <w:color w:val="000000" w:themeColor="text1"/>
          <w:kern w:val="0"/>
          <w:shd w:val="clear" w:color="auto" w:fill="FFFFFF"/>
          <w:lang w:val="en-GB" w:eastAsia="zh-CN"/>
          <w14:ligatures w14:val="none"/>
        </w:rPr>
        <w:t>,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58</w:t>
      </w:r>
      <w:r w:rsidRPr="00141976">
        <w:rPr>
          <w:rFonts w:ascii="Times New Roman" w:eastAsiaTheme="minorEastAsia" w:hAnsi="Times New Roman" w:cs="Times New Roman"/>
          <w:color w:val="000000" w:themeColor="text1"/>
          <w:kern w:val="0"/>
          <w:shd w:val="clear" w:color="auto" w:fill="FFFFFF"/>
          <w:lang w:val="en-GB" w:eastAsia="zh-CN"/>
          <w14:ligatures w14:val="none"/>
        </w:rPr>
        <w:t>(1), 65-86.</w:t>
      </w:r>
    </w:p>
    <w:p w14:paraId="75FAD660"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bookmarkStart w:id="90" w:name="_Hlk163578920"/>
      <w:proofErr w:type="spellStart"/>
      <w:r w:rsidRPr="00141976">
        <w:rPr>
          <w:rFonts w:ascii="Times New Roman" w:eastAsiaTheme="minorEastAsia" w:hAnsi="Times New Roman" w:cs="Times New Roman"/>
          <w:color w:val="000000" w:themeColor="text1"/>
          <w:kern w:val="0"/>
          <w:shd w:val="clear" w:color="auto" w:fill="FFFFFF"/>
          <w:lang w:val="en-GB" w:eastAsia="zh-CN"/>
          <w14:ligatures w14:val="none"/>
        </w:rPr>
        <w:t>Kheiri</w:t>
      </w:r>
      <w:bookmarkEnd w:id="90"/>
      <w:proofErr w:type="spellEnd"/>
      <w:r w:rsidRPr="00141976">
        <w:rPr>
          <w:rFonts w:ascii="Times New Roman" w:eastAsiaTheme="minorEastAsia" w:hAnsi="Times New Roman" w:cs="Times New Roman"/>
          <w:color w:val="000000" w:themeColor="text1"/>
          <w:kern w:val="0"/>
          <w:shd w:val="clear" w:color="auto" w:fill="FFFFFF"/>
          <w:lang w:val="en-GB" w:eastAsia="zh-CN"/>
          <w14:ligatures w14:val="none"/>
        </w:rPr>
        <w:t>, F. (2018). A Review on Optimization Methods Applied in Energy-Efficient Building Geometry and Envelope Design.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Renewable And Sustainable Energy Reviews</w:t>
      </w:r>
      <w:r w:rsidRPr="00141976">
        <w:rPr>
          <w:rFonts w:ascii="Times New Roman" w:eastAsiaTheme="minorEastAsia" w:hAnsi="Times New Roman" w:cs="Times New Roman"/>
          <w:color w:val="000000" w:themeColor="text1"/>
          <w:kern w:val="0"/>
          <w:shd w:val="clear" w:color="auto" w:fill="FFFFFF"/>
          <w:lang w:val="en-GB" w:eastAsia="zh-CN"/>
          <w14:ligatures w14:val="none"/>
        </w:rPr>
        <w:t>,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92</w:t>
      </w:r>
      <w:r w:rsidRPr="00141976">
        <w:rPr>
          <w:rFonts w:ascii="Times New Roman" w:eastAsiaTheme="minorEastAsia" w:hAnsi="Times New Roman" w:cs="Times New Roman"/>
          <w:color w:val="000000" w:themeColor="text1"/>
          <w:kern w:val="0"/>
          <w:shd w:val="clear" w:color="auto" w:fill="FFFFFF"/>
          <w:lang w:val="en-GB" w:eastAsia="zh-CN"/>
          <w14:ligatures w14:val="none"/>
        </w:rPr>
        <w:t>, 897-920.</w:t>
      </w:r>
    </w:p>
    <w:p w14:paraId="32FF111E" w14:textId="77777777" w:rsidR="00141976" w:rsidRDefault="00141976" w:rsidP="00F95F50">
      <w:pPr>
        <w:spacing w:after="240" w:line="240" w:lineRule="auto"/>
        <w:ind w:left="720" w:hanging="720"/>
        <w:jc w:val="both"/>
        <w:rPr>
          <w:rFonts w:ascii="Times New Roman" w:eastAsia="DengXian" w:hAnsi="Times New Roman" w:cs="Times New Roman"/>
          <w:color w:val="000000"/>
          <w:kern w:val="0"/>
          <w:shd w:val="clear" w:color="auto" w:fill="FFFFFF"/>
          <w:lang w:val="en-GB" w:eastAsia="zh-CN"/>
          <w14:ligatures w14:val="none"/>
        </w:rPr>
      </w:pPr>
      <w:r w:rsidRPr="00C01906">
        <w:rPr>
          <w:rFonts w:ascii="Times New Roman" w:eastAsia="DengXian" w:hAnsi="Times New Roman" w:cs="Times New Roman"/>
          <w:color w:val="000000"/>
          <w:kern w:val="0"/>
          <w:shd w:val="clear" w:color="auto" w:fill="FFFFFF"/>
          <w:lang w:val="en-GB" w:eastAsia="zh-CN"/>
          <w14:ligatures w14:val="none"/>
        </w:rPr>
        <w:t>Lee, S. M., &amp;</w:t>
      </w:r>
      <w:proofErr w:type="spellStart"/>
      <w:r w:rsidRPr="00C01906">
        <w:rPr>
          <w:rFonts w:ascii="Times New Roman" w:eastAsia="DengXian" w:hAnsi="Times New Roman" w:cs="Times New Roman"/>
          <w:color w:val="000000"/>
          <w:kern w:val="0"/>
          <w:shd w:val="clear" w:color="auto" w:fill="FFFFFF"/>
          <w:lang w:val="en-GB" w:eastAsia="zh-CN"/>
          <w14:ligatures w14:val="none"/>
        </w:rPr>
        <w:t>Trimi</w:t>
      </w:r>
      <w:proofErr w:type="spellEnd"/>
      <w:r w:rsidRPr="00C01906">
        <w:rPr>
          <w:rFonts w:ascii="Times New Roman" w:eastAsia="DengXian" w:hAnsi="Times New Roman" w:cs="Times New Roman"/>
          <w:color w:val="000000"/>
          <w:kern w:val="0"/>
          <w:shd w:val="clear" w:color="auto" w:fill="FFFFFF"/>
          <w:lang w:val="en-GB" w:eastAsia="zh-CN"/>
          <w14:ligatures w14:val="none"/>
        </w:rPr>
        <w:t>, S. (2018). Innovation For Creating a Smart Future. </w:t>
      </w:r>
      <w:r w:rsidRPr="00C01906">
        <w:rPr>
          <w:rFonts w:ascii="Times New Roman" w:eastAsia="DengXian" w:hAnsi="Times New Roman" w:cs="Times New Roman"/>
          <w:i/>
          <w:iCs/>
          <w:color w:val="000000"/>
          <w:kern w:val="0"/>
          <w:shd w:val="clear" w:color="auto" w:fill="FFFFFF"/>
          <w:lang w:val="en-GB" w:eastAsia="zh-CN"/>
          <w14:ligatures w14:val="none"/>
        </w:rPr>
        <w:t>Journal Of Innovation &amp; Knowledge</w:t>
      </w:r>
      <w:r w:rsidRPr="00C01906">
        <w:rPr>
          <w:rFonts w:ascii="Times New Roman" w:eastAsia="DengXian" w:hAnsi="Times New Roman" w:cs="Times New Roman"/>
          <w:color w:val="000000"/>
          <w:kern w:val="0"/>
          <w:shd w:val="clear" w:color="auto" w:fill="FFFFFF"/>
          <w:lang w:val="en-GB" w:eastAsia="zh-CN"/>
          <w14:ligatures w14:val="none"/>
        </w:rPr>
        <w:t>, </w:t>
      </w:r>
      <w:r w:rsidRPr="00C01906">
        <w:rPr>
          <w:rFonts w:ascii="Times New Roman" w:eastAsia="DengXian" w:hAnsi="Times New Roman" w:cs="Times New Roman"/>
          <w:i/>
          <w:iCs/>
          <w:color w:val="000000"/>
          <w:kern w:val="0"/>
          <w:shd w:val="clear" w:color="auto" w:fill="FFFFFF"/>
          <w:lang w:val="en-GB" w:eastAsia="zh-CN"/>
          <w14:ligatures w14:val="none"/>
        </w:rPr>
        <w:t>3</w:t>
      </w:r>
      <w:r w:rsidRPr="00C01906">
        <w:rPr>
          <w:rFonts w:ascii="Times New Roman" w:eastAsia="DengXian" w:hAnsi="Times New Roman" w:cs="Times New Roman"/>
          <w:color w:val="000000"/>
          <w:kern w:val="0"/>
          <w:shd w:val="clear" w:color="auto" w:fill="FFFFFF"/>
          <w:lang w:val="en-GB" w:eastAsia="zh-CN"/>
          <w14:ligatures w14:val="none"/>
        </w:rPr>
        <w:t>(1), 1-8.</w:t>
      </w:r>
    </w:p>
    <w:p w14:paraId="7E4089A1"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41976">
        <w:rPr>
          <w:rFonts w:ascii="Times New Roman" w:eastAsiaTheme="minorEastAsia" w:hAnsi="Times New Roman" w:cs="Times New Roman"/>
          <w:color w:val="000000" w:themeColor="text1"/>
          <w:kern w:val="0"/>
          <w:shd w:val="clear" w:color="auto" w:fill="FFFFFF"/>
          <w:lang w:val="en-GB" w:eastAsia="zh-CN"/>
          <w14:ligatures w14:val="none"/>
        </w:rPr>
        <w:t>Madhani, P. M. (2021). Retail Supply Chain Management: Building A Customer-Focused Approach with Competitive Priorities.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The IUP Journal of Supply Chain Management</w:t>
      </w:r>
      <w:r w:rsidRPr="00141976">
        <w:rPr>
          <w:rFonts w:ascii="Times New Roman" w:eastAsiaTheme="minorEastAsia" w:hAnsi="Times New Roman" w:cs="Times New Roman"/>
          <w:color w:val="000000" w:themeColor="text1"/>
          <w:kern w:val="0"/>
          <w:shd w:val="clear" w:color="auto" w:fill="FFFFFF"/>
          <w:lang w:val="en-GB" w:eastAsia="zh-CN"/>
          <w14:ligatures w14:val="none"/>
        </w:rPr>
        <w:t>,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18</w:t>
      </w:r>
      <w:r w:rsidRPr="00141976">
        <w:rPr>
          <w:rFonts w:ascii="Times New Roman" w:eastAsiaTheme="minorEastAsia" w:hAnsi="Times New Roman" w:cs="Times New Roman"/>
          <w:color w:val="000000" w:themeColor="text1"/>
          <w:kern w:val="0"/>
          <w:shd w:val="clear" w:color="auto" w:fill="FFFFFF"/>
          <w:lang w:val="en-GB" w:eastAsia="zh-CN"/>
          <w14:ligatures w14:val="none"/>
        </w:rPr>
        <w:t>(2), 7-27.</w:t>
      </w:r>
    </w:p>
    <w:p w14:paraId="0CECEE9C"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41976">
        <w:rPr>
          <w:rFonts w:ascii="Times New Roman" w:eastAsiaTheme="minorEastAsia" w:hAnsi="Times New Roman" w:cs="Times New Roman"/>
          <w:color w:val="000000" w:themeColor="text1"/>
          <w:kern w:val="0"/>
          <w:shd w:val="clear" w:color="auto" w:fill="FFFFFF"/>
          <w:lang w:val="en-GB" w:eastAsia="zh-CN"/>
          <w14:ligatures w14:val="none"/>
        </w:rPr>
        <w:t>Mishra, O., &amp; Garg, D. (2023). JIT supply chain; an investigation through general system theory.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Management Science Letters</w:t>
      </w:r>
      <w:r w:rsidRPr="00141976">
        <w:rPr>
          <w:rFonts w:ascii="Times New Roman" w:eastAsiaTheme="minorEastAsia" w:hAnsi="Times New Roman" w:cs="Times New Roman"/>
          <w:color w:val="000000" w:themeColor="text1"/>
          <w:kern w:val="0"/>
          <w:shd w:val="clear" w:color="auto" w:fill="FFFFFF"/>
          <w:lang w:val="en-GB" w:eastAsia="zh-CN"/>
          <w14:ligatures w14:val="none"/>
        </w:rPr>
        <w:t>,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3</w:t>
      </w:r>
      <w:r w:rsidRPr="00141976">
        <w:rPr>
          <w:rFonts w:ascii="Times New Roman" w:eastAsiaTheme="minorEastAsia" w:hAnsi="Times New Roman" w:cs="Times New Roman"/>
          <w:color w:val="000000" w:themeColor="text1"/>
          <w:kern w:val="0"/>
          <w:shd w:val="clear" w:color="auto" w:fill="FFFFFF"/>
          <w:lang w:val="en-GB" w:eastAsia="zh-CN"/>
          <w14:ligatures w14:val="none"/>
        </w:rPr>
        <w:t>(3), 743-752.</w:t>
      </w:r>
    </w:p>
    <w:p w14:paraId="788A99BB"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bookmarkStart w:id="91" w:name="_Hlk162446180"/>
      <w:r w:rsidRPr="00141976">
        <w:rPr>
          <w:rFonts w:ascii="Times New Roman" w:eastAsiaTheme="minorEastAsia" w:hAnsi="Times New Roman" w:cs="Times New Roman"/>
          <w:color w:val="000000" w:themeColor="text1"/>
          <w:kern w:val="0"/>
          <w:shd w:val="clear" w:color="auto" w:fill="FFFFFF"/>
          <w:lang w:val="en-GB" w:eastAsia="zh-CN"/>
          <w14:ligatures w14:val="none"/>
        </w:rPr>
        <w:t>Mwangi</w:t>
      </w:r>
      <w:bookmarkEnd w:id="91"/>
      <w:r w:rsidRPr="00141976">
        <w:rPr>
          <w:rFonts w:ascii="Times New Roman" w:eastAsiaTheme="minorEastAsia" w:hAnsi="Times New Roman" w:cs="Times New Roman"/>
          <w:color w:val="000000" w:themeColor="text1"/>
          <w:kern w:val="0"/>
          <w:shd w:val="clear" w:color="auto" w:fill="FFFFFF"/>
          <w:lang w:val="en-GB" w:eastAsia="zh-CN"/>
          <w14:ligatures w14:val="none"/>
        </w:rPr>
        <w:t>, N. W. (2019).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Influence Of Supply Chain Optimization on The Performance of Manufacturing Firms in Kenya</w:t>
      </w:r>
      <w:r w:rsidRPr="00141976">
        <w:rPr>
          <w:rFonts w:ascii="Times New Roman" w:eastAsiaTheme="minorEastAsia" w:hAnsi="Times New Roman" w:cs="Times New Roman"/>
          <w:color w:val="000000" w:themeColor="text1"/>
          <w:kern w:val="0"/>
          <w:shd w:val="clear" w:color="auto" w:fill="FFFFFF"/>
          <w:lang w:val="en-GB" w:eastAsia="zh-CN"/>
          <w14:ligatures w14:val="none"/>
        </w:rPr>
        <w:t> (Doctoral Dissertation, JKUAT-COHRED).</w:t>
      </w:r>
    </w:p>
    <w:p w14:paraId="78388A93"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41976">
        <w:rPr>
          <w:rFonts w:ascii="Times New Roman" w:eastAsiaTheme="minorEastAsia" w:hAnsi="Times New Roman" w:cs="Times New Roman"/>
          <w:color w:val="000000" w:themeColor="text1"/>
          <w:kern w:val="0"/>
          <w:shd w:val="clear" w:color="auto" w:fill="FFFFFF"/>
          <w:lang w:val="en-GB" w:eastAsia="zh-CN"/>
          <w14:ligatures w14:val="none"/>
        </w:rPr>
        <w:t>Nguyen, K. Q. T., &amp; Nguyen, H. M. (2023). Factors Affecting Supply Chain Efficiency in Commercial Banks’ Operations–Case in Vietnam.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Cogent Business &amp; Management</w:t>
      </w:r>
      <w:r w:rsidRPr="00141976">
        <w:rPr>
          <w:rFonts w:ascii="Times New Roman" w:eastAsiaTheme="minorEastAsia" w:hAnsi="Times New Roman" w:cs="Times New Roman"/>
          <w:color w:val="000000" w:themeColor="text1"/>
          <w:kern w:val="0"/>
          <w:shd w:val="clear" w:color="auto" w:fill="FFFFFF"/>
          <w:lang w:val="en-GB" w:eastAsia="zh-CN"/>
          <w14:ligatures w14:val="none"/>
        </w:rPr>
        <w:t>,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10</w:t>
      </w:r>
      <w:r w:rsidRPr="00141976">
        <w:rPr>
          <w:rFonts w:ascii="Times New Roman" w:eastAsiaTheme="minorEastAsia" w:hAnsi="Times New Roman" w:cs="Times New Roman"/>
          <w:color w:val="000000" w:themeColor="text1"/>
          <w:kern w:val="0"/>
          <w:shd w:val="clear" w:color="auto" w:fill="FFFFFF"/>
          <w:lang w:val="en-GB" w:eastAsia="zh-CN"/>
          <w14:ligatures w14:val="none"/>
        </w:rPr>
        <w:t>(1), 2175438.</w:t>
      </w:r>
    </w:p>
    <w:p w14:paraId="2C291C1E"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41976">
        <w:rPr>
          <w:rFonts w:ascii="Times New Roman" w:eastAsiaTheme="minorEastAsia" w:hAnsi="Times New Roman" w:cs="Times New Roman"/>
          <w:color w:val="000000" w:themeColor="text1"/>
          <w:kern w:val="0"/>
          <w:shd w:val="clear" w:color="auto" w:fill="FFFFFF"/>
          <w:lang w:val="en-GB" w:eastAsia="zh-CN"/>
          <w14:ligatures w14:val="none"/>
        </w:rPr>
        <w:t>Nyambura, M. T. (2018).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Moderating Effect of Information Communication Technology adoption on Supply Chain Risks and Firm Performance Among Manufacturing Firms in Kenya</w:t>
      </w:r>
      <w:r w:rsidRPr="00141976">
        <w:rPr>
          <w:rFonts w:ascii="Times New Roman" w:eastAsiaTheme="minorEastAsia" w:hAnsi="Times New Roman" w:cs="Times New Roman"/>
          <w:color w:val="000000" w:themeColor="text1"/>
          <w:kern w:val="0"/>
          <w:shd w:val="clear" w:color="auto" w:fill="FFFFFF"/>
          <w:lang w:val="en-GB" w:eastAsia="zh-CN"/>
          <w14:ligatures w14:val="none"/>
        </w:rPr>
        <w:t> (Doctoral Dissertation, JKUAT).</w:t>
      </w:r>
    </w:p>
    <w:p w14:paraId="40288856"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41976">
        <w:rPr>
          <w:rFonts w:ascii="Times New Roman" w:eastAsiaTheme="minorEastAsia" w:hAnsi="Times New Roman" w:cs="Times New Roman"/>
          <w:color w:val="000000" w:themeColor="text1"/>
          <w:kern w:val="0"/>
          <w:shd w:val="clear" w:color="auto" w:fill="FFFFFF"/>
          <w:lang w:val="en-GB" w:eastAsia="zh-CN"/>
          <w14:ligatures w14:val="none"/>
        </w:rPr>
        <w:lastRenderedPageBreak/>
        <w:t>Nyambura, M. T. (2018).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Moderating Effect of Information Communication Technology adoption on Supply Chain Risks and Firm Performance Among Manufacturing Firms in Kenya</w:t>
      </w:r>
      <w:r w:rsidRPr="00141976">
        <w:rPr>
          <w:rFonts w:ascii="Times New Roman" w:eastAsiaTheme="minorEastAsia" w:hAnsi="Times New Roman" w:cs="Times New Roman"/>
          <w:color w:val="000000" w:themeColor="text1"/>
          <w:kern w:val="0"/>
          <w:shd w:val="clear" w:color="auto" w:fill="FFFFFF"/>
          <w:lang w:val="en-GB" w:eastAsia="zh-CN"/>
          <w14:ligatures w14:val="none"/>
        </w:rPr>
        <w:t> (Doctoral Dissertation, JKUAT).</w:t>
      </w:r>
    </w:p>
    <w:p w14:paraId="6E03121F"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41976">
        <w:rPr>
          <w:rFonts w:ascii="Times New Roman" w:eastAsiaTheme="minorEastAsia" w:hAnsi="Times New Roman" w:cs="Times New Roman"/>
          <w:color w:val="000000" w:themeColor="text1"/>
          <w:kern w:val="0"/>
          <w:shd w:val="clear" w:color="auto" w:fill="FFFFFF"/>
          <w:lang w:val="en-GB" w:eastAsia="zh-CN"/>
          <w14:ligatures w14:val="none"/>
        </w:rPr>
        <w:t>Olcay, D. (2018).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Development Of Warehousing Systems: A Roadmap to Warehouse 4.0</w:t>
      </w:r>
      <w:r w:rsidRPr="00141976">
        <w:rPr>
          <w:rFonts w:ascii="Times New Roman" w:eastAsiaTheme="minorEastAsia" w:hAnsi="Times New Roman" w:cs="Times New Roman"/>
          <w:color w:val="000000" w:themeColor="text1"/>
          <w:kern w:val="0"/>
          <w:shd w:val="clear" w:color="auto" w:fill="FFFFFF"/>
          <w:lang w:val="en-GB" w:eastAsia="zh-CN"/>
          <w14:ligatures w14:val="none"/>
        </w:rPr>
        <w:t xml:space="preserve"> (Master's Thesis, </w:t>
      </w:r>
      <w:proofErr w:type="spellStart"/>
      <w:r w:rsidRPr="00141976">
        <w:rPr>
          <w:rFonts w:ascii="Times New Roman" w:eastAsiaTheme="minorEastAsia" w:hAnsi="Times New Roman" w:cs="Times New Roman"/>
          <w:color w:val="000000" w:themeColor="text1"/>
          <w:kern w:val="0"/>
          <w:shd w:val="clear" w:color="auto" w:fill="FFFFFF"/>
          <w:lang w:val="en-GB" w:eastAsia="zh-CN"/>
          <w14:ligatures w14:val="none"/>
        </w:rPr>
        <w:t>SosyalBilimler</w:t>
      </w:r>
      <w:proofErr w:type="spellEnd"/>
      <w:r w:rsidRPr="00141976">
        <w:rPr>
          <w:rFonts w:ascii="Times New Roman" w:eastAsiaTheme="minorEastAsia" w:hAnsi="Times New Roman" w:cs="Times New Roman"/>
          <w:color w:val="000000" w:themeColor="text1"/>
          <w:kern w:val="0"/>
          <w:shd w:val="clear" w:color="auto" w:fill="FFFFFF"/>
          <w:lang w:val="en-GB" w:eastAsia="zh-CN"/>
          <w14:ligatures w14:val="none"/>
        </w:rPr>
        <w:t xml:space="preserve"> </w:t>
      </w:r>
      <w:proofErr w:type="spellStart"/>
      <w:r w:rsidRPr="00141976">
        <w:rPr>
          <w:rFonts w:ascii="Times New Roman" w:eastAsiaTheme="minorEastAsia" w:hAnsi="Times New Roman" w:cs="Times New Roman"/>
          <w:color w:val="000000" w:themeColor="text1"/>
          <w:kern w:val="0"/>
          <w:shd w:val="clear" w:color="auto" w:fill="FFFFFF"/>
          <w:lang w:val="en-GB" w:eastAsia="zh-CN"/>
          <w14:ligatures w14:val="none"/>
        </w:rPr>
        <w:t>Enstitüsü</w:t>
      </w:r>
      <w:proofErr w:type="spellEnd"/>
      <w:r w:rsidRPr="00141976">
        <w:rPr>
          <w:rFonts w:ascii="Times New Roman" w:eastAsiaTheme="minorEastAsia" w:hAnsi="Times New Roman" w:cs="Times New Roman"/>
          <w:color w:val="000000" w:themeColor="text1"/>
          <w:kern w:val="0"/>
          <w:shd w:val="clear" w:color="auto" w:fill="FFFFFF"/>
          <w:lang w:val="en-GB" w:eastAsia="zh-CN"/>
          <w14:ligatures w14:val="none"/>
        </w:rPr>
        <w:t>).</w:t>
      </w:r>
    </w:p>
    <w:p w14:paraId="06DB2906"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proofErr w:type="spellStart"/>
      <w:r w:rsidRPr="00141976">
        <w:rPr>
          <w:rFonts w:ascii="Times New Roman" w:eastAsiaTheme="minorEastAsia" w:hAnsi="Times New Roman" w:cs="Times New Roman"/>
          <w:color w:val="000000" w:themeColor="text1"/>
          <w:kern w:val="0"/>
          <w:shd w:val="clear" w:color="auto" w:fill="FFFFFF"/>
          <w:lang w:eastAsia="zh-CN"/>
          <w14:ligatures w14:val="none"/>
        </w:rPr>
        <w:t>Pirttilä</w:t>
      </w:r>
      <w:proofErr w:type="spellEnd"/>
      <w:r w:rsidRPr="00141976">
        <w:rPr>
          <w:rFonts w:ascii="Times New Roman" w:eastAsiaTheme="minorEastAsia" w:hAnsi="Times New Roman" w:cs="Times New Roman"/>
          <w:color w:val="000000" w:themeColor="text1"/>
          <w:kern w:val="0"/>
          <w:shd w:val="clear" w:color="auto" w:fill="FFFFFF"/>
          <w:lang w:eastAsia="zh-CN"/>
          <w14:ligatures w14:val="none"/>
        </w:rPr>
        <w:t>, M., Virolainen, V. M., Lind, L., &amp;</w:t>
      </w:r>
      <w:proofErr w:type="spellStart"/>
      <w:r w:rsidRPr="00141976">
        <w:rPr>
          <w:rFonts w:ascii="Times New Roman" w:eastAsiaTheme="minorEastAsia" w:hAnsi="Times New Roman" w:cs="Times New Roman"/>
          <w:color w:val="000000" w:themeColor="text1"/>
          <w:kern w:val="0"/>
          <w:shd w:val="clear" w:color="auto" w:fill="FFFFFF"/>
          <w:lang w:eastAsia="zh-CN"/>
          <w14:ligatures w14:val="none"/>
        </w:rPr>
        <w:t>Kärri</w:t>
      </w:r>
      <w:proofErr w:type="spellEnd"/>
      <w:r w:rsidRPr="00141976">
        <w:rPr>
          <w:rFonts w:ascii="Times New Roman" w:eastAsiaTheme="minorEastAsia" w:hAnsi="Times New Roman" w:cs="Times New Roman"/>
          <w:color w:val="000000" w:themeColor="text1"/>
          <w:kern w:val="0"/>
          <w:shd w:val="clear" w:color="auto" w:fill="FFFFFF"/>
          <w:lang w:eastAsia="zh-CN"/>
          <w14:ligatures w14:val="none"/>
        </w:rPr>
        <w:t xml:space="preserve">, T. (2020). </w:t>
      </w:r>
      <w:r w:rsidRPr="00141976">
        <w:rPr>
          <w:rFonts w:ascii="Times New Roman" w:eastAsiaTheme="minorEastAsia" w:hAnsi="Times New Roman" w:cs="Times New Roman"/>
          <w:color w:val="000000" w:themeColor="text1"/>
          <w:kern w:val="0"/>
          <w:shd w:val="clear" w:color="auto" w:fill="FFFFFF"/>
          <w:lang w:val="en-GB" w:eastAsia="zh-CN"/>
          <w14:ligatures w14:val="none"/>
        </w:rPr>
        <w:t>Working Capital Management in The Russian Automotive Industry Supply Chain.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International Journal of Production Economics</w:t>
      </w:r>
      <w:r w:rsidRPr="00141976">
        <w:rPr>
          <w:rFonts w:ascii="Times New Roman" w:eastAsiaTheme="minorEastAsia" w:hAnsi="Times New Roman" w:cs="Times New Roman"/>
          <w:color w:val="000000" w:themeColor="text1"/>
          <w:kern w:val="0"/>
          <w:shd w:val="clear" w:color="auto" w:fill="FFFFFF"/>
          <w:lang w:val="en-GB" w:eastAsia="zh-CN"/>
          <w14:ligatures w14:val="none"/>
        </w:rPr>
        <w:t>,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221</w:t>
      </w:r>
      <w:r w:rsidRPr="00141976">
        <w:rPr>
          <w:rFonts w:ascii="Times New Roman" w:eastAsiaTheme="minorEastAsia" w:hAnsi="Times New Roman" w:cs="Times New Roman"/>
          <w:color w:val="000000" w:themeColor="text1"/>
          <w:kern w:val="0"/>
          <w:shd w:val="clear" w:color="auto" w:fill="FFFFFF"/>
          <w:lang w:val="en-GB" w:eastAsia="zh-CN"/>
          <w14:ligatures w14:val="none"/>
        </w:rPr>
        <w:t>, 107474.</w:t>
      </w:r>
    </w:p>
    <w:p w14:paraId="20C1851A"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bookmarkStart w:id="92" w:name="_Hlk163578749"/>
      <w:r w:rsidRPr="00141976">
        <w:rPr>
          <w:rFonts w:ascii="Times New Roman" w:eastAsiaTheme="minorEastAsia" w:hAnsi="Times New Roman" w:cs="Times New Roman"/>
          <w:color w:val="000000" w:themeColor="text1"/>
          <w:kern w:val="0"/>
          <w:shd w:val="clear" w:color="auto" w:fill="FFFFFF"/>
          <w:lang w:eastAsia="zh-CN"/>
          <w14:ligatures w14:val="none"/>
        </w:rPr>
        <w:t>Protzman</w:t>
      </w:r>
      <w:bookmarkEnd w:id="92"/>
      <w:r w:rsidRPr="00141976">
        <w:rPr>
          <w:rFonts w:ascii="Times New Roman" w:eastAsiaTheme="minorEastAsia" w:hAnsi="Times New Roman" w:cs="Times New Roman"/>
          <w:color w:val="000000" w:themeColor="text1"/>
          <w:kern w:val="0"/>
          <w:shd w:val="clear" w:color="auto" w:fill="FFFFFF"/>
          <w:lang w:eastAsia="zh-CN"/>
          <w14:ligatures w14:val="none"/>
        </w:rPr>
        <w:t xml:space="preserve">, C., Whiton, F., </w:t>
      </w:r>
      <w:proofErr w:type="spellStart"/>
      <w:r w:rsidRPr="00141976">
        <w:rPr>
          <w:rFonts w:ascii="Times New Roman" w:eastAsiaTheme="minorEastAsia" w:hAnsi="Times New Roman" w:cs="Times New Roman"/>
          <w:color w:val="000000" w:themeColor="text1"/>
          <w:kern w:val="0"/>
          <w:shd w:val="clear" w:color="auto" w:fill="FFFFFF"/>
          <w:lang w:eastAsia="zh-CN"/>
          <w14:ligatures w14:val="none"/>
        </w:rPr>
        <w:t>Kerpchar</w:t>
      </w:r>
      <w:proofErr w:type="spellEnd"/>
      <w:r w:rsidRPr="00141976">
        <w:rPr>
          <w:rFonts w:ascii="Times New Roman" w:eastAsiaTheme="minorEastAsia" w:hAnsi="Times New Roman" w:cs="Times New Roman"/>
          <w:color w:val="000000" w:themeColor="text1"/>
          <w:kern w:val="0"/>
          <w:shd w:val="clear" w:color="auto" w:fill="FFFFFF"/>
          <w:lang w:eastAsia="zh-CN"/>
          <w14:ligatures w14:val="none"/>
        </w:rPr>
        <w:t>, J., Lewandowski, C., Stenberg, S., &amp; Grounds, P. (2018).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The Lean Practitioner's Field Book: Proven, Practical, Profitable and Powerful Techniques for Making Lean Really Work</w:t>
      </w:r>
      <w:r w:rsidRPr="00141976">
        <w:rPr>
          <w:rFonts w:ascii="Times New Roman" w:eastAsiaTheme="minorEastAsia" w:hAnsi="Times New Roman" w:cs="Times New Roman"/>
          <w:color w:val="000000" w:themeColor="text1"/>
          <w:kern w:val="0"/>
          <w:shd w:val="clear" w:color="auto" w:fill="FFFFFF"/>
          <w:lang w:val="en-GB" w:eastAsia="zh-CN"/>
          <w14:ligatures w14:val="none"/>
        </w:rPr>
        <w:t>. Productivity Press.</w:t>
      </w:r>
    </w:p>
    <w:p w14:paraId="3B1BF995"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bookmarkStart w:id="93" w:name="_Hlk163578683"/>
      <w:proofErr w:type="spellStart"/>
      <w:r w:rsidRPr="00141976">
        <w:rPr>
          <w:rFonts w:ascii="Times New Roman" w:eastAsiaTheme="minorEastAsia" w:hAnsi="Times New Roman" w:cs="Times New Roman"/>
          <w:color w:val="000000" w:themeColor="text1"/>
          <w:kern w:val="0"/>
          <w:shd w:val="clear" w:color="auto" w:fill="FFFFFF"/>
          <w:lang w:val="en-GB" w:eastAsia="zh-CN"/>
          <w14:ligatures w14:val="none"/>
        </w:rPr>
        <w:t>Rahoui</w:t>
      </w:r>
      <w:bookmarkEnd w:id="93"/>
      <w:proofErr w:type="spellEnd"/>
      <w:r w:rsidRPr="00141976">
        <w:rPr>
          <w:rFonts w:ascii="Times New Roman" w:eastAsiaTheme="minorEastAsia" w:hAnsi="Times New Roman" w:cs="Times New Roman"/>
          <w:color w:val="000000" w:themeColor="text1"/>
          <w:kern w:val="0"/>
          <w:shd w:val="clear" w:color="auto" w:fill="FFFFFF"/>
          <w:lang w:val="en-GB" w:eastAsia="zh-CN"/>
          <w14:ligatures w14:val="none"/>
        </w:rPr>
        <w:t>, S., Crowe, J., &amp; Mahfouz, A. (2023, December). A Simulation-Based TDABC Model to Manage Supply Chain Costing: A Case Study. In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2023 Winter, Simulation Conference (WSC)</w:t>
      </w:r>
      <w:r w:rsidRPr="00141976">
        <w:rPr>
          <w:rFonts w:ascii="Times New Roman" w:eastAsiaTheme="minorEastAsia" w:hAnsi="Times New Roman" w:cs="Times New Roman"/>
          <w:color w:val="000000" w:themeColor="text1"/>
          <w:kern w:val="0"/>
          <w:shd w:val="clear" w:color="auto" w:fill="FFFFFF"/>
          <w:lang w:val="en-GB" w:eastAsia="zh-CN"/>
          <w14:ligatures w14:val="none"/>
        </w:rPr>
        <w:t> (Pp. 1653-1664). IEEE.</w:t>
      </w:r>
    </w:p>
    <w:p w14:paraId="3B429961"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bookmarkStart w:id="94" w:name="_Hlk163579199"/>
      <w:r w:rsidRPr="00141976">
        <w:rPr>
          <w:rFonts w:ascii="Times New Roman" w:eastAsiaTheme="minorEastAsia" w:hAnsi="Times New Roman" w:cs="Times New Roman"/>
          <w:color w:val="000000" w:themeColor="text1"/>
          <w:kern w:val="0"/>
          <w:shd w:val="clear" w:color="auto" w:fill="FFFFFF"/>
          <w:lang w:val="en-GB" w:eastAsia="zh-CN"/>
          <w14:ligatures w14:val="none"/>
        </w:rPr>
        <w:t>Rajaratnam, D., &amp;</w:t>
      </w:r>
      <w:proofErr w:type="spellStart"/>
      <w:r w:rsidRPr="00141976">
        <w:rPr>
          <w:rFonts w:ascii="Times New Roman" w:eastAsiaTheme="minorEastAsia" w:hAnsi="Times New Roman" w:cs="Times New Roman"/>
          <w:color w:val="000000" w:themeColor="text1"/>
          <w:kern w:val="0"/>
          <w:shd w:val="clear" w:color="auto" w:fill="FFFFFF"/>
          <w:lang w:val="en-GB" w:eastAsia="zh-CN"/>
          <w14:ligatures w14:val="none"/>
        </w:rPr>
        <w:t>Sunmola</w:t>
      </w:r>
      <w:bookmarkEnd w:id="94"/>
      <w:proofErr w:type="spellEnd"/>
      <w:r w:rsidRPr="00141976">
        <w:rPr>
          <w:rFonts w:ascii="Times New Roman" w:eastAsiaTheme="minorEastAsia" w:hAnsi="Times New Roman" w:cs="Times New Roman"/>
          <w:color w:val="000000" w:themeColor="text1"/>
          <w:kern w:val="0"/>
          <w:shd w:val="clear" w:color="auto" w:fill="FFFFFF"/>
          <w:lang w:val="en-GB" w:eastAsia="zh-CN"/>
          <w14:ligatures w14:val="none"/>
        </w:rPr>
        <w:t>, F. (2021). Adaptations In SCOR Based Performance Metrics of Airline Catering Supply Chain During COVID-19 Pandemic.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Journal Of Industrial Engineering and Management (JIEM)</w:t>
      </w:r>
      <w:r w:rsidRPr="00141976">
        <w:rPr>
          <w:rFonts w:ascii="Times New Roman" w:eastAsiaTheme="minorEastAsia" w:hAnsi="Times New Roman" w:cs="Times New Roman"/>
          <w:color w:val="000000" w:themeColor="text1"/>
          <w:kern w:val="0"/>
          <w:shd w:val="clear" w:color="auto" w:fill="FFFFFF"/>
          <w:lang w:val="en-GB" w:eastAsia="zh-CN"/>
          <w14:ligatures w14:val="none"/>
        </w:rPr>
        <w:t>,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14</w:t>
      </w:r>
      <w:r w:rsidRPr="00141976">
        <w:rPr>
          <w:rFonts w:ascii="Times New Roman" w:eastAsiaTheme="minorEastAsia" w:hAnsi="Times New Roman" w:cs="Times New Roman"/>
          <w:color w:val="000000" w:themeColor="text1"/>
          <w:kern w:val="0"/>
          <w:shd w:val="clear" w:color="auto" w:fill="FFFFFF"/>
          <w:lang w:val="en-GB" w:eastAsia="zh-CN"/>
          <w14:ligatures w14:val="none"/>
        </w:rPr>
        <w:t>(4), 808-829</w:t>
      </w:r>
    </w:p>
    <w:p w14:paraId="0502E653"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41976">
        <w:rPr>
          <w:rFonts w:ascii="Times New Roman" w:eastAsiaTheme="minorEastAsia" w:hAnsi="Times New Roman" w:cs="Times New Roman"/>
          <w:color w:val="000000" w:themeColor="text1"/>
          <w:kern w:val="0"/>
          <w:shd w:val="clear" w:color="auto" w:fill="FFFFFF"/>
          <w:lang w:val="pt-BR" w:eastAsia="zh-CN"/>
          <w14:ligatures w14:val="none"/>
        </w:rPr>
        <w:t xml:space="preserve">Rebelo, R. I. D. J. (2018). </w:t>
      </w:r>
      <w:r w:rsidRPr="00141976">
        <w:rPr>
          <w:rFonts w:ascii="Times New Roman" w:eastAsiaTheme="minorEastAsia" w:hAnsi="Times New Roman" w:cs="Times New Roman"/>
          <w:color w:val="000000" w:themeColor="text1"/>
          <w:kern w:val="0"/>
          <w:shd w:val="clear" w:color="auto" w:fill="FFFFFF"/>
          <w:lang w:val="en-GB" w:eastAsia="zh-CN"/>
          <w14:ligatures w14:val="none"/>
        </w:rPr>
        <w:t>Resource Based View of Industrial Automation Original Equipment Manufacturers and Dynamic Capabilities for Competitive Survival: An African Perspective.</w:t>
      </w:r>
    </w:p>
    <w:p w14:paraId="5B4AA796"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41976">
        <w:rPr>
          <w:rFonts w:ascii="Times New Roman" w:eastAsiaTheme="minorEastAsia" w:hAnsi="Times New Roman" w:cs="Times New Roman"/>
          <w:color w:val="000000" w:themeColor="text1"/>
          <w:kern w:val="0"/>
          <w:shd w:val="clear" w:color="auto" w:fill="FFFFFF"/>
          <w:lang w:val="en-GB" w:eastAsia="zh-CN"/>
          <w14:ligatures w14:val="none"/>
        </w:rPr>
        <w:t>Roy, M., &amp; Roy, A. (2019). Nexus Of Internet of Things (</w:t>
      </w:r>
      <w:proofErr w:type="spellStart"/>
      <w:r w:rsidRPr="00141976">
        <w:rPr>
          <w:rFonts w:ascii="Times New Roman" w:eastAsiaTheme="minorEastAsia" w:hAnsi="Times New Roman" w:cs="Times New Roman"/>
          <w:color w:val="000000" w:themeColor="text1"/>
          <w:kern w:val="0"/>
          <w:shd w:val="clear" w:color="auto" w:fill="FFFFFF"/>
          <w:lang w:val="en-GB" w:eastAsia="zh-CN"/>
          <w14:ligatures w14:val="none"/>
        </w:rPr>
        <w:t>Iot</w:t>
      </w:r>
      <w:proofErr w:type="spellEnd"/>
      <w:r w:rsidRPr="00141976">
        <w:rPr>
          <w:rFonts w:ascii="Times New Roman" w:eastAsiaTheme="minorEastAsia" w:hAnsi="Times New Roman" w:cs="Times New Roman"/>
          <w:color w:val="000000" w:themeColor="text1"/>
          <w:kern w:val="0"/>
          <w:shd w:val="clear" w:color="auto" w:fill="FFFFFF"/>
          <w:lang w:val="en-GB" w:eastAsia="zh-CN"/>
          <w14:ligatures w14:val="none"/>
        </w:rPr>
        <w:t>) And Big Data: Roadmap for Smart Management Systems (</w:t>
      </w:r>
      <w:proofErr w:type="spellStart"/>
      <w:r w:rsidRPr="00141976">
        <w:rPr>
          <w:rFonts w:ascii="Times New Roman" w:eastAsiaTheme="minorEastAsia" w:hAnsi="Times New Roman" w:cs="Times New Roman"/>
          <w:color w:val="000000" w:themeColor="text1"/>
          <w:kern w:val="0"/>
          <w:shd w:val="clear" w:color="auto" w:fill="FFFFFF"/>
          <w:lang w:val="en-GB" w:eastAsia="zh-CN"/>
          <w14:ligatures w14:val="none"/>
        </w:rPr>
        <w:t>Smgs</w:t>
      </w:r>
      <w:proofErr w:type="spellEnd"/>
      <w:r w:rsidRPr="00141976">
        <w:rPr>
          <w:rFonts w:ascii="Times New Roman" w:eastAsiaTheme="minorEastAsia" w:hAnsi="Times New Roman" w:cs="Times New Roman"/>
          <w:color w:val="000000" w:themeColor="text1"/>
          <w:kern w:val="0"/>
          <w:shd w:val="clear" w:color="auto" w:fill="FFFFFF"/>
          <w:lang w:val="en-GB" w:eastAsia="zh-CN"/>
          <w14:ligatures w14:val="none"/>
        </w:rPr>
        <w:t>).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IEEE Engineering Management Review</w:t>
      </w:r>
      <w:r w:rsidRPr="00141976">
        <w:rPr>
          <w:rFonts w:ascii="Times New Roman" w:eastAsiaTheme="minorEastAsia" w:hAnsi="Times New Roman" w:cs="Times New Roman"/>
          <w:color w:val="000000" w:themeColor="text1"/>
          <w:kern w:val="0"/>
          <w:shd w:val="clear" w:color="auto" w:fill="FFFFFF"/>
          <w:lang w:val="en-GB" w:eastAsia="zh-CN"/>
          <w14:ligatures w14:val="none"/>
        </w:rPr>
        <w:t>,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47</w:t>
      </w:r>
      <w:r w:rsidRPr="00141976">
        <w:rPr>
          <w:rFonts w:ascii="Times New Roman" w:eastAsiaTheme="minorEastAsia" w:hAnsi="Times New Roman" w:cs="Times New Roman"/>
          <w:color w:val="000000" w:themeColor="text1"/>
          <w:kern w:val="0"/>
          <w:shd w:val="clear" w:color="auto" w:fill="FFFFFF"/>
          <w:lang w:val="en-GB" w:eastAsia="zh-CN"/>
          <w14:ligatures w14:val="none"/>
        </w:rPr>
        <w:t>(2), 53-65.</w:t>
      </w:r>
    </w:p>
    <w:p w14:paraId="5A0C107D"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41976">
        <w:rPr>
          <w:rFonts w:ascii="Times New Roman" w:eastAsiaTheme="minorEastAsia" w:hAnsi="Times New Roman" w:cs="Times New Roman"/>
          <w:color w:val="000000" w:themeColor="text1"/>
          <w:kern w:val="0"/>
          <w:shd w:val="clear" w:color="auto" w:fill="FFFFFF"/>
          <w:lang w:val="en-GB" w:eastAsia="zh-CN"/>
          <w14:ligatures w14:val="none"/>
        </w:rPr>
        <w:t>Şahin, H., &amp;Topal, B. (2019). Examination Of Effect of Information Sharing on Businesses Performance in The Supply Chain Process.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International Journal of Production Research</w:t>
      </w:r>
      <w:r w:rsidRPr="00141976">
        <w:rPr>
          <w:rFonts w:ascii="Times New Roman" w:eastAsiaTheme="minorEastAsia" w:hAnsi="Times New Roman" w:cs="Times New Roman"/>
          <w:color w:val="000000" w:themeColor="text1"/>
          <w:kern w:val="0"/>
          <w:shd w:val="clear" w:color="auto" w:fill="FFFFFF"/>
          <w:lang w:val="en-GB" w:eastAsia="zh-CN"/>
          <w14:ligatures w14:val="none"/>
        </w:rPr>
        <w:t>,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57</w:t>
      </w:r>
      <w:r w:rsidRPr="00141976">
        <w:rPr>
          <w:rFonts w:ascii="Times New Roman" w:eastAsiaTheme="minorEastAsia" w:hAnsi="Times New Roman" w:cs="Times New Roman"/>
          <w:color w:val="000000" w:themeColor="text1"/>
          <w:kern w:val="0"/>
          <w:shd w:val="clear" w:color="auto" w:fill="FFFFFF"/>
          <w:lang w:val="en-GB" w:eastAsia="zh-CN"/>
          <w14:ligatures w14:val="none"/>
        </w:rPr>
        <w:t>(3), 815-828.</w:t>
      </w:r>
    </w:p>
    <w:p w14:paraId="1BE173F0"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41976">
        <w:rPr>
          <w:rFonts w:ascii="Times New Roman" w:eastAsiaTheme="minorEastAsia" w:hAnsi="Times New Roman" w:cs="Times New Roman"/>
          <w:color w:val="000000" w:themeColor="text1"/>
          <w:kern w:val="0"/>
          <w:shd w:val="clear" w:color="auto" w:fill="FFFFFF"/>
          <w:lang w:val="en-GB" w:eastAsia="zh-CN"/>
          <w14:ligatures w14:val="none"/>
        </w:rPr>
        <w:t xml:space="preserve">Salah, B., </w:t>
      </w:r>
      <w:proofErr w:type="spellStart"/>
      <w:r w:rsidRPr="00141976">
        <w:rPr>
          <w:rFonts w:ascii="Times New Roman" w:eastAsiaTheme="minorEastAsia" w:hAnsi="Times New Roman" w:cs="Times New Roman"/>
          <w:color w:val="000000" w:themeColor="text1"/>
          <w:kern w:val="0"/>
          <w:shd w:val="clear" w:color="auto" w:fill="FFFFFF"/>
          <w:lang w:val="en-GB" w:eastAsia="zh-CN"/>
          <w14:ligatures w14:val="none"/>
        </w:rPr>
        <w:t>Alsamhan</w:t>
      </w:r>
      <w:proofErr w:type="spellEnd"/>
      <w:r w:rsidRPr="00141976">
        <w:rPr>
          <w:rFonts w:ascii="Times New Roman" w:eastAsiaTheme="minorEastAsia" w:hAnsi="Times New Roman" w:cs="Times New Roman"/>
          <w:color w:val="000000" w:themeColor="text1"/>
          <w:kern w:val="0"/>
          <w:shd w:val="clear" w:color="auto" w:fill="FFFFFF"/>
          <w:lang w:val="en-GB" w:eastAsia="zh-CN"/>
          <w14:ligatures w14:val="none"/>
        </w:rPr>
        <w:t>, A. M., Khan, S., &amp;</w:t>
      </w:r>
      <w:proofErr w:type="spellStart"/>
      <w:r w:rsidRPr="00141976">
        <w:rPr>
          <w:rFonts w:ascii="Times New Roman" w:eastAsiaTheme="minorEastAsia" w:hAnsi="Times New Roman" w:cs="Times New Roman"/>
          <w:color w:val="000000" w:themeColor="text1"/>
          <w:kern w:val="0"/>
          <w:shd w:val="clear" w:color="auto" w:fill="FFFFFF"/>
          <w:lang w:val="en-GB" w:eastAsia="zh-CN"/>
          <w14:ligatures w14:val="none"/>
        </w:rPr>
        <w:t>Ruzayqat</w:t>
      </w:r>
      <w:proofErr w:type="spellEnd"/>
      <w:r w:rsidRPr="00141976">
        <w:rPr>
          <w:rFonts w:ascii="Times New Roman" w:eastAsiaTheme="minorEastAsia" w:hAnsi="Times New Roman" w:cs="Times New Roman"/>
          <w:color w:val="000000" w:themeColor="text1"/>
          <w:kern w:val="0"/>
          <w:shd w:val="clear" w:color="auto" w:fill="FFFFFF"/>
          <w:lang w:val="en-GB" w:eastAsia="zh-CN"/>
          <w14:ligatures w14:val="none"/>
        </w:rPr>
        <w:t>, M. (2021). Designing And Developing a Smart Yogurt Filling Machine in The Industry 4.0 Era.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Machines</w:t>
      </w:r>
      <w:r w:rsidRPr="00141976">
        <w:rPr>
          <w:rFonts w:ascii="Times New Roman" w:eastAsiaTheme="minorEastAsia" w:hAnsi="Times New Roman" w:cs="Times New Roman"/>
          <w:color w:val="000000" w:themeColor="text1"/>
          <w:kern w:val="0"/>
          <w:shd w:val="clear" w:color="auto" w:fill="FFFFFF"/>
          <w:lang w:val="en-GB" w:eastAsia="zh-CN"/>
          <w14:ligatures w14:val="none"/>
        </w:rPr>
        <w:t>,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9</w:t>
      </w:r>
      <w:r w:rsidRPr="00141976">
        <w:rPr>
          <w:rFonts w:ascii="Times New Roman" w:eastAsiaTheme="minorEastAsia" w:hAnsi="Times New Roman" w:cs="Times New Roman"/>
          <w:color w:val="000000" w:themeColor="text1"/>
          <w:kern w:val="0"/>
          <w:shd w:val="clear" w:color="auto" w:fill="FFFFFF"/>
          <w:lang w:val="en-GB" w:eastAsia="zh-CN"/>
          <w14:ligatures w14:val="none"/>
        </w:rPr>
        <w:t>(11), 300.</w:t>
      </w:r>
    </w:p>
    <w:p w14:paraId="33298093"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bookmarkStart w:id="95" w:name="_Hlk163578836"/>
      <w:r w:rsidRPr="00141976">
        <w:rPr>
          <w:rFonts w:ascii="Times New Roman" w:eastAsiaTheme="minorEastAsia" w:hAnsi="Times New Roman" w:cs="Times New Roman"/>
          <w:color w:val="000000" w:themeColor="text1"/>
          <w:kern w:val="0"/>
          <w:shd w:val="clear" w:color="auto" w:fill="FFFFFF"/>
          <w:lang w:eastAsia="zh-CN"/>
          <w14:ligatures w14:val="none"/>
        </w:rPr>
        <w:t>Santos</w:t>
      </w:r>
      <w:bookmarkEnd w:id="95"/>
      <w:r w:rsidRPr="00141976">
        <w:rPr>
          <w:rFonts w:ascii="Times New Roman" w:eastAsiaTheme="minorEastAsia" w:hAnsi="Times New Roman" w:cs="Times New Roman"/>
          <w:color w:val="000000" w:themeColor="text1"/>
          <w:kern w:val="0"/>
          <w:shd w:val="clear" w:color="auto" w:fill="FFFFFF"/>
          <w:lang w:eastAsia="zh-CN"/>
          <w14:ligatures w14:val="none"/>
        </w:rPr>
        <w:t>, E. J. A. D. (2021).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Improvements In A DSV Warehouse Through A WMS Implementation</w:t>
      </w:r>
      <w:r w:rsidRPr="00141976">
        <w:rPr>
          <w:rFonts w:ascii="Times New Roman" w:eastAsiaTheme="minorEastAsia" w:hAnsi="Times New Roman" w:cs="Times New Roman"/>
          <w:color w:val="000000" w:themeColor="text1"/>
          <w:kern w:val="0"/>
          <w:shd w:val="clear" w:color="auto" w:fill="FFFFFF"/>
          <w:lang w:val="en-GB" w:eastAsia="zh-CN"/>
          <w14:ligatures w14:val="none"/>
        </w:rPr>
        <w:t> (Doctoral Dissertation).</w:t>
      </w:r>
    </w:p>
    <w:p w14:paraId="5A365EB1"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41976">
        <w:rPr>
          <w:rFonts w:ascii="Times New Roman" w:eastAsiaTheme="minorEastAsia" w:hAnsi="Times New Roman" w:cs="Times New Roman"/>
          <w:color w:val="000000" w:themeColor="text1"/>
          <w:kern w:val="0"/>
          <w:shd w:val="clear" w:color="auto" w:fill="FFFFFF"/>
          <w:lang w:val="pt-BR" w:eastAsia="zh-CN"/>
          <w14:ligatures w14:val="none"/>
        </w:rPr>
        <w:t xml:space="preserve">Sehnem, S., Jabbour, C. J. C., Pereira, S. C. F., &amp; De Sousa Jabbour, A. B. L. (2019). </w:t>
      </w:r>
      <w:r w:rsidRPr="00141976">
        <w:rPr>
          <w:rFonts w:ascii="Times New Roman" w:eastAsiaTheme="minorEastAsia" w:hAnsi="Times New Roman" w:cs="Times New Roman"/>
          <w:color w:val="000000" w:themeColor="text1"/>
          <w:kern w:val="0"/>
          <w:shd w:val="clear" w:color="auto" w:fill="FFFFFF"/>
          <w:lang w:val="en-GB" w:eastAsia="zh-CN"/>
          <w14:ligatures w14:val="none"/>
        </w:rPr>
        <w:t>Improving Sustainable Supply Chains Performance Through Operational Excellence: Circular Economy Approach.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Resources, Conservation and Recycling</w:t>
      </w:r>
      <w:r w:rsidRPr="00141976">
        <w:rPr>
          <w:rFonts w:ascii="Times New Roman" w:eastAsiaTheme="minorEastAsia" w:hAnsi="Times New Roman" w:cs="Times New Roman"/>
          <w:color w:val="000000" w:themeColor="text1"/>
          <w:kern w:val="0"/>
          <w:shd w:val="clear" w:color="auto" w:fill="FFFFFF"/>
          <w:lang w:val="en-GB" w:eastAsia="zh-CN"/>
          <w14:ligatures w14:val="none"/>
        </w:rPr>
        <w:t>,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149</w:t>
      </w:r>
      <w:r w:rsidRPr="00141976">
        <w:rPr>
          <w:rFonts w:ascii="Times New Roman" w:eastAsiaTheme="minorEastAsia" w:hAnsi="Times New Roman" w:cs="Times New Roman"/>
          <w:color w:val="000000" w:themeColor="text1"/>
          <w:kern w:val="0"/>
          <w:shd w:val="clear" w:color="auto" w:fill="FFFFFF"/>
          <w:lang w:val="en-GB" w:eastAsia="zh-CN"/>
          <w14:ligatures w14:val="none"/>
        </w:rPr>
        <w:t>, 236-248.</w:t>
      </w:r>
    </w:p>
    <w:p w14:paraId="72DB9D97"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41976">
        <w:rPr>
          <w:rFonts w:ascii="Times New Roman" w:eastAsiaTheme="minorEastAsia" w:hAnsi="Times New Roman" w:cs="Times New Roman"/>
          <w:color w:val="000000" w:themeColor="text1"/>
          <w:kern w:val="0"/>
          <w:shd w:val="clear" w:color="auto" w:fill="FFFFFF"/>
          <w:lang w:val="en-GB" w:eastAsia="zh-CN"/>
          <w14:ligatures w14:val="none"/>
        </w:rPr>
        <w:t>Shao, S., Yang, Z., &amp; Si, W. (2023). An Analysis of Logistics Financing Prospects in Singapore. In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SHS Web Of Conferences</w:t>
      </w:r>
      <w:r w:rsidRPr="00141976">
        <w:rPr>
          <w:rFonts w:ascii="Times New Roman" w:eastAsiaTheme="minorEastAsia" w:hAnsi="Times New Roman" w:cs="Times New Roman"/>
          <w:color w:val="000000" w:themeColor="text1"/>
          <w:kern w:val="0"/>
          <w:shd w:val="clear" w:color="auto" w:fill="FFFFFF"/>
          <w:lang w:val="en-GB" w:eastAsia="zh-CN"/>
          <w14:ligatures w14:val="none"/>
        </w:rPr>
        <w:t> (Vol. 163, P. 03032). EDP Sciences.</w:t>
      </w:r>
    </w:p>
    <w:p w14:paraId="6E399C45"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41976">
        <w:rPr>
          <w:rFonts w:ascii="Times New Roman" w:eastAsiaTheme="minorEastAsia" w:hAnsi="Times New Roman" w:cs="Times New Roman"/>
          <w:color w:val="000000" w:themeColor="text1"/>
          <w:kern w:val="0"/>
          <w:shd w:val="clear" w:color="auto" w:fill="FFFFFF"/>
          <w:lang w:val="en-GB" w:eastAsia="zh-CN"/>
          <w14:ligatures w14:val="none"/>
        </w:rPr>
        <w:lastRenderedPageBreak/>
        <w:t>Shrivastava, P. (2018). Environmental Technologies and Competitive Advantage. In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Business Ethics and Strategy, Volumes I And II</w:t>
      </w:r>
      <w:r w:rsidRPr="00141976">
        <w:rPr>
          <w:rFonts w:ascii="Times New Roman" w:eastAsiaTheme="minorEastAsia" w:hAnsi="Times New Roman" w:cs="Times New Roman"/>
          <w:color w:val="000000" w:themeColor="text1"/>
          <w:kern w:val="0"/>
          <w:shd w:val="clear" w:color="auto" w:fill="FFFFFF"/>
          <w:lang w:val="en-GB" w:eastAsia="zh-CN"/>
          <w14:ligatures w14:val="none"/>
        </w:rPr>
        <w:t> (Pp. 317-334). Routledge.</w:t>
      </w:r>
    </w:p>
    <w:p w14:paraId="332CEAFE" w14:textId="77777777" w:rsidR="00141976" w:rsidRDefault="00141976" w:rsidP="00F95F50">
      <w:pPr>
        <w:spacing w:after="240" w:line="240" w:lineRule="auto"/>
        <w:ind w:left="720" w:hanging="720"/>
        <w:jc w:val="both"/>
        <w:rPr>
          <w:rFonts w:ascii="Times New Roman" w:eastAsia="DengXian" w:hAnsi="Times New Roman" w:cs="Times New Roman"/>
          <w:color w:val="000000"/>
          <w:kern w:val="0"/>
          <w:shd w:val="clear" w:color="auto" w:fill="FFFFFF"/>
          <w:lang w:val="en-GB" w:eastAsia="zh-CN"/>
          <w14:ligatures w14:val="none"/>
        </w:rPr>
      </w:pPr>
      <w:bookmarkStart w:id="96" w:name="_Hlk162443906"/>
      <w:r w:rsidRPr="00355D9D">
        <w:rPr>
          <w:rFonts w:ascii="Times New Roman" w:eastAsia="DengXian" w:hAnsi="Times New Roman" w:cs="Times New Roman"/>
          <w:color w:val="000000"/>
          <w:kern w:val="0"/>
          <w:shd w:val="clear" w:color="auto" w:fill="FFFFFF"/>
          <w:lang w:eastAsia="zh-CN"/>
          <w14:ligatures w14:val="none"/>
        </w:rPr>
        <w:t>Tallman</w:t>
      </w:r>
      <w:bookmarkEnd w:id="96"/>
      <w:r w:rsidRPr="00355D9D">
        <w:rPr>
          <w:rFonts w:ascii="Times New Roman" w:eastAsia="DengXian" w:hAnsi="Times New Roman" w:cs="Times New Roman"/>
          <w:color w:val="000000"/>
          <w:kern w:val="0"/>
          <w:shd w:val="clear" w:color="auto" w:fill="FFFFFF"/>
          <w:lang w:eastAsia="zh-CN"/>
          <w14:ligatures w14:val="none"/>
        </w:rPr>
        <w:t xml:space="preserve">, S., Luo, Y., &amp; Buckley, P. J. (2018). </w:t>
      </w:r>
      <w:r w:rsidRPr="00355D9D">
        <w:rPr>
          <w:rFonts w:ascii="Times New Roman" w:eastAsia="DengXian" w:hAnsi="Times New Roman" w:cs="Times New Roman"/>
          <w:color w:val="000000"/>
          <w:kern w:val="0"/>
          <w:shd w:val="clear" w:color="auto" w:fill="FFFFFF"/>
          <w:lang w:val="en-GB" w:eastAsia="zh-CN"/>
          <w14:ligatures w14:val="none"/>
        </w:rPr>
        <w:t>Business Models in Global Competition. </w:t>
      </w:r>
      <w:r w:rsidRPr="00355D9D">
        <w:rPr>
          <w:rFonts w:ascii="Times New Roman" w:eastAsia="DengXian" w:hAnsi="Times New Roman" w:cs="Times New Roman"/>
          <w:i/>
          <w:iCs/>
          <w:color w:val="000000"/>
          <w:kern w:val="0"/>
          <w:shd w:val="clear" w:color="auto" w:fill="FFFFFF"/>
          <w:lang w:val="en-GB" w:eastAsia="zh-CN"/>
          <w14:ligatures w14:val="none"/>
        </w:rPr>
        <w:t>Global Strategy Journal</w:t>
      </w:r>
      <w:r w:rsidRPr="00355D9D">
        <w:rPr>
          <w:rFonts w:ascii="Times New Roman" w:eastAsia="DengXian" w:hAnsi="Times New Roman" w:cs="Times New Roman"/>
          <w:color w:val="000000"/>
          <w:kern w:val="0"/>
          <w:shd w:val="clear" w:color="auto" w:fill="FFFFFF"/>
          <w:lang w:val="en-GB" w:eastAsia="zh-CN"/>
          <w14:ligatures w14:val="none"/>
        </w:rPr>
        <w:t>, </w:t>
      </w:r>
      <w:r w:rsidRPr="00355D9D">
        <w:rPr>
          <w:rFonts w:ascii="Times New Roman" w:eastAsia="DengXian" w:hAnsi="Times New Roman" w:cs="Times New Roman"/>
          <w:i/>
          <w:iCs/>
          <w:color w:val="000000"/>
          <w:kern w:val="0"/>
          <w:shd w:val="clear" w:color="auto" w:fill="FFFFFF"/>
          <w:lang w:val="en-GB" w:eastAsia="zh-CN"/>
          <w14:ligatures w14:val="none"/>
        </w:rPr>
        <w:t>8</w:t>
      </w:r>
      <w:r w:rsidRPr="00355D9D">
        <w:rPr>
          <w:rFonts w:ascii="Times New Roman" w:eastAsia="DengXian" w:hAnsi="Times New Roman" w:cs="Times New Roman"/>
          <w:color w:val="000000"/>
          <w:kern w:val="0"/>
          <w:shd w:val="clear" w:color="auto" w:fill="FFFFFF"/>
          <w:lang w:val="en-GB" w:eastAsia="zh-CN"/>
          <w14:ligatures w14:val="none"/>
        </w:rPr>
        <w:t>(4), 517-535.</w:t>
      </w:r>
    </w:p>
    <w:p w14:paraId="5D3FE9B7"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bookmarkStart w:id="97" w:name="_Hlk162446128"/>
      <w:r w:rsidRPr="00141976">
        <w:rPr>
          <w:rFonts w:ascii="Times New Roman" w:eastAsiaTheme="minorEastAsia" w:hAnsi="Times New Roman" w:cs="Times New Roman"/>
          <w:color w:val="000000" w:themeColor="text1"/>
          <w:kern w:val="0"/>
          <w:shd w:val="clear" w:color="auto" w:fill="FFFFFF"/>
          <w:lang w:val="en-GB" w:eastAsia="zh-CN"/>
          <w14:ligatures w14:val="none"/>
        </w:rPr>
        <w:t>Van Hoek</w:t>
      </w:r>
      <w:bookmarkEnd w:id="97"/>
      <w:r w:rsidRPr="00141976">
        <w:rPr>
          <w:rFonts w:ascii="Times New Roman" w:eastAsiaTheme="minorEastAsia" w:hAnsi="Times New Roman" w:cs="Times New Roman"/>
          <w:color w:val="000000" w:themeColor="text1"/>
          <w:kern w:val="0"/>
          <w:shd w:val="clear" w:color="auto" w:fill="FFFFFF"/>
          <w:lang w:val="en-GB" w:eastAsia="zh-CN"/>
          <w14:ligatures w14:val="none"/>
        </w:rPr>
        <w:t>, R. (2020). Research Opportunities for A More Resilient Post-COVID-19 Supply Chain–Closing the Gap Between Research Findings and Industry Practice.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International Journal of Operations &amp; Production Management</w:t>
      </w:r>
      <w:r w:rsidRPr="00141976">
        <w:rPr>
          <w:rFonts w:ascii="Times New Roman" w:eastAsiaTheme="minorEastAsia" w:hAnsi="Times New Roman" w:cs="Times New Roman"/>
          <w:color w:val="000000" w:themeColor="text1"/>
          <w:kern w:val="0"/>
          <w:shd w:val="clear" w:color="auto" w:fill="FFFFFF"/>
          <w:lang w:val="en-GB" w:eastAsia="zh-CN"/>
          <w14:ligatures w14:val="none"/>
        </w:rPr>
        <w:t>,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40</w:t>
      </w:r>
      <w:r w:rsidRPr="00141976">
        <w:rPr>
          <w:rFonts w:ascii="Times New Roman" w:eastAsiaTheme="minorEastAsia" w:hAnsi="Times New Roman" w:cs="Times New Roman"/>
          <w:color w:val="000000" w:themeColor="text1"/>
          <w:kern w:val="0"/>
          <w:shd w:val="clear" w:color="auto" w:fill="FFFFFF"/>
          <w:lang w:val="en-GB" w:eastAsia="zh-CN"/>
          <w14:ligatures w14:val="none"/>
        </w:rPr>
        <w:t>(4), 341-355.</w:t>
      </w:r>
    </w:p>
    <w:p w14:paraId="77F5EA58"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41976">
        <w:rPr>
          <w:rFonts w:ascii="Times New Roman" w:eastAsiaTheme="minorEastAsia" w:hAnsi="Times New Roman" w:cs="Times New Roman"/>
          <w:color w:val="000000" w:themeColor="text1"/>
          <w:kern w:val="0"/>
          <w:shd w:val="clear" w:color="auto" w:fill="FFFFFF"/>
          <w:lang w:val="en-GB" w:eastAsia="zh-CN"/>
          <w14:ligatures w14:val="none"/>
        </w:rPr>
        <w:t xml:space="preserve">Venkatesh </w:t>
      </w:r>
      <w:proofErr w:type="spellStart"/>
      <w:r w:rsidRPr="00141976">
        <w:rPr>
          <w:rFonts w:ascii="Times New Roman" w:eastAsiaTheme="minorEastAsia" w:hAnsi="Times New Roman" w:cs="Times New Roman"/>
          <w:color w:val="000000" w:themeColor="text1"/>
          <w:kern w:val="0"/>
          <w:shd w:val="clear" w:color="auto" w:fill="FFFFFF"/>
          <w:lang w:val="en-GB" w:eastAsia="zh-CN"/>
          <w14:ligatures w14:val="none"/>
        </w:rPr>
        <w:t>Sundarraman</w:t>
      </w:r>
      <w:proofErr w:type="spellEnd"/>
      <w:r w:rsidRPr="00141976">
        <w:rPr>
          <w:rFonts w:ascii="Times New Roman" w:eastAsiaTheme="minorEastAsia" w:hAnsi="Times New Roman" w:cs="Times New Roman"/>
          <w:color w:val="000000" w:themeColor="text1"/>
          <w:kern w:val="0"/>
          <w:shd w:val="clear" w:color="auto" w:fill="FFFFFF"/>
          <w:lang w:val="en-GB" w:eastAsia="zh-CN"/>
          <w14:ligatures w14:val="none"/>
        </w:rPr>
        <w:t xml:space="preserve">, K., &amp; Mohamed Mustafa, M. F. A. (2024). Enhancing Warehouse Efficiency Of 3PL Warehouse: Suggesting Key Performance Indicators </w:t>
      </w:r>
      <w:proofErr w:type="gramStart"/>
      <w:r w:rsidRPr="00141976">
        <w:rPr>
          <w:rFonts w:ascii="Times New Roman" w:eastAsiaTheme="minorEastAsia" w:hAnsi="Times New Roman" w:cs="Times New Roman"/>
          <w:color w:val="000000" w:themeColor="text1"/>
          <w:kern w:val="0"/>
          <w:shd w:val="clear" w:color="auto" w:fill="FFFFFF"/>
          <w:lang w:val="en-GB" w:eastAsia="zh-CN"/>
          <w14:ligatures w14:val="none"/>
        </w:rPr>
        <w:t>For</w:t>
      </w:r>
      <w:proofErr w:type="gramEnd"/>
      <w:r w:rsidRPr="00141976">
        <w:rPr>
          <w:rFonts w:ascii="Times New Roman" w:eastAsiaTheme="minorEastAsia" w:hAnsi="Times New Roman" w:cs="Times New Roman"/>
          <w:color w:val="000000" w:themeColor="text1"/>
          <w:kern w:val="0"/>
          <w:shd w:val="clear" w:color="auto" w:fill="FFFFFF"/>
          <w:lang w:val="en-GB" w:eastAsia="zh-CN"/>
          <w14:ligatures w14:val="none"/>
        </w:rPr>
        <w:t xml:space="preserve"> Quality and Productivity.</w:t>
      </w:r>
    </w:p>
    <w:p w14:paraId="302C1C25"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41976">
        <w:rPr>
          <w:rFonts w:ascii="Times New Roman" w:eastAsiaTheme="minorEastAsia" w:hAnsi="Times New Roman" w:cs="Times New Roman"/>
          <w:color w:val="000000" w:themeColor="text1"/>
          <w:kern w:val="0"/>
          <w:shd w:val="clear" w:color="auto" w:fill="FFFFFF"/>
          <w:lang w:eastAsia="zh-CN"/>
          <w14:ligatures w14:val="none"/>
        </w:rPr>
        <w:t xml:space="preserve">Ye, Y., Suleiman, M. A., &amp; Huo, B. (2022). </w:t>
      </w:r>
      <w:r w:rsidRPr="00141976">
        <w:rPr>
          <w:rFonts w:ascii="Times New Roman" w:eastAsiaTheme="minorEastAsia" w:hAnsi="Times New Roman" w:cs="Times New Roman"/>
          <w:color w:val="000000" w:themeColor="text1"/>
          <w:kern w:val="0"/>
          <w:shd w:val="clear" w:color="auto" w:fill="FFFFFF"/>
          <w:lang w:val="en-GB" w:eastAsia="zh-CN"/>
          <w14:ligatures w14:val="none"/>
        </w:rPr>
        <w:t>Impact of just-in-time (JIT) on supply chain disruption risk: the moderating role of supply chain centralization.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Industrial Management &amp; Data Systems</w:t>
      </w:r>
      <w:r w:rsidRPr="00141976">
        <w:rPr>
          <w:rFonts w:ascii="Times New Roman" w:eastAsiaTheme="minorEastAsia" w:hAnsi="Times New Roman" w:cs="Times New Roman"/>
          <w:color w:val="000000" w:themeColor="text1"/>
          <w:kern w:val="0"/>
          <w:shd w:val="clear" w:color="auto" w:fill="FFFFFF"/>
          <w:lang w:val="en-GB" w:eastAsia="zh-CN"/>
          <w14:ligatures w14:val="none"/>
        </w:rPr>
        <w:t>,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122</w:t>
      </w:r>
      <w:r w:rsidRPr="00141976">
        <w:rPr>
          <w:rFonts w:ascii="Times New Roman" w:eastAsiaTheme="minorEastAsia" w:hAnsi="Times New Roman" w:cs="Times New Roman"/>
          <w:color w:val="000000" w:themeColor="text1"/>
          <w:kern w:val="0"/>
          <w:shd w:val="clear" w:color="auto" w:fill="FFFFFF"/>
          <w:lang w:val="en-GB" w:eastAsia="zh-CN"/>
          <w14:ligatures w14:val="none"/>
        </w:rPr>
        <w:t>(7), 1665-1685.</w:t>
      </w:r>
    </w:p>
    <w:p w14:paraId="274079C1"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proofErr w:type="spellStart"/>
      <w:r w:rsidRPr="00141976">
        <w:rPr>
          <w:rFonts w:ascii="Times New Roman" w:eastAsiaTheme="minorEastAsia" w:hAnsi="Times New Roman" w:cs="Times New Roman"/>
          <w:color w:val="000000" w:themeColor="text1"/>
          <w:kern w:val="0"/>
          <w:shd w:val="clear" w:color="auto" w:fill="FFFFFF"/>
          <w:lang w:val="en-GB" w:eastAsia="zh-CN"/>
          <w14:ligatures w14:val="none"/>
        </w:rPr>
        <w:t>Zvarimwa</w:t>
      </w:r>
      <w:proofErr w:type="spellEnd"/>
      <w:r w:rsidRPr="00141976">
        <w:rPr>
          <w:rFonts w:ascii="Times New Roman" w:eastAsiaTheme="minorEastAsia" w:hAnsi="Times New Roman" w:cs="Times New Roman"/>
          <w:color w:val="000000" w:themeColor="text1"/>
          <w:kern w:val="0"/>
          <w:shd w:val="clear" w:color="auto" w:fill="FFFFFF"/>
          <w:lang w:val="en-GB" w:eastAsia="zh-CN"/>
          <w14:ligatures w14:val="none"/>
        </w:rPr>
        <w:t>, C., &amp; Zimuto, J. (2022). Valuable, Rare, Inimitable, Non-Substitutable and Exploitable (VRINE) Resources on Competitive Advantage.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International Journal of Business &amp; Management Sciences</w:t>
      </w:r>
      <w:r w:rsidRPr="00141976">
        <w:rPr>
          <w:rFonts w:ascii="Times New Roman" w:eastAsiaTheme="minorEastAsia" w:hAnsi="Times New Roman" w:cs="Times New Roman"/>
          <w:color w:val="000000" w:themeColor="text1"/>
          <w:kern w:val="0"/>
          <w:shd w:val="clear" w:color="auto" w:fill="FFFFFF"/>
          <w:lang w:val="en-GB" w:eastAsia="zh-CN"/>
          <w14:ligatures w14:val="none"/>
        </w:rPr>
        <w:t>, </w:t>
      </w:r>
      <w:r w:rsidRPr="00141976">
        <w:rPr>
          <w:rFonts w:ascii="Times New Roman" w:eastAsiaTheme="minorEastAsia" w:hAnsi="Times New Roman" w:cs="Times New Roman"/>
          <w:i/>
          <w:iCs/>
          <w:color w:val="000000" w:themeColor="text1"/>
          <w:kern w:val="0"/>
          <w:shd w:val="clear" w:color="auto" w:fill="FFFFFF"/>
          <w:lang w:val="en-GB" w:eastAsia="zh-CN"/>
          <w14:ligatures w14:val="none"/>
        </w:rPr>
        <w:t>8</w:t>
      </w:r>
      <w:r w:rsidRPr="00141976">
        <w:rPr>
          <w:rFonts w:ascii="Times New Roman" w:eastAsiaTheme="minorEastAsia" w:hAnsi="Times New Roman" w:cs="Times New Roman"/>
          <w:color w:val="000000" w:themeColor="text1"/>
          <w:kern w:val="0"/>
          <w:shd w:val="clear" w:color="auto" w:fill="FFFFFF"/>
          <w:lang w:val="en-GB" w:eastAsia="zh-CN"/>
          <w14:ligatures w14:val="none"/>
        </w:rPr>
        <w:t>(1), 9-22.</w:t>
      </w:r>
    </w:p>
    <w:p w14:paraId="07A051F2" w14:textId="77777777" w:rsidR="00141976" w:rsidRPr="00141976"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p>
    <w:p w14:paraId="2C747613" w14:textId="77777777" w:rsidR="00141976" w:rsidRPr="00141976" w:rsidRDefault="00141976" w:rsidP="00F95F50">
      <w:pPr>
        <w:spacing w:after="240" w:line="240" w:lineRule="auto"/>
        <w:jc w:val="both"/>
        <w:rPr>
          <w:rFonts w:ascii="Times New Roman" w:eastAsiaTheme="minorEastAsia" w:hAnsi="Times New Roman"/>
          <w:color w:val="000000" w:themeColor="text1"/>
          <w:kern w:val="0"/>
          <w:szCs w:val="22"/>
          <w:lang w:val="en-GB" w:eastAsia="zh-CN"/>
          <w14:ligatures w14:val="none"/>
        </w:rPr>
      </w:pPr>
    </w:p>
    <w:p w14:paraId="52B21E5E" w14:textId="77777777" w:rsidR="00141976" w:rsidRPr="00355D9D" w:rsidRDefault="00141976" w:rsidP="00F95F50">
      <w:pPr>
        <w:spacing w:after="240" w:line="240" w:lineRule="auto"/>
        <w:ind w:left="720" w:hanging="720"/>
        <w:jc w:val="both"/>
        <w:rPr>
          <w:rFonts w:ascii="Times New Roman" w:eastAsia="DengXian" w:hAnsi="Times New Roman" w:cs="Times New Roman"/>
          <w:color w:val="000000"/>
          <w:kern w:val="0"/>
          <w:shd w:val="clear" w:color="auto" w:fill="FFFFFF"/>
          <w:lang w:val="en-GB" w:eastAsia="zh-CN"/>
          <w14:ligatures w14:val="none"/>
        </w:rPr>
      </w:pPr>
    </w:p>
    <w:p w14:paraId="510EC6EB" w14:textId="77777777" w:rsidR="00355D9D" w:rsidRPr="00C01906" w:rsidRDefault="00355D9D" w:rsidP="00F95F50">
      <w:pPr>
        <w:spacing w:after="240" w:line="240" w:lineRule="auto"/>
        <w:ind w:left="720" w:hanging="720"/>
        <w:jc w:val="both"/>
        <w:rPr>
          <w:rFonts w:ascii="Times New Roman" w:eastAsia="DengXian" w:hAnsi="Times New Roman" w:cs="Times New Roman"/>
          <w:color w:val="000000"/>
          <w:kern w:val="0"/>
          <w:shd w:val="clear" w:color="auto" w:fill="FFFFFF"/>
          <w:lang w:val="en-GB" w:eastAsia="zh-CN"/>
          <w14:ligatures w14:val="none"/>
        </w:rPr>
      </w:pPr>
    </w:p>
    <w:p w14:paraId="43F7D2BD" w14:textId="77777777" w:rsidR="00603BA0" w:rsidRDefault="00603BA0" w:rsidP="00F95F50">
      <w:pPr>
        <w:spacing w:line="240" w:lineRule="auto"/>
      </w:pPr>
    </w:p>
    <w:sectPr w:rsidR="00603BA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560A7" w14:textId="77777777" w:rsidR="009E1421" w:rsidRDefault="009E1421" w:rsidP="00EF34F1">
      <w:pPr>
        <w:spacing w:after="0" w:line="240" w:lineRule="auto"/>
      </w:pPr>
      <w:r>
        <w:separator/>
      </w:r>
    </w:p>
  </w:endnote>
  <w:endnote w:type="continuationSeparator" w:id="0">
    <w:p w14:paraId="3AFE6313" w14:textId="77777777" w:rsidR="009E1421" w:rsidRDefault="009E1421" w:rsidP="00EF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86D9F" w14:textId="77777777" w:rsidR="00457063" w:rsidRDefault="00457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9863023"/>
      <w:docPartObj>
        <w:docPartGallery w:val="Page Numbers (Bottom of Page)"/>
        <w:docPartUnique/>
      </w:docPartObj>
    </w:sdtPr>
    <w:sdtEndPr>
      <w:rPr>
        <w:noProof/>
      </w:rPr>
    </w:sdtEndPr>
    <w:sdtContent>
      <w:p w14:paraId="3EFC4C4B" w14:textId="7315302C" w:rsidR="00651144" w:rsidRDefault="006511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7D5084" w14:textId="77777777" w:rsidR="00651144" w:rsidRDefault="006511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767BE" w14:textId="77777777" w:rsidR="00457063" w:rsidRDefault="00457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06FEA" w14:textId="77777777" w:rsidR="009E1421" w:rsidRDefault="009E1421" w:rsidP="00EF34F1">
      <w:pPr>
        <w:spacing w:after="0" w:line="240" w:lineRule="auto"/>
      </w:pPr>
      <w:r>
        <w:separator/>
      </w:r>
    </w:p>
  </w:footnote>
  <w:footnote w:type="continuationSeparator" w:id="0">
    <w:p w14:paraId="33EB3D4A" w14:textId="77777777" w:rsidR="009E1421" w:rsidRDefault="009E1421" w:rsidP="00EF3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494BE" w14:textId="6088CDE5" w:rsidR="00457063" w:rsidRDefault="00457063">
    <w:pPr>
      <w:pStyle w:val="Header"/>
    </w:pPr>
    <w:r>
      <w:rPr>
        <w:noProof/>
      </w:rPr>
      <w:pict w14:anchorId="6D9AA3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CB1C8" w14:textId="0CDD3E66" w:rsidR="00457063" w:rsidRDefault="00457063">
    <w:pPr>
      <w:pStyle w:val="Header"/>
    </w:pPr>
    <w:r>
      <w:rPr>
        <w:noProof/>
      </w:rPr>
      <w:pict w14:anchorId="0290E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656B8" w14:textId="6DC13611" w:rsidR="00457063" w:rsidRDefault="00457063">
    <w:pPr>
      <w:pStyle w:val="Header"/>
    </w:pPr>
    <w:r>
      <w:rPr>
        <w:noProof/>
      </w:rPr>
      <w:pict w14:anchorId="7A461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2283"/>
    <w:multiLevelType w:val="hybridMultilevel"/>
    <w:tmpl w:val="12D85ACC"/>
    <w:lvl w:ilvl="0" w:tplc="2000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3A2515"/>
    <w:multiLevelType w:val="hybridMultilevel"/>
    <w:tmpl w:val="C33C56A4"/>
    <w:lvl w:ilvl="0" w:tplc="040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39859CF"/>
    <w:multiLevelType w:val="hybridMultilevel"/>
    <w:tmpl w:val="25EACE22"/>
    <w:lvl w:ilvl="0" w:tplc="04090001">
      <w:start w:val="1"/>
      <w:numFmt w:val="bullet"/>
      <w:lvlText w:val=""/>
      <w:lvlJc w:val="left"/>
      <w:pPr>
        <w:ind w:left="359" w:hanging="360"/>
      </w:pPr>
      <w:rPr>
        <w:rFonts w:ascii="Symbol" w:hAnsi="Symbol" w:hint="default"/>
      </w:rPr>
    </w:lvl>
    <w:lvl w:ilvl="1" w:tplc="20000003" w:tentative="1">
      <w:start w:val="1"/>
      <w:numFmt w:val="bullet"/>
      <w:lvlText w:val="o"/>
      <w:lvlJc w:val="left"/>
      <w:pPr>
        <w:ind w:left="1079" w:hanging="360"/>
      </w:pPr>
      <w:rPr>
        <w:rFonts w:ascii="Courier New" w:hAnsi="Courier New" w:cs="Courier New" w:hint="default"/>
      </w:rPr>
    </w:lvl>
    <w:lvl w:ilvl="2" w:tplc="20000005" w:tentative="1">
      <w:start w:val="1"/>
      <w:numFmt w:val="bullet"/>
      <w:lvlText w:val=""/>
      <w:lvlJc w:val="left"/>
      <w:pPr>
        <w:ind w:left="1799" w:hanging="360"/>
      </w:pPr>
      <w:rPr>
        <w:rFonts w:ascii="Wingdings" w:hAnsi="Wingdings" w:hint="default"/>
      </w:rPr>
    </w:lvl>
    <w:lvl w:ilvl="3" w:tplc="20000001" w:tentative="1">
      <w:start w:val="1"/>
      <w:numFmt w:val="bullet"/>
      <w:lvlText w:val=""/>
      <w:lvlJc w:val="left"/>
      <w:pPr>
        <w:ind w:left="2519" w:hanging="360"/>
      </w:pPr>
      <w:rPr>
        <w:rFonts w:ascii="Symbol" w:hAnsi="Symbol" w:hint="default"/>
      </w:rPr>
    </w:lvl>
    <w:lvl w:ilvl="4" w:tplc="20000003" w:tentative="1">
      <w:start w:val="1"/>
      <w:numFmt w:val="bullet"/>
      <w:lvlText w:val="o"/>
      <w:lvlJc w:val="left"/>
      <w:pPr>
        <w:ind w:left="3239" w:hanging="360"/>
      </w:pPr>
      <w:rPr>
        <w:rFonts w:ascii="Courier New" w:hAnsi="Courier New" w:cs="Courier New" w:hint="default"/>
      </w:rPr>
    </w:lvl>
    <w:lvl w:ilvl="5" w:tplc="20000005" w:tentative="1">
      <w:start w:val="1"/>
      <w:numFmt w:val="bullet"/>
      <w:lvlText w:val=""/>
      <w:lvlJc w:val="left"/>
      <w:pPr>
        <w:ind w:left="3959" w:hanging="360"/>
      </w:pPr>
      <w:rPr>
        <w:rFonts w:ascii="Wingdings" w:hAnsi="Wingdings" w:hint="default"/>
      </w:rPr>
    </w:lvl>
    <w:lvl w:ilvl="6" w:tplc="20000001" w:tentative="1">
      <w:start w:val="1"/>
      <w:numFmt w:val="bullet"/>
      <w:lvlText w:val=""/>
      <w:lvlJc w:val="left"/>
      <w:pPr>
        <w:ind w:left="4679" w:hanging="360"/>
      </w:pPr>
      <w:rPr>
        <w:rFonts w:ascii="Symbol" w:hAnsi="Symbol" w:hint="default"/>
      </w:rPr>
    </w:lvl>
    <w:lvl w:ilvl="7" w:tplc="20000003" w:tentative="1">
      <w:start w:val="1"/>
      <w:numFmt w:val="bullet"/>
      <w:lvlText w:val="o"/>
      <w:lvlJc w:val="left"/>
      <w:pPr>
        <w:ind w:left="5399" w:hanging="360"/>
      </w:pPr>
      <w:rPr>
        <w:rFonts w:ascii="Courier New" w:hAnsi="Courier New" w:cs="Courier New" w:hint="default"/>
      </w:rPr>
    </w:lvl>
    <w:lvl w:ilvl="8" w:tplc="20000005" w:tentative="1">
      <w:start w:val="1"/>
      <w:numFmt w:val="bullet"/>
      <w:lvlText w:val=""/>
      <w:lvlJc w:val="left"/>
      <w:pPr>
        <w:ind w:left="6119" w:hanging="360"/>
      </w:pPr>
      <w:rPr>
        <w:rFonts w:ascii="Wingdings" w:hAnsi="Wingdings" w:hint="default"/>
      </w:rPr>
    </w:lvl>
  </w:abstractNum>
  <w:abstractNum w:abstractNumId="3" w15:restartNumberingAfterBreak="0">
    <w:nsid w:val="186A45EA"/>
    <w:multiLevelType w:val="hybridMultilevel"/>
    <w:tmpl w:val="A584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C619B"/>
    <w:multiLevelType w:val="hybridMultilevel"/>
    <w:tmpl w:val="63B20D82"/>
    <w:lvl w:ilvl="0" w:tplc="040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4DD3D17"/>
    <w:multiLevelType w:val="hybridMultilevel"/>
    <w:tmpl w:val="9BC66B9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4A3702F"/>
    <w:multiLevelType w:val="hybridMultilevel"/>
    <w:tmpl w:val="2918D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00467B"/>
    <w:multiLevelType w:val="multilevel"/>
    <w:tmpl w:val="44B418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B2165F0"/>
    <w:multiLevelType w:val="hybridMultilevel"/>
    <w:tmpl w:val="EDAA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8"/>
  </w:num>
  <w:num w:numId="5">
    <w:abstractNumId w:val="6"/>
  </w:num>
  <w:num w:numId="6">
    <w:abstractNumId w:val="2"/>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2C6"/>
    <w:rsid w:val="00003AA6"/>
    <w:rsid w:val="00006723"/>
    <w:rsid w:val="00042CF2"/>
    <w:rsid w:val="00050CD5"/>
    <w:rsid w:val="00095DDF"/>
    <w:rsid w:val="000A4A4C"/>
    <w:rsid w:val="000D1103"/>
    <w:rsid w:val="000D52BD"/>
    <w:rsid w:val="000F42EB"/>
    <w:rsid w:val="000F6C0F"/>
    <w:rsid w:val="001002E4"/>
    <w:rsid w:val="00102D21"/>
    <w:rsid w:val="00141976"/>
    <w:rsid w:val="001E3F2F"/>
    <w:rsid w:val="0020237B"/>
    <w:rsid w:val="00241D38"/>
    <w:rsid w:val="00246BA4"/>
    <w:rsid w:val="0026529E"/>
    <w:rsid w:val="002E577F"/>
    <w:rsid w:val="00306925"/>
    <w:rsid w:val="00324703"/>
    <w:rsid w:val="003327C3"/>
    <w:rsid w:val="00355D9D"/>
    <w:rsid w:val="00370B74"/>
    <w:rsid w:val="003A384F"/>
    <w:rsid w:val="003D64D5"/>
    <w:rsid w:val="00430028"/>
    <w:rsid w:val="004514B7"/>
    <w:rsid w:val="00457063"/>
    <w:rsid w:val="004634B8"/>
    <w:rsid w:val="00492296"/>
    <w:rsid w:val="004D257C"/>
    <w:rsid w:val="004E3D56"/>
    <w:rsid w:val="00503863"/>
    <w:rsid w:val="00504FE6"/>
    <w:rsid w:val="00550F3E"/>
    <w:rsid w:val="005640DB"/>
    <w:rsid w:val="005A5199"/>
    <w:rsid w:val="005A54D6"/>
    <w:rsid w:val="005B0D1A"/>
    <w:rsid w:val="005B7FA4"/>
    <w:rsid w:val="005F23FF"/>
    <w:rsid w:val="00603BA0"/>
    <w:rsid w:val="00606949"/>
    <w:rsid w:val="00611F60"/>
    <w:rsid w:val="006332A5"/>
    <w:rsid w:val="00635465"/>
    <w:rsid w:val="00642CF3"/>
    <w:rsid w:val="00651144"/>
    <w:rsid w:val="006667B6"/>
    <w:rsid w:val="00666E5E"/>
    <w:rsid w:val="00671600"/>
    <w:rsid w:val="006F4C42"/>
    <w:rsid w:val="00700008"/>
    <w:rsid w:val="00757C39"/>
    <w:rsid w:val="00795A08"/>
    <w:rsid w:val="007B6005"/>
    <w:rsid w:val="007F5542"/>
    <w:rsid w:val="0080778E"/>
    <w:rsid w:val="0083296D"/>
    <w:rsid w:val="00846487"/>
    <w:rsid w:val="00860D63"/>
    <w:rsid w:val="00894585"/>
    <w:rsid w:val="008A72F9"/>
    <w:rsid w:val="008D7D1F"/>
    <w:rsid w:val="0090126F"/>
    <w:rsid w:val="00930A5A"/>
    <w:rsid w:val="0094027B"/>
    <w:rsid w:val="009545FE"/>
    <w:rsid w:val="009650D0"/>
    <w:rsid w:val="009D2BD8"/>
    <w:rsid w:val="009E1421"/>
    <w:rsid w:val="009E58A9"/>
    <w:rsid w:val="009E5D30"/>
    <w:rsid w:val="009F21D2"/>
    <w:rsid w:val="009F4A2C"/>
    <w:rsid w:val="009F6C33"/>
    <w:rsid w:val="00A07CEB"/>
    <w:rsid w:val="00A53669"/>
    <w:rsid w:val="00A64594"/>
    <w:rsid w:val="00AC7FE1"/>
    <w:rsid w:val="00AE2B77"/>
    <w:rsid w:val="00B020B1"/>
    <w:rsid w:val="00B21025"/>
    <w:rsid w:val="00B25EEC"/>
    <w:rsid w:val="00B64BE3"/>
    <w:rsid w:val="00B67211"/>
    <w:rsid w:val="00B8582D"/>
    <w:rsid w:val="00B97F70"/>
    <w:rsid w:val="00BA2B10"/>
    <w:rsid w:val="00C01906"/>
    <w:rsid w:val="00C1256E"/>
    <w:rsid w:val="00C217EA"/>
    <w:rsid w:val="00C34D9B"/>
    <w:rsid w:val="00C664A6"/>
    <w:rsid w:val="00C74316"/>
    <w:rsid w:val="00C963EB"/>
    <w:rsid w:val="00CB0E77"/>
    <w:rsid w:val="00CB32B9"/>
    <w:rsid w:val="00CD32FC"/>
    <w:rsid w:val="00CE1F2C"/>
    <w:rsid w:val="00D027F7"/>
    <w:rsid w:val="00D112C6"/>
    <w:rsid w:val="00D43B2D"/>
    <w:rsid w:val="00D4644A"/>
    <w:rsid w:val="00D6159D"/>
    <w:rsid w:val="00D649CC"/>
    <w:rsid w:val="00DB7725"/>
    <w:rsid w:val="00DC252E"/>
    <w:rsid w:val="00E10B00"/>
    <w:rsid w:val="00E520EC"/>
    <w:rsid w:val="00E543EB"/>
    <w:rsid w:val="00E558DC"/>
    <w:rsid w:val="00E61D1C"/>
    <w:rsid w:val="00E6387B"/>
    <w:rsid w:val="00E769A9"/>
    <w:rsid w:val="00E832EA"/>
    <w:rsid w:val="00E837BD"/>
    <w:rsid w:val="00ED6CED"/>
    <w:rsid w:val="00EE14CE"/>
    <w:rsid w:val="00EF34F1"/>
    <w:rsid w:val="00F04406"/>
    <w:rsid w:val="00F17ED0"/>
    <w:rsid w:val="00F779CE"/>
    <w:rsid w:val="00F83E3D"/>
    <w:rsid w:val="00F95F50"/>
    <w:rsid w:val="00FC23A2"/>
    <w:rsid w:val="00FC53B4"/>
    <w:rsid w:val="00FC6133"/>
    <w:rsid w:val="00FD7977"/>
    <w:rsid w:val="00FF5313"/>
    <w:rsid w:val="00FF5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183922"/>
  <w15:chartTrackingRefBased/>
  <w15:docId w15:val="{15A225E7-EFB7-4C94-980A-62D82D90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F2F"/>
    <w:pPr>
      <w:keepNext/>
      <w:keepLines/>
      <w:spacing w:before="240" w:after="100" w:afterAutospacing="1" w:line="240" w:lineRule="auto"/>
      <w:outlineLvl w:val="0"/>
    </w:pPr>
    <w:rPr>
      <w:rFonts w:ascii="Times New Roman" w:eastAsia="DengXian" w:hAnsi="Times New Roman" w:cs="Times New Roman"/>
      <w:b/>
      <w:color w:val="000000" w:themeColor="text1"/>
      <w:szCs w:val="40"/>
      <w:lang w:val="en-GB" w:eastAsia="zh-CN"/>
    </w:rPr>
  </w:style>
  <w:style w:type="paragraph" w:styleId="Heading2">
    <w:name w:val="heading 2"/>
    <w:basedOn w:val="Normal"/>
    <w:next w:val="Normal"/>
    <w:link w:val="Heading2Char"/>
    <w:uiPriority w:val="9"/>
    <w:unhideWhenUsed/>
    <w:qFormat/>
    <w:rsid w:val="00F17ED0"/>
    <w:pPr>
      <w:keepNext/>
      <w:keepLines/>
      <w:spacing w:before="240" w:after="100" w:afterAutospacing="1" w:line="240" w:lineRule="auto"/>
      <w:outlineLvl w:val="1"/>
    </w:pPr>
    <w:rPr>
      <w:rFonts w:ascii="Times New Roman" w:eastAsiaTheme="majorEastAsia" w:hAnsi="Times New Roman" w:cstheme="majorBidi"/>
      <w:b/>
      <w:color w:val="000000" w:themeColor="text1"/>
      <w:szCs w:val="32"/>
    </w:rPr>
  </w:style>
  <w:style w:type="paragraph" w:styleId="Heading3">
    <w:name w:val="heading 3"/>
    <w:basedOn w:val="Normal"/>
    <w:next w:val="Normal"/>
    <w:link w:val="Heading3Char"/>
    <w:uiPriority w:val="9"/>
    <w:unhideWhenUsed/>
    <w:qFormat/>
    <w:rsid w:val="00D112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D112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112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112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12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12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12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F2F"/>
    <w:rPr>
      <w:rFonts w:ascii="Times New Roman" w:eastAsia="DengXian" w:hAnsi="Times New Roman" w:cs="Times New Roman"/>
      <w:b/>
      <w:color w:val="000000" w:themeColor="text1"/>
      <w:szCs w:val="40"/>
      <w:lang w:val="en-GB" w:eastAsia="zh-CN"/>
    </w:rPr>
  </w:style>
  <w:style w:type="character" w:customStyle="1" w:styleId="Heading2Char">
    <w:name w:val="Heading 2 Char"/>
    <w:basedOn w:val="DefaultParagraphFont"/>
    <w:link w:val="Heading2"/>
    <w:uiPriority w:val="9"/>
    <w:rsid w:val="00F17ED0"/>
    <w:rPr>
      <w:rFonts w:ascii="Times New Roman" w:eastAsiaTheme="majorEastAsia" w:hAnsi="Times New Roman" w:cstheme="majorBidi"/>
      <w:b/>
      <w:color w:val="000000" w:themeColor="text1"/>
      <w:szCs w:val="32"/>
    </w:rPr>
  </w:style>
  <w:style w:type="character" w:customStyle="1" w:styleId="Heading3Char">
    <w:name w:val="Heading 3 Char"/>
    <w:basedOn w:val="DefaultParagraphFont"/>
    <w:link w:val="Heading3"/>
    <w:uiPriority w:val="9"/>
    <w:rsid w:val="00D112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D112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112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112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12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12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12C6"/>
    <w:rPr>
      <w:rFonts w:eastAsiaTheme="majorEastAsia" w:cstheme="majorBidi"/>
      <w:color w:val="272727" w:themeColor="text1" w:themeTint="D8"/>
    </w:rPr>
  </w:style>
  <w:style w:type="paragraph" w:styleId="Title">
    <w:name w:val="Title"/>
    <w:basedOn w:val="Normal"/>
    <w:next w:val="Normal"/>
    <w:link w:val="TitleChar"/>
    <w:uiPriority w:val="10"/>
    <w:qFormat/>
    <w:rsid w:val="00D112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2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2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2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12C6"/>
    <w:pPr>
      <w:spacing w:before="160"/>
      <w:jc w:val="center"/>
    </w:pPr>
    <w:rPr>
      <w:i/>
      <w:iCs/>
      <w:color w:val="404040" w:themeColor="text1" w:themeTint="BF"/>
    </w:rPr>
  </w:style>
  <w:style w:type="character" w:customStyle="1" w:styleId="QuoteChar">
    <w:name w:val="Quote Char"/>
    <w:basedOn w:val="DefaultParagraphFont"/>
    <w:link w:val="Quote"/>
    <w:uiPriority w:val="29"/>
    <w:rsid w:val="00D112C6"/>
    <w:rPr>
      <w:i/>
      <w:iCs/>
      <w:color w:val="404040" w:themeColor="text1" w:themeTint="BF"/>
    </w:rPr>
  </w:style>
  <w:style w:type="paragraph" w:styleId="ListParagraph">
    <w:name w:val="List Paragraph"/>
    <w:aliases w:val="normal,List Bulet,COMESA Text 2,Standard 12 pt,List Bullet Mary,AB List 1,Bullet Points,List Paragraph1,ProcessA,Paragraphe de liste,Liste couleur - Accent 1,Liste couleur - Accent 14,References,Bullets,Numbered List Paragraph,Normal1"/>
    <w:basedOn w:val="Normal"/>
    <w:link w:val="ListParagraphChar"/>
    <w:uiPriority w:val="34"/>
    <w:qFormat/>
    <w:rsid w:val="00D112C6"/>
    <w:pPr>
      <w:ind w:left="720"/>
      <w:contextualSpacing/>
    </w:pPr>
  </w:style>
  <w:style w:type="character" w:styleId="IntenseEmphasis">
    <w:name w:val="Intense Emphasis"/>
    <w:basedOn w:val="DefaultParagraphFont"/>
    <w:uiPriority w:val="21"/>
    <w:qFormat/>
    <w:rsid w:val="00D112C6"/>
    <w:rPr>
      <w:i/>
      <w:iCs/>
      <w:color w:val="2F5496" w:themeColor="accent1" w:themeShade="BF"/>
    </w:rPr>
  </w:style>
  <w:style w:type="paragraph" w:styleId="IntenseQuote">
    <w:name w:val="Intense Quote"/>
    <w:basedOn w:val="Normal"/>
    <w:next w:val="Normal"/>
    <w:link w:val="IntenseQuoteChar"/>
    <w:uiPriority w:val="30"/>
    <w:qFormat/>
    <w:rsid w:val="00D112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12C6"/>
    <w:rPr>
      <w:i/>
      <w:iCs/>
      <w:color w:val="2F5496" w:themeColor="accent1" w:themeShade="BF"/>
    </w:rPr>
  </w:style>
  <w:style w:type="character" w:styleId="IntenseReference">
    <w:name w:val="Intense Reference"/>
    <w:basedOn w:val="DefaultParagraphFont"/>
    <w:uiPriority w:val="32"/>
    <w:qFormat/>
    <w:rsid w:val="00D112C6"/>
    <w:rPr>
      <w:b/>
      <w:bCs/>
      <w:smallCaps/>
      <w:color w:val="2F5496" w:themeColor="accent1" w:themeShade="BF"/>
      <w:spacing w:val="5"/>
    </w:rPr>
  </w:style>
  <w:style w:type="paragraph" w:styleId="TOC2">
    <w:name w:val="toc 2"/>
    <w:basedOn w:val="Normal"/>
    <w:next w:val="Normal"/>
    <w:autoRedefine/>
    <w:uiPriority w:val="39"/>
    <w:unhideWhenUsed/>
    <w:qFormat/>
    <w:rsid w:val="0020237B"/>
    <w:pPr>
      <w:tabs>
        <w:tab w:val="right" w:leader="dot" w:pos="8299"/>
      </w:tabs>
      <w:spacing w:after="0" w:line="360" w:lineRule="auto"/>
      <w:jc w:val="both"/>
    </w:pPr>
    <w:rPr>
      <w:rFonts w:ascii="Times New Roman" w:eastAsiaTheme="majorEastAsia" w:hAnsi="Times New Roman" w:cs="Times New Roman"/>
      <w:b/>
      <w:bCs/>
      <w:noProof/>
      <w:kern w:val="0"/>
      <w:lang w:val="en-GB"/>
      <w14:ligatures w14:val="none"/>
    </w:rPr>
  </w:style>
  <w:style w:type="table" w:customStyle="1" w:styleId="LightShading3">
    <w:name w:val="Light Shading3"/>
    <w:basedOn w:val="TableNormal"/>
    <w:uiPriority w:val="60"/>
    <w:rsid w:val="00EE14CE"/>
    <w:pPr>
      <w:spacing w:after="0" w:line="240" w:lineRule="auto"/>
    </w:pPr>
    <w:rPr>
      <w:color w:val="000000"/>
      <w:kern w:val="0"/>
      <w:sz w:val="22"/>
      <w:szCs w:val="22"/>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unhideWhenUsed/>
    <w:rsid w:val="0080778E"/>
    <w:rPr>
      <w:color w:val="0563C1" w:themeColor="hyperlink"/>
      <w:u w:val="single"/>
    </w:rPr>
  </w:style>
  <w:style w:type="character" w:styleId="UnresolvedMention">
    <w:name w:val="Unresolved Mention"/>
    <w:basedOn w:val="DefaultParagraphFont"/>
    <w:uiPriority w:val="99"/>
    <w:semiHidden/>
    <w:unhideWhenUsed/>
    <w:rsid w:val="003A384F"/>
    <w:rPr>
      <w:color w:val="605E5C"/>
      <w:shd w:val="clear" w:color="auto" w:fill="E1DFDD"/>
    </w:rPr>
  </w:style>
  <w:style w:type="paragraph" w:styleId="Header">
    <w:name w:val="header"/>
    <w:basedOn w:val="Normal"/>
    <w:link w:val="HeaderChar"/>
    <w:uiPriority w:val="99"/>
    <w:unhideWhenUsed/>
    <w:rsid w:val="00EF3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4F1"/>
  </w:style>
  <w:style w:type="paragraph" w:styleId="Footer">
    <w:name w:val="footer"/>
    <w:basedOn w:val="Normal"/>
    <w:link w:val="FooterChar"/>
    <w:uiPriority w:val="99"/>
    <w:unhideWhenUsed/>
    <w:rsid w:val="00EF3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4F1"/>
  </w:style>
  <w:style w:type="table" w:customStyle="1" w:styleId="ListTable6Colorful1">
    <w:name w:val="List Table 6 Colorful1"/>
    <w:basedOn w:val="TableNormal"/>
    <w:uiPriority w:val="51"/>
    <w:rsid w:val="0090126F"/>
    <w:pPr>
      <w:spacing w:after="0" w:line="240" w:lineRule="auto"/>
      <w:jc w:val="both"/>
    </w:pPr>
    <w:rPr>
      <w:rFonts w:ascii="Times New Roman" w:eastAsia="Times New Roman" w:hAnsi="Times New Roman" w:cs="Times New Roman"/>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651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144"/>
    <w:rPr>
      <w:rFonts w:ascii="Segoe UI" w:hAnsi="Segoe UI" w:cs="Segoe UI"/>
      <w:sz w:val="18"/>
      <w:szCs w:val="18"/>
    </w:rPr>
  </w:style>
  <w:style w:type="character" w:customStyle="1" w:styleId="ListParagraphChar">
    <w:name w:val="List Paragraph Char"/>
    <w:aliases w:val="normal Char,List Bulet Char,COMESA Text 2 Char,Standard 12 pt Char,List Bullet Mary Char,AB List 1 Char,Bullet Points Char,List Paragraph1 Char,ProcessA Char,Paragraphe de liste Char,Liste couleur - Accent 1 Char,References Char"/>
    <w:link w:val="ListParagraph"/>
    <w:uiPriority w:val="34"/>
    <w:locked/>
    <w:rsid w:val="005B7FA4"/>
  </w:style>
  <w:style w:type="table" w:styleId="TableGrid">
    <w:name w:val="Table Grid"/>
    <w:basedOn w:val="TableNormal"/>
    <w:uiPriority w:val="39"/>
    <w:rsid w:val="005B7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10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7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7172</Words>
  <Characters>40887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1180</cp:lastModifiedBy>
  <cp:revision>12</cp:revision>
  <dcterms:created xsi:type="dcterms:W3CDTF">2025-08-03T09:28:00Z</dcterms:created>
  <dcterms:modified xsi:type="dcterms:W3CDTF">2025-08-06T06:50:00Z</dcterms:modified>
</cp:coreProperties>
</file>