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0137F" w14:textId="77777777" w:rsidR="00183174" w:rsidRDefault="00183174">
      <w:pPr>
        <w:pStyle w:val="Title"/>
        <w:spacing w:after="0"/>
        <w:jc w:val="both"/>
        <w:rPr>
          <w:rFonts w:ascii="Arial" w:eastAsia="Arial" w:hAnsi="Arial" w:cs="Arial"/>
        </w:rPr>
      </w:pPr>
    </w:p>
    <w:p w14:paraId="51FBBB9D" w14:textId="35026C03" w:rsidR="00183174" w:rsidRDefault="002B45E7">
      <w:pPr>
        <w:pBdr>
          <w:top w:val="nil"/>
          <w:left w:val="nil"/>
          <w:bottom w:val="nil"/>
          <w:right w:val="nil"/>
          <w:between w:val="nil"/>
        </w:pBdr>
        <w:jc w:val="both"/>
        <w:rPr>
          <w:rFonts w:ascii="Arial" w:eastAsia="Arial" w:hAnsi="Arial" w:cs="Arial"/>
          <w:b/>
          <w:sz w:val="36"/>
          <w:szCs w:val="36"/>
        </w:rPr>
      </w:pPr>
      <w:r w:rsidRPr="002B45E7">
        <w:rPr>
          <w:rFonts w:ascii="Arial" w:eastAsia="Arial" w:hAnsi="Arial" w:cs="Arial"/>
          <w:b/>
          <w:sz w:val="36"/>
          <w:szCs w:val="36"/>
        </w:rPr>
        <w:t>The Role of Work Engagement as a Mediator in The Influence of Transformational Leadership and Safety Culture on Sustainability: A Review from Organizational Commitment Perspective</w:t>
      </w:r>
    </w:p>
    <w:p w14:paraId="38F677C5" w14:textId="77777777" w:rsidR="002B45E7" w:rsidRDefault="002B45E7">
      <w:pPr>
        <w:pBdr>
          <w:top w:val="nil"/>
          <w:left w:val="nil"/>
          <w:bottom w:val="nil"/>
          <w:right w:val="nil"/>
          <w:between w:val="nil"/>
        </w:pBdr>
        <w:jc w:val="both"/>
        <w:rPr>
          <w:rFonts w:ascii="Arial" w:eastAsia="Arial" w:hAnsi="Arial" w:cs="Arial"/>
          <w:b/>
          <w:color w:val="000000"/>
          <w:sz w:val="36"/>
          <w:szCs w:val="36"/>
        </w:rPr>
      </w:pPr>
    </w:p>
    <w:p w14:paraId="519600B8" w14:textId="67E3812F" w:rsidR="00183174" w:rsidRDefault="00183174">
      <w:pPr>
        <w:pBdr>
          <w:top w:val="nil"/>
          <w:left w:val="nil"/>
          <w:bottom w:val="nil"/>
          <w:right w:val="nil"/>
          <w:between w:val="nil"/>
        </w:pBdr>
        <w:jc w:val="both"/>
        <w:rPr>
          <w:rFonts w:ascii="Arial" w:eastAsia="Arial" w:hAnsi="Arial" w:cs="Arial"/>
          <w:color w:val="000000"/>
          <w:sz w:val="16"/>
          <w:szCs w:val="16"/>
        </w:rPr>
        <w:sectPr w:rsidR="00183174" w:rsidSect="00975B1B">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p>
    <w:p w14:paraId="02A66618" w14:textId="77777777" w:rsidR="00183174" w:rsidRDefault="00BA18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44A752A0" w14:textId="77777777" w:rsidR="00183174" w:rsidRDefault="00183174">
      <w:pPr>
        <w:keepNext/>
        <w:pBdr>
          <w:top w:val="nil"/>
          <w:left w:val="nil"/>
          <w:bottom w:val="nil"/>
          <w:right w:val="nil"/>
          <w:between w:val="nil"/>
        </w:pBdr>
        <w:jc w:val="both"/>
        <w:rPr>
          <w:rFonts w:ascii="Arial" w:eastAsia="Arial" w:hAnsi="Arial" w:cs="Arial"/>
          <w:b/>
          <w:smallCaps/>
          <w:color w:val="000000"/>
          <w:sz w:val="22"/>
          <w:szCs w:val="22"/>
        </w:rPr>
      </w:pPr>
      <w:bookmarkStart w:id="0" w:name="_GoBack"/>
      <w:bookmarkEnd w:id="0"/>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83174" w14:paraId="17238249" w14:textId="77777777">
        <w:tc>
          <w:tcPr>
            <w:tcW w:w="8424" w:type="dxa"/>
            <w:shd w:val="clear" w:color="auto" w:fill="F2F2F2"/>
          </w:tcPr>
          <w:p w14:paraId="6219AEE6" w14:textId="77777777" w:rsidR="00183174" w:rsidRDefault="00183174">
            <w:pPr>
              <w:pBdr>
                <w:top w:val="nil"/>
                <w:left w:val="nil"/>
                <w:bottom w:val="nil"/>
                <w:right w:val="nil"/>
                <w:between w:val="nil"/>
              </w:pBdr>
              <w:jc w:val="both"/>
              <w:rPr>
                <w:rFonts w:ascii="Arial" w:eastAsia="Arial" w:hAnsi="Arial" w:cs="Arial"/>
                <w:b/>
                <w:color w:val="000000"/>
              </w:rPr>
            </w:pPr>
          </w:p>
          <w:p w14:paraId="0E57982E" w14:textId="77777777" w:rsidR="00183174" w:rsidRDefault="00BA18B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rPr>
              <w:t>This study aims to analyze the mediating role of work engagement in the influence of transformational leadership and work engagement on organizational sustainability, with a specific emphasis on organizational commitment.</w:t>
            </w:r>
          </w:p>
          <w:p w14:paraId="5175E265" w14:textId="77777777" w:rsidR="00183174" w:rsidRDefault="00BA18B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Mention the design of the study here.</w:t>
            </w:r>
          </w:p>
          <w:p w14:paraId="327B13AF" w14:textId="77777777" w:rsidR="00183174" w:rsidRDefault="00BA18B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w:t>
            </w:r>
            <w:r>
              <w:rPr>
                <w:rFonts w:ascii="Arial" w:eastAsia="Arial" w:hAnsi="Arial" w:cs="Arial"/>
              </w:rPr>
              <w:t>This systematic literature review was conducted using peer-reviewed journal articles published in the fields of management and organizational studies, collected and analyzed between January and June 2025.</w:t>
            </w:r>
          </w:p>
          <w:p w14:paraId="36AEF5FE" w14:textId="77777777" w:rsidR="00183174" w:rsidRDefault="00BA18B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w:t>
            </w:r>
            <w:r>
              <w:rPr>
                <w:rFonts w:ascii="Arial" w:eastAsia="Arial" w:hAnsi="Arial" w:cs="Arial"/>
              </w:rPr>
              <w:t>The study employed a systematic literature review approach, gathering relevant empirical and theoretical studies from academic databases. Articles were selected based on their relevance to transformational leadership, work engagement, organizational commitment, and sustainability. A thematic analysis was then conducted to identify consistent patterns and relationships across the literature.</w:t>
            </w:r>
          </w:p>
          <w:p w14:paraId="711FEDCF" w14:textId="77777777" w:rsidR="00183174" w:rsidRDefault="00BA18B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w:t>
            </w:r>
            <w:r>
              <w:rPr>
                <w:rFonts w:ascii="Arial" w:eastAsia="Arial" w:hAnsi="Arial" w:cs="Arial"/>
              </w:rPr>
              <w:t>The review found that transformational leadership positively influences work engagement, which in turn strengthens both work engagement and organizational commitment. Work engagement acts as a crucial mediating variable that links transformational leadership to organizational sustainability. The findings suggest that employees who are highly engaged are more likely to commit to organizational goals, thereby enhancing sustainable practices.</w:t>
            </w:r>
          </w:p>
          <w:p w14:paraId="70F3048C" w14:textId="77777777" w:rsidR="00183174" w:rsidRDefault="00BA18B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Pr>
                <w:rFonts w:ascii="Arial" w:eastAsia="Arial" w:hAnsi="Arial" w:cs="Arial"/>
              </w:rPr>
              <w:t>Work engagement plays a significant mediating role in the relationship between transformational leadership and organizational commitment, ultimately contributing to organizational sustainability. Enhancing work engagement should be a strategic priority for organizations aiming to implement sustainable practices effectively.</w:t>
            </w:r>
          </w:p>
          <w:p w14:paraId="360273DC" w14:textId="77777777" w:rsidR="00183174" w:rsidRDefault="00183174">
            <w:pPr>
              <w:pBdr>
                <w:top w:val="nil"/>
                <w:left w:val="nil"/>
                <w:bottom w:val="nil"/>
                <w:right w:val="nil"/>
                <w:between w:val="nil"/>
              </w:pBdr>
              <w:jc w:val="both"/>
              <w:rPr>
                <w:rFonts w:ascii="Arial" w:eastAsia="Arial" w:hAnsi="Arial" w:cs="Arial"/>
                <w:color w:val="000000"/>
              </w:rPr>
            </w:pPr>
          </w:p>
        </w:tc>
      </w:tr>
    </w:tbl>
    <w:p w14:paraId="4849E94F" w14:textId="77777777" w:rsidR="00183174" w:rsidRDefault="00183174">
      <w:pPr>
        <w:pBdr>
          <w:top w:val="nil"/>
          <w:left w:val="nil"/>
          <w:bottom w:val="nil"/>
          <w:right w:val="nil"/>
          <w:between w:val="nil"/>
        </w:pBdr>
        <w:jc w:val="both"/>
        <w:rPr>
          <w:rFonts w:ascii="Arial" w:eastAsia="Arial" w:hAnsi="Arial" w:cs="Arial"/>
          <w:i/>
          <w:color w:val="000000"/>
        </w:rPr>
      </w:pPr>
    </w:p>
    <w:p w14:paraId="56885DC8" w14:textId="77777777" w:rsidR="00183174" w:rsidRDefault="00BA18B8">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Transformational Leadership, Safety Culture, Work Engagement, Organizational Commitment, Sustainability</w:t>
      </w:r>
    </w:p>
    <w:p w14:paraId="48829294" w14:textId="77777777" w:rsidR="00183174" w:rsidRDefault="00183174">
      <w:pPr>
        <w:pBdr>
          <w:top w:val="nil"/>
          <w:left w:val="nil"/>
          <w:bottom w:val="nil"/>
          <w:right w:val="nil"/>
          <w:between w:val="nil"/>
        </w:pBdr>
        <w:jc w:val="both"/>
        <w:rPr>
          <w:rFonts w:ascii="Arial" w:eastAsia="Arial" w:hAnsi="Arial" w:cs="Arial"/>
          <w:i/>
          <w:color w:val="000000"/>
          <w:sz w:val="18"/>
          <w:szCs w:val="18"/>
        </w:rPr>
      </w:pPr>
    </w:p>
    <w:p w14:paraId="543E1833" w14:textId="77777777" w:rsidR="00183174" w:rsidRDefault="00183174">
      <w:pPr>
        <w:pBdr>
          <w:top w:val="nil"/>
          <w:left w:val="nil"/>
          <w:bottom w:val="nil"/>
          <w:right w:val="nil"/>
          <w:between w:val="nil"/>
        </w:pBdr>
        <w:jc w:val="both"/>
        <w:rPr>
          <w:rFonts w:ascii="Arial" w:eastAsia="Arial" w:hAnsi="Arial" w:cs="Arial"/>
          <w:i/>
          <w:color w:val="000000"/>
        </w:rPr>
      </w:pPr>
    </w:p>
    <w:p w14:paraId="6D332D99" w14:textId="77777777" w:rsidR="00183174" w:rsidRDefault="00BA18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5F6934F3" w14:textId="77777777" w:rsidR="00183174" w:rsidRDefault="00183174">
      <w:pPr>
        <w:keepNext/>
        <w:pBdr>
          <w:top w:val="nil"/>
          <w:left w:val="nil"/>
          <w:bottom w:val="nil"/>
          <w:right w:val="nil"/>
          <w:between w:val="nil"/>
        </w:pBdr>
        <w:jc w:val="both"/>
        <w:rPr>
          <w:rFonts w:ascii="Arial" w:eastAsia="Arial" w:hAnsi="Arial" w:cs="Arial"/>
          <w:b/>
          <w:smallCaps/>
          <w:color w:val="000000"/>
          <w:sz w:val="22"/>
          <w:szCs w:val="22"/>
        </w:rPr>
      </w:pPr>
    </w:p>
    <w:p w14:paraId="62213D8B" w14:textId="77777777" w:rsidR="00183174" w:rsidRDefault="00BA18B8">
      <w:pPr>
        <w:jc w:val="both"/>
        <w:rPr>
          <w:rFonts w:ascii="Arial" w:eastAsia="Arial" w:hAnsi="Arial" w:cs="Arial"/>
        </w:rPr>
      </w:pPr>
      <w:r>
        <w:rPr>
          <w:rFonts w:ascii="Arial" w:eastAsia="Arial" w:hAnsi="Arial" w:cs="Arial"/>
        </w:rPr>
        <w:t xml:space="preserve">Organizations in the modern era face increasing challenges​ complex in reach sustainability, Good from aspect environmental, social, and economy. One of the </w:t>
      </w:r>
      <w:proofErr w:type="gramStart"/>
      <w:r>
        <w:rPr>
          <w:rFonts w:ascii="Arial" w:eastAsia="Arial" w:hAnsi="Arial" w:cs="Arial"/>
        </w:rPr>
        <w:t>factor</w:t>
      </w:r>
      <w:proofErr w:type="gramEnd"/>
      <w:r>
        <w:rPr>
          <w:rFonts w:ascii="Arial" w:eastAsia="Arial" w:hAnsi="Arial" w:cs="Arial"/>
        </w:rPr>
        <w:t xml:space="preserve"> the key to success </w:t>
      </w:r>
      <w:proofErr w:type="spellStart"/>
      <w:r>
        <w:rPr>
          <w:rFonts w:ascii="Arial" w:eastAsia="Arial" w:hAnsi="Arial" w:cs="Arial"/>
        </w:rPr>
        <w:t>success</w:t>
      </w:r>
      <w:proofErr w:type="spellEnd"/>
      <w:r>
        <w:rPr>
          <w:rFonts w:ascii="Arial" w:eastAsia="Arial" w:hAnsi="Arial" w:cs="Arial"/>
        </w:rPr>
        <w:t xml:space="preserve"> organization in realize sustainability is effective leadership, especially​ leadership transformational. Leadership transformational capable inspire, motivate and instill values positive in the environment work, so that push work engagement and commitment organization that high. In the context of modern organization, sustainability becomes focus main, includes dimensions economic, social, and environmental. Transformational leadership is known can increase commitment affective employees and performance work. In addition, work engagement plays a role important in increase performance and well-being employee. However, the influence direct second factor the </w:t>
      </w:r>
      <w:proofErr w:type="spellStart"/>
      <w:r>
        <w:rPr>
          <w:rFonts w:ascii="Arial" w:eastAsia="Arial" w:hAnsi="Arial" w:cs="Arial"/>
        </w:rPr>
        <w:t>to</w:t>
      </w:r>
      <w:proofErr w:type="spellEnd"/>
      <w:r>
        <w:rPr>
          <w:rFonts w:ascii="Arial" w:eastAsia="Arial" w:hAnsi="Arial" w:cs="Arial"/>
        </w:rPr>
        <w:t xml:space="preserve"> sustainability organization not yet fully clear. (Vila-Vázquez et al., 2018)</w:t>
      </w:r>
    </w:p>
    <w:p w14:paraId="3042F396" w14:textId="77777777" w:rsidR="00183174" w:rsidRDefault="00BA18B8">
      <w:pPr>
        <w:jc w:val="both"/>
        <w:rPr>
          <w:rFonts w:ascii="Arial" w:eastAsia="Arial" w:hAnsi="Arial" w:cs="Arial"/>
        </w:rPr>
      </w:pPr>
      <w:r>
        <w:rPr>
          <w:rFonts w:ascii="Arial" w:eastAsia="Arial" w:hAnsi="Arial" w:cs="Arial"/>
        </w:rPr>
        <w:t xml:space="preserve">Work engagement, as part from culture organization, has proven influence behavior innovative and performance work. However, the role of work engagement as a mediator in connection between transformational leadership, work engagement, </w:t>
      </w:r>
      <w:r>
        <w:rPr>
          <w:rFonts w:ascii="Arial" w:eastAsia="Arial" w:hAnsi="Arial" w:cs="Arial"/>
        </w:rPr>
        <w:lastRenderedPageBreak/>
        <w:t>and sustainability organization Not yet Lots studied. Work engagement is a set values, beliefs, and norms that drive behavior safe in place work. Transformational leadership is proven effective in building strong work engagement, which in turn increase compliance to procedure safety and participation active in initiative safety. Transformational leadership is recognized as a significant factor in fostering employee engagement, which can enhance safety compliance and promote proactive involvement in safety initiatives. Research indicates that transformational leaders encourage open communication and support psychological safety, creating an environment where employees are more inclined to voice safety concerns and adhere to safety protocols (</w:t>
      </w:r>
      <w:proofErr w:type="spellStart"/>
      <w:r>
        <w:rPr>
          <w:rFonts w:ascii="Arial" w:eastAsia="Arial" w:hAnsi="Arial" w:cs="Arial"/>
        </w:rPr>
        <w:t>Bazzoli</w:t>
      </w:r>
      <w:proofErr w:type="spellEnd"/>
      <w:r>
        <w:rPr>
          <w:rFonts w:ascii="Arial" w:eastAsia="Arial" w:hAnsi="Arial" w:cs="Arial"/>
        </w:rPr>
        <w:t xml:space="preserve"> et al., 2020; </w:t>
      </w:r>
      <w:proofErr w:type="spellStart"/>
      <w:r>
        <w:rPr>
          <w:rFonts w:ascii="Arial" w:eastAsia="Arial" w:hAnsi="Arial" w:cs="Arial"/>
        </w:rPr>
        <w:t>Sobaih</w:t>
      </w:r>
      <w:proofErr w:type="spellEnd"/>
      <w:r>
        <w:rPr>
          <w:rFonts w:ascii="Arial" w:eastAsia="Arial" w:hAnsi="Arial" w:cs="Arial"/>
        </w:rPr>
        <w:t xml:space="preserve"> et al., 2022; Smith et al., 2020). Specifically, studies have shown that transformational leadership positively influences teamwork and situational awareness, thus reinforcing a culture of safety (Saeed et al., 2024). Moreover, transformational leadership is associated with increased safety participation, suggesting that employees are more willing to engage in safety initiatives when inspired by leaders who provide a compelling vision and motivational guidance, as observed across various sectors, including healthcare and construction (Omar, 2022; </w:t>
      </w:r>
      <w:proofErr w:type="spellStart"/>
      <w:r>
        <w:rPr>
          <w:rFonts w:ascii="Arial" w:eastAsia="Arial" w:hAnsi="Arial" w:cs="Arial"/>
        </w:rPr>
        <w:t>Seljemo</w:t>
      </w:r>
      <w:proofErr w:type="spellEnd"/>
      <w:r>
        <w:rPr>
          <w:rFonts w:ascii="Arial" w:eastAsia="Arial" w:hAnsi="Arial" w:cs="Arial"/>
        </w:rPr>
        <w:t xml:space="preserve"> et al., 2020). Evidence suggests that organizations led by transformational leaders tend to experience fewer safety incidents, attributed not only to improved compliance but also to enhanced employee well-being and job satisfaction (Wu et al., 2022; </w:t>
      </w:r>
      <w:proofErr w:type="spellStart"/>
      <w:r>
        <w:rPr>
          <w:rFonts w:ascii="Arial" w:eastAsia="Arial" w:hAnsi="Arial" w:cs="Arial"/>
        </w:rPr>
        <w:t>Basahel</w:t>
      </w:r>
      <w:proofErr w:type="spellEnd"/>
      <w:r>
        <w:rPr>
          <w:rFonts w:ascii="Arial" w:eastAsia="Arial" w:hAnsi="Arial" w:cs="Arial"/>
        </w:rPr>
        <w:t>, 2021). Thus, the relationship between transformational leadership, work engagement, and safety outcomes is both substantial and significant. Work engagement also plays a role as a mediator that connects transformational leadership with organizational outcomes, such as work engagement and commitment. organization. Home research​ sickness and industry construction show that transformational leadership is no direct influence initiative safety through improvement satisfaction work and commitment to safety (</w:t>
      </w:r>
      <w:proofErr w:type="spellStart"/>
      <w:r>
        <w:rPr>
          <w:rFonts w:ascii="Arial" w:eastAsia="Arial" w:hAnsi="Arial" w:cs="Arial"/>
        </w:rPr>
        <w:t>Wahyudyasa</w:t>
      </w:r>
      <w:proofErr w:type="spellEnd"/>
      <w:r>
        <w:rPr>
          <w:rFonts w:ascii="Arial" w:eastAsia="Arial" w:hAnsi="Arial" w:cs="Arial"/>
        </w:rPr>
        <w:t xml:space="preserve"> et al., 2023).</w:t>
      </w:r>
    </w:p>
    <w:p w14:paraId="13877F29" w14:textId="77777777" w:rsidR="00183174" w:rsidRDefault="00BA18B8">
      <w:pPr>
        <w:jc w:val="both"/>
        <w:rPr>
          <w:rFonts w:ascii="Arial" w:eastAsia="Arial" w:hAnsi="Arial" w:cs="Arial"/>
        </w:rPr>
      </w:pPr>
      <w:r>
        <w:rPr>
          <w:rFonts w:ascii="Arial" w:eastAsia="Arial" w:hAnsi="Arial" w:cs="Arial"/>
        </w:rPr>
        <w:t xml:space="preserve">Organizational commitment, as commitment affective employee to organization, can strengthen connection between factors and influence​ sustainability organization. Therefore​ that's important </w:t>
      </w:r>
      <w:proofErr w:type="gramStart"/>
      <w:r>
        <w:rPr>
          <w:rFonts w:ascii="Arial" w:eastAsia="Arial" w:hAnsi="Arial" w:cs="Arial"/>
        </w:rPr>
        <w:t>For</w:t>
      </w:r>
      <w:proofErr w:type="gramEnd"/>
      <w:r>
        <w:rPr>
          <w:rFonts w:ascii="Arial" w:eastAsia="Arial" w:hAnsi="Arial" w:cs="Arial"/>
        </w:rPr>
        <w:t xml:space="preserve"> explore the role of work engagement as mediator in connection between transformational leadership and work engagement sustainability organization, with consider organizational commitment perspective (</w:t>
      </w:r>
      <w:proofErr w:type="spellStart"/>
      <w:r>
        <w:rPr>
          <w:rFonts w:ascii="Arial" w:eastAsia="Arial" w:hAnsi="Arial" w:cs="Arial"/>
        </w:rPr>
        <w:t>Hartana</w:t>
      </w:r>
      <w:proofErr w:type="spellEnd"/>
      <w:r>
        <w:rPr>
          <w:rFonts w:ascii="Arial" w:eastAsia="Arial" w:hAnsi="Arial" w:cs="Arial"/>
        </w:rPr>
        <w:t xml:space="preserve"> et al., 2023). Organizational commitment is critical for fostering employee engagement, which in turn contributes to organizational sustainability. Transformational leadership plays a pivotal role in enhancing this commitment by fostering a sense of belonging and emotional connection among employees. Research indicates that transformational leaders significantly impact work engagement, mainly through their ability to inspire and motivate employees, which cultivates intrinsic motivation and a commitment to the organization’s goals (</w:t>
      </w:r>
      <w:proofErr w:type="spellStart"/>
      <w:r>
        <w:rPr>
          <w:rFonts w:ascii="Arial" w:eastAsia="Arial" w:hAnsi="Arial" w:cs="Arial"/>
        </w:rPr>
        <w:t>Farisi</w:t>
      </w:r>
      <w:proofErr w:type="spellEnd"/>
      <w:r>
        <w:rPr>
          <w:rFonts w:ascii="Arial" w:eastAsia="Arial" w:hAnsi="Arial" w:cs="Arial"/>
        </w:rPr>
        <w:t xml:space="preserve"> et al., 2024; </w:t>
      </w:r>
      <w:proofErr w:type="spellStart"/>
      <w:r>
        <w:rPr>
          <w:rFonts w:ascii="Arial" w:eastAsia="Arial" w:hAnsi="Arial" w:cs="Arial"/>
        </w:rPr>
        <w:t>Khaskhelly</w:t>
      </w:r>
      <w:proofErr w:type="spellEnd"/>
      <w:r>
        <w:rPr>
          <w:rFonts w:ascii="Arial" w:eastAsia="Arial" w:hAnsi="Arial" w:cs="Arial"/>
        </w:rPr>
        <w:t>, 2023; Wang et al., 2022). Moreover, the mediation of work engagement is essential in this relationship, as it serves as a conduit through which transformational leadership influences employees' affective commitment and, subsequently, organizational performance. Evidence suggests that work engagement not only strengthens commitment but also enhances overall organizational sustainability by aligning employee efforts with long-term goals (Yohana et al., 2024). The combination of transformational leadership and high work engagement levels can lead to improved job performance and foster an innovative and supportive work environment, which is vital for sustaining organizational effectiveness (Yohana et al., 2024; Wang et al., 2022).</w:t>
      </w:r>
    </w:p>
    <w:p w14:paraId="50260E2D" w14:textId="77777777" w:rsidR="00183174" w:rsidRDefault="00BA18B8">
      <w:pPr>
        <w:jc w:val="both"/>
        <w:rPr>
          <w:rFonts w:ascii="Arial" w:eastAsia="Arial" w:hAnsi="Arial" w:cs="Arial"/>
        </w:rPr>
      </w:pPr>
      <w:r>
        <w:rPr>
          <w:rFonts w:ascii="Arial" w:eastAsia="Arial" w:hAnsi="Arial" w:cs="Arial"/>
        </w:rPr>
        <w:t xml:space="preserve">In addition, culture safety also becomes element important in support sustainability organizations, especially in sectors that have risk tall to safety and health work. culture strong safety​ No only reduce risk accident work, but also improve satisfaction, loyalty, and productivity employees. In the context of this, allegedly play a role as a mediator that strengthens connection between leadership transformational, work engagement, and commitment organization to effort achievement sustainability (Ying &amp; </w:t>
      </w:r>
      <w:proofErr w:type="spellStart"/>
      <w:r>
        <w:rPr>
          <w:rFonts w:ascii="Arial" w:eastAsia="Arial" w:hAnsi="Arial" w:cs="Arial"/>
        </w:rPr>
        <w:t>Allaqtta</w:t>
      </w:r>
      <w:proofErr w:type="spellEnd"/>
      <w:r>
        <w:rPr>
          <w:rFonts w:ascii="Arial" w:eastAsia="Arial" w:hAnsi="Arial" w:cs="Arial"/>
        </w:rPr>
        <w:t>, 2025).</w:t>
      </w:r>
    </w:p>
    <w:p w14:paraId="5EFABCB9" w14:textId="77777777" w:rsidR="00183174" w:rsidRDefault="00BA18B8">
      <w:pPr>
        <w:jc w:val="both"/>
        <w:rPr>
          <w:rFonts w:ascii="Arial" w:eastAsia="Arial" w:hAnsi="Arial" w:cs="Arial"/>
        </w:rPr>
      </w:pPr>
      <w:r>
        <w:rPr>
          <w:rFonts w:ascii="Arial" w:eastAsia="Arial" w:hAnsi="Arial" w:cs="Arial"/>
        </w:rPr>
        <w:t>However, research that specifically special to study role as a mediator in connection between leadership transformational, work engagement, and commitment organization to sustainability Still limited. Therefore that, is needed study systematic literature for integrate findings study related and provide a comprehensive overview about role in the context.</w:t>
      </w:r>
    </w:p>
    <w:p w14:paraId="5426E005" w14:textId="77777777" w:rsidR="00183174" w:rsidRDefault="00183174">
      <w:pPr>
        <w:pBdr>
          <w:top w:val="nil"/>
          <w:left w:val="nil"/>
          <w:bottom w:val="nil"/>
          <w:right w:val="nil"/>
          <w:between w:val="nil"/>
        </w:pBdr>
        <w:jc w:val="both"/>
        <w:rPr>
          <w:rFonts w:ascii="Arial" w:eastAsia="Arial" w:hAnsi="Arial" w:cs="Arial"/>
          <w:color w:val="000000"/>
        </w:rPr>
      </w:pPr>
    </w:p>
    <w:p w14:paraId="726CFF59" w14:textId="129AB31D" w:rsidR="00183174" w:rsidRDefault="00BA18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14:paraId="5A8CE9DF" w14:textId="77777777" w:rsidR="00183174" w:rsidRDefault="00183174">
      <w:pPr>
        <w:keepNext/>
        <w:pBdr>
          <w:top w:val="nil"/>
          <w:left w:val="nil"/>
          <w:bottom w:val="nil"/>
          <w:right w:val="nil"/>
          <w:between w:val="nil"/>
        </w:pBdr>
        <w:jc w:val="both"/>
        <w:rPr>
          <w:rFonts w:ascii="Arial" w:eastAsia="Arial" w:hAnsi="Arial" w:cs="Arial"/>
          <w:b/>
          <w:smallCaps/>
          <w:color w:val="000000"/>
          <w:sz w:val="22"/>
          <w:szCs w:val="22"/>
        </w:rPr>
      </w:pPr>
    </w:p>
    <w:p w14:paraId="6AF5099E" w14:textId="77777777" w:rsidR="00183174" w:rsidRDefault="00BA18B8">
      <w:pPr>
        <w:spacing w:after="240"/>
        <w:jc w:val="both"/>
        <w:rPr>
          <w:rFonts w:ascii="Arial" w:eastAsia="Arial" w:hAnsi="Arial" w:cs="Arial"/>
          <w:b/>
        </w:rPr>
      </w:pPr>
      <w:r>
        <w:rPr>
          <w:rFonts w:ascii="Arial" w:eastAsia="Arial" w:hAnsi="Arial" w:cs="Arial"/>
          <w:b/>
        </w:rPr>
        <w:t>2.1 Type of Study</w:t>
      </w:r>
    </w:p>
    <w:p w14:paraId="557EEB08"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 xml:space="preserve">This study </w:t>
      </w:r>
      <w:proofErr w:type="gramStart"/>
      <w:r>
        <w:rPr>
          <w:rFonts w:ascii="Arial" w:eastAsia="Arial" w:hAnsi="Arial" w:cs="Arial"/>
        </w:rPr>
        <w:t>use</w:t>
      </w:r>
      <w:proofErr w:type="gramEnd"/>
      <w:r>
        <w:rPr>
          <w:rFonts w:ascii="Arial" w:eastAsia="Arial" w:hAnsi="Arial" w:cs="Arial"/>
        </w:rPr>
        <w:t xml:space="preserve"> approach systematic literature review (SLR), which aims For identify, evaluate, and synthesize proof empirical from relevant studies​ about the role of work engagement as a mediator in connection between transformational leadership, work engagement, and sustainability, with organizational commitment perspective. Approach This follows PRISMA (Preferred Reporting Items for Systematic Reviews and Meta-Analyses) guidelines for ensure transparency and replication in the process of selection and synthesis literature. </w:t>
      </w:r>
    </w:p>
    <w:p w14:paraId="010B7CD5" w14:textId="77777777" w:rsidR="00183174" w:rsidRDefault="00183174">
      <w:pPr>
        <w:pBdr>
          <w:top w:val="nil"/>
          <w:left w:val="nil"/>
          <w:bottom w:val="nil"/>
          <w:right w:val="nil"/>
          <w:between w:val="nil"/>
        </w:pBdr>
        <w:jc w:val="both"/>
        <w:rPr>
          <w:rFonts w:ascii="Arial" w:eastAsia="Arial" w:hAnsi="Arial" w:cs="Arial"/>
        </w:rPr>
      </w:pPr>
    </w:p>
    <w:p w14:paraId="30C0B293" w14:textId="77777777" w:rsidR="00183174" w:rsidRDefault="00BA18B8">
      <w:pPr>
        <w:spacing w:after="240"/>
        <w:jc w:val="both"/>
        <w:rPr>
          <w:rFonts w:ascii="Times New Roman" w:eastAsia="Times New Roman" w:hAnsi="Times New Roman" w:cs="Times New Roman"/>
          <w:b/>
          <w:sz w:val="24"/>
          <w:szCs w:val="24"/>
        </w:rPr>
      </w:pPr>
      <w:r>
        <w:rPr>
          <w:rFonts w:ascii="Arial" w:eastAsia="Arial" w:hAnsi="Arial" w:cs="Arial"/>
          <w:b/>
        </w:rPr>
        <w:t>2.2 Research Model</w:t>
      </w:r>
    </w:p>
    <w:p w14:paraId="6B8F77E9" w14:textId="77777777" w:rsidR="00183174" w:rsidRDefault="00BA18B8">
      <w:pPr>
        <w:jc w:val="both"/>
        <w:rPr>
          <w:rFonts w:ascii="Times New Roman" w:eastAsia="Times New Roman" w:hAnsi="Times New Roman" w:cs="Times New Roman"/>
          <w:b/>
          <w:sz w:val="24"/>
          <w:szCs w:val="24"/>
        </w:rPr>
      </w:pPr>
      <w:r>
        <w:rPr>
          <w:noProof/>
          <w:lang w:val="en-US" w:eastAsia="en-US"/>
        </w:rPr>
        <mc:AlternateContent>
          <mc:Choice Requires="wps">
            <w:drawing>
              <wp:anchor distT="0" distB="0" distL="114300" distR="114300" simplePos="0" relativeHeight="251658240" behindDoc="0" locked="0" layoutInCell="1" hidden="0" allowOverlap="1" wp14:anchorId="2E49A69F" wp14:editId="5A89E75E">
                <wp:simplePos x="0" y="0"/>
                <wp:positionH relativeFrom="column">
                  <wp:posOffset>-139699</wp:posOffset>
                </wp:positionH>
                <wp:positionV relativeFrom="paragraph">
                  <wp:posOffset>165100</wp:posOffset>
                </wp:positionV>
                <wp:extent cx="1698625" cy="584200"/>
                <wp:effectExtent l="0" t="0" r="0" b="0"/>
                <wp:wrapNone/>
                <wp:docPr id="7" name="Oval 7"/>
                <wp:cNvGraphicFramePr/>
                <a:graphic xmlns:a="http://schemas.openxmlformats.org/drawingml/2006/main">
                  <a:graphicData uri="http://schemas.microsoft.com/office/word/2010/wordprocessingShape">
                    <wps:wsp>
                      <wps:cNvSpPr/>
                      <wps:spPr>
                        <a:xfrm>
                          <a:off x="4503038" y="3494250"/>
                          <a:ext cx="1685925" cy="571500"/>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25C60A90" w14:textId="77777777" w:rsidR="00183174" w:rsidRDefault="00BA18B8">
                            <w:pPr>
                              <w:spacing w:after="160" w:line="258" w:lineRule="auto"/>
                              <w:jc w:val="center"/>
                              <w:textDirection w:val="btLr"/>
                            </w:pPr>
                            <w:r>
                              <w:rPr>
                                <w:rFonts w:ascii="Times New Roman" w:eastAsia="Times New Roman" w:hAnsi="Times New Roman" w:cs="Times New Roman"/>
                                <w:color w:val="000000"/>
                              </w:rPr>
                              <w:t>Transformational Leadership (X1)</w:t>
                            </w:r>
                          </w:p>
                        </w:txbxContent>
                      </wps:txbx>
                      <wps:bodyPr spcFirstLastPara="1" wrap="square" lIns="91425" tIns="45700" rIns="91425" bIns="45700" anchor="ctr" anchorCtr="0">
                        <a:noAutofit/>
                      </wps:bodyPr>
                    </wps:wsp>
                  </a:graphicData>
                </a:graphic>
              </wp:anchor>
            </w:drawing>
          </mc:Choice>
          <mc:Fallback>
            <w:pict>
              <v:oval w14:anchorId="2E49A69F" id="Oval 7" o:spid="_x0000_s1026" style="position:absolute;left:0;text-align:left;margin-left:-11pt;margin-top:13pt;width:133.75pt;height:4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" fillcolor="white [3201]" strokecolor="black [3200]" strokeweight="1pt">
                <v:stroke startarrowwidth="narrow" startarrowlength="short" endarrowwidth="narrow" endarrowlength="short" joinstyle="miter"/>
                <v:textbox inset="2.53958mm,1.2694mm,2.53958mm,1.2694mm">
                  <w:txbxContent>
                    <w:p w14:paraId="25C60A90" w14:textId="77777777" w:rsidR="00183174" w:rsidRDefault="00BA18B8">
                      <w:pPr>
                        <w:spacing w:after="160" w:line="258" w:lineRule="auto"/>
                        <w:jc w:val="center"/>
                        <w:textDirection w:val="btLr"/>
                      </w:pPr>
                      <w:r>
                        <w:rPr>
                          <w:rFonts w:ascii="Times New Roman" w:eastAsia="Times New Roman" w:hAnsi="Times New Roman" w:cs="Times New Roman"/>
                          <w:color w:val="000000"/>
                        </w:rPr>
                        <w:t>Transformational Leadership (X1)</w:t>
                      </w:r>
                    </w:p>
                  </w:txbxContent>
                </v:textbox>
              </v:oval>
            </w:pict>
          </mc:Fallback>
        </mc:AlternateContent>
      </w:r>
    </w:p>
    <w:p w14:paraId="79F8080F" w14:textId="77777777" w:rsidR="00183174" w:rsidRDefault="00183174">
      <w:pPr>
        <w:jc w:val="both"/>
        <w:rPr>
          <w:rFonts w:ascii="Times New Roman" w:eastAsia="Times New Roman" w:hAnsi="Times New Roman" w:cs="Times New Roman"/>
          <w:b/>
          <w:sz w:val="24"/>
          <w:szCs w:val="24"/>
        </w:rPr>
      </w:pPr>
    </w:p>
    <w:p w14:paraId="3B5A2AF3" w14:textId="77777777" w:rsidR="00183174" w:rsidRDefault="00183174">
      <w:pPr>
        <w:jc w:val="both"/>
        <w:rPr>
          <w:rFonts w:ascii="Times New Roman" w:eastAsia="Times New Roman" w:hAnsi="Times New Roman" w:cs="Times New Roman"/>
          <w:b/>
          <w:sz w:val="24"/>
          <w:szCs w:val="24"/>
        </w:rPr>
      </w:pPr>
    </w:p>
    <w:p w14:paraId="0D2E7DBA" w14:textId="77777777" w:rsidR="00183174" w:rsidRDefault="00BA18B8">
      <w:pPr>
        <w:jc w:val="both"/>
        <w:rPr>
          <w:rFonts w:ascii="Times New Roman" w:eastAsia="Times New Roman" w:hAnsi="Times New Roman" w:cs="Times New Roman"/>
          <w:b/>
          <w:sz w:val="24"/>
          <w:szCs w:val="24"/>
        </w:rPr>
      </w:pPr>
      <w:r>
        <w:rPr>
          <w:noProof/>
          <w:lang w:val="en-US" w:eastAsia="en-US"/>
        </w:rPr>
        <mc:AlternateContent>
          <mc:Choice Requires="wpg">
            <w:drawing>
              <wp:anchor distT="0" distB="0" distL="114300" distR="114300" simplePos="0" relativeHeight="251659264" behindDoc="0" locked="0" layoutInCell="1" hidden="0" allowOverlap="1" wp14:anchorId="777DF788" wp14:editId="368E1C4F">
                <wp:simplePos x="0" y="0"/>
                <wp:positionH relativeFrom="column">
                  <wp:posOffset>1625600</wp:posOffset>
                </wp:positionH>
                <wp:positionV relativeFrom="paragraph">
                  <wp:posOffset>0</wp:posOffset>
                </wp:positionV>
                <wp:extent cx="762000" cy="257175"/>
                <wp:effectExtent l="0" t="0" r="0" b="0"/>
                <wp:wrapNone/>
                <wp:docPr id="8" name="Straight Arrow Connector 8"/>
                <wp:cNvGraphicFramePr/>
                <a:graphic xmlns:a="http://schemas.openxmlformats.org/drawingml/2006/main">
                  <a:graphicData uri="http://schemas.microsoft.com/office/word/2010/wordprocessingShape">
                    <wps:wsp>
                      <wps:cNvCnPr/>
                      <wps:spPr>
                        <a:xfrm>
                          <a:off x="4969763" y="3656175"/>
                          <a:ext cx="752475" cy="24765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762000" cy="257175"/>
                <wp:effectExtent b="0" l="0" r="0" t="0"/>
                <wp:wrapNone/>
                <wp:docPr id="8"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762000" cy="257175"/>
                        </a:xfrm>
                        <a:prstGeom prst="rect"/>
                        <a:ln/>
                      </pic:spPr>
                    </pic:pic>
                  </a:graphicData>
                </a:graphic>
              </wp:anchor>
            </w:drawing>
          </mc:Fallback>
        </mc:AlternateContent>
      </w:r>
    </w:p>
    <w:p w14:paraId="4B9A0D0E" w14:textId="77777777" w:rsidR="00183174" w:rsidRDefault="00BA18B8">
      <w:pPr>
        <w:jc w:val="both"/>
        <w:rPr>
          <w:rFonts w:ascii="Times New Roman" w:eastAsia="Times New Roman" w:hAnsi="Times New Roman" w:cs="Times New Roman"/>
          <w:b/>
          <w:sz w:val="24"/>
          <w:szCs w:val="24"/>
        </w:rPr>
      </w:pPr>
      <w:r>
        <w:rPr>
          <w:noProof/>
          <w:lang w:val="en-US" w:eastAsia="en-US"/>
        </w:rPr>
        <mc:AlternateContent>
          <mc:Choice Requires="wps">
            <w:drawing>
              <wp:anchor distT="0" distB="0" distL="114300" distR="114300" simplePos="0" relativeHeight="251660288" behindDoc="0" locked="0" layoutInCell="1" hidden="0" allowOverlap="1" wp14:anchorId="04E0DEF1" wp14:editId="41D567AB">
                <wp:simplePos x="0" y="0"/>
                <wp:positionH relativeFrom="column">
                  <wp:posOffset>4394200</wp:posOffset>
                </wp:positionH>
                <wp:positionV relativeFrom="paragraph">
                  <wp:posOffset>88900</wp:posOffset>
                </wp:positionV>
                <wp:extent cx="1612900" cy="422275"/>
                <wp:effectExtent l="0" t="0" r="0" b="0"/>
                <wp:wrapNone/>
                <wp:docPr id="4" name="Oval 4"/>
                <wp:cNvGraphicFramePr/>
                <a:graphic xmlns:a="http://schemas.openxmlformats.org/drawingml/2006/main">
                  <a:graphicData uri="http://schemas.microsoft.com/office/word/2010/wordprocessingShape">
                    <wps:wsp>
                      <wps:cNvSpPr/>
                      <wps:spPr>
                        <a:xfrm>
                          <a:off x="4545900" y="3575213"/>
                          <a:ext cx="1600200" cy="409575"/>
                        </a:xfrm>
                        <a:prstGeom prst="ellipse">
                          <a:avLst/>
                        </a:prstGeom>
                        <a:solidFill>
                          <a:srgbClr val="FFFFFF"/>
                        </a:solidFill>
                        <a:ln w="12700" cap="flat" cmpd="sng">
                          <a:solidFill>
                            <a:srgbClr val="000000"/>
                          </a:solidFill>
                          <a:prstDash val="solid"/>
                          <a:miter lim="800000"/>
                          <a:headEnd type="none" w="sm" len="sm"/>
                          <a:tailEnd type="none" w="sm" len="sm"/>
                        </a:ln>
                      </wps:spPr>
                      <wps:txbx>
                        <w:txbxContent>
                          <w:p w14:paraId="626D2C04" w14:textId="77777777" w:rsidR="00183174" w:rsidRDefault="00BA18B8">
                            <w:pPr>
                              <w:spacing w:after="160" w:line="258" w:lineRule="auto"/>
                              <w:jc w:val="center"/>
                              <w:textDirection w:val="btLr"/>
                            </w:pPr>
                            <w:r>
                              <w:rPr>
                                <w:rFonts w:ascii="Times New Roman" w:eastAsia="Times New Roman" w:hAnsi="Times New Roman" w:cs="Times New Roman"/>
                                <w:color w:val="000000"/>
                              </w:rPr>
                              <w:t>Sustainability (Y)</w:t>
                            </w:r>
                          </w:p>
                        </w:txbxContent>
                      </wps:txbx>
                      <wps:bodyPr spcFirstLastPara="1" wrap="square" lIns="91425" tIns="45700" rIns="91425" bIns="45700" anchor="ctr" anchorCtr="0">
                        <a:noAutofit/>
                      </wps:bodyPr>
                    </wps:wsp>
                  </a:graphicData>
                </a:graphic>
              </wp:anchor>
            </w:drawing>
          </mc:Choice>
          <mc:Fallback>
            <w:pict>
              <v:oval w14:anchorId="04E0DEF1" id="Oval 4" o:spid="_x0000_s1027" style="position:absolute;left:0;text-align:left;margin-left:346pt;margin-top:7pt;width:127pt;height:3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" strokeweight="1pt">
                <v:stroke startarrowwidth="narrow" startarrowlength="short" endarrowwidth="narrow" endarrowlength="short" joinstyle="miter"/>
                <v:textbox inset="2.53958mm,1.2694mm,2.53958mm,1.2694mm">
                  <w:txbxContent>
                    <w:p w14:paraId="626D2C04" w14:textId="77777777" w:rsidR="00183174" w:rsidRDefault="00BA18B8">
                      <w:pPr>
                        <w:spacing w:after="160" w:line="258" w:lineRule="auto"/>
                        <w:jc w:val="center"/>
                        <w:textDirection w:val="btLr"/>
                      </w:pPr>
                      <w:r>
                        <w:rPr>
                          <w:rFonts w:ascii="Times New Roman" w:eastAsia="Times New Roman" w:hAnsi="Times New Roman" w:cs="Times New Roman"/>
                          <w:color w:val="000000"/>
                        </w:rPr>
                        <w:t>Sustainability (Y)</w:t>
                      </w:r>
                    </w:p>
                  </w:txbxContent>
                </v:textbox>
              </v:oval>
            </w:pict>
          </mc:Fallback>
        </mc:AlternateContent>
      </w:r>
      <w:r>
        <w:rPr>
          <w:noProof/>
          <w:lang w:val="en-US" w:eastAsia="en-US"/>
        </w:rPr>
        <mc:AlternateContent>
          <mc:Choice Requires="wps">
            <w:drawing>
              <wp:anchor distT="0" distB="0" distL="114300" distR="114300" simplePos="0" relativeHeight="251661312" behindDoc="0" locked="0" layoutInCell="1" hidden="0" allowOverlap="1" wp14:anchorId="32F6D3BA" wp14:editId="422560C9">
                <wp:simplePos x="0" y="0"/>
                <wp:positionH relativeFrom="column">
                  <wp:posOffset>2298700</wp:posOffset>
                </wp:positionH>
                <wp:positionV relativeFrom="paragraph">
                  <wp:posOffset>0</wp:posOffset>
                </wp:positionV>
                <wp:extent cx="1641475" cy="574675"/>
                <wp:effectExtent l="0" t="0" r="0" b="0"/>
                <wp:wrapNone/>
                <wp:docPr id="3" name="Oval 3"/>
                <wp:cNvGraphicFramePr/>
                <a:graphic xmlns:a="http://schemas.openxmlformats.org/drawingml/2006/main">
                  <a:graphicData uri="http://schemas.microsoft.com/office/word/2010/wordprocessingShape">
                    <wps:wsp>
                      <wps:cNvSpPr/>
                      <wps:spPr>
                        <a:xfrm>
                          <a:off x="4531613" y="3499013"/>
                          <a:ext cx="1628775" cy="561975"/>
                        </a:xfrm>
                        <a:prstGeom prst="ellipse">
                          <a:avLst/>
                        </a:prstGeom>
                        <a:solidFill>
                          <a:srgbClr val="FFFFFF"/>
                        </a:solidFill>
                        <a:ln w="12700" cap="flat" cmpd="sng">
                          <a:solidFill>
                            <a:srgbClr val="000000"/>
                          </a:solidFill>
                          <a:prstDash val="solid"/>
                          <a:miter lim="800000"/>
                          <a:headEnd type="none" w="sm" len="sm"/>
                          <a:tailEnd type="none" w="sm" len="sm"/>
                        </a:ln>
                      </wps:spPr>
                      <wps:txbx>
                        <w:txbxContent>
                          <w:p w14:paraId="271775B1" w14:textId="77777777" w:rsidR="00183174" w:rsidRDefault="00BA18B8">
                            <w:pPr>
                              <w:spacing w:after="160" w:line="258" w:lineRule="auto"/>
                              <w:jc w:val="center"/>
                              <w:textDirection w:val="btLr"/>
                            </w:pPr>
                            <w:r>
                              <w:rPr>
                                <w:rFonts w:ascii="Times New Roman" w:eastAsia="Times New Roman" w:hAnsi="Times New Roman" w:cs="Times New Roman"/>
                                <w:color w:val="000000"/>
                              </w:rPr>
                              <w:t>Work Engagement (M)</w:t>
                            </w:r>
                          </w:p>
                        </w:txbxContent>
                      </wps:txbx>
                      <wps:bodyPr spcFirstLastPara="1" wrap="square" lIns="91425" tIns="45700" rIns="91425" bIns="45700" anchor="ctr" anchorCtr="0">
                        <a:noAutofit/>
                      </wps:bodyPr>
                    </wps:wsp>
                  </a:graphicData>
                </a:graphic>
              </wp:anchor>
            </w:drawing>
          </mc:Choice>
          <mc:Fallback>
            <w:pict>
              <v:oval w14:anchorId="32F6D3BA" id="Oval 3" o:spid="_x0000_s1028" style="position:absolute;left:0;text-align:left;margin-left:181pt;margin-top:0;width:129.25pt;height:4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" strokeweight="1pt">
                <v:stroke startarrowwidth="narrow" startarrowlength="short" endarrowwidth="narrow" endarrowlength="short" joinstyle="miter"/>
                <v:textbox inset="2.53958mm,1.2694mm,2.53958mm,1.2694mm">
                  <w:txbxContent>
                    <w:p w14:paraId="271775B1" w14:textId="77777777" w:rsidR="00183174" w:rsidRDefault="00BA18B8">
                      <w:pPr>
                        <w:spacing w:after="160" w:line="258" w:lineRule="auto"/>
                        <w:jc w:val="center"/>
                        <w:textDirection w:val="btLr"/>
                      </w:pPr>
                      <w:r>
                        <w:rPr>
                          <w:rFonts w:ascii="Times New Roman" w:eastAsia="Times New Roman" w:hAnsi="Times New Roman" w:cs="Times New Roman"/>
                          <w:color w:val="000000"/>
                        </w:rPr>
                        <w:t>Work Engagement (M)</w:t>
                      </w:r>
                    </w:p>
                  </w:txbxContent>
                </v:textbox>
              </v:oval>
            </w:pict>
          </mc:Fallback>
        </mc:AlternateContent>
      </w:r>
    </w:p>
    <w:p w14:paraId="6FF3ACAC" w14:textId="77777777" w:rsidR="00183174" w:rsidRDefault="00BA18B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Pr>
          <w:noProof/>
          <w:lang w:val="en-US" w:eastAsia="en-US"/>
        </w:rPr>
        <mc:AlternateContent>
          <mc:Choice Requires="wpg">
            <w:drawing>
              <wp:anchor distT="0" distB="0" distL="114300" distR="114300" simplePos="0" relativeHeight="251662336" behindDoc="0" locked="0" layoutInCell="1" hidden="0" allowOverlap="1" wp14:anchorId="2EFECD2C" wp14:editId="0011D5C6">
                <wp:simplePos x="0" y="0"/>
                <wp:positionH relativeFrom="column">
                  <wp:posOffset>3924300</wp:posOffset>
                </wp:positionH>
                <wp:positionV relativeFrom="paragraph">
                  <wp:posOffset>63500</wp:posOffset>
                </wp:positionV>
                <wp:extent cx="438150" cy="25400"/>
                <wp:effectExtent l="0" t="0" r="0" b="0"/>
                <wp:wrapNone/>
                <wp:docPr id="5" name="Straight Arrow Connector 5"/>
                <wp:cNvGraphicFramePr/>
                <a:graphic xmlns:a="http://schemas.openxmlformats.org/drawingml/2006/main">
                  <a:graphicData uri="http://schemas.microsoft.com/office/word/2010/wordprocessingShape">
                    <wps:wsp>
                      <wps:cNvCnPr/>
                      <wps:spPr>
                        <a:xfrm>
                          <a:off x="5126925" y="3780000"/>
                          <a:ext cx="43815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3924300</wp:posOffset>
                </wp:positionH>
                <wp:positionV relativeFrom="paragraph">
                  <wp:posOffset>63500</wp:posOffset>
                </wp:positionV>
                <wp:extent cx="438150" cy="25400"/>
                <wp:effectExtent b="0" l="0" r="0" t="0"/>
                <wp:wrapNone/>
                <wp:docPr id="5"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438150" cy="2540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63360" behindDoc="0" locked="0" layoutInCell="1" hidden="0" allowOverlap="1" wp14:anchorId="4742B6AA" wp14:editId="65667844">
                <wp:simplePos x="0" y="0"/>
                <wp:positionH relativeFrom="column">
                  <wp:posOffset>4102100</wp:posOffset>
                </wp:positionH>
                <wp:positionV relativeFrom="paragraph">
                  <wp:posOffset>127000</wp:posOffset>
                </wp:positionV>
                <wp:extent cx="25400" cy="504825"/>
                <wp:effectExtent l="0" t="0" r="0" b="0"/>
                <wp:wrapNone/>
                <wp:docPr id="10" name="Straight Arrow Connector 10"/>
                <wp:cNvGraphicFramePr/>
                <a:graphic xmlns:a="http://schemas.openxmlformats.org/drawingml/2006/main">
                  <a:graphicData uri="http://schemas.microsoft.com/office/word/2010/wordprocessingShape">
                    <wps:wsp>
                      <wps:cNvCnPr/>
                      <wps:spPr>
                        <a:xfrm rot="10800000" flipH="1">
                          <a:off x="5341238" y="3527588"/>
                          <a:ext cx="9525" cy="50482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4102100</wp:posOffset>
                </wp:positionH>
                <wp:positionV relativeFrom="paragraph">
                  <wp:posOffset>127000</wp:posOffset>
                </wp:positionV>
                <wp:extent cx="25400" cy="504825"/>
                <wp:effectExtent b="0" l="0" r="0" t="0"/>
                <wp:wrapNone/>
                <wp:docPr id="10"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25400" cy="504825"/>
                        </a:xfrm>
                        <a:prstGeom prst="rect"/>
                        <a:ln/>
                      </pic:spPr>
                    </pic:pic>
                  </a:graphicData>
                </a:graphic>
              </wp:anchor>
            </w:drawing>
          </mc:Fallback>
        </mc:AlternateContent>
      </w:r>
    </w:p>
    <w:p w14:paraId="72343379" w14:textId="77777777" w:rsidR="00183174" w:rsidRDefault="00BA18B8">
      <w:pPr>
        <w:jc w:val="both"/>
        <w:rPr>
          <w:rFonts w:ascii="Times New Roman" w:eastAsia="Times New Roman" w:hAnsi="Times New Roman" w:cs="Times New Roman"/>
          <w:b/>
          <w:sz w:val="24"/>
          <w:szCs w:val="24"/>
        </w:rPr>
      </w:pPr>
      <w:r>
        <w:rPr>
          <w:noProof/>
          <w:lang w:val="en-US" w:eastAsia="en-US"/>
        </w:rPr>
        <mc:AlternateContent>
          <mc:Choice Requires="wpg">
            <w:drawing>
              <wp:anchor distT="0" distB="0" distL="114300" distR="114300" simplePos="0" relativeHeight="251664384" behindDoc="0" locked="0" layoutInCell="1" hidden="0" allowOverlap="1" wp14:anchorId="2720AE62" wp14:editId="2BCEABBC">
                <wp:simplePos x="0" y="0"/>
                <wp:positionH relativeFrom="column">
                  <wp:posOffset>1625600</wp:posOffset>
                </wp:positionH>
                <wp:positionV relativeFrom="paragraph">
                  <wp:posOffset>114300</wp:posOffset>
                </wp:positionV>
                <wp:extent cx="790575" cy="419100"/>
                <wp:effectExtent l="0" t="0" r="0" b="0"/>
                <wp:wrapNone/>
                <wp:docPr id="9" name="Straight Arrow Connector 9"/>
                <wp:cNvGraphicFramePr/>
                <a:graphic xmlns:a="http://schemas.openxmlformats.org/drawingml/2006/main">
                  <a:graphicData uri="http://schemas.microsoft.com/office/word/2010/wordprocessingShape">
                    <wps:wsp>
                      <wps:cNvCnPr/>
                      <wps:spPr>
                        <a:xfrm rot="10800000" flipH="1">
                          <a:off x="4955475" y="3575213"/>
                          <a:ext cx="781050" cy="409575"/>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1625600</wp:posOffset>
                </wp:positionH>
                <wp:positionV relativeFrom="paragraph">
                  <wp:posOffset>114300</wp:posOffset>
                </wp:positionV>
                <wp:extent cx="790575" cy="419100"/>
                <wp:effectExtent b="0" l="0" r="0" t="0"/>
                <wp:wrapNone/>
                <wp:docPr id="9"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790575" cy="419100"/>
                        </a:xfrm>
                        <a:prstGeom prst="rect"/>
                        <a:ln/>
                      </pic:spPr>
                    </pic:pic>
                  </a:graphicData>
                </a:graphic>
              </wp:anchor>
            </w:drawing>
          </mc:Fallback>
        </mc:AlternateContent>
      </w:r>
    </w:p>
    <w:p w14:paraId="57A7A5DD" w14:textId="77777777" w:rsidR="00183174" w:rsidRDefault="00BA18B8">
      <w:pPr>
        <w:jc w:val="both"/>
        <w:rPr>
          <w:rFonts w:ascii="Times New Roman" w:eastAsia="Times New Roman" w:hAnsi="Times New Roman" w:cs="Times New Roman"/>
          <w:b/>
          <w:sz w:val="24"/>
          <w:szCs w:val="24"/>
        </w:rPr>
      </w:pPr>
      <w:r>
        <w:rPr>
          <w:noProof/>
          <w:lang w:val="en-US" w:eastAsia="en-US"/>
        </w:rPr>
        <mc:AlternateContent>
          <mc:Choice Requires="wps">
            <w:drawing>
              <wp:anchor distT="0" distB="0" distL="114300" distR="114300" simplePos="0" relativeHeight="251665408" behindDoc="0" locked="0" layoutInCell="1" hidden="0" allowOverlap="1" wp14:anchorId="329F25BD" wp14:editId="1E77805B">
                <wp:simplePos x="0" y="0"/>
                <wp:positionH relativeFrom="column">
                  <wp:posOffset>-88899</wp:posOffset>
                </wp:positionH>
                <wp:positionV relativeFrom="paragraph">
                  <wp:posOffset>152400</wp:posOffset>
                </wp:positionV>
                <wp:extent cx="1689100" cy="584200"/>
                <wp:effectExtent l="0" t="0" r="0" b="0"/>
                <wp:wrapNone/>
                <wp:docPr id="2" name="Oval 2"/>
                <wp:cNvGraphicFramePr/>
                <a:graphic xmlns:a="http://schemas.openxmlformats.org/drawingml/2006/main">
                  <a:graphicData uri="http://schemas.microsoft.com/office/word/2010/wordprocessingShape">
                    <wps:wsp>
                      <wps:cNvSpPr/>
                      <wps:spPr>
                        <a:xfrm>
                          <a:off x="4507800" y="3494250"/>
                          <a:ext cx="1676400" cy="571500"/>
                        </a:xfrm>
                        <a:prstGeom prst="ellipse">
                          <a:avLst/>
                        </a:prstGeom>
                        <a:solidFill>
                          <a:srgbClr val="FFFFFF"/>
                        </a:solidFill>
                        <a:ln w="12700" cap="flat" cmpd="sng">
                          <a:solidFill>
                            <a:srgbClr val="000000"/>
                          </a:solidFill>
                          <a:prstDash val="solid"/>
                          <a:miter lim="800000"/>
                          <a:headEnd type="none" w="sm" len="sm"/>
                          <a:tailEnd type="none" w="sm" len="sm"/>
                        </a:ln>
                      </wps:spPr>
                      <wps:txbx>
                        <w:txbxContent>
                          <w:p w14:paraId="1A1C256A" w14:textId="77777777" w:rsidR="00183174" w:rsidRDefault="00BA18B8">
                            <w:pPr>
                              <w:spacing w:after="160" w:line="258" w:lineRule="auto"/>
                              <w:jc w:val="center"/>
                              <w:textDirection w:val="btLr"/>
                            </w:pPr>
                            <w:r>
                              <w:rPr>
                                <w:rFonts w:ascii="Times New Roman" w:eastAsia="Times New Roman" w:hAnsi="Times New Roman" w:cs="Times New Roman"/>
                                <w:color w:val="000000"/>
                              </w:rPr>
                              <w:t>Safety Culture (X2)</w:t>
                            </w:r>
                          </w:p>
                        </w:txbxContent>
                      </wps:txbx>
                      <wps:bodyPr spcFirstLastPara="1" wrap="square" lIns="91425" tIns="45700" rIns="91425" bIns="45700" anchor="ctr" anchorCtr="0">
                        <a:noAutofit/>
                      </wps:bodyPr>
                    </wps:wsp>
                  </a:graphicData>
                </a:graphic>
              </wp:anchor>
            </w:drawing>
          </mc:Choice>
          <mc:Fallback>
            <w:pict>
              <v:oval w14:anchorId="329F25BD" id="Oval 2" o:spid="_x0000_s1029" style="position:absolute;left:0;text-align:left;margin-left:-7pt;margin-top:12pt;width:133pt;height:4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" strokeweight="1pt">
                <v:stroke startarrowwidth="narrow" startarrowlength="short" endarrowwidth="narrow" endarrowlength="short" joinstyle="miter"/>
                <v:textbox inset="2.53958mm,1.2694mm,2.53958mm,1.2694mm">
                  <w:txbxContent>
                    <w:p w14:paraId="1A1C256A" w14:textId="77777777" w:rsidR="00183174" w:rsidRDefault="00BA18B8">
                      <w:pPr>
                        <w:spacing w:after="160" w:line="258" w:lineRule="auto"/>
                        <w:jc w:val="center"/>
                        <w:textDirection w:val="btLr"/>
                      </w:pPr>
                      <w:r>
                        <w:rPr>
                          <w:rFonts w:ascii="Times New Roman" w:eastAsia="Times New Roman" w:hAnsi="Times New Roman" w:cs="Times New Roman"/>
                          <w:color w:val="000000"/>
                        </w:rPr>
                        <w:t>Safety Culture (X2)</w:t>
                      </w:r>
                    </w:p>
                  </w:txbxContent>
                </v:textbox>
              </v:oval>
            </w:pict>
          </mc:Fallback>
        </mc:AlternateContent>
      </w:r>
    </w:p>
    <w:p w14:paraId="5592E155" w14:textId="77777777" w:rsidR="00183174" w:rsidRDefault="00183174">
      <w:pPr>
        <w:jc w:val="both"/>
        <w:rPr>
          <w:rFonts w:ascii="Times New Roman" w:eastAsia="Times New Roman" w:hAnsi="Times New Roman" w:cs="Times New Roman"/>
          <w:b/>
          <w:sz w:val="24"/>
          <w:szCs w:val="24"/>
        </w:rPr>
      </w:pPr>
    </w:p>
    <w:p w14:paraId="7EDB4FBE" w14:textId="77777777" w:rsidR="00183174" w:rsidRDefault="00BA18B8">
      <w:pPr>
        <w:jc w:val="both"/>
        <w:rPr>
          <w:rFonts w:ascii="Times New Roman" w:eastAsia="Times New Roman" w:hAnsi="Times New Roman" w:cs="Times New Roman"/>
          <w:b/>
          <w:sz w:val="24"/>
          <w:szCs w:val="24"/>
        </w:rPr>
      </w:pPr>
      <w:r>
        <w:rPr>
          <w:noProof/>
          <w:lang w:val="en-US" w:eastAsia="en-US"/>
        </w:rPr>
        <mc:AlternateContent>
          <mc:Choice Requires="wps">
            <w:drawing>
              <wp:anchor distT="0" distB="0" distL="114300" distR="114300" simplePos="0" relativeHeight="251666432" behindDoc="0" locked="0" layoutInCell="1" hidden="0" allowOverlap="1" wp14:anchorId="6983DB7A" wp14:editId="0287CEE9">
                <wp:simplePos x="0" y="0"/>
                <wp:positionH relativeFrom="column">
                  <wp:posOffset>3060700</wp:posOffset>
                </wp:positionH>
                <wp:positionV relativeFrom="paragraph">
                  <wp:posOffset>0</wp:posOffset>
                </wp:positionV>
                <wp:extent cx="2136775" cy="555625"/>
                <wp:effectExtent l="0" t="0" r="0" b="0"/>
                <wp:wrapNone/>
                <wp:docPr id="1" name="Oval 1"/>
                <wp:cNvGraphicFramePr/>
                <a:graphic xmlns:a="http://schemas.openxmlformats.org/drawingml/2006/main">
                  <a:graphicData uri="http://schemas.microsoft.com/office/word/2010/wordprocessingShape">
                    <wps:wsp>
                      <wps:cNvSpPr/>
                      <wps:spPr>
                        <a:xfrm>
                          <a:off x="4283963" y="3508538"/>
                          <a:ext cx="2124075" cy="542925"/>
                        </a:xfrm>
                        <a:prstGeom prst="ellipse">
                          <a:avLst/>
                        </a:prstGeom>
                        <a:solidFill>
                          <a:srgbClr val="FFFFFF"/>
                        </a:solidFill>
                        <a:ln w="12700" cap="flat" cmpd="sng">
                          <a:solidFill>
                            <a:srgbClr val="000000"/>
                          </a:solidFill>
                          <a:prstDash val="solid"/>
                          <a:miter lim="800000"/>
                          <a:headEnd type="none" w="sm" len="sm"/>
                          <a:tailEnd type="none" w="sm" len="sm"/>
                        </a:ln>
                      </wps:spPr>
                      <wps:txbx>
                        <w:txbxContent>
                          <w:p w14:paraId="167B7372" w14:textId="77777777" w:rsidR="00183174" w:rsidRDefault="00BA18B8">
                            <w:pPr>
                              <w:spacing w:after="160" w:line="258" w:lineRule="auto"/>
                              <w:jc w:val="center"/>
                              <w:textDirection w:val="btLr"/>
                            </w:pPr>
                            <w:r>
                              <w:rPr>
                                <w:rFonts w:ascii="Times New Roman" w:eastAsia="Times New Roman" w:hAnsi="Times New Roman" w:cs="Times New Roman"/>
                                <w:color w:val="000000"/>
                              </w:rPr>
                              <w:t>Organizational Commitment</w:t>
                            </w:r>
                          </w:p>
                        </w:txbxContent>
                      </wps:txbx>
                      <wps:bodyPr spcFirstLastPara="1" wrap="square" lIns="91425" tIns="45700" rIns="91425" bIns="45700" anchor="ctr" anchorCtr="0">
                        <a:noAutofit/>
                      </wps:bodyPr>
                    </wps:wsp>
                  </a:graphicData>
                </a:graphic>
              </wp:anchor>
            </w:drawing>
          </mc:Choice>
          <mc:Fallback>
            <w:pict>
              <v:oval w14:anchorId="6983DB7A" id="Oval 1" o:spid="_x0000_s1030" style="position:absolute;left:0;text-align:left;margin-left:241pt;margin-top:0;width:168.25pt;height:4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" strokeweight="1pt">
                <v:stroke startarrowwidth="narrow" startarrowlength="short" endarrowwidth="narrow" endarrowlength="short" joinstyle="miter"/>
                <v:textbox inset="2.53958mm,1.2694mm,2.53958mm,1.2694mm">
                  <w:txbxContent>
                    <w:p w14:paraId="167B7372" w14:textId="77777777" w:rsidR="00183174" w:rsidRDefault="00BA18B8">
                      <w:pPr>
                        <w:spacing w:after="160" w:line="258" w:lineRule="auto"/>
                        <w:jc w:val="center"/>
                        <w:textDirection w:val="btLr"/>
                      </w:pPr>
                      <w:r>
                        <w:rPr>
                          <w:rFonts w:ascii="Times New Roman" w:eastAsia="Times New Roman" w:hAnsi="Times New Roman" w:cs="Times New Roman"/>
                          <w:color w:val="000000"/>
                        </w:rPr>
                        <w:t>Organizational Commitment</w:t>
                      </w:r>
                    </w:p>
                  </w:txbxContent>
                </v:textbox>
              </v:oval>
            </w:pict>
          </mc:Fallback>
        </mc:AlternateContent>
      </w:r>
    </w:p>
    <w:p w14:paraId="3E8F325F" w14:textId="77777777" w:rsidR="00183174" w:rsidRDefault="00183174">
      <w:pPr>
        <w:jc w:val="both"/>
        <w:rPr>
          <w:rFonts w:ascii="Times New Roman" w:eastAsia="Times New Roman" w:hAnsi="Times New Roman" w:cs="Times New Roman"/>
          <w:b/>
          <w:sz w:val="24"/>
          <w:szCs w:val="24"/>
        </w:rPr>
      </w:pPr>
    </w:p>
    <w:p w14:paraId="168C3437" w14:textId="77777777" w:rsidR="00183174" w:rsidRDefault="00183174">
      <w:pPr>
        <w:jc w:val="both"/>
        <w:rPr>
          <w:rFonts w:ascii="Times New Roman" w:eastAsia="Times New Roman" w:hAnsi="Times New Roman" w:cs="Times New Roman"/>
          <w:b/>
          <w:sz w:val="24"/>
          <w:szCs w:val="24"/>
        </w:rPr>
      </w:pPr>
    </w:p>
    <w:p w14:paraId="1BBBE352" w14:textId="77777777" w:rsidR="00183174" w:rsidRDefault="00BA18B8">
      <w:pPr>
        <w:pBdr>
          <w:top w:val="nil"/>
          <w:left w:val="nil"/>
          <w:bottom w:val="nil"/>
          <w:right w:val="nil"/>
          <w:between w:val="nil"/>
        </w:pBdr>
        <w:jc w:val="both"/>
        <w:rPr>
          <w:rFonts w:ascii="Arial" w:eastAsia="Arial" w:hAnsi="Arial" w:cs="Arial"/>
          <w:b/>
        </w:rPr>
      </w:pPr>
      <w:r>
        <w:rPr>
          <w:rFonts w:ascii="Arial" w:eastAsia="Arial" w:hAnsi="Arial" w:cs="Arial"/>
          <w:b/>
        </w:rPr>
        <w:t>Figure 1. Research Model</w:t>
      </w:r>
    </w:p>
    <w:p w14:paraId="120C8341" w14:textId="77777777" w:rsidR="00183174" w:rsidRDefault="00183174">
      <w:pPr>
        <w:jc w:val="both"/>
        <w:rPr>
          <w:rFonts w:ascii="Times New Roman" w:eastAsia="Times New Roman" w:hAnsi="Times New Roman" w:cs="Times New Roman"/>
          <w:b/>
          <w:sz w:val="24"/>
          <w:szCs w:val="24"/>
        </w:rPr>
      </w:pPr>
    </w:p>
    <w:p w14:paraId="05140C84" w14:textId="77777777" w:rsidR="00183174" w:rsidRDefault="00BA18B8">
      <w:pPr>
        <w:spacing w:after="240"/>
        <w:jc w:val="both"/>
        <w:rPr>
          <w:rFonts w:ascii="Times New Roman" w:eastAsia="Times New Roman" w:hAnsi="Times New Roman" w:cs="Times New Roman"/>
          <w:b/>
          <w:sz w:val="24"/>
          <w:szCs w:val="24"/>
        </w:rPr>
      </w:pPr>
      <w:r>
        <w:rPr>
          <w:rFonts w:ascii="Arial" w:eastAsia="Arial" w:hAnsi="Arial" w:cs="Arial"/>
          <w:b/>
        </w:rPr>
        <w:t>Table 1. Validity Test Results</w:t>
      </w:r>
    </w:p>
    <w:tbl>
      <w:tblPr>
        <w:tblStyle w:val="a0"/>
        <w:tblW w:w="8449" w:type="dxa"/>
        <w:tblInd w:w="0" w:type="dxa"/>
        <w:tblBorders>
          <w:insideH w:val="single" w:sz="4" w:space="0" w:color="000000"/>
          <w:insideV w:val="single" w:sz="4" w:space="0" w:color="000000"/>
        </w:tblBorders>
        <w:tblLayout w:type="fixed"/>
        <w:tblLook w:val="0400" w:firstRow="0" w:lastRow="0" w:firstColumn="0" w:lastColumn="0" w:noHBand="0" w:noVBand="1"/>
      </w:tblPr>
      <w:tblGrid>
        <w:gridCol w:w="2404"/>
        <w:gridCol w:w="5426"/>
        <w:gridCol w:w="619"/>
      </w:tblGrid>
      <w:tr w:rsidR="00183174" w14:paraId="1261CD40" w14:textId="77777777">
        <w:trPr>
          <w:tblHeader/>
        </w:trPr>
        <w:tc>
          <w:tcPr>
            <w:tcW w:w="2404" w:type="dxa"/>
            <w:vAlign w:val="center"/>
          </w:tcPr>
          <w:p w14:paraId="6D30C465" w14:textId="77777777" w:rsidR="00183174" w:rsidRDefault="00BA18B8">
            <w:pPr>
              <w:jc w:val="both"/>
              <w:rPr>
                <w:rFonts w:ascii="Arial" w:eastAsia="Arial" w:hAnsi="Arial" w:cs="Arial"/>
              </w:rPr>
            </w:pPr>
            <w:r>
              <w:rPr>
                <w:rFonts w:ascii="Arial" w:eastAsia="Arial" w:hAnsi="Arial" w:cs="Arial"/>
              </w:rPr>
              <w:t>Variable Types</w:t>
            </w:r>
          </w:p>
        </w:tc>
        <w:tc>
          <w:tcPr>
            <w:tcW w:w="5426" w:type="dxa"/>
            <w:vAlign w:val="center"/>
          </w:tcPr>
          <w:p w14:paraId="02EB497C" w14:textId="77777777" w:rsidR="00183174" w:rsidRDefault="00BA18B8">
            <w:pPr>
              <w:jc w:val="both"/>
              <w:rPr>
                <w:rFonts w:ascii="Arial" w:eastAsia="Arial" w:hAnsi="Arial" w:cs="Arial"/>
              </w:rPr>
            </w:pPr>
            <w:r>
              <w:rPr>
                <w:rFonts w:ascii="Arial" w:eastAsia="Arial" w:hAnsi="Arial" w:cs="Arial"/>
              </w:rPr>
              <w:t>Variable Name</w:t>
            </w:r>
          </w:p>
        </w:tc>
        <w:tc>
          <w:tcPr>
            <w:tcW w:w="619" w:type="dxa"/>
            <w:vAlign w:val="center"/>
          </w:tcPr>
          <w:p w14:paraId="176ED804" w14:textId="77777777" w:rsidR="00183174" w:rsidRDefault="00BA18B8">
            <w:pPr>
              <w:jc w:val="both"/>
              <w:rPr>
                <w:rFonts w:ascii="Arial" w:eastAsia="Arial" w:hAnsi="Arial" w:cs="Arial"/>
              </w:rPr>
            </w:pPr>
            <w:r>
              <w:rPr>
                <w:rFonts w:ascii="Arial" w:eastAsia="Arial" w:hAnsi="Arial" w:cs="Arial"/>
              </w:rPr>
              <w:t>Code</w:t>
            </w:r>
          </w:p>
        </w:tc>
      </w:tr>
      <w:tr w:rsidR="00183174" w14:paraId="31636736" w14:textId="77777777">
        <w:tc>
          <w:tcPr>
            <w:tcW w:w="2404" w:type="dxa"/>
            <w:vAlign w:val="center"/>
          </w:tcPr>
          <w:p w14:paraId="4D0BD8C8" w14:textId="77777777" w:rsidR="00183174" w:rsidRDefault="00BA18B8">
            <w:pPr>
              <w:jc w:val="both"/>
              <w:rPr>
                <w:rFonts w:ascii="Arial" w:eastAsia="Arial" w:hAnsi="Arial" w:cs="Arial"/>
              </w:rPr>
            </w:pPr>
            <w:r>
              <w:rPr>
                <w:rFonts w:ascii="Arial" w:eastAsia="Arial" w:hAnsi="Arial" w:cs="Arial"/>
              </w:rPr>
              <w:t>Variables Independent</w:t>
            </w:r>
          </w:p>
        </w:tc>
        <w:tc>
          <w:tcPr>
            <w:tcW w:w="5426" w:type="dxa"/>
            <w:vAlign w:val="center"/>
          </w:tcPr>
          <w:p w14:paraId="5A8843E6" w14:textId="77777777" w:rsidR="00183174" w:rsidRDefault="00BA18B8">
            <w:pPr>
              <w:jc w:val="both"/>
              <w:rPr>
                <w:rFonts w:ascii="Arial" w:eastAsia="Arial" w:hAnsi="Arial" w:cs="Arial"/>
              </w:rPr>
            </w:pPr>
            <w:r>
              <w:rPr>
                <w:rFonts w:ascii="Arial" w:eastAsia="Arial" w:hAnsi="Arial" w:cs="Arial"/>
              </w:rPr>
              <w:t>Transformational Leadership</w:t>
            </w:r>
          </w:p>
        </w:tc>
        <w:tc>
          <w:tcPr>
            <w:tcW w:w="619" w:type="dxa"/>
            <w:vAlign w:val="center"/>
          </w:tcPr>
          <w:p w14:paraId="38A1C731" w14:textId="77777777" w:rsidR="00183174" w:rsidRDefault="00BA18B8">
            <w:pPr>
              <w:jc w:val="both"/>
              <w:rPr>
                <w:rFonts w:ascii="Arial" w:eastAsia="Arial" w:hAnsi="Arial" w:cs="Arial"/>
              </w:rPr>
            </w:pPr>
            <w:r>
              <w:rPr>
                <w:rFonts w:ascii="Arial" w:eastAsia="Arial" w:hAnsi="Arial" w:cs="Arial"/>
              </w:rPr>
              <w:t>X1</w:t>
            </w:r>
          </w:p>
        </w:tc>
      </w:tr>
      <w:tr w:rsidR="00183174" w14:paraId="5882710E" w14:textId="77777777">
        <w:tc>
          <w:tcPr>
            <w:tcW w:w="2404" w:type="dxa"/>
            <w:vAlign w:val="center"/>
          </w:tcPr>
          <w:p w14:paraId="4D7B563D" w14:textId="77777777" w:rsidR="00183174" w:rsidRDefault="00183174">
            <w:pPr>
              <w:jc w:val="both"/>
              <w:rPr>
                <w:rFonts w:ascii="Arial" w:eastAsia="Arial" w:hAnsi="Arial" w:cs="Arial"/>
              </w:rPr>
            </w:pPr>
          </w:p>
        </w:tc>
        <w:tc>
          <w:tcPr>
            <w:tcW w:w="5426" w:type="dxa"/>
            <w:vAlign w:val="center"/>
          </w:tcPr>
          <w:p w14:paraId="0FA830EA" w14:textId="77777777" w:rsidR="00183174" w:rsidRDefault="00BA18B8">
            <w:pPr>
              <w:jc w:val="both"/>
              <w:rPr>
                <w:rFonts w:ascii="Arial" w:eastAsia="Arial" w:hAnsi="Arial" w:cs="Arial"/>
              </w:rPr>
            </w:pPr>
            <w:r>
              <w:rPr>
                <w:rFonts w:ascii="Arial" w:eastAsia="Arial" w:hAnsi="Arial" w:cs="Arial"/>
              </w:rPr>
              <w:t>Safety Culture</w:t>
            </w:r>
          </w:p>
        </w:tc>
        <w:tc>
          <w:tcPr>
            <w:tcW w:w="619" w:type="dxa"/>
            <w:vAlign w:val="center"/>
          </w:tcPr>
          <w:p w14:paraId="426930D0" w14:textId="77777777" w:rsidR="00183174" w:rsidRDefault="00BA18B8">
            <w:pPr>
              <w:jc w:val="both"/>
              <w:rPr>
                <w:rFonts w:ascii="Arial" w:eastAsia="Arial" w:hAnsi="Arial" w:cs="Arial"/>
              </w:rPr>
            </w:pPr>
            <w:r>
              <w:rPr>
                <w:rFonts w:ascii="Arial" w:eastAsia="Arial" w:hAnsi="Arial" w:cs="Arial"/>
              </w:rPr>
              <w:t>X2</w:t>
            </w:r>
          </w:p>
        </w:tc>
      </w:tr>
      <w:tr w:rsidR="00183174" w14:paraId="6801CD62" w14:textId="77777777">
        <w:tc>
          <w:tcPr>
            <w:tcW w:w="2404" w:type="dxa"/>
            <w:vAlign w:val="center"/>
          </w:tcPr>
          <w:p w14:paraId="1F380998" w14:textId="77777777" w:rsidR="00183174" w:rsidRDefault="00BA18B8">
            <w:pPr>
              <w:jc w:val="both"/>
              <w:rPr>
                <w:rFonts w:ascii="Arial" w:eastAsia="Arial" w:hAnsi="Arial" w:cs="Arial"/>
              </w:rPr>
            </w:pPr>
            <w:r>
              <w:rPr>
                <w:rFonts w:ascii="Arial" w:eastAsia="Arial" w:hAnsi="Arial" w:cs="Arial"/>
              </w:rPr>
              <w:t>Mediating Variables</w:t>
            </w:r>
          </w:p>
        </w:tc>
        <w:tc>
          <w:tcPr>
            <w:tcW w:w="5426" w:type="dxa"/>
            <w:vAlign w:val="center"/>
          </w:tcPr>
          <w:p w14:paraId="43D4C816" w14:textId="77777777" w:rsidR="00183174" w:rsidRDefault="00BA18B8">
            <w:pPr>
              <w:jc w:val="both"/>
              <w:rPr>
                <w:rFonts w:ascii="Arial" w:eastAsia="Arial" w:hAnsi="Arial" w:cs="Arial"/>
              </w:rPr>
            </w:pPr>
            <w:r>
              <w:rPr>
                <w:rFonts w:ascii="Arial" w:eastAsia="Arial" w:hAnsi="Arial" w:cs="Arial"/>
              </w:rPr>
              <w:t>Work engagement</w:t>
            </w:r>
          </w:p>
        </w:tc>
        <w:tc>
          <w:tcPr>
            <w:tcW w:w="619" w:type="dxa"/>
            <w:vAlign w:val="center"/>
          </w:tcPr>
          <w:p w14:paraId="550CD2DA" w14:textId="77777777" w:rsidR="00183174" w:rsidRDefault="00BA18B8">
            <w:pPr>
              <w:jc w:val="both"/>
              <w:rPr>
                <w:rFonts w:ascii="Arial" w:eastAsia="Arial" w:hAnsi="Arial" w:cs="Arial"/>
              </w:rPr>
            </w:pPr>
            <w:r>
              <w:rPr>
                <w:rFonts w:ascii="Arial" w:eastAsia="Arial" w:hAnsi="Arial" w:cs="Arial"/>
              </w:rPr>
              <w:t>M</w:t>
            </w:r>
          </w:p>
        </w:tc>
      </w:tr>
      <w:tr w:rsidR="00183174" w14:paraId="6FE87213" w14:textId="77777777">
        <w:tc>
          <w:tcPr>
            <w:tcW w:w="2404" w:type="dxa"/>
            <w:vAlign w:val="center"/>
          </w:tcPr>
          <w:p w14:paraId="283120CA" w14:textId="77777777" w:rsidR="00183174" w:rsidRDefault="00BA18B8">
            <w:pPr>
              <w:jc w:val="both"/>
              <w:rPr>
                <w:rFonts w:ascii="Arial" w:eastAsia="Arial" w:hAnsi="Arial" w:cs="Arial"/>
              </w:rPr>
            </w:pPr>
            <w:r>
              <w:rPr>
                <w:rFonts w:ascii="Arial" w:eastAsia="Arial" w:hAnsi="Arial" w:cs="Arial"/>
              </w:rPr>
              <w:t>Variables Dependent</w:t>
            </w:r>
          </w:p>
        </w:tc>
        <w:tc>
          <w:tcPr>
            <w:tcW w:w="5426" w:type="dxa"/>
            <w:vAlign w:val="center"/>
          </w:tcPr>
          <w:p w14:paraId="7FC3A658" w14:textId="77777777" w:rsidR="00183174" w:rsidRDefault="00BA18B8">
            <w:pPr>
              <w:jc w:val="both"/>
              <w:rPr>
                <w:rFonts w:ascii="Arial" w:eastAsia="Arial" w:hAnsi="Arial" w:cs="Arial"/>
              </w:rPr>
            </w:pPr>
            <w:r>
              <w:rPr>
                <w:rFonts w:ascii="Arial" w:eastAsia="Arial" w:hAnsi="Arial" w:cs="Arial"/>
              </w:rPr>
              <w:t>Sustainability</w:t>
            </w:r>
          </w:p>
        </w:tc>
        <w:tc>
          <w:tcPr>
            <w:tcW w:w="619" w:type="dxa"/>
            <w:vAlign w:val="center"/>
          </w:tcPr>
          <w:p w14:paraId="0FD16A51" w14:textId="77777777" w:rsidR="00183174" w:rsidRDefault="00BA18B8">
            <w:pPr>
              <w:jc w:val="both"/>
              <w:rPr>
                <w:rFonts w:ascii="Arial" w:eastAsia="Arial" w:hAnsi="Arial" w:cs="Arial"/>
              </w:rPr>
            </w:pPr>
            <w:r>
              <w:rPr>
                <w:rFonts w:ascii="Arial" w:eastAsia="Arial" w:hAnsi="Arial" w:cs="Arial"/>
              </w:rPr>
              <w:t>Y</w:t>
            </w:r>
          </w:p>
        </w:tc>
      </w:tr>
      <w:tr w:rsidR="00183174" w14:paraId="40D1540D" w14:textId="77777777">
        <w:tc>
          <w:tcPr>
            <w:tcW w:w="2404" w:type="dxa"/>
            <w:vAlign w:val="center"/>
          </w:tcPr>
          <w:p w14:paraId="436D3C23" w14:textId="77777777" w:rsidR="00183174" w:rsidRDefault="00BA18B8">
            <w:pPr>
              <w:jc w:val="both"/>
              <w:rPr>
                <w:rFonts w:ascii="Arial" w:eastAsia="Arial" w:hAnsi="Arial" w:cs="Arial"/>
              </w:rPr>
            </w:pPr>
            <w:r>
              <w:rPr>
                <w:rFonts w:ascii="Arial" w:eastAsia="Arial" w:hAnsi="Arial" w:cs="Arial"/>
              </w:rPr>
              <w:t>Variables Addition</w:t>
            </w:r>
          </w:p>
        </w:tc>
        <w:tc>
          <w:tcPr>
            <w:tcW w:w="5426" w:type="dxa"/>
            <w:vAlign w:val="center"/>
          </w:tcPr>
          <w:p w14:paraId="50A8E0A8" w14:textId="77777777" w:rsidR="00183174" w:rsidRDefault="00BA18B8">
            <w:pPr>
              <w:jc w:val="both"/>
              <w:rPr>
                <w:rFonts w:ascii="Arial" w:eastAsia="Arial" w:hAnsi="Arial" w:cs="Arial"/>
              </w:rPr>
            </w:pPr>
            <w:r>
              <w:rPr>
                <w:rFonts w:ascii="Arial" w:eastAsia="Arial" w:hAnsi="Arial" w:cs="Arial"/>
              </w:rPr>
              <w:t>Organizational Commitment (moderator or control)</w:t>
            </w:r>
          </w:p>
        </w:tc>
        <w:tc>
          <w:tcPr>
            <w:tcW w:w="619" w:type="dxa"/>
            <w:vAlign w:val="center"/>
          </w:tcPr>
          <w:p w14:paraId="79BF73FB" w14:textId="77777777" w:rsidR="00183174" w:rsidRDefault="00BA18B8">
            <w:pPr>
              <w:jc w:val="both"/>
              <w:rPr>
                <w:rFonts w:ascii="Arial" w:eastAsia="Arial" w:hAnsi="Arial" w:cs="Arial"/>
              </w:rPr>
            </w:pPr>
            <w:r>
              <w:rPr>
                <w:rFonts w:ascii="Arial" w:eastAsia="Arial" w:hAnsi="Arial" w:cs="Arial"/>
              </w:rPr>
              <w:t>Z</w:t>
            </w:r>
          </w:p>
        </w:tc>
      </w:tr>
    </w:tbl>
    <w:p w14:paraId="399257E8" w14:textId="77777777" w:rsidR="00183174" w:rsidRDefault="00183174">
      <w:pPr>
        <w:jc w:val="both"/>
        <w:rPr>
          <w:rFonts w:ascii="Arial" w:eastAsia="Arial" w:hAnsi="Arial" w:cs="Arial"/>
          <w:b/>
        </w:rPr>
      </w:pPr>
    </w:p>
    <w:p w14:paraId="3E432950" w14:textId="77777777" w:rsidR="00183174" w:rsidRDefault="00BA18B8">
      <w:pPr>
        <w:spacing w:after="240"/>
        <w:jc w:val="both"/>
        <w:rPr>
          <w:rFonts w:ascii="Arial" w:eastAsia="Arial" w:hAnsi="Arial" w:cs="Arial"/>
          <w:b/>
        </w:rPr>
      </w:pPr>
      <w:r>
        <w:rPr>
          <w:rFonts w:ascii="Arial" w:eastAsia="Arial" w:hAnsi="Arial" w:cs="Arial"/>
          <w:b/>
        </w:rPr>
        <w:t>2.3 Hypothesis Study</w:t>
      </w:r>
    </w:p>
    <w:p w14:paraId="3194A739" w14:textId="77777777" w:rsidR="00183174" w:rsidRDefault="00BA18B8">
      <w:pPr>
        <w:jc w:val="both"/>
        <w:rPr>
          <w:rFonts w:ascii="Arial" w:eastAsia="Arial" w:hAnsi="Arial" w:cs="Arial"/>
        </w:rPr>
      </w:pPr>
      <w:r>
        <w:rPr>
          <w:rFonts w:ascii="Arial" w:eastAsia="Arial" w:hAnsi="Arial" w:cs="Arial"/>
        </w:rPr>
        <w:t>H1: Transformational Leadership has an influence positive towards work engagement.</w:t>
      </w:r>
    </w:p>
    <w:p w14:paraId="2EE00249" w14:textId="77777777" w:rsidR="00183174" w:rsidRDefault="00BA18B8">
      <w:pPr>
        <w:jc w:val="both"/>
        <w:rPr>
          <w:rFonts w:ascii="Arial" w:eastAsia="Arial" w:hAnsi="Arial" w:cs="Arial"/>
        </w:rPr>
      </w:pPr>
      <w:r>
        <w:rPr>
          <w:rFonts w:ascii="Arial" w:eastAsia="Arial" w:hAnsi="Arial" w:cs="Arial"/>
        </w:rPr>
        <w:t>H2: Safety Culture has an influence positive towards work engagement.</w:t>
      </w:r>
    </w:p>
    <w:p w14:paraId="62C4766C" w14:textId="77777777" w:rsidR="00183174" w:rsidRDefault="00BA18B8">
      <w:pPr>
        <w:jc w:val="both"/>
        <w:rPr>
          <w:rFonts w:ascii="Arial" w:eastAsia="Arial" w:hAnsi="Arial" w:cs="Arial"/>
        </w:rPr>
      </w:pPr>
      <w:r>
        <w:rPr>
          <w:rFonts w:ascii="Arial" w:eastAsia="Arial" w:hAnsi="Arial" w:cs="Arial"/>
        </w:rPr>
        <w:t>H3: Work engagement has an effect positive towards Sustainability.</w:t>
      </w:r>
    </w:p>
    <w:p w14:paraId="25FFE726" w14:textId="77777777" w:rsidR="00183174" w:rsidRDefault="00BA18B8">
      <w:pPr>
        <w:jc w:val="both"/>
        <w:rPr>
          <w:rFonts w:ascii="Arial" w:eastAsia="Arial" w:hAnsi="Arial" w:cs="Arial"/>
        </w:rPr>
      </w:pPr>
      <w:r>
        <w:rPr>
          <w:rFonts w:ascii="Arial" w:eastAsia="Arial" w:hAnsi="Arial" w:cs="Arial"/>
        </w:rPr>
        <w:t>H4: Transformational Leadership has an effect No direct towards Sustainability through Work Engagement.</w:t>
      </w:r>
    </w:p>
    <w:p w14:paraId="65537571" w14:textId="77777777" w:rsidR="00183174" w:rsidRDefault="00BA18B8">
      <w:pPr>
        <w:jc w:val="both"/>
        <w:rPr>
          <w:rFonts w:ascii="Arial" w:eastAsia="Arial" w:hAnsi="Arial" w:cs="Arial"/>
        </w:rPr>
      </w:pPr>
      <w:r>
        <w:rPr>
          <w:rFonts w:ascii="Arial" w:eastAsia="Arial" w:hAnsi="Arial" w:cs="Arial"/>
        </w:rPr>
        <w:t>H5: Safety Culture has an influence No direct towards Sustainability through Work Engagement.</w:t>
      </w:r>
    </w:p>
    <w:p w14:paraId="4DCD6BAF" w14:textId="77777777" w:rsidR="00183174" w:rsidRDefault="00BA18B8">
      <w:pPr>
        <w:jc w:val="both"/>
        <w:rPr>
          <w:rFonts w:ascii="Arial" w:eastAsia="Arial" w:hAnsi="Arial" w:cs="Arial"/>
        </w:rPr>
      </w:pPr>
      <w:r>
        <w:rPr>
          <w:rFonts w:ascii="Arial" w:eastAsia="Arial" w:hAnsi="Arial" w:cs="Arial"/>
        </w:rPr>
        <w:t>H6: Organizational Commitment strengthens connection between Work engagement and Sustainability.</w:t>
      </w:r>
    </w:p>
    <w:p w14:paraId="5CA8E72C" w14:textId="77777777" w:rsidR="00183174" w:rsidRDefault="00183174">
      <w:pPr>
        <w:ind w:left="284"/>
        <w:jc w:val="both"/>
        <w:rPr>
          <w:rFonts w:ascii="Times New Roman" w:eastAsia="Times New Roman" w:hAnsi="Times New Roman" w:cs="Times New Roman"/>
          <w:b/>
          <w:sz w:val="24"/>
          <w:szCs w:val="24"/>
        </w:rPr>
      </w:pPr>
    </w:p>
    <w:p w14:paraId="56B97194" w14:textId="77777777" w:rsidR="00183174" w:rsidRDefault="00BA18B8">
      <w:pPr>
        <w:spacing w:after="240"/>
        <w:jc w:val="both"/>
        <w:rPr>
          <w:rFonts w:ascii="Times New Roman" w:eastAsia="Times New Roman" w:hAnsi="Times New Roman" w:cs="Times New Roman"/>
          <w:b/>
          <w:sz w:val="24"/>
          <w:szCs w:val="24"/>
        </w:rPr>
      </w:pPr>
      <w:r>
        <w:rPr>
          <w:rFonts w:ascii="Arial" w:eastAsia="Arial" w:hAnsi="Arial" w:cs="Arial"/>
          <w:b/>
        </w:rPr>
        <w:t>2.4 Literature Selection Process</w:t>
      </w:r>
    </w:p>
    <w:p w14:paraId="23471881" w14:textId="77777777" w:rsidR="00183174" w:rsidRDefault="00BA18B8">
      <w:pPr>
        <w:jc w:val="both"/>
        <w:rPr>
          <w:rFonts w:ascii="Arial" w:eastAsia="Arial" w:hAnsi="Arial" w:cs="Arial"/>
          <w:b/>
        </w:rPr>
      </w:pPr>
      <w:r>
        <w:rPr>
          <w:rFonts w:ascii="Arial" w:eastAsia="Arial" w:hAnsi="Arial" w:cs="Arial"/>
          <w:b/>
        </w:rPr>
        <w:t>Inclusion Criteria</w:t>
      </w:r>
    </w:p>
    <w:p w14:paraId="7983C941" w14:textId="77777777" w:rsidR="00183174" w:rsidRDefault="00BA18B8">
      <w:pPr>
        <w:jc w:val="both"/>
        <w:rPr>
          <w:rFonts w:ascii="Arial" w:eastAsia="Arial" w:hAnsi="Arial" w:cs="Arial"/>
        </w:rPr>
      </w:pPr>
      <w:r>
        <w:rPr>
          <w:rFonts w:ascii="Arial" w:eastAsia="Arial" w:hAnsi="Arial" w:cs="Arial"/>
        </w:rPr>
        <w:t>Included studies in review This must fulfil criteria following:</w:t>
      </w:r>
    </w:p>
    <w:p w14:paraId="4FCCABE3" w14:textId="77777777" w:rsidR="00183174" w:rsidRDefault="00BA18B8">
      <w:pPr>
        <w:jc w:val="both"/>
        <w:rPr>
          <w:rFonts w:ascii="Arial" w:eastAsia="Arial" w:hAnsi="Arial" w:cs="Arial"/>
        </w:rPr>
      </w:pPr>
      <w:r>
        <w:rPr>
          <w:rFonts w:ascii="Arial" w:eastAsia="Arial" w:hAnsi="Arial" w:cs="Arial"/>
        </w:rPr>
        <w:t>Type of Study: Quantitative, qualitative, or published mix​ in journal peer reviewed.</w:t>
      </w:r>
    </w:p>
    <w:p w14:paraId="79EB053E" w14:textId="77777777" w:rsidR="00183174" w:rsidRDefault="00BA18B8">
      <w:pPr>
        <w:jc w:val="both"/>
        <w:rPr>
          <w:rFonts w:ascii="Arial" w:eastAsia="Arial" w:hAnsi="Arial" w:cs="Arial"/>
        </w:rPr>
      </w:pPr>
      <w:r>
        <w:rPr>
          <w:rFonts w:ascii="Arial" w:eastAsia="Arial" w:hAnsi="Arial" w:cs="Arial"/>
        </w:rPr>
        <w:t>English language</w:t>
      </w:r>
    </w:p>
    <w:p w14:paraId="48351D4D" w14:textId="77777777" w:rsidR="00183174" w:rsidRDefault="00BA18B8">
      <w:pPr>
        <w:jc w:val="both"/>
        <w:rPr>
          <w:rFonts w:ascii="Arial" w:eastAsia="Arial" w:hAnsi="Arial" w:cs="Arial"/>
        </w:rPr>
      </w:pPr>
      <w:r>
        <w:rPr>
          <w:rFonts w:ascii="Arial" w:eastAsia="Arial" w:hAnsi="Arial" w:cs="Arial"/>
        </w:rPr>
        <w:t>Year: Study published between 2018 to 2025.</w:t>
      </w:r>
    </w:p>
    <w:p w14:paraId="38B1DD87" w14:textId="77777777" w:rsidR="00183174" w:rsidRDefault="00BA18B8">
      <w:pPr>
        <w:jc w:val="both"/>
        <w:rPr>
          <w:rFonts w:ascii="Arial" w:eastAsia="Arial" w:hAnsi="Arial" w:cs="Arial"/>
        </w:rPr>
      </w:pPr>
      <w:r>
        <w:rPr>
          <w:rFonts w:ascii="Arial" w:eastAsia="Arial" w:hAnsi="Arial" w:cs="Arial"/>
        </w:rPr>
        <w:t>Population: Employees or working individual​ in organization.</w:t>
      </w:r>
    </w:p>
    <w:p w14:paraId="1A8C539F" w14:textId="77777777" w:rsidR="00183174" w:rsidRDefault="00BA18B8">
      <w:pPr>
        <w:jc w:val="both"/>
        <w:rPr>
          <w:rFonts w:ascii="Arial" w:eastAsia="Arial" w:hAnsi="Arial" w:cs="Arial"/>
        </w:rPr>
      </w:pPr>
      <w:r>
        <w:rPr>
          <w:rFonts w:ascii="Arial" w:eastAsia="Arial" w:hAnsi="Arial" w:cs="Arial"/>
        </w:rPr>
        <w:t>Topic: Studies that discuss connection between transformational leadership, work engagement, work involvement, organizational commitment, and sustainability.</w:t>
      </w:r>
    </w:p>
    <w:p w14:paraId="1470AA7E" w14:textId="77777777" w:rsidR="00183174" w:rsidRDefault="00183174">
      <w:pPr>
        <w:jc w:val="both"/>
        <w:rPr>
          <w:rFonts w:ascii="Times New Roman" w:eastAsia="Times New Roman" w:hAnsi="Times New Roman" w:cs="Times New Roman"/>
          <w:sz w:val="24"/>
          <w:szCs w:val="24"/>
        </w:rPr>
      </w:pPr>
    </w:p>
    <w:p w14:paraId="4149724C" w14:textId="77777777" w:rsidR="00183174" w:rsidRDefault="00BA18B8">
      <w:pPr>
        <w:jc w:val="both"/>
        <w:rPr>
          <w:rFonts w:ascii="Arial" w:eastAsia="Arial" w:hAnsi="Arial" w:cs="Arial"/>
          <w:b/>
        </w:rPr>
      </w:pPr>
      <w:r>
        <w:rPr>
          <w:rFonts w:ascii="Arial" w:eastAsia="Arial" w:hAnsi="Arial" w:cs="Arial"/>
          <w:b/>
        </w:rPr>
        <w:t>Exclusion Criteria</w:t>
      </w:r>
    </w:p>
    <w:p w14:paraId="39B2B53C" w14:textId="77777777" w:rsidR="00183174" w:rsidRDefault="00BA18B8">
      <w:pPr>
        <w:jc w:val="both"/>
        <w:rPr>
          <w:rFonts w:ascii="Arial" w:eastAsia="Arial" w:hAnsi="Arial" w:cs="Arial"/>
        </w:rPr>
      </w:pPr>
      <w:r>
        <w:rPr>
          <w:rFonts w:ascii="Arial" w:eastAsia="Arial" w:hAnsi="Arial" w:cs="Arial"/>
        </w:rPr>
        <w:t>Studies excluded from this review are as follows:</w:t>
      </w:r>
    </w:p>
    <w:p w14:paraId="17DFA0A8" w14:textId="77777777" w:rsidR="00183174" w:rsidRDefault="00BA18B8">
      <w:pPr>
        <w:jc w:val="both"/>
        <w:rPr>
          <w:rFonts w:ascii="Arial" w:eastAsia="Arial" w:hAnsi="Arial" w:cs="Arial"/>
        </w:rPr>
      </w:pPr>
      <w:r>
        <w:rPr>
          <w:rFonts w:ascii="Arial" w:eastAsia="Arial" w:hAnsi="Arial" w:cs="Arial"/>
        </w:rPr>
        <w:t>Articles that are not peer-reviewed (e.g., reports technical, proceedings conference).</w:t>
      </w:r>
    </w:p>
    <w:p w14:paraId="7923090C" w14:textId="77777777" w:rsidR="00183174" w:rsidRDefault="00BA18B8">
      <w:pPr>
        <w:jc w:val="both"/>
        <w:rPr>
          <w:rFonts w:ascii="Arial" w:eastAsia="Arial" w:hAnsi="Arial" w:cs="Arial"/>
        </w:rPr>
      </w:pPr>
      <w:r>
        <w:rPr>
          <w:rFonts w:ascii="Arial" w:eastAsia="Arial" w:hAnsi="Arial" w:cs="Arial"/>
        </w:rPr>
        <w:t>Studies that do not relevant with Topic study.</w:t>
      </w:r>
    </w:p>
    <w:p w14:paraId="501EFE28" w14:textId="77777777" w:rsidR="00183174" w:rsidRDefault="00BA18B8">
      <w:pPr>
        <w:jc w:val="both"/>
        <w:rPr>
          <w:rFonts w:ascii="Arial" w:eastAsia="Arial" w:hAnsi="Arial" w:cs="Arial"/>
        </w:rPr>
      </w:pPr>
      <w:r>
        <w:rPr>
          <w:rFonts w:ascii="Arial" w:eastAsia="Arial" w:hAnsi="Arial" w:cs="Arial"/>
        </w:rPr>
        <w:t>Articles that are not available in Language English or Indonesian.</w:t>
      </w:r>
    </w:p>
    <w:p w14:paraId="5009147B" w14:textId="77777777" w:rsidR="00183174" w:rsidRDefault="00BA18B8">
      <w:pPr>
        <w:jc w:val="both"/>
        <w:rPr>
          <w:rFonts w:ascii="Arial" w:eastAsia="Arial" w:hAnsi="Arial" w:cs="Arial"/>
        </w:rPr>
      </w:pPr>
      <w:r>
        <w:rPr>
          <w:rFonts w:ascii="Arial" w:eastAsia="Arial" w:hAnsi="Arial" w:cs="Arial"/>
        </w:rPr>
        <w:t>The study only available in abstract format or No can accessed full.</w:t>
      </w:r>
    </w:p>
    <w:p w14:paraId="07638542" w14:textId="77777777" w:rsidR="00183174" w:rsidRDefault="00183174">
      <w:pPr>
        <w:jc w:val="both"/>
        <w:rPr>
          <w:rFonts w:ascii="Arial" w:eastAsia="Arial" w:hAnsi="Arial" w:cs="Arial"/>
        </w:rPr>
      </w:pPr>
    </w:p>
    <w:p w14:paraId="0FFBEEE6" w14:textId="77777777" w:rsidR="00183174" w:rsidRDefault="00BA18B8">
      <w:pPr>
        <w:spacing w:after="240"/>
        <w:jc w:val="both"/>
        <w:rPr>
          <w:rFonts w:ascii="Times New Roman" w:eastAsia="Times New Roman" w:hAnsi="Times New Roman" w:cs="Times New Roman"/>
          <w:b/>
          <w:sz w:val="24"/>
          <w:szCs w:val="24"/>
        </w:rPr>
      </w:pPr>
      <w:r>
        <w:rPr>
          <w:rFonts w:ascii="Arial" w:eastAsia="Arial" w:hAnsi="Arial" w:cs="Arial"/>
          <w:b/>
        </w:rPr>
        <w:t>2.5 Sources and Search Strategies</w:t>
      </w:r>
    </w:p>
    <w:p w14:paraId="4F08B0B1" w14:textId="77777777" w:rsidR="00183174" w:rsidRDefault="00BA18B8">
      <w:pPr>
        <w:jc w:val="both"/>
        <w:rPr>
          <w:rFonts w:ascii="Arial" w:eastAsia="Arial" w:hAnsi="Arial" w:cs="Arial"/>
        </w:rPr>
      </w:pPr>
      <w:r>
        <w:rPr>
          <w:rFonts w:ascii="Arial" w:eastAsia="Arial" w:hAnsi="Arial" w:cs="Arial"/>
        </w:rPr>
        <w:t>Search literature conducted in academic databases Google Scholar, Scopus, ProQuest, JSTOR, ScienceDirect.</w:t>
      </w:r>
    </w:p>
    <w:p w14:paraId="1B6F468D" w14:textId="77777777" w:rsidR="00183174" w:rsidRDefault="00BA18B8">
      <w:pPr>
        <w:jc w:val="both"/>
        <w:rPr>
          <w:rFonts w:ascii="Arial" w:eastAsia="Arial" w:hAnsi="Arial" w:cs="Arial"/>
        </w:rPr>
      </w:pPr>
      <w:r>
        <w:rPr>
          <w:rFonts w:ascii="Arial" w:eastAsia="Arial" w:hAnsi="Arial" w:cs="Arial"/>
        </w:rPr>
        <w:t>Search strategy use keyword combination​ following:</w:t>
      </w:r>
    </w:p>
    <w:p w14:paraId="16F2574E" w14:textId="77777777" w:rsidR="00183174" w:rsidRDefault="00BA18B8">
      <w:pPr>
        <w:jc w:val="both"/>
        <w:rPr>
          <w:rFonts w:ascii="Arial" w:eastAsia="Arial" w:hAnsi="Arial" w:cs="Arial"/>
        </w:rPr>
      </w:pPr>
      <w:r>
        <w:rPr>
          <w:rFonts w:ascii="Arial" w:eastAsia="Arial" w:hAnsi="Arial" w:cs="Arial"/>
        </w:rPr>
        <w:t>"transformational leadership" AND "work engagement" AND "work engagement" AND "organizational commitment" AND "sustainability"</w:t>
      </w:r>
    </w:p>
    <w:p w14:paraId="6A0C1B22" w14:textId="77777777" w:rsidR="00183174" w:rsidRDefault="00BA18B8">
      <w:pPr>
        <w:jc w:val="both"/>
        <w:rPr>
          <w:rFonts w:ascii="Arial" w:eastAsia="Arial" w:hAnsi="Arial" w:cs="Arial"/>
        </w:rPr>
      </w:pPr>
      <w:r>
        <w:rPr>
          <w:rFonts w:ascii="Arial" w:eastAsia="Arial" w:hAnsi="Arial" w:cs="Arial"/>
        </w:rPr>
        <w:t>"work engagement " AND " leadership transformational " AND " work engagement " AND " commitment organization " AND " sustainability "</w:t>
      </w:r>
    </w:p>
    <w:p w14:paraId="6D79D259" w14:textId="77777777" w:rsidR="00183174" w:rsidRDefault="00BA18B8">
      <w:pPr>
        <w:jc w:val="both"/>
        <w:rPr>
          <w:rFonts w:ascii="Arial" w:eastAsia="Arial" w:hAnsi="Arial" w:cs="Arial"/>
        </w:rPr>
      </w:pPr>
      <w:r>
        <w:rPr>
          <w:rFonts w:ascii="Arial" w:eastAsia="Arial" w:hAnsi="Arial" w:cs="Arial"/>
        </w:rPr>
        <w:t>Search limited to published articles​ between 2015 to 2025 and only covers relevant studies​ with Topic study.</w:t>
      </w:r>
    </w:p>
    <w:p w14:paraId="758788DB" w14:textId="77777777" w:rsidR="00183174" w:rsidRDefault="00183174">
      <w:pPr>
        <w:jc w:val="both"/>
        <w:rPr>
          <w:rFonts w:ascii="Arial" w:eastAsia="Arial" w:hAnsi="Arial" w:cs="Arial"/>
        </w:rPr>
      </w:pPr>
    </w:p>
    <w:p w14:paraId="6B9A2262" w14:textId="77777777" w:rsidR="00183174" w:rsidRDefault="00BA18B8">
      <w:pPr>
        <w:spacing w:after="240"/>
        <w:jc w:val="both"/>
        <w:rPr>
          <w:rFonts w:ascii="Times New Roman" w:eastAsia="Times New Roman" w:hAnsi="Times New Roman" w:cs="Times New Roman"/>
          <w:b/>
          <w:sz w:val="24"/>
          <w:szCs w:val="24"/>
        </w:rPr>
      </w:pPr>
      <w:r>
        <w:rPr>
          <w:rFonts w:ascii="Arial" w:eastAsia="Arial" w:hAnsi="Arial" w:cs="Arial"/>
          <w:b/>
        </w:rPr>
        <w:t>2.6 Data analysis</w:t>
      </w:r>
    </w:p>
    <w:p w14:paraId="1325E7F0"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lastRenderedPageBreak/>
        <w:t>Data analysis and synthesis process is carried out through steps following:</w:t>
      </w:r>
    </w:p>
    <w:p w14:paraId="303FB00A" w14:textId="77777777" w:rsidR="00183174" w:rsidRDefault="00BA18B8">
      <w:pPr>
        <w:numPr>
          <w:ilvl w:val="1"/>
          <w:numId w:val="2"/>
        </w:numPr>
        <w:ind w:left="566"/>
        <w:jc w:val="both"/>
        <w:rPr>
          <w:rFonts w:ascii="Arial" w:eastAsia="Arial" w:hAnsi="Arial" w:cs="Arial"/>
        </w:rPr>
      </w:pPr>
      <w:r>
        <w:rPr>
          <w:rFonts w:ascii="Arial" w:eastAsia="Arial" w:hAnsi="Arial" w:cs="Arial"/>
        </w:rPr>
        <w:t>Study Identification: Collecting studies that meet criteria inclusion from the database that has been determined.</w:t>
      </w:r>
    </w:p>
    <w:p w14:paraId="16513EE9" w14:textId="77777777" w:rsidR="00183174" w:rsidRDefault="00BA18B8">
      <w:pPr>
        <w:numPr>
          <w:ilvl w:val="1"/>
          <w:numId w:val="2"/>
        </w:numPr>
        <w:ind w:left="566"/>
        <w:jc w:val="both"/>
        <w:rPr>
          <w:rFonts w:ascii="Arial" w:eastAsia="Arial" w:hAnsi="Arial" w:cs="Arial"/>
        </w:rPr>
      </w:pPr>
      <w:r>
        <w:rPr>
          <w:rFonts w:ascii="Arial" w:eastAsia="Arial" w:hAnsi="Arial" w:cs="Arial"/>
        </w:rPr>
        <w:t>Study Selection: Screening studies based on title and abstract for ensure relevance with Topic study.</w:t>
      </w:r>
    </w:p>
    <w:p w14:paraId="45E72ADD" w14:textId="77777777" w:rsidR="00183174" w:rsidRDefault="00BA18B8">
      <w:pPr>
        <w:numPr>
          <w:ilvl w:val="1"/>
          <w:numId w:val="2"/>
        </w:numPr>
        <w:ind w:left="566"/>
        <w:jc w:val="both"/>
        <w:rPr>
          <w:rFonts w:ascii="Arial" w:eastAsia="Arial" w:hAnsi="Arial" w:cs="Arial"/>
        </w:rPr>
      </w:pPr>
      <w:r>
        <w:rPr>
          <w:rFonts w:ascii="Arial" w:eastAsia="Arial" w:hAnsi="Arial" w:cs="Arial"/>
        </w:rPr>
        <w:t>Quality Evaluation: Assessing quality methodological studies use tool appropriate assessment​ for type reviewed studies.</w:t>
      </w:r>
    </w:p>
    <w:p w14:paraId="50643F4B" w14:textId="77777777" w:rsidR="00183174" w:rsidRDefault="00BA18B8">
      <w:pPr>
        <w:numPr>
          <w:ilvl w:val="1"/>
          <w:numId w:val="2"/>
        </w:numPr>
        <w:ind w:left="566"/>
        <w:jc w:val="both"/>
        <w:rPr>
          <w:rFonts w:ascii="Arial" w:eastAsia="Arial" w:hAnsi="Arial" w:cs="Arial"/>
        </w:rPr>
      </w:pPr>
      <w:r>
        <w:rPr>
          <w:rFonts w:ascii="Arial" w:eastAsia="Arial" w:hAnsi="Arial" w:cs="Arial"/>
        </w:rPr>
        <w:t>Extraction: Retrieving important data from included studies, including​ information about design study, population, variables studied, and findings main.</w:t>
      </w:r>
    </w:p>
    <w:p w14:paraId="30DD0660" w14:textId="77777777" w:rsidR="00183174" w:rsidRDefault="00BA18B8">
      <w:pPr>
        <w:numPr>
          <w:ilvl w:val="1"/>
          <w:numId w:val="2"/>
        </w:numPr>
        <w:ind w:left="566"/>
        <w:jc w:val="both"/>
        <w:rPr>
          <w:rFonts w:ascii="Arial" w:eastAsia="Arial" w:hAnsi="Arial" w:cs="Arial"/>
        </w:rPr>
      </w:pPr>
      <w:r>
        <w:rPr>
          <w:rFonts w:ascii="Arial" w:eastAsia="Arial" w:hAnsi="Arial" w:cs="Arial"/>
        </w:rPr>
        <w:t>Data Synthesis: Combining findings from included studies​ for identify patterns, themes, and relationships between variables studied.</w:t>
      </w:r>
    </w:p>
    <w:p w14:paraId="2A4A5A75" w14:textId="77777777" w:rsidR="00183174" w:rsidRDefault="00BA18B8">
      <w:pPr>
        <w:numPr>
          <w:ilvl w:val="1"/>
          <w:numId w:val="2"/>
        </w:numPr>
        <w:ind w:left="566"/>
        <w:jc w:val="both"/>
        <w:rPr>
          <w:rFonts w:ascii="Arial" w:eastAsia="Arial" w:hAnsi="Arial" w:cs="Arial"/>
        </w:rPr>
      </w:pPr>
      <w:r>
        <w:rPr>
          <w:rFonts w:ascii="Arial" w:eastAsia="Arial" w:hAnsi="Arial" w:cs="Arial"/>
        </w:rPr>
        <w:t>Analysis Thematic: Using analysis thematic for organizing and analyzing qualitative data from included studies.</w:t>
      </w:r>
    </w:p>
    <w:p w14:paraId="017CFC38" w14:textId="77777777" w:rsidR="00183174" w:rsidRDefault="00BA18B8">
      <w:pPr>
        <w:numPr>
          <w:ilvl w:val="1"/>
          <w:numId w:val="2"/>
        </w:numPr>
        <w:ind w:left="566"/>
        <w:jc w:val="both"/>
        <w:rPr>
          <w:rFonts w:ascii="Arial" w:eastAsia="Arial" w:hAnsi="Arial" w:cs="Arial"/>
        </w:rPr>
      </w:pPr>
      <w:r>
        <w:rPr>
          <w:rFonts w:ascii="Arial" w:eastAsia="Arial" w:hAnsi="Arial" w:cs="Arial"/>
        </w:rPr>
        <w:t>Interpretation: Interpreting results synthesis for answer question research and draw conclusion about the role of work engagement as a mediator in connection between transformational leadership, work engagement, and sustainability, with organizational commitment perspective.</w:t>
      </w:r>
    </w:p>
    <w:p w14:paraId="32E4AF49" w14:textId="77777777" w:rsidR="00183174" w:rsidRDefault="00BA18B8">
      <w:pPr>
        <w:pBdr>
          <w:top w:val="nil"/>
          <w:left w:val="nil"/>
          <w:bottom w:val="nil"/>
          <w:right w:val="nil"/>
          <w:between w:val="nil"/>
        </w:pBdr>
        <w:jc w:val="both"/>
        <w:rPr>
          <w:rFonts w:ascii="Arial" w:eastAsia="Arial" w:hAnsi="Arial" w:cs="Arial"/>
          <w:b/>
          <w:smallCaps/>
          <w:sz w:val="22"/>
          <w:szCs w:val="22"/>
        </w:rPr>
      </w:pPr>
      <w:r>
        <w:rPr>
          <w:rFonts w:ascii="Arial" w:eastAsia="Arial" w:hAnsi="Arial" w:cs="Arial"/>
        </w:rPr>
        <w:t>Result of analysis and synthesis This will give outlook about how work engagement mediates connection between factors and how organizational commitment influences it. dynamics This in context sustainability organization.</w:t>
      </w:r>
    </w:p>
    <w:p w14:paraId="0A254D2E" w14:textId="77777777" w:rsidR="00183174" w:rsidRDefault="00183174">
      <w:pPr>
        <w:pBdr>
          <w:top w:val="nil"/>
          <w:left w:val="nil"/>
          <w:bottom w:val="nil"/>
          <w:right w:val="nil"/>
          <w:between w:val="nil"/>
        </w:pBdr>
        <w:jc w:val="both"/>
        <w:rPr>
          <w:rFonts w:ascii="Arial" w:eastAsia="Arial" w:hAnsi="Arial" w:cs="Arial"/>
          <w:color w:val="000000"/>
        </w:rPr>
      </w:pPr>
    </w:p>
    <w:p w14:paraId="540E8B87" w14:textId="77777777" w:rsidR="00183174" w:rsidRDefault="00BA18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4D0BA9DF" w14:textId="77777777" w:rsidR="00183174" w:rsidRDefault="00183174">
      <w:pPr>
        <w:keepNext/>
        <w:pBdr>
          <w:top w:val="nil"/>
          <w:left w:val="nil"/>
          <w:bottom w:val="nil"/>
          <w:right w:val="nil"/>
          <w:between w:val="nil"/>
        </w:pBdr>
        <w:jc w:val="both"/>
        <w:rPr>
          <w:rFonts w:ascii="Arial" w:eastAsia="Arial" w:hAnsi="Arial" w:cs="Arial"/>
          <w:b/>
          <w:smallCaps/>
          <w:color w:val="000000"/>
          <w:sz w:val="22"/>
          <w:szCs w:val="22"/>
        </w:rPr>
      </w:pPr>
    </w:p>
    <w:p w14:paraId="5380C0DA" w14:textId="77777777" w:rsidR="00183174" w:rsidRDefault="00BA18B8">
      <w:pPr>
        <w:spacing w:after="240"/>
        <w:jc w:val="both"/>
        <w:rPr>
          <w:rFonts w:ascii="Arial" w:eastAsia="Arial" w:hAnsi="Arial" w:cs="Arial"/>
          <w:b/>
          <w:sz w:val="22"/>
          <w:szCs w:val="22"/>
        </w:rPr>
      </w:pPr>
      <w:r>
        <w:rPr>
          <w:rFonts w:ascii="Arial" w:eastAsia="Arial" w:hAnsi="Arial" w:cs="Arial"/>
          <w:b/>
          <w:smallCaps/>
          <w:sz w:val="22"/>
          <w:szCs w:val="22"/>
        </w:rPr>
        <w:t xml:space="preserve">3.1 </w:t>
      </w:r>
      <w:r>
        <w:rPr>
          <w:rFonts w:ascii="Arial" w:eastAsia="Arial" w:hAnsi="Arial" w:cs="Arial"/>
          <w:b/>
          <w:sz w:val="22"/>
          <w:szCs w:val="22"/>
        </w:rPr>
        <w:t>Transformational Leadership and Work Engagement</w:t>
      </w:r>
    </w:p>
    <w:p w14:paraId="0D735A2B" w14:textId="77777777" w:rsidR="00183174" w:rsidRDefault="00BA18B8">
      <w:pPr>
        <w:jc w:val="both"/>
        <w:rPr>
          <w:rFonts w:ascii="Arial" w:eastAsia="Arial" w:hAnsi="Arial" w:cs="Arial"/>
        </w:rPr>
      </w:pPr>
      <w:r>
        <w:rPr>
          <w:rFonts w:ascii="Arial" w:eastAsia="Arial" w:hAnsi="Arial" w:cs="Arial"/>
        </w:rPr>
        <w:t xml:space="preserve">Lots of research show that leadership transformational own influence positive to formation work engagement. In the environment work. Transformational leadership is able to inspire and motivate employee for adopt values safety, so that push behavior safe and participatory active in initiative safety. A study from the Safety and Resilience Research Unit confirms that leadership transformational, through components of </w:t>
      </w:r>
      <w:proofErr w:type="spellStart"/>
      <w:r>
        <w:rPr>
          <w:rFonts w:ascii="Arial" w:eastAsia="Arial" w:hAnsi="Arial" w:cs="Arial"/>
        </w:rPr>
        <w:t>idealised</w:t>
      </w:r>
      <w:proofErr w:type="spellEnd"/>
      <w:r>
        <w:rPr>
          <w:rFonts w:ascii="Arial" w:eastAsia="Arial" w:hAnsi="Arial" w:cs="Arial"/>
        </w:rPr>
        <w:t xml:space="preserve"> influence, inspirational motivation, intellectual stimulation, and </w:t>
      </w:r>
      <w:proofErr w:type="spellStart"/>
      <w:r>
        <w:rPr>
          <w:rFonts w:ascii="Arial" w:eastAsia="Arial" w:hAnsi="Arial" w:cs="Arial"/>
        </w:rPr>
        <w:t>individualised</w:t>
      </w:r>
      <w:proofErr w:type="spellEnd"/>
      <w:r>
        <w:rPr>
          <w:rFonts w:ascii="Arial" w:eastAsia="Arial" w:hAnsi="Arial" w:cs="Arial"/>
        </w:rPr>
        <w:t xml:space="preserve"> consideration, are effective in increase employee work engagement and safety participation. Other studies have also found that transformational leadership is significant improving the safety climate, which is part important from work engagement, as well as contribute to the improvement well-being and productivity employee.</w:t>
      </w:r>
    </w:p>
    <w:p w14:paraId="1D56D779" w14:textId="77777777" w:rsidR="00183174" w:rsidRDefault="00183174">
      <w:pPr>
        <w:jc w:val="both"/>
        <w:rPr>
          <w:rFonts w:ascii="Arial" w:eastAsia="Arial" w:hAnsi="Arial" w:cs="Arial"/>
        </w:rPr>
      </w:pPr>
    </w:p>
    <w:p w14:paraId="27950B1C" w14:textId="77777777" w:rsidR="00183174" w:rsidRDefault="00BA18B8">
      <w:pPr>
        <w:spacing w:after="240"/>
        <w:jc w:val="both"/>
        <w:rPr>
          <w:rFonts w:ascii="Arial" w:eastAsia="Arial" w:hAnsi="Arial" w:cs="Arial"/>
        </w:rPr>
      </w:pPr>
      <w:r>
        <w:rPr>
          <w:rFonts w:ascii="Arial" w:eastAsia="Arial" w:hAnsi="Arial" w:cs="Arial"/>
          <w:b/>
          <w:smallCaps/>
          <w:sz w:val="22"/>
          <w:szCs w:val="22"/>
        </w:rPr>
        <w:t xml:space="preserve">3.2 </w:t>
      </w:r>
      <w:r>
        <w:rPr>
          <w:rFonts w:ascii="Arial" w:eastAsia="Arial" w:hAnsi="Arial" w:cs="Arial"/>
          <w:b/>
          <w:sz w:val="22"/>
          <w:szCs w:val="22"/>
        </w:rPr>
        <w:t>Safety Culture and Work Engagement</w:t>
      </w:r>
    </w:p>
    <w:p w14:paraId="1BD7F5F5" w14:textId="77777777" w:rsidR="00183174" w:rsidRDefault="00BA18B8">
      <w:pPr>
        <w:jc w:val="both"/>
        <w:rPr>
          <w:rFonts w:ascii="Arial" w:eastAsia="Arial" w:hAnsi="Arial" w:cs="Arial"/>
        </w:rPr>
      </w:pPr>
      <w:r>
        <w:rPr>
          <w:rFonts w:ascii="Arial" w:eastAsia="Arial" w:hAnsi="Arial" w:cs="Arial"/>
        </w:rPr>
        <w:t>Work engagement also plays a role important in strengthen work engagement. Employees who have work engagement tall tend more motivated for participate in practices safety and support objective organization. Research results show that work engagement can influence work engagement through improvement motivation and commitment employee to safety. Although literature that is explicit discuss connection direct work engagement to work engagement still limited, a number of studies indicates that engagement high work​ related with behavior safe and participatory in initiative salvation, which is the end strengthening work engagement.</w:t>
      </w:r>
    </w:p>
    <w:p w14:paraId="4703881A" w14:textId="77777777" w:rsidR="00183174" w:rsidRDefault="00BA18B8">
      <w:pPr>
        <w:jc w:val="both"/>
        <w:rPr>
          <w:rFonts w:ascii="Arial" w:eastAsia="Arial" w:hAnsi="Arial" w:cs="Arial"/>
        </w:rPr>
      </w:pPr>
      <w:r>
        <w:rPr>
          <w:rFonts w:ascii="Arial" w:eastAsia="Arial" w:hAnsi="Arial" w:cs="Arial"/>
        </w:rPr>
        <w:t>The Role of Work Engagement as a Mediator between Transformational Leadership and Organizational Commitment</w:t>
      </w:r>
    </w:p>
    <w:p w14:paraId="6D892DF3" w14:textId="77777777" w:rsidR="00183174" w:rsidRDefault="00BA18B8">
      <w:pPr>
        <w:jc w:val="both"/>
        <w:rPr>
          <w:rFonts w:ascii="Arial" w:eastAsia="Arial" w:hAnsi="Arial" w:cs="Arial"/>
        </w:rPr>
      </w:pPr>
      <w:r>
        <w:rPr>
          <w:rFonts w:ascii="Arial" w:eastAsia="Arial" w:hAnsi="Arial" w:cs="Arial"/>
        </w:rPr>
        <w:t xml:space="preserve">Work engagement is a set values, beliefs, and behaviors that drive implementation practice safety throughout​ organization. In the context of leadership transformational, capable leader​ inspire, motivate and instill values positive in the environment work will to form engagement strong </w:t>
      </w:r>
      <w:proofErr w:type="gramStart"/>
      <w:r>
        <w:rPr>
          <w:rFonts w:ascii="Arial" w:eastAsia="Arial" w:hAnsi="Arial" w:cs="Arial"/>
        </w:rPr>
        <w:t>work.​</w:t>
      </w:r>
      <w:proofErr w:type="gramEnd"/>
      <w:r>
        <w:rPr>
          <w:rFonts w:ascii="Arial" w:eastAsia="Arial" w:hAnsi="Arial" w:cs="Arial"/>
        </w:rPr>
        <w:t xml:space="preserve"> Strong work engagement this furthermore influence commitment organization, because employees who feel safe, supported and engaged in values organization will more committed for contribute positive to organization (</w:t>
      </w:r>
      <w:proofErr w:type="spellStart"/>
      <w:r>
        <w:rPr>
          <w:rFonts w:ascii="Arial" w:eastAsia="Arial" w:hAnsi="Arial" w:cs="Arial"/>
        </w:rPr>
        <w:t>Draghici</w:t>
      </w:r>
      <w:proofErr w:type="spellEnd"/>
      <w:r>
        <w:rPr>
          <w:rFonts w:ascii="Arial" w:eastAsia="Arial" w:hAnsi="Arial" w:cs="Arial"/>
        </w:rPr>
        <w:t xml:space="preserve"> et al., 2022).</w:t>
      </w:r>
    </w:p>
    <w:p w14:paraId="42B4C1AE" w14:textId="77777777" w:rsidR="00183174" w:rsidRDefault="00BA18B8">
      <w:pPr>
        <w:jc w:val="both"/>
        <w:rPr>
          <w:rFonts w:ascii="Arial" w:eastAsia="Arial" w:hAnsi="Arial" w:cs="Arial"/>
        </w:rPr>
      </w:pPr>
      <w:r>
        <w:rPr>
          <w:rFonts w:ascii="Arial" w:eastAsia="Arial" w:hAnsi="Arial" w:cs="Arial"/>
        </w:rPr>
        <w:t>Transformational leadership, through component such as idealized influence, inspirational motivation, intellectual stimulation, and individualized consideration, not only increase behavior safe and participatory in initiative safety, but also strengthening engagement emotional employee to organization. Work engagement plays a role as a mediator that connects influence leadership transformational to commitment organization, because engagement good job​ create environment supportive work, so that employee feel more committed for still work and contribute for organization (</w:t>
      </w:r>
      <w:proofErr w:type="spellStart"/>
      <w:r>
        <w:rPr>
          <w:rFonts w:ascii="Arial" w:eastAsia="Arial" w:hAnsi="Arial" w:cs="Arial"/>
        </w:rPr>
        <w:t>Tangatarova</w:t>
      </w:r>
      <w:proofErr w:type="spellEnd"/>
      <w:r>
        <w:rPr>
          <w:rFonts w:ascii="Arial" w:eastAsia="Arial" w:hAnsi="Arial" w:cs="Arial"/>
        </w:rPr>
        <w:t xml:space="preserve"> &amp; Gao, 2021).</w:t>
      </w:r>
    </w:p>
    <w:p w14:paraId="2B771A89" w14:textId="77777777" w:rsidR="00183174" w:rsidRDefault="00183174">
      <w:pPr>
        <w:jc w:val="both"/>
        <w:rPr>
          <w:rFonts w:ascii="Arial" w:eastAsia="Arial" w:hAnsi="Arial" w:cs="Arial"/>
        </w:rPr>
      </w:pPr>
    </w:p>
    <w:p w14:paraId="1341C9F2"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3.3 </w:t>
      </w:r>
      <w:r>
        <w:rPr>
          <w:rFonts w:ascii="Arial" w:eastAsia="Arial" w:hAnsi="Arial" w:cs="Arial"/>
          <w:b/>
          <w:sz w:val="22"/>
          <w:szCs w:val="22"/>
        </w:rPr>
        <w:t>Work engagement as a supporting factor Commitment Organization</w:t>
      </w:r>
    </w:p>
    <w:p w14:paraId="5DED0A06" w14:textId="77777777" w:rsidR="00183174" w:rsidRDefault="00BA18B8">
      <w:pPr>
        <w:jc w:val="both"/>
        <w:rPr>
          <w:rFonts w:ascii="Arial" w:eastAsia="Arial" w:hAnsi="Arial" w:cs="Arial"/>
        </w:rPr>
      </w:pPr>
      <w:r>
        <w:rPr>
          <w:rFonts w:ascii="Arial" w:eastAsia="Arial" w:hAnsi="Arial" w:cs="Arial"/>
        </w:rPr>
        <w:t>Work engagement is condition psychological positive marked​ with energy, dedication, and absorption in jobs. Employees who have high level of work engagement tend more motivated, committed, and loyal to organization. Various study show that work engagement has correlation positive and significant with commitment organization. For example, a study at a private university in Indonesia proved that that the more higher work engagement, increasingly high commitment​ organizations owned by lecturers and non- academic staff. This correlation reach value 0.350 with very high significance (p&lt;0.001 p &lt;0.001), which means that work engagement is meaningful influence commitment organization (Vila-Vázquez et al., 2018).</w:t>
      </w:r>
    </w:p>
    <w:p w14:paraId="69A68276" w14:textId="77777777" w:rsidR="00183174" w:rsidRDefault="00BA18B8">
      <w:pPr>
        <w:jc w:val="both"/>
        <w:rPr>
          <w:rFonts w:ascii="Arial" w:eastAsia="Arial" w:hAnsi="Arial" w:cs="Arial"/>
        </w:rPr>
      </w:pPr>
      <w:r>
        <w:rPr>
          <w:rFonts w:ascii="Arial" w:eastAsia="Arial" w:hAnsi="Arial" w:cs="Arial"/>
        </w:rPr>
        <w:lastRenderedPageBreak/>
        <w:t>In addition, research on company service professionals at the global level also find that work engagement has influence positive to various form commitments, including commitment to organizations, teams, clients, and professions. Findings This confirm that work engagement is not only increase commitment organization, but also strengthens engagement employees in various aspect work and environment work (</w:t>
      </w:r>
      <w:proofErr w:type="spellStart"/>
      <w:r>
        <w:rPr>
          <w:rFonts w:ascii="Arial" w:eastAsia="Arial" w:hAnsi="Arial" w:cs="Arial"/>
        </w:rPr>
        <w:t>Ree</w:t>
      </w:r>
      <w:proofErr w:type="spellEnd"/>
      <w:r>
        <w:rPr>
          <w:rFonts w:ascii="Arial" w:eastAsia="Arial" w:hAnsi="Arial" w:cs="Arial"/>
        </w:rPr>
        <w:t xml:space="preserve"> &amp; Wiig, 2020).</w:t>
      </w:r>
    </w:p>
    <w:p w14:paraId="33E7D37E" w14:textId="77777777" w:rsidR="00183174" w:rsidRDefault="00183174">
      <w:pPr>
        <w:jc w:val="both"/>
        <w:rPr>
          <w:rFonts w:ascii="Times New Roman" w:eastAsia="Times New Roman" w:hAnsi="Times New Roman" w:cs="Times New Roman"/>
          <w:sz w:val="24"/>
          <w:szCs w:val="24"/>
        </w:rPr>
      </w:pPr>
    </w:p>
    <w:p w14:paraId="5FA94E75"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3.4 </w:t>
      </w:r>
      <w:r>
        <w:rPr>
          <w:rFonts w:ascii="Arial" w:eastAsia="Arial" w:hAnsi="Arial" w:cs="Arial"/>
          <w:b/>
          <w:sz w:val="22"/>
          <w:szCs w:val="22"/>
        </w:rPr>
        <w:t>Work engagement, Commitment Organization, and Sustainability</w:t>
      </w:r>
    </w:p>
    <w:p w14:paraId="7D33B57E" w14:textId="77777777" w:rsidR="00183174" w:rsidRDefault="00BA18B8">
      <w:pPr>
        <w:jc w:val="both"/>
        <w:rPr>
          <w:rFonts w:ascii="Arial" w:eastAsia="Arial" w:hAnsi="Arial" w:cs="Arial"/>
        </w:rPr>
      </w:pPr>
      <w:r>
        <w:rPr>
          <w:rFonts w:ascii="Arial" w:eastAsia="Arial" w:hAnsi="Arial" w:cs="Arial"/>
        </w:rPr>
        <w:t>Commitment high organizational performance, which is influenced by work engagement, plays a role important in push behavior positive employees, such as initiative, participation active, and support to objective organization. Committed and engaged employees​ in a way emotional more Possible For support initiative sustainability organization, good in context environmental, social, and economy.</w:t>
      </w:r>
    </w:p>
    <w:p w14:paraId="43C69E8E" w14:textId="77777777" w:rsidR="00183174" w:rsidRDefault="00BA18B8">
      <w:pPr>
        <w:jc w:val="both"/>
        <w:rPr>
          <w:rFonts w:ascii="Arial" w:eastAsia="Arial" w:hAnsi="Arial" w:cs="Arial"/>
        </w:rPr>
      </w:pPr>
      <w:r>
        <w:rPr>
          <w:rFonts w:ascii="Arial" w:eastAsia="Arial" w:hAnsi="Arial" w:cs="Arial"/>
        </w:rPr>
        <w:t xml:space="preserve">Studies in the sector service show that commitment organization and work engagement in general together contribute to the improvement quality service and performance organization, which is indicator important from sustainability organization. Engaged and committed employees​ tend more care to practices </w:t>
      </w:r>
      <w:proofErr w:type="gramStart"/>
      <w:r>
        <w:rPr>
          <w:rFonts w:ascii="Arial" w:eastAsia="Arial" w:hAnsi="Arial" w:cs="Arial"/>
        </w:rPr>
        <w:t>sustainable ,</w:t>
      </w:r>
      <w:proofErr w:type="gramEnd"/>
      <w:r>
        <w:rPr>
          <w:rFonts w:ascii="Arial" w:eastAsia="Arial" w:hAnsi="Arial" w:cs="Arial"/>
        </w:rPr>
        <w:t xml:space="preserve"> such as savings energy, management waste, and responsibility answer social company (</w:t>
      </w:r>
      <w:proofErr w:type="spellStart"/>
      <w:r>
        <w:rPr>
          <w:rFonts w:ascii="Arial" w:eastAsia="Arial" w:hAnsi="Arial" w:cs="Arial"/>
        </w:rPr>
        <w:t>Hartana</w:t>
      </w:r>
      <w:proofErr w:type="spellEnd"/>
      <w:r>
        <w:rPr>
          <w:rFonts w:ascii="Arial" w:eastAsia="Arial" w:hAnsi="Arial" w:cs="Arial"/>
        </w:rPr>
        <w:t xml:space="preserve"> et al., 2023).</w:t>
      </w:r>
    </w:p>
    <w:p w14:paraId="35BD8A20" w14:textId="77777777" w:rsidR="00183174" w:rsidRDefault="00BA18B8">
      <w:pPr>
        <w:jc w:val="both"/>
        <w:rPr>
          <w:rFonts w:ascii="Arial" w:eastAsia="Arial" w:hAnsi="Arial" w:cs="Arial"/>
        </w:rPr>
      </w:pPr>
      <w:r>
        <w:rPr>
          <w:rFonts w:ascii="Arial" w:eastAsia="Arial" w:hAnsi="Arial" w:cs="Arial"/>
        </w:rPr>
        <w:t xml:space="preserve">In </w:t>
      </w:r>
      <w:proofErr w:type="gramStart"/>
      <w:r>
        <w:rPr>
          <w:rFonts w:ascii="Arial" w:eastAsia="Arial" w:hAnsi="Arial" w:cs="Arial"/>
        </w:rPr>
        <w:t>general</w:t>
      </w:r>
      <w:proofErr w:type="gramEnd"/>
      <w:r>
        <w:rPr>
          <w:rFonts w:ascii="Arial" w:eastAsia="Arial" w:hAnsi="Arial" w:cs="Arial"/>
        </w:rPr>
        <w:t xml:space="preserve"> concise, encouraging work engagement improvement commitment organization, and both together support achievement objective sustainability organization through behavior positive and sustainable initiatives.</w:t>
      </w:r>
    </w:p>
    <w:p w14:paraId="4368AD9D" w14:textId="77777777" w:rsidR="00183174" w:rsidRDefault="00183174">
      <w:pPr>
        <w:jc w:val="both"/>
        <w:rPr>
          <w:rFonts w:ascii="Times New Roman" w:eastAsia="Times New Roman" w:hAnsi="Times New Roman" w:cs="Times New Roman"/>
          <w:sz w:val="24"/>
          <w:szCs w:val="24"/>
        </w:rPr>
      </w:pPr>
    </w:p>
    <w:p w14:paraId="21D93E86"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3.5 </w:t>
      </w:r>
      <w:r>
        <w:rPr>
          <w:rFonts w:ascii="Arial" w:eastAsia="Arial" w:hAnsi="Arial" w:cs="Arial"/>
          <w:b/>
          <w:sz w:val="22"/>
          <w:szCs w:val="22"/>
        </w:rPr>
        <w:t>Organizational Commitment</w:t>
      </w:r>
    </w:p>
    <w:p w14:paraId="26405008" w14:textId="77777777" w:rsidR="00183174" w:rsidRDefault="00BA18B8">
      <w:pPr>
        <w:jc w:val="both"/>
        <w:rPr>
          <w:rFonts w:ascii="Arial" w:eastAsia="Arial" w:hAnsi="Arial" w:cs="Arial"/>
        </w:rPr>
      </w:pPr>
      <w:r>
        <w:rPr>
          <w:rFonts w:ascii="Arial" w:eastAsia="Arial" w:hAnsi="Arial" w:cs="Arial"/>
        </w:rPr>
        <w:t>Commitment organization strengthen connection between work engagement and sustainability. Employees who have commitment tall to organization tend more support practices safety and sustainability. Commitment organization can play a role as a moderator or variable strengthening control​ impact of work engagement on sustainability. Studies previous show that commitment organization is factor important in push behavior safe and implementation initiative sustainability in the environment work (Bhuiyan et al., 2025).</w:t>
      </w:r>
    </w:p>
    <w:p w14:paraId="0C4B02F9" w14:textId="77777777" w:rsidR="00183174" w:rsidRDefault="00183174">
      <w:pPr>
        <w:jc w:val="both"/>
        <w:rPr>
          <w:rFonts w:ascii="Arial" w:eastAsia="Arial" w:hAnsi="Arial" w:cs="Arial"/>
        </w:rPr>
      </w:pPr>
    </w:p>
    <w:p w14:paraId="34BDC98C" w14:textId="77777777" w:rsidR="00183174" w:rsidRDefault="00BA18B8">
      <w:pPr>
        <w:spacing w:after="240"/>
        <w:jc w:val="both"/>
        <w:rPr>
          <w:rFonts w:ascii="Arial" w:eastAsia="Arial" w:hAnsi="Arial" w:cs="Arial"/>
          <w:b/>
          <w:sz w:val="22"/>
          <w:szCs w:val="22"/>
        </w:rPr>
      </w:pPr>
      <w:r>
        <w:rPr>
          <w:rFonts w:ascii="Arial" w:eastAsia="Arial" w:hAnsi="Arial" w:cs="Arial"/>
          <w:b/>
          <w:smallCaps/>
          <w:sz w:val="22"/>
          <w:szCs w:val="22"/>
        </w:rPr>
        <w:t xml:space="preserve">3.6 </w:t>
      </w:r>
      <w:r>
        <w:rPr>
          <w:rFonts w:ascii="Arial" w:eastAsia="Arial" w:hAnsi="Arial" w:cs="Arial"/>
          <w:b/>
          <w:sz w:val="22"/>
          <w:szCs w:val="22"/>
        </w:rPr>
        <w:t>Relationship Between Variables</w:t>
      </w:r>
    </w:p>
    <w:p w14:paraId="6FE9D773" w14:textId="7BA584B9" w:rsidR="00183174" w:rsidRDefault="00BA18B8">
      <w:pPr>
        <w:tabs>
          <w:tab w:val="left" w:pos="1080"/>
        </w:tabs>
        <w:jc w:val="both"/>
        <w:rPr>
          <w:rFonts w:ascii="Arial" w:eastAsia="Arial" w:hAnsi="Arial" w:cs="Arial"/>
          <w:b/>
        </w:rPr>
      </w:pPr>
      <w:r>
        <w:rPr>
          <w:rFonts w:ascii="Arial" w:eastAsia="Arial" w:hAnsi="Arial" w:cs="Arial"/>
          <w:b/>
        </w:rPr>
        <w:t xml:space="preserve">Table </w:t>
      </w:r>
      <w:r w:rsidR="00CE5507">
        <w:rPr>
          <w:rFonts w:ascii="Arial" w:eastAsia="Arial" w:hAnsi="Arial" w:cs="Arial"/>
          <w:b/>
        </w:rPr>
        <w:t>2</w:t>
      </w:r>
      <w:r>
        <w:rPr>
          <w:rFonts w:ascii="Arial" w:eastAsia="Arial" w:hAnsi="Arial" w:cs="Arial"/>
          <w:b/>
        </w:rPr>
        <w:t>.</w:t>
      </w:r>
      <w:r>
        <w:rPr>
          <w:rFonts w:ascii="Arial" w:eastAsia="Arial" w:hAnsi="Arial" w:cs="Arial"/>
          <w:b/>
        </w:rPr>
        <w:tab/>
        <w:t>Relationship Between Variables</w:t>
      </w:r>
    </w:p>
    <w:p w14:paraId="78FB3D93" w14:textId="77777777" w:rsidR="00183174" w:rsidRDefault="00183174">
      <w:pPr>
        <w:tabs>
          <w:tab w:val="left" w:pos="1080"/>
        </w:tabs>
        <w:jc w:val="both"/>
        <w:rPr>
          <w:rFonts w:ascii="Arial" w:eastAsia="Arial" w:hAnsi="Arial" w:cs="Arial"/>
          <w:b/>
        </w:rPr>
      </w:pP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402"/>
        <w:gridCol w:w="4066"/>
        <w:gridCol w:w="1978"/>
      </w:tblGrid>
      <w:tr w:rsidR="00183174" w14:paraId="6F67864B" w14:textId="77777777">
        <w:trPr>
          <w:trHeight w:val="401"/>
        </w:trPr>
        <w:tc>
          <w:tcPr>
            <w:tcW w:w="570" w:type="dxa"/>
          </w:tcPr>
          <w:p w14:paraId="597638B2" w14:textId="77777777" w:rsidR="00183174" w:rsidRDefault="00BA18B8">
            <w:pPr>
              <w:pBdr>
                <w:top w:val="nil"/>
                <w:left w:val="nil"/>
                <w:bottom w:val="nil"/>
                <w:right w:val="nil"/>
                <w:between w:val="nil"/>
              </w:pBdr>
              <w:jc w:val="both"/>
              <w:rPr>
                <w:rFonts w:ascii="Arial" w:eastAsia="Arial" w:hAnsi="Arial" w:cs="Arial"/>
                <w:b/>
              </w:rPr>
            </w:pPr>
            <w:r>
              <w:rPr>
                <w:rFonts w:ascii="Arial" w:eastAsia="Arial" w:hAnsi="Arial" w:cs="Arial"/>
                <w:b/>
              </w:rPr>
              <w:t>No.</w:t>
            </w:r>
          </w:p>
        </w:tc>
        <w:tc>
          <w:tcPr>
            <w:tcW w:w="2402" w:type="dxa"/>
          </w:tcPr>
          <w:p w14:paraId="2769EE17" w14:textId="77777777" w:rsidR="00183174" w:rsidRDefault="00BA18B8">
            <w:pPr>
              <w:pBdr>
                <w:top w:val="nil"/>
                <w:left w:val="nil"/>
                <w:bottom w:val="nil"/>
                <w:right w:val="nil"/>
                <w:between w:val="nil"/>
              </w:pBdr>
              <w:jc w:val="both"/>
              <w:rPr>
                <w:rFonts w:ascii="Arial" w:eastAsia="Arial" w:hAnsi="Arial" w:cs="Arial"/>
                <w:b/>
              </w:rPr>
            </w:pPr>
            <w:r>
              <w:rPr>
                <w:rFonts w:ascii="Arial" w:eastAsia="Arial" w:hAnsi="Arial" w:cs="Arial"/>
                <w:b/>
              </w:rPr>
              <w:t>Connection Variables</w:t>
            </w:r>
          </w:p>
        </w:tc>
        <w:tc>
          <w:tcPr>
            <w:tcW w:w="4066" w:type="dxa"/>
          </w:tcPr>
          <w:p w14:paraId="25DFB1A3" w14:textId="77777777" w:rsidR="00183174" w:rsidRDefault="00BA18B8">
            <w:pPr>
              <w:pBdr>
                <w:top w:val="nil"/>
                <w:left w:val="nil"/>
                <w:bottom w:val="nil"/>
                <w:right w:val="nil"/>
                <w:between w:val="nil"/>
              </w:pBdr>
              <w:jc w:val="both"/>
              <w:rPr>
                <w:rFonts w:ascii="Arial" w:eastAsia="Arial" w:hAnsi="Arial" w:cs="Arial"/>
                <w:b/>
              </w:rPr>
            </w:pPr>
            <w:r>
              <w:rPr>
                <w:rFonts w:ascii="Arial" w:eastAsia="Arial" w:hAnsi="Arial" w:cs="Arial"/>
                <w:b/>
              </w:rPr>
              <w:t>Explanation Contextual</w:t>
            </w:r>
          </w:p>
        </w:tc>
        <w:tc>
          <w:tcPr>
            <w:tcW w:w="1978" w:type="dxa"/>
          </w:tcPr>
          <w:p w14:paraId="11AE866C" w14:textId="77777777" w:rsidR="00183174" w:rsidRDefault="00BA18B8">
            <w:pPr>
              <w:pBdr>
                <w:top w:val="nil"/>
                <w:left w:val="nil"/>
                <w:bottom w:val="nil"/>
                <w:right w:val="nil"/>
                <w:between w:val="nil"/>
              </w:pBdr>
              <w:jc w:val="both"/>
              <w:rPr>
                <w:rFonts w:ascii="Arial" w:eastAsia="Arial" w:hAnsi="Arial" w:cs="Arial"/>
                <w:b/>
              </w:rPr>
            </w:pPr>
            <w:r>
              <w:rPr>
                <w:rFonts w:ascii="Arial" w:eastAsia="Arial" w:hAnsi="Arial" w:cs="Arial"/>
                <w:b/>
              </w:rPr>
              <w:t>Citation</w:t>
            </w:r>
          </w:p>
        </w:tc>
      </w:tr>
      <w:tr w:rsidR="00183174" w14:paraId="4242FBBF" w14:textId="77777777">
        <w:tc>
          <w:tcPr>
            <w:tcW w:w="570" w:type="dxa"/>
          </w:tcPr>
          <w:p w14:paraId="7197D9C3"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1</w:t>
            </w:r>
          </w:p>
        </w:tc>
        <w:tc>
          <w:tcPr>
            <w:tcW w:w="2402" w:type="dxa"/>
          </w:tcPr>
          <w:p w14:paraId="698A0B0B" w14:textId="77777777" w:rsidR="00183174" w:rsidRDefault="00BA18B8">
            <w:pPr>
              <w:pBdr>
                <w:top w:val="nil"/>
                <w:left w:val="nil"/>
                <w:bottom w:val="nil"/>
                <w:right w:val="nil"/>
                <w:between w:val="nil"/>
              </w:pBdr>
              <w:jc w:val="both"/>
              <w:rPr>
                <w:rFonts w:ascii="Arial" w:eastAsia="Arial" w:hAnsi="Arial" w:cs="Arial"/>
              </w:rPr>
            </w:pPr>
            <w:r>
              <w:rPr>
                <w:rFonts w:ascii="Arial Unicode MS" w:eastAsia="Arial Unicode MS" w:hAnsi="Arial Unicode MS" w:cs="Arial Unicode MS"/>
              </w:rPr>
              <w:t>Transformational Leadership (X₁) → Work Engagement (M)</w:t>
            </w:r>
          </w:p>
        </w:tc>
        <w:tc>
          <w:tcPr>
            <w:tcW w:w="4066" w:type="dxa"/>
          </w:tcPr>
          <w:p w14:paraId="6FD692EA"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Leader transformational capable create climate inspiring, supportive and motivating work​ employee in a way emotional and cognitive, so that increase work engagement in a way significant.</w:t>
            </w:r>
          </w:p>
        </w:tc>
        <w:tc>
          <w:tcPr>
            <w:tcW w:w="1978" w:type="dxa"/>
          </w:tcPr>
          <w:p w14:paraId="15CF06C2" w14:textId="77777777" w:rsidR="00183174" w:rsidRDefault="00BA18B8">
            <w:pPr>
              <w:pBdr>
                <w:top w:val="nil"/>
                <w:left w:val="nil"/>
                <w:bottom w:val="nil"/>
                <w:right w:val="nil"/>
                <w:between w:val="nil"/>
              </w:pBdr>
              <w:jc w:val="both"/>
              <w:rPr>
                <w:rFonts w:ascii="Arial" w:eastAsia="Arial" w:hAnsi="Arial" w:cs="Arial"/>
              </w:rPr>
            </w:pPr>
            <w:proofErr w:type="spellStart"/>
            <w:r>
              <w:rPr>
                <w:rFonts w:ascii="Arial" w:eastAsia="Arial" w:hAnsi="Arial" w:cs="Arial"/>
              </w:rPr>
              <w:t>Wahyudyasa</w:t>
            </w:r>
            <w:proofErr w:type="spellEnd"/>
            <w:r>
              <w:rPr>
                <w:rFonts w:ascii="Arial" w:eastAsia="Arial" w:hAnsi="Arial" w:cs="Arial"/>
              </w:rPr>
              <w:t xml:space="preserve"> et al. (2023)</w:t>
            </w:r>
          </w:p>
        </w:tc>
      </w:tr>
      <w:tr w:rsidR="00183174" w14:paraId="0DE22C2B" w14:textId="77777777">
        <w:tc>
          <w:tcPr>
            <w:tcW w:w="570" w:type="dxa"/>
          </w:tcPr>
          <w:p w14:paraId="1EC09BDD"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2</w:t>
            </w:r>
          </w:p>
        </w:tc>
        <w:tc>
          <w:tcPr>
            <w:tcW w:w="2402" w:type="dxa"/>
          </w:tcPr>
          <w:p w14:paraId="5E284014" w14:textId="77777777" w:rsidR="00183174" w:rsidRDefault="00BA18B8">
            <w:pPr>
              <w:pBdr>
                <w:top w:val="nil"/>
                <w:left w:val="nil"/>
                <w:bottom w:val="nil"/>
                <w:right w:val="nil"/>
                <w:between w:val="nil"/>
              </w:pBdr>
              <w:jc w:val="both"/>
              <w:rPr>
                <w:rFonts w:ascii="Arial" w:eastAsia="Arial" w:hAnsi="Arial" w:cs="Arial"/>
              </w:rPr>
            </w:pPr>
            <w:r>
              <w:rPr>
                <w:rFonts w:ascii="Arial Unicode MS" w:eastAsia="Arial Unicode MS" w:hAnsi="Arial Unicode MS" w:cs="Arial Unicode MS"/>
              </w:rPr>
              <w:t>Safety Culture (X₂) → Work Engagement (M)</w:t>
            </w:r>
          </w:p>
        </w:tc>
        <w:tc>
          <w:tcPr>
            <w:tcW w:w="4066" w:type="dxa"/>
          </w:tcPr>
          <w:p w14:paraId="492F3474"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Culture safety creating a sense of security and encouraging trust work engagement through involvement active and attentive to safety.</w:t>
            </w:r>
          </w:p>
        </w:tc>
        <w:tc>
          <w:tcPr>
            <w:tcW w:w="1978" w:type="dxa"/>
          </w:tcPr>
          <w:p w14:paraId="32FC2347" w14:textId="77777777" w:rsidR="00183174" w:rsidRDefault="00BA18B8">
            <w:pPr>
              <w:pBdr>
                <w:top w:val="nil"/>
                <w:left w:val="nil"/>
                <w:bottom w:val="nil"/>
                <w:right w:val="nil"/>
                <w:between w:val="nil"/>
              </w:pBdr>
              <w:jc w:val="both"/>
              <w:rPr>
                <w:rFonts w:ascii="Arial" w:eastAsia="Arial" w:hAnsi="Arial" w:cs="Arial"/>
              </w:rPr>
            </w:pPr>
            <w:proofErr w:type="spellStart"/>
            <w:r>
              <w:rPr>
                <w:rFonts w:ascii="Arial" w:eastAsia="Arial" w:hAnsi="Arial" w:cs="Arial"/>
              </w:rPr>
              <w:t>Naji</w:t>
            </w:r>
            <w:proofErr w:type="spellEnd"/>
            <w:r>
              <w:rPr>
                <w:rFonts w:ascii="Arial" w:eastAsia="Arial" w:hAnsi="Arial" w:cs="Arial"/>
              </w:rPr>
              <w:t xml:space="preserve"> et al. (2022)</w:t>
            </w:r>
          </w:p>
        </w:tc>
      </w:tr>
      <w:tr w:rsidR="00183174" w14:paraId="4968FE6C" w14:textId="77777777">
        <w:tc>
          <w:tcPr>
            <w:tcW w:w="570" w:type="dxa"/>
          </w:tcPr>
          <w:p w14:paraId="38C52B23"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3</w:t>
            </w:r>
          </w:p>
        </w:tc>
        <w:tc>
          <w:tcPr>
            <w:tcW w:w="2402" w:type="dxa"/>
          </w:tcPr>
          <w:p w14:paraId="7F14BC6C" w14:textId="77777777" w:rsidR="00183174" w:rsidRDefault="00BA18B8">
            <w:pPr>
              <w:pBdr>
                <w:top w:val="nil"/>
                <w:left w:val="nil"/>
                <w:bottom w:val="nil"/>
                <w:right w:val="nil"/>
                <w:between w:val="nil"/>
              </w:pBdr>
              <w:jc w:val="both"/>
              <w:rPr>
                <w:rFonts w:ascii="Arial" w:eastAsia="Arial" w:hAnsi="Arial" w:cs="Arial"/>
              </w:rPr>
            </w:pPr>
            <w:r>
              <w:rPr>
                <w:rFonts w:ascii="Arial Unicode MS" w:eastAsia="Arial Unicode MS" w:hAnsi="Arial Unicode MS" w:cs="Arial Unicode MS"/>
              </w:rPr>
              <w:t>Work Engagement (M) → Sustainability (Y)</w:t>
            </w:r>
          </w:p>
        </w:tc>
        <w:tc>
          <w:tcPr>
            <w:tcW w:w="4066" w:type="dxa"/>
          </w:tcPr>
          <w:p w14:paraId="598D6BDA"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Engaged employees demonstrate energy, enthusiasm, and caring to sustainability economic, social and environmental. This is support practice sustainability organization.</w:t>
            </w:r>
          </w:p>
        </w:tc>
        <w:tc>
          <w:tcPr>
            <w:tcW w:w="1978" w:type="dxa"/>
          </w:tcPr>
          <w:p w14:paraId="216F6456"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 xml:space="preserve">Bautista-Bernal et al. (2024); </w:t>
            </w:r>
            <w:proofErr w:type="spellStart"/>
            <w:r>
              <w:rPr>
                <w:rFonts w:ascii="Arial" w:eastAsia="Arial" w:hAnsi="Arial" w:cs="Arial"/>
              </w:rPr>
              <w:t>Puspitasari</w:t>
            </w:r>
            <w:proofErr w:type="spellEnd"/>
            <w:r>
              <w:rPr>
                <w:rFonts w:ascii="Arial" w:eastAsia="Arial" w:hAnsi="Arial" w:cs="Arial"/>
              </w:rPr>
              <w:t xml:space="preserve"> &amp; </w:t>
            </w:r>
            <w:proofErr w:type="spellStart"/>
            <w:r>
              <w:rPr>
                <w:rFonts w:ascii="Arial" w:eastAsia="Arial" w:hAnsi="Arial" w:cs="Arial"/>
              </w:rPr>
              <w:t>Aulia</w:t>
            </w:r>
            <w:proofErr w:type="spellEnd"/>
            <w:r>
              <w:rPr>
                <w:rFonts w:ascii="Arial" w:eastAsia="Arial" w:hAnsi="Arial" w:cs="Arial"/>
              </w:rPr>
              <w:t xml:space="preserve"> (2025)</w:t>
            </w:r>
          </w:p>
        </w:tc>
      </w:tr>
      <w:tr w:rsidR="00183174" w14:paraId="01FDFD9E" w14:textId="77777777">
        <w:tc>
          <w:tcPr>
            <w:tcW w:w="570" w:type="dxa"/>
          </w:tcPr>
          <w:p w14:paraId="5BF56480"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4</w:t>
            </w:r>
          </w:p>
        </w:tc>
        <w:tc>
          <w:tcPr>
            <w:tcW w:w="2402" w:type="dxa"/>
          </w:tcPr>
          <w:p w14:paraId="701D7896" w14:textId="77777777" w:rsidR="00183174" w:rsidRDefault="00BA18B8">
            <w:pPr>
              <w:pBdr>
                <w:top w:val="nil"/>
                <w:left w:val="nil"/>
                <w:bottom w:val="nil"/>
                <w:right w:val="nil"/>
                <w:between w:val="nil"/>
              </w:pBdr>
              <w:jc w:val="both"/>
              <w:rPr>
                <w:rFonts w:ascii="Arial" w:eastAsia="Arial" w:hAnsi="Arial" w:cs="Arial"/>
              </w:rPr>
            </w:pPr>
            <w:r>
              <w:rPr>
                <w:rFonts w:ascii="Arial Unicode MS" w:eastAsia="Arial Unicode MS" w:hAnsi="Arial Unicode MS" w:cs="Arial Unicode MS"/>
              </w:rPr>
              <w:t>X₁ → M → Y (Mediator)</w:t>
            </w:r>
          </w:p>
        </w:tc>
        <w:tc>
          <w:tcPr>
            <w:tcW w:w="4066" w:type="dxa"/>
          </w:tcPr>
          <w:p w14:paraId="35A7F686"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Leadership transformational influence sustainability in a way no direct through improvement work engagement. Engagement act as intermediary between leadership and sustainability.</w:t>
            </w:r>
          </w:p>
        </w:tc>
        <w:tc>
          <w:tcPr>
            <w:tcW w:w="1978" w:type="dxa"/>
          </w:tcPr>
          <w:p w14:paraId="07A9390B" w14:textId="77777777" w:rsidR="00183174" w:rsidRDefault="00BA18B8">
            <w:pPr>
              <w:pBdr>
                <w:top w:val="nil"/>
                <w:left w:val="nil"/>
                <w:bottom w:val="nil"/>
                <w:right w:val="nil"/>
                <w:between w:val="nil"/>
              </w:pBdr>
              <w:jc w:val="both"/>
              <w:rPr>
                <w:rFonts w:ascii="Arial" w:eastAsia="Arial" w:hAnsi="Arial" w:cs="Arial"/>
              </w:rPr>
            </w:pPr>
            <w:proofErr w:type="spellStart"/>
            <w:r>
              <w:rPr>
                <w:rFonts w:ascii="Arial" w:eastAsia="Arial" w:hAnsi="Arial" w:cs="Arial"/>
              </w:rPr>
              <w:t>Rizky</w:t>
            </w:r>
            <w:proofErr w:type="spellEnd"/>
            <w:r>
              <w:rPr>
                <w:rFonts w:ascii="Arial" w:eastAsia="Arial" w:hAnsi="Arial" w:cs="Arial"/>
              </w:rPr>
              <w:t xml:space="preserve"> et al. (2025)</w:t>
            </w:r>
          </w:p>
        </w:tc>
      </w:tr>
      <w:tr w:rsidR="00183174" w14:paraId="6635F441" w14:textId="77777777">
        <w:tc>
          <w:tcPr>
            <w:tcW w:w="570" w:type="dxa"/>
          </w:tcPr>
          <w:p w14:paraId="07F746BB"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5</w:t>
            </w:r>
          </w:p>
        </w:tc>
        <w:tc>
          <w:tcPr>
            <w:tcW w:w="2402" w:type="dxa"/>
          </w:tcPr>
          <w:p w14:paraId="34612D7B" w14:textId="77777777" w:rsidR="00183174" w:rsidRDefault="00BA18B8">
            <w:pPr>
              <w:pBdr>
                <w:top w:val="nil"/>
                <w:left w:val="nil"/>
                <w:bottom w:val="nil"/>
                <w:right w:val="nil"/>
                <w:between w:val="nil"/>
              </w:pBdr>
              <w:jc w:val="both"/>
              <w:rPr>
                <w:rFonts w:ascii="Arial" w:eastAsia="Arial" w:hAnsi="Arial" w:cs="Arial"/>
              </w:rPr>
            </w:pPr>
            <w:r>
              <w:rPr>
                <w:rFonts w:ascii="Arial Unicode MS" w:eastAsia="Arial Unicode MS" w:hAnsi="Arial Unicode MS" w:cs="Arial Unicode MS"/>
              </w:rPr>
              <w:t>X₂ → M → Y (Mediator)</w:t>
            </w:r>
          </w:p>
        </w:tc>
        <w:tc>
          <w:tcPr>
            <w:tcW w:w="4066" w:type="dxa"/>
          </w:tcPr>
          <w:p w14:paraId="0F1AA557"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Culture safety influential to sustainability in a way no direct through increased work engagement. Engagement becomes bridge between safety and sustainability.</w:t>
            </w:r>
          </w:p>
        </w:tc>
        <w:tc>
          <w:tcPr>
            <w:tcW w:w="1978" w:type="dxa"/>
          </w:tcPr>
          <w:p w14:paraId="0C45A0C9"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Tan et al. (2023)</w:t>
            </w:r>
          </w:p>
        </w:tc>
      </w:tr>
      <w:tr w:rsidR="00183174" w14:paraId="107494A7" w14:textId="77777777">
        <w:tc>
          <w:tcPr>
            <w:tcW w:w="570" w:type="dxa"/>
          </w:tcPr>
          <w:p w14:paraId="3EE850C5"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6</w:t>
            </w:r>
          </w:p>
        </w:tc>
        <w:tc>
          <w:tcPr>
            <w:tcW w:w="2402" w:type="dxa"/>
          </w:tcPr>
          <w:p w14:paraId="716F6DFB"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Organizational Commitment (Z) as Moderator/ Control</w:t>
            </w:r>
          </w:p>
        </w:tc>
        <w:tc>
          <w:tcPr>
            <w:tcW w:w="4066" w:type="dxa"/>
          </w:tcPr>
          <w:p w14:paraId="5ADB1CE9"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 xml:space="preserve">Commitment organization strengthen the influence of work engagement on sustainability. Level of loyalty and ownership to organization become </w:t>
            </w:r>
            <w:r>
              <w:rPr>
                <w:rFonts w:ascii="Arial" w:eastAsia="Arial" w:hAnsi="Arial" w:cs="Arial"/>
              </w:rPr>
              <w:lastRenderedPageBreak/>
              <w:t>strengthening factors​ implementation practice sustainability.</w:t>
            </w:r>
          </w:p>
        </w:tc>
        <w:tc>
          <w:tcPr>
            <w:tcW w:w="1978" w:type="dxa"/>
          </w:tcPr>
          <w:p w14:paraId="22F0F1AF" w14:textId="77777777" w:rsidR="00183174" w:rsidRDefault="00BA18B8">
            <w:pPr>
              <w:pBdr>
                <w:top w:val="nil"/>
                <w:left w:val="nil"/>
                <w:bottom w:val="nil"/>
                <w:right w:val="nil"/>
                <w:between w:val="nil"/>
              </w:pBdr>
              <w:jc w:val="both"/>
              <w:rPr>
                <w:rFonts w:ascii="Arial" w:eastAsia="Arial" w:hAnsi="Arial" w:cs="Arial"/>
              </w:rPr>
            </w:pPr>
            <w:proofErr w:type="spellStart"/>
            <w:r>
              <w:rPr>
                <w:rFonts w:ascii="Arial" w:eastAsia="Arial" w:hAnsi="Arial" w:cs="Arial"/>
              </w:rPr>
              <w:lastRenderedPageBreak/>
              <w:t>Rizky</w:t>
            </w:r>
            <w:proofErr w:type="spellEnd"/>
            <w:r>
              <w:rPr>
                <w:rFonts w:ascii="Arial" w:eastAsia="Arial" w:hAnsi="Arial" w:cs="Arial"/>
              </w:rPr>
              <w:t xml:space="preserve"> et al. (2025)</w:t>
            </w:r>
          </w:p>
        </w:tc>
      </w:tr>
    </w:tbl>
    <w:p w14:paraId="6377887B"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3.7 </w:t>
      </w:r>
      <w:r>
        <w:rPr>
          <w:rFonts w:ascii="Arial" w:eastAsia="Arial" w:hAnsi="Arial" w:cs="Arial"/>
          <w:b/>
          <w:sz w:val="22"/>
          <w:szCs w:val="22"/>
        </w:rPr>
        <w:t>Influence Leadership Transformational (X₁) to Formation Work engagement (M)</w:t>
      </w:r>
    </w:p>
    <w:p w14:paraId="7BBBD143" w14:textId="77777777" w:rsidR="00183174" w:rsidRDefault="00BA18B8">
      <w:pPr>
        <w:jc w:val="both"/>
        <w:rPr>
          <w:rFonts w:ascii="Arial" w:eastAsia="Arial" w:hAnsi="Arial" w:cs="Arial"/>
        </w:rPr>
      </w:pPr>
      <w:r>
        <w:rPr>
          <w:rFonts w:ascii="Arial" w:eastAsia="Arial" w:hAnsi="Arial" w:cs="Arial"/>
        </w:rPr>
        <w:t xml:space="preserve">Leadership transformational (X₁) is proven own influence positive and significant to formation work engagement (M). Leader transformational, through inspiring vision, individual support, and stimulation intellectual, capable create climate motivating work​ employee for more involved in a way emotional, cognitive, and physical in his job. Leadership style this not only increase sense of belonging and meaning work, but also encourage initiative, loyalty, and high dedication. Various studies cross sectors, such as in industry manufacturing, services public, and sectors health, confirm that leadership transformational play a role important in facilitating work engagement through creation connection mutual work​ trust, empowerment, and planting values strong organization. With​ thus, work engagement employee </w:t>
      </w:r>
      <w:proofErr w:type="gramStart"/>
      <w:r>
        <w:rPr>
          <w:rFonts w:ascii="Arial" w:eastAsia="Arial" w:hAnsi="Arial" w:cs="Arial"/>
        </w:rPr>
        <w:t>grow</w:t>
      </w:r>
      <w:proofErr w:type="gramEnd"/>
      <w:r>
        <w:rPr>
          <w:rFonts w:ascii="Arial" w:eastAsia="Arial" w:hAnsi="Arial" w:cs="Arial"/>
        </w:rPr>
        <w:t xml:space="preserve"> as response to support and role model given by leaders transformational (</w:t>
      </w:r>
      <w:proofErr w:type="spellStart"/>
      <w:r>
        <w:rPr>
          <w:rFonts w:ascii="Arial" w:eastAsia="Arial" w:hAnsi="Arial" w:cs="Arial"/>
        </w:rPr>
        <w:t>Wahyudyasa</w:t>
      </w:r>
      <w:proofErr w:type="spellEnd"/>
      <w:r>
        <w:rPr>
          <w:rFonts w:ascii="Arial" w:eastAsia="Arial" w:hAnsi="Arial" w:cs="Arial"/>
        </w:rPr>
        <w:t xml:space="preserve"> et al., 2023).</w:t>
      </w:r>
    </w:p>
    <w:p w14:paraId="6F57FDD5" w14:textId="77777777" w:rsidR="00183174" w:rsidRDefault="00183174">
      <w:pPr>
        <w:jc w:val="both"/>
        <w:rPr>
          <w:rFonts w:ascii="Times New Roman" w:eastAsia="Times New Roman" w:hAnsi="Times New Roman" w:cs="Times New Roman"/>
          <w:sz w:val="24"/>
          <w:szCs w:val="24"/>
        </w:rPr>
      </w:pPr>
    </w:p>
    <w:p w14:paraId="1DB1D662"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3.8 </w:t>
      </w:r>
      <w:r>
        <w:rPr>
          <w:rFonts w:ascii="Arial" w:eastAsia="Arial" w:hAnsi="Arial" w:cs="Arial"/>
          <w:b/>
          <w:sz w:val="22"/>
          <w:szCs w:val="22"/>
        </w:rPr>
        <w:t>The influence of Safety Culture (X₂) on Work engagement (M)</w:t>
      </w:r>
    </w:p>
    <w:p w14:paraId="4A7A26C6" w14:textId="77777777" w:rsidR="00183174" w:rsidRDefault="00BA18B8">
      <w:pPr>
        <w:jc w:val="both"/>
        <w:rPr>
          <w:rFonts w:ascii="Arial" w:eastAsia="Arial" w:hAnsi="Arial" w:cs="Arial"/>
        </w:rPr>
      </w:pPr>
      <w:r>
        <w:rPr>
          <w:rFonts w:ascii="Arial" w:eastAsia="Arial" w:hAnsi="Arial" w:cs="Arial"/>
        </w:rPr>
        <w:t xml:space="preserve">Culture safety has influence positive and significant to formation work engagement. Environment work that instills values safety in a way consistent create a sense of security psychology and trust between​ employees, who become foundation important for increasing participation and engagement in work. Strong safety culture marked with caring leadership​ to safety, communication open about risk, as well as involvement active employee in taking decision related safety. Study of various sectors, such as construction, energy and services health, shows that implementation culture effective safety​ can increase motivation intrinsic and sense of responsibility answer employees, so that strengthen work engagement. When employees feel that safety they appreciated and supported, they tend show more commitment​ tall to duties and roles </w:t>
      </w:r>
      <w:proofErr w:type="gramStart"/>
      <w:r>
        <w:rPr>
          <w:rFonts w:ascii="Arial" w:eastAsia="Arial" w:hAnsi="Arial" w:cs="Arial"/>
        </w:rPr>
        <w:t>they ,</w:t>
      </w:r>
      <w:proofErr w:type="gramEnd"/>
      <w:r>
        <w:rPr>
          <w:rFonts w:ascii="Arial" w:eastAsia="Arial" w:hAnsi="Arial" w:cs="Arial"/>
        </w:rPr>
        <w:t xml:space="preserve"> as well as participate active in effort improvement safety in the environment work (</w:t>
      </w:r>
      <w:proofErr w:type="spellStart"/>
      <w:r>
        <w:rPr>
          <w:rFonts w:ascii="Arial" w:eastAsia="Arial" w:hAnsi="Arial" w:cs="Arial"/>
        </w:rPr>
        <w:t>Naji</w:t>
      </w:r>
      <w:proofErr w:type="spellEnd"/>
      <w:r>
        <w:rPr>
          <w:rFonts w:ascii="Arial" w:eastAsia="Arial" w:hAnsi="Arial" w:cs="Arial"/>
        </w:rPr>
        <w:t xml:space="preserve"> et al., 2022).</w:t>
      </w:r>
    </w:p>
    <w:p w14:paraId="4B2E441C" w14:textId="77777777" w:rsidR="00183174" w:rsidRDefault="00183174">
      <w:pPr>
        <w:jc w:val="both"/>
        <w:rPr>
          <w:rFonts w:ascii="Times New Roman" w:eastAsia="Times New Roman" w:hAnsi="Times New Roman" w:cs="Times New Roman"/>
          <w:sz w:val="24"/>
          <w:szCs w:val="24"/>
        </w:rPr>
      </w:pPr>
    </w:p>
    <w:p w14:paraId="48F7B944"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3.9 </w:t>
      </w:r>
      <w:r>
        <w:rPr>
          <w:rFonts w:ascii="Arial" w:eastAsia="Arial" w:hAnsi="Arial" w:cs="Arial"/>
          <w:b/>
          <w:sz w:val="22"/>
          <w:szCs w:val="22"/>
        </w:rPr>
        <w:t>Influence Work engagement (M) against Achievement Sustainability (Y)</w:t>
      </w:r>
    </w:p>
    <w:p w14:paraId="628B5066" w14:textId="77777777" w:rsidR="00183174" w:rsidRDefault="00BA18B8">
      <w:pPr>
        <w:jc w:val="both"/>
        <w:rPr>
          <w:rFonts w:ascii="Arial" w:eastAsia="Arial" w:hAnsi="Arial" w:cs="Arial"/>
        </w:rPr>
      </w:pPr>
      <w:r>
        <w:rPr>
          <w:rFonts w:ascii="Arial" w:eastAsia="Arial" w:hAnsi="Arial" w:cs="Arial"/>
        </w:rPr>
        <w:t xml:space="preserve">Engagement strong work​ contribute to the achievement sustainability organization through improvement performance safety, decline incidents, and increases productivity. Studies show that work engagement influential positive towards safety performance, which in turn impact on performance financial and sustainability organization. Organization with engagement good job​ tend more capable manage risk, support initiative sustainability, and creating environment safe and healthy work (Bautista-Bernal et </w:t>
      </w:r>
      <w:proofErr w:type="gramStart"/>
      <w:r>
        <w:rPr>
          <w:rFonts w:ascii="Arial" w:eastAsia="Arial" w:hAnsi="Arial" w:cs="Arial"/>
        </w:rPr>
        <w:t>al .</w:t>
      </w:r>
      <w:proofErr w:type="gramEnd"/>
      <w:r>
        <w:rPr>
          <w:rFonts w:ascii="Arial" w:eastAsia="Arial" w:hAnsi="Arial" w:cs="Arial"/>
        </w:rPr>
        <w:t>, 2024).</w:t>
      </w:r>
    </w:p>
    <w:p w14:paraId="15984C13" w14:textId="77777777" w:rsidR="00183174" w:rsidRDefault="00BA18B8">
      <w:pPr>
        <w:jc w:val="both"/>
        <w:rPr>
          <w:rFonts w:ascii="Arial" w:eastAsia="Arial" w:hAnsi="Arial" w:cs="Arial"/>
        </w:rPr>
      </w:pPr>
      <w:r>
        <w:rPr>
          <w:rFonts w:ascii="Arial" w:eastAsia="Arial" w:hAnsi="Arial" w:cs="Arial"/>
        </w:rPr>
        <w:t>Work engagement own influence positive and significant to achievement sustainability organization. Employees involved​ in a way full in his job show dedication, enthusiasm and high energy​ in operate task, so that capable push creating more work processes​ efficient, innovative and responsible answer. Work engagement plays a role as catalyst that increases awareness and commitment employee to goals sustainability, good in aspect economic, social, and environment. Cross- study sector show that organization with level engagement high work​ tend more succeed in implement practice sustainability in a way consistent. Engaged employees do not only results oriented​ term short, but also shows concern to impact term long from his work, including efficiency energy, reduction waste, and improvement welfare social. With thus, work engagement become foundation important in push pro-sustainability behavior and achievement objective development sustainable in the environment work (</w:t>
      </w:r>
      <w:proofErr w:type="spellStart"/>
      <w:r>
        <w:rPr>
          <w:rFonts w:ascii="Arial" w:eastAsia="Arial" w:hAnsi="Arial" w:cs="Arial"/>
        </w:rPr>
        <w:t>Puspitasari</w:t>
      </w:r>
      <w:proofErr w:type="spellEnd"/>
      <w:r>
        <w:rPr>
          <w:rFonts w:ascii="Arial" w:eastAsia="Arial" w:hAnsi="Arial" w:cs="Arial"/>
        </w:rPr>
        <w:t xml:space="preserve"> &amp; </w:t>
      </w:r>
      <w:proofErr w:type="spellStart"/>
      <w:r>
        <w:rPr>
          <w:rFonts w:ascii="Arial" w:eastAsia="Arial" w:hAnsi="Arial" w:cs="Arial"/>
        </w:rPr>
        <w:t>Aulia</w:t>
      </w:r>
      <w:proofErr w:type="spellEnd"/>
      <w:r>
        <w:rPr>
          <w:rFonts w:ascii="Arial" w:eastAsia="Arial" w:hAnsi="Arial" w:cs="Arial"/>
        </w:rPr>
        <w:t>, 2025).</w:t>
      </w:r>
    </w:p>
    <w:p w14:paraId="0EAB216A" w14:textId="77777777" w:rsidR="00183174" w:rsidRDefault="00183174">
      <w:pPr>
        <w:jc w:val="both"/>
        <w:rPr>
          <w:rFonts w:ascii="Times New Roman" w:eastAsia="Times New Roman" w:hAnsi="Times New Roman" w:cs="Times New Roman"/>
          <w:b/>
          <w:sz w:val="24"/>
          <w:szCs w:val="24"/>
        </w:rPr>
      </w:pPr>
    </w:p>
    <w:p w14:paraId="562D8EF0"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3.10 </w:t>
      </w:r>
      <w:r>
        <w:rPr>
          <w:rFonts w:ascii="Arial" w:eastAsia="Arial" w:hAnsi="Arial" w:cs="Arial"/>
          <w:b/>
          <w:sz w:val="22"/>
          <w:szCs w:val="22"/>
        </w:rPr>
        <w:t>The Role of Work Engagement (M) as a Mediator in Connection between Leadership Transformational (X₁) with Sustainability (Y)</w:t>
      </w:r>
    </w:p>
    <w:p w14:paraId="2CD16634" w14:textId="77777777" w:rsidR="00183174" w:rsidRDefault="00BA18B8">
      <w:pPr>
        <w:jc w:val="both"/>
        <w:rPr>
          <w:rFonts w:ascii="Arial" w:eastAsia="Arial" w:hAnsi="Arial" w:cs="Arial"/>
        </w:rPr>
      </w:pPr>
      <w:r>
        <w:rPr>
          <w:rFonts w:ascii="Arial" w:eastAsia="Arial" w:hAnsi="Arial" w:cs="Arial"/>
        </w:rPr>
        <w:t>Work engagement play a role as a mediator that strengthens connection between leadership transformational and work engagement with achievement sustainability. Leadership transformational and high work engagement create environment supportive work, so that strengthen work engagement. Engagement strong work​ furthermore push behavior safe, participation in initiative sustainability, and achievement objective sustainability organization. Empirical studies show that influence leadership transformational and work engagement towards sustainability nature no directly, through strengthening work engagement (</w:t>
      </w:r>
      <w:proofErr w:type="spellStart"/>
      <w:r>
        <w:rPr>
          <w:rFonts w:ascii="Arial" w:eastAsia="Arial" w:hAnsi="Arial" w:cs="Arial"/>
        </w:rPr>
        <w:t>Rizky</w:t>
      </w:r>
      <w:proofErr w:type="spellEnd"/>
      <w:r>
        <w:rPr>
          <w:rFonts w:ascii="Arial" w:eastAsia="Arial" w:hAnsi="Arial" w:cs="Arial"/>
        </w:rPr>
        <w:t xml:space="preserve"> et al., 2025).</w:t>
      </w:r>
    </w:p>
    <w:p w14:paraId="784AAAA2" w14:textId="77777777" w:rsidR="00183174" w:rsidRDefault="00183174">
      <w:pPr>
        <w:jc w:val="both"/>
        <w:rPr>
          <w:rFonts w:ascii="Times New Roman" w:eastAsia="Times New Roman" w:hAnsi="Times New Roman" w:cs="Times New Roman"/>
          <w:sz w:val="24"/>
          <w:szCs w:val="24"/>
        </w:rPr>
      </w:pPr>
    </w:p>
    <w:p w14:paraId="63810F92"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3.11 </w:t>
      </w:r>
      <w:r>
        <w:rPr>
          <w:rFonts w:ascii="Arial" w:eastAsia="Arial" w:hAnsi="Arial" w:cs="Arial"/>
          <w:b/>
          <w:sz w:val="22"/>
          <w:szCs w:val="22"/>
        </w:rPr>
        <w:t>Work engagement (M) as a mediator in connection between work engagement (X₂) with sustainability (Y)</w:t>
      </w:r>
    </w:p>
    <w:p w14:paraId="693F44A7" w14:textId="77777777" w:rsidR="00183174" w:rsidRDefault="00BA18B8">
      <w:pPr>
        <w:jc w:val="both"/>
        <w:rPr>
          <w:rFonts w:ascii="Arial" w:eastAsia="Arial" w:hAnsi="Arial" w:cs="Arial"/>
        </w:rPr>
      </w:pPr>
      <w:r>
        <w:rPr>
          <w:rFonts w:ascii="Arial" w:eastAsia="Arial" w:hAnsi="Arial" w:cs="Arial"/>
        </w:rPr>
        <w:t xml:space="preserve">Work engagement own role important mediation​ in connection between culture safety and achievement sustainability. Culture strong safety​ create environment supportive, safe and fulfilling work​ trust, which is ultimately push engagement emotional and cognitive employee in operate his duties. Employees who feel valued and involved in effort safety organization tend show level engagement more work​ high. Engagement this then contribute direct to achievement objective </w:t>
      </w:r>
      <w:r>
        <w:rPr>
          <w:rFonts w:ascii="Arial" w:eastAsia="Arial" w:hAnsi="Arial" w:cs="Arial"/>
        </w:rPr>
        <w:lastRenderedPageBreak/>
        <w:t>sustainability, through behavior responsible work​ answer, compliance to standard safety, and participation active in initiative environmental and social. Studies from various sector show that culture safety in a way no direct influence sustainability through increased work engagement. With thus, work engagement act as bridge connecting​ culture safety with results sustainable organization, strengthening​ contribution individual to achievement objective term long company.</w:t>
      </w:r>
    </w:p>
    <w:p w14:paraId="3B39BB18" w14:textId="77777777" w:rsidR="00183174" w:rsidRDefault="00BA18B8">
      <w:pPr>
        <w:jc w:val="both"/>
        <w:rPr>
          <w:rFonts w:ascii="Arial" w:eastAsia="Arial" w:hAnsi="Arial" w:cs="Arial"/>
        </w:rPr>
      </w:pPr>
      <w:r>
        <w:rPr>
          <w:rFonts w:ascii="Arial" w:eastAsia="Arial" w:hAnsi="Arial" w:cs="Arial"/>
        </w:rPr>
        <w:t>(Tan et al., 2023)</w:t>
      </w:r>
    </w:p>
    <w:p w14:paraId="30CB6E4C" w14:textId="77777777" w:rsidR="00183174" w:rsidRDefault="00183174">
      <w:pPr>
        <w:jc w:val="both"/>
        <w:rPr>
          <w:rFonts w:ascii="Times New Roman" w:eastAsia="Times New Roman" w:hAnsi="Times New Roman" w:cs="Times New Roman"/>
          <w:sz w:val="24"/>
          <w:szCs w:val="24"/>
        </w:rPr>
      </w:pPr>
    </w:p>
    <w:p w14:paraId="075326A4"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3.12 </w:t>
      </w:r>
      <w:r>
        <w:rPr>
          <w:rFonts w:ascii="Arial" w:eastAsia="Arial" w:hAnsi="Arial" w:cs="Arial"/>
          <w:b/>
          <w:sz w:val="22"/>
          <w:szCs w:val="22"/>
        </w:rPr>
        <w:t>The Role of Organizational Commitment (Z) in Strengthen or Moderating Connection between Work engagement (M) and Sustainability (Y), or as Variables Control in Research Model</w:t>
      </w:r>
    </w:p>
    <w:p w14:paraId="1BFE0A91" w14:textId="77777777" w:rsidR="00183174" w:rsidRDefault="00BA18B8">
      <w:pPr>
        <w:jc w:val="both"/>
        <w:rPr>
          <w:rFonts w:ascii="Arial" w:eastAsia="Arial" w:hAnsi="Arial" w:cs="Arial"/>
        </w:rPr>
      </w:pPr>
      <w:r>
        <w:rPr>
          <w:rFonts w:ascii="Arial" w:eastAsia="Arial" w:hAnsi="Arial" w:cs="Arial"/>
        </w:rPr>
        <w:t>Commitment organization play role important in strengthen connection between work engagement and achievement sustainability. Employees who have level engagement high work​ will show behavior positive to efforts sustainability, but effect the will more optimal if supported by commitment strong organization. Commitment​ to organization reflect loyalty, sense of belonging, and belief individual to values and goals term long company. When the employees involved also have commitment tall to organization, they tend more consistent in support initiative sustainability and demonstrate not quite enough more answers​ big to impact social and environmental from work they. Studies in various context industry show that organizational commitment can functioning as moderator variable that strengthens the influence of work engagement on sustainability, or as variable helpful controls​ explain variation in connection said. With thus, the existence of commitment organization give depth in understand How work engagement can truly translated to in achievement real and sustainable sustainability (</w:t>
      </w:r>
      <w:proofErr w:type="spellStart"/>
      <w:r>
        <w:rPr>
          <w:rFonts w:ascii="Arial" w:eastAsia="Arial" w:hAnsi="Arial" w:cs="Arial"/>
        </w:rPr>
        <w:t>Rizky</w:t>
      </w:r>
      <w:proofErr w:type="spellEnd"/>
      <w:r>
        <w:rPr>
          <w:rFonts w:ascii="Arial" w:eastAsia="Arial" w:hAnsi="Arial" w:cs="Arial"/>
        </w:rPr>
        <w:t xml:space="preserve"> et </w:t>
      </w:r>
      <w:proofErr w:type="gramStart"/>
      <w:r>
        <w:rPr>
          <w:rFonts w:ascii="Arial" w:eastAsia="Arial" w:hAnsi="Arial" w:cs="Arial"/>
        </w:rPr>
        <w:t>al .</w:t>
      </w:r>
      <w:proofErr w:type="gramEnd"/>
      <w:r>
        <w:rPr>
          <w:rFonts w:ascii="Arial" w:eastAsia="Arial" w:hAnsi="Arial" w:cs="Arial"/>
        </w:rPr>
        <w:t>, 2025).</w:t>
      </w:r>
    </w:p>
    <w:p w14:paraId="7BE81DDC" w14:textId="77777777" w:rsidR="00183174" w:rsidRDefault="00183174">
      <w:pPr>
        <w:pBdr>
          <w:top w:val="nil"/>
          <w:left w:val="nil"/>
          <w:bottom w:val="nil"/>
          <w:right w:val="nil"/>
          <w:between w:val="nil"/>
        </w:pBdr>
        <w:jc w:val="both"/>
        <w:rPr>
          <w:rFonts w:ascii="Arial" w:eastAsia="Arial" w:hAnsi="Arial" w:cs="Arial"/>
          <w:color w:val="000000"/>
        </w:rPr>
      </w:pPr>
    </w:p>
    <w:p w14:paraId="24F7B132" w14:textId="77777777" w:rsidR="00183174" w:rsidRDefault="00183174">
      <w:pPr>
        <w:pBdr>
          <w:top w:val="nil"/>
          <w:left w:val="nil"/>
          <w:bottom w:val="nil"/>
          <w:right w:val="nil"/>
          <w:between w:val="nil"/>
        </w:pBdr>
        <w:jc w:val="both"/>
        <w:rPr>
          <w:rFonts w:ascii="Arial" w:eastAsia="Arial" w:hAnsi="Arial" w:cs="Arial"/>
          <w:color w:val="000000"/>
        </w:rPr>
      </w:pPr>
    </w:p>
    <w:p w14:paraId="4D557FB0" w14:textId="77777777" w:rsidR="00183174" w:rsidRDefault="00BA18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64106970" w14:textId="77777777" w:rsidR="00183174" w:rsidRDefault="00183174">
      <w:pPr>
        <w:pBdr>
          <w:top w:val="nil"/>
          <w:left w:val="nil"/>
          <w:bottom w:val="nil"/>
          <w:right w:val="nil"/>
          <w:between w:val="nil"/>
        </w:pBdr>
        <w:jc w:val="both"/>
        <w:rPr>
          <w:rFonts w:ascii="Arial" w:eastAsia="Arial" w:hAnsi="Arial" w:cs="Arial"/>
        </w:rPr>
      </w:pPr>
    </w:p>
    <w:p w14:paraId="64A9DA1B" w14:textId="77777777" w:rsidR="00183174" w:rsidRDefault="00BA18B8">
      <w:pPr>
        <w:jc w:val="both"/>
        <w:rPr>
          <w:rFonts w:ascii="Arial" w:eastAsia="Arial" w:hAnsi="Arial" w:cs="Arial"/>
        </w:rPr>
      </w:pPr>
      <w:r>
        <w:rPr>
          <w:rFonts w:ascii="Arial" w:eastAsia="Arial" w:hAnsi="Arial" w:cs="Arial"/>
        </w:rPr>
        <w:t>Leadership transformational and safety culture have an impact positive to the formation of work engagement, which in turn support achievement sustainability organization. Work engagement play a role as a mediator that strengthens connection between leadership transformational and work engagement with sustainability. Commitment organization strengthen or to moderate connection between work engagement and sustainability, or play a role as variable control in the research model. Findings this supported by a number of studies from journal international and indexed by Scopus.</w:t>
      </w:r>
    </w:p>
    <w:p w14:paraId="632137A4" w14:textId="77777777" w:rsidR="00183174" w:rsidRDefault="00BA18B8">
      <w:pPr>
        <w:jc w:val="both"/>
        <w:rPr>
          <w:rFonts w:ascii="Arial" w:eastAsia="Arial" w:hAnsi="Arial" w:cs="Arial"/>
        </w:rPr>
      </w:pPr>
      <w:r>
        <w:rPr>
          <w:rFonts w:ascii="Arial" w:eastAsia="Arial" w:hAnsi="Arial" w:cs="Arial"/>
        </w:rPr>
        <w:t>Review literature this identify that:</w:t>
      </w:r>
    </w:p>
    <w:p w14:paraId="0C6075C2" w14:textId="77777777" w:rsidR="00183174" w:rsidRDefault="00BA18B8">
      <w:pPr>
        <w:numPr>
          <w:ilvl w:val="1"/>
          <w:numId w:val="4"/>
        </w:numPr>
        <w:ind w:left="566"/>
        <w:jc w:val="both"/>
        <w:rPr>
          <w:rFonts w:ascii="Arial" w:eastAsia="Arial" w:hAnsi="Arial" w:cs="Arial"/>
        </w:rPr>
      </w:pPr>
      <w:r>
        <w:rPr>
          <w:rFonts w:ascii="Arial" w:eastAsia="Arial" w:hAnsi="Arial" w:cs="Arial"/>
        </w:rPr>
        <w:t>Transformational Leadership plays a role important in form strong work engagement, which in turn increase work engagement and support organizational sustainability.</w:t>
      </w:r>
    </w:p>
    <w:p w14:paraId="6B924B85" w14:textId="77777777" w:rsidR="00183174" w:rsidRDefault="00BA18B8">
      <w:pPr>
        <w:numPr>
          <w:ilvl w:val="1"/>
          <w:numId w:val="4"/>
        </w:numPr>
        <w:ind w:left="566"/>
        <w:jc w:val="both"/>
        <w:rPr>
          <w:rFonts w:ascii="Arial" w:eastAsia="Arial" w:hAnsi="Arial" w:cs="Arial"/>
        </w:rPr>
      </w:pPr>
      <w:r>
        <w:rPr>
          <w:rFonts w:ascii="Arial" w:eastAsia="Arial" w:hAnsi="Arial" w:cs="Arial"/>
        </w:rPr>
        <w:t>Work engagement in action as a mediator in connection between transformational leadership and work engagement, strengthening engagement employees and performance organization.</w:t>
      </w:r>
    </w:p>
    <w:p w14:paraId="6668286C" w14:textId="77777777" w:rsidR="00183174" w:rsidRDefault="00BA18B8">
      <w:pPr>
        <w:numPr>
          <w:ilvl w:val="1"/>
          <w:numId w:val="4"/>
        </w:numPr>
        <w:ind w:left="566"/>
        <w:jc w:val="both"/>
        <w:rPr>
          <w:rFonts w:ascii="Arial" w:eastAsia="Arial" w:hAnsi="Arial" w:cs="Arial"/>
        </w:rPr>
      </w:pPr>
      <w:r>
        <w:rPr>
          <w:rFonts w:ascii="Arial" w:eastAsia="Arial" w:hAnsi="Arial" w:cs="Arial"/>
        </w:rPr>
        <w:t>Organizational Commitment strengthens connection between work engagement, work involvement, and sustainability, shows importance commitment employee to organization in reach objective sustainability.</w:t>
      </w:r>
    </w:p>
    <w:p w14:paraId="44E3A1DB"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4.1 </w:t>
      </w:r>
      <w:r>
        <w:rPr>
          <w:rFonts w:ascii="Arial" w:eastAsia="Arial" w:hAnsi="Arial" w:cs="Arial"/>
          <w:b/>
          <w:sz w:val="22"/>
          <w:szCs w:val="22"/>
        </w:rPr>
        <w:t>Implications for Research and Practice</w:t>
      </w:r>
    </w:p>
    <w:p w14:paraId="6BC53A9A" w14:textId="77777777" w:rsidR="00183174" w:rsidRDefault="00BA18B8">
      <w:pPr>
        <w:numPr>
          <w:ilvl w:val="1"/>
          <w:numId w:val="1"/>
        </w:numPr>
        <w:pBdr>
          <w:top w:val="nil"/>
          <w:left w:val="nil"/>
          <w:bottom w:val="nil"/>
          <w:right w:val="nil"/>
          <w:between w:val="nil"/>
        </w:pBdr>
        <w:ind w:left="566"/>
        <w:jc w:val="both"/>
        <w:rPr>
          <w:rFonts w:ascii="Arial" w:eastAsia="Arial" w:hAnsi="Arial" w:cs="Arial"/>
        </w:rPr>
      </w:pPr>
      <w:r>
        <w:rPr>
          <w:rFonts w:ascii="Arial" w:eastAsia="Arial" w:hAnsi="Arial" w:cs="Arial"/>
        </w:rPr>
        <w:t>For researchers: Shows importance approach holistic in studies about leadership, work engagement, work engagement, and sustainability.</w:t>
      </w:r>
    </w:p>
    <w:p w14:paraId="0866234E" w14:textId="77777777" w:rsidR="00183174" w:rsidRDefault="00BA18B8">
      <w:pPr>
        <w:numPr>
          <w:ilvl w:val="1"/>
          <w:numId w:val="1"/>
        </w:numPr>
        <w:pBdr>
          <w:top w:val="nil"/>
          <w:left w:val="nil"/>
          <w:bottom w:val="nil"/>
          <w:right w:val="nil"/>
          <w:between w:val="nil"/>
        </w:pBdr>
        <w:ind w:left="566"/>
        <w:jc w:val="both"/>
        <w:rPr>
          <w:rFonts w:ascii="Arial" w:eastAsia="Arial" w:hAnsi="Arial" w:cs="Arial"/>
        </w:rPr>
      </w:pPr>
      <w:r>
        <w:rPr>
          <w:rFonts w:ascii="Arial" w:eastAsia="Arial" w:hAnsi="Arial" w:cs="Arial"/>
        </w:rPr>
        <w:t>For practitioners: Encourage training program development leadership transformational and initiative for strengthen work engagement to improve work engagement and support sustainability organization.</w:t>
      </w:r>
    </w:p>
    <w:p w14:paraId="51651677" w14:textId="77777777" w:rsidR="00183174" w:rsidRDefault="00BA18B8">
      <w:pPr>
        <w:spacing w:after="240"/>
        <w:jc w:val="both"/>
        <w:rPr>
          <w:rFonts w:ascii="Arial" w:eastAsia="Arial" w:hAnsi="Arial" w:cs="Arial"/>
        </w:rPr>
      </w:pPr>
      <w:r>
        <w:rPr>
          <w:rFonts w:ascii="Arial" w:eastAsia="Arial" w:hAnsi="Arial" w:cs="Arial"/>
          <w:b/>
          <w:smallCaps/>
          <w:sz w:val="22"/>
          <w:szCs w:val="22"/>
        </w:rPr>
        <w:t xml:space="preserve">4.2 </w:t>
      </w:r>
      <w:r>
        <w:rPr>
          <w:rFonts w:ascii="Arial" w:eastAsia="Arial" w:hAnsi="Arial" w:cs="Arial"/>
          <w:b/>
          <w:sz w:val="22"/>
          <w:szCs w:val="22"/>
        </w:rPr>
        <w:t>Suggestions for Study Coming soon</w:t>
      </w:r>
    </w:p>
    <w:p w14:paraId="2E1BB6BD" w14:textId="77777777" w:rsidR="00183174" w:rsidRDefault="00BA18B8">
      <w:pPr>
        <w:numPr>
          <w:ilvl w:val="1"/>
          <w:numId w:val="3"/>
        </w:numPr>
        <w:pBdr>
          <w:top w:val="nil"/>
          <w:left w:val="nil"/>
          <w:bottom w:val="nil"/>
          <w:right w:val="nil"/>
          <w:between w:val="nil"/>
        </w:pBdr>
        <w:ind w:left="566"/>
        <w:jc w:val="both"/>
        <w:rPr>
          <w:rFonts w:ascii="Arial" w:eastAsia="Arial" w:hAnsi="Arial" w:cs="Arial"/>
        </w:rPr>
      </w:pPr>
      <w:r>
        <w:rPr>
          <w:rFonts w:ascii="Arial" w:eastAsia="Arial" w:hAnsi="Arial" w:cs="Arial"/>
        </w:rPr>
        <w:t>Longitudinal design: Conducting longitudinal study for understand connection because consequence between variables.</w:t>
      </w:r>
    </w:p>
    <w:p w14:paraId="783E2C86" w14:textId="77777777" w:rsidR="00183174" w:rsidRDefault="00BA18B8">
      <w:pPr>
        <w:numPr>
          <w:ilvl w:val="1"/>
          <w:numId w:val="3"/>
        </w:numPr>
        <w:pBdr>
          <w:top w:val="nil"/>
          <w:left w:val="nil"/>
          <w:bottom w:val="nil"/>
          <w:right w:val="nil"/>
          <w:between w:val="nil"/>
        </w:pBdr>
        <w:ind w:left="566"/>
        <w:jc w:val="both"/>
        <w:rPr>
          <w:rFonts w:ascii="Arial" w:eastAsia="Arial" w:hAnsi="Arial" w:cs="Arial"/>
        </w:rPr>
      </w:pPr>
      <w:r>
        <w:rPr>
          <w:rFonts w:ascii="Arial" w:eastAsia="Arial" w:hAnsi="Arial" w:cs="Arial"/>
        </w:rPr>
        <w:t>Variations: researching difference influence in various sector industry for generalization findings.</w:t>
      </w:r>
    </w:p>
    <w:p w14:paraId="043F15E8" w14:textId="77777777" w:rsidR="00183174" w:rsidRDefault="00BA18B8">
      <w:pPr>
        <w:numPr>
          <w:ilvl w:val="1"/>
          <w:numId w:val="3"/>
        </w:numPr>
        <w:pBdr>
          <w:top w:val="nil"/>
          <w:left w:val="nil"/>
          <w:bottom w:val="nil"/>
          <w:right w:val="nil"/>
          <w:between w:val="nil"/>
        </w:pBdr>
        <w:ind w:left="566"/>
        <w:jc w:val="both"/>
        <w:rPr>
          <w:rFonts w:ascii="Arial" w:eastAsia="Arial" w:hAnsi="Arial" w:cs="Arial"/>
        </w:rPr>
      </w:pPr>
      <w:r>
        <w:rPr>
          <w:rFonts w:ascii="Arial" w:eastAsia="Arial" w:hAnsi="Arial" w:cs="Arial"/>
        </w:rPr>
        <w:t>The role of technology: Exploring how technology and digitalization influence connection between transformational leadership, work engagement, safety culture, and sustainability.</w:t>
      </w:r>
    </w:p>
    <w:p w14:paraId="024FB6E5" w14:textId="77777777" w:rsidR="0021140C" w:rsidRDefault="0021140C" w:rsidP="0021140C">
      <w:pPr>
        <w:pBdr>
          <w:top w:val="nil"/>
          <w:left w:val="nil"/>
          <w:bottom w:val="nil"/>
          <w:right w:val="nil"/>
          <w:between w:val="nil"/>
        </w:pBdr>
        <w:jc w:val="both"/>
        <w:rPr>
          <w:rFonts w:ascii="Arial" w:eastAsia="Arial" w:hAnsi="Arial" w:cs="Arial"/>
        </w:rPr>
      </w:pPr>
    </w:p>
    <w:p w14:paraId="46721235" w14:textId="77777777" w:rsidR="0021140C" w:rsidRDefault="0021140C" w:rsidP="0021140C">
      <w:pPr>
        <w:pBdr>
          <w:top w:val="nil"/>
          <w:left w:val="nil"/>
          <w:bottom w:val="nil"/>
          <w:right w:val="nil"/>
          <w:between w:val="nil"/>
        </w:pBdr>
        <w:jc w:val="both"/>
        <w:rPr>
          <w:rFonts w:ascii="Arial" w:eastAsia="Arial" w:hAnsi="Arial" w:cs="Arial"/>
        </w:rPr>
      </w:pPr>
    </w:p>
    <w:p w14:paraId="7CA042D8" w14:textId="77777777" w:rsidR="0021140C" w:rsidRDefault="0021140C" w:rsidP="0021140C">
      <w:pPr>
        <w:pBdr>
          <w:top w:val="nil"/>
          <w:left w:val="nil"/>
          <w:bottom w:val="nil"/>
          <w:right w:val="nil"/>
          <w:between w:val="nil"/>
        </w:pBdr>
        <w:jc w:val="both"/>
        <w:rPr>
          <w:rFonts w:ascii="Arial" w:eastAsia="Arial" w:hAnsi="Arial" w:cs="Arial"/>
        </w:rPr>
      </w:pPr>
    </w:p>
    <w:p w14:paraId="68E5FE33" w14:textId="3E62ADE3" w:rsidR="0021140C" w:rsidRDefault="0021140C" w:rsidP="0021140C">
      <w:pPr>
        <w:pBdr>
          <w:top w:val="nil"/>
          <w:left w:val="nil"/>
          <w:bottom w:val="nil"/>
          <w:right w:val="nil"/>
          <w:between w:val="nil"/>
        </w:pBdr>
        <w:jc w:val="both"/>
        <w:rPr>
          <w:rFonts w:ascii="Arial" w:eastAsia="Arial" w:hAnsi="Arial" w:cs="Arial"/>
        </w:rPr>
      </w:pPr>
      <w:r>
        <w:rPr>
          <w:rFonts w:ascii="Arial" w:eastAsia="Arial" w:hAnsi="Arial" w:cs="Arial"/>
        </w:rPr>
        <w:t>REFERENCES</w:t>
      </w:r>
    </w:p>
    <w:p w14:paraId="03381743" w14:textId="77777777" w:rsidR="00183174" w:rsidRDefault="00183174">
      <w:pPr>
        <w:pBdr>
          <w:top w:val="nil"/>
          <w:left w:val="nil"/>
          <w:bottom w:val="nil"/>
          <w:right w:val="nil"/>
          <w:between w:val="nil"/>
        </w:pBdr>
        <w:jc w:val="both"/>
        <w:rPr>
          <w:rFonts w:ascii="Arial" w:eastAsia="Arial" w:hAnsi="Arial" w:cs="Arial"/>
        </w:rPr>
      </w:pPr>
    </w:p>
    <w:p w14:paraId="19E11EBD" w14:textId="77777777" w:rsidR="00183174" w:rsidRDefault="00183174">
      <w:pPr>
        <w:pBdr>
          <w:top w:val="nil"/>
          <w:left w:val="nil"/>
          <w:bottom w:val="nil"/>
          <w:right w:val="nil"/>
          <w:between w:val="nil"/>
        </w:pBdr>
        <w:jc w:val="both"/>
        <w:rPr>
          <w:rFonts w:ascii="Arial" w:eastAsia="Arial" w:hAnsi="Arial" w:cs="Arial"/>
          <w:color w:val="000000"/>
        </w:rPr>
      </w:pPr>
    </w:p>
    <w:p w14:paraId="36CBFADC" w14:textId="4AB65C1D" w:rsidR="00183174" w:rsidRDefault="00ED409B">
      <w:r w:rsidRPr="00ED409B">
        <w:t>Vila-Vázquez, G., Castro-</w:t>
      </w:r>
      <w:proofErr w:type="spellStart"/>
      <w:r w:rsidRPr="00ED409B">
        <w:t>Casal</w:t>
      </w:r>
      <w:proofErr w:type="spellEnd"/>
      <w:r w:rsidRPr="00ED409B">
        <w:t>, C., Álvarez-Pérez, D., &amp; del Río-Araújo, L. (2018). Promoting the sustainability of organizations: Contribution of transformational leadership to job engagement. </w:t>
      </w:r>
      <w:r w:rsidRPr="00ED409B">
        <w:rPr>
          <w:i/>
          <w:iCs/>
        </w:rPr>
        <w:t>Sustainability</w:t>
      </w:r>
      <w:r w:rsidRPr="00ED409B">
        <w:t>, </w:t>
      </w:r>
      <w:r w:rsidRPr="00ED409B">
        <w:rPr>
          <w:i/>
          <w:iCs/>
        </w:rPr>
        <w:t>10</w:t>
      </w:r>
      <w:r w:rsidRPr="00ED409B">
        <w:t>(11), 4109.</w:t>
      </w:r>
    </w:p>
    <w:p w14:paraId="50F8995A" w14:textId="23640258" w:rsidR="00ED409B" w:rsidRDefault="00ED409B"/>
    <w:p w14:paraId="4EBAA742" w14:textId="2A688B0C" w:rsidR="00ED409B" w:rsidRDefault="00ED409B">
      <w:proofErr w:type="spellStart"/>
      <w:r w:rsidRPr="00ED409B">
        <w:t>Bazzoli</w:t>
      </w:r>
      <w:proofErr w:type="spellEnd"/>
      <w:r w:rsidRPr="00ED409B">
        <w:t xml:space="preserve">, A., </w:t>
      </w:r>
      <w:proofErr w:type="spellStart"/>
      <w:r w:rsidRPr="00ED409B">
        <w:t>Curcuruto</w:t>
      </w:r>
      <w:proofErr w:type="spellEnd"/>
      <w:r w:rsidRPr="00ED409B">
        <w:t xml:space="preserve">, M., Morgan, J. I., </w:t>
      </w:r>
      <w:proofErr w:type="spellStart"/>
      <w:r w:rsidRPr="00ED409B">
        <w:t>Brondino</w:t>
      </w:r>
      <w:proofErr w:type="spellEnd"/>
      <w:r w:rsidRPr="00ED409B">
        <w:t xml:space="preserve">, M., &amp; </w:t>
      </w:r>
      <w:proofErr w:type="spellStart"/>
      <w:r w:rsidRPr="00ED409B">
        <w:t>Pasini</w:t>
      </w:r>
      <w:proofErr w:type="spellEnd"/>
      <w:r w:rsidRPr="00ED409B">
        <w:t>, M. (2020). Speaking up about workplace safety: An experimental study on safety leadership. Sustainability, 12(18), 7458.</w:t>
      </w:r>
    </w:p>
    <w:p w14:paraId="07AB1B76" w14:textId="025A4C8D" w:rsidR="00ED409B" w:rsidRDefault="00ED409B"/>
    <w:p w14:paraId="5D377C9C" w14:textId="24EDA26F" w:rsidR="00ED409B" w:rsidRDefault="00ED409B">
      <w:proofErr w:type="spellStart"/>
      <w:r w:rsidRPr="00ED409B">
        <w:t>Sobaih</w:t>
      </w:r>
      <w:proofErr w:type="spellEnd"/>
      <w:r w:rsidRPr="00ED409B">
        <w:t xml:space="preserve">, A. E. E., </w:t>
      </w:r>
      <w:proofErr w:type="spellStart"/>
      <w:r w:rsidRPr="00ED409B">
        <w:t>Gharbi</w:t>
      </w:r>
      <w:proofErr w:type="spellEnd"/>
      <w:r w:rsidRPr="00ED409B">
        <w:t xml:space="preserve">, H., &amp; Abu </w:t>
      </w:r>
      <w:proofErr w:type="spellStart"/>
      <w:r w:rsidRPr="00ED409B">
        <w:t>Elnasr</w:t>
      </w:r>
      <w:proofErr w:type="spellEnd"/>
      <w:r w:rsidRPr="00ED409B">
        <w:t>, A. E. (2022). Do you feel safe here? The role of psychological safety in the relationship between transformational leadership and turnover intention amid COVID-19 pandemic. Journal of risk and financial management, 15(8), 340.</w:t>
      </w:r>
    </w:p>
    <w:p w14:paraId="4B7D40F5" w14:textId="7809E670" w:rsidR="00ED409B" w:rsidRDefault="00ED409B"/>
    <w:p w14:paraId="2EDA5A43" w14:textId="109FD963" w:rsidR="00ED409B" w:rsidRDefault="00ED409B">
      <w:r w:rsidRPr="00ED409B">
        <w:t xml:space="preserve">Saeed, I., </w:t>
      </w:r>
      <w:proofErr w:type="spellStart"/>
      <w:r w:rsidRPr="00ED409B">
        <w:t>Shuja</w:t>
      </w:r>
      <w:proofErr w:type="spellEnd"/>
      <w:r w:rsidRPr="00ED409B">
        <w:t>, A., &amp; Munir, F. (2024). Transformational Leadership Style and Team Innovation: The Moderating Role of Leaders' Emotional Intelligence. Global Management Journal for Academic &amp; Corporate Studies, 14(1), 24-44.</w:t>
      </w:r>
    </w:p>
    <w:p w14:paraId="5F635573" w14:textId="62A5FD9B" w:rsidR="00B6707C" w:rsidRDefault="00B6707C"/>
    <w:p w14:paraId="14FF1175" w14:textId="3479FE27" w:rsidR="00B6707C" w:rsidRDefault="00B6707C">
      <w:proofErr w:type="spellStart"/>
      <w:r w:rsidRPr="00B6707C">
        <w:t>Alaqeel</w:t>
      </w:r>
      <w:proofErr w:type="spellEnd"/>
      <w:r w:rsidRPr="00B6707C">
        <w:t>, O</w:t>
      </w:r>
      <w:r>
        <w:t>mar</w:t>
      </w:r>
      <w:r w:rsidRPr="00B6707C">
        <w:t>. (2022). Impact of leadership skills on entrepreneurs’ business success in Saudi Arabia. Pepperdine University.</w:t>
      </w:r>
    </w:p>
    <w:p w14:paraId="4717FEC0" w14:textId="6DA1ADCC" w:rsidR="00B6707C" w:rsidRDefault="00B6707C"/>
    <w:p w14:paraId="6E956B29" w14:textId="6B827D70" w:rsidR="00B6707C" w:rsidRDefault="00B6707C">
      <w:proofErr w:type="spellStart"/>
      <w:r w:rsidRPr="00B6707C">
        <w:t>Seljemo</w:t>
      </w:r>
      <w:proofErr w:type="spellEnd"/>
      <w:r w:rsidRPr="00B6707C">
        <w:t xml:space="preserve">, C., </w:t>
      </w:r>
      <w:proofErr w:type="spellStart"/>
      <w:r w:rsidRPr="00B6707C">
        <w:t>Viksveen</w:t>
      </w:r>
      <w:proofErr w:type="spellEnd"/>
      <w:r w:rsidRPr="00B6707C">
        <w:t xml:space="preserve">, P., &amp; </w:t>
      </w:r>
      <w:proofErr w:type="spellStart"/>
      <w:r w:rsidRPr="00B6707C">
        <w:t>Ree</w:t>
      </w:r>
      <w:proofErr w:type="spellEnd"/>
      <w:r w:rsidRPr="00B6707C">
        <w:t>, E. (2020). The role of transformational leadership, job demands and job resources for patient safety culture in Norwegian nursing homes: a cross-sectional study. BMC Health Services Research, 20(1), 799.</w:t>
      </w:r>
    </w:p>
    <w:p w14:paraId="4A638830" w14:textId="77777777" w:rsidR="00183174" w:rsidRDefault="00183174"/>
    <w:p w14:paraId="676C711A" w14:textId="77777777" w:rsidR="00183174" w:rsidRDefault="00183174"/>
    <w:p w14:paraId="463BE037" w14:textId="77777777" w:rsidR="00183174" w:rsidRDefault="00183174"/>
    <w:p w14:paraId="6F175470" w14:textId="77777777" w:rsidR="00183174" w:rsidRDefault="00183174">
      <w:pPr>
        <w:keepNext/>
        <w:pBdr>
          <w:top w:val="nil"/>
          <w:left w:val="nil"/>
          <w:bottom w:val="nil"/>
          <w:right w:val="nil"/>
          <w:between w:val="nil"/>
        </w:pBdr>
        <w:jc w:val="both"/>
        <w:rPr>
          <w:rFonts w:ascii="Arial" w:eastAsia="Arial" w:hAnsi="Arial" w:cs="Arial"/>
          <w:color w:val="000000"/>
        </w:rPr>
      </w:pPr>
    </w:p>
    <w:p w14:paraId="04893AF7" w14:textId="77777777" w:rsidR="00183174" w:rsidRDefault="00183174">
      <w:pPr>
        <w:keepNext/>
        <w:pBdr>
          <w:top w:val="nil"/>
          <w:left w:val="nil"/>
          <w:bottom w:val="nil"/>
          <w:right w:val="nil"/>
          <w:between w:val="nil"/>
        </w:pBdr>
        <w:jc w:val="both"/>
        <w:rPr>
          <w:rFonts w:ascii="Arial" w:eastAsia="Arial" w:hAnsi="Arial" w:cs="Arial"/>
          <w:color w:val="000000"/>
        </w:rPr>
      </w:pPr>
    </w:p>
    <w:p w14:paraId="3D59926C" w14:textId="0AE0CFDB" w:rsidR="00183174" w:rsidRDefault="00183174">
      <w:pPr>
        <w:pBdr>
          <w:top w:val="nil"/>
          <w:left w:val="nil"/>
          <w:bottom w:val="nil"/>
          <w:right w:val="nil"/>
          <w:between w:val="nil"/>
        </w:pBdr>
        <w:jc w:val="both"/>
        <w:rPr>
          <w:color w:val="000000"/>
        </w:rPr>
      </w:pPr>
    </w:p>
    <w:p w14:paraId="3053116D" w14:textId="77777777" w:rsidR="00183174" w:rsidRDefault="00183174">
      <w:pPr>
        <w:pBdr>
          <w:top w:val="nil"/>
          <w:left w:val="nil"/>
          <w:bottom w:val="nil"/>
          <w:right w:val="nil"/>
          <w:between w:val="nil"/>
        </w:pBdr>
        <w:jc w:val="both"/>
        <w:rPr>
          <w:color w:val="000000"/>
        </w:rPr>
      </w:pPr>
    </w:p>
    <w:p w14:paraId="7DD0546A" w14:textId="77777777" w:rsidR="00183174" w:rsidRDefault="00183174">
      <w:pPr>
        <w:pBdr>
          <w:top w:val="nil"/>
          <w:left w:val="nil"/>
          <w:bottom w:val="nil"/>
          <w:right w:val="nil"/>
          <w:between w:val="nil"/>
        </w:pBdr>
        <w:jc w:val="both"/>
        <w:rPr>
          <w:color w:val="000000"/>
        </w:rPr>
      </w:pPr>
    </w:p>
    <w:p w14:paraId="72AFFE7B" w14:textId="77777777" w:rsidR="00183174" w:rsidRDefault="00183174">
      <w:pPr>
        <w:keepNext/>
        <w:pBdr>
          <w:top w:val="nil"/>
          <w:left w:val="nil"/>
          <w:bottom w:val="nil"/>
          <w:right w:val="nil"/>
          <w:between w:val="nil"/>
        </w:pBdr>
        <w:jc w:val="both"/>
        <w:rPr>
          <w:rFonts w:ascii="Arial" w:eastAsia="Arial" w:hAnsi="Arial" w:cs="Arial"/>
          <w:smallCaps/>
          <w:color w:val="000000"/>
          <w:sz w:val="22"/>
          <w:szCs w:val="22"/>
        </w:rPr>
      </w:pPr>
    </w:p>
    <w:sectPr w:rsidR="00183174" w:rsidSect="00975B1B">
      <w:headerReference w:type="even" r:id="rId15"/>
      <w:headerReference w:type="default" r:id="rId16"/>
      <w:footerReference w:type="default" r:id="rId17"/>
      <w:headerReference w:type="first" r:id="rId18"/>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F19E7" w14:textId="77777777" w:rsidR="004326FD" w:rsidRDefault="004326FD">
      <w:r>
        <w:separator/>
      </w:r>
    </w:p>
  </w:endnote>
  <w:endnote w:type="continuationSeparator" w:id="0">
    <w:p w14:paraId="586FEDD7" w14:textId="77777777" w:rsidR="004326FD" w:rsidRDefault="00432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Neue">
    <w:altName w:val="SimSun"/>
    <w:charset w:val="00"/>
    <w:family w:val="auto"/>
    <w:pitch w:val="default"/>
    <w:embedRegular r:id="rId1" w:fontKey="{D844D8E9-F531-44C6-BECD-643FD210E2FE}"/>
    <w:embedBold r:id="rId2" w:fontKey="{304ED6D1-E59E-43AB-A7EA-2185B590B963}"/>
    <w:embedItalic r:id="rId3" w:fontKey="{521BF0A6-4322-4E74-AF3B-A5DB6ED9F15D}"/>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EF88C67-61E7-4264-B2FB-F393390310A4}"/>
    <w:embedItalic r:id="rId5" w:fontKey="{6203A5D9-F283-492D-8B0B-6FDA77AE0CCE}"/>
  </w:font>
  <w:font w:name="Arial Unicode MS">
    <w:panose1 w:val="020B0604020202020204"/>
    <w:charset w:val="80"/>
    <w:family w:val="swiss"/>
    <w:pitch w:val="variable"/>
    <w:sig w:usb0="F7FFAFFF" w:usb1="E9DFFFFF" w:usb2="0000003F" w:usb3="00000000" w:csb0="003F01FF" w:csb1="00000000"/>
    <w:embedRegular r:id="rId6" w:subsetted="1" w:fontKey="{A070A176-4E54-4B63-9B15-CD58A7730761}"/>
  </w:font>
  <w:font w:name="Calibri">
    <w:panose1 w:val="020F0502020204030204"/>
    <w:charset w:val="00"/>
    <w:family w:val="swiss"/>
    <w:pitch w:val="variable"/>
    <w:sig w:usb0="E0002AFF" w:usb1="4000ACFF" w:usb2="00000001" w:usb3="00000000" w:csb0="000001FF" w:csb1="00000000"/>
    <w:embedRegular r:id="rId7" w:fontKey="{437C405C-22A8-416D-A77F-43B8C05B88D2}"/>
  </w:font>
  <w:font w:name="Cambria">
    <w:panose1 w:val="02040503050406030204"/>
    <w:charset w:val="00"/>
    <w:family w:val="roman"/>
    <w:pitch w:val="variable"/>
    <w:sig w:usb0="E00006FF" w:usb1="420024FF" w:usb2="02000000" w:usb3="00000000" w:csb0="0000019F" w:csb1="00000000"/>
    <w:embedRegular r:id="rId8" w:fontKey="{CD1AA0A8-48A1-45AD-B6C4-591B7F38E9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5F3BB" w14:textId="77777777" w:rsidR="00183174" w:rsidRDefault="0018317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57972" w14:textId="740E8CCC" w:rsidR="00183174" w:rsidRDefault="0018317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64304" w14:textId="77777777" w:rsidR="00183174" w:rsidRDefault="00183174">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145CE30" w14:textId="77777777" w:rsidR="00183174" w:rsidRDefault="00BA18B8">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2E03EA32" w14:textId="77777777" w:rsidR="00183174" w:rsidRDefault="00183174">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73C4313" w14:textId="77777777" w:rsidR="00183174" w:rsidRDefault="00BA18B8">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E621E" w14:textId="77777777" w:rsidR="00183174" w:rsidRDefault="0018317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72F1B" w14:textId="77777777" w:rsidR="004326FD" w:rsidRDefault="004326FD">
      <w:r>
        <w:separator/>
      </w:r>
    </w:p>
  </w:footnote>
  <w:footnote w:type="continuationSeparator" w:id="0">
    <w:p w14:paraId="0CA1B790" w14:textId="77777777" w:rsidR="004326FD" w:rsidRDefault="00432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08964" w14:textId="23AD51F4" w:rsidR="00183174" w:rsidRDefault="00FD7886">
    <w:pPr>
      <w:pBdr>
        <w:top w:val="nil"/>
        <w:left w:val="nil"/>
        <w:bottom w:val="nil"/>
        <w:right w:val="nil"/>
        <w:between w:val="nil"/>
      </w:pBdr>
      <w:tabs>
        <w:tab w:val="center" w:pos="4320"/>
        <w:tab w:val="right" w:pos="8640"/>
      </w:tabs>
      <w:rPr>
        <w:color w:val="000000"/>
      </w:rPr>
    </w:pPr>
    <w:r>
      <w:rPr>
        <w:noProof/>
      </w:rPr>
      <w:pict w14:anchorId="21C1D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16563"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5736" w14:textId="5CA4604D" w:rsidR="00183174" w:rsidRDefault="00FD7886">
    <w:pPr>
      <w:pBdr>
        <w:top w:val="nil"/>
        <w:left w:val="nil"/>
        <w:bottom w:val="nil"/>
        <w:right w:val="nil"/>
        <w:between w:val="nil"/>
      </w:pBdr>
      <w:tabs>
        <w:tab w:val="center" w:pos="4320"/>
        <w:tab w:val="right" w:pos="8640"/>
      </w:tabs>
      <w:rPr>
        <w:color w:val="000000"/>
      </w:rPr>
    </w:pPr>
    <w:r>
      <w:rPr>
        <w:noProof/>
      </w:rPr>
      <w:pict w14:anchorId="0D06E5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16564"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0D65A" w14:textId="37A6C85B" w:rsidR="00183174" w:rsidRDefault="00FD7886">
    <w:pPr>
      <w:ind w:left="2160"/>
      <w:jc w:val="center"/>
      <w:rPr>
        <w:rFonts w:ascii="Times New Roman" w:eastAsia="Times New Roman" w:hAnsi="Times New Roman" w:cs="Times New Roman"/>
        <w:i/>
        <w:sz w:val="18"/>
        <w:szCs w:val="18"/>
      </w:rPr>
    </w:pPr>
    <w:r>
      <w:rPr>
        <w:noProof/>
      </w:rPr>
      <w:pict w14:anchorId="1C710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16562"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79DC1DF9" w14:textId="77777777" w:rsidR="00183174" w:rsidRDefault="00BA18B8">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C76CD3A" w14:textId="77777777" w:rsidR="00183174" w:rsidRDefault="00BA18B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4ABCF9C" w14:textId="77777777" w:rsidR="00183174" w:rsidRDefault="00BA18B8">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E486D97" w14:textId="77777777" w:rsidR="00183174" w:rsidRDefault="00BA18B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BA0EC23" w14:textId="77777777" w:rsidR="00183174" w:rsidRDefault="00BA18B8">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78FA99F" w14:textId="77777777" w:rsidR="00183174" w:rsidRDefault="00BA18B8">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CF349" w14:textId="3D022CCA" w:rsidR="00FD7886" w:rsidRDefault="00FD7886">
    <w:pPr>
      <w:pStyle w:val="Header"/>
    </w:pPr>
    <w:r>
      <w:rPr>
        <w:noProof/>
      </w:rPr>
      <w:pict w14:anchorId="41D254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16566"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6F47D" w14:textId="0089D7A9" w:rsidR="00FD7886" w:rsidRDefault="00FD7886">
    <w:pPr>
      <w:pStyle w:val="Header"/>
    </w:pPr>
    <w:r>
      <w:rPr>
        <w:noProof/>
      </w:rPr>
      <w:pict w14:anchorId="78BCDD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16567"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A0687" w14:textId="280F0586" w:rsidR="00FD7886" w:rsidRDefault="00FD7886">
    <w:pPr>
      <w:pStyle w:val="Header"/>
    </w:pPr>
    <w:r>
      <w:rPr>
        <w:noProof/>
      </w:rPr>
      <w:pict w14:anchorId="7BA5F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16565"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02E8E"/>
    <w:multiLevelType w:val="multilevel"/>
    <w:tmpl w:val="695EBAE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CA86868"/>
    <w:multiLevelType w:val="multilevel"/>
    <w:tmpl w:val="5DBECDB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50923D40"/>
    <w:multiLevelType w:val="multilevel"/>
    <w:tmpl w:val="0E0891C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7EFF53C2"/>
    <w:multiLevelType w:val="multilevel"/>
    <w:tmpl w:val="12EC610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3MTIyMrc0Mjc0MDVV0lEKTi0uzszPAykwrAUAvPqwwiwAAAA="/>
  </w:docVars>
  <w:rsids>
    <w:rsidRoot w:val="00183174"/>
    <w:rsid w:val="00011253"/>
    <w:rsid w:val="000A36AF"/>
    <w:rsid w:val="000E7593"/>
    <w:rsid w:val="00183174"/>
    <w:rsid w:val="0021140C"/>
    <w:rsid w:val="002B45E7"/>
    <w:rsid w:val="004326FD"/>
    <w:rsid w:val="00846D32"/>
    <w:rsid w:val="008608D8"/>
    <w:rsid w:val="00884E0D"/>
    <w:rsid w:val="00975B1B"/>
    <w:rsid w:val="00AF4DDC"/>
    <w:rsid w:val="00B6707C"/>
    <w:rsid w:val="00BA18B8"/>
    <w:rsid w:val="00C17C92"/>
    <w:rsid w:val="00CE5507"/>
    <w:rsid w:val="00CF2DCF"/>
    <w:rsid w:val="00ED409B"/>
    <w:rsid w:val="00FD7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CB5EF7"/>
  <w15:docId w15:val="{7F78B6AE-8CC2-44EE-8367-C4F71C2B6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left w:w="108" w:type="dxa"/>
        <w:right w:w="108" w:type="dxa"/>
      </w:tblCellMar>
    </w:tblPr>
  </w:style>
  <w:style w:type="character" w:styleId="LineNumber">
    <w:name w:val="line number"/>
    <w:basedOn w:val="DefaultParagraphFont"/>
    <w:uiPriority w:val="99"/>
    <w:semiHidden/>
    <w:unhideWhenUsed/>
    <w:rsid w:val="00CF2DCF"/>
  </w:style>
  <w:style w:type="character" w:styleId="Hyperlink">
    <w:name w:val="Hyperlink"/>
    <w:basedOn w:val="DefaultParagraphFont"/>
    <w:uiPriority w:val="99"/>
    <w:unhideWhenUsed/>
    <w:rsid w:val="00CF2DCF"/>
    <w:rPr>
      <w:color w:val="0000FF" w:themeColor="hyperlink"/>
      <w:u w:val="single"/>
    </w:rPr>
  </w:style>
  <w:style w:type="character" w:customStyle="1" w:styleId="UnresolvedMention1">
    <w:name w:val="Unresolved Mention1"/>
    <w:basedOn w:val="DefaultParagraphFont"/>
    <w:uiPriority w:val="99"/>
    <w:semiHidden/>
    <w:unhideWhenUsed/>
    <w:rsid w:val="00CF2DCF"/>
    <w:rPr>
      <w:color w:val="605E5C"/>
      <w:shd w:val="clear" w:color="auto" w:fill="E1DFDD"/>
    </w:rPr>
  </w:style>
  <w:style w:type="paragraph" w:styleId="Header">
    <w:name w:val="header"/>
    <w:basedOn w:val="Normal"/>
    <w:link w:val="HeaderChar"/>
    <w:uiPriority w:val="99"/>
    <w:unhideWhenUsed/>
    <w:rsid w:val="00FD7886"/>
    <w:pPr>
      <w:tabs>
        <w:tab w:val="center" w:pos="4680"/>
        <w:tab w:val="right" w:pos="9360"/>
      </w:tabs>
    </w:pPr>
  </w:style>
  <w:style w:type="character" w:customStyle="1" w:styleId="HeaderChar">
    <w:name w:val="Header Char"/>
    <w:basedOn w:val="DefaultParagraphFont"/>
    <w:link w:val="Header"/>
    <w:uiPriority w:val="99"/>
    <w:rsid w:val="00FD7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57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4393</Words>
  <Characters>25044</Characters>
  <Application>Microsoft Office Word</Application>
  <DocSecurity>0</DocSecurity>
  <Lines>208</Lines>
  <Paragraphs>58</Paragraphs>
  <ScaleCrop>false</ScaleCrop>
  <Company/>
  <LinksUpToDate>false</LinksUpToDate>
  <CharactersWithSpaces>29379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15</cp:revision>
  <dcterms:created xsi:type="dcterms:W3CDTF">2025-07-23T07:52:00Z</dcterms:created>
  <dcterms:modified xsi:type="dcterms:W3CDTF">2025-07-24T11:25:00Z</dcterms:modified>
</cp:coreProperties>
</file>