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D6F" w:rsidRDefault="00B13D6F">
      <w:pPr>
        <w:pStyle w:val="Title"/>
      </w:pPr>
      <w:r w:rsidRPr="00B13D6F">
        <w:t xml:space="preserve">Case report </w:t>
      </w:r>
    </w:p>
    <w:p w:rsidR="00AE33BC" w:rsidRDefault="00127969">
      <w:pPr>
        <w:pStyle w:val="Title"/>
      </w:pPr>
      <w:r>
        <w:t>Atrioventricular Block Revealing Cardiac Sarcoidosis</w:t>
      </w:r>
    </w:p>
    <w:p w:rsidR="00AE33BC" w:rsidRDefault="00127969">
      <w:pPr>
        <w:pStyle w:val="Heading1"/>
      </w:pPr>
      <w:r>
        <w:t>Abstract</w:t>
      </w:r>
    </w:p>
    <w:p w:rsidR="00CA7EDF" w:rsidRDefault="00CA7EDF">
      <w:r>
        <w:t xml:space="preserve">Sarcoidosis is a multisystem granulomatous disease of unknown etiology, and while cardiac involvement is uncommon, it can be </w:t>
      </w:r>
      <w:r w:rsidR="004A37FA">
        <w:t>life threatening</w:t>
      </w:r>
      <w:r>
        <w:t>. We report the case of a 34-year-old man admitted for recurrent syncopal episodes and near-fainting spells. Electrocardiogram revealed a second-degree atrioventricular block (2:1) with bradycardia. Chest radiography showed bilateral hilar lymphadenopathy, and further investigations including thoracic computed tomography and cardiac magnetic resonance imaging confirmed the diagnosis of sarcoidosis with cardiac and mediastinal-pulmonary involvement. The patient underwent dual-chamber pacemaker implantation and was started on corticosteroid therapy, resulting in a favorable clinical evolution. This case highlights the importance of considering cardiac sarcoidosis in young patients with unexplained atrioventricular block and the role of advanced cardiac imaging in establishing the diagnosis and guiding timely management.</w:t>
      </w:r>
    </w:p>
    <w:p w:rsidR="006A6EAA" w:rsidRDefault="006A6EAA">
      <w:r w:rsidRPr="006A6EAA">
        <w:t>Keywords: Cardiac sarcoidosis, Atrioventricular block, Cardiac MRI, Corticosteroids, Pacemaker</w:t>
      </w:r>
    </w:p>
    <w:p w:rsidR="00AE33BC" w:rsidRDefault="00127969">
      <w:pPr>
        <w:pStyle w:val="Heading1"/>
      </w:pPr>
      <w:r>
        <w:t>Introduction</w:t>
      </w:r>
    </w:p>
    <w:p w:rsidR="00CA7EDF" w:rsidRPr="00CA7EDF" w:rsidRDefault="00CA7EDF" w:rsidP="00CA7EDF">
      <w:r>
        <w:rPr>
          <w:rFonts w:ascii="Roboto Slab" w:hAnsi="Roboto Slab"/>
          <w:color w:val="222222"/>
          <w:shd w:val="clear" w:color="auto" w:fill="FFFFFF"/>
        </w:rPr>
        <w:t>Sarcoidosis is a systemic granulomatous disease of unknown etiology </w:t>
      </w:r>
      <w:hyperlink r:id="rId8" w:history="1">
        <w:r>
          <w:rPr>
            <w:rStyle w:val="Hyperlink"/>
            <w:rFonts w:ascii="Roboto Slab" w:hAnsi="Roboto Slab"/>
            <w:color w:val="0096B7"/>
            <w:shd w:val="clear" w:color="auto" w:fill="FFFFFF"/>
          </w:rPr>
          <w:t>[1]</w:t>
        </w:r>
      </w:hyperlink>
      <w:r>
        <w:rPr>
          <w:rFonts w:ascii="Roboto Slab" w:hAnsi="Roboto Slab"/>
          <w:color w:val="222222"/>
          <w:shd w:val="clear" w:color="auto" w:fill="FFFFFF"/>
        </w:rPr>
        <w:t>. Cardiac involvement occurs in approximately 5% of patients with sarcoidosis and is often underdiagnosed due to the absence of specific symptoms </w:t>
      </w:r>
      <w:hyperlink r:id="rId9" w:history="1">
        <w:r>
          <w:rPr>
            <w:rStyle w:val="Hyperlink"/>
            <w:rFonts w:ascii="Roboto Slab" w:hAnsi="Roboto Slab"/>
            <w:color w:val="0096B7"/>
            <w:shd w:val="clear" w:color="auto" w:fill="FFFFFF"/>
          </w:rPr>
          <w:t>[2,3]</w:t>
        </w:r>
      </w:hyperlink>
      <w:r>
        <w:rPr>
          <w:rFonts w:ascii="Roboto Slab" w:hAnsi="Roboto Slab"/>
          <w:color w:val="222222"/>
          <w:shd w:val="clear" w:color="auto" w:fill="FFFFFF"/>
        </w:rPr>
        <w:t>. Cardiac sarcoidosis may be asymptomatic or manifest through conduction disturbances, arrhythmias, or heart failure </w:t>
      </w:r>
      <w:hyperlink r:id="rId10" w:history="1">
        <w:r>
          <w:rPr>
            <w:rStyle w:val="Hyperlink"/>
            <w:rFonts w:ascii="Roboto Slab" w:hAnsi="Roboto Slab"/>
            <w:color w:val="0096B7"/>
            <w:shd w:val="clear" w:color="auto" w:fill="FFFFFF"/>
          </w:rPr>
          <w:t>[3,4]</w:t>
        </w:r>
      </w:hyperlink>
      <w:r>
        <w:rPr>
          <w:rFonts w:ascii="Roboto Slab" w:hAnsi="Roboto Slab"/>
          <w:color w:val="222222"/>
          <w:shd w:val="clear" w:color="auto" w:fill="FFFFFF"/>
        </w:rPr>
        <w:t>. Early diagnosis remains a challenge but is crucial, as prognosis is highly dependent on prompt and appropriate treatment </w:t>
      </w:r>
      <w:hyperlink r:id="rId11" w:history="1">
        <w:r>
          <w:rPr>
            <w:rStyle w:val="Hyperlink"/>
            <w:rFonts w:ascii="Roboto Slab" w:hAnsi="Roboto Slab"/>
            <w:color w:val="0096B7"/>
            <w:shd w:val="clear" w:color="auto" w:fill="FFFFFF"/>
          </w:rPr>
          <w:t>[5]</w:t>
        </w:r>
      </w:hyperlink>
      <w:r>
        <w:rPr>
          <w:rFonts w:ascii="Roboto Slab" w:hAnsi="Roboto Slab"/>
          <w:color w:val="222222"/>
          <w:shd w:val="clear" w:color="auto" w:fill="FFFFFF"/>
        </w:rPr>
        <w:t>. The recent development of advanced cardiac imaging techniques has significantly improved the detection of cardiac involvement </w:t>
      </w:r>
      <w:hyperlink r:id="rId12" w:history="1">
        <w:r>
          <w:rPr>
            <w:rStyle w:val="Hyperlink"/>
            <w:rFonts w:ascii="Roboto Slab" w:hAnsi="Roboto Slab"/>
            <w:color w:val="0096B7"/>
            <w:shd w:val="clear" w:color="auto" w:fill="FFFFFF"/>
          </w:rPr>
          <w:t>[6]</w:t>
        </w:r>
      </w:hyperlink>
      <w:r>
        <w:rPr>
          <w:rFonts w:ascii="Roboto Slab" w:hAnsi="Roboto Slab"/>
          <w:color w:val="222222"/>
          <w:shd w:val="clear" w:color="auto" w:fill="FFFFFF"/>
        </w:rPr>
        <w:t>. However, therapeutic strategies are still limited by the lack of large controlled studies </w:t>
      </w:r>
      <w:hyperlink r:id="rId13" w:history="1">
        <w:r>
          <w:rPr>
            <w:rStyle w:val="Hyperlink"/>
            <w:rFonts w:ascii="Roboto Slab" w:hAnsi="Roboto Slab"/>
            <w:color w:val="0096B7"/>
            <w:shd w:val="clear" w:color="auto" w:fill="FFFFFF"/>
          </w:rPr>
          <w:t>[2,7]</w:t>
        </w:r>
      </w:hyperlink>
      <w:r>
        <w:rPr>
          <w:rFonts w:ascii="Roboto Slab" w:hAnsi="Roboto Slab"/>
          <w:color w:val="222222"/>
          <w:shd w:val="clear" w:color="auto" w:fill="FFFFFF"/>
        </w:rPr>
        <w:t>.</w:t>
      </w:r>
    </w:p>
    <w:p w:rsidR="00AE33BC" w:rsidRDefault="00127969">
      <w:pPr>
        <w:pStyle w:val="Heading1"/>
      </w:pPr>
      <w:r>
        <w:t>Case Report</w:t>
      </w:r>
    </w:p>
    <w:p w:rsidR="004A37FA" w:rsidRDefault="00127969">
      <w:r>
        <w:t>A 34-year-old male presented with multiple episodes of presyncope over one month. His condition progressed to a complete transient loss of consciousness with aura and full recovery</w:t>
      </w:r>
      <w:r w:rsidR="004A37FA">
        <w:t>, prompting hospital admission.</w:t>
      </w:r>
    </w:p>
    <w:p w:rsidR="004A37FA" w:rsidRDefault="00127969">
      <w:r>
        <w:br/>
        <w:t xml:space="preserve">He had no notable risk factors, medical history, or drug use. Clinical examination revealed bradycardia at 33 bpm and blood pressure of 120/55 mmHg. Cardiac and pulmonary </w:t>
      </w:r>
      <w:r w:rsidR="004A37FA">
        <w:lastRenderedPageBreak/>
        <w:t>auscultation were unremarkable.</w:t>
      </w:r>
      <w:r>
        <w:br/>
        <w:t>A 12-lead ECG showed a 2:1 AV block with a heart rate of 27 bpm and narrow QRS complexes (Figure 1).</w:t>
      </w:r>
      <w:r w:rsidR="004A37FA">
        <w:rPr>
          <w:noProof/>
        </w:rPr>
        <w:drawing>
          <wp:inline distT="0" distB="0" distL="0" distR="0">
            <wp:extent cx="5181600" cy="314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 ECG.png"/>
                    <pic:cNvPicPr/>
                  </pic:nvPicPr>
                  <pic:blipFill>
                    <a:blip r:embed="rId14">
                      <a:extLst>
                        <a:ext uri="{28A0092B-C50C-407E-A947-70E740481C1C}">
                          <a14:useLocalDpi xmlns:a14="http://schemas.microsoft.com/office/drawing/2010/main" val="0"/>
                        </a:ext>
                      </a:extLst>
                    </a:blip>
                    <a:stretch>
                      <a:fillRect/>
                    </a:stretch>
                  </pic:blipFill>
                  <pic:spPr>
                    <a:xfrm>
                      <a:off x="0" y="0"/>
                      <a:ext cx="5181600" cy="3149600"/>
                    </a:xfrm>
                    <a:prstGeom prst="rect">
                      <a:avLst/>
                    </a:prstGeom>
                  </pic:spPr>
                </pic:pic>
              </a:graphicData>
            </a:graphic>
          </wp:inline>
        </w:drawing>
      </w:r>
    </w:p>
    <w:p w:rsidR="004A37FA" w:rsidRDefault="004A37FA" w:rsidP="004A37FA">
      <w:pPr>
        <w:pStyle w:val="Heading6"/>
        <w:shd w:val="clear" w:color="auto" w:fill="FFFFFF"/>
        <w:spacing w:before="48" w:line="312" w:lineRule="atLeast"/>
        <w:rPr>
          <w:rFonts w:ascii="Roboto Slab" w:hAnsi="Roboto Slab" w:hint="eastAsia"/>
          <w:color w:val="222222"/>
        </w:rPr>
      </w:pPr>
      <w:r>
        <w:rPr>
          <w:rFonts w:ascii="Roboto Slab" w:hAnsi="Roboto Slab"/>
          <w:color w:val="222222"/>
        </w:rPr>
        <w:t>Figure 1: 12-lead ECG</w:t>
      </w:r>
    </w:p>
    <w:p w:rsidR="004A37FA" w:rsidRPr="004A37FA" w:rsidRDefault="004A37FA" w:rsidP="004A37FA">
      <w:pPr>
        <w:pStyle w:val="NormalWeb"/>
        <w:shd w:val="clear" w:color="auto" w:fill="FFFFFF"/>
        <w:spacing w:before="0" w:beforeAutospacing="0" w:after="0" w:afterAutospacing="0" w:line="288" w:lineRule="atLeast"/>
        <w:rPr>
          <w:rFonts w:ascii="Roboto Slab" w:hAnsi="Roboto Slab" w:cs="Arial"/>
          <w:color w:val="222222"/>
          <w:sz w:val="23"/>
          <w:szCs w:val="23"/>
          <w:lang w:val="en-US"/>
        </w:rPr>
      </w:pPr>
      <w:r w:rsidRPr="004A37FA">
        <w:rPr>
          <w:rFonts w:ascii="Roboto Slab" w:hAnsi="Roboto Slab" w:cs="Arial"/>
          <w:color w:val="222222"/>
          <w:sz w:val="23"/>
          <w:szCs w:val="23"/>
          <w:lang w:val="en-US"/>
        </w:rPr>
        <w:t>12-lead ECG showing 2:1 atrioventricular block with narrow QRS complexes.</w:t>
      </w:r>
    </w:p>
    <w:p w:rsidR="004A37FA" w:rsidRDefault="004A37FA"/>
    <w:p w:rsidR="004A37FA" w:rsidRDefault="00127969">
      <w:r>
        <w:t xml:space="preserve"> Chest X-ray revealed prominent hilar lymphadenopathy (Figure 2). Hemogram, cardiac enzymes, and inflammatory markers were within normal ranges.</w:t>
      </w:r>
    </w:p>
    <w:p w:rsidR="004A37FA" w:rsidRDefault="004A37FA" w:rsidP="004A37FA">
      <w:pPr>
        <w:pStyle w:val="Heading6"/>
        <w:shd w:val="clear" w:color="auto" w:fill="FFFFFF"/>
        <w:spacing w:before="48" w:line="312" w:lineRule="atLeast"/>
        <w:rPr>
          <w:rFonts w:ascii="Roboto Slab" w:hAnsi="Roboto Slab" w:hint="eastAsia"/>
          <w:color w:val="222222"/>
        </w:rPr>
      </w:pPr>
      <w:r>
        <w:rPr>
          <w:noProof/>
        </w:rPr>
        <w:lastRenderedPageBreak/>
        <w:drawing>
          <wp:inline distT="0" distB="0" distL="0" distR="0">
            <wp:extent cx="4260850" cy="39624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CXR_resized.png"/>
                    <pic:cNvPicPr/>
                  </pic:nvPicPr>
                  <pic:blipFill>
                    <a:blip r:embed="rId15">
                      <a:extLst>
                        <a:ext uri="{28A0092B-C50C-407E-A947-70E740481C1C}">
                          <a14:useLocalDpi xmlns:a14="http://schemas.microsoft.com/office/drawing/2010/main" val="0"/>
                        </a:ext>
                      </a:extLst>
                    </a:blip>
                    <a:stretch>
                      <a:fillRect/>
                    </a:stretch>
                  </pic:blipFill>
                  <pic:spPr>
                    <a:xfrm>
                      <a:off x="0" y="0"/>
                      <a:ext cx="4272523" cy="3973255"/>
                    </a:xfrm>
                    <a:prstGeom prst="rect">
                      <a:avLst/>
                    </a:prstGeom>
                  </pic:spPr>
                </pic:pic>
              </a:graphicData>
            </a:graphic>
          </wp:inline>
        </w:drawing>
      </w:r>
      <w:r w:rsidR="00127969">
        <w:br/>
      </w:r>
      <w:r>
        <w:rPr>
          <w:rFonts w:ascii="Roboto Slab" w:hAnsi="Roboto Slab"/>
          <w:color w:val="222222"/>
        </w:rPr>
        <w:t>Figure 2: Chest X-ray</w:t>
      </w:r>
    </w:p>
    <w:p w:rsidR="004A37FA" w:rsidRPr="004A37FA" w:rsidRDefault="004A37FA" w:rsidP="004A37FA">
      <w:pPr>
        <w:pStyle w:val="NormalWeb"/>
        <w:shd w:val="clear" w:color="auto" w:fill="FFFFFF"/>
        <w:spacing w:before="0" w:beforeAutospacing="0" w:after="0" w:afterAutospacing="0" w:line="288" w:lineRule="atLeast"/>
        <w:rPr>
          <w:rFonts w:ascii="Roboto Slab" w:hAnsi="Roboto Slab" w:cs="Arial"/>
          <w:color w:val="222222"/>
          <w:sz w:val="23"/>
          <w:szCs w:val="23"/>
          <w:lang w:val="en-US"/>
        </w:rPr>
      </w:pPr>
      <w:r w:rsidRPr="004A37FA">
        <w:rPr>
          <w:rFonts w:ascii="Roboto Slab" w:hAnsi="Roboto Slab" w:cs="Arial"/>
          <w:color w:val="222222"/>
          <w:sz w:val="23"/>
          <w:szCs w:val="23"/>
          <w:lang w:val="en-US"/>
        </w:rPr>
        <w:t>Chest X-ray showing bilateral hilar lymphadenopathy.</w:t>
      </w:r>
    </w:p>
    <w:p w:rsidR="004A37FA" w:rsidRDefault="00127969">
      <w:r>
        <w:br/>
        <w:t>Transthoracic echocardiography showed biventricular dilation with preserved left and right ventricular function. Etiological workup (renal, hepatic, thyroid function, and calcium levels) was unremarkable.</w:t>
      </w:r>
      <w:r>
        <w:br/>
      </w:r>
      <w:r>
        <w:br/>
        <w:t xml:space="preserve">Thoracic CT scan demonstrated mediastinal lymphadenopathy with centrilobular and </w:t>
      </w:r>
      <w:r>
        <w:lastRenderedPageBreak/>
        <w:t xml:space="preserve">subpleural micronodular lesions suggestive of sarcoidosis (Figure 3). </w:t>
      </w:r>
      <w:r w:rsidR="004A37FA">
        <w:rPr>
          <w:noProof/>
        </w:rPr>
        <w:drawing>
          <wp:inline distT="0" distB="0" distL="0" distR="0">
            <wp:extent cx="5486400" cy="378777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 CT SCAN.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787775"/>
                    </a:xfrm>
                    <a:prstGeom prst="rect">
                      <a:avLst/>
                    </a:prstGeom>
                  </pic:spPr>
                </pic:pic>
              </a:graphicData>
            </a:graphic>
          </wp:inline>
        </w:drawing>
      </w:r>
    </w:p>
    <w:p w:rsidR="004A37FA" w:rsidRDefault="004A37FA" w:rsidP="004A37FA">
      <w:pPr>
        <w:pStyle w:val="Heading6"/>
        <w:shd w:val="clear" w:color="auto" w:fill="FFFFFF"/>
        <w:spacing w:before="48" w:line="312" w:lineRule="atLeast"/>
        <w:rPr>
          <w:rFonts w:ascii="Roboto Slab" w:hAnsi="Roboto Slab" w:hint="eastAsia"/>
          <w:color w:val="222222"/>
        </w:rPr>
      </w:pPr>
      <w:r>
        <w:rPr>
          <w:rFonts w:ascii="Roboto Slab" w:hAnsi="Roboto Slab"/>
          <w:color w:val="222222"/>
        </w:rPr>
        <w:t>Figure 3: Chest CT scan</w:t>
      </w:r>
    </w:p>
    <w:p w:rsidR="004A37FA" w:rsidRPr="004A37FA" w:rsidRDefault="004A37FA" w:rsidP="004A37FA">
      <w:pPr>
        <w:pStyle w:val="NormalWeb"/>
        <w:shd w:val="clear" w:color="auto" w:fill="FFFFFF"/>
        <w:spacing w:before="0" w:beforeAutospacing="0" w:after="0" w:afterAutospacing="0" w:line="288" w:lineRule="atLeast"/>
        <w:rPr>
          <w:rFonts w:ascii="Roboto Slab" w:hAnsi="Roboto Slab" w:cs="Arial"/>
          <w:color w:val="222222"/>
          <w:sz w:val="23"/>
          <w:szCs w:val="23"/>
          <w:lang w:val="en-US"/>
        </w:rPr>
      </w:pPr>
      <w:r w:rsidRPr="004A37FA">
        <w:rPr>
          <w:rFonts w:ascii="Roboto Slab" w:hAnsi="Roboto Slab" w:cs="Arial"/>
          <w:color w:val="222222"/>
          <w:sz w:val="23"/>
          <w:szCs w:val="23"/>
          <w:lang w:val="en-US"/>
        </w:rPr>
        <w:t>Axial chest CT showing mediastinal and hilar lymphadenopathy with centrilobular micronodular lesions.</w:t>
      </w:r>
    </w:p>
    <w:p w:rsidR="004A37FA" w:rsidRDefault="004A37FA"/>
    <w:p w:rsidR="004A37FA" w:rsidRPr="00B773CB" w:rsidRDefault="00127969">
      <w:r>
        <w:lastRenderedPageBreak/>
        <w:t>Cardiac MRI revealed subepicardial late gadolinium enhancement in the basal anterior and mid-septal walls, consistent with cardiac sarcoidosis (Figure 4).</w:t>
      </w:r>
      <w:r w:rsidR="004A37FA">
        <w:rPr>
          <w:noProof/>
        </w:rPr>
        <w:drawing>
          <wp:inline distT="0" distB="0" distL="0" distR="0">
            <wp:extent cx="4558229" cy="42037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_MRI_resized.png"/>
                    <pic:cNvPicPr/>
                  </pic:nvPicPr>
                  <pic:blipFill>
                    <a:blip r:embed="rId17">
                      <a:extLst>
                        <a:ext uri="{28A0092B-C50C-407E-A947-70E740481C1C}">
                          <a14:useLocalDpi xmlns:a14="http://schemas.microsoft.com/office/drawing/2010/main" val="0"/>
                        </a:ext>
                      </a:extLst>
                    </a:blip>
                    <a:stretch>
                      <a:fillRect/>
                    </a:stretch>
                  </pic:blipFill>
                  <pic:spPr>
                    <a:xfrm>
                      <a:off x="0" y="0"/>
                      <a:ext cx="4559254" cy="4204645"/>
                    </a:xfrm>
                    <a:prstGeom prst="rect">
                      <a:avLst/>
                    </a:prstGeom>
                  </pic:spPr>
                </pic:pic>
              </a:graphicData>
            </a:graphic>
          </wp:inline>
        </w:drawing>
      </w:r>
    </w:p>
    <w:p w:rsidR="004A37FA" w:rsidRDefault="004A37FA" w:rsidP="004A37FA">
      <w:pPr>
        <w:pStyle w:val="Heading6"/>
        <w:shd w:val="clear" w:color="auto" w:fill="FFFFFF"/>
        <w:spacing w:before="48" w:line="312" w:lineRule="atLeast"/>
        <w:rPr>
          <w:rFonts w:ascii="Roboto Slab" w:hAnsi="Roboto Slab" w:hint="eastAsia"/>
          <w:color w:val="222222"/>
        </w:rPr>
      </w:pPr>
      <w:r>
        <w:rPr>
          <w:rFonts w:ascii="Roboto Slab" w:hAnsi="Roboto Slab"/>
          <w:color w:val="222222"/>
        </w:rPr>
        <w:t>Figure 4: Cardiac MRI</w:t>
      </w:r>
    </w:p>
    <w:p w:rsidR="00AE33BC" w:rsidRPr="004A37FA" w:rsidRDefault="004A37FA" w:rsidP="004A37FA">
      <w:pPr>
        <w:pStyle w:val="NormalWeb"/>
        <w:shd w:val="clear" w:color="auto" w:fill="FFFFFF"/>
        <w:spacing w:before="0" w:beforeAutospacing="0" w:after="0" w:afterAutospacing="0" w:line="288" w:lineRule="atLeast"/>
        <w:rPr>
          <w:rFonts w:ascii="Roboto Slab" w:hAnsi="Roboto Slab" w:cs="Arial"/>
          <w:color w:val="222222"/>
          <w:sz w:val="23"/>
          <w:szCs w:val="23"/>
          <w:lang w:val="en-US"/>
        </w:rPr>
      </w:pPr>
      <w:r w:rsidRPr="004A37FA">
        <w:rPr>
          <w:rFonts w:ascii="Roboto Slab" w:hAnsi="Roboto Slab" w:cs="Arial"/>
          <w:color w:val="222222"/>
          <w:sz w:val="23"/>
          <w:szCs w:val="23"/>
          <w:lang w:val="en-US"/>
        </w:rPr>
        <w:t>Cardiac MRI showing subepicardial late gadolinium enhancement of the basal anterior and mid-septal wall.</w:t>
      </w:r>
      <w:r w:rsidR="00127969" w:rsidRPr="00B773CB">
        <w:rPr>
          <w:lang w:val="en-US"/>
        </w:rPr>
        <w:br/>
        <w:t>The patient underwent dual-chamber pacemaker implantation via cephalic vein access and was started on corticosteroid therapy with favorable clinical outcome.</w:t>
      </w:r>
    </w:p>
    <w:p w:rsidR="00AE33BC" w:rsidRDefault="00127969">
      <w:pPr>
        <w:pStyle w:val="Heading1"/>
      </w:pPr>
      <w:r>
        <w:t>Discussion</w:t>
      </w:r>
    </w:p>
    <w:p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Unlike in elderly patients where atrioventricular block (AVB) is most often due to degenerative causes, the discovery of a complete AVB in a young adult mandates a thorough etiological investigation </w:t>
      </w:r>
      <w:hyperlink r:id="rId18" w:history="1">
        <w:r w:rsidRPr="00CA7EDF">
          <w:rPr>
            <w:rStyle w:val="Hyperlink"/>
            <w:rFonts w:ascii="Roboto Slab" w:hAnsi="Roboto Slab"/>
            <w:color w:val="0096B7"/>
            <w:lang w:val="en-US"/>
          </w:rPr>
          <w:t>[8]</w:t>
        </w:r>
      </w:hyperlink>
      <w:r w:rsidRPr="00CA7EDF">
        <w:rPr>
          <w:rFonts w:ascii="Roboto Slab" w:hAnsi="Roboto Slab"/>
          <w:color w:val="222222"/>
          <w:lang w:val="en-US"/>
        </w:rPr>
        <w:t>.</w:t>
      </w:r>
    </w:p>
    <w:p w:rsidR="00AE33BC" w:rsidRDefault="00CA7EDF" w:rsidP="00CA7EDF">
      <w:pPr>
        <w:pStyle w:val="NormalWeb"/>
        <w:shd w:val="clear" w:color="auto" w:fill="FFFFFF"/>
        <w:rPr>
          <w:lang w:val="en-US"/>
        </w:rPr>
      </w:pPr>
      <w:r w:rsidRPr="00CA7EDF">
        <w:rPr>
          <w:rFonts w:ascii="Roboto Slab" w:hAnsi="Roboto Slab"/>
          <w:color w:val="222222"/>
          <w:lang w:val="en-US"/>
        </w:rPr>
        <w:t>In our case, there was no clinical, biological, or serological evidence of infectious disease. The absence of chest pain, typical ECG signs, and normal troponin levels helped rule out ischemic heart disease or myocarditis. There were also no signs or history suggesting systemic inflammatory disease such as systemic lupus erythematosus or scleroderma, and no biological inflammatory syndrome was detected</w:t>
      </w:r>
      <w:r w:rsidR="00127969" w:rsidRPr="00CA7EDF">
        <w:rPr>
          <w:lang w:val="en-US"/>
        </w:rPr>
        <w:t>.</w:t>
      </w:r>
    </w:p>
    <w:p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lastRenderedPageBreak/>
        <w:t>Other causes such as hemochromatosis, Hodgkin’s disease, or leukemia were also excluded.</w:t>
      </w:r>
    </w:p>
    <w:p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In the absence of an obvious etiology for this patient’s AV block, cardiac magnetic resonance imaging (MRI) was performed to look for features suggestive of sarcoidosis. Cardiac MRI can demonstrate nonspecific inflammatory processes as localized intramyocardial hypersignals on T1-weighted images, which are enhanced on T2-weighted images </w:t>
      </w:r>
      <w:hyperlink r:id="rId19" w:history="1">
        <w:r w:rsidRPr="00CA7EDF">
          <w:rPr>
            <w:rStyle w:val="Hyperlink"/>
            <w:rFonts w:ascii="Roboto Slab" w:hAnsi="Roboto Slab"/>
            <w:color w:val="0096B7"/>
            <w:lang w:val="en-US"/>
          </w:rPr>
          <w:t>[9]</w:t>
        </w:r>
      </w:hyperlink>
      <w:r w:rsidRPr="00CA7EDF">
        <w:rPr>
          <w:rFonts w:ascii="Roboto Slab" w:hAnsi="Roboto Slab"/>
          <w:color w:val="222222"/>
          <w:lang w:val="en-US"/>
        </w:rPr>
        <w:t>. These findings may reflect active granulomatous inflammation and have significant value in detecting asymptomatic cardiac involvement.</w:t>
      </w:r>
    </w:p>
    <w:p w:rsid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Endomyocardial biopsy has low diagnostic yield due to the patchy distribution of granulomas in cardiac sarcoidosis, confirming the diagnosis in only 20-30% of cases </w:t>
      </w:r>
      <w:hyperlink r:id="rId20" w:history="1">
        <w:r w:rsidRPr="00CA7EDF">
          <w:rPr>
            <w:rStyle w:val="Hyperlink"/>
            <w:rFonts w:ascii="Roboto Slab" w:hAnsi="Roboto Slab"/>
            <w:color w:val="0096B7"/>
            <w:lang w:val="en-US"/>
          </w:rPr>
          <w:t>[10]</w:t>
        </w:r>
      </w:hyperlink>
      <w:r w:rsidRPr="00CA7EDF">
        <w:rPr>
          <w:rFonts w:ascii="Roboto Slab" w:hAnsi="Roboto Slab"/>
          <w:color w:val="222222"/>
          <w:lang w:val="en-US"/>
        </w:rPr>
        <w:t>. The gold standard remains histologic evidence of non-caseating epithelioid granulomas on bronchial, lymph node, cutaneous, or salivary gland biopsies</w:t>
      </w:r>
      <w:r>
        <w:rPr>
          <w:rFonts w:ascii="Roboto Slab" w:hAnsi="Roboto Slab"/>
          <w:color w:val="222222"/>
          <w:lang w:val="en-US"/>
        </w:rPr>
        <w:t>.</w:t>
      </w:r>
    </w:p>
    <w:p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Cardiac involvement in sarcoidosis is relatively rare and usually occurs in advanced systemic disease; it is exceptionally a revealing manifestation, as in our case. Conduction disorders are the most frequent presentation, reported in 47-91% of cases, mostly in younger patients </w:t>
      </w:r>
      <w:hyperlink r:id="rId21" w:history="1">
        <w:r w:rsidRPr="00CA7EDF">
          <w:rPr>
            <w:rStyle w:val="Hyperlink"/>
            <w:rFonts w:ascii="Roboto Slab" w:hAnsi="Roboto Slab"/>
            <w:color w:val="0096B7"/>
            <w:lang w:val="en-US"/>
          </w:rPr>
          <w:t>[10,11]</w:t>
        </w:r>
      </w:hyperlink>
      <w:r w:rsidRPr="00CA7EDF">
        <w:rPr>
          <w:rFonts w:ascii="Roboto Slab" w:hAnsi="Roboto Slab"/>
          <w:color w:val="222222"/>
          <w:lang w:val="en-US"/>
        </w:rPr>
        <w:t>. Ventricular arrhythmias are also common (up to 50% of cases), though they were absent in our patient.</w:t>
      </w:r>
    </w:p>
    <w:p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Conduction disorders and ventricular arrhythmias are responsible for approximately 50% of deaths in cardiac sarcoidosis </w:t>
      </w:r>
      <w:hyperlink r:id="rId22" w:history="1">
        <w:r w:rsidRPr="00CA7EDF">
          <w:rPr>
            <w:rStyle w:val="Hyperlink"/>
            <w:rFonts w:ascii="Roboto Slab" w:hAnsi="Roboto Slab"/>
            <w:color w:val="0096B7"/>
            <w:lang w:val="en-US"/>
          </w:rPr>
          <w:t>[10,11]</w:t>
        </w:r>
      </w:hyperlink>
    </w:p>
    <w:p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Treatment is based on corticosteroid therapy, which should be initiated promptly at a dose of 1 mg/kg/day once the diagnosis is confirmed </w:t>
      </w:r>
      <w:hyperlink r:id="rId23" w:history="1">
        <w:r w:rsidRPr="00CA7EDF">
          <w:rPr>
            <w:rStyle w:val="Hyperlink"/>
            <w:rFonts w:ascii="Roboto Slab" w:hAnsi="Roboto Slab"/>
            <w:color w:val="0096B7"/>
            <w:lang w:val="en-US"/>
          </w:rPr>
          <w:t>[10,11]</w:t>
        </w:r>
      </w:hyperlink>
      <w:r w:rsidRPr="00CA7EDF">
        <w:rPr>
          <w:rFonts w:ascii="Roboto Slab" w:hAnsi="Roboto Slab"/>
          <w:color w:val="222222"/>
          <w:lang w:val="en-US"/>
        </w:rPr>
        <w:t>. Tapering should be gradual, depending on clinical and ECG response, starting from the fourth to eighth week. A maintenance dose of 10 mg/day is usually continued for at least one year. Some patients may require prolonged treatment due to steroid dependence, and in refractory cases, immunosuppressive therapy may be considered </w:t>
      </w:r>
      <w:hyperlink r:id="rId24" w:history="1">
        <w:r w:rsidRPr="00CA7EDF">
          <w:rPr>
            <w:rStyle w:val="Hyperlink"/>
            <w:rFonts w:ascii="Roboto Slab" w:hAnsi="Roboto Slab"/>
            <w:color w:val="0096B7"/>
            <w:lang w:val="en-US"/>
          </w:rPr>
          <w:t>[10,11]</w:t>
        </w:r>
      </w:hyperlink>
      <w:r w:rsidRPr="00CA7EDF">
        <w:rPr>
          <w:rFonts w:ascii="Roboto Slab" w:hAnsi="Roboto Slab"/>
          <w:color w:val="222222"/>
          <w:lang w:val="en-US"/>
        </w:rPr>
        <w:t>.</w:t>
      </w:r>
    </w:p>
    <w:p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When conduction disorders persist despite medical therapy or in cases of poor hemodynamic tolerance, permanent pacemaker implantation is indicated - as was the case for our patient. If ventricular arrhythmias coexist, an implantable cardioverter-defibrillator (ICD) should be considered </w:t>
      </w:r>
      <w:hyperlink r:id="rId25" w:history="1">
        <w:r w:rsidRPr="00CA7EDF">
          <w:rPr>
            <w:rStyle w:val="Hyperlink"/>
            <w:rFonts w:ascii="Roboto Slab" w:hAnsi="Roboto Slab"/>
            <w:color w:val="0096B7"/>
            <w:lang w:val="en-US"/>
          </w:rPr>
          <w:t>[10,11]</w:t>
        </w:r>
      </w:hyperlink>
      <w:r w:rsidRPr="00CA7EDF">
        <w:rPr>
          <w:rFonts w:ascii="Roboto Slab" w:hAnsi="Roboto Slab"/>
          <w:color w:val="222222"/>
          <w:lang w:val="en-US"/>
        </w:rPr>
        <w:t>.</w:t>
      </w:r>
    </w:p>
    <w:p w:rsidR="00CA7EDF" w:rsidRPr="00CA7EDF" w:rsidRDefault="00CA7EDF" w:rsidP="00DE1CB9">
      <w:pPr>
        <w:pStyle w:val="NormalWeb"/>
        <w:shd w:val="clear" w:color="auto" w:fill="FFFFFF"/>
        <w:rPr>
          <w:rFonts w:ascii="Roboto Slab" w:hAnsi="Roboto Slab"/>
          <w:color w:val="222222"/>
          <w:lang w:val="en-US"/>
        </w:rPr>
      </w:pPr>
      <w:r w:rsidRPr="00CA7EDF">
        <w:rPr>
          <w:rFonts w:ascii="Roboto Slab" w:hAnsi="Roboto Slab"/>
          <w:color w:val="222222"/>
          <w:shd w:val="clear" w:color="auto" w:fill="FFFFFF"/>
          <w:lang w:val="en-US"/>
        </w:rPr>
        <w:t>This case illustrates the importance of investigating any high-grade AV block in a young adult, and of systematically considering sarcoidosis in the differential diagnosis when no other cause is found. It also underscores the diagnostic value of cardiac MRI in detecting myocardial involvement and guiding therapeutic decisions</w:t>
      </w:r>
      <w:r w:rsidR="00DE1CB9">
        <w:rPr>
          <w:rFonts w:ascii="Roboto Slab" w:hAnsi="Roboto Slab"/>
          <w:color w:val="222222"/>
          <w:shd w:val="clear" w:color="auto" w:fill="FFFFFF"/>
          <w:lang w:val="en-US"/>
        </w:rPr>
        <w:t>.</w:t>
      </w:r>
    </w:p>
    <w:p w:rsidR="00AE33BC" w:rsidRDefault="00127969">
      <w:pPr>
        <w:pStyle w:val="Heading1"/>
      </w:pPr>
      <w:r>
        <w:t>Conclusion</w:t>
      </w:r>
    </w:p>
    <w:p w:rsidR="00DE1CB9" w:rsidRPr="00DE1CB9" w:rsidRDefault="00DE1CB9" w:rsidP="00DE1CB9">
      <w:pPr>
        <w:shd w:val="clear" w:color="auto" w:fill="FFFFFF"/>
        <w:spacing w:before="100" w:beforeAutospacing="1" w:after="100" w:afterAutospacing="1" w:line="240" w:lineRule="auto"/>
        <w:rPr>
          <w:rFonts w:ascii="Roboto Slab" w:eastAsia="Times New Roman" w:hAnsi="Roboto Slab" w:cs="Times New Roman"/>
          <w:color w:val="222222"/>
          <w:sz w:val="24"/>
          <w:szCs w:val="24"/>
          <w:lang w:eastAsia="fr-FR"/>
        </w:rPr>
      </w:pPr>
      <w:r w:rsidRPr="00DE1CB9">
        <w:rPr>
          <w:rFonts w:ascii="Roboto Slab" w:eastAsia="Times New Roman" w:hAnsi="Roboto Slab" w:cs="Times New Roman"/>
          <w:color w:val="222222"/>
          <w:sz w:val="24"/>
          <w:szCs w:val="24"/>
          <w:lang w:eastAsia="fr-FR"/>
        </w:rPr>
        <w:t xml:space="preserve">Cardiac sarcoidosis is a potentially severe form of sarcoidosis that must be promptly recognized. Screening for cardiac involvement in patients with extracardiac sarcoidosis </w:t>
      </w:r>
      <w:r w:rsidRPr="00DE1CB9">
        <w:rPr>
          <w:rFonts w:ascii="Roboto Slab" w:eastAsia="Times New Roman" w:hAnsi="Roboto Slab" w:cs="Times New Roman"/>
          <w:color w:val="222222"/>
          <w:sz w:val="24"/>
          <w:szCs w:val="24"/>
          <w:lang w:eastAsia="fr-FR"/>
        </w:rPr>
        <w:lastRenderedPageBreak/>
        <w:t>should include clinical evaluation, physical examination, 12-lead electrocardiogram, and transthoracic echocardiography.</w:t>
      </w:r>
    </w:p>
    <w:p w:rsidR="00DE1CB9" w:rsidRDefault="00DE1CB9" w:rsidP="00DE1CB9">
      <w:pPr>
        <w:shd w:val="clear" w:color="auto" w:fill="FFFFFF"/>
        <w:spacing w:before="100" w:beforeAutospacing="1" w:after="100" w:afterAutospacing="1" w:line="240" w:lineRule="auto"/>
        <w:rPr>
          <w:rFonts w:ascii="Roboto Slab" w:eastAsia="Times New Roman" w:hAnsi="Roboto Slab" w:cs="Times New Roman"/>
          <w:color w:val="222222"/>
          <w:sz w:val="24"/>
          <w:szCs w:val="24"/>
          <w:lang w:eastAsia="fr-FR"/>
        </w:rPr>
      </w:pPr>
      <w:r w:rsidRPr="00DE1CB9">
        <w:rPr>
          <w:rFonts w:ascii="Roboto Slab" w:eastAsia="Times New Roman" w:hAnsi="Roboto Slab" w:cs="Times New Roman"/>
          <w:color w:val="222222"/>
          <w:sz w:val="24"/>
          <w:szCs w:val="24"/>
          <w:lang w:eastAsia="fr-FR"/>
        </w:rPr>
        <w:t>Advanced imaging techniques, especially cardiac MRI and 18F-FDG PET/CT, have significantly improved detection rates compared to clinical, electrical, or echocardiographic signs alone. These imaging modalities also provide prognostic insights and help guide appropriate therapy.</w:t>
      </w:r>
    </w:p>
    <w:p w:rsidR="00127969" w:rsidRDefault="00127969" w:rsidP="00127969">
      <w:pPr>
        <w:rPr>
          <w:rFonts w:ascii="Arial" w:hAnsi="Arial" w:cs="Arial"/>
          <w:b/>
          <w:bCs/>
          <w:sz w:val="28"/>
          <w:szCs w:val="28"/>
          <w:u w:val="single"/>
        </w:rPr>
      </w:pPr>
      <w:r>
        <w:rPr>
          <w:rFonts w:ascii="Arial" w:hAnsi="Arial" w:cs="Arial"/>
          <w:b/>
          <w:bCs/>
          <w:sz w:val="28"/>
          <w:szCs w:val="28"/>
          <w:u w:val="single"/>
        </w:rPr>
        <w:t>Consent for publication</w:t>
      </w:r>
      <w:r w:rsidRPr="00E9376B">
        <w:rPr>
          <w:rFonts w:ascii="Arial" w:hAnsi="Arial" w:cs="Arial"/>
          <w:b/>
          <w:bCs/>
          <w:sz w:val="28"/>
          <w:szCs w:val="28"/>
          <w:u w:val="single"/>
        </w:rPr>
        <w:t>:</w:t>
      </w:r>
      <w:r>
        <w:rPr>
          <w:rFonts w:ascii="Arial" w:hAnsi="Arial" w:cs="Arial"/>
          <w:b/>
          <w:bCs/>
          <w:sz w:val="28"/>
          <w:szCs w:val="28"/>
          <w:u w:val="single"/>
        </w:rPr>
        <w:t xml:space="preserve"> </w:t>
      </w:r>
    </w:p>
    <w:p w:rsidR="00127969" w:rsidRDefault="00127969" w:rsidP="00127969">
      <w:pPr>
        <w:shd w:val="clear" w:color="auto" w:fill="FFFFFF"/>
        <w:spacing w:before="100" w:beforeAutospacing="1" w:after="100" w:afterAutospacing="1" w:line="240" w:lineRule="auto"/>
        <w:rPr>
          <w:rFonts w:ascii="Arial" w:hAnsi="Arial" w:cs="Arial"/>
          <w:sz w:val="24"/>
          <w:szCs w:val="24"/>
        </w:rPr>
      </w:pPr>
      <w:r w:rsidRPr="00543860">
        <w:rPr>
          <w:rFonts w:ascii="Arial" w:hAnsi="Arial" w:cs="Arial"/>
          <w:sz w:val="24"/>
          <w:szCs w:val="24"/>
        </w:rPr>
        <w:t>Written informed consent was obtained from the patient for publication of this case report and accompanying images. A copy of the written consent is available for review by the Editor-in-Chief of this journal on request</w:t>
      </w:r>
      <w:r>
        <w:rPr>
          <w:rFonts w:ascii="Arial" w:hAnsi="Arial" w:cs="Arial"/>
          <w:sz w:val="24"/>
          <w:szCs w:val="24"/>
        </w:rPr>
        <w:t>.</w:t>
      </w:r>
    </w:p>
    <w:p w:rsidR="00127969" w:rsidRPr="00DE1CB9" w:rsidRDefault="00127969" w:rsidP="00127969">
      <w:pPr>
        <w:shd w:val="clear" w:color="auto" w:fill="FFFFFF"/>
        <w:spacing w:before="100" w:beforeAutospacing="1" w:after="100" w:afterAutospacing="1" w:line="240" w:lineRule="auto"/>
        <w:rPr>
          <w:rFonts w:ascii="Roboto Slab" w:eastAsia="Times New Roman" w:hAnsi="Roboto Slab" w:cs="Times New Roman"/>
          <w:color w:val="222222"/>
          <w:sz w:val="24"/>
          <w:szCs w:val="24"/>
          <w:lang w:eastAsia="fr-FR"/>
        </w:rPr>
      </w:pPr>
      <w:bookmarkStart w:id="0" w:name="_GoBack"/>
      <w:bookmarkEnd w:id="0"/>
    </w:p>
    <w:p w:rsidR="00AE33BC" w:rsidRDefault="00127969">
      <w:pPr>
        <w:pStyle w:val="Heading1"/>
      </w:pPr>
      <w:r>
        <w:t>References</w:t>
      </w:r>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Iannuzzi</w:t>
      </w:r>
      <w:proofErr w:type="spellEnd"/>
      <w:r w:rsidRPr="00DE1CB9">
        <w:rPr>
          <w:rFonts w:ascii="Roboto Slab" w:eastAsia="Times New Roman" w:hAnsi="Roboto Slab" w:cs="Arial"/>
          <w:color w:val="222222"/>
          <w:sz w:val="24"/>
          <w:szCs w:val="24"/>
          <w:lang w:eastAsia="fr-FR"/>
        </w:rPr>
        <w:t xml:space="preserve"> MC, Rybicki BA, </w:t>
      </w:r>
      <w:proofErr w:type="spellStart"/>
      <w:r w:rsidRPr="00DE1CB9">
        <w:rPr>
          <w:rFonts w:ascii="Roboto Slab" w:eastAsia="Times New Roman" w:hAnsi="Roboto Slab" w:cs="Arial"/>
          <w:color w:val="222222"/>
          <w:sz w:val="24"/>
          <w:szCs w:val="24"/>
          <w:lang w:eastAsia="fr-FR"/>
        </w:rPr>
        <w:t>Teirstein</w:t>
      </w:r>
      <w:proofErr w:type="spellEnd"/>
      <w:r w:rsidRPr="00DE1CB9">
        <w:rPr>
          <w:rFonts w:ascii="Roboto Slab" w:eastAsia="Times New Roman" w:hAnsi="Roboto Slab" w:cs="Arial"/>
          <w:color w:val="222222"/>
          <w:sz w:val="24"/>
          <w:szCs w:val="24"/>
          <w:lang w:eastAsia="fr-FR"/>
        </w:rPr>
        <w:t xml:space="preserve"> AS: </w:t>
      </w:r>
      <w:hyperlink r:id="rId26" w:tgtFrame="_blank" w:history="1">
        <w:r w:rsidRPr="00DE1CB9">
          <w:rPr>
            <w:rFonts w:ascii="Roboto Slab" w:eastAsia="Times New Roman" w:hAnsi="Roboto Slab" w:cs="Arial"/>
            <w:color w:val="3088C6"/>
            <w:sz w:val="24"/>
            <w:szCs w:val="24"/>
            <w:lang w:eastAsia="fr-FR"/>
          </w:rPr>
          <w:t>Sarcoidosis</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 xml:space="preserve">N </w:t>
      </w:r>
      <w:proofErr w:type="spellStart"/>
      <w:r w:rsidRPr="00DE1CB9">
        <w:rPr>
          <w:rFonts w:ascii="Roboto Slab" w:eastAsia="Times New Roman" w:hAnsi="Roboto Slab" w:cs="Arial"/>
          <w:color w:val="222222"/>
          <w:sz w:val="24"/>
          <w:szCs w:val="24"/>
          <w:lang w:val="fr-FR" w:eastAsia="fr-FR"/>
        </w:rPr>
        <w:t>Engl</w:t>
      </w:r>
      <w:proofErr w:type="spellEnd"/>
      <w:r w:rsidRPr="00DE1CB9">
        <w:rPr>
          <w:rFonts w:ascii="Roboto Slab" w:eastAsia="Times New Roman" w:hAnsi="Roboto Slab" w:cs="Arial"/>
          <w:color w:val="222222"/>
          <w:sz w:val="24"/>
          <w:szCs w:val="24"/>
          <w:lang w:val="fr-FR" w:eastAsia="fr-FR"/>
        </w:rPr>
        <w:t xml:space="preserve"> J Med. 2007, 357:2153-2165. </w:t>
      </w:r>
      <w:hyperlink r:id="rId27" w:tgtFrame="_blank" w:history="1">
        <w:r w:rsidRPr="00DE1CB9">
          <w:rPr>
            <w:rFonts w:ascii="Roboto Slab" w:eastAsia="Times New Roman" w:hAnsi="Roboto Slab" w:cs="Arial"/>
            <w:color w:val="3088C6"/>
            <w:sz w:val="24"/>
            <w:szCs w:val="24"/>
            <w:lang w:val="fr-FR" w:eastAsia="fr-FR"/>
          </w:rPr>
          <w:t>10.1056/NEJMra071714</w:t>
        </w:r>
      </w:hyperlink>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Birnie</w:t>
      </w:r>
      <w:proofErr w:type="spellEnd"/>
      <w:r w:rsidRPr="00DE1CB9">
        <w:rPr>
          <w:rFonts w:ascii="Roboto Slab" w:eastAsia="Times New Roman" w:hAnsi="Roboto Slab" w:cs="Arial"/>
          <w:color w:val="222222"/>
          <w:sz w:val="24"/>
          <w:szCs w:val="24"/>
          <w:lang w:eastAsia="fr-FR"/>
        </w:rPr>
        <w:t xml:space="preserve"> DH, Nery PB, Ha AC, </w:t>
      </w:r>
      <w:proofErr w:type="spellStart"/>
      <w:r w:rsidRPr="00DE1CB9">
        <w:rPr>
          <w:rFonts w:ascii="Roboto Slab" w:eastAsia="Times New Roman" w:hAnsi="Roboto Slab" w:cs="Arial"/>
          <w:color w:val="222222"/>
          <w:sz w:val="24"/>
          <w:szCs w:val="24"/>
          <w:lang w:eastAsia="fr-FR"/>
        </w:rPr>
        <w:t>Beanlands</w:t>
      </w:r>
      <w:proofErr w:type="spellEnd"/>
      <w:r w:rsidRPr="00DE1CB9">
        <w:rPr>
          <w:rFonts w:ascii="Roboto Slab" w:eastAsia="Times New Roman" w:hAnsi="Roboto Slab" w:cs="Arial"/>
          <w:color w:val="222222"/>
          <w:sz w:val="24"/>
          <w:szCs w:val="24"/>
          <w:lang w:eastAsia="fr-FR"/>
        </w:rPr>
        <w:t xml:space="preserve"> RS: </w:t>
      </w:r>
      <w:hyperlink r:id="rId28" w:tgtFrame="_blank" w:history="1">
        <w:r w:rsidRPr="00DE1CB9">
          <w:rPr>
            <w:rFonts w:ascii="Roboto Slab" w:eastAsia="Times New Roman" w:hAnsi="Roboto Slab" w:cs="Arial"/>
            <w:color w:val="3088C6"/>
            <w:sz w:val="24"/>
            <w:szCs w:val="24"/>
            <w:lang w:eastAsia="fr-FR"/>
          </w:rPr>
          <w:t>Cardiac sarcoidosis</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 xml:space="preserve">J Am Coll </w:t>
      </w:r>
      <w:proofErr w:type="spellStart"/>
      <w:r w:rsidRPr="00DE1CB9">
        <w:rPr>
          <w:rFonts w:ascii="Roboto Slab" w:eastAsia="Times New Roman" w:hAnsi="Roboto Slab" w:cs="Arial"/>
          <w:color w:val="222222"/>
          <w:sz w:val="24"/>
          <w:szCs w:val="24"/>
          <w:lang w:val="fr-FR" w:eastAsia="fr-FR"/>
        </w:rPr>
        <w:t>Cardiol</w:t>
      </w:r>
      <w:proofErr w:type="spellEnd"/>
      <w:r w:rsidRPr="00DE1CB9">
        <w:rPr>
          <w:rFonts w:ascii="Roboto Slab" w:eastAsia="Times New Roman" w:hAnsi="Roboto Slab" w:cs="Arial"/>
          <w:color w:val="222222"/>
          <w:sz w:val="24"/>
          <w:szCs w:val="24"/>
          <w:lang w:val="fr-FR" w:eastAsia="fr-FR"/>
        </w:rPr>
        <w:t>. 2016, 68:411-421. </w:t>
      </w:r>
      <w:hyperlink r:id="rId29" w:tgtFrame="_blank" w:history="1">
        <w:r w:rsidRPr="00DE1CB9">
          <w:rPr>
            <w:rFonts w:ascii="Roboto Slab" w:eastAsia="Times New Roman" w:hAnsi="Roboto Slab" w:cs="Arial"/>
            <w:color w:val="3088C6"/>
            <w:sz w:val="24"/>
            <w:szCs w:val="24"/>
            <w:lang w:val="fr-FR" w:eastAsia="fr-FR"/>
          </w:rPr>
          <w:t>10.1016/j.jacc.2016.03.605</w:t>
        </w:r>
      </w:hyperlink>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Kandolin</w:t>
      </w:r>
      <w:proofErr w:type="spellEnd"/>
      <w:r w:rsidRPr="00DE1CB9">
        <w:rPr>
          <w:rFonts w:ascii="Roboto Slab" w:eastAsia="Times New Roman" w:hAnsi="Roboto Slab" w:cs="Arial"/>
          <w:color w:val="222222"/>
          <w:sz w:val="24"/>
          <w:szCs w:val="24"/>
          <w:lang w:eastAsia="fr-FR"/>
        </w:rPr>
        <w:t xml:space="preserve"> R, Lehtonen J, </w:t>
      </w:r>
      <w:proofErr w:type="spellStart"/>
      <w:r w:rsidRPr="00DE1CB9">
        <w:rPr>
          <w:rFonts w:ascii="Roboto Slab" w:eastAsia="Times New Roman" w:hAnsi="Roboto Slab" w:cs="Arial"/>
          <w:color w:val="222222"/>
          <w:sz w:val="24"/>
          <w:szCs w:val="24"/>
          <w:lang w:eastAsia="fr-FR"/>
        </w:rPr>
        <w:t>Airaksinen</w:t>
      </w:r>
      <w:proofErr w:type="spellEnd"/>
      <w:r w:rsidRPr="00DE1CB9">
        <w:rPr>
          <w:rFonts w:ascii="Roboto Slab" w:eastAsia="Times New Roman" w:hAnsi="Roboto Slab" w:cs="Arial"/>
          <w:color w:val="222222"/>
          <w:sz w:val="24"/>
          <w:szCs w:val="24"/>
          <w:lang w:eastAsia="fr-FR"/>
        </w:rPr>
        <w:t xml:space="preserve"> J, et al.: </w:t>
      </w:r>
      <w:hyperlink r:id="rId30" w:tgtFrame="_blank" w:history="1">
        <w:r w:rsidRPr="00DE1CB9">
          <w:rPr>
            <w:rFonts w:ascii="Roboto Slab" w:eastAsia="Times New Roman" w:hAnsi="Roboto Slab" w:cs="Arial"/>
            <w:color w:val="3088C6"/>
            <w:sz w:val="24"/>
            <w:szCs w:val="24"/>
            <w:lang w:eastAsia="fr-FR"/>
          </w:rPr>
          <w:t>Cardiac sarcoidosis: epidemiology, characteristics, and outcome over 25 years in a nationwide study</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Circulation. 2015, 131:624-632. </w:t>
      </w:r>
      <w:hyperlink r:id="rId31" w:tgtFrame="_blank" w:history="1">
        <w:r w:rsidRPr="00DE1CB9">
          <w:rPr>
            <w:rFonts w:ascii="Roboto Slab" w:eastAsia="Times New Roman" w:hAnsi="Roboto Slab" w:cs="Arial"/>
            <w:color w:val="3088C6"/>
            <w:sz w:val="24"/>
            <w:szCs w:val="24"/>
            <w:lang w:val="fr-FR" w:eastAsia="fr-FR"/>
          </w:rPr>
          <w:t>10.1161/CIRCULATIONAHA.114.011522</w:t>
        </w:r>
      </w:hyperlink>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Birnie</w:t>
      </w:r>
      <w:proofErr w:type="spellEnd"/>
      <w:r w:rsidRPr="00DE1CB9">
        <w:rPr>
          <w:rFonts w:ascii="Roboto Slab" w:eastAsia="Times New Roman" w:hAnsi="Roboto Slab" w:cs="Arial"/>
          <w:color w:val="222222"/>
          <w:sz w:val="24"/>
          <w:szCs w:val="24"/>
          <w:lang w:eastAsia="fr-FR"/>
        </w:rPr>
        <w:t xml:space="preserve"> DH, Sauer WH, </w:t>
      </w:r>
      <w:proofErr w:type="spellStart"/>
      <w:r w:rsidRPr="00DE1CB9">
        <w:rPr>
          <w:rFonts w:ascii="Roboto Slab" w:eastAsia="Times New Roman" w:hAnsi="Roboto Slab" w:cs="Arial"/>
          <w:color w:val="222222"/>
          <w:sz w:val="24"/>
          <w:szCs w:val="24"/>
          <w:lang w:eastAsia="fr-FR"/>
        </w:rPr>
        <w:t>Bogun</w:t>
      </w:r>
      <w:proofErr w:type="spellEnd"/>
      <w:r w:rsidRPr="00DE1CB9">
        <w:rPr>
          <w:rFonts w:ascii="Roboto Slab" w:eastAsia="Times New Roman" w:hAnsi="Roboto Slab" w:cs="Arial"/>
          <w:color w:val="222222"/>
          <w:sz w:val="24"/>
          <w:szCs w:val="24"/>
          <w:lang w:eastAsia="fr-FR"/>
        </w:rPr>
        <w:t xml:space="preserve"> F, et al.: </w:t>
      </w:r>
      <w:hyperlink r:id="rId32" w:tgtFrame="_blank" w:history="1">
        <w:r w:rsidRPr="00DE1CB9">
          <w:rPr>
            <w:rFonts w:ascii="Roboto Slab" w:eastAsia="Times New Roman" w:hAnsi="Roboto Slab" w:cs="Arial"/>
            <w:color w:val="3088C6"/>
            <w:sz w:val="24"/>
            <w:szCs w:val="24"/>
            <w:lang w:eastAsia="fr-FR"/>
          </w:rPr>
          <w:t>HRS expert consensus statement on the diagnosis and management of arrhythmias associated with cardiac sarcoidosis</w:t>
        </w:r>
      </w:hyperlink>
      <w:r w:rsidRPr="00DE1CB9">
        <w:rPr>
          <w:rFonts w:ascii="Roboto Slab" w:eastAsia="Times New Roman" w:hAnsi="Roboto Slab" w:cs="Arial"/>
          <w:color w:val="222222"/>
          <w:sz w:val="24"/>
          <w:szCs w:val="24"/>
          <w:lang w:eastAsia="fr-FR"/>
        </w:rPr>
        <w:t xml:space="preserve">. </w:t>
      </w:r>
      <w:proofErr w:type="spellStart"/>
      <w:r w:rsidRPr="00DE1CB9">
        <w:rPr>
          <w:rFonts w:ascii="Roboto Slab" w:eastAsia="Times New Roman" w:hAnsi="Roboto Slab" w:cs="Arial"/>
          <w:color w:val="222222"/>
          <w:sz w:val="24"/>
          <w:szCs w:val="24"/>
          <w:lang w:val="fr-FR" w:eastAsia="fr-FR"/>
        </w:rPr>
        <w:t>Heart</w:t>
      </w:r>
      <w:proofErr w:type="spellEnd"/>
      <w:r w:rsidRPr="00DE1CB9">
        <w:rPr>
          <w:rFonts w:ascii="Roboto Slab" w:eastAsia="Times New Roman" w:hAnsi="Roboto Slab" w:cs="Arial"/>
          <w:color w:val="222222"/>
          <w:sz w:val="24"/>
          <w:szCs w:val="24"/>
          <w:lang w:val="fr-FR" w:eastAsia="fr-FR"/>
        </w:rPr>
        <w:t xml:space="preserve"> </w:t>
      </w:r>
      <w:proofErr w:type="spellStart"/>
      <w:r w:rsidRPr="00DE1CB9">
        <w:rPr>
          <w:rFonts w:ascii="Roboto Slab" w:eastAsia="Times New Roman" w:hAnsi="Roboto Slab" w:cs="Arial"/>
          <w:color w:val="222222"/>
          <w:sz w:val="24"/>
          <w:szCs w:val="24"/>
          <w:lang w:val="fr-FR" w:eastAsia="fr-FR"/>
        </w:rPr>
        <w:t>Rhythm</w:t>
      </w:r>
      <w:proofErr w:type="spellEnd"/>
      <w:r w:rsidRPr="00DE1CB9">
        <w:rPr>
          <w:rFonts w:ascii="Roboto Slab" w:eastAsia="Times New Roman" w:hAnsi="Roboto Slab" w:cs="Arial"/>
          <w:color w:val="222222"/>
          <w:sz w:val="24"/>
          <w:szCs w:val="24"/>
          <w:lang w:val="fr-FR" w:eastAsia="fr-FR"/>
        </w:rPr>
        <w:t>. 2014, 11:1305-1323. </w:t>
      </w:r>
      <w:hyperlink r:id="rId33" w:tgtFrame="_blank" w:history="1">
        <w:r w:rsidRPr="00DE1CB9">
          <w:rPr>
            <w:rFonts w:ascii="Roboto Slab" w:eastAsia="Times New Roman" w:hAnsi="Roboto Slab" w:cs="Arial"/>
            <w:color w:val="3088C6"/>
            <w:sz w:val="24"/>
            <w:szCs w:val="24"/>
            <w:lang w:val="fr-FR" w:eastAsia="fr-FR"/>
          </w:rPr>
          <w:t>10.1016/j.hrthm.2014.03.043</w:t>
        </w:r>
      </w:hyperlink>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Doughan</w:t>
      </w:r>
      <w:proofErr w:type="spellEnd"/>
      <w:r w:rsidRPr="00DE1CB9">
        <w:rPr>
          <w:rFonts w:ascii="Roboto Slab" w:eastAsia="Times New Roman" w:hAnsi="Roboto Slab" w:cs="Arial"/>
          <w:color w:val="222222"/>
          <w:sz w:val="24"/>
          <w:szCs w:val="24"/>
          <w:lang w:eastAsia="fr-FR"/>
        </w:rPr>
        <w:t xml:space="preserve"> AR, Williams BR: </w:t>
      </w:r>
      <w:hyperlink r:id="rId34" w:tgtFrame="_blank" w:history="1">
        <w:r w:rsidRPr="00DE1CB9">
          <w:rPr>
            <w:rFonts w:ascii="Roboto Slab" w:eastAsia="Times New Roman" w:hAnsi="Roboto Slab" w:cs="Arial"/>
            <w:color w:val="3088C6"/>
            <w:sz w:val="24"/>
            <w:szCs w:val="24"/>
            <w:lang w:eastAsia="fr-FR"/>
          </w:rPr>
          <w:t>Cardiac sarcoidosis</w:t>
        </w:r>
      </w:hyperlink>
      <w:r w:rsidRPr="00DE1CB9">
        <w:rPr>
          <w:rFonts w:ascii="Roboto Slab" w:eastAsia="Times New Roman" w:hAnsi="Roboto Slab" w:cs="Arial"/>
          <w:color w:val="222222"/>
          <w:sz w:val="24"/>
          <w:szCs w:val="24"/>
          <w:lang w:eastAsia="fr-FR"/>
        </w:rPr>
        <w:t xml:space="preserve">. </w:t>
      </w:r>
      <w:proofErr w:type="spellStart"/>
      <w:r w:rsidRPr="00DE1CB9">
        <w:rPr>
          <w:rFonts w:ascii="Roboto Slab" w:eastAsia="Times New Roman" w:hAnsi="Roboto Slab" w:cs="Arial"/>
          <w:color w:val="222222"/>
          <w:sz w:val="24"/>
          <w:szCs w:val="24"/>
          <w:lang w:val="fr-FR" w:eastAsia="fr-FR"/>
        </w:rPr>
        <w:t>Heart</w:t>
      </w:r>
      <w:proofErr w:type="spellEnd"/>
      <w:r w:rsidRPr="00DE1CB9">
        <w:rPr>
          <w:rFonts w:ascii="Roboto Slab" w:eastAsia="Times New Roman" w:hAnsi="Roboto Slab" w:cs="Arial"/>
          <w:color w:val="222222"/>
          <w:sz w:val="24"/>
          <w:szCs w:val="24"/>
          <w:lang w:val="fr-FR" w:eastAsia="fr-FR"/>
        </w:rPr>
        <w:t>. 2006, 92:282-288. </w:t>
      </w:r>
      <w:hyperlink r:id="rId35" w:tgtFrame="_blank" w:history="1">
        <w:r w:rsidRPr="00DE1CB9">
          <w:rPr>
            <w:rFonts w:ascii="Roboto Slab" w:eastAsia="Times New Roman" w:hAnsi="Roboto Slab" w:cs="Arial"/>
            <w:color w:val="3088C6"/>
            <w:sz w:val="24"/>
            <w:szCs w:val="24"/>
            <w:lang w:val="fr-FR" w:eastAsia="fr-FR"/>
          </w:rPr>
          <w:t>10.1136/hrt.2005.080481</w:t>
        </w:r>
      </w:hyperlink>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 xml:space="preserve">Patel MR, Cawley PJ, </w:t>
      </w:r>
      <w:proofErr w:type="spellStart"/>
      <w:r w:rsidRPr="00DE1CB9">
        <w:rPr>
          <w:rFonts w:ascii="Roboto Slab" w:eastAsia="Times New Roman" w:hAnsi="Roboto Slab" w:cs="Arial"/>
          <w:color w:val="222222"/>
          <w:sz w:val="24"/>
          <w:szCs w:val="24"/>
          <w:lang w:eastAsia="fr-FR"/>
        </w:rPr>
        <w:t>Heitner</w:t>
      </w:r>
      <w:proofErr w:type="spellEnd"/>
      <w:r w:rsidRPr="00DE1CB9">
        <w:rPr>
          <w:rFonts w:ascii="Roboto Slab" w:eastAsia="Times New Roman" w:hAnsi="Roboto Slab" w:cs="Arial"/>
          <w:color w:val="222222"/>
          <w:sz w:val="24"/>
          <w:szCs w:val="24"/>
          <w:lang w:eastAsia="fr-FR"/>
        </w:rPr>
        <w:t xml:space="preserve"> JF, et al.: </w:t>
      </w:r>
      <w:hyperlink r:id="rId36" w:tgtFrame="_blank" w:history="1">
        <w:r w:rsidRPr="00DE1CB9">
          <w:rPr>
            <w:rFonts w:ascii="Roboto Slab" w:eastAsia="Times New Roman" w:hAnsi="Roboto Slab" w:cs="Arial"/>
            <w:color w:val="3088C6"/>
            <w:sz w:val="24"/>
            <w:szCs w:val="24"/>
            <w:lang w:eastAsia="fr-FR"/>
          </w:rPr>
          <w:t>Detection of myocardial damage in patients with sarcoidosis</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Circulation. 2009, 120:1969-1977. </w:t>
      </w:r>
      <w:hyperlink r:id="rId37" w:tgtFrame="_blank" w:history="1">
        <w:r w:rsidRPr="00DE1CB9">
          <w:rPr>
            <w:rFonts w:ascii="Roboto Slab" w:eastAsia="Times New Roman" w:hAnsi="Roboto Slab" w:cs="Arial"/>
            <w:color w:val="3088C6"/>
            <w:sz w:val="24"/>
            <w:szCs w:val="24"/>
            <w:lang w:val="fr-FR" w:eastAsia="fr-FR"/>
          </w:rPr>
          <w:t>10.1161/CIRCULATIONAHA.109.851352</w:t>
        </w:r>
      </w:hyperlink>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Sadek</w:t>
      </w:r>
      <w:proofErr w:type="spellEnd"/>
      <w:r w:rsidRPr="00DE1CB9">
        <w:rPr>
          <w:rFonts w:ascii="Roboto Slab" w:eastAsia="Times New Roman" w:hAnsi="Roboto Slab" w:cs="Arial"/>
          <w:color w:val="222222"/>
          <w:sz w:val="24"/>
          <w:szCs w:val="24"/>
          <w:lang w:eastAsia="fr-FR"/>
        </w:rPr>
        <w:t xml:space="preserve"> MM, Yung D, </w:t>
      </w:r>
      <w:proofErr w:type="spellStart"/>
      <w:r w:rsidRPr="00DE1CB9">
        <w:rPr>
          <w:rFonts w:ascii="Roboto Slab" w:eastAsia="Times New Roman" w:hAnsi="Roboto Slab" w:cs="Arial"/>
          <w:color w:val="222222"/>
          <w:sz w:val="24"/>
          <w:szCs w:val="24"/>
          <w:lang w:eastAsia="fr-FR"/>
        </w:rPr>
        <w:t>Birnie</w:t>
      </w:r>
      <w:proofErr w:type="spellEnd"/>
      <w:r w:rsidRPr="00DE1CB9">
        <w:rPr>
          <w:rFonts w:ascii="Roboto Slab" w:eastAsia="Times New Roman" w:hAnsi="Roboto Slab" w:cs="Arial"/>
          <w:color w:val="222222"/>
          <w:sz w:val="24"/>
          <w:szCs w:val="24"/>
          <w:lang w:eastAsia="fr-FR"/>
        </w:rPr>
        <w:t xml:space="preserve"> DH, </w:t>
      </w:r>
      <w:proofErr w:type="spellStart"/>
      <w:r w:rsidRPr="00DE1CB9">
        <w:rPr>
          <w:rFonts w:ascii="Roboto Slab" w:eastAsia="Times New Roman" w:hAnsi="Roboto Slab" w:cs="Arial"/>
          <w:color w:val="222222"/>
          <w:sz w:val="24"/>
          <w:szCs w:val="24"/>
          <w:lang w:eastAsia="fr-FR"/>
        </w:rPr>
        <w:t>Beanlands</w:t>
      </w:r>
      <w:proofErr w:type="spellEnd"/>
      <w:r w:rsidRPr="00DE1CB9">
        <w:rPr>
          <w:rFonts w:ascii="Roboto Slab" w:eastAsia="Times New Roman" w:hAnsi="Roboto Slab" w:cs="Arial"/>
          <w:color w:val="222222"/>
          <w:sz w:val="24"/>
          <w:szCs w:val="24"/>
          <w:lang w:eastAsia="fr-FR"/>
        </w:rPr>
        <w:t xml:space="preserve"> RS, Nery PB: </w:t>
      </w:r>
      <w:hyperlink r:id="rId38" w:tgtFrame="_blank" w:history="1">
        <w:r w:rsidRPr="00DE1CB9">
          <w:rPr>
            <w:rFonts w:ascii="Roboto Slab" w:eastAsia="Times New Roman" w:hAnsi="Roboto Slab" w:cs="Arial"/>
            <w:color w:val="3088C6"/>
            <w:sz w:val="24"/>
            <w:szCs w:val="24"/>
            <w:lang w:eastAsia="fr-FR"/>
          </w:rPr>
          <w:t>Corticosteroid therapy for cardiac sarcoidosis: a systematic review</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 xml:space="preserve">Can J </w:t>
      </w:r>
      <w:proofErr w:type="spellStart"/>
      <w:r w:rsidRPr="00DE1CB9">
        <w:rPr>
          <w:rFonts w:ascii="Roboto Slab" w:eastAsia="Times New Roman" w:hAnsi="Roboto Slab" w:cs="Arial"/>
          <w:color w:val="222222"/>
          <w:sz w:val="24"/>
          <w:szCs w:val="24"/>
          <w:lang w:val="fr-FR" w:eastAsia="fr-FR"/>
        </w:rPr>
        <w:t>Cardiol</w:t>
      </w:r>
      <w:proofErr w:type="spellEnd"/>
      <w:r w:rsidRPr="00DE1CB9">
        <w:rPr>
          <w:rFonts w:ascii="Roboto Slab" w:eastAsia="Times New Roman" w:hAnsi="Roboto Slab" w:cs="Arial"/>
          <w:color w:val="222222"/>
          <w:sz w:val="24"/>
          <w:szCs w:val="24"/>
          <w:lang w:val="fr-FR" w:eastAsia="fr-FR"/>
        </w:rPr>
        <w:t>. 2013, 29:1034-1041. </w:t>
      </w:r>
      <w:hyperlink r:id="rId39" w:tgtFrame="_blank" w:history="1">
        <w:r w:rsidRPr="00DE1CB9">
          <w:rPr>
            <w:rFonts w:ascii="Roboto Slab" w:eastAsia="Times New Roman" w:hAnsi="Roboto Slab" w:cs="Arial"/>
            <w:color w:val="3088C6"/>
            <w:sz w:val="24"/>
            <w:szCs w:val="24"/>
            <w:lang w:val="fr-FR" w:eastAsia="fr-FR"/>
          </w:rPr>
          <w:t>10.1016/j.cjca.2013.01.012</w:t>
        </w:r>
      </w:hyperlink>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Djiane</w:t>
      </w:r>
      <w:proofErr w:type="spellEnd"/>
      <w:r w:rsidRPr="00DE1CB9">
        <w:rPr>
          <w:rFonts w:ascii="Roboto Slab" w:eastAsia="Times New Roman" w:hAnsi="Roboto Slab" w:cs="Arial"/>
          <w:color w:val="222222"/>
          <w:sz w:val="24"/>
          <w:szCs w:val="24"/>
          <w:lang w:eastAsia="fr-FR"/>
        </w:rPr>
        <w:t xml:space="preserve"> P, </w:t>
      </w:r>
      <w:proofErr w:type="spellStart"/>
      <w:r w:rsidRPr="00DE1CB9">
        <w:rPr>
          <w:rFonts w:ascii="Roboto Slab" w:eastAsia="Times New Roman" w:hAnsi="Roboto Slab" w:cs="Arial"/>
          <w:color w:val="222222"/>
          <w:sz w:val="24"/>
          <w:szCs w:val="24"/>
          <w:lang w:eastAsia="fr-FR"/>
        </w:rPr>
        <w:t>Deharo</w:t>
      </w:r>
      <w:proofErr w:type="spellEnd"/>
      <w:r w:rsidRPr="00DE1CB9">
        <w:rPr>
          <w:rFonts w:ascii="Roboto Slab" w:eastAsia="Times New Roman" w:hAnsi="Roboto Slab" w:cs="Arial"/>
          <w:color w:val="222222"/>
          <w:sz w:val="24"/>
          <w:szCs w:val="24"/>
          <w:lang w:eastAsia="fr-FR"/>
        </w:rPr>
        <w:t xml:space="preserve"> JC: </w:t>
      </w:r>
      <w:hyperlink r:id="rId40" w:tgtFrame="_blank" w:history="1">
        <w:r w:rsidRPr="00DE1CB9">
          <w:rPr>
            <w:rFonts w:ascii="Roboto Slab" w:eastAsia="Times New Roman" w:hAnsi="Roboto Slab" w:cs="Arial"/>
            <w:color w:val="3088C6"/>
            <w:sz w:val="24"/>
            <w:szCs w:val="24"/>
            <w:lang w:eastAsia="fr-FR"/>
          </w:rPr>
          <w:t>Atrioventricular blocks</w:t>
        </w:r>
      </w:hyperlink>
      <w:r w:rsidRPr="00DE1CB9">
        <w:rPr>
          <w:rFonts w:ascii="Roboto Slab" w:eastAsia="Times New Roman" w:hAnsi="Roboto Slab" w:cs="Arial"/>
          <w:color w:val="222222"/>
          <w:sz w:val="24"/>
          <w:szCs w:val="24"/>
          <w:lang w:eastAsia="fr-FR"/>
        </w:rPr>
        <w:t xml:space="preserve">. </w:t>
      </w:r>
      <w:proofErr w:type="spellStart"/>
      <w:r w:rsidRPr="00DE1CB9">
        <w:rPr>
          <w:rFonts w:ascii="Roboto Slab" w:eastAsia="Times New Roman" w:hAnsi="Roboto Slab" w:cs="Arial"/>
          <w:color w:val="222222"/>
          <w:sz w:val="24"/>
          <w:szCs w:val="24"/>
          <w:lang w:val="fr-FR" w:eastAsia="fr-FR"/>
        </w:rPr>
        <w:t>Encycl</w:t>
      </w:r>
      <w:proofErr w:type="spellEnd"/>
      <w:r w:rsidRPr="00DE1CB9">
        <w:rPr>
          <w:rFonts w:ascii="Roboto Slab" w:eastAsia="Times New Roman" w:hAnsi="Roboto Slab" w:cs="Arial"/>
          <w:color w:val="222222"/>
          <w:sz w:val="24"/>
          <w:szCs w:val="24"/>
          <w:lang w:val="fr-FR" w:eastAsia="fr-FR"/>
        </w:rPr>
        <w:t xml:space="preserve"> Méd Chir (Elsevier. 11:32.</w:t>
      </w:r>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Dhôte</w:t>
      </w:r>
      <w:proofErr w:type="spellEnd"/>
      <w:r w:rsidRPr="00DE1CB9">
        <w:rPr>
          <w:rFonts w:ascii="Roboto Slab" w:eastAsia="Times New Roman" w:hAnsi="Roboto Slab" w:cs="Arial"/>
          <w:color w:val="222222"/>
          <w:sz w:val="24"/>
          <w:szCs w:val="24"/>
          <w:lang w:eastAsia="fr-FR"/>
        </w:rPr>
        <w:t xml:space="preserve"> R, </w:t>
      </w:r>
      <w:proofErr w:type="spellStart"/>
      <w:r w:rsidRPr="00DE1CB9">
        <w:rPr>
          <w:rFonts w:ascii="Roboto Slab" w:eastAsia="Times New Roman" w:hAnsi="Roboto Slab" w:cs="Arial"/>
          <w:color w:val="222222"/>
          <w:sz w:val="24"/>
          <w:szCs w:val="24"/>
          <w:lang w:eastAsia="fr-FR"/>
        </w:rPr>
        <w:t>Vignaux</w:t>
      </w:r>
      <w:proofErr w:type="spellEnd"/>
      <w:r w:rsidRPr="00DE1CB9">
        <w:rPr>
          <w:rFonts w:ascii="Roboto Slab" w:eastAsia="Times New Roman" w:hAnsi="Roboto Slab" w:cs="Arial"/>
          <w:color w:val="222222"/>
          <w:sz w:val="24"/>
          <w:szCs w:val="24"/>
          <w:lang w:eastAsia="fr-FR"/>
        </w:rPr>
        <w:t xml:space="preserve"> O, Blanche P, et al.: </w:t>
      </w:r>
      <w:hyperlink r:id="rId41" w:tgtFrame="_blank" w:history="1">
        <w:r w:rsidRPr="00DE1CB9">
          <w:rPr>
            <w:rFonts w:ascii="Roboto Slab" w:eastAsia="Times New Roman" w:hAnsi="Roboto Slab" w:cs="Arial"/>
            <w:color w:val="3088C6"/>
            <w:sz w:val="24"/>
            <w:szCs w:val="24"/>
            <w:lang w:eastAsia="fr-FR"/>
          </w:rPr>
          <w:t>Contribution of MRI in the evaluation of cardiac involvement during sarcoidosis</w:t>
        </w:r>
      </w:hyperlink>
      <w:r w:rsidRPr="00DE1CB9">
        <w:rPr>
          <w:rFonts w:ascii="Roboto Slab" w:eastAsia="Times New Roman" w:hAnsi="Roboto Slab" w:cs="Arial"/>
          <w:color w:val="222222"/>
          <w:sz w:val="24"/>
          <w:szCs w:val="24"/>
          <w:lang w:eastAsia="fr-FR"/>
        </w:rPr>
        <w:t xml:space="preserve">. </w:t>
      </w:r>
      <w:proofErr w:type="spellStart"/>
      <w:r w:rsidRPr="00DE1CB9">
        <w:rPr>
          <w:rFonts w:ascii="Roboto Slab" w:eastAsia="Times New Roman" w:hAnsi="Roboto Slab" w:cs="Arial"/>
          <w:color w:val="222222"/>
          <w:sz w:val="24"/>
          <w:szCs w:val="24"/>
          <w:lang w:val="fr-FR" w:eastAsia="fr-FR"/>
        </w:rPr>
        <w:t>Rev</w:t>
      </w:r>
      <w:proofErr w:type="spellEnd"/>
      <w:r w:rsidRPr="00DE1CB9">
        <w:rPr>
          <w:rFonts w:ascii="Roboto Slab" w:eastAsia="Times New Roman" w:hAnsi="Roboto Slab" w:cs="Arial"/>
          <w:color w:val="222222"/>
          <w:sz w:val="24"/>
          <w:szCs w:val="24"/>
          <w:lang w:val="fr-FR" w:eastAsia="fr-FR"/>
        </w:rPr>
        <w:t xml:space="preserve"> Med Interne. 2003, 24:151-157.</w:t>
      </w:r>
    </w:p>
    <w:p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Berthouet</w:t>
      </w:r>
      <w:proofErr w:type="spellEnd"/>
      <w:r w:rsidRPr="00DE1CB9">
        <w:rPr>
          <w:rFonts w:ascii="Roboto Slab" w:eastAsia="Times New Roman" w:hAnsi="Roboto Slab" w:cs="Arial"/>
          <w:color w:val="222222"/>
          <w:sz w:val="24"/>
          <w:szCs w:val="24"/>
          <w:lang w:eastAsia="fr-FR"/>
        </w:rPr>
        <w:t xml:space="preserve"> M, </w:t>
      </w:r>
      <w:proofErr w:type="spellStart"/>
      <w:r w:rsidRPr="00DE1CB9">
        <w:rPr>
          <w:rFonts w:ascii="Roboto Slab" w:eastAsia="Times New Roman" w:hAnsi="Roboto Slab" w:cs="Arial"/>
          <w:color w:val="222222"/>
          <w:sz w:val="24"/>
          <w:szCs w:val="24"/>
          <w:lang w:eastAsia="fr-FR"/>
        </w:rPr>
        <w:t>Casset-Senon</w:t>
      </w:r>
      <w:proofErr w:type="spellEnd"/>
      <w:r w:rsidRPr="00DE1CB9">
        <w:rPr>
          <w:rFonts w:ascii="Roboto Slab" w:eastAsia="Times New Roman" w:hAnsi="Roboto Slab" w:cs="Arial"/>
          <w:color w:val="222222"/>
          <w:sz w:val="24"/>
          <w:szCs w:val="24"/>
          <w:lang w:eastAsia="fr-FR"/>
        </w:rPr>
        <w:t xml:space="preserve"> D, </w:t>
      </w:r>
      <w:proofErr w:type="spellStart"/>
      <w:r w:rsidRPr="00DE1CB9">
        <w:rPr>
          <w:rFonts w:ascii="Roboto Slab" w:eastAsia="Times New Roman" w:hAnsi="Roboto Slab" w:cs="Arial"/>
          <w:color w:val="222222"/>
          <w:sz w:val="24"/>
          <w:szCs w:val="24"/>
          <w:lang w:eastAsia="fr-FR"/>
        </w:rPr>
        <w:t>Machet</w:t>
      </w:r>
      <w:proofErr w:type="spellEnd"/>
      <w:r w:rsidRPr="00DE1CB9">
        <w:rPr>
          <w:rFonts w:ascii="Roboto Slab" w:eastAsia="Times New Roman" w:hAnsi="Roboto Slab" w:cs="Arial"/>
          <w:color w:val="222222"/>
          <w:sz w:val="24"/>
          <w:szCs w:val="24"/>
          <w:lang w:eastAsia="fr-FR"/>
        </w:rPr>
        <w:t xml:space="preserve"> MC, et al.: </w:t>
      </w:r>
      <w:hyperlink r:id="rId42" w:tgtFrame="_blank" w:history="1">
        <w:r w:rsidRPr="00DE1CB9">
          <w:rPr>
            <w:rFonts w:ascii="Roboto Slab" w:eastAsia="Times New Roman" w:hAnsi="Roboto Slab" w:cs="Arial"/>
            <w:color w:val="3088C6"/>
            <w:sz w:val="24"/>
            <w:szCs w:val="24"/>
            <w:lang w:eastAsia="fr-FR"/>
          </w:rPr>
          <w:t>Conduction disorders revealing sarcoidosis or appearing during its course: regression under corticosteroid therapy</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 xml:space="preserve">Arch Mal </w:t>
      </w:r>
      <w:proofErr w:type="spellStart"/>
      <w:r w:rsidRPr="00DE1CB9">
        <w:rPr>
          <w:rFonts w:ascii="Roboto Slab" w:eastAsia="Times New Roman" w:hAnsi="Roboto Slab" w:cs="Arial"/>
          <w:color w:val="222222"/>
          <w:sz w:val="24"/>
          <w:szCs w:val="24"/>
          <w:lang w:val="fr-FR" w:eastAsia="fr-FR"/>
        </w:rPr>
        <w:t>Coeur</w:t>
      </w:r>
      <w:proofErr w:type="spellEnd"/>
      <w:r w:rsidRPr="00DE1CB9">
        <w:rPr>
          <w:rFonts w:ascii="Roboto Slab" w:eastAsia="Times New Roman" w:hAnsi="Roboto Slab" w:cs="Arial"/>
          <w:color w:val="222222"/>
          <w:sz w:val="24"/>
          <w:szCs w:val="24"/>
          <w:lang w:val="fr-FR" w:eastAsia="fr-FR"/>
        </w:rPr>
        <w:t>. 2003, 96:677-682.</w:t>
      </w:r>
    </w:p>
    <w:p w:rsidR="00AE33BC"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Chaperon-</w:t>
      </w:r>
      <w:proofErr w:type="spellStart"/>
      <w:r w:rsidRPr="00DE1CB9">
        <w:rPr>
          <w:rFonts w:ascii="Roboto Slab" w:eastAsia="Times New Roman" w:hAnsi="Roboto Slab" w:cs="Arial"/>
          <w:color w:val="222222"/>
          <w:sz w:val="24"/>
          <w:szCs w:val="24"/>
          <w:lang w:eastAsia="fr-FR"/>
        </w:rPr>
        <w:t>Abric</w:t>
      </w:r>
      <w:proofErr w:type="spellEnd"/>
      <w:r w:rsidRPr="00DE1CB9">
        <w:rPr>
          <w:rFonts w:ascii="Roboto Slab" w:eastAsia="Times New Roman" w:hAnsi="Roboto Slab" w:cs="Arial"/>
          <w:color w:val="222222"/>
          <w:sz w:val="24"/>
          <w:szCs w:val="24"/>
          <w:lang w:eastAsia="fr-FR"/>
        </w:rPr>
        <w:t xml:space="preserve"> C: </w:t>
      </w:r>
      <w:hyperlink r:id="rId43" w:tgtFrame="_blank" w:history="1">
        <w:r w:rsidRPr="00DE1CB9">
          <w:rPr>
            <w:rFonts w:ascii="Roboto Slab" w:eastAsia="Times New Roman" w:hAnsi="Roboto Slab" w:cs="Arial"/>
            <w:color w:val="3088C6"/>
            <w:sz w:val="24"/>
            <w:szCs w:val="24"/>
            <w:lang w:eastAsia="fr-FR"/>
          </w:rPr>
          <w:t>Cardiac sarcoidosis</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Ann</w:t>
      </w:r>
      <w:r>
        <w:rPr>
          <w:rFonts w:ascii="Roboto Slab" w:eastAsia="Times New Roman" w:hAnsi="Roboto Slab" w:cs="Arial"/>
          <w:color w:val="222222"/>
          <w:sz w:val="24"/>
          <w:szCs w:val="24"/>
          <w:lang w:val="fr-FR" w:eastAsia="fr-FR"/>
        </w:rPr>
        <w:t xml:space="preserve"> Med Interne. 2001, 152:125-133</w:t>
      </w:r>
      <w:r w:rsidR="00127969">
        <w:t>.</w:t>
      </w:r>
    </w:p>
    <w:sectPr w:rsidR="00AE33BC" w:rsidRPr="00DE1CB9" w:rsidSect="00034616">
      <w:headerReference w:type="even" r:id="rId44"/>
      <w:headerReference w:type="default" r:id="rId45"/>
      <w:footerReference w:type="even" r:id="rId46"/>
      <w:footerReference w:type="default" r:id="rId47"/>
      <w:headerReference w:type="first" r:id="rId48"/>
      <w:footerReference w:type="first" r:id="rId4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2F7" w:rsidRDefault="00B332F7" w:rsidP="00562C9A">
      <w:pPr>
        <w:spacing w:after="0" w:line="240" w:lineRule="auto"/>
      </w:pPr>
      <w:r>
        <w:separator/>
      </w:r>
    </w:p>
  </w:endnote>
  <w:endnote w:type="continuationSeparator" w:id="0">
    <w:p w:rsidR="00B332F7" w:rsidRDefault="00B332F7" w:rsidP="00562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C9A" w:rsidRDefault="00562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C9A" w:rsidRDefault="00562C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C9A" w:rsidRDefault="00562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2F7" w:rsidRDefault="00B332F7" w:rsidP="00562C9A">
      <w:pPr>
        <w:spacing w:after="0" w:line="240" w:lineRule="auto"/>
      </w:pPr>
      <w:r>
        <w:separator/>
      </w:r>
    </w:p>
  </w:footnote>
  <w:footnote w:type="continuationSeparator" w:id="0">
    <w:p w:rsidR="00B332F7" w:rsidRDefault="00B332F7" w:rsidP="00562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C9A" w:rsidRDefault="00562C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97501"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C9A" w:rsidRDefault="00562C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97502"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C9A" w:rsidRDefault="00562C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97500"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0A340F"/>
    <w:multiLevelType w:val="multilevel"/>
    <w:tmpl w:val="CD26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E8242F"/>
    <w:multiLevelType w:val="multilevel"/>
    <w:tmpl w:val="8F74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7A5BDD"/>
    <w:multiLevelType w:val="multilevel"/>
    <w:tmpl w:val="E96A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27969"/>
    <w:rsid w:val="0015074B"/>
    <w:rsid w:val="00214181"/>
    <w:rsid w:val="0029639D"/>
    <w:rsid w:val="00326F90"/>
    <w:rsid w:val="004A37FA"/>
    <w:rsid w:val="00562C9A"/>
    <w:rsid w:val="006A6EAA"/>
    <w:rsid w:val="00790F86"/>
    <w:rsid w:val="00AA1D8D"/>
    <w:rsid w:val="00AE33BC"/>
    <w:rsid w:val="00B13D6F"/>
    <w:rsid w:val="00B332F7"/>
    <w:rsid w:val="00B47730"/>
    <w:rsid w:val="00B773CB"/>
    <w:rsid w:val="00C42D1A"/>
    <w:rsid w:val="00CA7EDF"/>
    <w:rsid w:val="00CB0664"/>
    <w:rsid w:val="00DE1CB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58DFDB10-5911-44CC-9CB9-4F7A11AC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CA7EDF"/>
    <w:rPr>
      <w:color w:val="0000FF"/>
      <w:u w:val="single"/>
    </w:rPr>
  </w:style>
  <w:style w:type="paragraph" w:styleId="NormalWeb">
    <w:name w:val="Normal (Web)"/>
    <w:basedOn w:val="Normal"/>
    <w:uiPriority w:val="99"/>
    <w:unhideWhenUsed/>
    <w:rsid w:val="00CA7ED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itation-doi">
    <w:name w:val="citation-doi"/>
    <w:basedOn w:val="DefaultParagraphFont"/>
    <w:rsid w:val="00DE1CB9"/>
  </w:style>
  <w:style w:type="paragraph" w:styleId="HTMLPreformatted">
    <w:name w:val="HTML Preformatted"/>
    <w:basedOn w:val="Normal"/>
    <w:link w:val="HTMLPreformattedChar"/>
    <w:uiPriority w:val="99"/>
    <w:unhideWhenUsed/>
    <w:rsid w:val="004A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MA" w:eastAsia="fr-FR"/>
    </w:rPr>
  </w:style>
  <w:style w:type="character" w:customStyle="1" w:styleId="HTMLPreformattedChar">
    <w:name w:val="HTML Preformatted Char"/>
    <w:basedOn w:val="DefaultParagraphFont"/>
    <w:link w:val="HTMLPreformatted"/>
    <w:uiPriority w:val="99"/>
    <w:rsid w:val="004A37FA"/>
    <w:rPr>
      <w:rFonts w:ascii="Courier New" w:eastAsia="Times New Roman" w:hAnsi="Courier New" w:cs="Courier New"/>
      <w:sz w:val="20"/>
      <w:szCs w:val="20"/>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75830">
      <w:bodyDiv w:val="1"/>
      <w:marLeft w:val="0"/>
      <w:marRight w:val="0"/>
      <w:marTop w:val="0"/>
      <w:marBottom w:val="0"/>
      <w:divBdr>
        <w:top w:val="none" w:sz="0" w:space="0" w:color="auto"/>
        <w:left w:val="none" w:sz="0" w:space="0" w:color="auto"/>
        <w:bottom w:val="none" w:sz="0" w:space="0" w:color="auto"/>
        <w:right w:val="none" w:sz="0" w:space="0" w:color="auto"/>
      </w:divBdr>
      <w:divsChild>
        <w:div w:id="1309437163">
          <w:marLeft w:val="0"/>
          <w:marRight w:val="0"/>
          <w:marTop w:val="0"/>
          <w:marBottom w:val="0"/>
          <w:divBdr>
            <w:top w:val="none" w:sz="0" w:space="0" w:color="auto"/>
            <w:left w:val="none" w:sz="0" w:space="0" w:color="auto"/>
            <w:bottom w:val="none" w:sz="0" w:space="0" w:color="auto"/>
            <w:right w:val="none" w:sz="0" w:space="0" w:color="auto"/>
          </w:divBdr>
        </w:div>
      </w:divsChild>
    </w:div>
    <w:div w:id="304434215">
      <w:bodyDiv w:val="1"/>
      <w:marLeft w:val="0"/>
      <w:marRight w:val="0"/>
      <w:marTop w:val="0"/>
      <w:marBottom w:val="0"/>
      <w:divBdr>
        <w:top w:val="none" w:sz="0" w:space="0" w:color="auto"/>
        <w:left w:val="none" w:sz="0" w:space="0" w:color="auto"/>
        <w:bottom w:val="none" w:sz="0" w:space="0" w:color="auto"/>
        <w:right w:val="none" w:sz="0" w:space="0" w:color="auto"/>
      </w:divBdr>
    </w:div>
    <w:div w:id="475102179">
      <w:bodyDiv w:val="1"/>
      <w:marLeft w:val="0"/>
      <w:marRight w:val="0"/>
      <w:marTop w:val="0"/>
      <w:marBottom w:val="0"/>
      <w:divBdr>
        <w:top w:val="none" w:sz="0" w:space="0" w:color="auto"/>
        <w:left w:val="none" w:sz="0" w:space="0" w:color="auto"/>
        <w:bottom w:val="none" w:sz="0" w:space="0" w:color="auto"/>
        <w:right w:val="none" w:sz="0" w:space="0" w:color="auto"/>
      </w:divBdr>
      <w:divsChild>
        <w:div w:id="2117480225">
          <w:marLeft w:val="0"/>
          <w:marRight w:val="0"/>
          <w:marTop w:val="0"/>
          <w:marBottom w:val="0"/>
          <w:divBdr>
            <w:top w:val="none" w:sz="0" w:space="0" w:color="auto"/>
            <w:left w:val="none" w:sz="0" w:space="0" w:color="auto"/>
            <w:bottom w:val="none" w:sz="0" w:space="0" w:color="auto"/>
            <w:right w:val="none" w:sz="0" w:space="0" w:color="auto"/>
          </w:divBdr>
        </w:div>
      </w:divsChild>
    </w:div>
    <w:div w:id="482504919">
      <w:bodyDiv w:val="1"/>
      <w:marLeft w:val="0"/>
      <w:marRight w:val="0"/>
      <w:marTop w:val="0"/>
      <w:marBottom w:val="0"/>
      <w:divBdr>
        <w:top w:val="none" w:sz="0" w:space="0" w:color="auto"/>
        <w:left w:val="none" w:sz="0" w:space="0" w:color="auto"/>
        <w:bottom w:val="none" w:sz="0" w:space="0" w:color="auto"/>
        <w:right w:val="none" w:sz="0" w:space="0" w:color="auto"/>
      </w:divBdr>
    </w:div>
    <w:div w:id="715592274">
      <w:bodyDiv w:val="1"/>
      <w:marLeft w:val="0"/>
      <w:marRight w:val="0"/>
      <w:marTop w:val="0"/>
      <w:marBottom w:val="0"/>
      <w:divBdr>
        <w:top w:val="none" w:sz="0" w:space="0" w:color="auto"/>
        <w:left w:val="none" w:sz="0" w:space="0" w:color="auto"/>
        <w:bottom w:val="none" w:sz="0" w:space="0" w:color="auto"/>
        <w:right w:val="none" w:sz="0" w:space="0" w:color="auto"/>
      </w:divBdr>
    </w:div>
    <w:div w:id="887229103">
      <w:bodyDiv w:val="1"/>
      <w:marLeft w:val="0"/>
      <w:marRight w:val="0"/>
      <w:marTop w:val="0"/>
      <w:marBottom w:val="0"/>
      <w:divBdr>
        <w:top w:val="none" w:sz="0" w:space="0" w:color="auto"/>
        <w:left w:val="none" w:sz="0" w:space="0" w:color="auto"/>
        <w:bottom w:val="none" w:sz="0" w:space="0" w:color="auto"/>
        <w:right w:val="none" w:sz="0" w:space="0" w:color="auto"/>
      </w:divBdr>
    </w:div>
    <w:div w:id="1247687117">
      <w:bodyDiv w:val="1"/>
      <w:marLeft w:val="0"/>
      <w:marRight w:val="0"/>
      <w:marTop w:val="0"/>
      <w:marBottom w:val="0"/>
      <w:divBdr>
        <w:top w:val="none" w:sz="0" w:space="0" w:color="auto"/>
        <w:left w:val="none" w:sz="0" w:space="0" w:color="auto"/>
        <w:bottom w:val="none" w:sz="0" w:space="0" w:color="auto"/>
        <w:right w:val="none" w:sz="0" w:space="0" w:color="auto"/>
      </w:divBdr>
    </w:div>
    <w:div w:id="1285579987">
      <w:bodyDiv w:val="1"/>
      <w:marLeft w:val="0"/>
      <w:marRight w:val="0"/>
      <w:marTop w:val="0"/>
      <w:marBottom w:val="0"/>
      <w:divBdr>
        <w:top w:val="none" w:sz="0" w:space="0" w:color="auto"/>
        <w:left w:val="none" w:sz="0" w:space="0" w:color="auto"/>
        <w:bottom w:val="none" w:sz="0" w:space="0" w:color="auto"/>
        <w:right w:val="none" w:sz="0" w:space="0" w:color="auto"/>
      </w:divBdr>
      <w:divsChild>
        <w:div w:id="89742454">
          <w:marLeft w:val="0"/>
          <w:marRight w:val="0"/>
          <w:marTop w:val="0"/>
          <w:marBottom w:val="0"/>
          <w:divBdr>
            <w:top w:val="none" w:sz="0" w:space="0" w:color="auto"/>
            <w:left w:val="none" w:sz="0" w:space="0" w:color="auto"/>
            <w:bottom w:val="none" w:sz="0" w:space="0" w:color="auto"/>
            <w:right w:val="none" w:sz="0" w:space="0" w:color="auto"/>
          </w:divBdr>
        </w:div>
      </w:divsChild>
    </w:div>
    <w:div w:id="1650281470">
      <w:bodyDiv w:val="1"/>
      <w:marLeft w:val="0"/>
      <w:marRight w:val="0"/>
      <w:marTop w:val="0"/>
      <w:marBottom w:val="0"/>
      <w:divBdr>
        <w:top w:val="none" w:sz="0" w:space="0" w:color="auto"/>
        <w:left w:val="none" w:sz="0" w:space="0" w:color="auto"/>
        <w:bottom w:val="none" w:sz="0" w:space="0" w:color="auto"/>
        <w:right w:val="none" w:sz="0" w:space="0" w:color="auto"/>
      </w:divBdr>
    </w:div>
    <w:div w:id="1671063125">
      <w:bodyDiv w:val="1"/>
      <w:marLeft w:val="0"/>
      <w:marRight w:val="0"/>
      <w:marTop w:val="0"/>
      <w:marBottom w:val="0"/>
      <w:divBdr>
        <w:top w:val="none" w:sz="0" w:space="0" w:color="auto"/>
        <w:left w:val="none" w:sz="0" w:space="0" w:color="auto"/>
        <w:bottom w:val="none" w:sz="0" w:space="0" w:color="auto"/>
        <w:right w:val="none" w:sz="0" w:space="0" w:color="auto"/>
      </w:divBdr>
      <w:divsChild>
        <w:div w:id="2115712129">
          <w:marLeft w:val="0"/>
          <w:marRight w:val="0"/>
          <w:marTop w:val="0"/>
          <w:marBottom w:val="0"/>
          <w:divBdr>
            <w:top w:val="none" w:sz="0" w:space="0" w:color="auto"/>
            <w:left w:val="none" w:sz="0" w:space="0" w:color="auto"/>
            <w:bottom w:val="none" w:sz="0" w:space="0" w:color="auto"/>
            <w:right w:val="none" w:sz="0" w:space="0" w:color="auto"/>
          </w:divBdr>
        </w:div>
      </w:divsChild>
    </w:div>
    <w:div w:id="1742558067">
      <w:bodyDiv w:val="1"/>
      <w:marLeft w:val="0"/>
      <w:marRight w:val="0"/>
      <w:marTop w:val="0"/>
      <w:marBottom w:val="0"/>
      <w:divBdr>
        <w:top w:val="none" w:sz="0" w:space="0" w:color="auto"/>
        <w:left w:val="none" w:sz="0" w:space="0" w:color="auto"/>
        <w:bottom w:val="none" w:sz="0" w:space="0" w:color="auto"/>
        <w:right w:val="none" w:sz="0" w:space="0" w:color="auto"/>
      </w:divBdr>
    </w:div>
    <w:div w:id="2075855065">
      <w:bodyDiv w:val="1"/>
      <w:marLeft w:val="0"/>
      <w:marRight w:val="0"/>
      <w:marTop w:val="0"/>
      <w:marBottom w:val="0"/>
      <w:divBdr>
        <w:top w:val="none" w:sz="0" w:space="0" w:color="auto"/>
        <w:left w:val="none" w:sz="0" w:space="0" w:color="auto"/>
        <w:bottom w:val="none" w:sz="0" w:space="0" w:color="auto"/>
        <w:right w:val="none" w:sz="0" w:space="0" w:color="auto"/>
      </w:divBdr>
      <w:divsChild>
        <w:div w:id="1511528346">
          <w:marLeft w:val="0"/>
          <w:marRight w:val="0"/>
          <w:marTop w:val="0"/>
          <w:marBottom w:val="0"/>
          <w:divBdr>
            <w:top w:val="none" w:sz="0" w:space="0" w:color="auto"/>
            <w:left w:val="none" w:sz="0" w:space="0" w:color="auto"/>
            <w:bottom w:val="none" w:sz="0" w:space="0" w:color="auto"/>
            <w:right w:val="none" w:sz="0" w:space="0" w:color="auto"/>
          </w:divBdr>
        </w:div>
      </w:divsChild>
    </w:div>
    <w:div w:id="2103330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https://dx.doi.org/10.1056/NEJMra071714" TargetMode="External"/><Relationship Id="rId39" Type="http://schemas.openxmlformats.org/officeDocument/2006/relationships/hyperlink" Target="https://dx.doi.org/10.1016/j.cjca.2013.01.012" TargetMode="External"/><Relationship Id="rId21" Type="http://schemas.openxmlformats.org/officeDocument/2006/relationships/hyperlink" Target="javascript:void(0)" TargetMode="External"/><Relationship Id="rId34" Type="http://schemas.openxmlformats.org/officeDocument/2006/relationships/hyperlink" Target="https://dx.doi.org/10.1136/hrt.2005.080481" TargetMode="External"/><Relationship Id="rId42" Type="http://schemas.openxmlformats.org/officeDocument/2006/relationships/hyperlink" Target="https://scholar.google.com/scholar?q=intitle:Conduction%20disorders%20revealing%20sarcoidosis%20or%20appearing%20during%20its%20course%3A%20regression%20under%20corticosteroid%20therapy"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x.doi.org/10.1016/j.jacc.2016.03.605" TargetMode="External"/><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hyperlink" Target="https://dx.doi.org/10.1016/j.hrthm.2014.03.043" TargetMode="External"/><Relationship Id="rId37" Type="http://schemas.openxmlformats.org/officeDocument/2006/relationships/hyperlink" Target="https://dx.doi.org/10.1161/CIRCULATIONAHA.109.851352" TargetMode="External"/><Relationship Id="rId40" Type="http://schemas.openxmlformats.org/officeDocument/2006/relationships/hyperlink" Target="https://scholar.google.com/scholar?q=intitle:Atrioventricular%20block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javascript:void(0)" TargetMode="External"/><Relationship Id="rId28" Type="http://schemas.openxmlformats.org/officeDocument/2006/relationships/hyperlink" Target="https://dx.doi.org/10.1016/j.jacc.2016.03.605" TargetMode="External"/><Relationship Id="rId36" Type="http://schemas.openxmlformats.org/officeDocument/2006/relationships/hyperlink" Target="https://dx.doi.org/10.1161/CIRCULATIONAHA.109.851352" TargetMode="External"/><Relationship Id="rId49" Type="http://schemas.openxmlformats.org/officeDocument/2006/relationships/footer" Target="footer3.xm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https://dx.doi.org/10.1161/CIRCULATIONAHA.114.011522"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1.png"/><Relationship Id="rId22" Type="http://schemas.openxmlformats.org/officeDocument/2006/relationships/hyperlink" Target="javascript:void(0)" TargetMode="External"/><Relationship Id="rId27" Type="http://schemas.openxmlformats.org/officeDocument/2006/relationships/hyperlink" Target="https://dx.doi.org/10.1056/NEJMra071714" TargetMode="External"/><Relationship Id="rId30" Type="http://schemas.openxmlformats.org/officeDocument/2006/relationships/hyperlink" Target="https://dx.doi.org/10.1161/CIRCULATIONAHA.114.011522" TargetMode="External"/><Relationship Id="rId35" Type="http://schemas.openxmlformats.org/officeDocument/2006/relationships/hyperlink" Target="https://dx.doi.org/10.1136/hrt.2005.080481" TargetMode="External"/><Relationship Id="rId43" Type="http://schemas.openxmlformats.org/officeDocument/2006/relationships/hyperlink" Target="https://scholar.google.com/scholar?q=intitle:Cardiac%20sarcoidosis" TargetMode="External"/><Relationship Id="rId48" Type="http://schemas.openxmlformats.org/officeDocument/2006/relationships/header" Target="header3.xml"/><Relationship Id="rId8" Type="http://schemas.openxmlformats.org/officeDocument/2006/relationships/hyperlink" Target="javascript:void(0)"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image" Target="media/image4.png"/><Relationship Id="rId25" Type="http://schemas.openxmlformats.org/officeDocument/2006/relationships/hyperlink" Target="javascript:void(0)" TargetMode="External"/><Relationship Id="rId33" Type="http://schemas.openxmlformats.org/officeDocument/2006/relationships/hyperlink" Target="https://dx.doi.org/10.1016/j.hrthm.2014.03.043" TargetMode="External"/><Relationship Id="rId38" Type="http://schemas.openxmlformats.org/officeDocument/2006/relationships/hyperlink" Target="https://dx.doi.org/10.1016/j.cjca.2013.01.012" TargetMode="External"/><Relationship Id="rId46" Type="http://schemas.openxmlformats.org/officeDocument/2006/relationships/footer" Target="footer1.xml"/><Relationship Id="rId20" Type="http://schemas.openxmlformats.org/officeDocument/2006/relationships/hyperlink" Target="javascript:void(0)" TargetMode="External"/><Relationship Id="rId41" Type="http://schemas.openxmlformats.org/officeDocument/2006/relationships/hyperlink" Target="https://scholar.google.com/scholar?q=intitle:Contribution%20of%20MRI%20in%20the%20evaluation%20of%20cardiac%20involvement%20during%20sarcoidosi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5BBE7-73EF-4BD3-8813-5BBD2AAC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1693</Words>
  <Characters>9656</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12</cp:revision>
  <dcterms:created xsi:type="dcterms:W3CDTF">2013-12-23T23:15:00Z</dcterms:created>
  <dcterms:modified xsi:type="dcterms:W3CDTF">2025-08-07T10:36:00Z</dcterms:modified>
  <cp:category/>
</cp:coreProperties>
</file>