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BE004" w14:textId="08C4DF8F" w:rsidR="0018412B" w:rsidRDefault="0018412B" w:rsidP="008E18BC">
      <w:pPr>
        <w:spacing w:after="0" w:line="259" w:lineRule="auto"/>
        <w:ind w:left="919"/>
        <w:rPr>
          <w:rFonts w:ascii="Times New Roman" w:hAnsi="Times New Roman" w:cs="Times New Roman"/>
          <w:b/>
          <w:color w:val="0070C0"/>
          <w:sz w:val="36"/>
          <w:szCs w:val="36"/>
        </w:rPr>
      </w:pPr>
      <w:r w:rsidRPr="0018412B">
        <w:rPr>
          <w:rFonts w:ascii="Times New Roman" w:hAnsi="Times New Roman" w:cs="Times New Roman"/>
          <w:b/>
          <w:color w:val="0070C0"/>
          <w:sz w:val="36"/>
          <w:szCs w:val="36"/>
        </w:rPr>
        <w:t xml:space="preserve"> Case report                     </w:t>
      </w:r>
    </w:p>
    <w:p w14:paraId="66F2DC95" w14:textId="0771C33E" w:rsidR="008E18BC" w:rsidRDefault="00424A04" w:rsidP="008E18BC">
      <w:pPr>
        <w:spacing w:after="0" w:line="259" w:lineRule="auto"/>
        <w:ind w:left="919"/>
        <w:rPr>
          <w:rFonts w:ascii="Times New Roman" w:hAnsi="Times New Roman" w:cs="Times New Roman"/>
          <w:b/>
          <w:color w:val="0070C0"/>
          <w:sz w:val="36"/>
          <w:szCs w:val="36"/>
        </w:rPr>
      </w:pPr>
      <w:r w:rsidRPr="00424A04">
        <w:rPr>
          <w:rFonts w:ascii="Times New Roman" w:hAnsi="Times New Roman" w:cs="Times New Roman"/>
          <w:b/>
          <w:color w:val="0070C0"/>
          <w:sz w:val="36"/>
          <w:szCs w:val="36"/>
        </w:rPr>
        <w:t>Hidden in the Mesentery:</w:t>
      </w:r>
      <w:r w:rsidR="002D6D7A">
        <w:rPr>
          <w:rFonts w:ascii="Times New Roman" w:hAnsi="Times New Roman" w:cs="Times New Roman"/>
          <w:b/>
          <w:color w:val="0070C0"/>
          <w:sz w:val="36"/>
          <w:szCs w:val="36"/>
        </w:rPr>
        <w:t xml:space="preserve"> </w:t>
      </w:r>
      <w:r w:rsidRPr="00424A04">
        <w:rPr>
          <w:rFonts w:ascii="Times New Roman" w:hAnsi="Times New Roman" w:cs="Times New Roman"/>
          <w:b/>
          <w:color w:val="0070C0"/>
          <w:sz w:val="36"/>
          <w:szCs w:val="36"/>
        </w:rPr>
        <w:t>Laparoscopic Removal of a Sigmoid Cyst</w:t>
      </w:r>
      <w:r w:rsidR="002D6D7A" w:rsidRPr="002D6D7A">
        <w:rPr>
          <w:rFonts w:ascii="Times New Roman" w:hAnsi="Times New Roman" w:cs="Times New Roman"/>
          <w:b/>
          <w:color w:val="0070C0"/>
          <w:sz w:val="36"/>
          <w:szCs w:val="36"/>
        </w:rPr>
        <w:t xml:space="preserve"> </w:t>
      </w:r>
    </w:p>
    <w:p w14:paraId="60343221" w14:textId="77777777" w:rsidR="00AA2709" w:rsidRPr="008E18BC" w:rsidRDefault="00AA2709" w:rsidP="008E18BC">
      <w:pPr>
        <w:spacing w:after="0" w:line="259" w:lineRule="auto"/>
        <w:ind w:left="919"/>
        <w:rPr>
          <w:rFonts w:ascii="Times New Roman" w:hAnsi="Times New Roman" w:cs="Times New Roman"/>
          <w:color w:val="0070C0"/>
          <w:sz w:val="36"/>
          <w:szCs w:val="36"/>
        </w:rPr>
      </w:pPr>
    </w:p>
    <w:bookmarkStart w:id="0" w:name="_GoBack"/>
    <w:bookmarkEnd w:id="0"/>
    <w:p w14:paraId="4844A62B" w14:textId="278B0B66" w:rsidR="008E18BC" w:rsidRDefault="008E18BC" w:rsidP="008E18BC">
      <w:pPr>
        <w:spacing w:after="13" w:line="265" w:lineRule="auto"/>
      </w:pPr>
      <w:r>
        <w:rPr>
          <w:rFonts w:ascii="Times New Roman" w:hAnsi="Times New Roman" w:cs="Times New Roman"/>
          <w:noProof/>
          <w:sz w:val="20"/>
          <w:szCs w:val="20"/>
          <w:lang w:val="en-US" w:eastAsia="en-US"/>
        </w:rPr>
        <mc:AlternateContent>
          <mc:Choice Requires="wps">
            <w:drawing>
              <wp:anchor distT="0" distB="0" distL="114300" distR="114300" simplePos="0" relativeHeight="251659264" behindDoc="0" locked="0" layoutInCell="1" allowOverlap="1" wp14:anchorId="485F2CF5" wp14:editId="0FFC0870">
                <wp:simplePos x="0" y="0"/>
                <wp:positionH relativeFrom="margin">
                  <wp:align>right</wp:align>
                </wp:positionH>
                <wp:positionV relativeFrom="paragraph">
                  <wp:posOffset>60325</wp:posOffset>
                </wp:positionV>
                <wp:extent cx="5137150" cy="19050"/>
                <wp:effectExtent l="0" t="0" r="25400" b="19050"/>
                <wp:wrapNone/>
                <wp:docPr id="58967355" name="Straight Connector 1"/>
                <wp:cNvGraphicFramePr/>
                <a:graphic xmlns:a="http://schemas.openxmlformats.org/drawingml/2006/main">
                  <a:graphicData uri="http://schemas.microsoft.com/office/word/2010/wordprocessingShape">
                    <wps:wsp>
                      <wps:cNvCnPr/>
                      <wps:spPr>
                        <a:xfrm flipV="1">
                          <a:off x="0" y="0"/>
                          <a:ext cx="51371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CDD720F"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3.3pt,4.75pt" to="757.8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CjEvQEAAOIDAAAOAAAAZHJzL2Uyb0RvYy54bWysU8uO3CAQvEfKPyDuGeyNNg9rPHvY1eYS&#10;Jau87ixuxkhAIyBjz9+nwTOeVRJFSpQL4tFV3VXdbG9mZ9kBYjLoe95uGs7AKxyM3/f865f7F284&#10;S1n6QVr00PMjJH6ze/5sO4UOrnBEO0BkROJTN4WejzmHToikRnAybTCAp0eN0clMx7gXQ5QTsTsr&#10;rprmlZgwDiGigpTo9m555LvKrzWo/FHrBJnZnlNtua6xro9lFbut7PZRhtGoUxnyH6pw0nhKulLd&#10;ySzZ92h+oXJGRUyo80ahE6i1UVA1kJq2+UnN51EGqFrInBRWm9L/o1UfDrf+IZINU0hdCg+xqJh1&#10;dExbE75RT6suqpTN1bbjahvMmSm6vG5fvm6vyV1Fb+3bhrbEJxaaQhdiyu8AHSubnlvjiyrZycP7&#10;lJfQc0i5tr6sCa0Z7o219VDmAW5tZAdJncxze0rxJIoSFqS4CKm7fLSwsH4CzcxABS+S6oxdOKVS&#10;4POZ13qKLjBNFazAppb9R+ApvkChzt/fgFdEzYw+r2BnPMbfZb9YoZf4swOL7mLBIw7H2uJqDQ1S&#10;bc5p6MukPj1X+OVr7n4AAAD//wMAUEsDBBQABgAIAAAAIQD3cf/v3AAAAAUBAAAPAAAAZHJzL2Rv&#10;d25yZXYueG1sTI/BTsMwEETvSPyDtUjcqNNKRW2IUyEkDkhVKS0HuLn2kgTidYg3bfh7llM5jmY0&#10;86ZYjaFVR+xTE8nAdJKBQnLRN1QZeN0/3ixAJbbkbRsJDfxgglV5eVHY3McTveBxx5WSEkq5NVAz&#10;d7nWydUYbJrEDkm8j9gHyyL7SvvenqQ8tHqWZbc62IZkobYdPtTovnZDMPA2ffreuu5zu3926/d+&#10;zZsN8mDM9dV4fweKceRzGP7wBR1KYTrEgXxSrQE5wgaWc1BiLrKl6IOkZnPQZaH/05e/AAAA//8D&#10;AFBLAQItABQABgAIAAAAIQC2gziS/gAAAOEBAAATAAAAAAAAAAAAAAAAAAAAAABbQ29udGVudF9U&#10;eXBlc10ueG1sUEsBAi0AFAAGAAgAAAAhADj9If/WAAAAlAEAAAsAAAAAAAAAAAAAAAAALwEAAF9y&#10;ZWxzLy5yZWxzUEsBAi0AFAAGAAgAAAAhAJYcKMS9AQAA4gMAAA4AAAAAAAAAAAAAAAAALgIAAGRy&#10;cy9lMm9Eb2MueG1sUEsBAi0AFAAGAAgAAAAhAPdx/+/cAAAABQEAAA8AAAAAAAAAAAAAAAAAFwQA&#10;AGRycy9kb3ducmV2LnhtbFBLBQYAAAAABAAEAPMAAAAgBQAAAAA=&#10;" strokecolor="black [3213]" strokeweight=".5pt">
                <v:stroke joinstyle="miter"/>
                <w10:wrap anchorx="margin"/>
              </v:line>
            </w:pict>
          </mc:Fallback>
        </mc:AlternateContent>
      </w:r>
    </w:p>
    <w:p w14:paraId="142FFB9F" w14:textId="77777777" w:rsidR="008E18BC" w:rsidRDefault="008E18BC" w:rsidP="008E18BC">
      <w:pPr>
        <w:spacing w:after="13" w:line="265" w:lineRule="auto"/>
      </w:pPr>
    </w:p>
    <w:p w14:paraId="1E7E4D6B" w14:textId="283EC860" w:rsidR="008E18BC" w:rsidRDefault="008E18BC" w:rsidP="008E18BC">
      <w:pPr>
        <w:spacing w:after="13" w:line="265" w:lineRule="auto"/>
        <w:jc w:val="both"/>
        <w:rPr>
          <w:rFonts w:ascii="Times New Roman" w:hAnsi="Times New Roman" w:cs="Times New Roman"/>
          <w:b/>
          <w:bCs/>
          <w:sz w:val="28"/>
          <w:szCs w:val="28"/>
        </w:rPr>
      </w:pPr>
      <w:r w:rsidRPr="008E18BC">
        <w:rPr>
          <w:rFonts w:ascii="Times New Roman" w:hAnsi="Times New Roman" w:cs="Times New Roman"/>
          <w:b/>
          <w:bCs/>
          <w:sz w:val="28"/>
          <w:szCs w:val="28"/>
        </w:rPr>
        <w:t>Abstract</w:t>
      </w:r>
      <w:r w:rsidR="00C86F22">
        <w:rPr>
          <w:rFonts w:ascii="Times New Roman" w:hAnsi="Times New Roman" w:cs="Times New Roman"/>
          <w:b/>
          <w:bCs/>
          <w:sz w:val="28"/>
          <w:szCs w:val="28"/>
        </w:rPr>
        <w:t xml:space="preserve"> </w:t>
      </w:r>
    </w:p>
    <w:p w14:paraId="250E4A06" w14:textId="77777777" w:rsidR="00C86F22" w:rsidRPr="008E18BC" w:rsidRDefault="00C86F22" w:rsidP="008E18BC">
      <w:pPr>
        <w:spacing w:after="13" w:line="265" w:lineRule="auto"/>
        <w:jc w:val="both"/>
        <w:rPr>
          <w:rFonts w:ascii="Times New Roman" w:hAnsi="Times New Roman" w:cs="Times New Roman"/>
          <w:b/>
          <w:bCs/>
          <w:sz w:val="28"/>
          <w:szCs w:val="28"/>
        </w:rPr>
      </w:pPr>
    </w:p>
    <w:p w14:paraId="156E41EF" w14:textId="1283FC26" w:rsidR="008E18BC" w:rsidRPr="008E18BC" w:rsidRDefault="00C86F22" w:rsidP="00D859FA">
      <w:pPr>
        <w:jc w:val="both"/>
        <w:rPr>
          <w:rFonts w:ascii="Times New Roman" w:hAnsi="Times New Roman" w:cs="Times New Roman"/>
          <w:sz w:val="24"/>
        </w:rPr>
      </w:pPr>
      <w:r w:rsidRPr="00C86F22">
        <w:rPr>
          <w:rFonts w:ascii="Times New Roman" w:hAnsi="Times New Roman" w:cs="Times New Roman"/>
          <w:b/>
          <w:bCs/>
          <w:sz w:val="24"/>
        </w:rPr>
        <w:t>Background</w:t>
      </w:r>
      <w:r>
        <w:rPr>
          <w:rFonts w:ascii="Times New Roman" w:hAnsi="Times New Roman" w:cs="Times New Roman"/>
          <w:sz w:val="24"/>
        </w:rPr>
        <w:t xml:space="preserve">: </w:t>
      </w:r>
      <w:r w:rsidR="001E1D62" w:rsidRPr="001E1D62">
        <w:rPr>
          <w:rFonts w:ascii="Times New Roman" w:hAnsi="Times New Roman" w:cs="Times New Roman"/>
          <w:sz w:val="24"/>
        </w:rPr>
        <w:t>Mesenteric cysts are uncommon intra-abdominal lesions. Although they can occur anywhere along the mesentery, they are most frequently found in the small bowel mesentery. Sigmoid mesenteric cysts, as demonstrated in this case, are particularly rare. While these cysts are often asymptomatic, they may cause nonspecific symptoms such as bloating, abdominal pain, or an abdominal mass. If left untreated, complications such as infection, bleeding, volvulus, or intestinal obstruction may occur.</w:t>
      </w:r>
    </w:p>
    <w:p w14:paraId="1B4DC36D" w14:textId="5D511D8B" w:rsidR="00AA6B0B" w:rsidRDefault="00C86F22" w:rsidP="001E1D62">
      <w:pPr>
        <w:jc w:val="both"/>
        <w:rPr>
          <w:rFonts w:ascii="Times New Roman" w:hAnsi="Times New Roman" w:cs="Times New Roman"/>
          <w:sz w:val="24"/>
        </w:rPr>
      </w:pPr>
      <w:r w:rsidRPr="00C86F22">
        <w:rPr>
          <w:rFonts w:ascii="Times New Roman" w:hAnsi="Times New Roman" w:cs="Times New Roman"/>
          <w:b/>
          <w:bCs/>
          <w:sz w:val="24"/>
        </w:rPr>
        <w:t>Case presentation:</w:t>
      </w:r>
      <w:r>
        <w:rPr>
          <w:rFonts w:ascii="Times New Roman" w:hAnsi="Times New Roman" w:cs="Times New Roman"/>
          <w:sz w:val="24"/>
        </w:rPr>
        <w:t xml:space="preserve"> </w:t>
      </w:r>
      <w:r w:rsidR="001E1D62" w:rsidRPr="001E1D62">
        <w:rPr>
          <w:rFonts w:ascii="Times New Roman" w:hAnsi="Times New Roman" w:cs="Times New Roman"/>
          <w:sz w:val="24"/>
        </w:rPr>
        <w:t>We present the case of a 45-year-old woman with a history of dull, progressive pain in the left hypochondrium for 1.5 years. Contrast-enhanced CT (CECT) of the abdomen revealed an 8 × 7.9 × 8.6 cm well-defined cystic lesion in the left lumbar mesentery, suggestive of a mesenteric cyst. The patient subsequently underwent laparoscopic excision of the cyst.</w:t>
      </w:r>
    </w:p>
    <w:p w14:paraId="408E88B3" w14:textId="77777777" w:rsidR="001E1D62" w:rsidRDefault="00AA6B0B" w:rsidP="008E18BC">
      <w:pPr>
        <w:jc w:val="both"/>
        <w:rPr>
          <w:rFonts w:ascii="Times New Roman" w:hAnsi="Times New Roman" w:cs="Times New Roman"/>
          <w:sz w:val="24"/>
        </w:rPr>
      </w:pPr>
      <w:r w:rsidRPr="00AA6B0B">
        <w:rPr>
          <w:rFonts w:ascii="Times New Roman" w:hAnsi="Times New Roman" w:cs="Times New Roman"/>
          <w:b/>
          <w:bCs/>
          <w:sz w:val="24"/>
        </w:rPr>
        <w:t>Conclusion</w:t>
      </w:r>
      <w:r>
        <w:rPr>
          <w:rFonts w:ascii="Times New Roman" w:hAnsi="Times New Roman" w:cs="Times New Roman"/>
          <w:sz w:val="24"/>
        </w:rPr>
        <w:t xml:space="preserve">:  </w:t>
      </w:r>
      <w:r w:rsidR="001E1D62" w:rsidRPr="001E1D62">
        <w:rPr>
          <w:rFonts w:ascii="Times New Roman" w:hAnsi="Times New Roman" w:cs="Times New Roman"/>
          <w:sz w:val="24"/>
        </w:rPr>
        <w:t>Laparoscopic excision is a safe, minimally invasive, and effective treatment option for mesenteric cysts, reducing postoperative morbidity and shortening hospital stay. This case highlights the importance of early detection, imaging-based diagnosis, and timely surgical intervention in preventing complications.</w:t>
      </w:r>
    </w:p>
    <w:p w14:paraId="4B4EB97E" w14:textId="324C9F78" w:rsidR="008E18BC" w:rsidRPr="008E18BC" w:rsidRDefault="008E18BC" w:rsidP="008E18BC">
      <w:pPr>
        <w:jc w:val="both"/>
        <w:rPr>
          <w:rFonts w:ascii="Times New Roman" w:hAnsi="Times New Roman" w:cs="Times New Roman"/>
          <w:sz w:val="20"/>
          <w:szCs w:val="20"/>
        </w:rPr>
      </w:pPr>
      <w:r w:rsidRPr="008E18BC">
        <w:rPr>
          <w:rFonts w:ascii="Times New Roman" w:hAnsi="Times New Roman" w:cs="Times New Roman"/>
          <w:noProof/>
          <w:sz w:val="20"/>
          <w:szCs w:val="20"/>
          <w:lang w:val="en-US" w:eastAsia="en-US"/>
        </w:rPr>
        <mc:AlternateContent>
          <mc:Choice Requires="wps">
            <w:drawing>
              <wp:anchor distT="0" distB="0" distL="114300" distR="114300" simplePos="0" relativeHeight="251661312" behindDoc="0" locked="0" layoutInCell="1" allowOverlap="1" wp14:anchorId="51258984" wp14:editId="17B9728F">
                <wp:simplePos x="0" y="0"/>
                <wp:positionH relativeFrom="margin">
                  <wp:align>right</wp:align>
                </wp:positionH>
                <wp:positionV relativeFrom="paragraph">
                  <wp:posOffset>393700</wp:posOffset>
                </wp:positionV>
                <wp:extent cx="5130800" cy="12700"/>
                <wp:effectExtent l="0" t="0" r="31750" b="25400"/>
                <wp:wrapNone/>
                <wp:docPr id="1291715939" name="Straight Connector 1"/>
                <wp:cNvGraphicFramePr/>
                <a:graphic xmlns:a="http://schemas.openxmlformats.org/drawingml/2006/main">
                  <a:graphicData uri="http://schemas.microsoft.com/office/word/2010/wordprocessingShape">
                    <wps:wsp>
                      <wps:cNvCnPr/>
                      <wps:spPr>
                        <a:xfrm>
                          <a:off x="0" y="0"/>
                          <a:ext cx="51308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1ED3E06" id="Straight Connector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2.8pt,31pt" to="756.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63ltAEAANgDAAAOAAAAZHJzL2Uyb0RvYy54bWysU8tu2zAQvBfoPxC815JctA0EyzkkSC5F&#10;E/TxAQy1tAiQXIJkLfnvs6RsKUgLFC16WfGxM7szXO2uJ2vYEULU6DrebGrOwEnstTt0/Mf3u3dX&#10;nMUkXC8MOuj4CSK/3r99sxt9C1sc0PQQGJG42I6+40NKvq2qKAewIm7Qg6NLhcGKRNtwqPogRmK3&#10;ptrW9cdqxND7gBJipNPb+ZLvC79SINODUhESMx2n3lKJocSnHKv9TrSHIPyg5bkN8Q9dWKEdFV2o&#10;bkUS7GfQv1BZLQNGVGkj0VaolJZQNJCapn6l5tsgPBQtZE70i03x/9HKL8cb9xjIhtHHNvrHkFVM&#10;Ktj8pf7YVMw6LWbBlJikww/N+/qqJk8l3TXbT7QklmoF+xDTPaBledFxo13WIlpx/BzTnHpJycfG&#10;5RjR6P5OG1M2eQrgxgR2FPR+aWrOJV5kUcGMrNb2yyqdDMysX0Ex3VPDTaleJmvlFFKCSxde4yg7&#10;wxR1sADrPwPP+RkKZer+BrwgSmV0aQFb7TD8rvpqhZrzLw7MurMFT9ifysMWa2h8yuOcRz3P58t9&#10;ga8/5P4ZAAD//wMAUEsDBBQABgAIAAAAIQAT8OaY3AAAAAYBAAAPAAAAZHJzL2Rvd25yZXYueG1s&#10;TI9PS8QwEMXvgt8hjOBF3MRVS6lNFynsxYPgVhaP2Wa2KTaT0mS33W/veNLT/HnDe78pN4sfxBmn&#10;2AfS8LBSIJDaYHvqNHw22/scREyGrBkCoYYLRthU11elKWyY6QPPu9QJNqFYGA0upbGQMrYOvYmr&#10;MCKxdgyTN4nHqZN2MjOb+0GulcqkNz1xgjMj1g7b793Ja/jq7h63+4aauU7vx8wtl/3bc6317c3y&#10;+gIi4ZL+juEXn9GhYqZDOJGNYtDAjyQN2Zorq7nKuTnw4kmBrEr5H7/6AQAA//8DAFBLAQItABQA&#10;BgAIAAAAIQC2gziS/gAAAOEBAAATAAAAAAAAAAAAAAAAAAAAAABbQ29udGVudF9UeXBlc10ueG1s&#10;UEsBAi0AFAAGAAgAAAAhADj9If/WAAAAlAEAAAsAAAAAAAAAAAAAAAAALwEAAF9yZWxzLy5yZWxz&#10;UEsBAi0AFAAGAAgAAAAhAMGLreW0AQAA2AMAAA4AAAAAAAAAAAAAAAAALgIAAGRycy9lMm9Eb2Mu&#10;eG1sUEsBAi0AFAAGAAgAAAAhABPw5pjcAAAABgEAAA8AAAAAAAAAAAAAAAAADgQAAGRycy9kb3du&#10;cmV2LnhtbFBLBQYAAAAABAAEAPMAAAAXBQAAAAA=&#10;" strokecolor="black [3213]" strokeweight=".5pt">
                <v:stroke joinstyle="miter"/>
                <w10:wrap anchorx="margin"/>
              </v:line>
            </w:pict>
          </mc:Fallback>
        </mc:AlternateContent>
      </w:r>
      <w:r w:rsidRPr="008E18BC">
        <w:rPr>
          <w:rFonts w:ascii="Times New Roman" w:hAnsi="Times New Roman" w:cs="Times New Roman"/>
          <w:b/>
          <w:sz w:val="20"/>
          <w:szCs w:val="20"/>
        </w:rPr>
        <w:t>Keywords:</w:t>
      </w:r>
      <w:r w:rsidRPr="008E18BC">
        <w:rPr>
          <w:rFonts w:ascii="Times New Roman" w:hAnsi="Times New Roman" w:cs="Times New Roman"/>
          <w:sz w:val="20"/>
          <w:szCs w:val="20"/>
        </w:rPr>
        <w:t xml:space="preserve"> sigmoid colon, minimally invasive laparoscopy, mesenteric cyst management, advanced laparoscopy, primary mesenteric cyst</w:t>
      </w:r>
    </w:p>
    <w:p w14:paraId="5389B68B" w14:textId="691E0BF2" w:rsidR="008E18BC" w:rsidRPr="008E18BC" w:rsidRDefault="00F045E4" w:rsidP="008E18BC">
      <w:pPr>
        <w:pStyle w:val="Heading1"/>
        <w:ind w:left="0"/>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8E18BC" w:rsidRPr="008E18BC">
        <w:rPr>
          <w:rFonts w:ascii="Times New Roman" w:hAnsi="Times New Roman" w:cs="Times New Roman"/>
          <w:color w:val="auto"/>
          <w:sz w:val="28"/>
          <w:szCs w:val="28"/>
        </w:rPr>
        <w:t>Introduction</w:t>
      </w:r>
    </w:p>
    <w:p w14:paraId="551078F1" w14:textId="4659D5FF" w:rsidR="00D859FA" w:rsidRPr="00D859FA" w:rsidRDefault="00D859FA" w:rsidP="00D859FA">
      <w:pPr>
        <w:rPr>
          <w:rFonts w:ascii="Times New Roman" w:hAnsi="Times New Roman" w:cs="Times New Roman"/>
          <w:sz w:val="24"/>
        </w:rPr>
      </w:pPr>
      <w:r w:rsidRPr="00D859FA">
        <w:rPr>
          <w:rFonts w:ascii="Times New Roman" w:hAnsi="Times New Roman" w:cs="Times New Roman"/>
          <w:sz w:val="24"/>
        </w:rPr>
        <w:t>Mesenteric cysts are uncommon, benign intra-abdominal lesions that develop within the mesentery of the gastrointestinal tract. Their incidence is estimated at approximately one per 100,000 hospital admissions in adults and one per 20,000 in children. While they can occur anywhere along the mesentery, the small bowel mesentery is the most frequent site of origin. In some cases, they arise from the mesocolon (24%) or the retroperitoneum (14.5%)</w:t>
      </w:r>
      <w:r w:rsidR="00050FCC">
        <w:rPr>
          <w:rFonts w:ascii="Times New Roman" w:hAnsi="Times New Roman" w:cs="Times New Roman"/>
          <w:sz w:val="24"/>
        </w:rPr>
        <w:t xml:space="preserve"> [1]</w:t>
      </w:r>
      <w:r w:rsidRPr="00D859FA">
        <w:rPr>
          <w:rFonts w:ascii="Times New Roman" w:hAnsi="Times New Roman" w:cs="Times New Roman"/>
          <w:sz w:val="24"/>
        </w:rPr>
        <w:t>. Sigmoid mesenteric cysts are exceedingly rare. Although the exact etiology remains unclear, proposed causes include trauma, infection, neoplasia, lymphatic malformations, and impaired lymphatic drainage. This case report has been prepared in accordance with the SCARE checklist.[2]</w:t>
      </w:r>
    </w:p>
    <w:p w14:paraId="7D2B98AC" w14:textId="6F64BFDD" w:rsidR="008E18BC" w:rsidRPr="00F045E4" w:rsidRDefault="00FD7919" w:rsidP="00FD7919">
      <w:pPr>
        <w:spacing w:after="324"/>
        <w:ind w:left="0" w:right="9" w:firstLine="0"/>
        <w:jc w:val="both"/>
        <w:rPr>
          <w:rFonts w:ascii="Times New Roman" w:hAnsi="Times New Roman" w:cs="Times New Roman"/>
          <w:sz w:val="24"/>
        </w:rPr>
      </w:pPr>
      <w:r>
        <w:rPr>
          <w:rFonts w:ascii="Times New Roman" w:hAnsi="Times New Roman" w:cs="Times New Roman"/>
          <w:sz w:val="24"/>
        </w:rPr>
        <w:lastRenderedPageBreak/>
        <w:t xml:space="preserve">               </w:t>
      </w:r>
      <w:r w:rsidR="008E18BC" w:rsidRPr="00F045E4">
        <w:rPr>
          <w:rFonts w:ascii="Times New Roman" w:hAnsi="Times New Roman" w:cs="Times New Roman"/>
          <w:b/>
          <w:bCs/>
          <w:color w:val="auto"/>
          <w:sz w:val="28"/>
          <w:szCs w:val="28"/>
        </w:rPr>
        <w:t>Case Presentation</w:t>
      </w:r>
    </w:p>
    <w:p w14:paraId="4A61CB15" w14:textId="56D13691" w:rsidR="00D859FA" w:rsidRPr="00D859FA" w:rsidRDefault="00D859FA" w:rsidP="00D859FA">
      <w:pPr>
        <w:jc w:val="both"/>
        <w:rPr>
          <w:rFonts w:ascii="Times New Roman" w:hAnsi="Times New Roman" w:cs="Times New Roman"/>
          <w:sz w:val="24"/>
        </w:rPr>
      </w:pPr>
      <w:r w:rsidRPr="00D859FA">
        <w:rPr>
          <w:rFonts w:ascii="Times New Roman" w:hAnsi="Times New Roman" w:cs="Times New Roman"/>
          <w:sz w:val="24"/>
        </w:rPr>
        <w:t>A 45-year-old woman from a rural area presented with a complaint of dull, aching abdominal pain localized to the left hypochondrium for 1.5 years. The pain was progressive, aggravated by prolonged standing and sitting, and relieved upon lying down. There was no history of vomiting, jaundice, hematemesis, altered bowel habits, or trauma. She was a known case of hypothyroidism and was on regular medication (Tablet Thyroxin 100 mcg once daily). There was no history of prior surgical interventions.</w:t>
      </w:r>
    </w:p>
    <w:p w14:paraId="24B8BC86" w14:textId="0C92A1E4" w:rsidR="00D859FA" w:rsidRDefault="00D859FA" w:rsidP="00D859FA">
      <w:pPr>
        <w:jc w:val="both"/>
        <w:rPr>
          <w:rFonts w:ascii="Times New Roman" w:hAnsi="Times New Roman" w:cs="Times New Roman"/>
          <w:sz w:val="24"/>
        </w:rPr>
      </w:pPr>
      <w:r w:rsidRPr="00D859FA">
        <w:rPr>
          <w:rFonts w:ascii="Times New Roman" w:hAnsi="Times New Roman" w:cs="Times New Roman"/>
          <w:sz w:val="24"/>
        </w:rPr>
        <w:t>On examination, a 6 × 7 cm ill-defined lump was palpable in the left iliac fossa. It was soft to firm in consistency, mobile in the horizontal plane, and immobile in the craniocaudal plane. There was no fluid thrill, and bowel sounds were normal. Contrast-enhanced CT (CECT) of the abdomen revealed a well-defined fluid-attenuation cystic lesion in the left lumbar mesentery, measuring 8 × 7.9 × 8.6 cm, without solid components or bowel communication, suggestive of a mesenteric cyst</w:t>
      </w:r>
      <w:r w:rsidR="00050FCC">
        <w:rPr>
          <w:rFonts w:ascii="Times New Roman" w:hAnsi="Times New Roman" w:cs="Times New Roman"/>
          <w:sz w:val="24"/>
        </w:rPr>
        <w:t xml:space="preserve"> (Figure 1)</w:t>
      </w:r>
      <w:r w:rsidRPr="00D859FA">
        <w:rPr>
          <w:rFonts w:ascii="Times New Roman" w:hAnsi="Times New Roman" w:cs="Times New Roman"/>
          <w:sz w:val="24"/>
        </w:rPr>
        <w:t>.</w:t>
      </w:r>
    </w:p>
    <w:p w14:paraId="53778D08" w14:textId="70596F28" w:rsidR="0099694C" w:rsidRPr="00D859FA" w:rsidRDefault="0099694C" w:rsidP="00D859FA">
      <w:pPr>
        <w:jc w:val="both"/>
        <w:rPr>
          <w:rFonts w:ascii="Times New Roman" w:hAnsi="Times New Roman" w:cs="Times New Roman"/>
          <w:sz w:val="24"/>
        </w:rPr>
      </w:pPr>
      <w:r>
        <w:rPr>
          <w:noProof/>
          <w:lang w:val="en-US" w:eastAsia="en-US"/>
        </w:rPr>
        <w:drawing>
          <wp:anchor distT="0" distB="0" distL="114300" distR="114300" simplePos="0" relativeHeight="251663360" behindDoc="0" locked="0" layoutInCell="1" allowOverlap="1" wp14:anchorId="17CA1C27" wp14:editId="69F2DEC2">
            <wp:simplePos x="0" y="0"/>
            <wp:positionH relativeFrom="column">
              <wp:posOffset>508000</wp:posOffset>
            </wp:positionH>
            <wp:positionV relativeFrom="paragraph">
              <wp:posOffset>92710</wp:posOffset>
            </wp:positionV>
            <wp:extent cx="5461000" cy="2479675"/>
            <wp:effectExtent l="0" t="0" r="6350" b="0"/>
            <wp:wrapNone/>
            <wp:docPr id="19845172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517264" name="Picture 1984517264"/>
                    <pic:cNvPicPr/>
                  </pic:nvPicPr>
                  <pic:blipFill>
                    <a:blip r:embed="rId7">
                      <a:extLst>
                        <a:ext uri="{28A0092B-C50C-407E-A947-70E740481C1C}">
                          <a14:useLocalDpi xmlns:a14="http://schemas.microsoft.com/office/drawing/2010/main" val="0"/>
                        </a:ext>
                      </a:extLst>
                    </a:blip>
                    <a:stretch>
                      <a:fillRect/>
                    </a:stretch>
                  </pic:blipFill>
                  <pic:spPr>
                    <a:xfrm>
                      <a:off x="0" y="0"/>
                      <a:ext cx="5461000" cy="2479675"/>
                    </a:xfrm>
                    <a:prstGeom prst="rect">
                      <a:avLst/>
                    </a:prstGeom>
                  </pic:spPr>
                </pic:pic>
              </a:graphicData>
            </a:graphic>
            <wp14:sizeRelH relativeFrom="margin">
              <wp14:pctWidth>0</wp14:pctWidth>
            </wp14:sizeRelH>
          </wp:anchor>
        </w:drawing>
      </w:r>
    </w:p>
    <w:p w14:paraId="40D79A86" w14:textId="24ED417C" w:rsidR="00F045E4" w:rsidRPr="00277839" w:rsidRDefault="00F045E4" w:rsidP="00F045E4">
      <w:pPr>
        <w:jc w:val="both"/>
        <w:rPr>
          <w:rFonts w:ascii="Times New Roman" w:hAnsi="Times New Roman" w:cs="Times New Roman"/>
          <w:b/>
          <w:bCs/>
          <w:sz w:val="24"/>
        </w:rPr>
      </w:pPr>
    </w:p>
    <w:p w14:paraId="332167A0" w14:textId="6031CC3D" w:rsidR="00F045E4" w:rsidRPr="008E18BC" w:rsidRDefault="00F045E4" w:rsidP="00F045E4">
      <w:pPr>
        <w:jc w:val="both"/>
        <w:rPr>
          <w:rFonts w:ascii="Times New Roman" w:hAnsi="Times New Roman" w:cs="Times New Roman"/>
          <w:sz w:val="24"/>
        </w:rPr>
      </w:pPr>
    </w:p>
    <w:p w14:paraId="77975D60" w14:textId="2A4FCB3E" w:rsidR="00F045E4" w:rsidRPr="00F045E4" w:rsidRDefault="00F045E4" w:rsidP="00F045E4">
      <w:pPr>
        <w:jc w:val="both"/>
        <w:rPr>
          <w:rFonts w:ascii="Times New Roman" w:hAnsi="Times New Roman" w:cs="Times New Roman"/>
          <w:sz w:val="24"/>
        </w:rPr>
      </w:pPr>
    </w:p>
    <w:p w14:paraId="585E4B45" w14:textId="77777777" w:rsidR="00F045E4" w:rsidRDefault="00F045E4" w:rsidP="00F045E4">
      <w:pPr>
        <w:jc w:val="both"/>
        <w:rPr>
          <w:rFonts w:ascii="Times New Roman" w:hAnsi="Times New Roman" w:cs="Times New Roman"/>
          <w:sz w:val="24"/>
        </w:rPr>
      </w:pPr>
    </w:p>
    <w:p w14:paraId="59CD55D0" w14:textId="77777777" w:rsidR="00F045E4" w:rsidRDefault="00F045E4" w:rsidP="00F045E4">
      <w:pPr>
        <w:jc w:val="both"/>
        <w:rPr>
          <w:rFonts w:ascii="Times New Roman" w:hAnsi="Times New Roman" w:cs="Times New Roman"/>
          <w:sz w:val="24"/>
        </w:rPr>
      </w:pPr>
    </w:p>
    <w:p w14:paraId="08550925" w14:textId="77777777" w:rsidR="00F045E4" w:rsidRDefault="00F045E4" w:rsidP="00F045E4">
      <w:pPr>
        <w:jc w:val="both"/>
        <w:rPr>
          <w:rFonts w:ascii="Times New Roman" w:hAnsi="Times New Roman" w:cs="Times New Roman"/>
          <w:sz w:val="24"/>
        </w:rPr>
      </w:pPr>
    </w:p>
    <w:p w14:paraId="5F786225" w14:textId="3C74EFDA" w:rsidR="00277839" w:rsidRDefault="00277839" w:rsidP="00F045E4">
      <w:pPr>
        <w:pStyle w:val="Heading2"/>
        <w:ind w:left="1063"/>
      </w:pPr>
    </w:p>
    <w:p w14:paraId="4BD6AB04" w14:textId="2A195E78" w:rsidR="00F045E4" w:rsidRDefault="00F045E4" w:rsidP="0099694C">
      <w:pPr>
        <w:pStyle w:val="Heading2"/>
        <w:ind w:left="1063"/>
      </w:pPr>
      <w:r>
        <w:t xml:space="preserve">FIGURE 1: Axial section </w:t>
      </w:r>
      <w:r w:rsidR="0099694C">
        <w:t xml:space="preserve">and coronal section </w:t>
      </w:r>
      <w:r>
        <w:t>of CECT</w:t>
      </w:r>
      <w:r w:rsidR="00277839">
        <w:t xml:space="preserve"> Whole abdomen</w:t>
      </w:r>
      <w:r>
        <w:t xml:space="preserve"> showing </w:t>
      </w:r>
      <w:r w:rsidR="0099694C">
        <w:t>a well-defined</w:t>
      </w:r>
      <w:r>
        <w:t xml:space="preserve"> cystic lesion in left </w:t>
      </w:r>
      <w:r w:rsidR="00277839">
        <w:t>lumbar region</w:t>
      </w:r>
      <w:r w:rsidR="0099694C">
        <w:t xml:space="preserve"> which is arising from large bowel mesentery </w:t>
      </w:r>
    </w:p>
    <w:p w14:paraId="2A6E92D7" w14:textId="77777777" w:rsidR="0099694C" w:rsidRDefault="0099694C" w:rsidP="0099694C">
      <w:pPr>
        <w:rPr>
          <w:lang w:eastAsia="en-US"/>
        </w:rPr>
      </w:pPr>
    </w:p>
    <w:p w14:paraId="0683C035" w14:textId="77777777" w:rsidR="0099694C" w:rsidRPr="0099694C" w:rsidRDefault="0099694C" w:rsidP="0099694C">
      <w:pPr>
        <w:rPr>
          <w:lang w:eastAsia="en-US"/>
        </w:rPr>
      </w:pPr>
    </w:p>
    <w:p w14:paraId="015AEA5D" w14:textId="4C2115C4" w:rsidR="00F045E4" w:rsidRDefault="00F10BB3" w:rsidP="00F045E4">
      <w:pPr>
        <w:jc w:val="both"/>
        <w:rPr>
          <w:rFonts w:ascii="Times New Roman" w:hAnsi="Times New Roman" w:cs="Times New Roman"/>
          <w:sz w:val="24"/>
        </w:rPr>
      </w:pPr>
      <w:r w:rsidRPr="00F10BB3">
        <w:rPr>
          <w:rFonts w:ascii="Times New Roman" w:hAnsi="Times New Roman" w:cs="Times New Roman"/>
          <w:sz w:val="24"/>
        </w:rPr>
        <w:t xml:space="preserve">She underwent laparoscopic excision of the sigmoid mesenteric cyst under general anaesthesia. Intraoperatively, an 8 × 6 cm well-encapsulated cyst arising from the sigmoid mesentery was identified, containing approximately 250 ml of fluid (Figure 2). Complete enucleation of the cyst was performed. The patient had an uneventful </w:t>
      </w:r>
      <w:r w:rsidRPr="00F10BB3">
        <w:rPr>
          <w:rFonts w:ascii="Times New Roman" w:hAnsi="Times New Roman" w:cs="Times New Roman"/>
          <w:sz w:val="24"/>
        </w:rPr>
        <w:lastRenderedPageBreak/>
        <w:t>recovery and was discharged on postoperative day 2 with appropriate postoperative instructions.</w:t>
      </w:r>
    </w:p>
    <w:p w14:paraId="52C48007" w14:textId="38E9D1F7" w:rsidR="00F045E4" w:rsidRDefault="0099694C" w:rsidP="00F045E4">
      <w:pPr>
        <w:jc w:val="both"/>
        <w:rPr>
          <w:rFonts w:ascii="Times New Roman" w:hAnsi="Times New Roman" w:cs="Times New Roman"/>
          <w:sz w:val="24"/>
        </w:rPr>
      </w:pPr>
      <w:r>
        <w:rPr>
          <w:noProof/>
          <w:lang w:val="en-US" w:eastAsia="en-US"/>
        </w:rPr>
        <w:drawing>
          <wp:anchor distT="0" distB="0" distL="114300" distR="114300" simplePos="0" relativeHeight="251664384" behindDoc="0" locked="0" layoutInCell="1" allowOverlap="1" wp14:anchorId="3C516061" wp14:editId="476277CF">
            <wp:simplePos x="0" y="0"/>
            <wp:positionH relativeFrom="column">
              <wp:posOffset>673100</wp:posOffset>
            </wp:positionH>
            <wp:positionV relativeFrom="paragraph">
              <wp:posOffset>10795</wp:posOffset>
            </wp:positionV>
            <wp:extent cx="5130800" cy="2025650"/>
            <wp:effectExtent l="0" t="0" r="0" b="0"/>
            <wp:wrapNone/>
            <wp:docPr id="13172207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220736" name="Picture 1317220736"/>
                    <pic:cNvPicPr/>
                  </pic:nvPicPr>
                  <pic:blipFill>
                    <a:blip r:embed="rId8">
                      <a:extLst>
                        <a:ext uri="{28A0092B-C50C-407E-A947-70E740481C1C}">
                          <a14:useLocalDpi xmlns:a14="http://schemas.microsoft.com/office/drawing/2010/main" val="0"/>
                        </a:ext>
                      </a:extLst>
                    </a:blip>
                    <a:stretch>
                      <a:fillRect/>
                    </a:stretch>
                  </pic:blipFill>
                  <pic:spPr>
                    <a:xfrm>
                      <a:off x="0" y="0"/>
                      <a:ext cx="5130800" cy="2025650"/>
                    </a:xfrm>
                    <a:prstGeom prst="rect">
                      <a:avLst/>
                    </a:prstGeom>
                  </pic:spPr>
                </pic:pic>
              </a:graphicData>
            </a:graphic>
            <wp14:sizeRelH relativeFrom="margin">
              <wp14:pctWidth>0</wp14:pctWidth>
            </wp14:sizeRelH>
          </wp:anchor>
        </w:drawing>
      </w:r>
    </w:p>
    <w:p w14:paraId="65F32901" w14:textId="77777777" w:rsidR="0099694C" w:rsidRDefault="0099694C" w:rsidP="00F045E4">
      <w:pPr>
        <w:jc w:val="both"/>
        <w:rPr>
          <w:rFonts w:ascii="Times New Roman" w:hAnsi="Times New Roman" w:cs="Times New Roman"/>
          <w:sz w:val="24"/>
        </w:rPr>
      </w:pPr>
    </w:p>
    <w:p w14:paraId="095BFB42" w14:textId="55E05BCE" w:rsidR="0099694C" w:rsidRDefault="0099694C" w:rsidP="00F045E4">
      <w:pPr>
        <w:jc w:val="both"/>
        <w:rPr>
          <w:rFonts w:ascii="Times New Roman" w:hAnsi="Times New Roman" w:cs="Times New Roman"/>
          <w:sz w:val="24"/>
        </w:rPr>
      </w:pPr>
    </w:p>
    <w:p w14:paraId="546C347E" w14:textId="77777777" w:rsidR="0099694C" w:rsidRDefault="0099694C" w:rsidP="00F045E4">
      <w:pPr>
        <w:jc w:val="both"/>
        <w:rPr>
          <w:rFonts w:ascii="Times New Roman" w:hAnsi="Times New Roman" w:cs="Times New Roman"/>
          <w:sz w:val="24"/>
        </w:rPr>
      </w:pPr>
    </w:p>
    <w:p w14:paraId="225600C1" w14:textId="29493753" w:rsidR="0099694C" w:rsidRDefault="0099694C" w:rsidP="00F045E4">
      <w:pPr>
        <w:jc w:val="both"/>
        <w:rPr>
          <w:rFonts w:ascii="Times New Roman" w:hAnsi="Times New Roman" w:cs="Times New Roman"/>
          <w:sz w:val="24"/>
        </w:rPr>
      </w:pPr>
    </w:p>
    <w:p w14:paraId="344487E4" w14:textId="74DF2BDC" w:rsidR="00F045E4" w:rsidRDefault="00F045E4" w:rsidP="0099694C">
      <w:pPr>
        <w:pStyle w:val="Heading2"/>
        <w:ind w:left="0" w:firstLine="0"/>
      </w:pPr>
    </w:p>
    <w:p w14:paraId="165133B0" w14:textId="4694E7D4" w:rsidR="00F045E4" w:rsidRDefault="00DD722B" w:rsidP="00F045E4">
      <w:pPr>
        <w:pStyle w:val="Heading2"/>
        <w:ind w:left="1063"/>
      </w:pPr>
      <w:r>
        <w:t>FIGURE 2</w:t>
      </w:r>
      <w:r w:rsidR="00F045E4">
        <w:t xml:space="preserve">: </w:t>
      </w:r>
      <w:r w:rsidR="001D153E">
        <w:t>C</w:t>
      </w:r>
      <w:r w:rsidR="00F045E4">
        <w:t>yst</w:t>
      </w:r>
      <w:r w:rsidR="001D153E">
        <w:t xml:space="preserve">ic </w:t>
      </w:r>
      <w:r w:rsidR="00D04F14">
        <w:t>lesion</w:t>
      </w:r>
      <w:r w:rsidR="001D153E">
        <w:t xml:space="preserve"> arising from sigmoid mesentery </w:t>
      </w:r>
      <w:r w:rsidR="0099694C">
        <w:t>(red arrow- Mesenteric cyst, yellow arrow- Sigmoid colon)</w:t>
      </w:r>
    </w:p>
    <w:p w14:paraId="55C0F444" w14:textId="6740C7BA" w:rsidR="00F045E4" w:rsidRDefault="00F045E4" w:rsidP="00F045E4">
      <w:pPr>
        <w:jc w:val="both"/>
        <w:rPr>
          <w:rFonts w:ascii="Times New Roman" w:hAnsi="Times New Roman" w:cs="Times New Roman"/>
          <w:sz w:val="24"/>
        </w:rPr>
      </w:pPr>
    </w:p>
    <w:p w14:paraId="1A6D0205" w14:textId="3028DE7E" w:rsidR="00F045E4" w:rsidRPr="00F045E4" w:rsidRDefault="00F045E4" w:rsidP="00F045E4">
      <w:pPr>
        <w:jc w:val="both"/>
        <w:rPr>
          <w:rFonts w:ascii="Times New Roman" w:hAnsi="Times New Roman" w:cs="Times New Roman"/>
          <w:b/>
          <w:bCs/>
          <w:sz w:val="28"/>
          <w:szCs w:val="28"/>
        </w:rPr>
      </w:pPr>
      <w:r w:rsidRPr="00F045E4">
        <w:rPr>
          <w:rFonts w:ascii="Times New Roman" w:hAnsi="Times New Roman" w:cs="Times New Roman"/>
          <w:b/>
          <w:bCs/>
          <w:sz w:val="28"/>
          <w:szCs w:val="28"/>
        </w:rPr>
        <w:t>Discussion</w:t>
      </w:r>
    </w:p>
    <w:p w14:paraId="16A8B13C" w14:textId="5774DA5C" w:rsidR="00F10BB3" w:rsidRDefault="00F10BB3" w:rsidP="003818C3">
      <w:pPr>
        <w:jc w:val="both"/>
        <w:rPr>
          <w:rFonts w:ascii="Times New Roman" w:hAnsi="Times New Roman" w:cs="Times New Roman"/>
          <w:sz w:val="24"/>
        </w:rPr>
      </w:pPr>
      <w:r w:rsidRPr="00F10BB3">
        <w:rPr>
          <w:rFonts w:ascii="Times New Roman" w:hAnsi="Times New Roman" w:cs="Times New Roman"/>
          <w:sz w:val="24"/>
        </w:rPr>
        <w:t>The size, location, and appearance of mesenteric cysts can vary widely, making them a heterogeneous group of lesions. Benevieni, a Florentine anatomist, first described mesenteric cysts in 1507 [3]. In 1880, Tillaux performed the first successful removal of a mesenteric cystic tumor [3], and in 1883, Pean reported the first marsupialization of a mesenteric cyst [1]. Mackenzie later performed the first laparoscopic resection [4].</w:t>
      </w:r>
    </w:p>
    <w:p w14:paraId="65058166" w14:textId="77777777" w:rsidR="00F10BB3" w:rsidRDefault="00F10BB3" w:rsidP="007C506D">
      <w:pPr>
        <w:jc w:val="both"/>
        <w:rPr>
          <w:rFonts w:ascii="Times New Roman" w:hAnsi="Times New Roman" w:cs="Times New Roman"/>
          <w:sz w:val="24"/>
        </w:rPr>
      </w:pPr>
      <w:r w:rsidRPr="00F10BB3">
        <w:rPr>
          <w:rFonts w:ascii="Times New Roman" w:hAnsi="Times New Roman" w:cs="Times New Roman"/>
          <w:sz w:val="24"/>
        </w:rPr>
        <w:t>While most mesenteric cysts are asymptomatic, approximately 10% of patients present with an acute abdomen [5]. Differential diagnoses include ovarian cysts, duplication cysts, and peritoneal inclusion cysts. The causes of mesenteric cysts are varied; most are attributed to traumatic rupture or developmental anomalies of the mesenteric lymphatics. Benign cystic mesothelioma is often associated with a history of endometriosis, prior surgery, or pelvic inflammatory disease, whereas simple lymphatic and mesothelial cysts are usually congenital in origin [6,7].</w:t>
      </w:r>
    </w:p>
    <w:p w14:paraId="77B4A856" w14:textId="77777777" w:rsidR="00F10BB3" w:rsidRPr="00F10BB3" w:rsidRDefault="00F10BB3" w:rsidP="00F10BB3">
      <w:pPr>
        <w:jc w:val="both"/>
        <w:rPr>
          <w:rFonts w:ascii="Times New Roman" w:hAnsi="Times New Roman" w:cs="Times New Roman"/>
          <w:sz w:val="24"/>
        </w:rPr>
      </w:pPr>
      <w:r w:rsidRPr="00F10BB3">
        <w:rPr>
          <w:rFonts w:ascii="Times New Roman" w:hAnsi="Times New Roman" w:cs="Times New Roman"/>
          <w:sz w:val="24"/>
        </w:rPr>
        <w:t>However, Tillaux’s sign is the most characteristic physical finding of a mesenteric cyst. It is described as an abdominal mass that moves only in the horizontal plane (side to side) but not vertically. Even when Tillaux’s sign is present, confirmation with imaging—such as ultrasonography, CT, or MRI—is essential. Preoperative imaging also helps guide the choice between a laparoscopic and an open surgical approach [8].</w:t>
      </w:r>
    </w:p>
    <w:p w14:paraId="06F07006" w14:textId="77777777" w:rsidR="00F10BB3" w:rsidRPr="00F10BB3" w:rsidRDefault="00F10BB3" w:rsidP="00F10BB3">
      <w:pPr>
        <w:jc w:val="both"/>
        <w:rPr>
          <w:rFonts w:ascii="Times New Roman" w:hAnsi="Times New Roman" w:cs="Times New Roman"/>
          <w:sz w:val="24"/>
        </w:rPr>
      </w:pPr>
      <w:r w:rsidRPr="00F10BB3">
        <w:rPr>
          <w:rFonts w:ascii="Times New Roman" w:hAnsi="Times New Roman" w:cs="Times New Roman"/>
          <w:sz w:val="24"/>
        </w:rPr>
        <w:t xml:space="preserve">Although open surgery was traditionally the standard treatment, laparoscopic excision is now preferred due to its advantages, including smaller incisions, shorter </w:t>
      </w:r>
      <w:r w:rsidRPr="00F10BB3">
        <w:rPr>
          <w:rFonts w:ascii="Times New Roman" w:hAnsi="Times New Roman" w:cs="Times New Roman"/>
          <w:sz w:val="24"/>
        </w:rPr>
        <w:lastRenderedPageBreak/>
        <w:t>hospital stay, and reduced morbidity. Complete excision is essential to prevent recurrence.</w:t>
      </w:r>
    </w:p>
    <w:p w14:paraId="74D943D5" w14:textId="77777777" w:rsidR="00F045E4" w:rsidRPr="00F045E4" w:rsidRDefault="00F045E4" w:rsidP="00F045E4">
      <w:pPr>
        <w:jc w:val="both"/>
        <w:rPr>
          <w:rFonts w:ascii="Times New Roman" w:hAnsi="Times New Roman" w:cs="Times New Roman"/>
          <w:b/>
          <w:bCs/>
          <w:sz w:val="28"/>
          <w:szCs w:val="28"/>
        </w:rPr>
      </w:pPr>
      <w:r w:rsidRPr="00F045E4">
        <w:rPr>
          <w:rFonts w:ascii="Times New Roman" w:hAnsi="Times New Roman" w:cs="Times New Roman"/>
          <w:b/>
          <w:bCs/>
          <w:sz w:val="28"/>
          <w:szCs w:val="28"/>
        </w:rPr>
        <w:t>Conclusions</w:t>
      </w:r>
    </w:p>
    <w:p w14:paraId="6CD19F24" w14:textId="61D25B28" w:rsidR="00F045E4" w:rsidRDefault="00F10BB3" w:rsidP="00F045E4">
      <w:pPr>
        <w:jc w:val="both"/>
        <w:rPr>
          <w:rFonts w:ascii="Times New Roman" w:hAnsi="Times New Roman" w:cs="Times New Roman"/>
          <w:sz w:val="24"/>
        </w:rPr>
      </w:pPr>
      <w:r w:rsidRPr="00F10BB3">
        <w:rPr>
          <w:rFonts w:ascii="Times New Roman" w:hAnsi="Times New Roman" w:cs="Times New Roman"/>
          <w:sz w:val="24"/>
        </w:rPr>
        <w:t>Mesenteric cysts can be safely and effectively removed using laparoscopic excision. This case highlights the importance of early detection and the advantages of minimally invasive surgery in managing such rare lesions. As mesenteric cysts are usually asymptomatic, they are uncommon and often difficult to diagnose preoperatively. Although the majority are benign, surgical excision is recommended due to the potential risk of malignant transformation.</w:t>
      </w:r>
    </w:p>
    <w:p w14:paraId="4A47971D" w14:textId="77777777" w:rsidR="00F045E4" w:rsidRPr="0099694C" w:rsidRDefault="00F045E4" w:rsidP="00F045E4">
      <w:pPr>
        <w:pStyle w:val="Heading1"/>
        <w:ind w:left="919"/>
        <w:rPr>
          <w:rFonts w:ascii="Times New Roman" w:hAnsi="Times New Roman" w:cs="Times New Roman"/>
          <w:b/>
          <w:bCs/>
          <w:color w:val="auto"/>
          <w:sz w:val="28"/>
          <w:szCs w:val="28"/>
        </w:rPr>
      </w:pPr>
      <w:r w:rsidRPr="0099694C">
        <w:rPr>
          <w:rFonts w:ascii="Times New Roman" w:hAnsi="Times New Roman" w:cs="Times New Roman"/>
          <w:b/>
          <w:bCs/>
          <w:color w:val="auto"/>
          <w:sz w:val="28"/>
          <w:szCs w:val="28"/>
        </w:rPr>
        <w:t>References</w:t>
      </w:r>
    </w:p>
    <w:p w14:paraId="382437F2" w14:textId="108DDEF8" w:rsidR="0099694C" w:rsidRPr="0099694C" w:rsidRDefault="007C506D" w:rsidP="0099694C">
      <w:pPr>
        <w:pStyle w:val="ListParagraph"/>
        <w:numPr>
          <w:ilvl w:val="0"/>
          <w:numId w:val="6"/>
        </w:numPr>
        <w:spacing w:after="160" w:line="256" w:lineRule="auto"/>
        <w:rPr>
          <w:rFonts w:ascii="Times New Roman" w:eastAsiaTheme="minorEastAsia" w:hAnsi="Times New Roman" w:cs="Times New Roman"/>
          <w:color w:val="5A5A5A" w:themeColor="text1" w:themeTint="A5"/>
          <w:spacing w:val="15"/>
          <w:sz w:val="20"/>
          <w:szCs w:val="20"/>
        </w:rPr>
      </w:pPr>
      <w:r w:rsidRPr="0099694C">
        <w:rPr>
          <w:rFonts w:ascii="Times New Roman" w:hAnsi="Times New Roman" w:cs="Times New Roman"/>
          <w:sz w:val="20"/>
          <w:szCs w:val="20"/>
        </w:rPr>
        <w:t xml:space="preserve">Kurtz R.J., Heimann T.M., Beck A.R., Holt J. Mesenteric and retroperitoneal cysts. Ann. Surg. 1986;203(1):109–112. </w:t>
      </w:r>
      <w:proofErr w:type="spellStart"/>
      <w:r w:rsidRPr="0099694C">
        <w:rPr>
          <w:rFonts w:ascii="Times New Roman" w:hAnsi="Times New Roman" w:cs="Times New Roman"/>
          <w:sz w:val="20"/>
          <w:szCs w:val="20"/>
        </w:rPr>
        <w:t>doi</w:t>
      </w:r>
      <w:proofErr w:type="spellEnd"/>
      <w:r w:rsidRPr="0099694C">
        <w:rPr>
          <w:rFonts w:ascii="Times New Roman" w:hAnsi="Times New Roman" w:cs="Times New Roman"/>
          <w:sz w:val="20"/>
          <w:szCs w:val="20"/>
        </w:rPr>
        <w:t>: 10.1097/00000658-198601000-00017.</w:t>
      </w:r>
      <w:r w:rsidR="0099694C" w:rsidRPr="0099694C">
        <w:rPr>
          <w:rFonts w:ascii="Times New Roman" w:eastAsiaTheme="minorEastAsia" w:hAnsi="Times New Roman" w:cs="Times New Roman"/>
          <w:color w:val="5A5A5A" w:themeColor="text1" w:themeTint="A5"/>
          <w:spacing w:val="15"/>
          <w:sz w:val="20"/>
          <w:szCs w:val="20"/>
        </w:rPr>
        <w:t xml:space="preserve"> </w:t>
      </w:r>
    </w:p>
    <w:p w14:paraId="17C3A9C5" w14:textId="3370F7D1" w:rsidR="0099694C" w:rsidRPr="0099694C" w:rsidRDefault="0099694C" w:rsidP="0099694C">
      <w:pPr>
        <w:pStyle w:val="ListParagraph"/>
        <w:numPr>
          <w:ilvl w:val="0"/>
          <w:numId w:val="6"/>
        </w:numPr>
        <w:spacing w:after="90" w:line="259" w:lineRule="auto"/>
        <w:rPr>
          <w:rFonts w:ascii="Times New Roman" w:hAnsi="Times New Roman" w:cs="Times New Roman"/>
          <w:sz w:val="20"/>
          <w:szCs w:val="20"/>
        </w:rPr>
      </w:pPr>
      <w:r w:rsidRPr="0099694C">
        <w:rPr>
          <w:rFonts w:ascii="Times New Roman" w:eastAsiaTheme="minorEastAsia" w:hAnsi="Times New Roman" w:cs="Times New Roman"/>
          <w:color w:val="5A5A5A" w:themeColor="text1" w:themeTint="A5"/>
          <w:spacing w:val="15"/>
          <w:sz w:val="20"/>
          <w:szCs w:val="20"/>
        </w:rPr>
        <w:t>Agha RA, Franchi T, Sohrabi C, et al.: </w:t>
      </w:r>
      <w:hyperlink r:id="rId9" w:tgtFrame="_blank" w:history="1">
        <w:r w:rsidRPr="0099694C">
          <w:rPr>
            <w:rStyle w:val="Hyperlink"/>
            <w:rFonts w:ascii="Times New Roman" w:eastAsiaTheme="minorEastAsia" w:hAnsi="Times New Roman" w:cs="Times New Roman"/>
            <w:spacing w:val="15"/>
            <w:sz w:val="20"/>
            <w:szCs w:val="20"/>
          </w:rPr>
          <w:t xml:space="preserve">The SCARE 2020 guideline: updating consensus Surgical </w:t>
        </w:r>
        <w:proofErr w:type="spellStart"/>
        <w:r w:rsidRPr="0099694C">
          <w:rPr>
            <w:rStyle w:val="Hyperlink"/>
            <w:rFonts w:ascii="Times New Roman" w:eastAsiaTheme="minorEastAsia" w:hAnsi="Times New Roman" w:cs="Times New Roman"/>
            <w:spacing w:val="15"/>
            <w:sz w:val="20"/>
            <w:szCs w:val="20"/>
          </w:rPr>
          <w:t>CAse</w:t>
        </w:r>
        <w:proofErr w:type="spellEnd"/>
        <w:r w:rsidRPr="0099694C">
          <w:rPr>
            <w:rStyle w:val="Hyperlink"/>
            <w:rFonts w:ascii="Times New Roman" w:eastAsiaTheme="minorEastAsia" w:hAnsi="Times New Roman" w:cs="Times New Roman"/>
            <w:spacing w:val="15"/>
            <w:sz w:val="20"/>
            <w:szCs w:val="20"/>
          </w:rPr>
          <w:t xml:space="preserve"> </w:t>
        </w:r>
        <w:proofErr w:type="spellStart"/>
        <w:r w:rsidRPr="0099694C">
          <w:rPr>
            <w:rStyle w:val="Hyperlink"/>
            <w:rFonts w:ascii="Times New Roman" w:eastAsiaTheme="minorEastAsia" w:hAnsi="Times New Roman" w:cs="Times New Roman"/>
            <w:spacing w:val="15"/>
            <w:sz w:val="20"/>
            <w:szCs w:val="20"/>
          </w:rPr>
          <w:t>REport</w:t>
        </w:r>
        <w:proofErr w:type="spellEnd"/>
        <w:r w:rsidRPr="0099694C">
          <w:rPr>
            <w:rStyle w:val="Hyperlink"/>
            <w:rFonts w:ascii="Times New Roman" w:eastAsiaTheme="minorEastAsia" w:hAnsi="Times New Roman" w:cs="Times New Roman"/>
            <w:spacing w:val="15"/>
            <w:sz w:val="20"/>
            <w:szCs w:val="20"/>
          </w:rPr>
          <w:t xml:space="preserve"> (SCARE) guidelines</w:t>
        </w:r>
      </w:hyperlink>
      <w:r w:rsidRPr="0099694C">
        <w:rPr>
          <w:rFonts w:ascii="Times New Roman" w:eastAsiaTheme="minorEastAsia" w:hAnsi="Times New Roman" w:cs="Times New Roman"/>
          <w:color w:val="5A5A5A" w:themeColor="text1" w:themeTint="A5"/>
          <w:spacing w:val="15"/>
          <w:sz w:val="20"/>
          <w:szCs w:val="20"/>
        </w:rPr>
        <w:t>. Int J Surg. 2020, 84:226-230. </w:t>
      </w:r>
      <w:hyperlink r:id="rId10" w:tgtFrame="_blank" w:history="1">
        <w:r w:rsidRPr="0099694C">
          <w:rPr>
            <w:rStyle w:val="Hyperlink"/>
            <w:rFonts w:ascii="Times New Roman" w:eastAsiaTheme="minorEastAsia" w:hAnsi="Times New Roman" w:cs="Times New Roman"/>
            <w:spacing w:val="15"/>
            <w:sz w:val="20"/>
            <w:szCs w:val="20"/>
          </w:rPr>
          <w:t>10.1016/j.ijsu.2020.10.034</w:t>
        </w:r>
      </w:hyperlink>
      <w:r w:rsidRPr="0099694C">
        <w:rPr>
          <w:rFonts w:ascii="Times New Roman" w:hAnsi="Times New Roman" w:cs="Times New Roman"/>
          <w:sz w:val="20"/>
          <w:szCs w:val="20"/>
        </w:rPr>
        <w:t xml:space="preserve"> </w:t>
      </w:r>
    </w:p>
    <w:p w14:paraId="29D04575" w14:textId="35DCE324" w:rsidR="0099694C" w:rsidRPr="0099694C" w:rsidRDefault="0099694C" w:rsidP="0099694C">
      <w:pPr>
        <w:pStyle w:val="ListParagraph"/>
        <w:numPr>
          <w:ilvl w:val="0"/>
          <w:numId w:val="6"/>
        </w:numPr>
        <w:spacing w:after="90" w:line="259" w:lineRule="auto"/>
        <w:rPr>
          <w:rFonts w:ascii="Times New Roman" w:hAnsi="Times New Roman" w:cs="Times New Roman"/>
          <w:sz w:val="20"/>
          <w:szCs w:val="20"/>
        </w:rPr>
      </w:pPr>
      <w:r w:rsidRPr="0099694C">
        <w:rPr>
          <w:rFonts w:ascii="Times New Roman" w:hAnsi="Times New Roman" w:cs="Times New Roman"/>
          <w:sz w:val="20"/>
          <w:szCs w:val="20"/>
        </w:rPr>
        <w:t xml:space="preserve">Santana W.B., </w:t>
      </w:r>
      <w:proofErr w:type="spellStart"/>
      <w:r w:rsidRPr="0099694C">
        <w:rPr>
          <w:rFonts w:ascii="Times New Roman" w:hAnsi="Times New Roman" w:cs="Times New Roman"/>
          <w:sz w:val="20"/>
          <w:szCs w:val="20"/>
        </w:rPr>
        <w:t>Poderoso</w:t>
      </w:r>
      <w:proofErr w:type="spellEnd"/>
      <w:r w:rsidRPr="0099694C">
        <w:rPr>
          <w:rFonts w:ascii="Times New Roman" w:hAnsi="Times New Roman" w:cs="Times New Roman"/>
          <w:sz w:val="20"/>
          <w:szCs w:val="20"/>
        </w:rPr>
        <w:t xml:space="preserve"> W.L.S., Alves J.A.B., Melo V.A., Barros C., Fakhouri R. </w:t>
      </w:r>
      <w:proofErr w:type="spellStart"/>
      <w:r w:rsidRPr="0099694C">
        <w:rPr>
          <w:rFonts w:ascii="Times New Roman" w:hAnsi="Times New Roman" w:cs="Times New Roman"/>
          <w:sz w:val="20"/>
          <w:szCs w:val="20"/>
        </w:rPr>
        <w:t>Cisto</w:t>
      </w:r>
      <w:proofErr w:type="spellEnd"/>
      <w:r w:rsidRPr="0099694C">
        <w:rPr>
          <w:rFonts w:ascii="Times New Roman" w:hAnsi="Times New Roman" w:cs="Times New Roman"/>
          <w:sz w:val="20"/>
          <w:szCs w:val="20"/>
        </w:rPr>
        <w:t xml:space="preserve"> </w:t>
      </w:r>
      <w:proofErr w:type="spellStart"/>
      <w:r w:rsidRPr="0099694C">
        <w:rPr>
          <w:rFonts w:ascii="Times New Roman" w:hAnsi="Times New Roman" w:cs="Times New Roman"/>
          <w:sz w:val="20"/>
          <w:szCs w:val="20"/>
        </w:rPr>
        <w:t>mesentérico</w:t>
      </w:r>
      <w:proofErr w:type="spellEnd"/>
      <w:r w:rsidRPr="0099694C">
        <w:rPr>
          <w:rFonts w:ascii="Times New Roman" w:hAnsi="Times New Roman" w:cs="Times New Roman"/>
          <w:sz w:val="20"/>
          <w:szCs w:val="20"/>
        </w:rPr>
        <w:t xml:space="preserve"> </w:t>
      </w:r>
      <w:proofErr w:type="spellStart"/>
      <w:r w:rsidRPr="0099694C">
        <w:rPr>
          <w:rFonts w:ascii="Times New Roman" w:hAnsi="Times New Roman" w:cs="Times New Roman"/>
          <w:sz w:val="20"/>
          <w:szCs w:val="20"/>
        </w:rPr>
        <w:t>aspectos</w:t>
      </w:r>
      <w:proofErr w:type="spellEnd"/>
      <w:r w:rsidRPr="0099694C">
        <w:rPr>
          <w:rFonts w:ascii="Times New Roman" w:hAnsi="Times New Roman" w:cs="Times New Roman"/>
          <w:sz w:val="20"/>
          <w:szCs w:val="20"/>
        </w:rPr>
        <w:t xml:space="preserve"> </w:t>
      </w:r>
      <w:proofErr w:type="spellStart"/>
      <w:r w:rsidRPr="0099694C">
        <w:rPr>
          <w:rFonts w:ascii="Times New Roman" w:hAnsi="Times New Roman" w:cs="Times New Roman"/>
          <w:sz w:val="20"/>
          <w:szCs w:val="20"/>
        </w:rPr>
        <w:t>clínicos</w:t>
      </w:r>
      <w:proofErr w:type="spellEnd"/>
      <w:r w:rsidRPr="0099694C">
        <w:rPr>
          <w:rFonts w:ascii="Times New Roman" w:hAnsi="Times New Roman" w:cs="Times New Roman"/>
          <w:sz w:val="20"/>
          <w:szCs w:val="20"/>
        </w:rPr>
        <w:t xml:space="preserve"> e </w:t>
      </w:r>
      <w:proofErr w:type="spellStart"/>
      <w:r w:rsidRPr="0099694C">
        <w:rPr>
          <w:rFonts w:ascii="Times New Roman" w:hAnsi="Times New Roman" w:cs="Times New Roman"/>
          <w:sz w:val="20"/>
          <w:szCs w:val="20"/>
        </w:rPr>
        <w:t>anátomopatológicos</w:t>
      </w:r>
      <w:proofErr w:type="spellEnd"/>
      <w:r w:rsidRPr="0099694C">
        <w:rPr>
          <w:rFonts w:ascii="Times New Roman" w:hAnsi="Times New Roman" w:cs="Times New Roman"/>
          <w:sz w:val="20"/>
          <w:szCs w:val="20"/>
        </w:rPr>
        <w:t xml:space="preserve">. Rev. Col. Bras. Cir. 2010;37(4):260–264. </w:t>
      </w:r>
      <w:proofErr w:type="spellStart"/>
      <w:r w:rsidRPr="0099694C">
        <w:rPr>
          <w:rFonts w:ascii="Times New Roman" w:hAnsi="Times New Roman" w:cs="Times New Roman"/>
          <w:sz w:val="20"/>
          <w:szCs w:val="20"/>
        </w:rPr>
        <w:t>doi</w:t>
      </w:r>
      <w:proofErr w:type="spellEnd"/>
      <w:r w:rsidRPr="0099694C">
        <w:rPr>
          <w:rFonts w:ascii="Times New Roman" w:hAnsi="Times New Roman" w:cs="Times New Roman"/>
          <w:sz w:val="20"/>
          <w:szCs w:val="20"/>
        </w:rPr>
        <w:t xml:space="preserve">: 10.1590/s0100-69912010000400004.  </w:t>
      </w:r>
    </w:p>
    <w:p w14:paraId="4BFE8120" w14:textId="77777777" w:rsidR="0099694C" w:rsidRPr="0099694C" w:rsidRDefault="0099694C" w:rsidP="0099694C">
      <w:pPr>
        <w:numPr>
          <w:ilvl w:val="0"/>
          <w:numId w:val="6"/>
        </w:numPr>
        <w:spacing w:after="90" w:line="259" w:lineRule="auto"/>
        <w:rPr>
          <w:rFonts w:ascii="Times New Roman" w:hAnsi="Times New Roman" w:cs="Times New Roman"/>
          <w:sz w:val="20"/>
          <w:szCs w:val="20"/>
        </w:rPr>
      </w:pPr>
      <w:r w:rsidRPr="0099694C">
        <w:rPr>
          <w:rFonts w:ascii="Times New Roman" w:hAnsi="Times New Roman" w:cs="Times New Roman"/>
          <w:sz w:val="20"/>
          <w:szCs w:val="20"/>
        </w:rPr>
        <w:t xml:space="preserve">Mackenzie DJ, Shapiro SJ, Gordon LA, Ress R. Laparoscopic excision of a mesenteric cyst. Journal of </w:t>
      </w:r>
      <w:proofErr w:type="spellStart"/>
      <w:r w:rsidRPr="0099694C">
        <w:rPr>
          <w:rFonts w:ascii="Times New Roman" w:hAnsi="Times New Roman" w:cs="Times New Roman"/>
          <w:sz w:val="20"/>
          <w:szCs w:val="20"/>
        </w:rPr>
        <w:t>Laparoendoscopic</w:t>
      </w:r>
      <w:proofErr w:type="spellEnd"/>
      <w:r w:rsidRPr="0099694C">
        <w:rPr>
          <w:rFonts w:ascii="Times New Roman" w:hAnsi="Times New Roman" w:cs="Times New Roman"/>
          <w:sz w:val="20"/>
          <w:szCs w:val="20"/>
        </w:rPr>
        <w:t xml:space="preserve"> Surgery. 1993;3(3):295–299. </w:t>
      </w:r>
      <w:proofErr w:type="spellStart"/>
      <w:r w:rsidRPr="0099694C">
        <w:rPr>
          <w:rFonts w:ascii="Times New Roman" w:hAnsi="Times New Roman" w:cs="Times New Roman"/>
          <w:sz w:val="20"/>
          <w:szCs w:val="20"/>
        </w:rPr>
        <w:t>doi</w:t>
      </w:r>
      <w:proofErr w:type="spellEnd"/>
      <w:r w:rsidRPr="0099694C">
        <w:rPr>
          <w:rFonts w:ascii="Times New Roman" w:hAnsi="Times New Roman" w:cs="Times New Roman"/>
          <w:sz w:val="20"/>
          <w:szCs w:val="20"/>
        </w:rPr>
        <w:t>: 10.1089/lps.1993.3.295.</w:t>
      </w:r>
    </w:p>
    <w:p w14:paraId="680796AC" w14:textId="77777777" w:rsidR="0099694C" w:rsidRPr="0099694C" w:rsidRDefault="0099694C" w:rsidP="0099694C">
      <w:pPr>
        <w:numPr>
          <w:ilvl w:val="0"/>
          <w:numId w:val="6"/>
        </w:numPr>
        <w:spacing w:after="87" w:line="265" w:lineRule="auto"/>
        <w:rPr>
          <w:rFonts w:ascii="Times New Roman" w:hAnsi="Times New Roman" w:cs="Times New Roman"/>
          <w:sz w:val="20"/>
          <w:szCs w:val="20"/>
        </w:rPr>
      </w:pPr>
      <w:r w:rsidRPr="0099694C">
        <w:rPr>
          <w:rFonts w:ascii="Times New Roman" w:hAnsi="Times New Roman" w:cs="Times New Roman"/>
          <w:sz w:val="20"/>
          <w:szCs w:val="20"/>
        </w:rPr>
        <w:t xml:space="preserve"> Lee D.L.P., Madhuvrata P., Reed M.W., Balasubramanian S.P. Chylous mesenteric cyst- A diagnostic dilemma. Asian J. Surg. 2013;39(3):182–186. </w:t>
      </w:r>
      <w:proofErr w:type="spellStart"/>
      <w:r w:rsidRPr="0099694C">
        <w:rPr>
          <w:rFonts w:ascii="Times New Roman" w:hAnsi="Times New Roman" w:cs="Times New Roman"/>
          <w:sz w:val="20"/>
          <w:szCs w:val="20"/>
        </w:rPr>
        <w:t>doi</w:t>
      </w:r>
      <w:proofErr w:type="spellEnd"/>
      <w:r w:rsidRPr="0099694C">
        <w:rPr>
          <w:rFonts w:ascii="Times New Roman" w:hAnsi="Times New Roman" w:cs="Times New Roman"/>
          <w:sz w:val="20"/>
          <w:szCs w:val="20"/>
        </w:rPr>
        <w:t xml:space="preserve">: 10.1016/j.asjsur.2013.04.009. </w:t>
      </w:r>
    </w:p>
    <w:p w14:paraId="216D808E" w14:textId="77777777" w:rsidR="0099694C" w:rsidRPr="0099694C" w:rsidRDefault="0099694C" w:rsidP="0099694C">
      <w:pPr>
        <w:numPr>
          <w:ilvl w:val="0"/>
          <w:numId w:val="6"/>
        </w:numPr>
        <w:spacing w:after="87" w:line="265" w:lineRule="auto"/>
        <w:rPr>
          <w:rFonts w:ascii="Times New Roman" w:hAnsi="Times New Roman" w:cs="Times New Roman"/>
          <w:sz w:val="20"/>
          <w:szCs w:val="20"/>
        </w:rPr>
      </w:pPr>
      <w:r w:rsidRPr="0099694C">
        <w:rPr>
          <w:rFonts w:ascii="Times New Roman" w:hAnsi="Times New Roman" w:cs="Times New Roman"/>
          <w:sz w:val="20"/>
          <w:szCs w:val="20"/>
        </w:rPr>
        <w:t xml:space="preserve">Al-Mulhim AA. Laparoscopic excision of a mesenteric cyst during pregnancy. JSLS. 2003 Jan-Mar;7(1):77-81. PMID: 12723004; PMCID: PMC3015466. </w:t>
      </w:r>
    </w:p>
    <w:p w14:paraId="3E3F5F2B" w14:textId="77777777" w:rsidR="0099694C" w:rsidRPr="0099694C" w:rsidRDefault="008C3CC3" w:rsidP="0099694C">
      <w:pPr>
        <w:numPr>
          <w:ilvl w:val="0"/>
          <w:numId w:val="6"/>
        </w:numPr>
        <w:spacing w:after="87" w:line="265" w:lineRule="auto"/>
        <w:rPr>
          <w:rFonts w:ascii="Times New Roman" w:hAnsi="Times New Roman" w:cs="Times New Roman"/>
          <w:sz w:val="20"/>
          <w:szCs w:val="20"/>
        </w:rPr>
      </w:pPr>
      <w:hyperlink r:id="rId11">
        <w:r w:rsidR="0099694C" w:rsidRPr="0099694C">
          <w:rPr>
            <w:rFonts w:ascii="Times New Roman" w:hAnsi="Times New Roman" w:cs="Times New Roman"/>
            <w:sz w:val="20"/>
            <w:szCs w:val="20"/>
          </w:rPr>
          <w:t>Dursun AS, Gokhan A, Volkan S, Osman S, Cigdem T, Osman ND: Laparoscopic enucleation of mesenteric cyst: A case report. Mt Sinai J Med. 2006:1019-20.</w:t>
        </w:r>
      </w:hyperlink>
    </w:p>
    <w:p w14:paraId="36DA9AA3" w14:textId="5774FDF4" w:rsidR="0099694C" w:rsidRPr="0099694C" w:rsidRDefault="0099694C" w:rsidP="0099694C">
      <w:pPr>
        <w:numPr>
          <w:ilvl w:val="0"/>
          <w:numId w:val="6"/>
        </w:numPr>
        <w:spacing w:after="87" w:line="265" w:lineRule="auto"/>
        <w:rPr>
          <w:rFonts w:ascii="Times New Roman" w:hAnsi="Times New Roman" w:cs="Times New Roman"/>
          <w:sz w:val="20"/>
          <w:szCs w:val="20"/>
        </w:rPr>
      </w:pPr>
      <w:r w:rsidRPr="0099694C">
        <w:rPr>
          <w:rFonts w:ascii="Times New Roman" w:hAnsi="Times New Roman" w:cs="Times New Roman"/>
          <w:sz w:val="20"/>
          <w:szCs w:val="20"/>
        </w:rPr>
        <w:t xml:space="preserve"> Kwan E, Lau H, Yuen WK. Laparoscopic resection of a mesenteric cyst. Gastrointestinal Endoscopy. 2004;59(1):154–156. </w:t>
      </w:r>
      <w:proofErr w:type="spellStart"/>
      <w:r w:rsidRPr="0099694C">
        <w:rPr>
          <w:rFonts w:ascii="Times New Roman" w:hAnsi="Times New Roman" w:cs="Times New Roman"/>
          <w:sz w:val="20"/>
          <w:szCs w:val="20"/>
        </w:rPr>
        <w:t>doi</w:t>
      </w:r>
      <w:proofErr w:type="spellEnd"/>
      <w:r w:rsidRPr="0099694C">
        <w:rPr>
          <w:rFonts w:ascii="Times New Roman" w:hAnsi="Times New Roman" w:cs="Times New Roman"/>
          <w:sz w:val="20"/>
          <w:szCs w:val="20"/>
        </w:rPr>
        <w:t>: 10.1016/s0016-5107(03)02365-4.</w:t>
      </w:r>
    </w:p>
    <w:p w14:paraId="5F5AB990" w14:textId="7B6B1E44" w:rsidR="0099694C" w:rsidRDefault="0099694C" w:rsidP="0099694C">
      <w:pPr>
        <w:spacing w:after="87" w:line="265" w:lineRule="auto"/>
        <w:ind w:left="924" w:firstLine="0"/>
      </w:pPr>
    </w:p>
    <w:p w14:paraId="2CC98CF9" w14:textId="368DB85B" w:rsidR="0099694C" w:rsidRDefault="0099694C" w:rsidP="0099694C">
      <w:pPr>
        <w:spacing w:after="87" w:line="265" w:lineRule="auto"/>
        <w:ind w:left="924" w:firstLine="0"/>
      </w:pPr>
    </w:p>
    <w:p w14:paraId="62324393" w14:textId="4B31EA0C" w:rsidR="0099694C" w:rsidRPr="0099694C" w:rsidRDefault="0099694C" w:rsidP="0099694C">
      <w:pPr>
        <w:spacing w:after="160" w:line="256" w:lineRule="auto"/>
        <w:rPr>
          <w:rFonts w:ascii="Times New Roman" w:eastAsiaTheme="minorEastAsia" w:hAnsi="Times New Roman" w:cs="Times New Roman"/>
          <w:color w:val="5A5A5A" w:themeColor="text1" w:themeTint="A5"/>
          <w:spacing w:val="15"/>
          <w:sz w:val="22"/>
          <w:szCs w:val="22"/>
        </w:rPr>
      </w:pPr>
    </w:p>
    <w:p w14:paraId="037E33B1" w14:textId="3D5756F6" w:rsidR="002D6D7A" w:rsidRDefault="002D6D7A" w:rsidP="0099694C">
      <w:pPr>
        <w:spacing w:after="90" w:line="259" w:lineRule="auto"/>
      </w:pPr>
    </w:p>
    <w:p w14:paraId="62FABFA6" w14:textId="648FA1D1" w:rsidR="007C506D" w:rsidRDefault="007C506D" w:rsidP="0099694C">
      <w:pPr>
        <w:spacing w:after="90" w:line="259" w:lineRule="auto"/>
        <w:ind w:left="924" w:firstLine="0"/>
      </w:pPr>
      <w:r w:rsidRPr="007C506D">
        <w:t>.</w:t>
      </w:r>
    </w:p>
    <w:sectPr w:rsidR="007C506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00CAC" w14:textId="77777777" w:rsidR="008C3CC3" w:rsidRDefault="008C3CC3" w:rsidP="005011CD">
      <w:pPr>
        <w:spacing w:after="0" w:line="240" w:lineRule="auto"/>
      </w:pPr>
      <w:r>
        <w:separator/>
      </w:r>
    </w:p>
  </w:endnote>
  <w:endnote w:type="continuationSeparator" w:id="0">
    <w:p w14:paraId="366A2400" w14:textId="77777777" w:rsidR="008C3CC3" w:rsidRDefault="008C3CC3" w:rsidP="00501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EB23F" w14:textId="77777777" w:rsidR="005011CD" w:rsidRDefault="00501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FD5B4" w14:textId="77777777" w:rsidR="005011CD" w:rsidRDefault="00501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3D3F6" w14:textId="77777777" w:rsidR="005011CD" w:rsidRDefault="00501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4646A" w14:textId="77777777" w:rsidR="008C3CC3" w:rsidRDefault="008C3CC3" w:rsidP="005011CD">
      <w:pPr>
        <w:spacing w:after="0" w:line="240" w:lineRule="auto"/>
      </w:pPr>
      <w:r>
        <w:separator/>
      </w:r>
    </w:p>
  </w:footnote>
  <w:footnote w:type="continuationSeparator" w:id="0">
    <w:p w14:paraId="1B5D27A8" w14:textId="77777777" w:rsidR="008C3CC3" w:rsidRDefault="008C3CC3" w:rsidP="00501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EEC54" w14:textId="7185D9B2" w:rsidR="005011CD" w:rsidRDefault="005011CD">
    <w:pPr>
      <w:pStyle w:val="Header"/>
    </w:pPr>
    <w:r>
      <w:rPr>
        <w:noProof/>
      </w:rPr>
      <w:pict w14:anchorId="0B951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642797"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03190" w14:textId="498A8513" w:rsidR="005011CD" w:rsidRDefault="005011CD">
    <w:pPr>
      <w:pStyle w:val="Header"/>
    </w:pPr>
    <w:r>
      <w:rPr>
        <w:noProof/>
      </w:rPr>
      <w:pict w14:anchorId="3DD5A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642798"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99035" w14:textId="245A5737" w:rsidR="005011CD" w:rsidRDefault="005011CD">
    <w:pPr>
      <w:pStyle w:val="Header"/>
    </w:pPr>
    <w:r>
      <w:rPr>
        <w:noProof/>
      </w:rPr>
      <w:pict w14:anchorId="2ACA0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642796"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9240D"/>
    <w:multiLevelType w:val="hybridMultilevel"/>
    <w:tmpl w:val="BAFE4384"/>
    <w:lvl w:ilvl="0" w:tplc="86200C7E">
      <w:start w:val="1"/>
      <w:numFmt w:val="decimal"/>
      <w:lvlText w:val="%1."/>
      <w:lvlJc w:val="left"/>
      <w:pPr>
        <w:ind w:left="1500"/>
      </w:pPr>
      <w:rPr>
        <w:rFonts w:ascii="Calibri" w:eastAsia="Calibri" w:hAnsi="Calibri" w:cs="Calibri"/>
        <w:b w:val="0"/>
        <w:i w:val="0"/>
        <w:strike w:val="0"/>
        <w:dstrike w:val="0"/>
        <w:color w:val="222222"/>
        <w:sz w:val="13"/>
        <w:szCs w:val="13"/>
        <w:u w:val="none" w:color="000000"/>
        <w:bdr w:val="none" w:sz="0" w:space="0" w:color="auto"/>
        <w:shd w:val="clear" w:color="auto" w:fill="auto"/>
        <w:vertAlign w:val="baseline"/>
      </w:rPr>
    </w:lvl>
    <w:lvl w:ilvl="1" w:tplc="8142249A">
      <w:start w:val="1"/>
      <w:numFmt w:val="lowerLetter"/>
      <w:lvlText w:val="%2"/>
      <w:lvlJc w:val="left"/>
      <w:pPr>
        <w:ind w:left="1368"/>
      </w:pPr>
      <w:rPr>
        <w:rFonts w:ascii="Calibri" w:eastAsia="Calibri" w:hAnsi="Calibri" w:cs="Calibri"/>
        <w:b w:val="0"/>
        <w:i w:val="0"/>
        <w:strike w:val="0"/>
        <w:dstrike w:val="0"/>
        <w:color w:val="222222"/>
        <w:sz w:val="13"/>
        <w:szCs w:val="13"/>
        <w:u w:val="none" w:color="000000"/>
        <w:bdr w:val="none" w:sz="0" w:space="0" w:color="auto"/>
        <w:shd w:val="clear" w:color="auto" w:fill="auto"/>
        <w:vertAlign w:val="baseline"/>
      </w:rPr>
    </w:lvl>
    <w:lvl w:ilvl="2" w:tplc="77A6AA8E">
      <w:start w:val="1"/>
      <w:numFmt w:val="lowerRoman"/>
      <w:lvlText w:val="%3"/>
      <w:lvlJc w:val="left"/>
      <w:pPr>
        <w:ind w:left="2088"/>
      </w:pPr>
      <w:rPr>
        <w:rFonts w:ascii="Calibri" w:eastAsia="Calibri" w:hAnsi="Calibri" w:cs="Calibri"/>
        <w:b w:val="0"/>
        <w:i w:val="0"/>
        <w:strike w:val="0"/>
        <w:dstrike w:val="0"/>
        <w:color w:val="222222"/>
        <w:sz w:val="13"/>
        <w:szCs w:val="13"/>
        <w:u w:val="none" w:color="000000"/>
        <w:bdr w:val="none" w:sz="0" w:space="0" w:color="auto"/>
        <w:shd w:val="clear" w:color="auto" w:fill="auto"/>
        <w:vertAlign w:val="baseline"/>
      </w:rPr>
    </w:lvl>
    <w:lvl w:ilvl="3" w:tplc="BDEE0B3E">
      <w:start w:val="1"/>
      <w:numFmt w:val="decimal"/>
      <w:lvlText w:val="%4"/>
      <w:lvlJc w:val="left"/>
      <w:pPr>
        <w:ind w:left="2808"/>
      </w:pPr>
      <w:rPr>
        <w:rFonts w:ascii="Calibri" w:eastAsia="Calibri" w:hAnsi="Calibri" w:cs="Calibri"/>
        <w:b w:val="0"/>
        <w:i w:val="0"/>
        <w:strike w:val="0"/>
        <w:dstrike w:val="0"/>
        <w:color w:val="222222"/>
        <w:sz w:val="13"/>
        <w:szCs w:val="13"/>
        <w:u w:val="none" w:color="000000"/>
        <w:bdr w:val="none" w:sz="0" w:space="0" w:color="auto"/>
        <w:shd w:val="clear" w:color="auto" w:fill="auto"/>
        <w:vertAlign w:val="baseline"/>
      </w:rPr>
    </w:lvl>
    <w:lvl w:ilvl="4" w:tplc="8FE85CA4">
      <w:start w:val="1"/>
      <w:numFmt w:val="lowerLetter"/>
      <w:lvlText w:val="%5"/>
      <w:lvlJc w:val="left"/>
      <w:pPr>
        <w:ind w:left="3528"/>
      </w:pPr>
      <w:rPr>
        <w:rFonts w:ascii="Calibri" w:eastAsia="Calibri" w:hAnsi="Calibri" w:cs="Calibri"/>
        <w:b w:val="0"/>
        <w:i w:val="0"/>
        <w:strike w:val="0"/>
        <w:dstrike w:val="0"/>
        <w:color w:val="222222"/>
        <w:sz w:val="13"/>
        <w:szCs w:val="13"/>
        <w:u w:val="none" w:color="000000"/>
        <w:bdr w:val="none" w:sz="0" w:space="0" w:color="auto"/>
        <w:shd w:val="clear" w:color="auto" w:fill="auto"/>
        <w:vertAlign w:val="baseline"/>
      </w:rPr>
    </w:lvl>
    <w:lvl w:ilvl="5" w:tplc="700ABE02">
      <w:start w:val="1"/>
      <w:numFmt w:val="lowerRoman"/>
      <w:lvlText w:val="%6"/>
      <w:lvlJc w:val="left"/>
      <w:pPr>
        <w:ind w:left="4248"/>
      </w:pPr>
      <w:rPr>
        <w:rFonts w:ascii="Calibri" w:eastAsia="Calibri" w:hAnsi="Calibri" w:cs="Calibri"/>
        <w:b w:val="0"/>
        <w:i w:val="0"/>
        <w:strike w:val="0"/>
        <w:dstrike w:val="0"/>
        <w:color w:val="222222"/>
        <w:sz w:val="13"/>
        <w:szCs w:val="13"/>
        <w:u w:val="none" w:color="000000"/>
        <w:bdr w:val="none" w:sz="0" w:space="0" w:color="auto"/>
        <w:shd w:val="clear" w:color="auto" w:fill="auto"/>
        <w:vertAlign w:val="baseline"/>
      </w:rPr>
    </w:lvl>
    <w:lvl w:ilvl="6" w:tplc="C78030A0">
      <w:start w:val="1"/>
      <w:numFmt w:val="decimal"/>
      <w:lvlText w:val="%7"/>
      <w:lvlJc w:val="left"/>
      <w:pPr>
        <w:ind w:left="4968"/>
      </w:pPr>
      <w:rPr>
        <w:rFonts w:ascii="Calibri" w:eastAsia="Calibri" w:hAnsi="Calibri" w:cs="Calibri"/>
        <w:b w:val="0"/>
        <w:i w:val="0"/>
        <w:strike w:val="0"/>
        <w:dstrike w:val="0"/>
        <w:color w:val="222222"/>
        <w:sz w:val="13"/>
        <w:szCs w:val="13"/>
        <w:u w:val="none" w:color="000000"/>
        <w:bdr w:val="none" w:sz="0" w:space="0" w:color="auto"/>
        <w:shd w:val="clear" w:color="auto" w:fill="auto"/>
        <w:vertAlign w:val="baseline"/>
      </w:rPr>
    </w:lvl>
    <w:lvl w:ilvl="7" w:tplc="E556BD12">
      <w:start w:val="1"/>
      <w:numFmt w:val="lowerLetter"/>
      <w:lvlText w:val="%8"/>
      <w:lvlJc w:val="left"/>
      <w:pPr>
        <w:ind w:left="5688"/>
      </w:pPr>
      <w:rPr>
        <w:rFonts w:ascii="Calibri" w:eastAsia="Calibri" w:hAnsi="Calibri" w:cs="Calibri"/>
        <w:b w:val="0"/>
        <w:i w:val="0"/>
        <w:strike w:val="0"/>
        <w:dstrike w:val="0"/>
        <w:color w:val="222222"/>
        <w:sz w:val="13"/>
        <w:szCs w:val="13"/>
        <w:u w:val="none" w:color="000000"/>
        <w:bdr w:val="none" w:sz="0" w:space="0" w:color="auto"/>
        <w:shd w:val="clear" w:color="auto" w:fill="auto"/>
        <w:vertAlign w:val="baseline"/>
      </w:rPr>
    </w:lvl>
    <w:lvl w:ilvl="8" w:tplc="CB5C10E0">
      <w:start w:val="1"/>
      <w:numFmt w:val="lowerRoman"/>
      <w:lvlText w:val="%9"/>
      <w:lvlJc w:val="left"/>
      <w:pPr>
        <w:ind w:left="6408"/>
      </w:pPr>
      <w:rPr>
        <w:rFonts w:ascii="Calibri" w:eastAsia="Calibri" w:hAnsi="Calibri" w:cs="Calibri"/>
        <w:b w:val="0"/>
        <w:i w:val="0"/>
        <w:strike w:val="0"/>
        <w:dstrike w:val="0"/>
        <w:color w:val="222222"/>
        <w:sz w:val="13"/>
        <w:szCs w:val="13"/>
        <w:u w:val="none" w:color="000000"/>
        <w:bdr w:val="none" w:sz="0" w:space="0" w:color="auto"/>
        <w:shd w:val="clear" w:color="auto" w:fill="auto"/>
        <w:vertAlign w:val="baseline"/>
      </w:rPr>
    </w:lvl>
  </w:abstractNum>
  <w:abstractNum w:abstractNumId="1" w15:restartNumberingAfterBreak="0">
    <w:nsid w:val="13BF31A0"/>
    <w:multiLevelType w:val="hybridMultilevel"/>
    <w:tmpl w:val="A9C8CEC6"/>
    <w:lvl w:ilvl="0" w:tplc="F454CB58">
      <w:start w:val="1"/>
      <w:numFmt w:val="decimal"/>
      <w:lvlText w:val="%1."/>
      <w:lvlJc w:val="left"/>
      <w:pPr>
        <w:ind w:left="1284" w:hanging="360"/>
      </w:pPr>
      <w:rPr>
        <w:rFonts w:ascii="Calibri" w:eastAsia="Calibri" w:hAnsi="Calibri" w:cs="Calibri" w:hint="default"/>
        <w:color w:val="222222"/>
      </w:rPr>
    </w:lvl>
    <w:lvl w:ilvl="1" w:tplc="40090019" w:tentative="1">
      <w:start w:val="1"/>
      <w:numFmt w:val="lowerLetter"/>
      <w:lvlText w:val="%2."/>
      <w:lvlJc w:val="left"/>
      <w:pPr>
        <w:ind w:left="2004" w:hanging="360"/>
      </w:pPr>
    </w:lvl>
    <w:lvl w:ilvl="2" w:tplc="4009001B" w:tentative="1">
      <w:start w:val="1"/>
      <w:numFmt w:val="lowerRoman"/>
      <w:lvlText w:val="%3."/>
      <w:lvlJc w:val="right"/>
      <w:pPr>
        <w:ind w:left="2724" w:hanging="180"/>
      </w:pPr>
    </w:lvl>
    <w:lvl w:ilvl="3" w:tplc="4009000F" w:tentative="1">
      <w:start w:val="1"/>
      <w:numFmt w:val="decimal"/>
      <w:lvlText w:val="%4."/>
      <w:lvlJc w:val="left"/>
      <w:pPr>
        <w:ind w:left="3444" w:hanging="360"/>
      </w:pPr>
    </w:lvl>
    <w:lvl w:ilvl="4" w:tplc="40090019" w:tentative="1">
      <w:start w:val="1"/>
      <w:numFmt w:val="lowerLetter"/>
      <w:lvlText w:val="%5."/>
      <w:lvlJc w:val="left"/>
      <w:pPr>
        <w:ind w:left="4164" w:hanging="360"/>
      </w:pPr>
    </w:lvl>
    <w:lvl w:ilvl="5" w:tplc="4009001B" w:tentative="1">
      <w:start w:val="1"/>
      <w:numFmt w:val="lowerRoman"/>
      <w:lvlText w:val="%6."/>
      <w:lvlJc w:val="right"/>
      <w:pPr>
        <w:ind w:left="4884" w:hanging="180"/>
      </w:pPr>
    </w:lvl>
    <w:lvl w:ilvl="6" w:tplc="4009000F" w:tentative="1">
      <w:start w:val="1"/>
      <w:numFmt w:val="decimal"/>
      <w:lvlText w:val="%7."/>
      <w:lvlJc w:val="left"/>
      <w:pPr>
        <w:ind w:left="5604" w:hanging="360"/>
      </w:pPr>
    </w:lvl>
    <w:lvl w:ilvl="7" w:tplc="40090019" w:tentative="1">
      <w:start w:val="1"/>
      <w:numFmt w:val="lowerLetter"/>
      <w:lvlText w:val="%8."/>
      <w:lvlJc w:val="left"/>
      <w:pPr>
        <w:ind w:left="6324" w:hanging="360"/>
      </w:pPr>
    </w:lvl>
    <w:lvl w:ilvl="8" w:tplc="4009001B" w:tentative="1">
      <w:start w:val="1"/>
      <w:numFmt w:val="lowerRoman"/>
      <w:lvlText w:val="%9."/>
      <w:lvlJc w:val="right"/>
      <w:pPr>
        <w:ind w:left="7044" w:hanging="180"/>
      </w:pPr>
    </w:lvl>
  </w:abstractNum>
  <w:abstractNum w:abstractNumId="2" w15:restartNumberingAfterBreak="0">
    <w:nsid w:val="1DDC3736"/>
    <w:multiLevelType w:val="hybridMultilevel"/>
    <w:tmpl w:val="787E15D6"/>
    <w:lvl w:ilvl="0" w:tplc="DAF6A4F2">
      <w:start w:val="1"/>
      <w:numFmt w:val="decimal"/>
      <w:lvlText w:val="%1."/>
      <w:lvlJc w:val="left"/>
      <w:pPr>
        <w:ind w:left="1284" w:hanging="360"/>
      </w:pPr>
      <w:rPr>
        <w:rFonts w:hint="default"/>
      </w:rPr>
    </w:lvl>
    <w:lvl w:ilvl="1" w:tplc="40090019" w:tentative="1">
      <w:start w:val="1"/>
      <w:numFmt w:val="lowerLetter"/>
      <w:lvlText w:val="%2."/>
      <w:lvlJc w:val="left"/>
      <w:pPr>
        <w:ind w:left="2004" w:hanging="360"/>
      </w:pPr>
    </w:lvl>
    <w:lvl w:ilvl="2" w:tplc="4009001B" w:tentative="1">
      <w:start w:val="1"/>
      <w:numFmt w:val="lowerRoman"/>
      <w:lvlText w:val="%3."/>
      <w:lvlJc w:val="right"/>
      <w:pPr>
        <w:ind w:left="2724" w:hanging="180"/>
      </w:pPr>
    </w:lvl>
    <w:lvl w:ilvl="3" w:tplc="4009000F" w:tentative="1">
      <w:start w:val="1"/>
      <w:numFmt w:val="decimal"/>
      <w:lvlText w:val="%4."/>
      <w:lvlJc w:val="left"/>
      <w:pPr>
        <w:ind w:left="3444" w:hanging="360"/>
      </w:pPr>
    </w:lvl>
    <w:lvl w:ilvl="4" w:tplc="40090019" w:tentative="1">
      <w:start w:val="1"/>
      <w:numFmt w:val="lowerLetter"/>
      <w:lvlText w:val="%5."/>
      <w:lvlJc w:val="left"/>
      <w:pPr>
        <w:ind w:left="4164" w:hanging="360"/>
      </w:pPr>
    </w:lvl>
    <w:lvl w:ilvl="5" w:tplc="4009001B" w:tentative="1">
      <w:start w:val="1"/>
      <w:numFmt w:val="lowerRoman"/>
      <w:lvlText w:val="%6."/>
      <w:lvlJc w:val="right"/>
      <w:pPr>
        <w:ind w:left="4884" w:hanging="180"/>
      </w:pPr>
    </w:lvl>
    <w:lvl w:ilvl="6" w:tplc="4009000F" w:tentative="1">
      <w:start w:val="1"/>
      <w:numFmt w:val="decimal"/>
      <w:lvlText w:val="%7."/>
      <w:lvlJc w:val="left"/>
      <w:pPr>
        <w:ind w:left="5604" w:hanging="360"/>
      </w:pPr>
    </w:lvl>
    <w:lvl w:ilvl="7" w:tplc="40090019" w:tentative="1">
      <w:start w:val="1"/>
      <w:numFmt w:val="lowerLetter"/>
      <w:lvlText w:val="%8."/>
      <w:lvlJc w:val="left"/>
      <w:pPr>
        <w:ind w:left="6324" w:hanging="360"/>
      </w:pPr>
    </w:lvl>
    <w:lvl w:ilvl="8" w:tplc="4009001B" w:tentative="1">
      <w:start w:val="1"/>
      <w:numFmt w:val="lowerRoman"/>
      <w:lvlText w:val="%9."/>
      <w:lvlJc w:val="right"/>
      <w:pPr>
        <w:ind w:left="7044" w:hanging="180"/>
      </w:pPr>
    </w:lvl>
  </w:abstractNum>
  <w:abstractNum w:abstractNumId="3" w15:restartNumberingAfterBreak="0">
    <w:nsid w:val="4C564B48"/>
    <w:multiLevelType w:val="multilevel"/>
    <w:tmpl w:val="9976A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5343BD7"/>
    <w:multiLevelType w:val="hybridMultilevel"/>
    <w:tmpl w:val="F1A01F7E"/>
    <w:lvl w:ilvl="0" w:tplc="D8A61460">
      <w:start w:val="1"/>
      <w:numFmt w:val="decimal"/>
      <w:lvlText w:val="%1."/>
      <w:lvlJc w:val="left"/>
      <w:pPr>
        <w:ind w:left="1284" w:hanging="360"/>
      </w:pPr>
      <w:rPr>
        <w:rFonts w:hint="default"/>
      </w:rPr>
    </w:lvl>
    <w:lvl w:ilvl="1" w:tplc="40090019" w:tentative="1">
      <w:start w:val="1"/>
      <w:numFmt w:val="lowerLetter"/>
      <w:lvlText w:val="%2."/>
      <w:lvlJc w:val="left"/>
      <w:pPr>
        <w:ind w:left="2004" w:hanging="360"/>
      </w:pPr>
    </w:lvl>
    <w:lvl w:ilvl="2" w:tplc="4009001B" w:tentative="1">
      <w:start w:val="1"/>
      <w:numFmt w:val="lowerRoman"/>
      <w:lvlText w:val="%3."/>
      <w:lvlJc w:val="right"/>
      <w:pPr>
        <w:ind w:left="2724" w:hanging="180"/>
      </w:pPr>
    </w:lvl>
    <w:lvl w:ilvl="3" w:tplc="4009000F" w:tentative="1">
      <w:start w:val="1"/>
      <w:numFmt w:val="decimal"/>
      <w:lvlText w:val="%4."/>
      <w:lvlJc w:val="left"/>
      <w:pPr>
        <w:ind w:left="3444" w:hanging="360"/>
      </w:pPr>
    </w:lvl>
    <w:lvl w:ilvl="4" w:tplc="40090019" w:tentative="1">
      <w:start w:val="1"/>
      <w:numFmt w:val="lowerLetter"/>
      <w:lvlText w:val="%5."/>
      <w:lvlJc w:val="left"/>
      <w:pPr>
        <w:ind w:left="4164" w:hanging="360"/>
      </w:pPr>
    </w:lvl>
    <w:lvl w:ilvl="5" w:tplc="4009001B" w:tentative="1">
      <w:start w:val="1"/>
      <w:numFmt w:val="lowerRoman"/>
      <w:lvlText w:val="%6."/>
      <w:lvlJc w:val="right"/>
      <w:pPr>
        <w:ind w:left="4884" w:hanging="180"/>
      </w:pPr>
    </w:lvl>
    <w:lvl w:ilvl="6" w:tplc="4009000F" w:tentative="1">
      <w:start w:val="1"/>
      <w:numFmt w:val="decimal"/>
      <w:lvlText w:val="%7."/>
      <w:lvlJc w:val="left"/>
      <w:pPr>
        <w:ind w:left="5604" w:hanging="360"/>
      </w:pPr>
    </w:lvl>
    <w:lvl w:ilvl="7" w:tplc="40090019" w:tentative="1">
      <w:start w:val="1"/>
      <w:numFmt w:val="lowerLetter"/>
      <w:lvlText w:val="%8."/>
      <w:lvlJc w:val="left"/>
      <w:pPr>
        <w:ind w:left="6324" w:hanging="360"/>
      </w:pPr>
    </w:lvl>
    <w:lvl w:ilvl="8" w:tplc="4009001B" w:tentative="1">
      <w:start w:val="1"/>
      <w:numFmt w:val="lowerRoman"/>
      <w:lvlText w:val="%9."/>
      <w:lvlJc w:val="right"/>
      <w:pPr>
        <w:ind w:left="7044" w:hanging="180"/>
      </w:pPr>
    </w:lvl>
  </w:abstractNum>
  <w:abstractNum w:abstractNumId="5" w15:restartNumberingAfterBreak="0">
    <w:nsid w:val="736E1D42"/>
    <w:multiLevelType w:val="hybridMultilevel"/>
    <w:tmpl w:val="91ACF30E"/>
    <w:lvl w:ilvl="0" w:tplc="9E3836F4">
      <w:start w:val="1"/>
      <w:numFmt w:val="decimal"/>
      <w:lvlText w:val="%1."/>
      <w:lvlJc w:val="left"/>
      <w:pPr>
        <w:ind w:left="1269" w:hanging="360"/>
      </w:pPr>
      <w:rPr>
        <w:rFonts w:hint="default"/>
        <w:color w:val="15BCA4"/>
      </w:rPr>
    </w:lvl>
    <w:lvl w:ilvl="1" w:tplc="40090019" w:tentative="1">
      <w:start w:val="1"/>
      <w:numFmt w:val="lowerLetter"/>
      <w:lvlText w:val="%2."/>
      <w:lvlJc w:val="left"/>
      <w:pPr>
        <w:ind w:left="1989" w:hanging="360"/>
      </w:pPr>
    </w:lvl>
    <w:lvl w:ilvl="2" w:tplc="4009001B" w:tentative="1">
      <w:start w:val="1"/>
      <w:numFmt w:val="lowerRoman"/>
      <w:lvlText w:val="%3."/>
      <w:lvlJc w:val="right"/>
      <w:pPr>
        <w:ind w:left="2709" w:hanging="180"/>
      </w:pPr>
    </w:lvl>
    <w:lvl w:ilvl="3" w:tplc="4009000F" w:tentative="1">
      <w:start w:val="1"/>
      <w:numFmt w:val="decimal"/>
      <w:lvlText w:val="%4."/>
      <w:lvlJc w:val="left"/>
      <w:pPr>
        <w:ind w:left="3429" w:hanging="360"/>
      </w:pPr>
    </w:lvl>
    <w:lvl w:ilvl="4" w:tplc="40090019" w:tentative="1">
      <w:start w:val="1"/>
      <w:numFmt w:val="lowerLetter"/>
      <w:lvlText w:val="%5."/>
      <w:lvlJc w:val="left"/>
      <w:pPr>
        <w:ind w:left="4149" w:hanging="360"/>
      </w:pPr>
    </w:lvl>
    <w:lvl w:ilvl="5" w:tplc="4009001B" w:tentative="1">
      <w:start w:val="1"/>
      <w:numFmt w:val="lowerRoman"/>
      <w:lvlText w:val="%6."/>
      <w:lvlJc w:val="right"/>
      <w:pPr>
        <w:ind w:left="4869" w:hanging="180"/>
      </w:pPr>
    </w:lvl>
    <w:lvl w:ilvl="6" w:tplc="4009000F" w:tentative="1">
      <w:start w:val="1"/>
      <w:numFmt w:val="decimal"/>
      <w:lvlText w:val="%7."/>
      <w:lvlJc w:val="left"/>
      <w:pPr>
        <w:ind w:left="5589" w:hanging="360"/>
      </w:pPr>
    </w:lvl>
    <w:lvl w:ilvl="7" w:tplc="40090019" w:tentative="1">
      <w:start w:val="1"/>
      <w:numFmt w:val="lowerLetter"/>
      <w:lvlText w:val="%8."/>
      <w:lvlJc w:val="left"/>
      <w:pPr>
        <w:ind w:left="6309" w:hanging="360"/>
      </w:pPr>
    </w:lvl>
    <w:lvl w:ilvl="8" w:tplc="4009001B" w:tentative="1">
      <w:start w:val="1"/>
      <w:numFmt w:val="lowerRoman"/>
      <w:lvlText w:val="%9."/>
      <w:lvlJc w:val="right"/>
      <w:pPr>
        <w:ind w:left="7029" w:hanging="180"/>
      </w:pPr>
    </w:lvl>
  </w:abstractNum>
  <w:num w:numId="1">
    <w:abstractNumId w:val="5"/>
  </w:num>
  <w:num w:numId="2">
    <w:abstractNumId w:val="2"/>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8BC"/>
    <w:rsid w:val="00050FCC"/>
    <w:rsid w:val="000A4A38"/>
    <w:rsid w:val="001400C8"/>
    <w:rsid w:val="0018412B"/>
    <w:rsid w:val="001D153E"/>
    <w:rsid w:val="001E1D62"/>
    <w:rsid w:val="00277839"/>
    <w:rsid w:val="002D6D7A"/>
    <w:rsid w:val="0036113F"/>
    <w:rsid w:val="003818C3"/>
    <w:rsid w:val="003877C3"/>
    <w:rsid w:val="00390171"/>
    <w:rsid w:val="0041069E"/>
    <w:rsid w:val="00424A04"/>
    <w:rsid w:val="005011CD"/>
    <w:rsid w:val="00517C13"/>
    <w:rsid w:val="00654892"/>
    <w:rsid w:val="00715764"/>
    <w:rsid w:val="007B625E"/>
    <w:rsid w:val="007C506D"/>
    <w:rsid w:val="00815443"/>
    <w:rsid w:val="008C3CC3"/>
    <w:rsid w:val="008E18BC"/>
    <w:rsid w:val="0099694C"/>
    <w:rsid w:val="00AA2709"/>
    <w:rsid w:val="00AA6B0B"/>
    <w:rsid w:val="00AF0C80"/>
    <w:rsid w:val="00C42E6B"/>
    <w:rsid w:val="00C86F22"/>
    <w:rsid w:val="00CB583D"/>
    <w:rsid w:val="00D04F14"/>
    <w:rsid w:val="00D46CBA"/>
    <w:rsid w:val="00D859FA"/>
    <w:rsid w:val="00D95548"/>
    <w:rsid w:val="00DD722B"/>
    <w:rsid w:val="00E52DDC"/>
    <w:rsid w:val="00F045E4"/>
    <w:rsid w:val="00F10BB3"/>
    <w:rsid w:val="00FD79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7502EB"/>
  <w15:chartTrackingRefBased/>
  <w15:docId w15:val="{97FF18C7-5021-442D-9682-21D35FE6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18BC"/>
    <w:pPr>
      <w:spacing w:after="241" w:line="279" w:lineRule="auto"/>
      <w:ind w:left="934" w:hanging="10"/>
    </w:pPr>
    <w:rPr>
      <w:rFonts w:ascii="Calibri" w:eastAsia="Calibri" w:hAnsi="Calibri" w:cs="Calibri"/>
      <w:color w:val="222222"/>
      <w:sz w:val="14"/>
      <w:szCs w:val="24"/>
      <w:lang w:eastAsia="en-IN"/>
    </w:rPr>
  </w:style>
  <w:style w:type="paragraph" w:styleId="Heading1">
    <w:name w:val="heading 1"/>
    <w:basedOn w:val="Normal"/>
    <w:next w:val="Normal"/>
    <w:link w:val="Heading1Char"/>
    <w:uiPriority w:val="9"/>
    <w:qFormat/>
    <w:rsid w:val="008E18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E18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18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18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18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18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8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8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8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18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E18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18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18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18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18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8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8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8BC"/>
    <w:rPr>
      <w:rFonts w:eastAsiaTheme="majorEastAsia" w:cstheme="majorBidi"/>
      <w:color w:val="272727" w:themeColor="text1" w:themeTint="D8"/>
    </w:rPr>
  </w:style>
  <w:style w:type="paragraph" w:styleId="Title">
    <w:name w:val="Title"/>
    <w:basedOn w:val="Normal"/>
    <w:next w:val="Normal"/>
    <w:link w:val="TitleChar"/>
    <w:uiPriority w:val="10"/>
    <w:qFormat/>
    <w:rsid w:val="008E1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8BC"/>
    <w:pPr>
      <w:numPr>
        <w:ilvl w:val="1"/>
      </w:numPr>
      <w:ind w:left="934"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8BC"/>
    <w:pPr>
      <w:spacing w:before="160"/>
      <w:jc w:val="center"/>
    </w:pPr>
    <w:rPr>
      <w:i/>
      <w:iCs/>
      <w:color w:val="404040" w:themeColor="text1" w:themeTint="BF"/>
    </w:rPr>
  </w:style>
  <w:style w:type="character" w:customStyle="1" w:styleId="QuoteChar">
    <w:name w:val="Quote Char"/>
    <w:basedOn w:val="DefaultParagraphFont"/>
    <w:link w:val="Quote"/>
    <w:uiPriority w:val="29"/>
    <w:rsid w:val="008E18BC"/>
    <w:rPr>
      <w:i/>
      <w:iCs/>
      <w:color w:val="404040" w:themeColor="text1" w:themeTint="BF"/>
    </w:rPr>
  </w:style>
  <w:style w:type="paragraph" w:styleId="ListParagraph">
    <w:name w:val="List Paragraph"/>
    <w:basedOn w:val="Normal"/>
    <w:uiPriority w:val="34"/>
    <w:qFormat/>
    <w:rsid w:val="008E18BC"/>
    <w:pPr>
      <w:ind w:left="720"/>
      <w:contextualSpacing/>
    </w:pPr>
  </w:style>
  <w:style w:type="character" w:styleId="IntenseEmphasis">
    <w:name w:val="Intense Emphasis"/>
    <w:basedOn w:val="DefaultParagraphFont"/>
    <w:uiPriority w:val="21"/>
    <w:qFormat/>
    <w:rsid w:val="008E18BC"/>
    <w:rPr>
      <w:i/>
      <w:iCs/>
      <w:color w:val="2F5496" w:themeColor="accent1" w:themeShade="BF"/>
    </w:rPr>
  </w:style>
  <w:style w:type="paragraph" w:styleId="IntenseQuote">
    <w:name w:val="Intense Quote"/>
    <w:basedOn w:val="Normal"/>
    <w:next w:val="Normal"/>
    <w:link w:val="IntenseQuoteChar"/>
    <w:uiPriority w:val="30"/>
    <w:qFormat/>
    <w:rsid w:val="008E18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18BC"/>
    <w:rPr>
      <w:i/>
      <w:iCs/>
      <w:color w:val="2F5496" w:themeColor="accent1" w:themeShade="BF"/>
    </w:rPr>
  </w:style>
  <w:style w:type="character" w:styleId="IntenseReference">
    <w:name w:val="Intense Reference"/>
    <w:basedOn w:val="DefaultParagraphFont"/>
    <w:uiPriority w:val="32"/>
    <w:qFormat/>
    <w:rsid w:val="008E18BC"/>
    <w:rPr>
      <w:b/>
      <w:bCs/>
      <w:smallCaps/>
      <w:color w:val="2F5496" w:themeColor="accent1" w:themeShade="BF"/>
      <w:spacing w:val="5"/>
    </w:rPr>
  </w:style>
  <w:style w:type="character" w:styleId="Hyperlink">
    <w:name w:val="Hyperlink"/>
    <w:basedOn w:val="DefaultParagraphFont"/>
    <w:uiPriority w:val="99"/>
    <w:unhideWhenUsed/>
    <w:rsid w:val="00715764"/>
    <w:rPr>
      <w:color w:val="0563C1" w:themeColor="hyperlink"/>
      <w:u w:val="single"/>
    </w:rPr>
  </w:style>
  <w:style w:type="character" w:customStyle="1" w:styleId="UnresolvedMention1">
    <w:name w:val="Unresolved Mention1"/>
    <w:basedOn w:val="DefaultParagraphFont"/>
    <w:uiPriority w:val="99"/>
    <w:semiHidden/>
    <w:unhideWhenUsed/>
    <w:rsid w:val="00715764"/>
    <w:rPr>
      <w:color w:val="605E5C"/>
      <w:shd w:val="clear" w:color="auto" w:fill="E1DFDD"/>
    </w:rPr>
  </w:style>
  <w:style w:type="paragraph" w:styleId="Header">
    <w:name w:val="header"/>
    <w:basedOn w:val="Normal"/>
    <w:link w:val="HeaderChar"/>
    <w:uiPriority w:val="99"/>
    <w:unhideWhenUsed/>
    <w:rsid w:val="00501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1CD"/>
    <w:rPr>
      <w:rFonts w:ascii="Calibri" w:eastAsia="Calibri" w:hAnsi="Calibri" w:cs="Calibri"/>
      <w:color w:val="222222"/>
      <w:sz w:val="14"/>
      <w:szCs w:val="24"/>
      <w:lang w:eastAsia="en-IN"/>
    </w:rPr>
  </w:style>
  <w:style w:type="paragraph" w:styleId="Footer">
    <w:name w:val="footer"/>
    <w:basedOn w:val="Normal"/>
    <w:link w:val="FooterChar"/>
    <w:uiPriority w:val="99"/>
    <w:unhideWhenUsed/>
    <w:rsid w:val="00501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1CD"/>
    <w:rPr>
      <w:rFonts w:ascii="Calibri" w:eastAsia="Calibri" w:hAnsi="Calibri" w:cs="Calibri"/>
      <w:color w:val="222222"/>
      <w:sz w:val="1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mc.ncbi.nlm.nih.gov/articles/PMC1251046/?utm_medium=email&amp;utm_source=transactio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x.doi.org/10.1016/j.ijsu.2020.10.03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x.doi.org/10.1016/j.ijsu.2020.10.03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4</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Aneesh Kumar</dc:creator>
  <cp:keywords/>
  <dc:description/>
  <cp:lastModifiedBy>SDI 1084</cp:lastModifiedBy>
  <cp:revision>25</cp:revision>
  <dcterms:created xsi:type="dcterms:W3CDTF">2025-08-07T15:42:00Z</dcterms:created>
  <dcterms:modified xsi:type="dcterms:W3CDTF">2025-08-13T08:13:00Z</dcterms:modified>
</cp:coreProperties>
</file>