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CF8F" w14:textId="77777777" w:rsidR="00F4662E" w:rsidRDefault="00F4662E" w:rsidP="00063F6F">
      <w:pPr>
        <w:spacing w:after="0" w:line="276" w:lineRule="auto"/>
        <w:rPr>
          <w:rFonts w:asciiTheme="minorBidi" w:eastAsia="Arial" w:hAnsiTheme="minorBidi" w:cstheme="minorBidi"/>
          <w:b/>
          <w:sz w:val="38"/>
          <w:szCs w:val="38"/>
          <w:lang w:val="en-GB"/>
        </w:rPr>
      </w:pPr>
      <w:r w:rsidRPr="00F4662E">
        <w:rPr>
          <w:rFonts w:asciiTheme="minorBidi" w:eastAsia="Arial" w:hAnsiTheme="minorBidi" w:cstheme="minorBidi"/>
          <w:b/>
          <w:sz w:val="38"/>
          <w:szCs w:val="38"/>
          <w:lang w:val="en-GB"/>
        </w:rPr>
        <w:t xml:space="preserve">Case report </w:t>
      </w:r>
    </w:p>
    <w:p w14:paraId="044E281D" w14:textId="0114273E" w:rsidR="00063F6F" w:rsidRDefault="005D5D81" w:rsidP="00063F6F">
      <w:pPr>
        <w:spacing w:after="0" w:line="276" w:lineRule="auto"/>
        <w:rPr>
          <w:rFonts w:asciiTheme="minorBidi" w:eastAsia="Arial" w:hAnsiTheme="minorBidi" w:cstheme="minorBidi"/>
          <w:b/>
          <w:sz w:val="38"/>
          <w:szCs w:val="38"/>
          <w:lang w:val="en-GB"/>
        </w:rPr>
      </w:pPr>
      <w:r w:rsidRPr="005D5D81">
        <w:rPr>
          <w:rFonts w:asciiTheme="minorBidi" w:eastAsia="Arial" w:hAnsiTheme="minorBidi" w:cstheme="minorBidi"/>
          <w:b/>
          <w:sz w:val="38"/>
          <w:szCs w:val="38"/>
          <w:lang w:val="en-GB"/>
        </w:rPr>
        <w:t>Rosemary-Induced Peritonitis: A Case of Small Bowel Perforation</w:t>
      </w:r>
      <w:r w:rsidR="00063F6F" w:rsidRPr="00063F6F">
        <w:rPr>
          <w:rFonts w:asciiTheme="minorBidi" w:eastAsia="Arial" w:hAnsiTheme="minorBidi" w:cstheme="minorBidi"/>
          <w:b/>
          <w:sz w:val="38"/>
          <w:szCs w:val="38"/>
          <w:lang w:val="en-GB"/>
        </w:rPr>
        <w:t>- A case report</w:t>
      </w:r>
    </w:p>
    <w:p w14:paraId="7D321B35" w14:textId="77777777" w:rsidR="00C7233A" w:rsidRDefault="00C7233A" w:rsidP="00063F6F">
      <w:pPr>
        <w:spacing w:after="0" w:line="276" w:lineRule="auto"/>
        <w:rPr>
          <w:rFonts w:asciiTheme="minorBidi" w:eastAsia="Arial" w:hAnsiTheme="minorBidi" w:cstheme="minorBidi"/>
          <w:b/>
          <w:sz w:val="38"/>
          <w:szCs w:val="38"/>
          <w:lang w:val="en-GB"/>
        </w:rPr>
      </w:pPr>
    </w:p>
    <w:p w14:paraId="62F77D22" w14:textId="53E46750" w:rsidR="008A7477" w:rsidRDefault="008A7477">
      <w:pPr>
        <w:spacing w:after="0" w:line="276" w:lineRule="auto"/>
        <w:rPr>
          <w:rFonts w:asciiTheme="minorBidi" w:eastAsia="Arial" w:hAnsiTheme="minorBidi" w:cstheme="minorBidi"/>
          <w:lang w:val="en-GB"/>
        </w:rPr>
      </w:pPr>
    </w:p>
    <w:p w14:paraId="7C5C3E87" w14:textId="77777777" w:rsidR="00EA02FD" w:rsidRPr="00063F6F" w:rsidRDefault="00EA02FD">
      <w:pPr>
        <w:spacing w:after="0" w:line="276" w:lineRule="auto"/>
        <w:rPr>
          <w:rFonts w:asciiTheme="minorBidi" w:eastAsia="Arial" w:hAnsiTheme="minorBidi" w:cstheme="minorBidi"/>
          <w:lang w:val="en-GB"/>
        </w:rPr>
      </w:pPr>
    </w:p>
    <w:p w14:paraId="33D6F1D6" w14:textId="77777777" w:rsidR="008A7477" w:rsidRPr="00FE2B59" w:rsidRDefault="008A7477">
      <w:pPr>
        <w:rPr>
          <w:rFonts w:asciiTheme="minorBidi" w:hAnsiTheme="minorBidi" w:cstheme="minorBidi"/>
          <w:b/>
          <w:sz w:val="28"/>
          <w:szCs w:val="28"/>
          <w:lang w:val="en-GB"/>
        </w:rPr>
      </w:pPr>
    </w:p>
    <w:p w14:paraId="54BF6390" w14:textId="2E0BB8C9" w:rsidR="008A7477" w:rsidRDefault="001229E7">
      <w:pPr>
        <w:rPr>
          <w:rFonts w:asciiTheme="minorBidi" w:eastAsia="Arial" w:hAnsiTheme="minorBidi" w:cstheme="minorBidi"/>
          <w:b/>
          <w:sz w:val="26"/>
          <w:szCs w:val="26"/>
        </w:rPr>
      </w:pPr>
      <w:r w:rsidRPr="00CC5364">
        <w:rPr>
          <w:rFonts w:asciiTheme="minorBidi" w:eastAsia="Arial" w:hAnsiTheme="minorBidi" w:cstheme="minorBidi"/>
          <w:b/>
          <w:sz w:val="26"/>
          <w:szCs w:val="26"/>
        </w:rPr>
        <w:t>Abstract</w:t>
      </w:r>
    </w:p>
    <w:p w14:paraId="65278801" w14:textId="77777777"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 xml:space="preserve">Intro </w:t>
      </w:r>
    </w:p>
    <w:p w14:paraId="73F9B9A0" w14:textId="77777777" w:rsidR="00FE2B59" w:rsidRDefault="000B6FEE">
      <w:pPr>
        <w:rPr>
          <w:rFonts w:asciiTheme="minorBidi" w:hAnsiTheme="minorBidi" w:cstheme="minorBidi"/>
          <w:lang w:val="en-GB"/>
        </w:rPr>
      </w:pPr>
      <w:r w:rsidRPr="00063F6F">
        <w:rPr>
          <w:rFonts w:asciiTheme="minorBidi" w:hAnsiTheme="minorBidi" w:cstheme="minorBidi"/>
          <w:lang w:val="en-GB"/>
        </w:rPr>
        <w:t xml:space="preserve">Perforation of the gastrointestinal (GI) tract by ingested foreign bodies is extremely </w:t>
      </w:r>
      <w:proofErr w:type="gramStart"/>
      <w:r w:rsidRPr="00063F6F">
        <w:rPr>
          <w:rFonts w:asciiTheme="minorBidi" w:hAnsiTheme="minorBidi" w:cstheme="minorBidi"/>
          <w:lang w:val="en-GB"/>
        </w:rPr>
        <w:t xml:space="preserve">rare </w:t>
      </w:r>
      <w:r>
        <w:rPr>
          <w:rFonts w:asciiTheme="minorBidi" w:hAnsiTheme="minorBidi" w:cstheme="minorBidi"/>
          <w:lang w:val="en-GB"/>
        </w:rPr>
        <w:t>,</w:t>
      </w:r>
      <w:proofErr w:type="gramEnd"/>
      <w:r>
        <w:rPr>
          <w:rFonts w:asciiTheme="minorBidi" w:hAnsiTheme="minorBidi" w:cstheme="minorBidi"/>
          <w:lang w:val="en-GB"/>
        </w:rPr>
        <w:t xml:space="preserve"> especially when talking about commonly used aromatic herbs , the perforation can nonetheless </w:t>
      </w:r>
      <w:r w:rsidRPr="00063F6F">
        <w:rPr>
          <w:rFonts w:asciiTheme="minorBidi" w:hAnsiTheme="minorBidi" w:cstheme="minorBidi"/>
          <w:lang w:val="en-GB"/>
        </w:rPr>
        <w:t>occur in patients with a hernia sac or Meckel’s diverticulum</w:t>
      </w:r>
      <w:r>
        <w:rPr>
          <w:rFonts w:asciiTheme="minorBidi" w:hAnsiTheme="minorBidi" w:cstheme="minorBidi"/>
          <w:lang w:val="en-GB"/>
        </w:rPr>
        <w:t xml:space="preserve">.  </w:t>
      </w:r>
    </w:p>
    <w:p w14:paraId="6D80B531" w14:textId="77777777"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 xml:space="preserve">Case report </w:t>
      </w:r>
    </w:p>
    <w:p w14:paraId="43F17FC0" w14:textId="09506D60" w:rsidR="000B6FEE" w:rsidRDefault="000B6FEE">
      <w:pPr>
        <w:rPr>
          <w:rFonts w:asciiTheme="minorBidi" w:hAnsiTheme="minorBidi" w:cstheme="minorBidi"/>
          <w:lang w:val="en-GB"/>
        </w:rPr>
      </w:pPr>
      <w:r>
        <w:rPr>
          <w:rFonts w:asciiTheme="minorBidi" w:hAnsiTheme="minorBidi" w:cstheme="minorBidi"/>
          <w:lang w:val="en-GB"/>
        </w:rPr>
        <w:t xml:space="preserve">We report a case of a 70 YA female admitted with abdominal pain and whose investigation </w:t>
      </w:r>
      <w:proofErr w:type="gramStart"/>
      <w:r>
        <w:rPr>
          <w:rFonts w:asciiTheme="minorBidi" w:hAnsiTheme="minorBidi" w:cstheme="minorBidi"/>
          <w:lang w:val="en-GB"/>
        </w:rPr>
        <w:t>( Abdominal</w:t>
      </w:r>
      <w:proofErr w:type="gramEnd"/>
      <w:r>
        <w:rPr>
          <w:rFonts w:asciiTheme="minorBidi" w:hAnsiTheme="minorBidi" w:cstheme="minorBidi"/>
          <w:lang w:val="en-GB"/>
        </w:rPr>
        <w:t xml:space="preserve"> CT) showing pneumoperitoneum led to an exploratory laparotomy that revealed a punctiform perforation of the small intestine </w:t>
      </w:r>
      <w:proofErr w:type="spellStart"/>
      <w:r>
        <w:rPr>
          <w:rFonts w:asciiTheme="minorBidi" w:hAnsiTheme="minorBidi" w:cstheme="minorBidi"/>
          <w:lang w:val="en-GB"/>
        </w:rPr>
        <w:t>acused</w:t>
      </w:r>
      <w:proofErr w:type="spellEnd"/>
      <w:r>
        <w:rPr>
          <w:rFonts w:asciiTheme="minorBidi" w:hAnsiTheme="minorBidi" w:cstheme="minorBidi"/>
          <w:lang w:val="en-GB"/>
        </w:rPr>
        <w:t xml:space="preserve"> by an ingested sprig of rosemary . No such case was ever </w:t>
      </w:r>
      <w:proofErr w:type="gramStart"/>
      <w:r>
        <w:rPr>
          <w:rFonts w:asciiTheme="minorBidi" w:hAnsiTheme="minorBidi" w:cstheme="minorBidi"/>
          <w:lang w:val="en-GB"/>
        </w:rPr>
        <w:t>reported .</w:t>
      </w:r>
      <w:proofErr w:type="gramEnd"/>
    </w:p>
    <w:p w14:paraId="42F5F080" w14:textId="256BD0E6" w:rsidR="00FE2B59" w:rsidRPr="00FE2B59" w:rsidRDefault="00FE2B59">
      <w:pPr>
        <w:rPr>
          <w:rFonts w:asciiTheme="minorBidi" w:hAnsiTheme="minorBidi" w:cstheme="minorBidi"/>
          <w:u w:val="single"/>
          <w:lang w:val="en-GB"/>
        </w:rPr>
      </w:pPr>
      <w:r w:rsidRPr="00FE2B59">
        <w:rPr>
          <w:rFonts w:asciiTheme="minorBidi" w:hAnsiTheme="minorBidi" w:cstheme="minorBidi"/>
          <w:u w:val="single"/>
          <w:lang w:val="en-GB"/>
        </w:rPr>
        <w:t>Discussion</w:t>
      </w:r>
    </w:p>
    <w:p w14:paraId="431D6840" w14:textId="5804EC92" w:rsidR="00FE2B59" w:rsidRDefault="00FE2B59">
      <w:pPr>
        <w:rPr>
          <w:rFonts w:asciiTheme="minorBidi" w:hAnsiTheme="minorBidi" w:cstheme="minorBidi"/>
          <w:lang w:val="en-GB"/>
        </w:rPr>
      </w:pPr>
      <w:r w:rsidRPr="00063F6F">
        <w:rPr>
          <w:rFonts w:asciiTheme="minorBidi" w:hAnsiTheme="minorBidi" w:cstheme="minorBidi"/>
          <w:lang w:val="en-GB"/>
        </w:rPr>
        <w:t>Meckel’s diverticulum is the most common congenital gastrointestinal malformation</w:t>
      </w:r>
      <w:r>
        <w:rPr>
          <w:rFonts w:asciiTheme="minorBidi" w:hAnsiTheme="minorBidi" w:cstheme="minorBidi"/>
          <w:lang w:val="en-GB"/>
        </w:rPr>
        <w:t>.</w:t>
      </w:r>
      <w:r w:rsidRPr="00FE2B59">
        <w:rPr>
          <w:rFonts w:asciiTheme="minorBidi" w:hAnsiTheme="minorBidi" w:cstheme="minorBidi"/>
          <w:lang w:val="en-GB"/>
        </w:rPr>
        <w:t xml:space="preserve"> </w:t>
      </w:r>
      <w:r w:rsidRPr="00063F6F">
        <w:rPr>
          <w:rFonts w:asciiTheme="minorBidi" w:hAnsiTheme="minorBidi" w:cstheme="minorBidi"/>
          <w:lang w:val="en-GB"/>
        </w:rPr>
        <w:t>The perforation of a Meckel’s diverticulum by a foreign body is a very rare complication, with few cases reported in the literature</w:t>
      </w:r>
      <w:r w:rsidR="00C10B55">
        <w:rPr>
          <w:rFonts w:asciiTheme="minorBidi" w:hAnsiTheme="minorBidi" w:cstheme="minorBidi"/>
          <w:lang w:val="en-GB"/>
        </w:rPr>
        <w:t>.</w:t>
      </w:r>
    </w:p>
    <w:p w14:paraId="0691F245" w14:textId="77777777" w:rsidR="00C10B55" w:rsidRPr="00063F6F" w:rsidRDefault="00C10B55" w:rsidP="00C10B55">
      <w:pPr>
        <w:rPr>
          <w:rFonts w:asciiTheme="minorBidi" w:hAnsiTheme="minorBidi" w:cstheme="minorBidi"/>
          <w:lang w:val="en-GB"/>
        </w:rPr>
      </w:pPr>
      <w:r w:rsidRPr="00063F6F">
        <w:rPr>
          <w:rFonts w:asciiTheme="minorBidi" w:hAnsiTheme="minorBidi" w:cstheme="minorBidi"/>
          <w:lang w:val="en-GB"/>
        </w:rPr>
        <w:t>Rosemary (</w:t>
      </w:r>
      <w:r w:rsidRPr="00063F6F">
        <w:rPr>
          <w:rFonts w:asciiTheme="minorBidi" w:hAnsiTheme="minorBidi" w:cstheme="minorBidi"/>
          <w:i/>
          <w:iCs/>
          <w:lang w:val="en-GB"/>
        </w:rPr>
        <w:t>Rosmarinus officinalis</w:t>
      </w:r>
      <w:r w:rsidRPr="00063F6F">
        <w:rPr>
          <w:rFonts w:asciiTheme="minorBidi" w:hAnsiTheme="minorBidi" w:cstheme="minorBidi"/>
          <w:lang w:val="en-GB"/>
        </w:rPr>
        <w:t> L) is a medicinal plant native to the Mediterranean region and cultivated around the world. It is commonly used here in Morocco as herbal infusion with tea or as aromatic herb in several local dishes.</w:t>
      </w:r>
    </w:p>
    <w:p w14:paraId="5239983B" w14:textId="2807E496" w:rsidR="00C10B55" w:rsidRDefault="00C10B55" w:rsidP="00C10B55">
      <w:pPr>
        <w:rPr>
          <w:rFonts w:asciiTheme="minorBidi" w:hAnsiTheme="minorBidi" w:cstheme="minorBidi"/>
          <w:lang w:val="en-GB"/>
        </w:rPr>
      </w:pPr>
      <w:r w:rsidRPr="00063F6F">
        <w:rPr>
          <w:rFonts w:asciiTheme="minorBidi" w:hAnsiTheme="minorBidi" w:cstheme="minorBidi"/>
          <w:lang w:val="en-GB"/>
        </w:rPr>
        <w:t xml:space="preserve">There’s no case of bowel perforation caused by this herb found in the literature which makes this case report very </w:t>
      </w:r>
      <w:proofErr w:type="gramStart"/>
      <w:r w:rsidRPr="00063F6F">
        <w:rPr>
          <w:rFonts w:asciiTheme="minorBidi" w:hAnsiTheme="minorBidi" w:cstheme="minorBidi"/>
          <w:lang w:val="en-GB"/>
        </w:rPr>
        <w:t>uncommon .</w:t>
      </w:r>
      <w:proofErr w:type="gramEnd"/>
    </w:p>
    <w:p w14:paraId="71DA57E3" w14:textId="20672958" w:rsidR="00C10B55" w:rsidRPr="0034127D" w:rsidRDefault="00C10B55">
      <w:pPr>
        <w:rPr>
          <w:rFonts w:asciiTheme="minorBidi" w:hAnsiTheme="minorBidi" w:cstheme="minorBidi"/>
          <w:u w:val="single"/>
          <w:lang w:val="en-GB"/>
        </w:rPr>
      </w:pPr>
      <w:r w:rsidRPr="0034127D">
        <w:rPr>
          <w:rFonts w:asciiTheme="minorBidi" w:hAnsiTheme="minorBidi" w:cstheme="minorBidi"/>
          <w:u w:val="single"/>
          <w:lang w:val="en-GB"/>
        </w:rPr>
        <w:t>Conclusion</w:t>
      </w:r>
    </w:p>
    <w:p w14:paraId="2B3B7B22" w14:textId="77777777" w:rsidR="0034127D" w:rsidRDefault="0034127D" w:rsidP="0034127D">
      <w:pPr>
        <w:rPr>
          <w:rFonts w:asciiTheme="minorBidi" w:hAnsiTheme="minorBidi" w:cstheme="minorBidi"/>
          <w:lang w:val="en-GB"/>
        </w:rPr>
      </w:pPr>
      <w:r w:rsidRPr="00063F6F">
        <w:rPr>
          <w:rFonts w:asciiTheme="minorBidi" w:hAnsiTheme="minorBidi" w:cstheme="minorBidi"/>
          <w:lang w:val="en-GB"/>
        </w:rPr>
        <w:t>The majority of ingested foreign bodies pass through the GI tract without complications</w:t>
      </w:r>
      <w:r>
        <w:rPr>
          <w:rFonts w:asciiTheme="minorBidi" w:hAnsiTheme="minorBidi" w:cstheme="minorBidi"/>
          <w:lang w:val="en-GB"/>
        </w:rPr>
        <w:t xml:space="preserve">. However, in some cases it can lead to GI tract perforation and develop an acute </w:t>
      </w:r>
      <w:proofErr w:type="gramStart"/>
      <w:r>
        <w:rPr>
          <w:rFonts w:asciiTheme="minorBidi" w:hAnsiTheme="minorBidi" w:cstheme="minorBidi"/>
          <w:lang w:val="en-GB"/>
        </w:rPr>
        <w:t>peritonitis .</w:t>
      </w:r>
      <w:proofErr w:type="gramEnd"/>
      <w:r>
        <w:rPr>
          <w:rFonts w:asciiTheme="minorBidi" w:hAnsiTheme="minorBidi" w:cstheme="minorBidi"/>
          <w:lang w:val="en-GB"/>
        </w:rPr>
        <w:t xml:space="preserve"> </w:t>
      </w:r>
    </w:p>
    <w:p w14:paraId="7C39720F" w14:textId="4273DA7F" w:rsidR="00C10B55" w:rsidRDefault="0034127D">
      <w:pPr>
        <w:rPr>
          <w:rFonts w:asciiTheme="minorBidi" w:hAnsiTheme="minorBidi" w:cstheme="minorBidi"/>
          <w:lang w:val="en-GB"/>
        </w:rPr>
      </w:pPr>
      <w:r>
        <w:rPr>
          <w:rFonts w:asciiTheme="minorBidi" w:hAnsiTheme="minorBidi" w:cstheme="minorBidi"/>
          <w:lang w:val="en-GB"/>
        </w:rPr>
        <w:t>the patient was unlucky to have a physiological condition such as Meckel’s diverticulum which weakened the bowel wall.</w:t>
      </w:r>
    </w:p>
    <w:p w14:paraId="27E94EAE" w14:textId="5B1E16C8" w:rsidR="00757922" w:rsidRPr="00E72C9B" w:rsidRDefault="00757922">
      <w:pPr>
        <w:rPr>
          <w:rFonts w:asciiTheme="minorBidi" w:hAnsiTheme="minorBidi" w:cstheme="minorBidi"/>
          <w:b/>
          <w:bCs/>
        </w:rPr>
      </w:pPr>
      <w:bookmarkStart w:id="0" w:name="_Hlk198996254"/>
      <w:r w:rsidRPr="00515A5A">
        <w:rPr>
          <w:rFonts w:ascii="Helvetica" w:hAnsi="Helvetica"/>
        </w:rPr>
        <w:t xml:space="preserve">This case report has been reported in line with the SCARE </w:t>
      </w:r>
      <w:r>
        <w:rPr>
          <w:rFonts w:ascii="Helvetica" w:hAnsi="Helvetica"/>
        </w:rPr>
        <w:t>checklist</w:t>
      </w:r>
      <w:r w:rsidRPr="00515A5A">
        <w:rPr>
          <w:rFonts w:ascii="Helvetica" w:hAnsi="Helvetica"/>
        </w:rPr>
        <w:t xml:space="preserve"> </w:t>
      </w:r>
      <w:bookmarkEnd w:id="0"/>
      <w:r w:rsidRPr="00515A5A">
        <w:rPr>
          <w:rFonts w:ascii="Helvetica" w:hAnsi="Helvetica"/>
        </w:rPr>
        <w:t>[</w:t>
      </w:r>
      <w:r>
        <w:rPr>
          <w:rFonts w:ascii="Helvetica" w:hAnsi="Helvetica"/>
        </w:rPr>
        <w:t>8</w:t>
      </w:r>
      <w:r w:rsidRPr="00515A5A">
        <w:rPr>
          <w:rFonts w:ascii="Helvetica" w:hAnsi="Helvetica"/>
        </w:rPr>
        <w:t>]</w:t>
      </w:r>
      <w:r>
        <w:rPr>
          <w:rFonts w:ascii="Helvetica" w:hAnsi="Helvetica"/>
        </w:rPr>
        <w:t>.</w:t>
      </w:r>
    </w:p>
    <w:p w14:paraId="26BB90EB" w14:textId="77777777" w:rsidR="00FE2B59" w:rsidRPr="00CC5364" w:rsidRDefault="00FE2B59">
      <w:pPr>
        <w:rPr>
          <w:rFonts w:asciiTheme="minorBidi" w:hAnsiTheme="minorBidi" w:cstheme="minorBidi"/>
          <w:b/>
          <w:sz w:val="28"/>
          <w:szCs w:val="28"/>
        </w:rPr>
      </w:pPr>
    </w:p>
    <w:p w14:paraId="484F834D" w14:textId="3A1A3200" w:rsidR="008A7477" w:rsidRPr="00CC5364" w:rsidRDefault="001229E7">
      <w:pPr>
        <w:rPr>
          <w:rFonts w:asciiTheme="minorBidi" w:hAnsiTheme="minorBidi" w:cstheme="minorBidi"/>
          <w:sz w:val="16"/>
          <w:szCs w:val="16"/>
        </w:rPr>
      </w:pPr>
      <w:r w:rsidRPr="00CC5364">
        <w:rPr>
          <w:rFonts w:asciiTheme="minorBidi" w:eastAsia="Arial" w:hAnsiTheme="minorBidi" w:cstheme="minorBidi"/>
          <w:b/>
          <w:sz w:val="20"/>
          <w:szCs w:val="20"/>
        </w:rPr>
        <w:t>Key words:</w:t>
      </w:r>
      <w:r w:rsidRPr="00CC5364">
        <w:rPr>
          <w:rFonts w:asciiTheme="minorBidi" w:hAnsiTheme="minorBidi" w:cstheme="minorBidi"/>
        </w:rPr>
        <w:t xml:space="preserve"> </w:t>
      </w:r>
    </w:p>
    <w:p w14:paraId="2D6D0B99" w14:textId="16C6B9B8" w:rsidR="008A7477" w:rsidRDefault="000B6FEE">
      <w:pPr>
        <w:rPr>
          <w:rFonts w:asciiTheme="minorBidi" w:hAnsiTheme="minorBidi" w:cstheme="minorBidi"/>
        </w:rPr>
      </w:pPr>
      <w:r>
        <w:rPr>
          <w:rFonts w:asciiTheme="minorBidi" w:hAnsiTheme="minorBidi" w:cstheme="minorBidi"/>
        </w:rPr>
        <w:t>Peritonitis – Bowel perforation – Foreign bo</w:t>
      </w:r>
      <w:r w:rsidR="00D535C8">
        <w:rPr>
          <w:rFonts w:asciiTheme="minorBidi" w:hAnsiTheme="minorBidi" w:cstheme="minorBidi"/>
        </w:rPr>
        <w:t xml:space="preserve">dy – Rosemary or </w:t>
      </w:r>
      <w:proofErr w:type="spellStart"/>
      <w:r w:rsidR="00D535C8">
        <w:rPr>
          <w:rFonts w:asciiTheme="minorBidi" w:hAnsiTheme="minorBidi" w:cstheme="minorBidi"/>
        </w:rPr>
        <w:t>rosemarinus</w:t>
      </w:r>
      <w:proofErr w:type="spellEnd"/>
      <w:r w:rsidR="00D535C8">
        <w:rPr>
          <w:rFonts w:asciiTheme="minorBidi" w:hAnsiTheme="minorBidi" w:cstheme="minorBidi"/>
        </w:rPr>
        <w:t xml:space="preserve"> </w:t>
      </w:r>
      <w:r w:rsidR="00F41B02">
        <w:rPr>
          <w:rFonts w:asciiTheme="minorBidi" w:hAnsiTheme="minorBidi" w:cstheme="minorBidi"/>
        </w:rPr>
        <w:t>–</w:t>
      </w:r>
      <w:r w:rsidR="00D535C8">
        <w:rPr>
          <w:rFonts w:asciiTheme="minorBidi" w:hAnsiTheme="minorBidi" w:cstheme="minorBidi"/>
        </w:rPr>
        <w:t xml:space="preserve"> Surgery</w:t>
      </w:r>
    </w:p>
    <w:p w14:paraId="1905FCBA" w14:textId="77777777" w:rsidR="00F41B02" w:rsidRDefault="00F41B02">
      <w:pPr>
        <w:rPr>
          <w:rFonts w:asciiTheme="minorBidi" w:hAnsiTheme="minorBidi" w:cstheme="minorBidi"/>
        </w:rPr>
      </w:pPr>
    </w:p>
    <w:p w14:paraId="14A3747A" w14:textId="77777777" w:rsidR="00F41B02" w:rsidRDefault="00F41B02">
      <w:pPr>
        <w:rPr>
          <w:rFonts w:asciiTheme="minorBidi" w:hAnsiTheme="minorBidi" w:cstheme="minorBidi"/>
        </w:rPr>
      </w:pPr>
    </w:p>
    <w:p w14:paraId="7FD5F6AB" w14:textId="77777777" w:rsidR="00F41B02" w:rsidRDefault="00F41B02">
      <w:pPr>
        <w:rPr>
          <w:rFonts w:asciiTheme="minorBidi" w:hAnsiTheme="minorBidi" w:cstheme="minorBidi"/>
        </w:rPr>
      </w:pPr>
    </w:p>
    <w:p w14:paraId="13A5C617" w14:textId="77777777" w:rsidR="00F41B02" w:rsidRDefault="00F41B02">
      <w:pPr>
        <w:rPr>
          <w:rFonts w:asciiTheme="minorBidi" w:hAnsiTheme="minorBidi" w:cstheme="minorBidi"/>
        </w:rPr>
      </w:pPr>
    </w:p>
    <w:p w14:paraId="63B2D7F3" w14:textId="77777777" w:rsidR="00F41B02" w:rsidRPr="00CC5364" w:rsidRDefault="00F41B02">
      <w:pPr>
        <w:rPr>
          <w:rFonts w:asciiTheme="minorBidi" w:hAnsiTheme="minorBidi" w:cstheme="minorBidi"/>
        </w:rPr>
      </w:pPr>
    </w:p>
    <w:p w14:paraId="4B62B244" w14:textId="4E6FB1FB" w:rsidR="008A7477" w:rsidRPr="00CC5364" w:rsidRDefault="001229E7">
      <w:pPr>
        <w:rPr>
          <w:rFonts w:asciiTheme="minorBidi" w:eastAsia="Arial" w:hAnsiTheme="minorBidi" w:cstheme="minorBidi"/>
          <w:b/>
          <w:sz w:val="26"/>
          <w:szCs w:val="26"/>
        </w:rPr>
      </w:pPr>
      <w:r w:rsidRPr="00CC5364">
        <w:rPr>
          <w:rFonts w:asciiTheme="minorBidi" w:eastAsia="Arial" w:hAnsiTheme="minorBidi" w:cstheme="minorBidi"/>
          <w:b/>
          <w:sz w:val="26"/>
          <w:szCs w:val="26"/>
        </w:rPr>
        <w:t>Introduction</w:t>
      </w:r>
    </w:p>
    <w:p w14:paraId="72D8AEC1" w14:textId="77777777"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Perforation of the gastrointestinal (GI) tract by ingested foreign bodies is extremely rare but can occur in patients with a hernia sac or Meckel’s diverticulum. Approximately 75% of ingested foreign bodies are impacted at the cricopharyngeal sphincter of the </w:t>
      </w:r>
      <w:proofErr w:type="spellStart"/>
      <w:r w:rsidRPr="00063F6F">
        <w:rPr>
          <w:rFonts w:asciiTheme="minorBidi" w:hAnsiTheme="minorBidi" w:cstheme="minorBidi"/>
          <w:lang w:val="en-GB"/>
        </w:rPr>
        <w:t>esophagus</w:t>
      </w:r>
      <w:proofErr w:type="spellEnd"/>
      <w:r w:rsidRPr="00063F6F">
        <w:rPr>
          <w:rFonts w:asciiTheme="minorBidi" w:hAnsiTheme="minorBidi" w:cstheme="minorBidi"/>
          <w:lang w:val="en-GB"/>
        </w:rPr>
        <w:t>, and &gt; 90% of foreign bodies pass through the intestine if they reach the stomach, with only a few causing impaction and severe complications[</w:t>
      </w:r>
      <w:hyperlink r:id="rId8" w:anchor="B1" w:history="1">
        <w:r w:rsidRPr="00063F6F">
          <w:rPr>
            <w:rStyle w:val="Hyperlink"/>
            <w:rFonts w:asciiTheme="minorBidi" w:hAnsiTheme="minorBidi" w:cstheme="minorBidi"/>
            <w:lang w:val="en-GB"/>
          </w:rPr>
          <w:t>1</w:t>
        </w:r>
      </w:hyperlink>
      <w:r w:rsidRPr="00063F6F">
        <w:rPr>
          <w:rFonts w:asciiTheme="minorBidi" w:hAnsiTheme="minorBidi" w:cstheme="minorBidi"/>
          <w:lang w:val="en-GB"/>
        </w:rPr>
        <w:t>].</w:t>
      </w:r>
    </w:p>
    <w:p w14:paraId="6A0ED2F6" w14:textId="55C0045A" w:rsidR="00E72C9B" w:rsidRDefault="00063F6F" w:rsidP="00063F6F">
      <w:pPr>
        <w:rPr>
          <w:rFonts w:asciiTheme="minorBidi" w:hAnsiTheme="minorBidi" w:cstheme="minorBidi"/>
          <w:lang w:val="en-GB"/>
        </w:rPr>
      </w:pPr>
      <w:r w:rsidRPr="00063F6F">
        <w:rPr>
          <w:rFonts w:asciiTheme="minorBidi" w:hAnsiTheme="minorBidi" w:cstheme="minorBidi"/>
          <w:lang w:val="en-GB"/>
        </w:rPr>
        <w:t xml:space="preserve">From this perspective, bowel perforation caused by an ingested foreign body is difficult to consider in an otherwise healthy individual especially when the cause of the perforation is a body that is not considered to be normally </w:t>
      </w:r>
      <w:proofErr w:type="gramStart"/>
      <w:r w:rsidRPr="00063F6F">
        <w:rPr>
          <w:rFonts w:asciiTheme="minorBidi" w:hAnsiTheme="minorBidi" w:cstheme="minorBidi"/>
          <w:lang w:val="en-GB"/>
        </w:rPr>
        <w:t>sharp  like</w:t>
      </w:r>
      <w:proofErr w:type="gramEnd"/>
      <w:r w:rsidRPr="00063F6F">
        <w:rPr>
          <w:rFonts w:asciiTheme="minorBidi" w:hAnsiTheme="minorBidi" w:cstheme="minorBidi"/>
          <w:lang w:val="en-GB"/>
        </w:rPr>
        <w:t xml:space="preserve"> an aromatic herb often used in cooking like rosemary . </w:t>
      </w:r>
    </w:p>
    <w:p w14:paraId="01A8B370" w14:textId="77777777" w:rsidR="00757922" w:rsidRDefault="00063F6F">
      <w:pPr>
        <w:rPr>
          <w:rFonts w:asciiTheme="minorBidi" w:hAnsiTheme="minorBidi" w:cstheme="minorBidi"/>
          <w:lang w:val="en-GB"/>
        </w:rPr>
      </w:pPr>
      <w:r w:rsidRPr="00063F6F">
        <w:rPr>
          <w:rFonts w:asciiTheme="minorBidi" w:hAnsiTheme="minorBidi" w:cstheme="minorBidi"/>
          <w:lang w:val="en-GB"/>
        </w:rPr>
        <w:t xml:space="preserve">We report a case encountered in the ER of an ileal perforation near to an unknown Meckel’s diverticulum caused by an ingested sprig of rosemary in a healthy </w:t>
      </w:r>
      <w:proofErr w:type="gramStart"/>
      <w:r w:rsidRPr="00063F6F">
        <w:rPr>
          <w:rFonts w:asciiTheme="minorBidi" w:hAnsiTheme="minorBidi" w:cstheme="minorBidi"/>
          <w:lang w:val="en-GB"/>
        </w:rPr>
        <w:t>patient .</w:t>
      </w:r>
      <w:proofErr w:type="gramEnd"/>
      <w:r w:rsidR="00E72C9B">
        <w:rPr>
          <w:rFonts w:asciiTheme="minorBidi" w:hAnsiTheme="minorBidi" w:cstheme="minorBidi"/>
          <w:lang w:val="en-GB"/>
        </w:rPr>
        <w:t xml:space="preserve">      </w:t>
      </w:r>
    </w:p>
    <w:p w14:paraId="2E50791F" w14:textId="4838AFAA" w:rsidR="00CC5364" w:rsidRPr="00757922" w:rsidRDefault="00757922">
      <w:pPr>
        <w:rPr>
          <w:rFonts w:asciiTheme="minorBidi" w:hAnsiTheme="minorBidi" w:cstheme="minorBidi"/>
          <w:b/>
          <w:bCs/>
        </w:rPr>
      </w:pPr>
      <w:r w:rsidRPr="00515A5A">
        <w:rPr>
          <w:rFonts w:ascii="Helvetica" w:hAnsi="Helvetica"/>
        </w:rPr>
        <w:t xml:space="preserve">This case report has been reported in line with the SCARE </w:t>
      </w:r>
      <w:r>
        <w:rPr>
          <w:rFonts w:ascii="Helvetica" w:hAnsi="Helvetica"/>
        </w:rPr>
        <w:t>checklist</w:t>
      </w:r>
      <w:r w:rsidRPr="00515A5A">
        <w:rPr>
          <w:rFonts w:ascii="Helvetica" w:hAnsi="Helvetica"/>
        </w:rPr>
        <w:t xml:space="preserve"> [</w:t>
      </w:r>
      <w:r>
        <w:rPr>
          <w:rFonts w:ascii="Helvetica" w:hAnsi="Helvetica"/>
        </w:rPr>
        <w:t>8</w:t>
      </w:r>
      <w:r w:rsidRPr="00515A5A">
        <w:rPr>
          <w:rFonts w:ascii="Helvetica" w:hAnsi="Helvetica"/>
        </w:rPr>
        <w:t>]</w:t>
      </w:r>
      <w:r>
        <w:rPr>
          <w:rFonts w:ascii="Helvetica" w:hAnsi="Helvetica"/>
        </w:rPr>
        <w:t>.</w:t>
      </w:r>
    </w:p>
    <w:p w14:paraId="3976CF15" w14:textId="041C582F" w:rsidR="008A7477" w:rsidRPr="00CC5364" w:rsidRDefault="001229E7">
      <w:pPr>
        <w:rPr>
          <w:rFonts w:asciiTheme="minorBidi" w:hAnsiTheme="minorBidi" w:cstheme="minorBidi"/>
          <w:b/>
          <w:sz w:val="28"/>
          <w:szCs w:val="28"/>
        </w:rPr>
      </w:pPr>
      <w:bookmarkStart w:id="1" w:name="_Hlk152685524"/>
      <w:r w:rsidRPr="00CC5364">
        <w:rPr>
          <w:rFonts w:asciiTheme="minorBidi" w:hAnsiTheme="minorBidi" w:cstheme="minorBidi"/>
          <w:b/>
          <w:sz w:val="28"/>
          <w:szCs w:val="28"/>
        </w:rPr>
        <w:t>Case presentation</w:t>
      </w:r>
    </w:p>
    <w:bookmarkEnd w:id="1"/>
    <w:p w14:paraId="606C4FE5" w14:textId="1C78F655" w:rsid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A 70- years old female , with no medical records , was admitted in the E.R with light abdominal pain that started 7 days prior increasing intensity every day , associated with nausea and vomiting that started a day before and no other abdominal signs. Physical exam showed a hemodynamic stable patient with no more than a small tenderness in the abdomen more located in the umbilical area. Biological tests showed elevated white cells at </w:t>
      </w:r>
      <w:proofErr w:type="gramStart"/>
      <w:r w:rsidRPr="00063F6F">
        <w:rPr>
          <w:rFonts w:asciiTheme="minorBidi" w:hAnsiTheme="minorBidi" w:cstheme="minorBidi"/>
          <w:lang w:val="en-GB"/>
        </w:rPr>
        <w:t>13000 ,</w:t>
      </w:r>
      <w:proofErr w:type="gramEnd"/>
      <w:r w:rsidRPr="00063F6F">
        <w:rPr>
          <w:rFonts w:asciiTheme="minorBidi" w:hAnsiTheme="minorBidi" w:cstheme="minorBidi"/>
          <w:lang w:val="en-GB"/>
        </w:rPr>
        <w:t xml:space="preserve"> C-reactive protein at 46.2. An abdominal X-ray showed right subdiaphragmatic free air or pneumoperitoneum. From there we already presumed an acute peritonitis caused by a gastrointestinal tract perforation. The patient was stable so we completed with an </w:t>
      </w:r>
      <w:proofErr w:type="gramStart"/>
      <w:r w:rsidRPr="00063F6F">
        <w:rPr>
          <w:rFonts w:asciiTheme="minorBidi" w:hAnsiTheme="minorBidi" w:cstheme="minorBidi"/>
          <w:lang w:val="en-GB"/>
        </w:rPr>
        <w:t>abdominal  CT</w:t>
      </w:r>
      <w:proofErr w:type="gramEnd"/>
      <w:r w:rsidRPr="00063F6F">
        <w:rPr>
          <w:rFonts w:asciiTheme="minorBidi" w:hAnsiTheme="minorBidi" w:cstheme="minorBidi"/>
          <w:lang w:val="en-GB"/>
        </w:rPr>
        <w:t xml:space="preserve"> hopefully helping with the location of the perforation, but showed no more that the pneumoperitoneum in the right subdiaphragmatic space. We performed an emergency exploratory laparotomy that showed a punctiform ileal perforation 50cm from the ileo-</w:t>
      </w:r>
      <w:proofErr w:type="spellStart"/>
      <w:r w:rsidRPr="00063F6F">
        <w:rPr>
          <w:rFonts w:asciiTheme="minorBidi" w:hAnsiTheme="minorBidi" w:cstheme="minorBidi"/>
          <w:lang w:val="en-GB"/>
        </w:rPr>
        <w:t>caecal</w:t>
      </w:r>
      <w:proofErr w:type="spellEnd"/>
      <w:r w:rsidRPr="00063F6F">
        <w:rPr>
          <w:rFonts w:asciiTheme="minorBidi" w:hAnsiTheme="minorBidi" w:cstheme="minorBidi"/>
          <w:lang w:val="en-GB"/>
        </w:rPr>
        <w:t xml:space="preserve"> junction caused by a thin, centimetre long rosemary sprig that was located near a Meckel’s diverticulum. There was no localised </w:t>
      </w:r>
      <w:proofErr w:type="gramStart"/>
      <w:r w:rsidRPr="00063F6F">
        <w:rPr>
          <w:rFonts w:asciiTheme="minorBidi" w:hAnsiTheme="minorBidi" w:cstheme="minorBidi"/>
          <w:lang w:val="en-GB"/>
        </w:rPr>
        <w:t>inflammation  nor</w:t>
      </w:r>
      <w:proofErr w:type="gramEnd"/>
      <w:r w:rsidRPr="00063F6F">
        <w:rPr>
          <w:rFonts w:asciiTheme="minorBidi" w:hAnsiTheme="minorBidi" w:cstheme="minorBidi"/>
          <w:lang w:val="en-GB"/>
        </w:rPr>
        <w:t xml:space="preserve"> an abscess surrounding the perforation , and the rest of the abdominal cavity was perfectly normal . In fact the cavity seemed so normal that it took us a while to find the </w:t>
      </w:r>
      <w:proofErr w:type="gramStart"/>
      <w:r w:rsidRPr="00063F6F">
        <w:rPr>
          <w:rFonts w:asciiTheme="minorBidi" w:hAnsiTheme="minorBidi" w:cstheme="minorBidi"/>
          <w:lang w:val="en-GB"/>
        </w:rPr>
        <w:t>perforation ,</w:t>
      </w:r>
      <w:proofErr w:type="gramEnd"/>
      <w:r w:rsidRPr="00063F6F">
        <w:rPr>
          <w:rFonts w:asciiTheme="minorBidi" w:hAnsiTheme="minorBidi" w:cstheme="minorBidi"/>
          <w:lang w:val="en-GB"/>
        </w:rPr>
        <w:t xml:space="preserve"> the </w:t>
      </w:r>
      <w:r>
        <w:rPr>
          <w:rFonts w:asciiTheme="minorBidi" w:hAnsiTheme="minorBidi" w:cstheme="minorBidi"/>
          <w:lang w:val="en-GB"/>
        </w:rPr>
        <w:t>e</w:t>
      </w:r>
      <w:r w:rsidRPr="00063F6F">
        <w:rPr>
          <w:rFonts w:asciiTheme="minorBidi" w:hAnsiTheme="minorBidi" w:cstheme="minorBidi"/>
          <w:lang w:val="en-GB"/>
        </w:rPr>
        <w:t xml:space="preserve">ntire small bowel was checked to find it. After the extraction of the </w:t>
      </w:r>
      <w:proofErr w:type="gramStart"/>
      <w:r w:rsidRPr="00063F6F">
        <w:rPr>
          <w:rFonts w:asciiTheme="minorBidi" w:hAnsiTheme="minorBidi" w:cstheme="minorBidi"/>
          <w:lang w:val="en-GB"/>
        </w:rPr>
        <w:t>sprig ,</w:t>
      </w:r>
      <w:proofErr w:type="gramEnd"/>
      <w:r w:rsidRPr="00063F6F">
        <w:rPr>
          <w:rFonts w:asciiTheme="minorBidi" w:hAnsiTheme="minorBidi" w:cstheme="minorBidi"/>
          <w:lang w:val="en-GB"/>
        </w:rPr>
        <w:t xml:space="preserve"> we sewed the small perforation whose diameter was 2mm using the </w:t>
      </w:r>
      <w:proofErr w:type="spellStart"/>
      <w:r w:rsidRPr="00063F6F">
        <w:rPr>
          <w:rFonts w:asciiTheme="minorBidi" w:hAnsiTheme="minorBidi" w:cstheme="minorBidi"/>
          <w:lang w:val="en-GB"/>
        </w:rPr>
        <w:t>vicryl</w:t>
      </w:r>
      <w:proofErr w:type="spellEnd"/>
      <w:r w:rsidRPr="00063F6F">
        <w:rPr>
          <w:rFonts w:asciiTheme="minorBidi" w:hAnsiTheme="minorBidi" w:cstheme="minorBidi"/>
          <w:lang w:val="en-GB"/>
        </w:rPr>
        <w:t xml:space="preserve"> 3/0. The evolution was normal, the nutrition was permitted 2 d after the surgery and the patient went home 2d later. A 3 month control showed no </w:t>
      </w:r>
      <w:proofErr w:type="gramStart"/>
      <w:r w:rsidRPr="00063F6F">
        <w:rPr>
          <w:rFonts w:asciiTheme="minorBidi" w:hAnsiTheme="minorBidi" w:cstheme="minorBidi"/>
          <w:lang w:val="en-GB"/>
        </w:rPr>
        <w:t>complication .</w:t>
      </w:r>
      <w:proofErr w:type="gramEnd"/>
    </w:p>
    <w:p w14:paraId="03569AFC" w14:textId="77777777" w:rsidR="008243E0" w:rsidRDefault="008243E0" w:rsidP="00063F6F">
      <w:pPr>
        <w:rPr>
          <w:rFonts w:asciiTheme="minorBidi" w:hAnsiTheme="minorBidi" w:cstheme="minorBidi"/>
          <w:lang w:val="en-GB"/>
        </w:rPr>
      </w:pPr>
    </w:p>
    <w:p w14:paraId="712DA0C9" w14:textId="6B8DE1C5" w:rsidR="008243E0" w:rsidRPr="00063F6F" w:rsidRDefault="008243E0" w:rsidP="008243E0">
      <w:pPr>
        <w:rPr>
          <w:rFonts w:asciiTheme="minorBidi" w:hAnsiTheme="minorBidi" w:cstheme="minorBidi"/>
          <w:lang w:val="en-GB"/>
        </w:rPr>
      </w:pPr>
      <w:r>
        <w:rPr>
          <w:rFonts w:asciiTheme="minorBidi" w:hAnsiTheme="minorBidi" w:cstheme="minorBidi"/>
          <w:lang w:val="en-GB"/>
        </w:rPr>
        <w:t>*</w:t>
      </w:r>
      <w:r w:rsidRPr="008243E0">
        <w:rPr>
          <w:rFonts w:ascii="Arial" w:hAnsi="Arial" w:cs="Arial"/>
          <w:color w:val="222222"/>
          <w:shd w:val="clear" w:color="auto" w:fill="FFFFFF"/>
        </w:rPr>
        <w:t xml:space="preserve"> </w:t>
      </w:r>
      <w:r w:rsidRPr="008243E0">
        <w:rPr>
          <w:rFonts w:asciiTheme="minorBidi" w:hAnsiTheme="minorBidi" w:cstheme="minorBidi"/>
        </w:rPr>
        <w:t>the work has been reported in line with the SCARE criteria.</w:t>
      </w:r>
    </w:p>
    <w:p w14:paraId="504CD786" w14:textId="77777777" w:rsidR="00CC5364" w:rsidRPr="00CC5364" w:rsidRDefault="00CC5364">
      <w:pPr>
        <w:rPr>
          <w:rFonts w:asciiTheme="minorBidi" w:hAnsiTheme="minorBidi" w:cstheme="minorBidi"/>
          <w:b/>
          <w:sz w:val="28"/>
          <w:szCs w:val="28"/>
        </w:rPr>
      </w:pPr>
    </w:p>
    <w:p w14:paraId="7F0E5F99" w14:textId="12BCBF41" w:rsidR="008A7477" w:rsidRPr="00CC5364" w:rsidRDefault="001229E7">
      <w:pPr>
        <w:rPr>
          <w:rFonts w:asciiTheme="minorBidi" w:hAnsiTheme="minorBidi" w:cstheme="minorBidi"/>
          <w:b/>
          <w:sz w:val="28"/>
          <w:szCs w:val="28"/>
        </w:rPr>
      </w:pPr>
      <w:r w:rsidRPr="00CC5364">
        <w:rPr>
          <w:rFonts w:asciiTheme="minorBidi" w:hAnsiTheme="minorBidi" w:cstheme="minorBidi"/>
          <w:b/>
          <w:sz w:val="28"/>
          <w:szCs w:val="28"/>
        </w:rPr>
        <w:t>Discussion</w:t>
      </w:r>
    </w:p>
    <w:p w14:paraId="1A02EF07" w14:textId="59C3688A"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The ingestion of foreign bodies is rarely associated with intestinal perforation even though the </w:t>
      </w:r>
      <w:proofErr w:type="spellStart"/>
      <w:r w:rsidRPr="00063F6F">
        <w:rPr>
          <w:rFonts w:asciiTheme="minorBidi" w:hAnsiTheme="minorBidi" w:cstheme="minorBidi"/>
          <w:lang w:val="en-GB"/>
        </w:rPr>
        <w:t>swaIIowed</w:t>
      </w:r>
      <w:proofErr w:type="spellEnd"/>
      <w:r w:rsidRPr="00063F6F">
        <w:rPr>
          <w:rFonts w:asciiTheme="minorBidi" w:hAnsiTheme="minorBidi" w:cstheme="minorBidi"/>
          <w:lang w:val="en-GB"/>
        </w:rPr>
        <w:t xml:space="preserve"> object is sharp with the fish bone being the most incriminated foreign body [1-2]. 5% of ingested foreign bodies are impacted at the cricopharyngeal sphincter of the oesophagus, and &gt; 90% of foreign bodies pass through the intestine if they reach the stomach</w:t>
      </w:r>
      <w:r>
        <w:rPr>
          <w:rFonts w:asciiTheme="minorBidi" w:hAnsiTheme="minorBidi" w:cstheme="minorBidi"/>
          <w:lang w:val="en-GB"/>
        </w:rPr>
        <w:t xml:space="preserve"> </w:t>
      </w:r>
      <w:r w:rsidRPr="00063F6F">
        <w:rPr>
          <w:rFonts w:asciiTheme="minorBidi" w:hAnsiTheme="minorBidi" w:cstheme="minorBidi"/>
          <w:lang w:val="en-GB"/>
        </w:rPr>
        <w:t>[1]</w:t>
      </w:r>
      <w:r>
        <w:rPr>
          <w:rFonts w:asciiTheme="minorBidi" w:hAnsiTheme="minorBidi" w:cstheme="minorBidi"/>
          <w:lang w:val="en-GB"/>
        </w:rPr>
        <w:t>.</w:t>
      </w:r>
    </w:p>
    <w:p w14:paraId="7D98A30D" w14:textId="326CA0E1"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Some conditions can actually increase the risk of bowel perforation such as hernia sac or Meckel’s </w:t>
      </w:r>
      <w:proofErr w:type="gramStart"/>
      <w:r w:rsidRPr="00063F6F">
        <w:rPr>
          <w:rFonts w:asciiTheme="minorBidi" w:hAnsiTheme="minorBidi" w:cstheme="minorBidi"/>
          <w:lang w:val="en-GB"/>
        </w:rPr>
        <w:t>diverticulum .</w:t>
      </w:r>
      <w:proofErr w:type="gramEnd"/>
    </w:p>
    <w:p w14:paraId="63B41CD0" w14:textId="0D62136D"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lastRenderedPageBreak/>
        <w:t>Meckel’s diverticulum is the most common congenital gastrointestinal malformation, with an incidence of 2–4% [3</w:t>
      </w:r>
      <w:proofErr w:type="gramStart"/>
      <w:r w:rsidRPr="00063F6F">
        <w:rPr>
          <w:rFonts w:asciiTheme="minorBidi" w:hAnsiTheme="minorBidi" w:cstheme="minorBidi"/>
          <w:lang w:val="en-GB"/>
        </w:rPr>
        <w:t>] .</w:t>
      </w:r>
      <w:proofErr w:type="gramEnd"/>
      <w:r w:rsidRPr="00063F6F">
        <w:rPr>
          <w:rFonts w:asciiTheme="minorBidi" w:hAnsiTheme="minorBidi" w:cstheme="minorBidi"/>
          <w:lang w:val="en-GB"/>
        </w:rPr>
        <w:t xml:space="preserve"> It consists of a small outpouching of the gastrointestinal tract due the incomplete obliteration of the omphalomesenteric duct between the 5th to 7th weeks of f</w:t>
      </w:r>
      <w:r>
        <w:rPr>
          <w:rFonts w:asciiTheme="minorBidi" w:hAnsiTheme="minorBidi" w:cstheme="minorBidi"/>
          <w:lang w:val="en-GB"/>
        </w:rPr>
        <w:t>o</w:t>
      </w:r>
      <w:r w:rsidRPr="00063F6F">
        <w:rPr>
          <w:rFonts w:asciiTheme="minorBidi" w:hAnsiTheme="minorBidi" w:cstheme="minorBidi"/>
          <w:lang w:val="en-GB"/>
        </w:rPr>
        <w:t>etal life [4].</w:t>
      </w:r>
    </w:p>
    <w:p w14:paraId="0FC23168" w14:textId="77777777"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The perforation of a Meckel’s diverticulum by a foreign body is a very rare complication, with few cases reported in the literature [5].</w:t>
      </w:r>
    </w:p>
    <w:p w14:paraId="27EE0E17" w14:textId="77777777"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 Rosemary (</w:t>
      </w:r>
      <w:r w:rsidRPr="00063F6F">
        <w:rPr>
          <w:rFonts w:asciiTheme="minorBidi" w:hAnsiTheme="minorBidi" w:cstheme="minorBidi"/>
          <w:i/>
          <w:iCs/>
          <w:lang w:val="en-GB"/>
        </w:rPr>
        <w:t>Rosmarinus officinalis</w:t>
      </w:r>
      <w:r w:rsidRPr="00063F6F">
        <w:rPr>
          <w:rFonts w:asciiTheme="minorBidi" w:hAnsiTheme="minorBidi" w:cstheme="minorBidi"/>
          <w:lang w:val="en-GB"/>
        </w:rPr>
        <w:t> L) is a medicinal plant native to the Mediterranean region and cultivated around the world. It is commonly used here in Morocco as herbal infusion with tea or as aromatic herb in several local dishes.</w:t>
      </w:r>
    </w:p>
    <w:p w14:paraId="729F61BE" w14:textId="77777777"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There’s no case of bowel perforation caused by this herb found in the literature which makes this case report very </w:t>
      </w:r>
      <w:proofErr w:type="gramStart"/>
      <w:r w:rsidRPr="00063F6F">
        <w:rPr>
          <w:rFonts w:asciiTheme="minorBidi" w:hAnsiTheme="minorBidi" w:cstheme="minorBidi"/>
          <w:lang w:val="en-GB"/>
        </w:rPr>
        <w:t>uncommon .</w:t>
      </w:r>
      <w:proofErr w:type="gramEnd"/>
    </w:p>
    <w:p w14:paraId="6775AA9C" w14:textId="388E669A"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 xml:space="preserve">The majority of ingested foreign bodies pass through the GI tract without complications and only a minority of cases requires surgical </w:t>
      </w:r>
      <w:proofErr w:type="gramStart"/>
      <w:r w:rsidRPr="00063F6F">
        <w:rPr>
          <w:rFonts w:asciiTheme="minorBidi" w:hAnsiTheme="minorBidi" w:cstheme="minorBidi"/>
          <w:lang w:val="en-GB"/>
        </w:rPr>
        <w:t>intervention[</w:t>
      </w:r>
      <w:proofErr w:type="gramEnd"/>
      <w:r w:rsidRPr="00063F6F">
        <w:rPr>
          <w:rFonts w:asciiTheme="minorBidi" w:hAnsiTheme="minorBidi" w:cstheme="minorBidi"/>
          <w:lang w:val="en-GB"/>
        </w:rPr>
        <w:t>6]. The intestine has a remarkable ability to protect itself against perforation, especially again</w:t>
      </w:r>
      <w:r>
        <w:rPr>
          <w:rFonts w:asciiTheme="minorBidi" w:hAnsiTheme="minorBidi" w:cstheme="minorBidi"/>
          <w:lang w:val="en-GB"/>
        </w:rPr>
        <w:t>s</w:t>
      </w:r>
      <w:r w:rsidRPr="00063F6F">
        <w:rPr>
          <w:rFonts w:asciiTheme="minorBidi" w:hAnsiTheme="minorBidi" w:cstheme="minorBidi"/>
          <w:lang w:val="en-GB"/>
        </w:rPr>
        <w:t xml:space="preserve">t bodies that are not supposed to be sharp like herbs. But the coincidence of meeting a Meckel’s diverticulum results in, </w:t>
      </w:r>
      <w:proofErr w:type="gramStart"/>
      <w:r w:rsidRPr="00063F6F">
        <w:rPr>
          <w:rFonts w:asciiTheme="minorBidi" w:hAnsiTheme="minorBidi" w:cstheme="minorBidi"/>
          <w:lang w:val="en-GB"/>
        </w:rPr>
        <w:t>unfortunately,  a</w:t>
      </w:r>
      <w:proofErr w:type="gramEnd"/>
      <w:r w:rsidRPr="00063F6F">
        <w:rPr>
          <w:rFonts w:asciiTheme="minorBidi" w:hAnsiTheme="minorBidi" w:cstheme="minorBidi"/>
          <w:lang w:val="en-GB"/>
        </w:rPr>
        <w:t xml:space="preserve"> such outcome.</w:t>
      </w:r>
    </w:p>
    <w:p w14:paraId="281F14CA" w14:textId="65251857" w:rsidR="00063F6F" w:rsidRPr="00063F6F" w:rsidRDefault="00063F6F" w:rsidP="00063F6F">
      <w:pPr>
        <w:rPr>
          <w:rFonts w:asciiTheme="minorBidi" w:hAnsiTheme="minorBidi" w:cstheme="minorBidi"/>
          <w:lang w:val="en-GB"/>
        </w:rPr>
      </w:pPr>
      <w:r w:rsidRPr="00063F6F">
        <w:rPr>
          <w:rFonts w:asciiTheme="minorBidi" w:hAnsiTheme="minorBidi" w:cstheme="minorBidi"/>
          <w:lang w:val="en-GB"/>
        </w:rPr>
        <w:t>Perforation of the GI tract has a wide spectrum of clinical presentations [7], from abdominal pain to GI bleed. In our case the clinical signs were minor involving only light abdominal pain that was increasing slowly though a week and the general aspect of our patient was really reassuring which can be misleading.</w:t>
      </w:r>
    </w:p>
    <w:p w14:paraId="4AC6DA02" w14:textId="535F6EF0" w:rsidR="00063F6F" w:rsidRDefault="00063F6F" w:rsidP="00281D84">
      <w:pPr>
        <w:rPr>
          <w:rFonts w:asciiTheme="minorBidi" w:hAnsiTheme="minorBidi" w:cstheme="minorBidi"/>
          <w:lang w:val="en-GB"/>
        </w:rPr>
      </w:pPr>
      <w:r w:rsidRPr="00063F6F">
        <w:rPr>
          <w:rFonts w:asciiTheme="minorBidi" w:hAnsiTheme="minorBidi" w:cstheme="minorBidi"/>
          <w:lang w:val="en-GB"/>
        </w:rPr>
        <w:t xml:space="preserve">Perforation of intestinal structures by ingested foreign bodies is a challenging diagnosis that should always be recalled in cases of acute abdominal </w:t>
      </w:r>
      <w:proofErr w:type="gramStart"/>
      <w:r w:rsidRPr="00063F6F">
        <w:rPr>
          <w:rFonts w:asciiTheme="minorBidi" w:hAnsiTheme="minorBidi" w:cstheme="minorBidi"/>
          <w:lang w:val="en-GB"/>
        </w:rPr>
        <w:t>symptoms.[</w:t>
      </w:r>
      <w:proofErr w:type="gramEnd"/>
      <w:r w:rsidRPr="00063F6F">
        <w:rPr>
          <w:rFonts w:asciiTheme="minorBidi" w:hAnsiTheme="minorBidi" w:cstheme="minorBidi"/>
          <w:lang w:val="en-GB"/>
        </w:rPr>
        <w:t xml:space="preserve">1]. An X-Ray and CT are the best exams in this </w:t>
      </w:r>
      <w:proofErr w:type="gramStart"/>
      <w:r w:rsidRPr="00063F6F">
        <w:rPr>
          <w:rFonts w:asciiTheme="minorBidi" w:hAnsiTheme="minorBidi" w:cstheme="minorBidi"/>
          <w:lang w:val="en-GB"/>
        </w:rPr>
        <w:t>cases ,</w:t>
      </w:r>
      <w:proofErr w:type="gramEnd"/>
      <w:r w:rsidRPr="00063F6F">
        <w:rPr>
          <w:rFonts w:asciiTheme="minorBidi" w:hAnsiTheme="minorBidi" w:cstheme="minorBidi"/>
          <w:lang w:val="en-GB"/>
        </w:rPr>
        <w:t xml:space="preserve"> not to relate the cause but just to show pneumoperitoneum which impose an exploratory surgery.</w:t>
      </w:r>
    </w:p>
    <w:p w14:paraId="543EDAC2" w14:textId="3A75B787" w:rsidR="00C10B55" w:rsidRDefault="00C10B55" w:rsidP="00281D84">
      <w:pPr>
        <w:rPr>
          <w:rFonts w:asciiTheme="minorBidi" w:hAnsiTheme="minorBidi" w:cstheme="minorBidi"/>
          <w:lang w:val="en-GB"/>
        </w:rPr>
      </w:pPr>
    </w:p>
    <w:p w14:paraId="65871102" w14:textId="04915350" w:rsidR="00C10B55" w:rsidRDefault="00C10B55" w:rsidP="00281D84">
      <w:pPr>
        <w:rPr>
          <w:rFonts w:asciiTheme="minorBidi" w:hAnsiTheme="minorBidi" w:cstheme="minorBidi"/>
          <w:b/>
          <w:bCs/>
          <w:lang w:val="en-GB"/>
        </w:rPr>
      </w:pPr>
      <w:r w:rsidRPr="00C10B55">
        <w:rPr>
          <w:rFonts w:asciiTheme="minorBidi" w:hAnsiTheme="minorBidi" w:cstheme="minorBidi"/>
          <w:b/>
          <w:bCs/>
          <w:lang w:val="en-GB"/>
        </w:rPr>
        <w:t>Conclusion</w:t>
      </w:r>
    </w:p>
    <w:p w14:paraId="60167509" w14:textId="0E12FC01" w:rsidR="00C10B55" w:rsidRDefault="00934AD1" w:rsidP="00281D84">
      <w:pPr>
        <w:rPr>
          <w:rFonts w:asciiTheme="minorBidi" w:hAnsiTheme="minorBidi" w:cstheme="minorBidi"/>
          <w:lang w:val="en-GB"/>
        </w:rPr>
      </w:pPr>
      <w:r w:rsidRPr="00063F6F">
        <w:rPr>
          <w:rFonts w:asciiTheme="minorBidi" w:hAnsiTheme="minorBidi" w:cstheme="minorBidi"/>
          <w:lang w:val="en-GB"/>
        </w:rPr>
        <w:t>The majority of ingested foreign bodies pass through the GI tract without complications</w:t>
      </w:r>
      <w:r>
        <w:rPr>
          <w:rFonts w:asciiTheme="minorBidi" w:hAnsiTheme="minorBidi" w:cstheme="minorBidi"/>
          <w:lang w:val="en-GB"/>
        </w:rPr>
        <w:t xml:space="preserve">. However, in some cases it can lead to GI tract perforation and develop an acute </w:t>
      </w:r>
      <w:proofErr w:type="gramStart"/>
      <w:r>
        <w:rPr>
          <w:rFonts w:asciiTheme="minorBidi" w:hAnsiTheme="minorBidi" w:cstheme="minorBidi"/>
          <w:lang w:val="en-GB"/>
        </w:rPr>
        <w:t>peritonitis .</w:t>
      </w:r>
      <w:proofErr w:type="gramEnd"/>
      <w:r>
        <w:rPr>
          <w:rFonts w:asciiTheme="minorBidi" w:hAnsiTheme="minorBidi" w:cstheme="minorBidi"/>
          <w:lang w:val="en-GB"/>
        </w:rPr>
        <w:t xml:space="preserve"> </w:t>
      </w:r>
    </w:p>
    <w:p w14:paraId="6926039B" w14:textId="5B23B6CB" w:rsidR="00934AD1" w:rsidRPr="00C10B55" w:rsidRDefault="00C7233A" w:rsidP="00281D84">
      <w:pPr>
        <w:rPr>
          <w:rFonts w:asciiTheme="minorBidi" w:hAnsiTheme="minorBidi" w:cstheme="minorBidi"/>
          <w:b/>
          <w:bCs/>
        </w:rPr>
      </w:pPr>
      <w:r>
        <w:rPr>
          <w:rFonts w:asciiTheme="minorBidi" w:hAnsiTheme="minorBidi" w:cstheme="minorBidi"/>
          <w:noProof/>
          <w:lang w:val="en-US" w:eastAsia="en-US"/>
        </w:rPr>
        <w:drawing>
          <wp:anchor distT="0" distB="0" distL="114300" distR="114300" simplePos="0" relativeHeight="251658240" behindDoc="1" locked="0" layoutInCell="1" allowOverlap="1" wp14:anchorId="110E6405" wp14:editId="22A18823">
            <wp:simplePos x="0" y="0"/>
            <wp:positionH relativeFrom="column">
              <wp:posOffset>0</wp:posOffset>
            </wp:positionH>
            <wp:positionV relativeFrom="paragraph">
              <wp:posOffset>598613</wp:posOffset>
            </wp:positionV>
            <wp:extent cx="5943600" cy="525780"/>
            <wp:effectExtent l="0" t="0" r="0" b="0"/>
            <wp:wrapNone/>
            <wp:docPr id="3188171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25780"/>
                    </a:xfrm>
                    <a:prstGeom prst="rect">
                      <a:avLst/>
                    </a:prstGeom>
                    <a:noFill/>
                    <a:ln>
                      <a:noFill/>
                    </a:ln>
                  </pic:spPr>
                </pic:pic>
              </a:graphicData>
            </a:graphic>
          </wp:anchor>
        </w:drawing>
      </w:r>
      <w:r w:rsidR="00934AD1">
        <w:rPr>
          <w:rFonts w:asciiTheme="minorBidi" w:hAnsiTheme="minorBidi" w:cstheme="minorBidi"/>
          <w:lang w:val="en-GB"/>
        </w:rPr>
        <w:t xml:space="preserve">This case of ours is one them with the foreign body being a usual aromatic herb used commonly in everyday food </w:t>
      </w:r>
      <w:proofErr w:type="gramStart"/>
      <w:r w:rsidR="00934AD1">
        <w:rPr>
          <w:rFonts w:asciiTheme="minorBidi" w:hAnsiTheme="minorBidi" w:cstheme="minorBidi"/>
          <w:lang w:val="en-GB"/>
        </w:rPr>
        <w:t>preparation .</w:t>
      </w:r>
      <w:proofErr w:type="gramEnd"/>
      <w:r w:rsidR="00934AD1">
        <w:rPr>
          <w:rFonts w:asciiTheme="minorBidi" w:hAnsiTheme="minorBidi" w:cstheme="minorBidi"/>
          <w:lang w:val="en-GB"/>
        </w:rPr>
        <w:t xml:space="preserve"> the patient was unlucky to have a physiological condition such as Meckel’s diverticulum which weakened the bowel </w:t>
      </w:r>
      <w:r w:rsidR="0034127D">
        <w:rPr>
          <w:rFonts w:asciiTheme="minorBidi" w:hAnsiTheme="minorBidi" w:cstheme="minorBidi"/>
          <w:lang w:val="en-GB"/>
        </w:rPr>
        <w:t>wall.</w:t>
      </w:r>
    </w:p>
    <w:p w14:paraId="64DBCAF3" w14:textId="0177EFD3" w:rsidR="00063F6F" w:rsidRDefault="00063F6F"/>
    <w:p w14:paraId="77DA62BB" w14:textId="7A0E58F8" w:rsidR="00063F6F" w:rsidRDefault="00063F6F"/>
    <w:p w14:paraId="146F9338" w14:textId="77777777" w:rsidR="00CC5364" w:rsidRDefault="00C25DD3" w:rsidP="00CC5364">
      <w:pPr>
        <w:pStyle w:val="NormalWeb"/>
        <w:spacing w:before="0" w:beforeAutospacing="0" w:after="0" w:afterAutospacing="0"/>
        <w:rPr>
          <w:lang w:val="en-CA"/>
        </w:rPr>
      </w:pPr>
      <w:bookmarkStart w:id="2" w:name="_Hlk152685644"/>
      <w:r w:rsidRPr="00C25DD3">
        <w:rPr>
          <w:rFonts w:ascii="Arial" w:hAnsi="Arial" w:cs="Arial"/>
          <w:b/>
          <w:bCs/>
          <w:color w:val="000000"/>
          <w:sz w:val="26"/>
          <w:szCs w:val="26"/>
          <w:lang w:val="en-CA"/>
        </w:rPr>
        <w:t>Data Availability Statement</w:t>
      </w:r>
    </w:p>
    <w:p w14:paraId="2EE1E79D" w14:textId="77777777" w:rsidR="00CC5364" w:rsidRDefault="00CC5364" w:rsidP="00CC5364">
      <w:pPr>
        <w:pStyle w:val="NormalWeb"/>
        <w:spacing w:before="0" w:beforeAutospacing="0" w:after="0" w:afterAutospacing="0"/>
        <w:rPr>
          <w:lang w:val="en-CA"/>
        </w:rPr>
      </w:pPr>
    </w:p>
    <w:p w14:paraId="293278D4" w14:textId="176F9633" w:rsidR="00C25DD3" w:rsidRPr="00C25DD3" w:rsidRDefault="00C25DD3" w:rsidP="00CC5364">
      <w:pPr>
        <w:pStyle w:val="NormalWeb"/>
        <w:spacing w:before="0" w:beforeAutospacing="0" w:after="0" w:afterAutospacing="0"/>
        <w:rPr>
          <w:lang w:val="en-CA"/>
        </w:rPr>
      </w:pPr>
      <w:r w:rsidRPr="00C25DD3">
        <w:rPr>
          <w:rFonts w:ascii="Arial" w:hAnsi="Arial" w:cs="Arial"/>
          <w:color w:val="000000"/>
          <w:sz w:val="22"/>
          <w:szCs w:val="22"/>
          <w:lang w:val="en-CA"/>
        </w:rPr>
        <w:t>The data that support the findings of patient information are available from the corresponding author upon reasonable request.</w:t>
      </w:r>
    </w:p>
    <w:p w14:paraId="259EA0B3" w14:textId="6A22B7AF" w:rsidR="0064513D" w:rsidRDefault="0064513D"/>
    <w:p w14:paraId="50ED9994" w14:textId="462996E9" w:rsidR="00CC5364" w:rsidRDefault="00CC5364">
      <w:r>
        <w:rPr>
          <w:rFonts w:ascii="Arial" w:hAnsi="Arial" w:cs="Arial"/>
          <w:b/>
          <w:bCs/>
          <w:color w:val="000000"/>
          <w:sz w:val="26"/>
          <w:szCs w:val="26"/>
        </w:rPr>
        <w:t>Conflict of interest</w:t>
      </w:r>
    </w:p>
    <w:p w14:paraId="5009039B" w14:textId="77777777" w:rsidR="0064513D" w:rsidRPr="0064513D" w:rsidRDefault="0064513D" w:rsidP="0064513D">
      <w:pPr>
        <w:pStyle w:val="NormalWeb"/>
        <w:spacing w:before="0" w:beforeAutospacing="0" w:after="0" w:afterAutospacing="0"/>
        <w:rPr>
          <w:lang w:val="en-CA"/>
        </w:rPr>
      </w:pPr>
      <w:r w:rsidRPr="0064513D">
        <w:rPr>
          <w:rFonts w:ascii="Arial" w:hAnsi="Arial" w:cs="Arial"/>
          <w:color w:val="000000"/>
          <w:sz w:val="22"/>
          <w:szCs w:val="22"/>
          <w:lang w:val="en-CA"/>
        </w:rPr>
        <w:t>The authors have no conflicts of interest and source of funding. The subject of study</w:t>
      </w:r>
    </w:p>
    <w:p w14:paraId="04DC417B" w14:textId="77777777" w:rsidR="0064513D" w:rsidRDefault="0064513D" w:rsidP="0064513D">
      <w:pPr>
        <w:pStyle w:val="NormalWeb"/>
        <w:spacing w:before="0" w:beforeAutospacing="0" w:after="0" w:afterAutospacing="0"/>
        <w:rPr>
          <w:rFonts w:ascii="Arial" w:hAnsi="Arial" w:cs="Arial"/>
          <w:color w:val="000000"/>
          <w:sz w:val="22"/>
          <w:szCs w:val="22"/>
          <w:lang w:val="en-CA"/>
        </w:rPr>
      </w:pPr>
      <w:r w:rsidRPr="0064513D">
        <w:rPr>
          <w:rFonts w:ascii="Arial" w:hAnsi="Arial" w:cs="Arial"/>
          <w:color w:val="000000"/>
          <w:sz w:val="22"/>
          <w:szCs w:val="22"/>
          <w:lang w:val="en-CA"/>
        </w:rPr>
        <w:t>had no commercial interest, no financial or material support.</w:t>
      </w:r>
    </w:p>
    <w:p w14:paraId="57740CB5" w14:textId="77777777" w:rsidR="00D05B9A" w:rsidRDefault="00D05B9A" w:rsidP="0064513D">
      <w:pPr>
        <w:pStyle w:val="NormalWeb"/>
        <w:spacing w:before="0" w:beforeAutospacing="0" w:after="0" w:afterAutospacing="0"/>
        <w:rPr>
          <w:rFonts w:ascii="Arial" w:hAnsi="Arial" w:cs="Arial"/>
          <w:color w:val="000000"/>
          <w:sz w:val="22"/>
          <w:szCs w:val="22"/>
          <w:lang w:val="en-CA"/>
        </w:rPr>
      </w:pPr>
    </w:p>
    <w:p w14:paraId="3486E3A6" w14:textId="77777777" w:rsidR="00D05B9A" w:rsidRDefault="00D05B9A" w:rsidP="0064513D">
      <w:pPr>
        <w:pStyle w:val="NormalWeb"/>
        <w:spacing w:before="0" w:beforeAutospacing="0" w:after="0" w:afterAutospacing="0"/>
        <w:rPr>
          <w:rFonts w:ascii="Arial" w:hAnsi="Arial" w:cs="Arial"/>
          <w:color w:val="000000"/>
          <w:sz w:val="22"/>
          <w:szCs w:val="22"/>
          <w:lang w:val="en-CA"/>
        </w:rPr>
      </w:pPr>
    </w:p>
    <w:p w14:paraId="3F138A72" w14:textId="77777777" w:rsidR="00D05B9A" w:rsidRDefault="00D05B9A" w:rsidP="0064513D">
      <w:pPr>
        <w:pStyle w:val="NormalWeb"/>
        <w:spacing w:before="0" w:beforeAutospacing="0" w:after="0" w:afterAutospacing="0"/>
        <w:rPr>
          <w:rFonts w:ascii="Arial" w:hAnsi="Arial" w:cs="Arial"/>
          <w:color w:val="000000"/>
          <w:sz w:val="22"/>
          <w:szCs w:val="22"/>
          <w:lang w:val="en-CA"/>
        </w:rPr>
      </w:pPr>
    </w:p>
    <w:p w14:paraId="6E4CAB5F" w14:textId="2B55BF88" w:rsidR="00D05B9A" w:rsidRPr="00D05B9A" w:rsidRDefault="00D05B9A" w:rsidP="00D05B9A">
      <w:r>
        <w:rPr>
          <w:rFonts w:ascii="Arial" w:hAnsi="Arial" w:cs="Arial"/>
          <w:b/>
          <w:bCs/>
          <w:color w:val="000000"/>
          <w:sz w:val="26"/>
          <w:szCs w:val="26"/>
        </w:rPr>
        <w:t>Patient consent</w:t>
      </w:r>
    </w:p>
    <w:p w14:paraId="5CA98D6C" w14:textId="5383E935" w:rsidR="0064513D" w:rsidRPr="00446CD4" w:rsidRDefault="00D05B9A" w:rsidP="00D05B9A">
      <w:pPr>
        <w:pStyle w:val="NormalWeb"/>
        <w:rPr>
          <w:lang w:val="en-GB"/>
        </w:rPr>
      </w:pPr>
      <w:r w:rsidRPr="00D05B9A">
        <w:rPr>
          <w:lang w:val="en-GB"/>
        </w:rPr>
        <w:lastRenderedPageBreak/>
        <w:t>Written informed consent was obtained from the patients for publication of this case report and accompanying images. A copy of the written consent is available for review by the Editor-in-Chief of this journal on request.</w:t>
      </w:r>
    </w:p>
    <w:p w14:paraId="373F5EDC" w14:textId="77777777" w:rsidR="00063F6F" w:rsidRDefault="00063F6F" w:rsidP="00C25DD3">
      <w:pPr>
        <w:spacing w:after="0" w:line="240" w:lineRule="auto"/>
        <w:rPr>
          <w:rFonts w:asciiTheme="minorBidi" w:eastAsia="Times New Roman" w:hAnsiTheme="minorBidi" w:cstheme="minorBidi"/>
          <w:b/>
          <w:bCs/>
          <w:color w:val="000000"/>
          <w:sz w:val="26"/>
          <w:szCs w:val="26"/>
          <w:lang w:val="en-GB"/>
        </w:rPr>
      </w:pPr>
      <w:bookmarkStart w:id="3" w:name="_GoBack"/>
      <w:bookmarkEnd w:id="3"/>
    </w:p>
    <w:p w14:paraId="538263F6" w14:textId="77777777" w:rsidR="00446CD4" w:rsidRDefault="00446CD4" w:rsidP="00C25DD3">
      <w:pPr>
        <w:spacing w:after="0" w:line="240" w:lineRule="auto"/>
        <w:rPr>
          <w:rFonts w:asciiTheme="minorBidi" w:eastAsia="Times New Roman" w:hAnsiTheme="minorBidi" w:cstheme="minorBidi"/>
          <w:b/>
          <w:bCs/>
          <w:color w:val="000000"/>
          <w:sz w:val="26"/>
          <w:szCs w:val="26"/>
          <w:lang w:val="en-GB"/>
        </w:rPr>
      </w:pPr>
    </w:p>
    <w:p w14:paraId="0E68FD11" w14:textId="77777777" w:rsidR="00446CD4" w:rsidRDefault="00446CD4" w:rsidP="00C25DD3">
      <w:pPr>
        <w:spacing w:after="0" w:line="240" w:lineRule="auto"/>
        <w:rPr>
          <w:rFonts w:asciiTheme="minorBidi" w:eastAsia="Times New Roman" w:hAnsiTheme="minorBidi" w:cstheme="minorBidi"/>
          <w:b/>
          <w:bCs/>
          <w:color w:val="000000"/>
          <w:sz w:val="26"/>
          <w:szCs w:val="26"/>
          <w:lang w:val="en-GB"/>
        </w:rPr>
      </w:pPr>
    </w:p>
    <w:p w14:paraId="4BB40425" w14:textId="77777777" w:rsidR="00446CD4" w:rsidRDefault="00446CD4" w:rsidP="00C25DD3">
      <w:pPr>
        <w:spacing w:after="0" w:line="240" w:lineRule="auto"/>
        <w:rPr>
          <w:rFonts w:asciiTheme="minorBidi" w:eastAsia="Times New Roman" w:hAnsiTheme="minorBidi" w:cstheme="minorBidi"/>
          <w:b/>
          <w:bCs/>
          <w:color w:val="000000"/>
          <w:sz w:val="26"/>
          <w:szCs w:val="26"/>
          <w:lang w:val="en-GB"/>
        </w:rPr>
      </w:pPr>
    </w:p>
    <w:p w14:paraId="0256CB12" w14:textId="77777777" w:rsidR="00446CD4" w:rsidRPr="000B6FEE" w:rsidRDefault="00446CD4" w:rsidP="00C25DD3">
      <w:pPr>
        <w:spacing w:after="0" w:line="240" w:lineRule="auto"/>
        <w:rPr>
          <w:rFonts w:asciiTheme="minorBidi" w:eastAsia="Times New Roman" w:hAnsiTheme="minorBidi" w:cstheme="minorBidi"/>
          <w:b/>
          <w:bCs/>
          <w:color w:val="000000"/>
          <w:sz w:val="26"/>
          <w:szCs w:val="26"/>
          <w:lang w:val="en-GB"/>
        </w:rPr>
      </w:pPr>
    </w:p>
    <w:p w14:paraId="12840F17" w14:textId="6D6ADA23" w:rsidR="00CC5364" w:rsidRPr="00063F6F" w:rsidRDefault="00CC5364" w:rsidP="00C25DD3">
      <w:pPr>
        <w:spacing w:after="0" w:line="240" w:lineRule="auto"/>
        <w:rPr>
          <w:rFonts w:asciiTheme="minorBidi" w:eastAsia="Times New Roman" w:hAnsiTheme="minorBidi" w:cstheme="minorBidi"/>
          <w:b/>
          <w:bCs/>
          <w:color w:val="000000"/>
          <w:sz w:val="26"/>
          <w:szCs w:val="26"/>
          <w:lang w:val="en-GB"/>
        </w:rPr>
      </w:pPr>
      <w:r w:rsidRPr="00063F6F">
        <w:rPr>
          <w:rFonts w:asciiTheme="minorBidi" w:eastAsia="Times New Roman" w:hAnsiTheme="minorBidi" w:cstheme="minorBidi"/>
          <w:b/>
          <w:bCs/>
          <w:color w:val="000000"/>
          <w:sz w:val="26"/>
          <w:szCs w:val="26"/>
          <w:lang w:val="en-GB"/>
        </w:rPr>
        <w:t>Figures</w:t>
      </w:r>
    </w:p>
    <w:bookmarkEnd w:id="2"/>
    <w:p w14:paraId="6502F4A5" w14:textId="77777777" w:rsidR="00CC5364" w:rsidRPr="00063F6F" w:rsidRDefault="00CC5364" w:rsidP="00C25DD3">
      <w:pPr>
        <w:spacing w:after="0" w:line="240" w:lineRule="auto"/>
        <w:rPr>
          <w:rFonts w:asciiTheme="minorBidi" w:eastAsia="Times New Roman" w:hAnsiTheme="minorBidi" w:cstheme="minorBidi"/>
          <w:color w:val="000000"/>
          <w:lang w:val="en-GB"/>
        </w:rPr>
      </w:pPr>
    </w:p>
    <w:p w14:paraId="6137B8AF" w14:textId="7FBC08C9" w:rsidR="00CC5364" w:rsidRPr="00D74CC7" w:rsidRDefault="00063F6F" w:rsidP="00CC5364">
      <w:pPr>
        <w:jc w:val="center"/>
        <w:rPr>
          <w:rFonts w:asciiTheme="minorBidi" w:hAnsiTheme="minorBidi" w:cstheme="minorBidi"/>
        </w:rPr>
      </w:pPr>
      <w:r>
        <w:rPr>
          <w:rFonts w:ascii="Cambria" w:hAnsi="Cambria"/>
          <w:noProof/>
          <w:color w:val="212121"/>
          <w:sz w:val="20"/>
          <w:szCs w:val="20"/>
          <w:shd w:val="clear" w:color="auto" w:fill="FFFFFF"/>
          <w:lang w:val="en-US" w:eastAsia="en-US"/>
        </w:rPr>
        <w:drawing>
          <wp:inline distT="0" distB="0" distL="0" distR="0" wp14:anchorId="769F279D" wp14:editId="64482A5A">
            <wp:extent cx="2330450" cy="3106410"/>
            <wp:effectExtent l="0" t="0" r="0" b="0"/>
            <wp:docPr id="3699073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89" cy="3131922"/>
                    </a:xfrm>
                    <a:prstGeom prst="rect">
                      <a:avLst/>
                    </a:prstGeom>
                    <a:noFill/>
                    <a:ln>
                      <a:noFill/>
                    </a:ln>
                  </pic:spPr>
                </pic:pic>
              </a:graphicData>
            </a:graphic>
          </wp:inline>
        </w:drawing>
      </w:r>
      <w:r>
        <w:rPr>
          <w:rFonts w:asciiTheme="minorBidi" w:hAnsiTheme="minorBidi" w:cstheme="minorBidi"/>
        </w:rPr>
        <w:t xml:space="preserve">      </w:t>
      </w:r>
    </w:p>
    <w:p w14:paraId="08C33646" w14:textId="01DC6930" w:rsidR="00063F6F" w:rsidRPr="00063F6F" w:rsidRDefault="00CC5364" w:rsidP="00063F6F">
      <w:pPr>
        <w:jc w:val="center"/>
        <w:rPr>
          <w:rFonts w:asciiTheme="minorBidi" w:hAnsiTheme="minorBidi" w:cstheme="minorBidi"/>
          <w:i/>
          <w:lang w:val="en-GB"/>
        </w:rPr>
      </w:pPr>
      <w:r w:rsidRPr="00D74CC7">
        <w:rPr>
          <w:rFonts w:asciiTheme="minorBidi" w:hAnsiTheme="minorBidi" w:cstheme="minorBidi"/>
          <w:i/>
        </w:rPr>
        <w:t>Figure</w:t>
      </w:r>
      <w:r w:rsidR="00063F6F">
        <w:rPr>
          <w:rFonts w:asciiTheme="minorBidi" w:hAnsiTheme="minorBidi" w:cstheme="minorBidi"/>
          <w:i/>
        </w:rPr>
        <w:t xml:space="preserve"> </w:t>
      </w:r>
      <w:proofErr w:type="gramStart"/>
      <w:r w:rsidR="00063F6F" w:rsidRPr="00063F6F">
        <w:rPr>
          <w:rFonts w:asciiTheme="minorBidi" w:hAnsiTheme="minorBidi" w:cstheme="minorBidi"/>
          <w:i/>
          <w:lang w:val="en-GB"/>
        </w:rPr>
        <w:t>1 :</w:t>
      </w:r>
      <w:proofErr w:type="gramEnd"/>
      <w:r w:rsidR="00063F6F" w:rsidRPr="00063F6F">
        <w:rPr>
          <w:rFonts w:asciiTheme="minorBidi" w:hAnsiTheme="minorBidi" w:cstheme="minorBidi"/>
          <w:i/>
          <w:lang w:val="en-GB"/>
        </w:rPr>
        <w:t xml:space="preserve"> Operative image showing the rosemary sprig near the Meckel’s diverticulum</w:t>
      </w:r>
    </w:p>
    <w:p w14:paraId="4220BE96" w14:textId="4405DD97" w:rsidR="00CC5364" w:rsidRPr="00063F6F" w:rsidRDefault="00CC5364" w:rsidP="00CC5364">
      <w:pPr>
        <w:jc w:val="center"/>
        <w:rPr>
          <w:rFonts w:asciiTheme="minorBidi" w:hAnsiTheme="minorBidi" w:cstheme="minorBidi"/>
          <w:i/>
          <w:lang w:val="en-GB"/>
        </w:rPr>
      </w:pPr>
    </w:p>
    <w:p w14:paraId="7D3C50E3" w14:textId="1C2621ED" w:rsidR="00CC5364" w:rsidRPr="00D74CC7" w:rsidRDefault="00063F6F" w:rsidP="00CC5364">
      <w:pPr>
        <w:jc w:val="center"/>
        <w:rPr>
          <w:rFonts w:asciiTheme="minorBidi" w:hAnsiTheme="minorBidi" w:cstheme="minorBidi"/>
        </w:rPr>
      </w:pPr>
      <w:r>
        <w:rPr>
          <w:rFonts w:ascii="Cambria" w:hAnsi="Cambria"/>
          <w:noProof/>
          <w:color w:val="212121"/>
          <w:sz w:val="20"/>
          <w:szCs w:val="20"/>
          <w:shd w:val="clear" w:color="auto" w:fill="FFFFFF"/>
          <w:lang w:val="en-US" w:eastAsia="en-US"/>
        </w:rPr>
        <w:drawing>
          <wp:inline distT="0" distB="0" distL="0" distR="0" wp14:anchorId="7DF03ADD" wp14:editId="040F3237">
            <wp:extent cx="2926448" cy="2425700"/>
            <wp:effectExtent l="0" t="0" r="7620" b="0"/>
            <wp:docPr id="14763767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3058" cy="2439468"/>
                    </a:xfrm>
                    <a:prstGeom prst="rect">
                      <a:avLst/>
                    </a:prstGeom>
                    <a:noFill/>
                    <a:ln>
                      <a:noFill/>
                    </a:ln>
                  </pic:spPr>
                </pic:pic>
              </a:graphicData>
            </a:graphic>
          </wp:inline>
        </w:drawing>
      </w:r>
    </w:p>
    <w:p w14:paraId="0DF810D9" w14:textId="76F9086C" w:rsidR="00CC5364" w:rsidRPr="00D74CC7" w:rsidRDefault="00CC5364" w:rsidP="0053292E">
      <w:pPr>
        <w:jc w:val="center"/>
        <w:rPr>
          <w:rFonts w:asciiTheme="minorBidi" w:hAnsiTheme="minorBidi" w:cstheme="minorBidi"/>
          <w:i/>
        </w:rPr>
      </w:pPr>
      <w:r w:rsidRPr="00D74CC7">
        <w:rPr>
          <w:rFonts w:asciiTheme="minorBidi" w:hAnsiTheme="minorBidi" w:cstheme="minorBidi"/>
          <w:i/>
        </w:rPr>
        <w:t>Figur</w:t>
      </w:r>
      <w:r w:rsidR="00063F6F">
        <w:rPr>
          <w:rFonts w:asciiTheme="minorBidi" w:hAnsiTheme="minorBidi" w:cstheme="minorBidi"/>
          <w:i/>
        </w:rPr>
        <w:t>e</w:t>
      </w:r>
      <w:r w:rsidRPr="00D74CC7">
        <w:rPr>
          <w:rFonts w:asciiTheme="minorBidi" w:hAnsiTheme="minorBidi" w:cstheme="minorBidi"/>
          <w:i/>
        </w:rPr>
        <w:t xml:space="preserve"> </w:t>
      </w:r>
      <w:proofErr w:type="gramStart"/>
      <w:r w:rsidR="0012269E">
        <w:rPr>
          <w:rFonts w:asciiTheme="minorBidi" w:hAnsiTheme="minorBidi" w:cstheme="minorBidi"/>
          <w:i/>
        </w:rPr>
        <w:t>2</w:t>
      </w:r>
      <w:r w:rsidR="0053292E">
        <w:rPr>
          <w:rFonts w:asciiTheme="minorBidi" w:hAnsiTheme="minorBidi" w:cstheme="minorBidi"/>
          <w:i/>
        </w:rPr>
        <w:t xml:space="preserve"> </w:t>
      </w:r>
      <w:r w:rsidRPr="00D74CC7">
        <w:rPr>
          <w:rFonts w:asciiTheme="minorBidi" w:hAnsiTheme="minorBidi" w:cstheme="minorBidi"/>
          <w:i/>
        </w:rPr>
        <w:t>:</w:t>
      </w:r>
      <w:proofErr w:type="gramEnd"/>
      <w:r w:rsidRPr="00D74CC7">
        <w:rPr>
          <w:rFonts w:asciiTheme="minorBidi" w:hAnsiTheme="minorBidi" w:cstheme="minorBidi"/>
          <w:i/>
        </w:rPr>
        <w:t xml:space="preserve"> </w:t>
      </w:r>
      <w:r w:rsidR="0053292E">
        <w:rPr>
          <w:rFonts w:asciiTheme="minorBidi" w:hAnsiTheme="minorBidi" w:cstheme="minorBidi"/>
          <w:i/>
        </w:rPr>
        <w:t>Rosemary sprig after extraction</w:t>
      </w:r>
    </w:p>
    <w:p w14:paraId="2EF51A9B" w14:textId="554F1DD1" w:rsidR="00CC5364" w:rsidRPr="00D74CC7" w:rsidRDefault="00063F6F" w:rsidP="0053292E">
      <w:pPr>
        <w:jc w:val="center"/>
        <w:rPr>
          <w:rFonts w:asciiTheme="minorBidi" w:hAnsiTheme="minorBidi" w:cstheme="minorBidi"/>
        </w:rPr>
      </w:pPr>
      <w:r>
        <w:rPr>
          <w:rFonts w:ascii="Cambria" w:hAnsi="Cambria"/>
          <w:noProof/>
          <w:color w:val="212121"/>
          <w:sz w:val="20"/>
          <w:szCs w:val="20"/>
          <w:shd w:val="clear" w:color="auto" w:fill="FFFFFF"/>
          <w:lang w:val="en-US" w:eastAsia="en-US"/>
        </w:rPr>
        <w:lastRenderedPageBreak/>
        <w:drawing>
          <wp:inline distT="0" distB="0" distL="0" distR="0" wp14:anchorId="5737C433" wp14:editId="116EBA3D">
            <wp:extent cx="2729671" cy="2419985"/>
            <wp:effectExtent l="0" t="0" r="0" b="0"/>
            <wp:docPr id="178553406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120" cy="2448753"/>
                    </a:xfrm>
                    <a:prstGeom prst="rect">
                      <a:avLst/>
                    </a:prstGeom>
                    <a:noFill/>
                    <a:ln>
                      <a:noFill/>
                    </a:ln>
                  </pic:spPr>
                </pic:pic>
              </a:graphicData>
            </a:graphic>
          </wp:inline>
        </w:drawing>
      </w:r>
    </w:p>
    <w:p w14:paraId="1BC9167C" w14:textId="3E26693B" w:rsidR="00063F6F" w:rsidRDefault="00CC5364" w:rsidP="00446CD4">
      <w:pPr>
        <w:jc w:val="center"/>
        <w:rPr>
          <w:rFonts w:asciiTheme="minorBidi" w:hAnsiTheme="minorBidi" w:cstheme="minorBidi"/>
          <w:i/>
          <w:lang w:val="en-GB"/>
        </w:rPr>
      </w:pPr>
      <w:r w:rsidRPr="00D74CC7">
        <w:rPr>
          <w:rFonts w:asciiTheme="minorBidi" w:hAnsiTheme="minorBidi" w:cstheme="minorBidi"/>
          <w:i/>
        </w:rPr>
        <w:t xml:space="preserve">Figure </w:t>
      </w:r>
      <w:proofErr w:type="gramStart"/>
      <w:r w:rsidR="0012269E">
        <w:rPr>
          <w:rFonts w:asciiTheme="minorBidi" w:hAnsiTheme="minorBidi" w:cstheme="minorBidi"/>
          <w:i/>
        </w:rPr>
        <w:t>3</w:t>
      </w:r>
      <w:r w:rsidR="0053292E">
        <w:rPr>
          <w:rFonts w:asciiTheme="minorBidi" w:hAnsiTheme="minorBidi" w:cstheme="minorBidi"/>
          <w:i/>
        </w:rPr>
        <w:t xml:space="preserve"> </w:t>
      </w:r>
      <w:r w:rsidRPr="00D74CC7">
        <w:rPr>
          <w:rFonts w:asciiTheme="minorBidi" w:hAnsiTheme="minorBidi" w:cstheme="minorBidi"/>
          <w:i/>
        </w:rPr>
        <w:t>:</w:t>
      </w:r>
      <w:proofErr w:type="gramEnd"/>
      <w:r w:rsidRPr="00D74CC7">
        <w:rPr>
          <w:rFonts w:asciiTheme="minorBidi" w:hAnsiTheme="minorBidi" w:cstheme="minorBidi"/>
          <w:i/>
        </w:rPr>
        <w:t xml:space="preserve"> </w:t>
      </w:r>
      <w:r w:rsidR="0053292E" w:rsidRPr="0053292E">
        <w:rPr>
          <w:rFonts w:asciiTheme="minorBidi" w:hAnsiTheme="minorBidi" w:cstheme="minorBidi"/>
          <w:i/>
          <w:lang w:val="en-GB"/>
        </w:rPr>
        <w:t xml:space="preserve">Ct showing </w:t>
      </w:r>
      <w:proofErr w:type="spellStart"/>
      <w:r w:rsidR="0053292E" w:rsidRPr="0053292E">
        <w:rPr>
          <w:rFonts w:asciiTheme="minorBidi" w:hAnsiTheme="minorBidi" w:cstheme="minorBidi"/>
          <w:i/>
          <w:lang w:val="en-GB"/>
        </w:rPr>
        <w:t>Pnemoperitoneum</w:t>
      </w:r>
      <w:proofErr w:type="spellEnd"/>
    </w:p>
    <w:p w14:paraId="266DE9D0" w14:textId="77777777" w:rsidR="00446CD4" w:rsidRDefault="00446CD4" w:rsidP="00446CD4">
      <w:pPr>
        <w:jc w:val="center"/>
        <w:rPr>
          <w:rFonts w:asciiTheme="minorBidi" w:hAnsiTheme="minorBidi" w:cstheme="minorBidi"/>
          <w:i/>
          <w:lang w:val="en-GB"/>
        </w:rPr>
      </w:pPr>
    </w:p>
    <w:p w14:paraId="304DA3EE" w14:textId="77777777" w:rsidR="00446CD4" w:rsidRDefault="00446CD4" w:rsidP="00446CD4">
      <w:pPr>
        <w:pStyle w:val="NormalWeb"/>
        <w:rPr>
          <w:b/>
          <w:bCs/>
          <w:lang w:val="en-GB"/>
        </w:rPr>
      </w:pPr>
      <w:r w:rsidRPr="00D05B9A">
        <w:rPr>
          <w:b/>
          <w:bCs/>
          <w:lang w:val="en-GB"/>
        </w:rPr>
        <w:t>Et</w:t>
      </w:r>
      <w:r>
        <w:rPr>
          <w:b/>
          <w:bCs/>
          <w:lang w:val="en-GB"/>
        </w:rPr>
        <w:t>h</w:t>
      </w:r>
      <w:r w:rsidRPr="00D05B9A">
        <w:rPr>
          <w:b/>
          <w:bCs/>
          <w:lang w:val="en-GB"/>
        </w:rPr>
        <w:t>ical approval</w:t>
      </w:r>
    </w:p>
    <w:p w14:paraId="00507433" w14:textId="717BA5B5" w:rsidR="0053292E" w:rsidRPr="00446CD4" w:rsidRDefault="00446CD4" w:rsidP="00446CD4">
      <w:pPr>
        <w:spacing w:line="360" w:lineRule="auto"/>
      </w:pPr>
      <w:r w:rsidRPr="001C6F83">
        <w:t xml:space="preserve">Ethical approval for this study was provided by the Ethical </w:t>
      </w:r>
      <w:proofErr w:type="gramStart"/>
      <w:r w:rsidRPr="001C6F83">
        <w:t>Committee</w:t>
      </w:r>
      <w:r>
        <w:t xml:space="preserve"> </w:t>
      </w:r>
      <w:r w:rsidR="00AC5256">
        <w:t>.</w:t>
      </w:r>
      <w:proofErr w:type="gramEnd"/>
    </w:p>
    <w:p w14:paraId="74A1F5E1" w14:textId="0694F6B4" w:rsidR="008A7477" w:rsidRPr="00D74CC7" w:rsidRDefault="00313D0A">
      <w:pPr>
        <w:rPr>
          <w:rFonts w:asciiTheme="minorBidi" w:hAnsiTheme="minorBidi" w:cstheme="minorBidi"/>
          <w:b/>
          <w:sz w:val="28"/>
          <w:szCs w:val="28"/>
        </w:rPr>
      </w:pPr>
      <w:r w:rsidRPr="00D74CC7">
        <w:rPr>
          <w:rFonts w:asciiTheme="minorBidi" w:hAnsiTheme="minorBidi" w:cstheme="minorBidi"/>
          <w:b/>
          <w:sz w:val="28"/>
          <w:szCs w:val="28"/>
        </w:rPr>
        <w:t xml:space="preserve">Bibliography and references </w:t>
      </w:r>
    </w:p>
    <w:p w14:paraId="5A82B8D5"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 xml:space="preserve">[1]: Choi Y, Kim G, Shim C, Kim D, Kim D. Peritonitis with small bowel perforation caused by a fish bone in a healthy patient. World J Gastroenterol. 2014 Feb 14;20(6):1626-9. </w:t>
      </w:r>
      <w:proofErr w:type="spellStart"/>
      <w:r w:rsidRPr="00063F6F">
        <w:rPr>
          <w:rFonts w:asciiTheme="minorBidi" w:hAnsiTheme="minorBidi" w:cstheme="minorBidi"/>
          <w:sz w:val="20"/>
          <w:szCs w:val="20"/>
          <w:lang w:val="en-GB"/>
        </w:rPr>
        <w:t>doi</w:t>
      </w:r>
      <w:proofErr w:type="spellEnd"/>
      <w:r w:rsidRPr="00063F6F">
        <w:rPr>
          <w:rFonts w:asciiTheme="minorBidi" w:hAnsiTheme="minorBidi" w:cstheme="minorBidi"/>
          <w:sz w:val="20"/>
          <w:szCs w:val="20"/>
          <w:lang w:val="en-GB"/>
        </w:rPr>
        <w:t>: 10.3748/</w:t>
      </w:r>
      <w:proofErr w:type="gramStart"/>
      <w:r w:rsidRPr="00063F6F">
        <w:rPr>
          <w:rFonts w:asciiTheme="minorBidi" w:hAnsiTheme="minorBidi" w:cstheme="minorBidi"/>
          <w:sz w:val="20"/>
          <w:szCs w:val="20"/>
          <w:lang w:val="en-GB"/>
        </w:rPr>
        <w:t>wjg.v20.i</w:t>
      </w:r>
      <w:proofErr w:type="gramEnd"/>
      <w:r w:rsidRPr="00063F6F">
        <w:rPr>
          <w:rFonts w:asciiTheme="minorBidi" w:hAnsiTheme="minorBidi" w:cstheme="minorBidi"/>
          <w:sz w:val="20"/>
          <w:szCs w:val="20"/>
          <w:lang w:val="en-GB"/>
        </w:rPr>
        <w:t>6.1626. PMID: 24587641; PMCID: PMC3925874.</w:t>
      </w:r>
    </w:p>
    <w:p w14:paraId="63F9A4DC"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[2</w:t>
      </w:r>
      <w:proofErr w:type="gramStart"/>
      <w:r w:rsidRPr="00063F6F">
        <w:rPr>
          <w:rFonts w:asciiTheme="minorBidi" w:hAnsiTheme="minorBidi" w:cstheme="minorBidi"/>
          <w:sz w:val="20"/>
          <w:szCs w:val="20"/>
          <w:lang w:val="en-GB"/>
        </w:rPr>
        <w:t>] :</w:t>
      </w:r>
      <w:proofErr w:type="gramEnd"/>
      <w:r w:rsidRPr="00063F6F">
        <w:rPr>
          <w:rFonts w:asciiTheme="minorBidi" w:hAnsiTheme="minorBidi" w:cstheme="minorBidi"/>
          <w:sz w:val="20"/>
          <w:szCs w:val="20"/>
          <w:lang w:val="en-GB"/>
        </w:rPr>
        <w:t xml:space="preserve"> </w:t>
      </w:r>
      <w:proofErr w:type="spellStart"/>
      <w:r w:rsidRPr="00063F6F">
        <w:rPr>
          <w:rFonts w:asciiTheme="minorBidi" w:hAnsiTheme="minorBidi" w:cstheme="minorBidi"/>
          <w:sz w:val="20"/>
          <w:szCs w:val="20"/>
          <w:lang w:val="en-GB"/>
        </w:rPr>
        <w:t>Mcpherson</w:t>
      </w:r>
      <w:proofErr w:type="spellEnd"/>
      <w:r w:rsidRPr="00063F6F">
        <w:rPr>
          <w:rFonts w:asciiTheme="minorBidi" w:hAnsiTheme="minorBidi" w:cstheme="minorBidi"/>
          <w:sz w:val="20"/>
          <w:szCs w:val="20"/>
          <w:lang w:val="en-GB"/>
        </w:rPr>
        <w:t xml:space="preserve"> RC, </w:t>
      </w:r>
      <w:proofErr w:type="spellStart"/>
      <w:r w:rsidRPr="00063F6F">
        <w:rPr>
          <w:rFonts w:asciiTheme="minorBidi" w:hAnsiTheme="minorBidi" w:cstheme="minorBidi"/>
          <w:sz w:val="20"/>
          <w:szCs w:val="20"/>
          <w:lang w:val="en-GB"/>
        </w:rPr>
        <w:t>Karlan</w:t>
      </w:r>
      <w:proofErr w:type="spellEnd"/>
      <w:r w:rsidRPr="00063F6F">
        <w:rPr>
          <w:rFonts w:asciiTheme="minorBidi" w:hAnsiTheme="minorBidi" w:cstheme="minorBidi"/>
          <w:sz w:val="20"/>
          <w:szCs w:val="20"/>
          <w:lang w:val="en-GB"/>
        </w:rPr>
        <w:t xml:space="preserve"> M, Williams RD. Foreign body perforation of the intestinal tract. Am J Surg. </w:t>
      </w:r>
      <w:proofErr w:type="gramStart"/>
      <w:r w:rsidRPr="00063F6F">
        <w:rPr>
          <w:rFonts w:asciiTheme="minorBidi" w:hAnsiTheme="minorBidi" w:cstheme="minorBidi"/>
          <w:sz w:val="20"/>
          <w:szCs w:val="20"/>
          <w:lang w:val="en-GB"/>
        </w:rPr>
        <w:t>1957;</w:t>
      </w:r>
      <w:r w:rsidRPr="00063F6F">
        <w:rPr>
          <w:rFonts w:asciiTheme="minorBidi" w:hAnsiTheme="minorBidi" w:cstheme="minorBidi"/>
          <w:b/>
          <w:bCs/>
          <w:sz w:val="20"/>
          <w:szCs w:val="20"/>
          <w:lang w:val="en-GB"/>
        </w:rPr>
        <w:t>94</w:t>
      </w:r>
      <w:r w:rsidRPr="00063F6F">
        <w:rPr>
          <w:rFonts w:asciiTheme="minorBidi" w:hAnsiTheme="minorBidi" w:cstheme="minorBidi"/>
          <w:sz w:val="20"/>
          <w:szCs w:val="20"/>
          <w:lang w:val="en-GB"/>
        </w:rPr>
        <w:t>:564</w:t>
      </w:r>
      <w:proofErr w:type="gramEnd"/>
      <w:r w:rsidRPr="00063F6F">
        <w:rPr>
          <w:rFonts w:asciiTheme="minorBidi" w:hAnsiTheme="minorBidi" w:cstheme="minorBidi"/>
          <w:sz w:val="20"/>
          <w:szCs w:val="20"/>
          <w:lang w:val="en-GB"/>
        </w:rPr>
        <w:t>–566. </w:t>
      </w:r>
    </w:p>
    <w:p w14:paraId="7B3671D2"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 xml:space="preserve">[3] : </w:t>
      </w:r>
      <w:proofErr w:type="spellStart"/>
      <w:r w:rsidRPr="00063F6F">
        <w:rPr>
          <w:rFonts w:asciiTheme="minorBidi" w:hAnsiTheme="minorBidi" w:cstheme="minorBidi"/>
          <w:sz w:val="20"/>
          <w:szCs w:val="20"/>
          <w:lang w:val="en-GB"/>
        </w:rPr>
        <w:t>Cotirlet</w:t>
      </w:r>
      <w:proofErr w:type="spellEnd"/>
      <w:r w:rsidRPr="00063F6F">
        <w:rPr>
          <w:rFonts w:asciiTheme="minorBidi" w:hAnsiTheme="minorBidi" w:cstheme="minorBidi"/>
          <w:sz w:val="20"/>
          <w:szCs w:val="20"/>
          <w:lang w:val="en-GB"/>
        </w:rPr>
        <w:t xml:space="preserve"> A., </w:t>
      </w:r>
      <w:proofErr w:type="spellStart"/>
      <w:r w:rsidRPr="00063F6F">
        <w:rPr>
          <w:rFonts w:asciiTheme="minorBidi" w:hAnsiTheme="minorBidi" w:cstheme="minorBidi"/>
          <w:sz w:val="20"/>
          <w:szCs w:val="20"/>
          <w:lang w:val="en-GB"/>
        </w:rPr>
        <w:t>Anghel</w:t>
      </w:r>
      <w:proofErr w:type="spellEnd"/>
      <w:r w:rsidRPr="00063F6F">
        <w:rPr>
          <w:rFonts w:asciiTheme="minorBidi" w:hAnsiTheme="minorBidi" w:cstheme="minorBidi"/>
          <w:sz w:val="20"/>
          <w:szCs w:val="20"/>
          <w:lang w:val="en-GB"/>
        </w:rPr>
        <w:t xml:space="preserve"> R., </w:t>
      </w:r>
      <w:proofErr w:type="spellStart"/>
      <w:r w:rsidRPr="00063F6F">
        <w:rPr>
          <w:rFonts w:asciiTheme="minorBidi" w:hAnsiTheme="minorBidi" w:cstheme="minorBidi"/>
          <w:sz w:val="20"/>
          <w:szCs w:val="20"/>
          <w:lang w:val="en-GB"/>
        </w:rPr>
        <w:t>Tincu</w:t>
      </w:r>
      <w:proofErr w:type="spellEnd"/>
      <w:r w:rsidRPr="00063F6F">
        <w:rPr>
          <w:rFonts w:asciiTheme="minorBidi" w:hAnsiTheme="minorBidi" w:cstheme="minorBidi"/>
          <w:sz w:val="20"/>
          <w:szCs w:val="20"/>
          <w:lang w:val="en-GB"/>
        </w:rPr>
        <w:t xml:space="preserve"> E., Rau S., </w:t>
      </w:r>
      <w:proofErr w:type="spellStart"/>
      <w:r w:rsidRPr="00063F6F">
        <w:rPr>
          <w:rFonts w:asciiTheme="minorBidi" w:hAnsiTheme="minorBidi" w:cstheme="minorBidi"/>
          <w:sz w:val="20"/>
          <w:szCs w:val="20"/>
          <w:lang w:val="en-GB"/>
        </w:rPr>
        <w:t>Motoc</w:t>
      </w:r>
      <w:proofErr w:type="spellEnd"/>
      <w:r w:rsidRPr="00063F6F">
        <w:rPr>
          <w:rFonts w:asciiTheme="minorBidi" w:hAnsiTheme="minorBidi" w:cstheme="minorBidi"/>
          <w:sz w:val="20"/>
          <w:szCs w:val="20"/>
          <w:lang w:val="en-GB"/>
        </w:rPr>
        <w:t xml:space="preserve"> I., Popa E. Perforation of Meckel's diverticulum by foreign body, a rare complication. </w:t>
      </w:r>
      <w:proofErr w:type="spellStart"/>
      <w:r w:rsidRPr="00063F6F">
        <w:rPr>
          <w:rFonts w:asciiTheme="minorBidi" w:hAnsiTheme="minorBidi" w:cstheme="minorBidi"/>
          <w:i/>
          <w:iCs/>
          <w:sz w:val="20"/>
          <w:szCs w:val="20"/>
          <w:lang w:val="en-GB"/>
        </w:rPr>
        <w:t>Chirurgia</w:t>
      </w:r>
      <w:proofErr w:type="spellEnd"/>
      <w:r w:rsidRPr="00063F6F">
        <w:rPr>
          <w:rFonts w:asciiTheme="minorBidi" w:hAnsiTheme="minorBidi" w:cstheme="minorBidi"/>
          <w:i/>
          <w:iCs/>
          <w:sz w:val="20"/>
          <w:szCs w:val="20"/>
          <w:lang w:val="en-GB"/>
        </w:rPr>
        <w:t xml:space="preserve"> (</w:t>
      </w:r>
      <w:proofErr w:type="spellStart"/>
      <w:r w:rsidRPr="00063F6F">
        <w:rPr>
          <w:rFonts w:asciiTheme="minorBidi" w:hAnsiTheme="minorBidi" w:cstheme="minorBidi"/>
          <w:i/>
          <w:iCs/>
          <w:sz w:val="20"/>
          <w:szCs w:val="20"/>
          <w:lang w:val="en-GB"/>
        </w:rPr>
        <w:t>Bucur</w:t>
      </w:r>
      <w:proofErr w:type="spellEnd"/>
      <w:r w:rsidRPr="00063F6F">
        <w:rPr>
          <w:rFonts w:asciiTheme="minorBidi" w:hAnsiTheme="minorBidi" w:cstheme="minorBidi"/>
          <w:i/>
          <w:iCs/>
          <w:sz w:val="20"/>
          <w:szCs w:val="20"/>
          <w:lang w:val="en-GB"/>
        </w:rPr>
        <w:t>) </w:t>
      </w:r>
      <w:r w:rsidRPr="00063F6F">
        <w:rPr>
          <w:rFonts w:asciiTheme="minorBidi" w:hAnsiTheme="minorBidi" w:cstheme="minorBidi"/>
          <w:sz w:val="20"/>
          <w:szCs w:val="20"/>
          <w:lang w:val="en-GB"/>
        </w:rPr>
        <w:t>2013;</w:t>
      </w:r>
      <w:r w:rsidRPr="00063F6F">
        <w:rPr>
          <w:rFonts w:asciiTheme="minorBidi" w:hAnsiTheme="minorBidi" w:cstheme="minorBidi"/>
          <w:b/>
          <w:bCs/>
          <w:sz w:val="20"/>
          <w:szCs w:val="20"/>
          <w:lang w:val="en-GB"/>
        </w:rPr>
        <w:t>108</w:t>
      </w:r>
      <w:r w:rsidRPr="00063F6F">
        <w:rPr>
          <w:rFonts w:asciiTheme="minorBidi" w:hAnsiTheme="minorBidi" w:cstheme="minorBidi"/>
          <w:sz w:val="20"/>
          <w:szCs w:val="20"/>
          <w:lang w:val="en-GB"/>
        </w:rPr>
        <w:t>(May-June (3)):411–413.</w:t>
      </w:r>
    </w:p>
    <w:p w14:paraId="72B986B0"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[4</w:t>
      </w:r>
      <w:proofErr w:type="gramStart"/>
      <w:r w:rsidRPr="00063F6F">
        <w:rPr>
          <w:rFonts w:asciiTheme="minorBidi" w:hAnsiTheme="minorBidi" w:cstheme="minorBidi"/>
          <w:sz w:val="20"/>
          <w:szCs w:val="20"/>
          <w:lang w:val="en-GB"/>
        </w:rPr>
        <w:t>] :</w:t>
      </w:r>
      <w:proofErr w:type="gramEnd"/>
      <w:r w:rsidRPr="00063F6F">
        <w:rPr>
          <w:rFonts w:asciiTheme="minorBidi" w:hAnsiTheme="minorBidi" w:cstheme="minorBidi"/>
          <w:sz w:val="20"/>
          <w:szCs w:val="20"/>
          <w:lang w:val="en-GB"/>
        </w:rPr>
        <w:t xml:space="preserve"> Schmidt C., Brown L.M., </w:t>
      </w:r>
      <w:proofErr w:type="spellStart"/>
      <w:r w:rsidRPr="00063F6F">
        <w:rPr>
          <w:rFonts w:asciiTheme="minorBidi" w:hAnsiTheme="minorBidi" w:cstheme="minorBidi"/>
          <w:sz w:val="20"/>
          <w:szCs w:val="20"/>
          <w:lang w:val="en-GB"/>
        </w:rPr>
        <w:t>Klomp</w:t>
      </w:r>
      <w:proofErr w:type="spellEnd"/>
      <w:r w:rsidRPr="00063F6F">
        <w:rPr>
          <w:rFonts w:asciiTheme="minorBidi" w:hAnsiTheme="minorBidi" w:cstheme="minorBidi"/>
          <w:sz w:val="20"/>
          <w:szCs w:val="20"/>
          <w:lang w:val="en-GB"/>
        </w:rPr>
        <w:t xml:space="preserve"> H.J., </w:t>
      </w:r>
      <w:proofErr w:type="spellStart"/>
      <w:r w:rsidRPr="00063F6F">
        <w:rPr>
          <w:rFonts w:asciiTheme="minorBidi" w:hAnsiTheme="minorBidi" w:cstheme="minorBidi"/>
          <w:sz w:val="20"/>
          <w:szCs w:val="20"/>
          <w:lang w:val="en-GB"/>
        </w:rPr>
        <w:t>Henne</w:t>
      </w:r>
      <w:proofErr w:type="spellEnd"/>
      <w:r w:rsidRPr="00063F6F">
        <w:rPr>
          <w:rFonts w:asciiTheme="minorBidi" w:hAnsiTheme="minorBidi" w:cstheme="minorBidi"/>
          <w:sz w:val="20"/>
          <w:szCs w:val="20"/>
          <w:lang w:val="en-GB"/>
        </w:rPr>
        <w:t>-Bruns D. Perforated Meckel’s diverticulum. </w:t>
      </w:r>
      <w:r w:rsidRPr="00063F6F">
        <w:rPr>
          <w:rFonts w:asciiTheme="minorBidi" w:hAnsiTheme="minorBidi" w:cstheme="minorBidi"/>
          <w:i/>
          <w:iCs/>
          <w:sz w:val="20"/>
          <w:szCs w:val="20"/>
          <w:lang w:val="en-GB"/>
        </w:rPr>
        <w:t>Surgery. </w:t>
      </w:r>
      <w:proofErr w:type="gramStart"/>
      <w:r w:rsidRPr="00063F6F">
        <w:rPr>
          <w:rFonts w:asciiTheme="minorBidi" w:hAnsiTheme="minorBidi" w:cstheme="minorBidi"/>
          <w:sz w:val="20"/>
          <w:szCs w:val="20"/>
          <w:lang w:val="en-GB"/>
        </w:rPr>
        <w:t>2001;</w:t>
      </w:r>
      <w:r w:rsidRPr="00063F6F">
        <w:rPr>
          <w:rFonts w:asciiTheme="minorBidi" w:hAnsiTheme="minorBidi" w:cstheme="minorBidi"/>
          <w:b/>
          <w:bCs/>
          <w:sz w:val="20"/>
          <w:szCs w:val="20"/>
          <w:lang w:val="en-GB"/>
        </w:rPr>
        <w:t>129</w:t>
      </w:r>
      <w:r w:rsidRPr="00063F6F">
        <w:rPr>
          <w:rFonts w:asciiTheme="minorBidi" w:hAnsiTheme="minorBidi" w:cstheme="minorBidi"/>
          <w:sz w:val="20"/>
          <w:szCs w:val="20"/>
          <w:lang w:val="en-GB"/>
        </w:rPr>
        <w:t>:643</w:t>
      </w:r>
      <w:proofErr w:type="gramEnd"/>
      <w:r w:rsidRPr="00063F6F">
        <w:rPr>
          <w:rFonts w:asciiTheme="minorBidi" w:hAnsiTheme="minorBidi" w:cstheme="minorBidi"/>
          <w:sz w:val="20"/>
          <w:szCs w:val="20"/>
          <w:lang w:val="en-GB"/>
        </w:rPr>
        <w:t>–644.</w:t>
      </w:r>
    </w:p>
    <w:p w14:paraId="52710273"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 xml:space="preserve">[5]: Wong J.H.L., </w:t>
      </w:r>
      <w:proofErr w:type="spellStart"/>
      <w:r w:rsidRPr="00063F6F">
        <w:rPr>
          <w:rFonts w:asciiTheme="minorBidi" w:hAnsiTheme="minorBidi" w:cstheme="minorBidi"/>
          <w:sz w:val="20"/>
          <w:szCs w:val="20"/>
          <w:lang w:val="en-GB"/>
        </w:rPr>
        <w:t>Suhaili</w:t>
      </w:r>
      <w:proofErr w:type="spellEnd"/>
      <w:r w:rsidRPr="00063F6F">
        <w:rPr>
          <w:rFonts w:asciiTheme="minorBidi" w:hAnsiTheme="minorBidi" w:cstheme="minorBidi"/>
          <w:sz w:val="20"/>
          <w:szCs w:val="20"/>
          <w:lang w:val="en-GB"/>
        </w:rPr>
        <w:t xml:space="preserve"> D.N.P.H., </w:t>
      </w:r>
      <w:proofErr w:type="spellStart"/>
      <w:r w:rsidRPr="00063F6F">
        <w:rPr>
          <w:rFonts w:asciiTheme="minorBidi" w:hAnsiTheme="minorBidi" w:cstheme="minorBidi"/>
          <w:sz w:val="20"/>
          <w:szCs w:val="20"/>
          <w:lang w:val="en-GB"/>
        </w:rPr>
        <w:t>Kok</w:t>
      </w:r>
      <w:proofErr w:type="spellEnd"/>
      <w:r w:rsidRPr="00063F6F">
        <w:rPr>
          <w:rFonts w:asciiTheme="minorBidi" w:hAnsiTheme="minorBidi" w:cstheme="minorBidi"/>
          <w:sz w:val="20"/>
          <w:szCs w:val="20"/>
          <w:lang w:val="en-GB"/>
        </w:rPr>
        <w:t xml:space="preserve"> K.Y.Y. Fish bone perforation of Meckel’s diverticulum: a rare event? </w:t>
      </w:r>
      <w:r w:rsidRPr="00063F6F">
        <w:rPr>
          <w:rFonts w:asciiTheme="minorBidi" w:hAnsiTheme="minorBidi" w:cstheme="minorBidi"/>
          <w:i/>
          <w:iCs/>
          <w:sz w:val="20"/>
          <w:szCs w:val="20"/>
          <w:lang w:val="en-GB"/>
        </w:rPr>
        <w:t>Asian J. Surg. </w:t>
      </w:r>
      <w:r w:rsidRPr="00063F6F">
        <w:rPr>
          <w:rFonts w:asciiTheme="minorBidi" w:hAnsiTheme="minorBidi" w:cstheme="minorBidi"/>
          <w:sz w:val="20"/>
          <w:szCs w:val="20"/>
          <w:lang w:val="en-GB"/>
        </w:rPr>
        <w:t>2005;</w:t>
      </w:r>
      <w:r w:rsidRPr="00063F6F">
        <w:rPr>
          <w:rFonts w:asciiTheme="minorBidi" w:hAnsiTheme="minorBidi" w:cstheme="minorBidi"/>
          <w:b/>
          <w:bCs/>
          <w:sz w:val="20"/>
          <w:szCs w:val="20"/>
          <w:lang w:val="en-GB"/>
        </w:rPr>
        <w:t>28</w:t>
      </w:r>
      <w:r w:rsidRPr="00063F6F">
        <w:rPr>
          <w:rFonts w:asciiTheme="minorBidi" w:hAnsiTheme="minorBidi" w:cstheme="minorBidi"/>
          <w:sz w:val="20"/>
          <w:szCs w:val="20"/>
          <w:lang w:val="en-GB"/>
        </w:rPr>
        <w:t>(4):295–296.</w:t>
      </w:r>
    </w:p>
    <w:p w14:paraId="5477E100" w14:textId="77777777" w:rsidR="00063F6F" w:rsidRPr="00063F6F" w:rsidRDefault="00063F6F" w:rsidP="00063F6F">
      <w:pPr>
        <w:rPr>
          <w:rFonts w:asciiTheme="minorBidi" w:hAnsiTheme="minorBidi" w:cstheme="minorBidi"/>
          <w:sz w:val="20"/>
          <w:szCs w:val="20"/>
          <w:lang w:val="en-GB"/>
        </w:rPr>
      </w:pPr>
      <w:r w:rsidRPr="00063F6F">
        <w:rPr>
          <w:rFonts w:asciiTheme="minorBidi" w:hAnsiTheme="minorBidi" w:cstheme="minorBidi"/>
          <w:sz w:val="20"/>
          <w:szCs w:val="20"/>
          <w:lang w:val="en-GB"/>
        </w:rPr>
        <w:t>[6]: The majority of ingested foreign bodies pass through the GI tract without complications and only a minority of cases requires surgical intervention</w:t>
      </w:r>
    </w:p>
    <w:p w14:paraId="52AC0DAD" w14:textId="77777777" w:rsidR="005909D1" w:rsidRDefault="00063F6F" w:rsidP="005909D1">
      <w:pPr>
        <w:rPr>
          <w:rFonts w:asciiTheme="minorBidi" w:hAnsiTheme="minorBidi" w:cstheme="minorBidi"/>
          <w:sz w:val="20"/>
          <w:szCs w:val="20"/>
          <w:lang w:val="en-GB"/>
        </w:rPr>
      </w:pPr>
      <w:r w:rsidRPr="00063F6F">
        <w:rPr>
          <w:rFonts w:asciiTheme="minorBidi" w:hAnsiTheme="minorBidi" w:cstheme="minorBidi"/>
          <w:sz w:val="20"/>
          <w:szCs w:val="20"/>
          <w:lang w:val="en-GB"/>
        </w:rPr>
        <w:t> [7]: Webb WA. Management of foreign bodies of the upper gastrointestinal tract: update. </w:t>
      </w:r>
      <w:proofErr w:type="spellStart"/>
      <w:r w:rsidRPr="00D17BD1">
        <w:rPr>
          <w:rFonts w:asciiTheme="minorBidi" w:hAnsiTheme="minorBidi" w:cstheme="minorBidi"/>
          <w:sz w:val="20"/>
          <w:szCs w:val="20"/>
          <w:lang w:val="en-GB"/>
        </w:rPr>
        <w:t>Gastrointest</w:t>
      </w:r>
      <w:proofErr w:type="spellEnd"/>
      <w:r w:rsidRPr="00D17BD1">
        <w:rPr>
          <w:rFonts w:asciiTheme="minorBidi" w:hAnsiTheme="minorBidi" w:cstheme="minorBidi"/>
          <w:sz w:val="20"/>
          <w:szCs w:val="20"/>
          <w:lang w:val="en-GB"/>
        </w:rPr>
        <w:t xml:space="preserve"> </w:t>
      </w:r>
      <w:proofErr w:type="spellStart"/>
      <w:r w:rsidRPr="00D17BD1">
        <w:rPr>
          <w:rFonts w:asciiTheme="minorBidi" w:hAnsiTheme="minorBidi" w:cstheme="minorBidi"/>
          <w:sz w:val="20"/>
          <w:szCs w:val="20"/>
          <w:lang w:val="en-GB"/>
        </w:rPr>
        <w:t>Endosc</w:t>
      </w:r>
      <w:proofErr w:type="spellEnd"/>
      <w:r w:rsidRPr="00D17BD1">
        <w:rPr>
          <w:rFonts w:asciiTheme="minorBidi" w:hAnsiTheme="minorBidi" w:cstheme="minorBidi"/>
          <w:sz w:val="20"/>
          <w:szCs w:val="20"/>
          <w:lang w:val="en-GB"/>
        </w:rPr>
        <w:t>. </w:t>
      </w:r>
      <w:proofErr w:type="gramStart"/>
      <w:r w:rsidRPr="00D17BD1">
        <w:rPr>
          <w:rFonts w:asciiTheme="minorBidi" w:hAnsiTheme="minorBidi" w:cstheme="minorBidi"/>
          <w:sz w:val="20"/>
          <w:szCs w:val="20"/>
          <w:lang w:val="en-GB"/>
        </w:rPr>
        <w:t>1995;</w:t>
      </w:r>
      <w:r w:rsidRPr="00D17BD1">
        <w:rPr>
          <w:rFonts w:asciiTheme="minorBidi" w:hAnsiTheme="minorBidi" w:cstheme="minorBidi"/>
          <w:b/>
          <w:bCs/>
          <w:sz w:val="20"/>
          <w:szCs w:val="20"/>
          <w:lang w:val="en-GB"/>
        </w:rPr>
        <w:t>41</w:t>
      </w:r>
      <w:r w:rsidRPr="00D17BD1">
        <w:rPr>
          <w:rFonts w:asciiTheme="minorBidi" w:hAnsiTheme="minorBidi" w:cstheme="minorBidi"/>
          <w:sz w:val="20"/>
          <w:szCs w:val="20"/>
          <w:lang w:val="en-GB"/>
        </w:rPr>
        <w:t>:39</w:t>
      </w:r>
      <w:proofErr w:type="gramEnd"/>
      <w:r w:rsidRPr="00D17BD1">
        <w:rPr>
          <w:rFonts w:asciiTheme="minorBidi" w:hAnsiTheme="minorBidi" w:cstheme="minorBidi"/>
          <w:sz w:val="20"/>
          <w:szCs w:val="20"/>
          <w:lang w:val="en-GB"/>
        </w:rPr>
        <w:t>–51.</w:t>
      </w:r>
    </w:p>
    <w:p w14:paraId="72B137D4" w14:textId="72EBD39E" w:rsidR="008A7477" w:rsidRDefault="005909D1">
      <w:pPr>
        <w:rPr>
          <w:rFonts w:ascii="Arial Black" w:eastAsia="Arial Black" w:hAnsi="Arial Black" w:cs="Arial Black"/>
          <w:i/>
          <w:sz w:val="18"/>
          <w:szCs w:val="18"/>
        </w:rPr>
      </w:pPr>
      <w:r w:rsidRPr="00063F6F">
        <w:rPr>
          <w:rFonts w:asciiTheme="minorBidi" w:hAnsiTheme="minorBidi" w:cstheme="minorBidi"/>
          <w:sz w:val="20"/>
          <w:szCs w:val="20"/>
          <w:lang w:val="en-GB"/>
        </w:rPr>
        <w:t> [</w:t>
      </w:r>
      <w:r>
        <w:rPr>
          <w:rFonts w:asciiTheme="minorBidi" w:hAnsiTheme="minorBidi" w:cstheme="minorBidi"/>
          <w:sz w:val="20"/>
          <w:szCs w:val="20"/>
          <w:lang w:val="en-GB"/>
        </w:rPr>
        <w:t>8</w:t>
      </w:r>
      <w:r w:rsidRPr="00063F6F">
        <w:rPr>
          <w:rFonts w:asciiTheme="minorBidi" w:hAnsiTheme="minorBidi" w:cstheme="minorBidi"/>
          <w:sz w:val="20"/>
          <w:szCs w:val="20"/>
          <w:lang w:val="en-GB"/>
        </w:rPr>
        <w:t xml:space="preserve">]: </w:t>
      </w:r>
      <w:proofErr w:type="spellStart"/>
      <w:r w:rsidR="00757922">
        <w:rPr>
          <w:color w:val="222222"/>
          <w:sz w:val="20"/>
          <w:szCs w:val="20"/>
          <w:shd w:val="clear" w:color="auto" w:fill="FFFFFF"/>
        </w:rPr>
        <w:t>Kerwan</w:t>
      </w:r>
      <w:proofErr w:type="spellEnd"/>
      <w:r w:rsidR="00757922">
        <w:rPr>
          <w:color w:val="222222"/>
          <w:sz w:val="20"/>
          <w:szCs w:val="20"/>
          <w:shd w:val="clear" w:color="auto" w:fill="FFFFFF"/>
        </w:rPr>
        <w:t xml:space="preserve"> A, Al-Jabir A, Mathew G, </w:t>
      </w:r>
      <w:proofErr w:type="spellStart"/>
      <w:r w:rsidR="00757922">
        <w:rPr>
          <w:color w:val="222222"/>
          <w:sz w:val="20"/>
          <w:szCs w:val="20"/>
          <w:shd w:val="clear" w:color="auto" w:fill="FFFFFF"/>
        </w:rPr>
        <w:t>Sohrabi</w:t>
      </w:r>
      <w:proofErr w:type="spellEnd"/>
      <w:r w:rsidR="00757922">
        <w:rPr>
          <w:color w:val="222222"/>
          <w:sz w:val="20"/>
          <w:szCs w:val="20"/>
          <w:shd w:val="clear" w:color="auto" w:fill="FFFFFF"/>
        </w:rPr>
        <w:t xml:space="preserve"> C, Rashid R, Franchi T, Nicola M, Agha M, Agha RA. Revised Surgical </w:t>
      </w:r>
      <w:proofErr w:type="spellStart"/>
      <w:r w:rsidR="00757922">
        <w:rPr>
          <w:color w:val="222222"/>
          <w:sz w:val="20"/>
          <w:szCs w:val="20"/>
          <w:shd w:val="clear" w:color="auto" w:fill="FFFFFF"/>
        </w:rPr>
        <w:t>CAse</w:t>
      </w:r>
      <w:proofErr w:type="spellEnd"/>
      <w:r w:rsidR="00757922">
        <w:rPr>
          <w:color w:val="222222"/>
          <w:sz w:val="20"/>
          <w:szCs w:val="20"/>
          <w:shd w:val="clear" w:color="auto" w:fill="FFFFFF"/>
        </w:rPr>
        <w:t xml:space="preserve"> </w:t>
      </w:r>
      <w:proofErr w:type="spellStart"/>
      <w:r w:rsidR="00757922">
        <w:rPr>
          <w:color w:val="222222"/>
          <w:sz w:val="20"/>
          <w:szCs w:val="20"/>
          <w:shd w:val="clear" w:color="auto" w:fill="FFFFFF"/>
        </w:rPr>
        <w:t>REport</w:t>
      </w:r>
      <w:proofErr w:type="spellEnd"/>
      <w:r w:rsidR="00757922">
        <w:rPr>
          <w:color w:val="222222"/>
          <w:sz w:val="20"/>
          <w:szCs w:val="20"/>
          <w:shd w:val="clear" w:color="auto" w:fill="FFFFFF"/>
        </w:rPr>
        <w:t xml:space="preserve"> (SCARE) guideline: An update for the age of Artificial Intelligence. Premier Journal of Science 2025:10;100079</w:t>
      </w:r>
    </w:p>
    <w:sectPr w:rsidR="008A747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0FE13" w14:textId="77777777" w:rsidR="005065F7" w:rsidRDefault="005065F7" w:rsidP="00E72C9B">
      <w:pPr>
        <w:spacing w:after="0" w:line="240" w:lineRule="auto"/>
      </w:pPr>
      <w:r>
        <w:separator/>
      </w:r>
    </w:p>
  </w:endnote>
  <w:endnote w:type="continuationSeparator" w:id="0">
    <w:p w14:paraId="32D84E10" w14:textId="77777777" w:rsidR="005065F7" w:rsidRDefault="005065F7" w:rsidP="00E7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4F4C1" w14:textId="77777777" w:rsidR="00EA02FD" w:rsidRDefault="00EA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037651"/>
      <w:docPartObj>
        <w:docPartGallery w:val="Page Numbers (Bottom of Page)"/>
        <w:docPartUnique/>
      </w:docPartObj>
    </w:sdtPr>
    <w:sdtEndPr/>
    <w:sdtContent>
      <w:p w14:paraId="01A70CDB" w14:textId="3F7DA7B3" w:rsidR="00E72C9B" w:rsidRDefault="00E72C9B">
        <w:pPr>
          <w:pStyle w:val="Footer"/>
          <w:jc w:val="right"/>
        </w:pPr>
        <w:r>
          <w:fldChar w:fldCharType="begin"/>
        </w:r>
        <w:r>
          <w:instrText>PAGE   \* MERGEFORMAT</w:instrText>
        </w:r>
        <w:r>
          <w:fldChar w:fldCharType="separate"/>
        </w:r>
        <w:r w:rsidR="00641B97" w:rsidRPr="00641B97">
          <w:rPr>
            <w:noProof/>
            <w:lang w:val="fr-FR"/>
          </w:rPr>
          <w:t>6</w:t>
        </w:r>
        <w:r>
          <w:fldChar w:fldCharType="end"/>
        </w:r>
      </w:p>
    </w:sdtContent>
  </w:sdt>
  <w:p w14:paraId="1F7146C2" w14:textId="77777777" w:rsidR="00E72C9B" w:rsidRDefault="00E72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E126" w14:textId="77777777" w:rsidR="00EA02FD" w:rsidRDefault="00EA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8A65F" w14:textId="77777777" w:rsidR="005065F7" w:rsidRDefault="005065F7" w:rsidP="00E72C9B">
      <w:pPr>
        <w:spacing w:after="0" w:line="240" w:lineRule="auto"/>
      </w:pPr>
      <w:r>
        <w:separator/>
      </w:r>
    </w:p>
  </w:footnote>
  <w:footnote w:type="continuationSeparator" w:id="0">
    <w:p w14:paraId="7F9D21BC" w14:textId="77777777" w:rsidR="005065F7" w:rsidRDefault="005065F7" w:rsidP="00E7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7CEC" w14:textId="709DF871" w:rsidR="00EA02FD" w:rsidRDefault="00EA02FD">
    <w:pPr>
      <w:pStyle w:val="Header"/>
    </w:pPr>
    <w:r>
      <w:rPr>
        <w:noProof/>
      </w:rPr>
      <w:pict w14:anchorId="402F4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2"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0DC3" w14:textId="11BCF68E" w:rsidR="00EA02FD" w:rsidRDefault="00EA02FD">
    <w:pPr>
      <w:pStyle w:val="Header"/>
    </w:pPr>
    <w:r>
      <w:rPr>
        <w:noProof/>
      </w:rPr>
      <w:pict w14:anchorId="6428F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3"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CDB9" w14:textId="248EAB4C" w:rsidR="00EA02FD" w:rsidRDefault="00EA02FD">
    <w:pPr>
      <w:pStyle w:val="Header"/>
    </w:pPr>
    <w:r>
      <w:rPr>
        <w:noProof/>
      </w:rPr>
      <w:pict w14:anchorId="11CDF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921"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77"/>
    <w:rsid w:val="00007195"/>
    <w:rsid w:val="000603E8"/>
    <w:rsid w:val="00063F6F"/>
    <w:rsid w:val="000B6FEE"/>
    <w:rsid w:val="0012269E"/>
    <w:rsid w:val="001229E7"/>
    <w:rsid w:val="00177B8F"/>
    <w:rsid w:val="00281D84"/>
    <w:rsid w:val="00313D0A"/>
    <w:rsid w:val="0034127D"/>
    <w:rsid w:val="00352FFE"/>
    <w:rsid w:val="00354445"/>
    <w:rsid w:val="003B0AA8"/>
    <w:rsid w:val="00431195"/>
    <w:rsid w:val="00446CD4"/>
    <w:rsid w:val="00480E31"/>
    <w:rsid w:val="004D359E"/>
    <w:rsid w:val="005065F7"/>
    <w:rsid w:val="0053292E"/>
    <w:rsid w:val="005511F4"/>
    <w:rsid w:val="00577623"/>
    <w:rsid w:val="005909D1"/>
    <w:rsid w:val="005D5D81"/>
    <w:rsid w:val="00641B97"/>
    <w:rsid w:val="0064513D"/>
    <w:rsid w:val="00710213"/>
    <w:rsid w:val="00732185"/>
    <w:rsid w:val="00745A44"/>
    <w:rsid w:val="00757922"/>
    <w:rsid w:val="007D1D07"/>
    <w:rsid w:val="008243E0"/>
    <w:rsid w:val="00825564"/>
    <w:rsid w:val="008A5614"/>
    <w:rsid w:val="008A7477"/>
    <w:rsid w:val="008B7278"/>
    <w:rsid w:val="00927282"/>
    <w:rsid w:val="00934AD1"/>
    <w:rsid w:val="009E789E"/>
    <w:rsid w:val="009F3826"/>
    <w:rsid w:val="00A0782E"/>
    <w:rsid w:val="00A6225E"/>
    <w:rsid w:val="00AC5256"/>
    <w:rsid w:val="00AF0638"/>
    <w:rsid w:val="00B662CE"/>
    <w:rsid w:val="00C10B55"/>
    <w:rsid w:val="00C25DD3"/>
    <w:rsid w:val="00C70DAC"/>
    <w:rsid w:val="00C7233A"/>
    <w:rsid w:val="00C86B5C"/>
    <w:rsid w:val="00CC5364"/>
    <w:rsid w:val="00D05B9A"/>
    <w:rsid w:val="00D17BD1"/>
    <w:rsid w:val="00D458DD"/>
    <w:rsid w:val="00D535C8"/>
    <w:rsid w:val="00D74CC7"/>
    <w:rsid w:val="00DA6AD4"/>
    <w:rsid w:val="00DB5075"/>
    <w:rsid w:val="00DB50E6"/>
    <w:rsid w:val="00E277F1"/>
    <w:rsid w:val="00E72C9B"/>
    <w:rsid w:val="00EA02FD"/>
    <w:rsid w:val="00ED0283"/>
    <w:rsid w:val="00F27AB8"/>
    <w:rsid w:val="00F41B02"/>
    <w:rsid w:val="00F4662E"/>
    <w:rsid w:val="00FC2CAD"/>
    <w:rsid w:val="00FE2B5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3FE50"/>
  <w15:docId w15:val="{10BF4895-13CE-4A5B-83E4-3DE27940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F5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35577"/>
    <w:pPr>
      <w:ind w:left="720"/>
      <w:contextualSpacing/>
    </w:pPr>
  </w:style>
  <w:style w:type="character" w:styleId="Hyperlink">
    <w:name w:val="Hyperlink"/>
    <w:basedOn w:val="DefaultParagraphFont"/>
    <w:uiPriority w:val="99"/>
    <w:unhideWhenUsed/>
    <w:rsid w:val="0061417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4513D"/>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UnresolvedMention1">
    <w:name w:val="Unresolved Mention1"/>
    <w:basedOn w:val="DefaultParagraphFont"/>
    <w:uiPriority w:val="99"/>
    <w:semiHidden/>
    <w:unhideWhenUsed/>
    <w:rsid w:val="00431195"/>
    <w:rPr>
      <w:color w:val="605E5C"/>
      <w:shd w:val="clear" w:color="auto" w:fill="E1DFDD"/>
    </w:rPr>
  </w:style>
  <w:style w:type="paragraph" w:styleId="Header">
    <w:name w:val="header"/>
    <w:basedOn w:val="Normal"/>
    <w:link w:val="HeaderChar"/>
    <w:uiPriority w:val="99"/>
    <w:unhideWhenUsed/>
    <w:rsid w:val="00E72C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2C9B"/>
  </w:style>
  <w:style w:type="paragraph" w:styleId="Footer">
    <w:name w:val="footer"/>
    <w:basedOn w:val="Normal"/>
    <w:link w:val="FooterChar"/>
    <w:uiPriority w:val="99"/>
    <w:unhideWhenUsed/>
    <w:rsid w:val="00E72C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2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5658">
      <w:bodyDiv w:val="1"/>
      <w:marLeft w:val="0"/>
      <w:marRight w:val="0"/>
      <w:marTop w:val="0"/>
      <w:marBottom w:val="0"/>
      <w:divBdr>
        <w:top w:val="none" w:sz="0" w:space="0" w:color="auto"/>
        <w:left w:val="none" w:sz="0" w:space="0" w:color="auto"/>
        <w:bottom w:val="none" w:sz="0" w:space="0" w:color="auto"/>
        <w:right w:val="none" w:sz="0" w:space="0" w:color="auto"/>
      </w:divBdr>
    </w:div>
    <w:div w:id="329405256">
      <w:bodyDiv w:val="1"/>
      <w:marLeft w:val="0"/>
      <w:marRight w:val="0"/>
      <w:marTop w:val="0"/>
      <w:marBottom w:val="0"/>
      <w:divBdr>
        <w:top w:val="none" w:sz="0" w:space="0" w:color="auto"/>
        <w:left w:val="none" w:sz="0" w:space="0" w:color="auto"/>
        <w:bottom w:val="none" w:sz="0" w:space="0" w:color="auto"/>
        <w:right w:val="none" w:sz="0" w:space="0" w:color="auto"/>
      </w:divBdr>
    </w:div>
    <w:div w:id="481040793">
      <w:bodyDiv w:val="1"/>
      <w:marLeft w:val="0"/>
      <w:marRight w:val="0"/>
      <w:marTop w:val="0"/>
      <w:marBottom w:val="0"/>
      <w:divBdr>
        <w:top w:val="none" w:sz="0" w:space="0" w:color="auto"/>
        <w:left w:val="none" w:sz="0" w:space="0" w:color="auto"/>
        <w:bottom w:val="none" w:sz="0" w:space="0" w:color="auto"/>
        <w:right w:val="none" w:sz="0" w:space="0" w:color="auto"/>
      </w:divBdr>
    </w:div>
    <w:div w:id="984629564">
      <w:bodyDiv w:val="1"/>
      <w:marLeft w:val="0"/>
      <w:marRight w:val="0"/>
      <w:marTop w:val="0"/>
      <w:marBottom w:val="0"/>
      <w:divBdr>
        <w:top w:val="none" w:sz="0" w:space="0" w:color="auto"/>
        <w:left w:val="none" w:sz="0" w:space="0" w:color="auto"/>
        <w:bottom w:val="none" w:sz="0" w:space="0" w:color="auto"/>
        <w:right w:val="none" w:sz="0" w:space="0" w:color="auto"/>
      </w:divBdr>
    </w:div>
    <w:div w:id="1235240359">
      <w:bodyDiv w:val="1"/>
      <w:marLeft w:val="0"/>
      <w:marRight w:val="0"/>
      <w:marTop w:val="0"/>
      <w:marBottom w:val="0"/>
      <w:divBdr>
        <w:top w:val="none" w:sz="0" w:space="0" w:color="auto"/>
        <w:left w:val="none" w:sz="0" w:space="0" w:color="auto"/>
        <w:bottom w:val="none" w:sz="0" w:space="0" w:color="auto"/>
        <w:right w:val="none" w:sz="0" w:space="0" w:color="auto"/>
      </w:divBdr>
    </w:div>
    <w:div w:id="1497264353">
      <w:bodyDiv w:val="1"/>
      <w:marLeft w:val="0"/>
      <w:marRight w:val="0"/>
      <w:marTop w:val="0"/>
      <w:marBottom w:val="0"/>
      <w:divBdr>
        <w:top w:val="none" w:sz="0" w:space="0" w:color="auto"/>
        <w:left w:val="none" w:sz="0" w:space="0" w:color="auto"/>
        <w:bottom w:val="none" w:sz="0" w:space="0" w:color="auto"/>
        <w:right w:val="none" w:sz="0" w:space="0" w:color="auto"/>
      </w:divBdr>
    </w:div>
    <w:div w:id="1903634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9258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shWlS0VTd9MfWul9eiGfKk92Q==">CgMxLjA4AHIhMUU0T2VvUWloMEdqTkZJbWkyMlc4d1VJTlRlT3RCMFFf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2340E9-5F8A-4619-9A0E-F207DBEE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1412</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LAALOU TALHA</dc:creator>
  <cp:lastModifiedBy>SDI 1084</cp:lastModifiedBy>
  <cp:revision>13</cp:revision>
  <dcterms:created xsi:type="dcterms:W3CDTF">2025-05-26T10:58:00Z</dcterms:created>
  <dcterms:modified xsi:type="dcterms:W3CDTF">2025-08-07T07:26:00Z</dcterms:modified>
</cp:coreProperties>
</file>