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709" w:rsidRDefault="00330B06" w:rsidP="003B322D">
      <w:pPr>
        <w:jc w:val="center"/>
        <w:rPr>
          <w:rFonts w:asciiTheme="majorBidi" w:hAnsiTheme="majorBidi" w:cstheme="majorBidi"/>
          <w:b/>
          <w:bCs/>
          <w:sz w:val="32"/>
          <w:szCs w:val="32"/>
          <w:lang w:bidi="ar-IQ"/>
        </w:rPr>
      </w:pPr>
      <w:r w:rsidRPr="00AF3FD1">
        <w:rPr>
          <w:rFonts w:asciiTheme="majorBidi" w:hAnsiTheme="majorBidi" w:cstheme="majorBidi"/>
          <w:b/>
          <w:bCs/>
          <w:sz w:val="32"/>
          <w:szCs w:val="32"/>
        </w:rPr>
        <w:t>Mitochondrial D</w:t>
      </w:r>
      <w:r w:rsidRPr="00AF3FD1">
        <w:rPr>
          <w:rFonts w:asciiTheme="majorBidi" w:hAnsiTheme="majorBidi" w:cstheme="majorBidi"/>
          <w:b/>
          <w:bCs/>
          <w:sz w:val="32"/>
          <w:szCs w:val="32"/>
          <w:lang w:bidi="ar-IQ"/>
        </w:rPr>
        <w:t xml:space="preserve">NA mutation </w:t>
      </w:r>
      <w:r w:rsidR="003B322D">
        <w:rPr>
          <w:rFonts w:asciiTheme="majorBidi" w:hAnsiTheme="majorBidi" w:cstheme="majorBidi"/>
          <w:b/>
          <w:bCs/>
          <w:sz w:val="32"/>
          <w:szCs w:val="32"/>
          <w:lang w:bidi="ar-IQ"/>
        </w:rPr>
        <w:t>and</w:t>
      </w:r>
      <w:r w:rsidRPr="00AF3FD1">
        <w:rPr>
          <w:rFonts w:asciiTheme="majorBidi" w:hAnsiTheme="majorBidi" w:cstheme="majorBidi"/>
          <w:b/>
          <w:bCs/>
          <w:sz w:val="32"/>
          <w:szCs w:val="32"/>
          <w:lang w:bidi="ar-IQ"/>
        </w:rPr>
        <w:t xml:space="preserve"> male infertility</w:t>
      </w:r>
    </w:p>
    <w:p w:rsidR="00F757E4" w:rsidRDefault="00F757E4" w:rsidP="00330B06">
      <w:pPr>
        <w:jc w:val="right"/>
        <w:rPr>
          <w:rFonts w:asciiTheme="majorBidi" w:hAnsiTheme="majorBidi" w:cstheme="majorBidi"/>
          <w:b/>
          <w:bCs/>
          <w:sz w:val="32"/>
          <w:szCs w:val="32"/>
          <w:lang w:bidi="ar-IQ"/>
        </w:rPr>
      </w:pPr>
    </w:p>
    <w:p w:rsidR="00330B06" w:rsidRPr="00AF3FD1" w:rsidRDefault="00330B06" w:rsidP="00330B06">
      <w:pPr>
        <w:jc w:val="right"/>
        <w:rPr>
          <w:rFonts w:asciiTheme="majorBidi" w:hAnsiTheme="majorBidi" w:cstheme="majorBidi"/>
          <w:b/>
          <w:bCs/>
          <w:sz w:val="32"/>
          <w:szCs w:val="32"/>
          <w:lang w:bidi="ar-IQ"/>
        </w:rPr>
      </w:pPr>
      <w:bookmarkStart w:id="0" w:name="_GoBack"/>
      <w:bookmarkEnd w:id="0"/>
      <w:r w:rsidRPr="00AF3FD1">
        <w:rPr>
          <w:rFonts w:asciiTheme="majorBidi" w:hAnsiTheme="majorBidi" w:cstheme="majorBidi"/>
          <w:b/>
          <w:bCs/>
          <w:sz w:val="32"/>
          <w:szCs w:val="32"/>
          <w:lang w:bidi="ar-IQ"/>
        </w:rPr>
        <w:t>Abstract</w:t>
      </w:r>
    </w:p>
    <w:p w:rsidR="005C4382" w:rsidRDefault="00CF408E" w:rsidP="00366E8B">
      <w:pPr>
        <w:bidi w:val="0"/>
        <w:spacing w:line="360" w:lineRule="auto"/>
        <w:jc w:val="both"/>
        <w:rPr>
          <w:rFonts w:asciiTheme="majorBidi" w:hAnsiTheme="majorBidi" w:cstheme="majorBidi"/>
          <w:color w:val="000000"/>
          <w:sz w:val="28"/>
          <w:szCs w:val="28"/>
          <w:shd w:val="clear" w:color="auto" w:fill="FFFFFF"/>
        </w:rPr>
      </w:pPr>
      <w:r>
        <w:rPr>
          <w:rFonts w:asciiTheme="majorBidi" w:hAnsiTheme="majorBidi" w:cstheme="majorBidi"/>
          <w:sz w:val="28"/>
          <w:szCs w:val="28"/>
        </w:rPr>
        <w:t xml:space="preserve">  </w:t>
      </w:r>
      <w:r w:rsidR="00366E8B">
        <w:rPr>
          <w:rFonts w:asciiTheme="majorBidi" w:hAnsiTheme="majorBidi" w:cstheme="majorBidi" w:hint="cs"/>
          <w:sz w:val="28"/>
          <w:szCs w:val="28"/>
          <w:rtl/>
        </w:rPr>
        <w:t xml:space="preserve"> </w:t>
      </w:r>
      <w:r>
        <w:rPr>
          <w:rFonts w:asciiTheme="majorBidi" w:hAnsiTheme="majorBidi" w:cstheme="majorBidi"/>
          <w:sz w:val="28"/>
          <w:szCs w:val="28"/>
        </w:rPr>
        <w:t xml:space="preserve">  </w:t>
      </w:r>
      <w:r w:rsidR="00366E8B" w:rsidRPr="00366E8B">
        <w:rPr>
          <w:rFonts w:asciiTheme="majorBidi" w:hAnsiTheme="majorBidi" w:cstheme="majorBidi"/>
          <w:sz w:val="28"/>
          <w:szCs w:val="28"/>
        </w:rPr>
        <w:t>Infertility after a year of unprotected sexual activi</w:t>
      </w:r>
      <w:r w:rsidR="00366E8B">
        <w:rPr>
          <w:rFonts w:asciiTheme="majorBidi" w:hAnsiTheme="majorBidi" w:cstheme="majorBidi"/>
          <w:sz w:val="28"/>
          <w:szCs w:val="28"/>
        </w:rPr>
        <w:t>ty is the inability to conceive</w:t>
      </w:r>
      <w:r w:rsidRPr="00CF408E">
        <w:rPr>
          <w:rFonts w:asciiTheme="majorBidi" w:hAnsiTheme="majorBidi" w:cstheme="majorBidi"/>
          <w:sz w:val="28"/>
          <w:szCs w:val="28"/>
        </w:rPr>
        <w:t>.</w:t>
      </w:r>
      <w:r>
        <w:rPr>
          <w:rFonts w:asciiTheme="majorBidi" w:hAnsiTheme="majorBidi" w:cstheme="majorBidi" w:hint="cs"/>
          <w:sz w:val="28"/>
          <w:szCs w:val="28"/>
          <w:rtl/>
        </w:rPr>
        <w:t xml:space="preserve"> </w:t>
      </w:r>
      <w:r w:rsidR="005C4382" w:rsidRPr="005C4382">
        <w:rPr>
          <w:rFonts w:asciiTheme="majorBidi" w:hAnsiTheme="majorBidi" w:cstheme="majorBidi"/>
          <w:sz w:val="28"/>
          <w:szCs w:val="28"/>
        </w:rPr>
        <w:t>One or both of the female or male factors may contribute to infertility.  Approximately 15% of couples trying to conceive for the first time were unsuccessful, according to current figures</w:t>
      </w:r>
      <w:r w:rsidR="005C4382">
        <w:rPr>
          <w:rFonts w:asciiTheme="majorBidi" w:hAnsiTheme="majorBidi" w:cstheme="majorBidi"/>
          <w:sz w:val="28"/>
          <w:szCs w:val="28"/>
        </w:rPr>
        <w:t xml:space="preserve">. </w:t>
      </w:r>
      <w:r w:rsidR="005C4382" w:rsidRPr="005C4382">
        <w:rPr>
          <w:rFonts w:asciiTheme="majorBidi" w:hAnsiTheme="majorBidi" w:cstheme="majorBidi"/>
          <w:sz w:val="28"/>
          <w:szCs w:val="28"/>
        </w:rPr>
        <w:t xml:space="preserve">There are two types of infertility: primary and secondary.  </w:t>
      </w:r>
      <w:r w:rsidRPr="00CF408E">
        <w:rPr>
          <w:rFonts w:asciiTheme="majorBidi" w:hAnsiTheme="majorBidi" w:cstheme="majorBidi"/>
          <w:sz w:val="28"/>
          <w:szCs w:val="28"/>
        </w:rPr>
        <w:t>All metabolic processes, including the one that drives the motility of sperm,</w:t>
      </w:r>
      <w:r w:rsidR="005C4382" w:rsidRPr="005C4382">
        <w:rPr>
          <w:rFonts w:asciiTheme="majorBidi" w:hAnsiTheme="majorBidi" w:cstheme="majorBidi"/>
          <w:sz w:val="28"/>
          <w:szCs w:val="28"/>
        </w:rPr>
        <w:t xml:space="preserve"> are significantly impacted by mitochondria.</w:t>
      </w:r>
      <w:r w:rsidR="005C4382">
        <w:rPr>
          <w:rFonts w:asciiTheme="majorBidi" w:hAnsiTheme="majorBidi" w:cstheme="majorBidi"/>
          <w:sz w:val="28"/>
          <w:szCs w:val="28"/>
        </w:rPr>
        <w:t xml:space="preserve"> </w:t>
      </w:r>
      <w:r w:rsidR="00366E8B" w:rsidRPr="00366E8B">
        <w:rPr>
          <w:rFonts w:asciiTheme="majorBidi" w:hAnsiTheme="majorBidi" w:cstheme="majorBidi"/>
          <w:sz w:val="28"/>
          <w:szCs w:val="28"/>
        </w:rPr>
        <w:t>The ATP produced by oxidative phosphorylation in the mitochondrial sheath is necessary for sperm movement.</w:t>
      </w:r>
      <w:r w:rsidR="00366E8B">
        <w:rPr>
          <w:rFonts w:asciiTheme="majorBidi" w:hAnsiTheme="majorBidi" w:cstheme="majorBidi"/>
          <w:sz w:val="28"/>
          <w:szCs w:val="28"/>
        </w:rPr>
        <w:t xml:space="preserve"> </w:t>
      </w:r>
      <w:r w:rsidRPr="00CF408E">
        <w:rPr>
          <w:rFonts w:asciiTheme="majorBidi" w:hAnsiTheme="majorBidi" w:cstheme="majorBidi"/>
          <w:sz w:val="28"/>
          <w:szCs w:val="28"/>
        </w:rPr>
        <w:t>This review looks at the very positive association between infertility an</w:t>
      </w:r>
      <w:r>
        <w:rPr>
          <w:rFonts w:asciiTheme="majorBidi" w:hAnsiTheme="majorBidi" w:cstheme="majorBidi"/>
          <w:sz w:val="28"/>
          <w:szCs w:val="28"/>
        </w:rPr>
        <w:t>d the mitochondrial genome (mt)</w:t>
      </w:r>
      <w:r w:rsidR="005C4382" w:rsidRPr="005C4382">
        <w:rPr>
          <w:rFonts w:asciiTheme="majorBidi" w:hAnsiTheme="majorBidi" w:cstheme="majorBidi"/>
          <w:sz w:val="28"/>
          <w:szCs w:val="28"/>
        </w:rPr>
        <w:t>.</w:t>
      </w:r>
      <w:r w:rsidR="0009053B" w:rsidRPr="00AF3FD1">
        <w:rPr>
          <w:rFonts w:asciiTheme="majorBidi" w:hAnsiTheme="majorBidi" w:cstheme="majorBidi"/>
          <w:sz w:val="28"/>
          <w:szCs w:val="28"/>
        </w:rPr>
        <w:t xml:space="preserve"> </w:t>
      </w:r>
      <w:r w:rsidR="005C4382" w:rsidRPr="005C4382">
        <w:rPr>
          <w:rFonts w:asciiTheme="majorBidi" w:hAnsiTheme="majorBidi" w:cstheme="majorBidi"/>
          <w:sz w:val="28"/>
          <w:szCs w:val="28"/>
        </w:rPr>
        <w:t>The articles under consideration go over the function of t</w:t>
      </w:r>
      <w:r w:rsidR="00720C4A">
        <w:rPr>
          <w:rFonts w:asciiTheme="majorBidi" w:hAnsiTheme="majorBidi" w:cstheme="majorBidi"/>
          <w:sz w:val="28"/>
          <w:szCs w:val="28"/>
        </w:rPr>
        <w:t xml:space="preserve">he mt genome in sperm </w:t>
      </w:r>
      <w:proofErr w:type="spellStart"/>
      <w:proofErr w:type="gramStart"/>
      <w:r w:rsidR="00720C4A">
        <w:rPr>
          <w:rFonts w:asciiTheme="majorBidi" w:hAnsiTheme="majorBidi" w:cstheme="majorBidi"/>
          <w:sz w:val="28"/>
          <w:szCs w:val="28"/>
        </w:rPr>
        <w:t>normalcy,</w:t>
      </w:r>
      <w:r w:rsidR="005C4382" w:rsidRPr="005C4382">
        <w:rPr>
          <w:rFonts w:asciiTheme="majorBidi" w:hAnsiTheme="majorBidi" w:cstheme="majorBidi"/>
          <w:sz w:val="28"/>
          <w:szCs w:val="28"/>
        </w:rPr>
        <w:t>the</w:t>
      </w:r>
      <w:proofErr w:type="spellEnd"/>
      <w:proofErr w:type="gramEnd"/>
      <w:r w:rsidR="005C4382" w:rsidRPr="005C4382">
        <w:rPr>
          <w:rFonts w:asciiTheme="majorBidi" w:hAnsiTheme="majorBidi" w:cstheme="majorBidi"/>
          <w:sz w:val="28"/>
          <w:szCs w:val="28"/>
        </w:rPr>
        <w:t xml:space="preserve"> causes of mt mutations, and how these mutations affect a sperm's ability to reproduce.</w:t>
      </w:r>
      <w:r w:rsidR="005C4382">
        <w:rPr>
          <w:rFonts w:asciiTheme="majorBidi" w:hAnsiTheme="majorBidi" w:cstheme="majorBidi"/>
          <w:sz w:val="28"/>
          <w:szCs w:val="28"/>
        </w:rPr>
        <w:t xml:space="preserve"> </w:t>
      </w:r>
      <w:r w:rsidR="005C4382" w:rsidRPr="005C4382">
        <w:rPr>
          <w:rFonts w:asciiTheme="majorBidi" w:hAnsiTheme="majorBidi" w:cstheme="majorBidi"/>
          <w:color w:val="000000"/>
          <w:sz w:val="28"/>
          <w:szCs w:val="28"/>
          <w:shd w:val="clear" w:color="auto" w:fill="FFFFFF"/>
        </w:rPr>
        <w:t>An essential component of ova fertilization is sperm motility.</w:t>
      </w:r>
      <w:r w:rsidR="00B6423D" w:rsidRPr="00AF3FD1">
        <w:rPr>
          <w:rFonts w:asciiTheme="majorBidi" w:hAnsiTheme="majorBidi" w:cstheme="majorBidi"/>
          <w:color w:val="000000"/>
          <w:sz w:val="28"/>
          <w:szCs w:val="28"/>
          <w:shd w:val="clear" w:color="auto" w:fill="FFFFFF"/>
        </w:rPr>
        <w:t xml:space="preserve"> </w:t>
      </w:r>
      <w:r w:rsidR="005C4382" w:rsidRPr="005C4382">
        <w:rPr>
          <w:rFonts w:asciiTheme="majorBidi" w:hAnsiTheme="majorBidi" w:cstheme="majorBidi"/>
          <w:color w:val="000000"/>
          <w:sz w:val="28"/>
          <w:szCs w:val="28"/>
          <w:shd w:val="clear" w:color="auto" w:fill="FFFFFF"/>
        </w:rPr>
        <w:t>For sperm, the energy requirements are therefore crucial.</w:t>
      </w:r>
      <w:r w:rsidR="005C4382" w:rsidRPr="005C4382">
        <w:t xml:space="preserve"> </w:t>
      </w:r>
      <w:r w:rsidRPr="00CF408E">
        <w:rPr>
          <w:rFonts w:asciiTheme="majorBidi" w:hAnsiTheme="majorBidi" w:cstheme="majorBidi"/>
          <w:color w:val="000000"/>
          <w:sz w:val="28"/>
          <w:szCs w:val="28"/>
          <w:shd w:val="clear" w:color="auto" w:fill="FFFFFF"/>
        </w:rPr>
        <w:t>Mutations in mitochondrial genes including ATPase 6 and 8, as well</w:t>
      </w:r>
      <w:r>
        <w:rPr>
          <w:rFonts w:asciiTheme="majorBidi" w:hAnsiTheme="majorBidi" w:cstheme="majorBidi"/>
          <w:color w:val="000000"/>
          <w:sz w:val="28"/>
          <w:szCs w:val="28"/>
          <w:shd w:val="clear" w:color="auto" w:fill="FFFFFF"/>
        </w:rPr>
        <w:t xml:space="preserve"> as COX II, have a major impact</w:t>
      </w:r>
      <w:r w:rsidR="005C4382" w:rsidRPr="005C4382">
        <w:rPr>
          <w:rFonts w:asciiTheme="majorBidi" w:hAnsiTheme="majorBidi" w:cstheme="majorBidi"/>
          <w:color w:val="000000"/>
          <w:sz w:val="28"/>
          <w:szCs w:val="28"/>
          <w:shd w:val="clear" w:color="auto" w:fill="FFFFFF"/>
        </w:rPr>
        <w:t>, which interfere with ATP synthesis and impact spermatogenesis and sperm motility.</w:t>
      </w:r>
      <w:r w:rsidR="00B6423D" w:rsidRPr="00AF3FD1">
        <w:rPr>
          <w:rFonts w:asciiTheme="majorBidi" w:hAnsiTheme="majorBidi" w:cstheme="majorBidi"/>
          <w:color w:val="000000"/>
          <w:sz w:val="28"/>
          <w:szCs w:val="28"/>
          <w:shd w:val="clear" w:color="auto" w:fill="FFFFFF"/>
        </w:rPr>
        <w:t xml:space="preserve"> </w:t>
      </w:r>
      <w:r w:rsidR="005C4382" w:rsidRPr="005C4382">
        <w:rPr>
          <w:rFonts w:asciiTheme="majorBidi" w:hAnsiTheme="majorBidi" w:cstheme="majorBidi"/>
          <w:color w:val="000000"/>
          <w:sz w:val="28"/>
          <w:szCs w:val="28"/>
          <w:shd w:val="clear" w:color="auto" w:fill="FFFFFF"/>
        </w:rPr>
        <w:t>Consequently, one significant etiopathology of male infertility is the abnormalities in the mt genome.</w:t>
      </w:r>
    </w:p>
    <w:p w:rsidR="004E2045" w:rsidRPr="00AF3FD1" w:rsidRDefault="004E2045" w:rsidP="005C4382">
      <w:pPr>
        <w:bidi w:val="0"/>
        <w:spacing w:line="360" w:lineRule="auto"/>
        <w:jc w:val="both"/>
        <w:rPr>
          <w:rFonts w:asciiTheme="majorBidi" w:hAnsiTheme="majorBidi" w:cstheme="majorBidi"/>
          <w:b/>
          <w:bCs/>
          <w:sz w:val="24"/>
          <w:szCs w:val="24"/>
          <w:lang w:bidi="ar-IQ"/>
        </w:rPr>
      </w:pPr>
      <w:r w:rsidRPr="00AF3FD1">
        <w:rPr>
          <w:rFonts w:asciiTheme="majorBidi" w:hAnsiTheme="majorBidi" w:cstheme="majorBidi"/>
          <w:b/>
          <w:bCs/>
          <w:sz w:val="24"/>
          <w:szCs w:val="24"/>
        </w:rPr>
        <w:t>Key words</w:t>
      </w:r>
      <w:r w:rsidRPr="00AF3FD1">
        <w:rPr>
          <w:rFonts w:asciiTheme="majorBidi" w:hAnsiTheme="majorBidi" w:cstheme="majorBidi"/>
          <w:sz w:val="24"/>
          <w:szCs w:val="24"/>
        </w:rPr>
        <w:t>: Infertility, mitogenome, mitochondria, sperm motilit</w:t>
      </w:r>
      <w:r w:rsidRPr="00AF3FD1">
        <w:rPr>
          <w:rFonts w:asciiTheme="majorBidi" w:hAnsiTheme="majorBidi" w:cstheme="majorBidi"/>
          <w:b/>
          <w:bCs/>
          <w:sz w:val="24"/>
          <w:szCs w:val="24"/>
          <w:lang w:bidi="ar-IQ"/>
        </w:rPr>
        <w:t>y.</w:t>
      </w:r>
    </w:p>
    <w:p w:rsidR="00B6423D" w:rsidRPr="00EE2215" w:rsidRDefault="004E2045" w:rsidP="00EE2215">
      <w:pPr>
        <w:pStyle w:val="ListParagraph"/>
        <w:numPr>
          <w:ilvl w:val="0"/>
          <w:numId w:val="4"/>
        </w:numPr>
        <w:bidi w:val="0"/>
        <w:spacing w:line="360" w:lineRule="auto"/>
        <w:jc w:val="both"/>
        <w:rPr>
          <w:rFonts w:asciiTheme="majorBidi" w:hAnsiTheme="majorBidi" w:cstheme="majorBidi"/>
          <w:b/>
          <w:bCs/>
          <w:sz w:val="32"/>
          <w:szCs w:val="32"/>
        </w:rPr>
      </w:pPr>
      <w:r w:rsidRPr="00EE2215">
        <w:rPr>
          <w:rFonts w:asciiTheme="majorBidi" w:hAnsiTheme="majorBidi" w:cstheme="majorBidi"/>
          <w:b/>
          <w:bCs/>
          <w:sz w:val="32"/>
          <w:szCs w:val="32"/>
        </w:rPr>
        <w:t>Introduction</w:t>
      </w:r>
    </w:p>
    <w:p w:rsidR="000740C9" w:rsidRPr="00AF3FD1" w:rsidRDefault="0071040E" w:rsidP="00366E8B">
      <w:pPr>
        <w:bidi w:val="0"/>
        <w:spacing w:line="360" w:lineRule="auto"/>
        <w:jc w:val="both"/>
        <w:rPr>
          <w:rFonts w:asciiTheme="majorBidi" w:hAnsiTheme="majorBidi" w:cstheme="majorBidi"/>
          <w:sz w:val="28"/>
          <w:szCs w:val="28"/>
          <w:shd w:val="clear" w:color="auto" w:fill="FFFFFF"/>
        </w:rPr>
      </w:pPr>
      <w:r w:rsidRPr="00AF3FD1">
        <w:rPr>
          <w:rFonts w:asciiTheme="majorBidi" w:hAnsiTheme="majorBidi" w:cstheme="majorBidi"/>
          <w:sz w:val="28"/>
          <w:szCs w:val="28"/>
          <w:shd w:val="clear" w:color="auto" w:fill="FFFFFF"/>
        </w:rPr>
        <w:t xml:space="preserve">    </w:t>
      </w:r>
      <w:r w:rsidR="000740C9" w:rsidRPr="00AF3FD1">
        <w:rPr>
          <w:rFonts w:asciiTheme="majorBidi" w:hAnsiTheme="majorBidi" w:cstheme="majorBidi"/>
          <w:sz w:val="28"/>
          <w:szCs w:val="28"/>
          <w:shd w:val="clear" w:color="auto" w:fill="FFFFFF"/>
        </w:rPr>
        <w:t xml:space="preserve">Infertility is defined as the inability to achieve a clinical pregnancy after 12 months of unprotected sexual intercourse. </w:t>
      </w:r>
      <w:r w:rsidR="00B93C26" w:rsidRPr="00B93C26">
        <w:rPr>
          <w:rFonts w:asciiTheme="majorBidi" w:hAnsiTheme="majorBidi" w:cstheme="majorBidi"/>
          <w:sz w:val="28"/>
          <w:szCs w:val="28"/>
          <w:shd w:val="clear" w:color="auto" w:fill="FFFFFF"/>
        </w:rPr>
        <w:t xml:space="preserve">The male is solely responsible for about 20% of cases and is a contributing factor in another </w:t>
      </w:r>
      <w:r w:rsidR="00366E8B" w:rsidRPr="00366E8B">
        <w:rPr>
          <w:rFonts w:asciiTheme="majorBidi" w:hAnsiTheme="majorBidi" w:cstheme="majorBidi"/>
          <w:sz w:val="28"/>
          <w:szCs w:val="28"/>
          <w:shd w:val="clear" w:color="auto" w:fill="FFFFFF"/>
        </w:rPr>
        <w:t xml:space="preserve">Between 30% and 40% of all cases of infertility </w:t>
      </w:r>
      <w:r w:rsidR="00B93C26" w:rsidRPr="0092180E">
        <w:rPr>
          <w:rFonts w:asciiTheme="majorBidi" w:hAnsiTheme="majorBidi" w:cstheme="majorBidi"/>
          <w:sz w:val="28"/>
          <w:szCs w:val="28"/>
          <w:shd w:val="clear" w:color="auto" w:fill="FFFFFF"/>
          <w:vertAlign w:val="superscript"/>
        </w:rPr>
        <w:t>(</w:t>
      </w:r>
      <w:r w:rsidR="0092180E" w:rsidRPr="0092180E">
        <w:rPr>
          <w:rFonts w:asciiTheme="majorBidi" w:hAnsiTheme="majorBidi" w:cstheme="majorBidi"/>
          <w:sz w:val="28"/>
          <w:szCs w:val="28"/>
          <w:shd w:val="clear" w:color="auto" w:fill="FFFFFF"/>
          <w:vertAlign w:val="superscript"/>
        </w:rPr>
        <w:t>1</w:t>
      </w:r>
      <w:r w:rsidR="000740C9" w:rsidRPr="0092180E">
        <w:rPr>
          <w:rFonts w:asciiTheme="majorBidi" w:hAnsiTheme="majorBidi" w:cstheme="majorBidi"/>
          <w:sz w:val="28"/>
          <w:szCs w:val="28"/>
          <w:shd w:val="clear" w:color="auto" w:fill="FFFFFF"/>
          <w:vertAlign w:val="superscript"/>
        </w:rPr>
        <w:t>)</w:t>
      </w:r>
      <w:r w:rsidR="000740C9" w:rsidRPr="00AF3FD1">
        <w:rPr>
          <w:rFonts w:asciiTheme="majorBidi" w:hAnsiTheme="majorBidi" w:cstheme="majorBidi"/>
          <w:sz w:val="28"/>
          <w:szCs w:val="28"/>
          <w:shd w:val="clear" w:color="auto" w:fill="FFFFFF"/>
        </w:rPr>
        <w:t xml:space="preserve">. </w:t>
      </w:r>
      <w:r w:rsidR="00614D79" w:rsidRPr="00614D79">
        <w:rPr>
          <w:rFonts w:asciiTheme="majorBidi" w:hAnsiTheme="majorBidi" w:cstheme="majorBidi"/>
          <w:sz w:val="28"/>
          <w:szCs w:val="28"/>
          <w:shd w:val="clear" w:color="auto" w:fill="FFFFFF"/>
        </w:rPr>
        <w:t xml:space="preserve">Worldwide, </w:t>
      </w:r>
      <w:r w:rsidR="00366E8B" w:rsidRPr="00366E8B">
        <w:rPr>
          <w:rFonts w:asciiTheme="majorBidi" w:hAnsiTheme="majorBidi" w:cstheme="majorBidi"/>
          <w:sz w:val="28"/>
          <w:szCs w:val="28"/>
          <w:shd w:val="clear" w:color="auto" w:fill="FFFFFF"/>
        </w:rPr>
        <w:t xml:space="preserve">around </w:t>
      </w:r>
      <w:r w:rsidR="00366E8B" w:rsidRPr="00366E8B">
        <w:rPr>
          <w:rFonts w:asciiTheme="majorBidi" w:hAnsiTheme="majorBidi" w:cstheme="majorBidi"/>
          <w:sz w:val="28"/>
          <w:szCs w:val="28"/>
          <w:shd w:val="clear" w:color="auto" w:fill="FFFFFF"/>
        </w:rPr>
        <w:lastRenderedPageBreak/>
        <w:t>7% of males</w:t>
      </w:r>
      <w:r w:rsidR="00614D79" w:rsidRPr="00614D79">
        <w:rPr>
          <w:rFonts w:asciiTheme="majorBidi" w:hAnsiTheme="majorBidi" w:cstheme="majorBidi"/>
          <w:sz w:val="28"/>
          <w:szCs w:val="28"/>
          <w:shd w:val="clear" w:color="auto" w:fill="FFFFFF"/>
        </w:rPr>
        <w:t xml:space="preserve"> are </w:t>
      </w:r>
      <w:r w:rsidR="00614D79">
        <w:rPr>
          <w:rFonts w:asciiTheme="majorBidi" w:hAnsiTheme="majorBidi" w:cstheme="majorBidi"/>
          <w:sz w:val="28"/>
          <w:szCs w:val="28"/>
          <w:shd w:val="clear" w:color="auto" w:fill="FFFFFF"/>
        </w:rPr>
        <w:t>infertile</w:t>
      </w:r>
      <w:r w:rsidR="00614D79" w:rsidRPr="0092180E">
        <w:rPr>
          <w:rFonts w:asciiTheme="majorBidi" w:hAnsiTheme="majorBidi" w:cstheme="majorBidi"/>
          <w:sz w:val="28"/>
          <w:szCs w:val="28"/>
          <w:shd w:val="clear" w:color="auto" w:fill="FFFFFF"/>
          <w:vertAlign w:val="superscript"/>
        </w:rPr>
        <w:t xml:space="preserve"> (</w:t>
      </w:r>
      <w:r w:rsidR="0092180E" w:rsidRPr="0092180E">
        <w:rPr>
          <w:rFonts w:asciiTheme="majorBidi" w:hAnsiTheme="majorBidi" w:cstheme="majorBidi"/>
          <w:sz w:val="28"/>
          <w:szCs w:val="28"/>
          <w:shd w:val="clear" w:color="auto" w:fill="FFFFFF"/>
          <w:vertAlign w:val="superscript"/>
        </w:rPr>
        <w:t>2</w:t>
      </w:r>
      <w:r w:rsidR="00075159" w:rsidRPr="0092180E">
        <w:rPr>
          <w:rFonts w:asciiTheme="majorBidi" w:hAnsiTheme="majorBidi" w:cstheme="majorBidi"/>
          <w:sz w:val="28"/>
          <w:szCs w:val="28"/>
          <w:shd w:val="clear" w:color="auto" w:fill="FFFFFF"/>
          <w:vertAlign w:val="superscript"/>
        </w:rPr>
        <w:t>)</w:t>
      </w:r>
      <w:r w:rsidR="00075159" w:rsidRPr="00AF3FD1">
        <w:rPr>
          <w:rFonts w:asciiTheme="majorBidi" w:hAnsiTheme="majorBidi" w:cstheme="majorBidi"/>
          <w:sz w:val="28"/>
          <w:szCs w:val="28"/>
          <w:shd w:val="clear" w:color="auto" w:fill="FFFFFF"/>
        </w:rPr>
        <w:t>.</w:t>
      </w:r>
      <w:r w:rsidR="00075159" w:rsidRPr="00AF3FD1">
        <w:rPr>
          <w:rFonts w:asciiTheme="majorBidi" w:hAnsiTheme="majorBidi" w:cstheme="majorBidi"/>
          <w:sz w:val="28"/>
          <w:szCs w:val="28"/>
        </w:rPr>
        <w:t xml:space="preserve"> </w:t>
      </w:r>
      <w:bookmarkStart w:id="1" w:name="bbib3"/>
      <w:bookmarkStart w:id="2" w:name="bbib18"/>
      <w:bookmarkStart w:id="3" w:name="bbib36"/>
      <w:r w:rsidR="00075159" w:rsidRPr="00075159">
        <w:rPr>
          <w:rFonts w:asciiTheme="majorBidi" w:hAnsiTheme="majorBidi" w:cstheme="majorBidi"/>
          <w:sz w:val="28"/>
          <w:szCs w:val="28"/>
        </w:rPr>
        <w:t>Male infertility can result from mitochondrial malfunction, according to a number of clinical research and model organism trials c</w:t>
      </w:r>
      <w:r w:rsidR="00075159">
        <w:rPr>
          <w:rFonts w:asciiTheme="majorBidi" w:hAnsiTheme="majorBidi" w:cstheme="majorBidi"/>
          <w:sz w:val="28"/>
          <w:szCs w:val="28"/>
        </w:rPr>
        <w:t>onducted over the past 20 years</w:t>
      </w:r>
      <w:r w:rsidR="00075159" w:rsidRPr="00F2376D">
        <w:rPr>
          <w:rFonts w:asciiTheme="majorBidi" w:hAnsiTheme="majorBidi" w:cstheme="majorBidi"/>
          <w:sz w:val="28"/>
          <w:szCs w:val="28"/>
          <w:vertAlign w:val="superscript"/>
        </w:rPr>
        <w:t xml:space="preserve"> (</w:t>
      </w:r>
      <w:r w:rsidR="00F2376D" w:rsidRPr="00F2376D">
        <w:rPr>
          <w:rFonts w:asciiTheme="majorBidi" w:hAnsiTheme="majorBidi" w:cstheme="majorBidi"/>
          <w:sz w:val="28"/>
          <w:szCs w:val="28"/>
          <w:vertAlign w:val="superscript"/>
        </w:rPr>
        <w:t>3)</w:t>
      </w:r>
      <w:r w:rsidR="004E2045" w:rsidRPr="00AF3FD1">
        <w:rPr>
          <w:rFonts w:asciiTheme="majorBidi" w:hAnsiTheme="majorBidi" w:cstheme="majorBidi"/>
          <w:sz w:val="28"/>
          <w:szCs w:val="28"/>
        </w:rPr>
        <w:t xml:space="preserve">. </w:t>
      </w:r>
      <w:r w:rsidR="0040540B" w:rsidRPr="0040540B">
        <w:rPr>
          <w:rFonts w:asciiTheme="majorBidi" w:hAnsiTheme="majorBidi" w:cstheme="majorBidi"/>
          <w:sz w:val="28"/>
          <w:szCs w:val="28"/>
        </w:rPr>
        <w:t xml:space="preserve">disease-causing mutations </w:t>
      </w:r>
      <w:r w:rsidR="00075159" w:rsidRPr="00075159">
        <w:rPr>
          <w:rFonts w:asciiTheme="majorBidi" w:hAnsiTheme="majorBidi" w:cstheme="majorBidi"/>
          <w:sz w:val="28"/>
          <w:szCs w:val="28"/>
        </w:rPr>
        <w:t xml:space="preserve">are frequently </w:t>
      </w:r>
      <w:r w:rsidR="0040540B" w:rsidRPr="0040540B">
        <w:rPr>
          <w:rFonts w:asciiTheme="majorBidi" w:hAnsiTheme="majorBidi" w:cstheme="majorBidi"/>
          <w:sz w:val="28"/>
          <w:szCs w:val="28"/>
        </w:rPr>
        <w:t xml:space="preserve">discovered in only a subset of all copies of </w:t>
      </w:r>
      <w:proofErr w:type="spellStart"/>
      <w:r w:rsidR="0040540B" w:rsidRPr="0040540B">
        <w:rPr>
          <w:rFonts w:asciiTheme="majorBidi" w:hAnsiTheme="majorBidi" w:cstheme="majorBidi"/>
          <w:sz w:val="28"/>
          <w:szCs w:val="28"/>
        </w:rPr>
        <w:t>mtDNA</w:t>
      </w:r>
      <w:proofErr w:type="spellEnd"/>
      <w:r w:rsidR="0040540B" w:rsidRPr="0040540B">
        <w:rPr>
          <w:rFonts w:asciiTheme="majorBidi" w:hAnsiTheme="majorBidi" w:cstheme="majorBidi"/>
          <w:sz w:val="28"/>
          <w:szCs w:val="28"/>
        </w:rPr>
        <w:t xml:space="preserve">, a phenomenon called </w:t>
      </w:r>
      <w:proofErr w:type="spellStart"/>
      <w:r w:rsidR="0040540B" w:rsidRPr="0040540B">
        <w:rPr>
          <w:rFonts w:asciiTheme="majorBidi" w:hAnsiTheme="majorBidi" w:cstheme="majorBidi"/>
          <w:sz w:val="28"/>
          <w:szCs w:val="28"/>
        </w:rPr>
        <w:t>heteroplasmy</w:t>
      </w:r>
      <w:proofErr w:type="spellEnd"/>
      <w:r w:rsidR="0040540B" w:rsidRPr="0040540B">
        <w:rPr>
          <w:rFonts w:asciiTheme="majorBidi" w:hAnsiTheme="majorBidi" w:cstheme="majorBidi"/>
          <w:sz w:val="28"/>
          <w:szCs w:val="28"/>
        </w:rPr>
        <w:t>.</w:t>
      </w:r>
      <w:r w:rsidR="0040540B">
        <w:rPr>
          <w:rFonts w:asciiTheme="majorBidi" w:hAnsiTheme="majorBidi" w:cstheme="majorBidi"/>
          <w:sz w:val="28"/>
          <w:szCs w:val="28"/>
        </w:rPr>
        <w:t xml:space="preserve"> </w:t>
      </w:r>
      <w:r w:rsidR="0040540B" w:rsidRPr="0040540B">
        <w:rPr>
          <w:rFonts w:asciiTheme="majorBidi" w:hAnsiTheme="majorBidi" w:cstheme="majorBidi"/>
          <w:sz w:val="28"/>
          <w:szCs w:val="28"/>
        </w:rPr>
        <w:t xml:space="preserve">Mitochondrial disease is frequently caused by mutations in </w:t>
      </w:r>
      <w:proofErr w:type="spellStart"/>
      <w:r w:rsidR="0040540B" w:rsidRPr="0040540B">
        <w:rPr>
          <w:rFonts w:asciiTheme="majorBidi" w:hAnsiTheme="majorBidi" w:cstheme="majorBidi"/>
          <w:sz w:val="28"/>
          <w:szCs w:val="28"/>
        </w:rPr>
        <w:t>mtDNA</w:t>
      </w:r>
      <w:proofErr w:type="spellEnd"/>
      <w:r w:rsidR="0040540B" w:rsidRPr="0040540B">
        <w:rPr>
          <w:rFonts w:asciiTheme="majorBidi" w:hAnsiTheme="majorBidi" w:cstheme="majorBidi"/>
          <w:sz w:val="28"/>
          <w:szCs w:val="28"/>
        </w:rPr>
        <w:t>, and the phenotype is significantly influenced by the large copy number (polyploidy) and exclusive</w:t>
      </w:r>
      <w:r w:rsidR="0040540B">
        <w:rPr>
          <w:rFonts w:asciiTheme="majorBidi" w:hAnsiTheme="majorBidi" w:cstheme="majorBidi"/>
          <w:sz w:val="28"/>
          <w:szCs w:val="28"/>
        </w:rPr>
        <w:t xml:space="preserve"> maternal transmission of </w:t>
      </w:r>
      <w:proofErr w:type="spellStart"/>
      <w:r w:rsidR="0040540B">
        <w:rPr>
          <w:rFonts w:asciiTheme="majorBidi" w:hAnsiTheme="majorBidi" w:cstheme="majorBidi"/>
          <w:sz w:val="28"/>
          <w:szCs w:val="28"/>
        </w:rPr>
        <w:t>mtDNA</w:t>
      </w:r>
      <w:proofErr w:type="spellEnd"/>
      <w:r w:rsidR="00075159" w:rsidRPr="00085637">
        <w:rPr>
          <w:rFonts w:asciiTheme="majorBidi" w:hAnsiTheme="majorBidi" w:cstheme="majorBidi"/>
          <w:sz w:val="28"/>
          <w:szCs w:val="28"/>
          <w:vertAlign w:val="superscript"/>
        </w:rPr>
        <w:t xml:space="preserve"> (</w:t>
      </w:r>
      <w:r w:rsidR="00075159">
        <w:rPr>
          <w:rFonts w:asciiTheme="majorBidi" w:hAnsiTheme="majorBidi" w:cstheme="majorBidi"/>
          <w:sz w:val="28"/>
          <w:szCs w:val="28"/>
          <w:vertAlign w:val="superscript"/>
        </w:rPr>
        <w:t>4,</w:t>
      </w:r>
      <w:r w:rsidR="00085637" w:rsidRPr="00085637">
        <w:rPr>
          <w:rFonts w:asciiTheme="majorBidi" w:hAnsiTheme="majorBidi" w:cstheme="majorBidi"/>
          <w:sz w:val="28"/>
          <w:szCs w:val="28"/>
          <w:vertAlign w:val="superscript"/>
        </w:rPr>
        <w:t>5)</w:t>
      </w:r>
      <w:r w:rsidR="004E2045" w:rsidRPr="00AF3FD1">
        <w:rPr>
          <w:rFonts w:asciiTheme="majorBidi" w:hAnsiTheme="majorBidi" w:cstheme="majorBidi"/>
          <w:sz w:val="28"/>
          <w:szCs w:val="28"/>
        </w:rPr>
        <w:t xml:space="preserve">. </w:t>
      </w:r>
      <w:r w:rsidR="00831DA0" w:rsidRPr="00831DA0">
        <w:rPr>
          <w:rFonts w:asciiTheme="majorBidi" w:hAnsiTheme="majorBidi" w:cstheme="majorBidi"/>
          <w:sz w:val="28"/>
          <w:szCs w:val="28"/>
        </w:rPr>
        <w:t xml:space="preserve">Depending on the kind of cell affected and the kind of </w:t>
      </w:r>
      <w:proofErr w:type="spellStart"/>
      <w:r w:rsidR="00831DA0" w:rsidRPr="00831DA0">
        <w:rPr>
          <w:rFonts w:asciiTheme="majorBidi" w:hAnsiTheme="majorBidi" w:cstheme="majorBidi"/>
          <w:sz w:val="28"/>
          <w:szCs w:val="28"/>
        </w:rPr>
        <w:t>mtDNA</w:t>
      </w:r>
      <w:proofErr w:type="spellEnd"/>
      <w:r w:rsidR="00831DA0" w:rsidRPr="00831DA0">
        <w:rPr>
          <w:rFonts w:asciiTheme="majorBidi" w:hAnsiTheme="majorBidi" w:cstheme="majorBidi"/>
          <w:sz w:val="28"/>
          <w:szCs w:val="28"/>
        </w:rPr>
        <w:t xml:space="preserve"> mutation</w:t>
      </w:r>
      <w:r w:rsidR="00075159" w:rsidRPr="00075159">
        <w:rPr>
          <w:rFonts w:asciiTheme="majorBidi" w:hAnsiTheme="majorBidi" w:cstheme="majorBidi"/>
          <w:sz w:val="28"/>
          <w:szCs w:val="28"/>
        </w:rPr>
        <w:t xml:space="preserve">, </w:t>
      </w:r>
      <w:r w:rsidR="00831DA0" w:rsidRPr="00831DA0">
        <w:rPr>
          <w:rFonts w:asciiTheme="majorBidi" w:hAnsiTheme="majorBidi" w:cstheme="majorBidi"/>
          <w:sz w:val="28"/>
          <w:szCs w:val="28"/>
        </w:rPr>
        <w:t xml:space="preserve">harmful mutations in </w:t>
      </w:r>
      <w:proofErr w:type="spellStart"/>
      <w:r w:rsidR="00831DA0" w:rsidRPr="00831DA0">
        <w:rPr>
          <w:rFonts w:asciiTheme="majorBidi" w:hAnsiTheme="majorBidi" w:cstheme="majorBidi"/>
          <w:sz w:val="28"/>
          <w:szCs w:val="28"/>
        </w:rPr>
        <w:t>mtDNA</w:t>
      </w:r>
      <w:proofErr w:type="spellEnd"/>
      <w:r w:rsidR="00831DA0" w:rsidRPr="00831DA0">
        <w:rPr>
          <w:rFonts w:asciiTheme="majorBidi" w:hAnsiTheme="majorBidi" w:cstheme="majorBidi"/>
          <w:sz w:val="28"/>
          <w:szCs w:val="28"/>
        </w:rPr>
        <w:t xml:space="preserve"> </w:t>
      </w:r>
      <w:r w:rsidR="00075159" w:rsidRPr="00075159">
        <w:rPr>
          <w:rFonts w:asciiTheme="majorBidi" w:hAnsiTheme="majorBidi" w:cstheme="majorBidi"/>
          <w:sz w:val="28"/>
          <w:szCs w:val="28"/>
        </w:rPr>
        <w:t xml:space="preserve">usually behave in a "recessive" manner and </w:t>
      </w:r>
      <w:r w:rsidR="00831DA0" w:rsidRPr="00831DA0">
        <w:rPr>
          <w:rFonts w:asciiTheme="majorBidi" w:hAnsiTheme="majorBidi" w:cstheme="majorBidi"/>
          <w:sz w:val="28"/>
          <w:szCs w:val="28"/>
        </w:rPr>
        <w:t>only result in disease if they are present i</w:t>
      </w:r>
      <w:r w:rsidR="00831DA0">
        <w:rPr>
          <w:rFonts w:asciiTheme="majorBidi" w:hAnsiTheme="majorBidi" w:cstheme="majorBidi"/>
          <w:sz w:val="28"/>
          <w:szCs w:val="28"/>
        </w:rPr>
        <w:t xml:space="preserve">n excess of a certain threshold </w:t>
      </w:r>
      <w:r w:rsidR="004E2045" w:rsidRPr="0092180E">
        <w:rPr>
          <w:rFonts w:asciiTheme="majorBidi" w:hAnsiTheme="majorBidi" w:cstheme="majorBidi"/>
          <w:sz w:val="28"/>
          <w:szCs w:val="28"/>
          <w:vertAlign w:val="superscript"/>
        </w:rPr>
        <w:t>(</w:t>
      </w:r>
      <w:bookmarkStart w:id="4" w:name="bbib24"/>
      <w:r w:rsidR="006B6782">
        <w:rPr>
          <w:rFonts w:asciiTheme="majorBidi" w:hAnsiTheme="majorBidi" w:cstheme="majorBidi"/>
          <w:sz w:val="28"/>
          <w:szCs w:val="28"/>
          <w:vertAlign w:val="superscript"/>
        </w:rPr>
        <w:t>6,</w:t>
      </w:r>
      <w:hyperlink r:id="rId7" w:anchor="bib24" w:history="1">
        <w:r w:rsidR="0092180E" w:rsidRPr="0092180E">
          <w:rPr>
            <w:rStyle w:val="Hyperlink"/>
            <w:rFonts w:asciiTheme="majorBidi" w:hAnsiTheme="majorBidi" w:cstheme="majorBidi"/>
            <w:color w:val="auto"/>
            <w:sz w:val="28"/>
            <w:szCs w:val="28"/>
            <w:u w:val="none"/>
            <w:vertAlign w:val="superscript"/>
          </w:rPr>
          <w:t>7</w:t>
        </w:r>
      </w:hyperlink>
      <w:bookmarkEnd w:id="4"/>
      <w:r w:rsidR="004E2045" w:rsidRPr="0092180E">
        <w:rPr>
          <w:rFonts w:asciiTheme="majorBidi" w:hAnsiTheme="majorBidi" w:cstheme="majorBidi"/>
          <w:sz w:val="28"/>
          <w:szCs w:val="28"/>
          <w:vertAlign w:val="superscript"/>
        </w:rPr>
        <w:t>)</w:t>
      </w:r>
      <w:r w:rsidR="004E2045" w:rsidRPr="00AF3FD1">
        <w:rPr>
          <w:rFonts w:asciiTheme="majorBidi" w:hAnsiTheme="majorBidi" w:cstheme="majorBidi"/>
          <w:sz w:val="28"/>
          <w:szCs w:val="28"/>
        </w:rPr>
        <w:t xml:space="preserve">. </w:t>
      </w:r>
      <w:bookmarkEnd w:id="1"/>
      <w:bookmarkEnd w:id="2"/>
      <w:bookmarkEnd w:id="3"/>
      <w:r w:rsidR="00075159" w:rsidRPr="00075159">
        <w:rPr>
          <w:rFonts w:asciiTheme="majorBidi" w:hAnsiTheme="majorBidi" w:cstheme="majorBidi"/>
          <w:sz w:val="28"/>
          <w:szCs w:val="28"/>
        </w:rPr>
        <w:t xml:space="preserve">Human research on male fertility has revealed a negative correlation between semen quality and </w:t>
      </w:r>
      <w:proofErr w:type="spellStart"/>
      <w:r w:rsidR="00075159" w:rsidRPr="00075159">
        <w:rPr>
          <w:rFonts w:asciiTheme="majorBidi" w:hAnsiTheme="majorBidi" w:cstheme="majorBidi"/>
          <w:sz w:val="28"/>
          <w:szCs w:val="28"/>
        </w:rPr>
        <w:t>mtDNA</w:t>
      </w:r>
      <w:proofErr w:type="spellEnd"/>
      <w:r w:rsidR="00075159" w:rsidRPr="00075159">
        <w:rPr>
          <w:rFonts w:asciiTheme="majorBidi" w:hAnsiTheme="majorBidi" w:cstheme="majorBidi"/>
          <w:sz w:val="28"/>
          <w:szCs w:val="28"/>
        </w:rPr>
        <w:t xml:space="preserve"> point mutations and deletions.</w:t>
      </w:r>
    </w:p>
    <w:p w:rsidR="00AF3FD1" w:rsidRDefault="0053010D" w:rsidP="00366E8B">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31DA0" w:rsidRPr="00831DA0">
        <w:rPr>
          <w:rFonts w:asciiTheme="majorBidi" w:hAnsiTheme="majorBidi" w:cstheme="majorBidi"/>
          <w:sz w:val="28"/>
          <w:szCs w:val="28"/>
        </w:rPr>
        <w:t xml:space="preserve">How many copies there are </w:t>
      </w:r>
      <w:r w:rsidRPr="0053010D">
        <w:rPr>
          <w:rFonts w:asciiTheme="majorBidi" w:hAnsiTheme="majorBidi" w:cstheme="majorBidi"/>
          <w:sz w:val="28"/>
          <w:szCs w:val="28"/>
        </w:rPr>
        <w:t xml:space="preserve">of mitochondrial DNA </w:t>
      </w:r>
      <w:r w:rsidR="00831DA0" w:rsidRPr="00831DA0">
        <w:rPr>
          <w:rFonts w:asciiTheme="majorBidi" w:hAnsiTheme="majorBidi" w:cstheme="majorBidi"/>
          <w:sz w:val="28"/>
          <w:szCs w:val="28"/>
        </w:rPr>
        <w:t>according to nuclear</w:t>
      </w:r>
      <w:r w:rsidRPr="0053010D">
        <w:rPr>
          <w:rFonts w:asciiTheme="majorBidi" w:hAnsiTheme="majorBidi" w:cstheme="majorBidi"/>
          <w:sz w:val="28"/>
          <w:szCs w:val="28"/>
        </w:rPr>
        <w:t xml:space="preserve"> DNA</w:t>
      </w:r>
      <w:r w:rsidR="00831DA0">
        <w:rPr>
          <w:rFonts w:asciiTheme="majorBidi" w:hAnsiTheme="majorBidi" w:cstheme="majorBidi"/>
          <w:sz w:val="28"/>
          <w:szCs w:val="28"/>
        </w:rPr>
        <w:t xml:space="preserve"> </w:t>
      </w:r>
      <w:r w:rsidRPr="0053010D">
        <w:rPr>
          <w:rFonts w:asciiTheme="majorBidi" w:hAnsiTheme="majorBidi" w:cstheme="majorBidi"/>
          <w:sz w:val="28"/>
          <w:szCs w:val="28"/>
        </w:rPr>
        <w:t xml:space="preserve">copy is called </w:t>
      </w:r>
      <w:r w:rsidR="00831DA0" w:rsidRPr="00831DA0">
        <w:rPr>
          <w:rFonts w:asciiTheme="majorBidi" w:hAnsiTheme="majorBidi" w:cstheme="majorBidi"/>
          <w:sz w:val="28"/>
          <w:szCs w:val="28"/>
        </w:rPr>
        <w:t xml:space="preserve">the mitochondrial DNA content, often </w:t>
      </w:r>
      <w:r w:rsidR="00366E8B" w:rsidRPr="00366E8B">
        <w:rPr>
          <w:rFonts w:asciiTheme="majorBidi" w:hAnsiTheme="majorBidi" w:cstheme="majorBidi"/>
          <w:sz w:val="28"/>
          <w:szCs w:val="28"/>
        </w:rPr>
        <w:t>called the copy number</w:t>
      </w:r>
      <w:r w:rsidR="00366E8B">
        <w:rPr>
          <w:rFonts w:asciiTheme="majorBidi" w:hAnsiTheme="majorBidi" w:cstheme="majorBidi"/>
          <w:sz w:val="28"/>
          <w:szCs w:val="28"/>
        </w:rPr>
        <w:t xml:space="preserve"> of mitochondrial DNA (</w:t>
      </w:r>
      <w:proofErr w:type="spellStart"/>
      <w:r w:rsidR="00366E8B">
        <w:rPr>
          <w:rFonts w:asciiTheme="majorBidi" w:hAnsiTheme="majorBidi" w:cstheme="majorBidi"/>
          <w:sz w:val="28"/>
          <w:szCs w:val="28"/>
        </w:rPr>
        <w:t>mtDNAcn</w:t>
      </w:r>
      <w:proofErr w:type="spellEnd"/>
      <w:r w:rsidR="00366E8B">
        <w:rPr>
          <w:rFonts w:asciiTheme="majorBidi" w:hAnsiTheme="majorBidi" w:cstheme="majorBidi"/>
          <w:sz w:val="28"/>
          <w:szCs w:val="28"/>
        </w:rPr>
        <w:t>)</w:t>
      </w:r>
      <w:r w:rsidR="00831DA0" w:rsidRPr="00831DA0">
        <w:rPr>
          <w:rFonts w:asciiTheme="majorBidi" w:hAnsiTheme="majorBidi" w:cstheme="majorBidi"/>
          <w:sz w:val="28"/>
          <w:szCs w:val="28"/>
        </w:rPr>
        <w:t xml:space="preserve">.  </w:t>
      </w:r>
      <w:proofErr w:type="spellStart"/>
      <w:r w:rsidR="00831DA0" w:rsidRPr="00831DA0">
        <w:rPr>
          <w:rFonts w:asciiTheme="majorBidi" w:hAnsiTheme="majorBidi" w:cstheme="majorBidi"/>
          <w:sz w:val="28"/>
          <w:szCs w:val="28"/>
        </w:rPr>
        <w:t>MtDNA</w:t>
      </w:r>
      <w:proofErr w:type="spellEnd"/>
      <w:r w:rsidR="00831DA0" w:rsidRPr="00831DA0">
        <w:rPr>
          <w:rFonts w:asciiTheme="majorBidi" w:hAnsiTheme="majorBidi" w:cstheme="majorBidi"/>
          <w:sz w:val="28"/>
          <w:szCs w:val="28"/>
        </w:rPr>
        <w:t xml:space="preserve"> turnover is tissue</w:t>
      </w:r>
      <w:r w:rsidR="00831DA0">
        <w:rPr>
          <w:rFonts w:asciiTheme="majorBidi" w:hAnsiTheme="majorBidi" w:cstheme="majorBidi"/>
          <w:sz w:val="28"/>
          <w:szCs w:val="28"/>
        </w:rPr>
        <w:t>-specific and tightly regulated</w:t>
      </w:r>
      <w:r>
        <w:rPr>
          <w:rFonts w:asciiTheme="majorBidi" w:hAnsiTheme="majorBidi" w:cstheme="majorBidi"/>
          <w:sz w:val="28"/>
          <w:szCs w:val="28"/>
        </w:rPr>
        <w:t xml:space="preserve">, and cell cycle-independent </w:t>
      </w:r>
      <w:r w:rsidR="000740C9" w:rsidRPr="00AF3FD1">
        <w:rPr>
          <w:rFonts w:asciiTheme="majorBidi" w:hAnsiTheme="majorBidi" w:cstheme="majorBidi"/>
          <w:sz w:val="28"/>
          <w:szCs w:val="28"/>
        </w:rPr>
        <w:t> </w:t>
      </w:r>
      <w:r w:rsidR="000740C9" w:rsidRPr="0092180E">
        <w:rPr>
          <w:rFonts w:asciiTheme="majorBidi" w:hAnsiTheme="majorBidi" w:cstheme="majorBidi"/>
          <w:sz w:val="28"/>
          <w:szCs w:val="28"/>
          <w:vertAlign w:val="superscript"/>
        </w:rPr>
        <w:t>(</w:t>
      </w:r>
      <w:bookmarkStart w:id="5" w:name="bbib0012"/>
      <w:r w:rsidR="00D350C6" w:rsidRPr="0092180E">
        <w:rPr>
          <w:rFonts w:asciiTheme="majorBidi" w:hAnsiTheme="majorBidi" w:cstheme="majorBidi"/>
          <w:sz w:val="28"/>
          <w:szCs w:val="28"/>
          <w:vertAlign w:val="superscript"/>
        </w:rPr>
        <w:fldChar w:fldCharType="begin"/>
      </w:r>
      <w:r w:rsidR="000740C9" w:rsidRPr="0092180E">
        <w:rPr>
          <w:rFonts w:asciiTheme="majorBidi" w:hAnsiTheme="majorBidi" w:cstheme="majorBidi"/>
          <w:sz w:val="28"/>
          <w:szCs w:val="28"/>
          <w:vertAlign w:val="superscript"/>
        </w:rPr>
        <w:instrText xml:space="preserve"> HYPERLINK "https://www.sciencedirect.com/science/article/pii/S1472648318305649" \l "bib0012" </w:instrText>
      </w:r>
      <w:r w:rsidR="00D350C6" w:rsidRPr="0092180E">
        <w:rPr>
          <w:rFonts w:asciiTheme="majorBidi" w:hAnsiTheme="majorBidi" w:cstheme="majorBidi"/>
          <w:sz w:val="28"/>
          <w:szCs w:val="28"/>
          <w:vertAlign w:val="superscript"/>
        </w:rPr>
        <w:fldChar w:fldCharType="separate"/>
      </w:r>
      <w:r w:rsidR="0092180E" w:rsidRPr="0092180E">
        <w:rPr>
          <w:rStyle w:val="Hyperlink"/>
          <w:rFonts w:asciiTheme="majorBidi" w:hAnsiTheme="majorBidi" w:cstheme="majorBidi"/>
          <w:color w:val="auto"/>
          <w:sz w:val="28"/>
          <w:szCs w:val="28"/>
          <w:u w:val="none"/>
          <w:vertAlign w:val="superscript"/>
        </w:rPr>
        <w:t>8</w:t>
      </w:r>
      <w:r w:rsidR="00D350C6" w:rsidRPr="0092180E">
        <w:rPr>
          <w:rFonts w:asciiTheme="majorBidi" w:hAnsiTheme="majorBidi" w:cstheme="majorBidi"/>
          <w:sz w:val="28"/>
          <w:szCs w:val="28"/>
          <w:vertAlign w:val="superscript"/>
        </w:rPr>
        <w:fldChar w:fldCharType="end"/>
      </w:r>
      <w:r w:rsidR="000740C9" w:rsidRPr="0092180E">
        <w:rPr>
          <w:rFonts w:asciiTheme="majorBidi" w:hAnsiTheme="majorBidi" w:cstheme="majorBidi"/>
          <w:sz w:val="28"/>
          <w:szCs w:val="28"/>
          <w:vertAlign w:val="superscript"/>
        </w:rPr>
        <w:t>)</w:t>
      </w:r>
      <w:r w:rsidR="0092180E">
        <w:rPr>
          <w:rFonts w:asciiTheme="majorBidi" w:hAnsiTheme="majorBidi" w:cstheme="majorBidi"/>
          <w:sz w:val="28"/>
          <w:szCs w:val="28"/>
        </w:rPr>
        <w:t>,</w:t>
      </w:r>
      <w:r w:rsidR="000740C9" w:rsidRPr="00AF3FD1">
        <w:rPr>
          <w:rFonts w:asciiTheme="majorBidi" w:hAnsiTheme="majorBidi" w:cstheme="majorBidi"/>
          <w:sz w:val="28"/>
          <w:szCs w:val="28"/>
        </w:rPr>
        <w:t xml:space="preserve"> </w:t>
      </w:r>
      <w:r w:rsidRPr="0053010D">
        <w:rPr>
          <w:rFonts w:asciiTheme="majorBidi" w:hAnsiTheme="majorBidi" w:cstheme="majorBidi"/>
          <w:sz w:val="28"/>
          <w:szCs w:val="28"/>
        </w:rPr>
        <w:t xml:space="preserve">Consequently, it is proposed that </w:t>
      </w:r>
      <w:proofErr w:type="spellStart"/>
      <w:r w:rsidRPr="0053010D">
        <w:rPr>
          <w:rFonts w:asciiTheme="majorBidi" w:hAnsiTheme="majorBidi" w:cstheme="majorBidi"/>
          <w:sz w:val="28"/>
          <w:szCs w:val="28"/>
        </w:rPr>
        <w:t>mtDNAcn</w:t>
      </w:r>
      <w:proofErr w:type="spellEnd"/>
      <w:r w:rsidRPr="0053010D">
        <w:rPr>
          <w:rFonts w:asciiTheme="majorBidi" w:hAnsiTheme="majorBidi" w:cstheme="majorBidi"/>
          <w:sz w:val="28"/>
          <w:szCs w:val="28"/>
        </w:rPr>
        <w:t xml:space="preserve"> serves as a gauge of ov</w:t>
      </w:r>
      <w:r>
        <w:rPr>
          <w:rFonts w:asciiTheme="majorBidi" w:hAnsiTheme="majorBidi" w:cstheme="majorBidi"/>
          <w:sz w:val="28"/>
          <w:szCs w:val="28"/>
        </w:rPr>
        <w:t xml:space="preserve">erall mitochondrial dysfunction </w:t>
      </w:r>
      <w:r w:rsidR="000740C9" w:rsidRPr="0092180E">
        <w:rPr>
          <w:rFonts w:asciiTheme="majorBidi" w:hAnsiTheme="majorBidi" w:cstheme="majorBidi"/>
          <w:sz w:val="28"/>
          <w:szCs w:val="28"/>
          <w:vertAlign w:val="superscript"/>
        </w:rPr>
        <w:t>(</w:t>
      </w:r>
      <w:bookmarkStart w:id="6" w:name="bbib0029"/>
      <w:r w:rsidR="00D350C6" w:rsidRPr="0092180E">
        <w:rPr>
          <w:rFonts w:asciiTheme="majorBidi" w:hAnsiTheme="majorBidi" w:cstheme="majorBidi"/>
          <w:sz w:val="28"/>
          <w:szCs w:val="28"/>
          <w:vertAlign w:val="superscript"/>
        </w:rPr>
        <w:fldChar w:fldCharType="begin"/>
      </w:r>
      <w:r w:rsidR="000740C9" w:rsidRPr="0092180E">
        <w:rPr>
          <w:rFonts w:asciiTheme="majorBidi" w:hAnsiTheme="majorBidi" w:cstheme="majorBidi"/>
          <w:sz w:val="28"/>
          <w:szCs w:val="28"/>
          <w:vertAlign w:val="superscript"/>
        </w:rPr>
        <w:instrText xml:space="preserve"> HYPERLINK "https://www.sciencedirect.com/science/article/pii/S1472648318305649" \l "bib0029" </w:instrText>
      </w:r>
      <w:r w:rsidR="00D350C6" w:rsidRPr="0092180E">
        <w:rPr>
          <w:rFonts w:asciiTheme="majorBidi" w:hAnsiTheme="majorBidi" w:cstheme="majorBidi"/>
          <w:sz w:val="28"/>
          <w:szCs w:val="28"/>
          <w:vertAlign w:val="superscript"/>
        </w:rPr>
        <w:fldChar w:fldCharType="separate"/>
      </w:r>
      <w:r w:rsidR="0092180E" w:rsidRPr="0092180E">
        <w:rPr>
          <w:rStyle w:val="Hyperlink"/>
          <w:rFonts w:asciiTheme="majorBidi" w:hAnsiTheme="majorBidi" w:cstheme="majorBidi"/>
          <w:color w:val="auto"/>
          <w:sz w:val="28"/>
          <w:szCs w:val="28"/>
          <w:u w:val="none"/>
          <w:vertAlign w:val="superscript"/>
        </w:rPr>
        <w:t>9</w:t>
      </w:r>
      <w:r w:rsidR="00D350C6" w:rsidRPr="0092180E">
        <w:rPr>
          <w:rFonts w:asciiTheme="majorBidi" w:hAnsiTheme="majorBidi" w:cstheme="majorBidi"/>
          <w:sz w:val="28"/>
          <w:szCs w:val="28"/>
          <w:vertAlign w:val="superscript"/>
        </w:rPr>
        <w:fldChar w:fldCharType="end"/>
      </w:r>
      <w:r w:rsidR="000740C9" w:rsidRPr="0092180E">
        <w:rPr>
          <w:rFonts w:asciiTheme="majorBidi" w:hAnsiTheme="majorBidi" w:cstheme="majorBidi"/>
          <w:sz w:val="28"/>
          <w:szCs w:val="28"/>
          <w:vertAlign w:val="superscript"/>
        </w:rPr>
        <w:t>)</w:t>
      </w:r>
      <w:r w:rsidR="000740C9" w:rsidRPr="00AF3FD1">
        <w:rPr>
          <w:rFonts w:asciiTheme="majorBidi" w:hAnsiTheme="majorBidi" w:cstheme="majorBidi"/>
          <w:sz w:val="28"/>
          <w:szCs w:val="28"/>
        </w:rPr>
        <w:t xml:space="preserve">. </w:t>
      </w:r>
      <w:bookmarkEnd w:id="5"/>
      <w:bookmarkEnd w:id="6"/>
      <w:r w:rsidRPr="0053010D">
        <w:rPr>
          <w:rFonts w:asciiTheme="majorBidi" w:hAnsiTheme="majorBidi" w:cstheme="majorBidi"/>
          <w:sz w:val="28"/>
          <w:szCs w:val="28"/>
        </w:rPr>
        <w:t xml:space="preserve">Numerous primary malignancies </w:t>
      </w:r>
      <w:r w:rsidRPr="0053010D">
        <w:rPr>
          <w:rFonts w:asciiTheme="majorBidi" w:hAnsiTheme="majorBidi" w:cstheme="majorBidi"/>
          <w:sz w:val="28"/>
          <w:szCs w:val="28"/>
          <w:vertAlign w:val="superscript"/>
        </w:rPr>
        <w:t>(10)</w:t>
      </w:r>
      <w:r w:rsidRPr="0053010D">
        <w:rPr>
          <w:rFonts w:asciiTheme="majorBidi" w:hAnsiTheme="majorBidi" w:cstheme="majorBidi"/>
          <w:sz w:val="28"/>
          <w:szCs w:val="28"/>
        </w:rPr>
        <w:t xml:space="preserve">, dementia </w:t>
      </w:r>
      <w:r w:rsidRPr="0053010D">
        <w:rPr>
          <w:rFonts w:asciiTheme="majorBidi" w:hAnsiTheme="majorBidi" w:cstheme="majorBidi"/>
          <w:sz w:val="28"/>
          <w:szCs w:val="28"/>
          <w:vertAlign w:val="superscript"/>
        </w:rPr>
        <w:t>(11)</w:t>
      </w:r>
      <w:r w:rsidRPr="0053010D">
        <w:rPr>
          <w:rFonts w:asciiTheme="majorBidi" w:hAnsiTheme="majorBidi" w:cstheme="majorBidi"/>
          <w:sz w:val="28"/>
          <w:szCs w:val="28"/>
        </w:rPr>
        <w:t xml:space="preserve"> and diabetes </w:t>
      </w:r>
      <w:r w:rsidRPr="0053010D">
        <w:rPr>
          <w:rFonts w:asciiTheme="majorBidi" w:hAnsiTheme="majorBidi" w:cstheme="majorBidi"/>
          <w:sz w:val="28"/>
          <w:szCs w:val="28"/>
          <w:vertAlign w:val="superscript"/>
        </w:rPr>
        <w:t>(12)</w:t>
      </w:r>
      <w:r w:rsidRPr="0053010D">
        <w:rPr>
          <w:rFonts w:asciiTheme="majorBidi" w:hAnsiTheme="majorBidi" w:cstheme="majorBidi"/>
          <w:sz w:val="28"/>
          <w:szCs w:val="28"/>
        </w:rPr>
        <w:t xml:space="preserve"> are among the negative health effects that have been connected to ch</w:t>
      </w:r>
      <w:r>
        <w:rPr>
          <w:rFonts w:asciiTheme="majorBidi" w:hAnsiTheme="majorBidi" w:cstheme="majorBidi"/>
          <w:sz w:val="28"/>
          <w:szCs w:val="28"/>
        </w:rPr>
        <w:t xml:space="preserve">anges in somatic tissue </w:t>
      </w:r>
      <w:proofErr w:type="spellStart"/>
      <w:r>
        <w:rPr>
          <w:rFonts w:asciiTheme="majorBidi" w:hAnsiTheme="majorBidi" w:cstheme="majorBidi"/>
          <w:sz w:val="28"/>
          <w:szCs w:val="28"/>
        </w:rPr>
        <w:t>mtDNAcn</w:t>
      </w:r>
      <w:proofErr w:type="spellEnd"/>
      <w:r>
        <w:rPr>
          <w:rFonts w:asciiTheme="majorBidi" w:hAnsiTheme="majorBidi" w:cstheme="majorBidi"/>
          <w:sz w:val="28"/>
          <w:szCs w:val="28"/>
        </w:rPr>
        <w:t>.</w:t>
      </w:r>
    </w:p>
    <w:p w:rsidR="00D720F3" w:rsidRPr="0053010D" w:rsidRDefault="00D720F3" w:rsidP="00D720F3">
      <w:pPr>
        <w:bidi w:val="0"/>
        <w:spacing w:line="360" w:lineRule="auto"/>
        <w:jc w:val="both"/>
        <w:rPr>
          <w:rFonts w:asciiTheme="majorBidi" w:hAnsiTheme="majorBidi" w:cstheme="majorBidi"/>
          <w:color w:val="000000"/>
          <w:sz w:val="28"/>
          <w:szCs w:val="28"/>
          <w:shd w:val="clear" w:color="auto" w:fill="FFFFFF"/>
        </w:rPr>
      </w:pPr>
    </w:p>
    <w:p w:rsidR="00CE5AE2" w:rsidRPr="00EE2215" w:rsidRDefault="000740C9" w:rsidP="00EE2215">
      <w:pPr>
        <w:pStyle w:val="ListParagraph"/>
        <w:numPr>
          <w:ilvl w:val="0"/>
          <w:numId w:val="4"/>
        </w:numPr>
        <w:bidi w:val="0"/>
        <w:spacing w:line="360" w:lineRule="auto"/>
        <w:jc w:val="both"/>
        <w:rPr>
          <w:rFonts w:asciiTheme="majorBidi" w:hAnsiTheme="majorBidi" w:cstheme="majorBidi"/>
          <w:b/>
          <w:bCs/>
          <w:sz w:val="32"/>
          <w:szCs w:val="32"/>
        </w:rPr>
      </w:pPr>
      <w:r w:rsidRPr="00EE2215">
        <w:rPr>
          <w:rFonts w:asciiTheme="majorBidi" w:hAnsiTheme="majorBidi" w:cstheme="majorBidi"/>
          <w:b/>
          <w:bCs/>
          <w:sz w:val="32"/>
          <w:szCs w:val="32"/>
        </w:rPr>
        <w:t>Mitochondrial DNA</w:t>
      </w:r>
    </w:p>
    <w:p w:rsidR="00CE5AE2" w:rsidRDefault="00CE5AE2" w:rsidP="00366E8B">
      <w:pPr>
        <w:bidi w:val="0"/>
        <w:spacing w:line="360" w:lineRule="auto"/>
        <w:jc w:val="both"/>
        <w:rPr>
          <w:rFonts w:asciiTheme="majorBidi" w:hAnsiTheme="majorBidi" w:cstheme="majorBidi"/>
          <w:sz w:val="28"/>
          <w:szCs w:val="28"/>
          <w:shd w:val="clear" w:color="auto" w:fill="FFFFFF"/>
        </w:rPr>
      </w:pPr>
      <w:r w:rsidRPr="00AF3FD1">
        <w:rPr>
          <w:rFonts w:asciiTheme="majorBidi" w:hAnsiTheme="majorBidi" w:cstheme="majorBidi"/>
          <w:b/>
          <w:bCs/>
          <w:sz w:val="28"/>
          <w:szCs w:val="28"/>
        </w:rPr>
        <w:t xml:space="preserve">    </w:t>
      </w:r>
      <w:r w:rsidRPr="00AF3FD1">
        <w:rPr>
          <w:rFonts w:asciiTheme="majorBidi" w:hAnsiTheme="majorBidi" w:cstheme="majorBidi"/>
          <w:sz w:val="28"/>
          <w:szCs w:val="28"/>
          <w:shd w:val="clear" w:color="auto" w:fill="FFFFFF"/>
        </w:rPr>
        <w:t xml:space="preserve">Human </w:t>
      </w:r>
      <w:proofErr w:type="spellStart"/>
      <w:r w:rsidRPr="00AF3FD1">
        <w:rPr>
          <w:rFonts w:asciiTheme="majorBidi" w:hAnsiTheme="majorBidi" w:cstheme="majorBidi"/>
          <w:sz w:val="28"/>
          <w:szCs w:val="28"/>
          <w:shd w:val="clear" w:color="auto" w:fill="FFFFFF"/>
        </w:rPr>
        <w:t>mtDNA</w:t>
      </w:r>
      <w:proofErr w:type="spellEnd"/>
      <w:r w:rsidRPr="00AF3FD1">
        <w:rPr>
          <w:rFonts w:asciiTheme="majorBidi" w:hAnsiTheme="majorBidi" w:cstheme="majorBidi"/>
          <w:sz w:val="28"/>
          <w:szCs w:val="28"/>
          <w:shd w:val="clear" w:color="auto" w:fill="FFFFFF"/>
        </w:rPr>
        <w:t xml:space="preserve"> (</w:t>
      </w:r>
      <w:hyperlink r:id="rId8" w:anchor="F1" w:history="1">
        <w:r w:rsidR="0009053B">
          <w:rPr>
            <w:rStyle w:val="Hyperlink"/>
            <w:rFonts w:asciiTheme="majorBidi" w:hAnsiTheme="majorBidi" w:cstheme="majorBidi"/>
            <w:color w:val="auto"/>
            <w:sz w:val="28"/>
            <w:szCs w:val="28"/>
            <w:u w:val="none"/>
            <w:bdr w:val="none" w:sz="0" w:space="0" w:color="auto" w:frame="1"/>
            <w:shd w:val="clear" w:color="auto" w:fill="FFFFFF"/>
          </w:rPr>
          <w:t>Figure</w:t>
        </w:r>
        <w:r w:rsidRPr="00AF3FD1">
          <w:rPr>
            <w:rStyle w:val="Hyperlink"/>
            <w:rFonts w:asciiTheme="majorBidi" w:hAnsiTheme="majorBidi" w:cstheme="majorBidi"/>
            <w:color w:val="auto"/>
            <w:sz w:val="28"/>
            <w:szCs w:val="28"/>
            <w:u w:val="none"/>
            <w:bdr w:val="none" w:sz="0" w:space="0" w:color="auto" w:frame="1"/>
            <w:shd w:val="clear" w:color="auto" w:fill="FFFFFF"/>
          </w:rPr>
          <w:t xml:space="preserve"> 1</w:t>
        </w:r>
      </w:hyperlink>
      <w:r w:rsidRPr="00AF3FD1">
        <w:rPr>
          <w:rFonts w:asciiTheme="majorBidi" w:hAnsiTheme="majorBidi" w:cstheme="majorBidi"/>
          <w:sz w:val="28"/>
          <w:szCs w:val="28"/>
          <w:shd w:val="clear" w:color="auto" w:fill="FFFFFF"/>
        </w:rPr>
        <w:t xml:space="preserve">) is </w:t>
      </w:r>
      <w:r w:rsidRPr="00AF3FD1">
        <w:rPr>
          <w:rFonts w:ascii="Cambria Math" w:hAnsi="Cambria Math" w:cs="Cambria Math"/>
          <w:sz w:val="28"/>
          <w:szCs w:val="28"/>
          <w:shd w:val="clear" w:color="auto" w:fill="FFFFFF"/>
        </w:rPr>
        <w:t>∼</w:t>
      </w:r>
      <w:r w:rsidRPr="00AF3FD1">
        <w:rPr>
          <w:rFonts w:asciiTheme="majorBidi" w:hAnsiTheme="majorBidi" w:cstheme="majorBidi"/>
          <w:sz w:val="28"/>
          <w:szCs w:val="28"/>
          <w:shd w:val="clear" w:color="auto" w:fill="FFFFFF"/>
        </w:rPr>
        <w:t xml:space="preserve">16.6 kb long and encodes two rRNAs, 22 tRNAs, and 13 polypeptides of which seven are subunits of complex I (NADH dehydrogenase), </w:t>
      </w:r>
      <w:r w:rsidR="001D1CE2" w:rsidRPr="001D1CE2">
        <w:rPr>
          <w:rFonts w:asciiTheme="majorBidi" w:hAnsiTheme="majorBidi" w:cstheme="majorBidi"/>
          <w:sz w:val="28"/>
          <w:szCs w:val="28"/>
          <w:shd w:val="clear" w:color="auto" w:fill="FFFFFF"/>
        </w:rPr>
        <w:t xml:space="preserve">Two are subunits of complex V (ATP synthase) and </w:t>
      </w:r>
      <w:r w:rsidR="00366E8B" w:rsidRPr="00366E8B">
        <w:rPr>
          <w:rFonts w:asciiTheme="majorBidi" w:hAnsiTheme="majorBidi" w:cstheme="majorBidi"/>
          <w:sz w:val="28"/>
          <w:szCs w:val="28"/>
          <w:shd w:val="clear" w:color="auto" w:fill="FFFFFF"/>
        </w:rPr>
        <w:t xml:space="preserve">Complex III member cytochrome </w:t>
      </w:r>
      <w:r w:rsidR="00366E8B" w:rsidRPr="00366E8B">
        <w:rPr>
          <w:rFonts w:asciiTheme="majorBidi" w:hAnsiTheme="majorBidi" w:cstheme="majorBidi"/>
          <w:i/>
          <w:iCs/>
          <w:sz w:val="28"/>
          <w:szCs w:val="28"/>
          <w:shd w:val="clear" w:color="auto" w:fill="FFFFFF"/>
        </w:rPr>
        <w:t>b</w:t>
      </w:r>
      <w:r w:rsidR="00366E8B">
        <w:rPr>
          <w:rFonts w:asciiTheme="majorBidi" w:hAnsiTheme="majorBidi" w:cstheme="majorBidi"/>
          <w:sz w:val="28"/>
          <w:szCs w:val="28"/>
          <w:shd w:val="clear" w:color="auto" w:fill="FFFFFF"/>
        </w:rPr>
        <w:t xml:space="preserve"> </w:t>
      </w:r>
      <w:r w:rsidR="001D1CE2" w:rsidRPr="001D1CE2">
        <w:rPr>
          <w:rFonts w:asciiTheme="majorBidi" w:hAnsiTheme="majorBidi" w:cstheme="majorBidi"/>
          <w:sz w:val="28"/>
          <w:szCs w:val="28"/>
          <w:shd w:val="clear" w:color="auto" w:fill="FFFFFF"/>
        </w:rPr>
        <w:t xml:space="preserve">, whereas </w:t>
      </w:r>
      <w:r w:rsidR="00D431CB" w:rsidRPr="00D431CB">
        <w:rPr>
          <w:rFonts w:asciiTheme="majorBidi" w:hAnsiTheme="majorBidi" w:cstheme="majorBidi"/>
          <w:sz w:val="28"/>
          <w:szCs w:val="28"/>
          <w:shd w:val="clear" w:color="auto" w:fill="FFFFFF"/>
        </w:rPr>
        <w:t xml:space="preserve">Three are cytochrome </w:t>
      </w:r>
      <w:r w:rsidR="00D431CB">
        <w:rPr>
          <w:rFonts w:asciiTheme="majorBidi" w:hAnsiTheme="majorBidi" w:cstheme="majorBidi"/>
          <w:sz w:val="28"/>
          <w:szCs w:val="28"/>
          <w:shd w:val="clear" w:color="auto" w:fill="FFFFFF"/>
        </w:rPr>
        <w:t xml:space="preserve">c </w:t>
      </w:r>
      <w:r w:rsidR="00D431CB">
        <w:rPr>
          <w:rFonts w:asciiTheme="majorBidi" w:hAnsiTheme="majorBidi" w:cstheme="majorBidi"/>
          <w:sz w:val="28"/>
          <w:szCs w:val="28"/>
          <w:shd w:val="clear" w:color="auto" w:fill="FFFFFF"/>
        </w:rPr>
        <w:lastRenderedPageBreak/>
        <w:t>oxidase (complex IV) subunits</w:t>
      </w:r>
      <w:r w:rsidR="001D1CE2" w:rsidRPr="001D1CE2">
        <w:rPr>
          <w:rFonts w:asciiTheme="majorBidi" w:hAnsiTheme="majorBidi" w:cstheme="majorBidi"/>
          <w:sz w:val="28"/>
          <w:szCs w:val="28"/>
          <w:shd w:val="clear" w:color="auto" w:fill="FFFFFF"/>
        </w:rPr>
        <w:t>.</w:t>
      </w:r>
      <w:r w:rsidR="001D1CE2" w:rsidRPr="001D1CE2">
        <w:t xml:space="preserve"> </w:t>
      </w:r>
      <w:r w:rsidR="001D1CE2" w:rsidRPr="001D1CE2">
        <w:rPr>
          <w:rFonts w:asciiTheme="majorBidi" w:hAnsiTheme="majorBidi" w:cstheme="majorBidi"/>
          <w:sz w:val="28"/>
          <w:szCs w:val="28"/>
          <w:shd w:val="clear" w:color="auto" w:fill="FFFFFF"/>
        </w:rPr>
        <w:t xml:space="preserve">With very brief intergenic regions, </w:t>
      </w:r>
      <w:proofErr w:type="spellStart"/>
      <w:r w:rsidR="001D1CE2" w:rsidRPr="001D1CE2">
        <w:rPr>
          <w:rFonts w:asciiTheme="majorBidi" w:hAnsiTheme="majorBidi" w:cstheme="majorBidi"/>
          <w:sz w:val="28"/>
          <w:szCs w:val="28"/>
          <w:shd w:val="clear" w:color="auto" w:fill="FFFFFF"/>
        </w:rPr>
        <w:t>mtDNA</w:t>
      </w:r>
      <w:proofErr w:type="spellEnd"/>
      <w:r w:rsidR="001D1CE2" w:rsidRPr="001D1CE2">
        <w:rPr>
          <w:rFonts w:asciiTheme="majorBidi" w:hAnsiTheme="majorBidi" w:cstheme="majorBidi"/>
          <w:sz w:val="28"/>
          <w:szCs w:val="28"/>
          <w:shd w:val="clear" w:color="auto" w:fill="FFFFFF"/>
        </w:rPr>
        <w:t xml:space="preserve"> has a comparatively high genetic information density.</w:t>
      </w:r>
      <w:r w:rsidR="001D1CE2">
        <w:rPr>
          <w:rFonts w:asciiTheme="majorBidi" w:hAnsiTheme="majorBidi" w:cstheme="majorBidi"/>
          <w:sz w:val="28"/>
          <w:szCs w:val="28"/>
          <w:shd w:val="clear" w:color="auto" w:fill="FFFFFF"/>
        </w:rPr>
        <w:t xml:space="preserve"> </w:t>
      </w:r>
      <w:r w:rsidR="001D1CE2" w:rsidRPr="001D1CE2">
        <w:rPr>
          <w:rFonts w:asciiTheme="majorBidi" w:hAnsiTheme="majorBidi" w:cstheme="majorBidi"/>
          <w:sz w:val="28"/>
          <w:szCs w:val="28"/>
          <w:shd w:val="clear" w:color="auto" w:fill="FFFFFF"/>
        </w:rPr>
        <w:t xml:space="preserve">Some genes </w:t>
      </w:r>
      <w:r w:rsidR="00D431CB" w:rsidRPr="00D431CB">
        <w:rPr>
          <w:rFonts w:asciiTheme="majorBidi" w:hAnsiTheme="majorBidi" w:cstheme="majorBidi"/>
          <w:sz w:val="28"/>
          <w:szCs w:val="28"/>
          <w:shd w:val="clear" w:color="auto" w:fill="FFFFFF"/>
        </w:rPr>
        <w:t>absence of full termination codons</w:t>
      </w:r>
      <w:r w:rsidR="001D1CE2" w:rsidRPr="001D1CE2">
        <w:rPr>
          <w:rFonts w:asciiTheme="majorBidi" w:hAnsiTheme="majorBidi" w:cstheme="majorBidi"/>
          <w:sz w:val="28"/>
          <w:szCs w:val="28"/>
          <w:shd w:val="clear" w:color="auto" w:fill="FFFFFF"/>
        </w:rPr>
        <w:t xml:space="preserve">, </w:t>
      </w:r>
      <w:r w:rsidR="00D431CB" w:rsidRPr="00D431CB">
        <w:rPr>
          <w:rFonts w:asciiTheme="majorBidi" w:hAnsiTheme="majorBidi" w:cstheme="majorBidi"/>
          <w:sz w:val="28"/>
          <w:szCs w:val="28"/>
          <w:shd w:val="clear" w:color="auto" w:fill="FFFFFF"/>
        </w:rPr>
        <w:t>can result from the li</w:t>
      </w:r>
      <w:r w:rsidR="00D431CB">
        <w:rPr>
          <w:rFonts w:asciiTheme="majorBidi" w:hAnsiTheme="majorBidi" w:cstheme="majorBidi"/>
          <w:sz w:val="28"/>
          <w:szCs w:val="28"/>
          <w:shd w:val="clear" w:color="auto" w:fill="FFFFFF"/>
        </w:rPr>
        <w:t>nked mRNAs being polyadenylated</w:t>
      </w:r>
      <w:r w:rsidR="001D1CE2" w:rsidRPr="001D1CE2">
        <w:rPr>
          <w:rFonts w:asciiTheme="majorBidi" w:hAnsiTheme="majorBidi" w:cstheme="majorBidi"/>
          <w:sz w:val="28"/>
          <w:szCs w:val="28"/>
          <w:shd w:val="clear" w:color="auto" w:fill="FFFFFF"/>
        </w:rPr>
        <w:t>, while others o</w:t>
      </w:r>
      <w:r w:rsidR="001D1CE2">
        <w:rPr>
          <w:rFonts w:asciiTheme="majorBidi" w:hAnsiTheme="majorBidi" w:cstheme="majorBidi"/>
          <w:sz w:val="28"/>
          <w:szCs w:val="28"/>
          <w:shd w:val="clear" w:color="auto" w:fill="FFFFFF"/>
        </w:rPr>
        <w:t xml:space="preserve">verlap to increase this density </w:t>
      </w:r>
      <w:r w:rsidR="0009053B" w:rsidRPr="0009053B">
        <w:rPr>
          <w:rFonts w:asciiTheme="majorBidi" w:hAnsiTheme="majorBidi" w:cstheme="majorBidi"/>
          <w:sz w:val="28"/>
          <w:szCs w:val="28"/>
          <w:shd w:val="clear" w:color="auto" w:fill="FFFFFF"/>
          <w:vertAlign w:val="superscript"/>
        </w:rPr>
        <w:t>(13)</w:t>
      </w:r>
      <w:r w:rsidR="0009053B" w:rsidRPr="00AF3FD1">
        <w:rPr>
          <w:rFonts w:asciiTheme="majorBidi" w:hAnsiTheme="majorBidi" w:cstheme="majorBidi"/>
          <w:sz w:val="28"/>
          <w:szCs w:val="28"/>
          <w:shd w:val="clear" w:color="auto" w:fill="FFFFFF"/>
        </w:rPr>
        <w:t>.</w:t>
      </w:r>
      <w:r w:rsidR="0009053B">
        <w:rPr>
          <w:rFonts w:asciiTheme="majorBidi" w:hAnsiTheme="majorBidi" w:cstheme="majorBidi"/>
          <w:sz w:val="28"/>
          <w:szCs w:val="28"/>
          <w:shd w:val="clear" w:color="auto" w:fill="FFFFFF"/>
        </w:rPr>
        <w:t xml:space="preserve"> </w:t>
      </w:r>
      <w:r w:rsidR="00366E8B" w:rsidRPr="00366E8B">
        <w:rPr>
          <w:rFonts w:asciiTheme="majorBidi" w:hAnsiTheme="majorBidi" w:cstheme="majorBidi"/>
          <w:sz w:val="28"/>
          <w:szCs w:val="28"/>
          <w:shd w:val="clear" w:color="auto" w:fill="FFFFFF"/>
        </w:rPr>
        <w:t>Each of the two compleme</w:t>
      </w:r>
      <w:r w:rsidR="00366E8B">
        <w:rPr>
          <w:rFonts w:asciiTheme="majorBidi" w:hAnsiTheme="majorBidi" w:cstheme="majorBidi"/>
          <w:sz w:val="28"/>
          <w:szCs w:val="28"/>
          <w:shd w:val="clear" w:color="auto" w:fill="FFFFFF"/>
        </w:rPr>
        <w:t>ntary strands has two promoters,</w:t>
      </w:r>
      <w:r w:rsidR="00D431CB" w:rsidRPr="00D431CB">
        <w:rPr>
          <w:rFonts w:asciiTheme="majorBidi" w:hAnsiTheme="majorBidi" w:cstheme="majorBidi"/>
          <w:sz w:val="28"/>
          <w:szCs w:val="28"/>
          <w:shd w:val="clear" w:color="auto" w:fill="FFFFFF"/>
        </w:rPr>
        <w:t xml:space="preserve"> and a replication origin</w:t>
      </w:r>
      <w:r w:rsidR="001D1CE2" w:rsidRPr="001D1CE2">
        <w:rPr>
          <w:rFonts w:asciiTheme="majorBidi" w:hAnsiTheme="majorBidi" w:cstheme="majorBidi"/>
          <w:sz w:val="28"/>
          <w:szCs w:val="28"/>
          <w:shd w:val="clear" w:color="auto" w:fill="FFFFFF"/>
        </w:rPr>
        <w:t>, are located in a brief nonco</w:t>
      </w:r>
      <w:r w:rsidR="001D1CE2">
        <w:rPr>
          <w:rFonts w:asciiTheme="majorBidi" w:hAnsiTheme="majorBidi" w:cstheme="majorBidi"/>
          <w:sz w:val="28"/>
          <w:szCs w:val="28"/>
          <w:shd w:val="clear" w:color="auto" w:fill="FFFFFF"/>
        </w:rPr>
        <w:t xml:space="preserve">ding regulatory region of </w:t>
      </w:r>
      <w:proofErr w:type="spellStart"/>
      <w:r w:rsidR="001D1CE2">
        <w:rPr>
          <w:rFonts w:asciiTheme="majorBidi" w:hAnsiTheme="majorBidi" w:cstheme="majorBidi"/>
          <w:sz w:val="28"/>
          <w:szCs w:val="28"/>
          <w:shd w:val="clear" w:color="auto" w:fill="FFFFFF"/>
        </w:rPr>
        <w:t>mtDNA</w:t>
      </w:r>
      <w:proofErr w:type="spellEnd"/>
      <w:r w:rsidR="001D1CE2">
        <w:rPr>
          <w:rFonts w:asciiTheme="majorBidi" w:hAnsiTheme="majorBidi" w:cstheme="majorBidi"/>
          <w:sz w:val="28"/>
          <w:szCs w:val="28"/>
          <w:shd w:val="clear" w:color="auto" w:fill="FFFFFF"/>
        </w:rPr>
        <w:t xml:space="preserve"> </w:t>
      </w:r>
      <w:r w:rsidRPr="00AF3FD1">
        <w:rPr>
          <w:rFonts w:asciiTheme="majorBidi" w:hAnsiTheme="majorBidi" w:cstheme="majorBidi"/>
          <w:sz w:val="28"/>
          <w:szCs w:val="28"/>
          <w:shd w:val="clear" w:color="auto" w:fill="FFFFFF"/>
        </w:rPr>
        <w:t>(</w:t>
      </w:r>
      <w:hyperlink r:id="rId9" w:anchor="F1" w:history="1">
        <w:r w:rsidR="001D1CE2">
          <w:rPr>
            <w:rStyle w:val="Hyperlink"/>
            <w:rFonts w:asciiTheme="majorBidi" w:hAnsiTheme="majorBidi" w:cstheme="majorBidi"/>
            <w:color w:val="auto"/>
            <w:sz w:val="28"/>
            <w:szCs w:val="28"/>
            <w:u w:val="none"/>
            <w:bdr w:val="none" w:sz="0" w:space="0" w:color="auto" w:frame="1"/>
            <w:shd w:val="clear" w:color="auto" w:fill="FFFFFF"/>
          </w:rPr>
          <w:t>Figure</w:t>
        </w:r>
        <w:r w:rsidRPr="00AF3FD1">
          <w:rPr>
            <w:rStyle w:val="Hyperlink"/>
            <w:rFonts w:asciiTheme="majorBidi" w:hAnsiTheme="majorBidi" w:cstheme="majorBidi"/>
            <w:color w:val="auto"/>
            <w:sz w:val="28"/>
            <w:szCs w:val="28"/>
            <w:u w:val="none"/>
            <w:bdr w:val="none" w:sz="0" w:space="0" w:color="auto" w:frame="1"/>
            <w:shd w:val="clear" w:color="auto" w:fill="FFFFFF"/>
          </w:rPr>
          <w:t xml:space="preserve"> 1</w:t>
        </w:r>
      </w:hyperlink>
      <w:r w:rsidRPr="00AF3FD1">
        <w:rPr>
          <w:rFonts w:asciiTheme="majorBidi" w:hAnsiTheme="majorBidi" w:cstheme="majorBidi"/>
          <w:sz w:val="28"/>
          <w:szCs w:val="28"/>
          <w:shd w:val="clear" w:color="auto" w:fill="FFFFFF"/>
        </w:rPr>
        <w:t xml:space="preserve">). </w:t>
      </w:r>
      <w:r w:rsidR="001D1CE2" w:rsidRPr="001D1CE2">
        <w:rPr>
          <w:rFonts w:asciiTheme="majorBidi" w:hAnsiTheme="majorBidi" w:cstheme="majorBidi"/>
          <w:sz w:val="28"/>
          <w:szCs w:val="28"/>
          <w:shd w:val="clear" w:color="auto" w:fill="FFFFFF"/>
        </w:rPr>
        <w:t>In addition to producing mature rRNAs, tRNAs, and mRNAs through processing polycistronic transcripts, these promoters also contribute to the production of the primer needed for one strand's replication.</w:t>
      </w:r>
    </w:p>
    <w:p w:rsidR="00D720F3" w:rsidRDefault="00D720F3" w:rsidP="00D720F3">
      <w:pPr>
        <w:bidi w:val="0"/>
        <w:spacing w:line="360" w:lineRule="auto"/>
        <w:jc w:val="both"/>
        <w:rPr>
          <w:rFonts w:asciiTheme="majorBidi" w:hAnsiTheme="majorBidi" w:cstheme="majorBidi"/>
          <w:sz w:val="28"/>
          <w:szCs w:val="28"/>
          <w:shd w:val="clear" w:color="auto" w:fill="FFFFFF"/>
        </w:rPr>
      </w:pPr>
    </w:p>
    <w:p w:rsidR="00D720F3" w:rsidRPr="00AF3FD1" w:rsidRDefault="00D720F3" w:rsidP="00D720F3">
      <w:pPr>
        <w:bidi w:val="0"/>
        <w:spacing w:line="360" w:lineRule="auto"/>
        <w:jc w:val="both"/>
        <w:rPr>
          <w:rFonts w:asciiTheme="majorBidi" w:hAnsiTheme="majorBidi" w:cstheme="majorBidi"/>
          <w:sz w:val="28"/>
          <w:szCs w:val="28"/>
          <w:shd w:val="clear" w:color="auto" w:fill="FFFFFF"/>
        </w:rPr>
      </w:pPr>
    </w:p>
    <w:p w:rsidR="00D16B58" w:rsidRPr="00AF3FD1" w:rsidRDefault="00D16B58" w:rsidP="00AF3FD1">
      <w:pPr>
        <w:bidi w:val="0"/>
        <w:spacing w:line="360" w:lineRule="auto"/>
        <w:jc w:val="center"/>
        <w:rPr>
          <w:rFonts w:asciiTheme="majorBidi" w:hAnsiTheme="majorBidi" w:cstheme="majorBidi"/>
          <w:color w:val="403838"/>
          <w:sz w:val="19"/>
          <w:szCs w:val="19"/>
          <w:shd w:val="clear" w:color="auto" w:fill="FFFFFF"/>
        </w:rPr>
      </w:pPr>
      <w:r w:rsidRPr="00AF3FD1">
        <w:rPr>
          <w:rFonts w:asciiTheme="majorBidi" w:hAnsiTheme="majorBidi" w:cstheme="majorBidi"/>
          <w:noProof/>
          <w:lang w:val="en-GB" w:eastAsia="en-GB"/>
        </w:rPr>
        <w:drawing>
          <wp:inline distT="0" distB="0" distL="0" distR="0">
            <wp:extent cx="3901440" cy="3152775"/>
            <wp:effectExtent l="114300" t="76200" r="99060" b="85725"/>
            <wp:docPr id="4" name="Picture 4" descr="https://cshperspectives.cshlp.org/content/5/5/a012641/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shperspectives.cshlp.org/content/5/5/a012641/F1.large.jpg"/>
                    <pic:cNvPicPr>
                      <a:picLocks noChangeAspect="1" noChangeArrowheads="1"/>
                    </pic:cNvPicPr>
                  </pic:nvPicPr>
                  <pic:blipFill>
                    <a:blip r:embed="rId10" cstate="print"/>
                    <a:srcRect/>
                    <a:stretch>
                      <a:fillRect/>
                    </a:stretch>
                  </pic:blipFill>
                  <pic:spPr bwMode="auto">
                    <a:xfrm>
                      <a:off x="0" y="0"/>
                      <a:ext cx="3923614" cy="31706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E5AE2" w:rsidRPr="00892F23" w:rsidRDefault="00CE5AE2" w:rsidP="00A72CAC">
      <w:pPr>
        <w:bidi w:val="0"/>
        <w:spacing w:after="0" w:line="240" w:lineRule="auto"/>
        <w:jc w:val="center"/>
        <w:rPr>
          <w:rFonts w:asciiTheme="majorBidi" w:eastAsia="Times New Roman" w:hAnsiTheme="majorBidi" w:cstheme="majorBidi"/>
          <w:sz w:val="24"/>
          <w:szCs w:val="24"/>
        </w:rPr>
      </w:pPr>
      <w:r w:rsidRPr="00AF3FD1">
        <w:rPr>
          <w:rFonts w:asciiTheme="majorBidi" w:eastAsia="Times New Roman" w:hAnsiTheme="majorBidi" w:cstheme="majorBidi"/>
          <w:b/>
          <w:bCs/>
          <w:color w:val="403838"/>
          <w:sz w:val="19"/>
        </w:rPr>
        <w:t>Figure 1.</w:t>
      </w:r>
      <w:r w:rsidR="00892F23">
        <w:rPr>
          <w:rFonts w:asciiTheme="majorBidi" w:eastAsia="Times New Roman" w:hAnsiTheme="majorBidi" w:cstheme="majorBidi"/>
          <w:sz w:val="24"/>
          <w:szCs w:val="24"/>
        </w:rPr>
        <w:t xml:space="preserve"> </w:t>
      </w:r>
      <w:r w:rsidR="001D1CE2" w:rsidRPr="001D1CE2">
        <w:rPr>
          <w:rFonts w:asciiTheme="majorBidi" w:eastAsia="Times New Roman" w:hAnsiTheme="majorBidi" w:cstheme="majorBidi"/>
          <w:b/>
          <w:bCs/>
          <w:color w:val="403838"/>
          <w:sz w:val="20"/>
          <w:szCs w:val="20"/>
        </w:rPr>
        <w:t xml:space="preserve">The mitochondrial DNA map of humans.  (OL and OH) origins of replication of the heavy and light strands, respectively; </w:t>
      </w:r>
      <w:r w:rsidR="00A72CAC" w:rsidRPr="00A72CAC">
        <w:rPr>
          <w:rFonts w:asciiTheme="majorBidi" w:eastAsia="Times New Roman" w:hAnsiTheme="majorBidi" w:cstheme="majorBidi"/>
          <w:b/>
          <w:bCs/>
          <w:color w:val="403838"/>
          <w:sz w:val="20"/>
          <w:szCs w:val="20"/>
        </w:rPr>
        <w:t>Cytochrome oxidase subunits 1–3 (ETC complex IV) (COX1–COX3)</w:t>
      </w:r>
      <w:r w:rsidR="001D1CE2" w:rsidRPr="001D1CE2">
        <w:rPr>
          <w:rFonts w:asciiTheme="majorBidi" w:eastAsia="Times New Roman" w:hAnsiTheme="majorBidi" w:cstheme="majorBidi"/>
          <w:b/>
          <w:bCs/>
          <w:color w:val="403838"/>
          <w:sz w:val="20"/>
          <w:szCs w:val="20"/>
        </w:rPr>
        <w:t xml:space="preserve">; (ND1–ND6) subunits of NADH dehydrogenase (ETC complex I) components 1–6; </w:t>
      </w:r>
      <w:r w:rsidR="00A72CAC" w:rsidRPr="00A72CAC">
        <w:rPr>
          <w:rFonts w:asciiTheme="majorBidi" w:eastAsia="Times New Roman" w:hAnsiTheme="majorBidi" w:cstheme="majorBidi"/>
          <w:b/>
          <w:bCs/>
          <w:color w:val="403838"/>
          <w:sz w:val="20"/>
          <w:szCs w:val="20"/>
        </w:rPr>
        <w:t>(</w:t>
      </w:r>
      <w:proofErr w:type="spellStart"/>
      <w:r w:rsidR="00A72CAC" w:rsidRPr="00A72CAC">
        <w:rPr>
          <w:rFonts w:asciiTheme="majorBidi" w:eastAsia="Times New Roman" w:hAnsiTheme="majorBidi" w:cstheme="majorBidi"/>
          <w:b/>
          <w:bCs/>
          <w:color w:val="403838"/>
          <w:sz w:val="20"/>
          <w:szCs w:val="20"/>
        </w:rPr>
        <w:t>Cyt</w:t>
      </w:r>
      <w:proofErr w:type="spellEnd"/>
      <w:r w:rsidR="00A72CAC" w:rsidRPr="00A72CAC">
        <w:rPr>
          <w:rFonts w:asciiTheme="majorBidi" w:eastAsia="Times New Roman" w:hAnsiTheme="majorBidi" w:cstheme="majorBidi"/>
          <w:b/>
          <w:bCs/>
          <w:color w:val="403838"/>
          <w:sz w:val="20"/>
          <w:szCs w:val="20"/>
        </w:rPr>
        <w:t xml:space="preserve"> </w:t>
      </w:r>
      <w:r w:rsidR="00A72CAC" w:rsidRPr="00A65D5F">
        <w:rPr>
          <w:rFonts w:asciiTheme="majorBidi" w:eastAsia="Times New Roman" w:hAnsiTheme="majorBidi" w:cstheme="majorBidi"/>
          <w:b/>
          <w:bCs/>
          <w:i/>
          <w:iCs/>
          <w:color w:val="403838"/>
          <w:sz w:val="20"/>
          <w:szCs w:val="20"/>
        </w:rPr>
        <w:t>b</w:t>
      </w:r>
      <w:r w:rsidR="00A72CAC" w:rsidRPr="00A72CAC">
        <w:rPr>
          <w:rFonts w:asciiTheme="majorBidi" w:eastAsia="Times New Roman" w:hAnsiTheme="majorBidi" w:cstheme="majorBidi"/>
          <w:b/>
          <w:bCs/>
          <w:color w:val="403838"/>
          <w:sz w:val="20"/>
          <w:szCs w:val="20"/>
        </w:rPr>
        <w:t xml:space="preserve">) cytochrome </w:t>
      </w:r>
      <w:r w:rsidR="00A72CAC" w:rsidRPr="00A65D5F">
        <w:rPr>
          <w:rFonts w:asciiTheme="majorBidi" w:eastAsia="Times New Roman" w:hAnsiTheme="majorBidi" w:cstheme="majorBidi"/>
          <w:b/>
          <w:bCs/>
          <w:i/>
          <w:iCs/>
          <w:color w:val="403838"/>
          <w:sz w:val="20"/>
          <w:szCs w:val="20"/>
        </w:rPr>
        <w:t>b</w:t>
      </w:r>
      <w:r w:rsidR="00A72CAC" w:rsidRPr="00A72CAC">
        <w:rPr>
          <w:rFonts w:asciiTheme="majorBidi" w:eastAsia="Times New Roman" w:hAnsiTheme="majorBidi" w:cstheme="majorBidi"/>
          <w:b/>
          <w:bCs/>
          <w:color w:val="403838"/>
          <w:sz w:val="20"/>
          <w:szCs w:val="20"/>
        </w:rPr>
        <w:t xml:space="preserve"> (complex III); (ATP6 and ATP8) subunits 6 and 8 of mitochondrial ATPase (complex V) </w:t>
      </w:r>
      <w:r w:rsidR="0021289A" w:rsidRPr="00F81932">
        <w:t>(</w:t>
      </w:r>
      <w:r w:rsidR="00892F23">
        <w:rPr>
          <w:rFonts w:asciiTheme="majorBidi" w:eastAsia="Times New Roman" w:hAnsiTheme="majorBidi" w:cstheme="majorBidi"/>
          <w:b/>
          <w:bCs/>
          <w:color w:val="403838"/>
          <w:sz w:val="20"/>
          <w:szCs w:val="20"/>
          <w:vertAlign w:val="superscript"/>
        </w:rPr>
        <w:t>13</w:t>
      </w:r>
      <w:r w:rsidR="0070610B" w:rsidRPr="0092180E">
        <w:rPr>
          <w:rFonts w:asciiTheme="majorBidi" w:eastAsia="Times New Roman" w:hAnsiTheme="majorBidi" w:cstheme="majorBidi"/>
          <w:b/>
          <w:bCs/>
          <w:color w:val="403838"/>
          <w:sz w:val="20"/>
          <w:szCs w:val="20"/>
          <w:vertAlign w:val="superscript"/>
        </w:rPr>
        <w:t>)</w:t>
      </w:r>
      <w:r w:rsidR="0070610B">
        <w:rPr>
          <w:rFonts w:asciiTheme="majorBidi" w:eastAsia="Times New Roman" w:hAnsiTheme="majorBidi" w:cstheme="majorBidi"/>
          <w:b/>
          <w:bCs/>
          <w:color w:val="403838"/>
          <w:sz w:val="20"/>
          <w:szCs w:val="20"/>
        </w:rPr>
        <w:t>.</w:t>
      </w:r>
    </w:p>
    <w:p w:rsidR="00D16B58" w:rsidRPr="00AF3FD1" w:rsidRDefault="00D16B58" w:rsidP="00D16B58">
      <w:pPr>
        <w:bidi w:val="0"/>
        <w:spacing w:after="0" w:line="240" w:lineRule="auto"/>
        <w:textAlignment w:val="baseline"/>
        <w:rPr>
          <w:rFonts w:asciiTheme="majorBidi" w:eastAsia="Times New Roman" w:hAnsiTheme="majorBidi" w:cstheme="majorBidi"/>
          <w:b/>
          <w:bCs/>
          <w:color w:val="403838"/>
          <w:sz w:val="20"/>
          <w:szCs w:val="20"/>
        </w:rPr>
      </w:pPr>
    </w:p>
    <w:p w:rsidR="0021289A" w:rsidRDefault="0021289A" w:rsidP="0021289A">
      <w:pPr>
        <w:bidi w:val="0"/>
        <w:spacing w:line="360" w:lineRule="auto"/>
        <w:jc w:val="both"/>
        <w:rPr>
          <w:rFonts w:asciiTheme="majorBidi" w:hAnsiTheme="majorBidi" w:cstheme="majorBidi"/>
          <w:b/>
          <w:bCs/>
          <w:sz w:val="32"/>
          <w:szCs w:val="32"/>
        </w:rPr>
      </w:pPr>
    </w:p>
    <w:p w:rsidR="00563213" w:rsidRPr="00EE2215" w:rsidRDefault="00563213" w:rsidP="00EE2215">
      <w:pPr>
        <w:pStyle w:val="ListParagraph"/>
        <w:numPr>
          <w:ilvl w:val="0"/>
          <w:numId w:val="4"/>
        </w:numPr>
        <w:bidi w:val="0"/>
        <w:spacing w:line="360" w:lineRule="auto"/>
        <w:jc w:val="both"/>
        <w:rPr>
          <w:rFonts w:asciiTheme="majorBidi" w:hAnsiTheme="majorBidi" w:cstheme="majorBidi"/>
          <w:b/>
          <w:bCs/>
          <w:sz w:val="32"/>
          <w:szCs w:val="32"/>
        </w:rPr>
      </w:pPr>
      <w:r w:rsidRPr="00EE2215">
        <w:rPr>
          <w:rFonts w:asciiTheme="majorBidi" w:hAnsiTheme="majorBidi" w:cstheme="majorBidi"/>
          <w:b/>
          <w:bCs/>
          <w:sz w:val="32"/>
          <w:szCs w:val="32"/>
        </w:rPr>
        <w:lastRenderedPageBreak/>
        <w:t>Mitochondrial Genome Mutations in Humans</w:t>
      </w:r>
    </w:p>
    <w:p w:rsidR="005C787B" w:rsidRDefault="0021289A" w:rsidP="006B39D1">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B39D1">
        <w:rPr>
          <w:rFonts w:asciiTheme="majorBidi" w:hAnsiTheme="majorBidi" w:cstheme="majorBidi"/>
          <w:sz w:val="28"/>
          <w:szCs w:val="28"/>
        </w:rPr>
        <w:t xml:space="preserve">  </w:t>
      </w:r>
      <w:r w:rsidR="006B39D1" w:rsidRPr="006B39D1">
        <w:rPr>
          <w:rFonts w:asciiTheme="majorBidi" w:hAnsiTheme="majorBidi" w:cstheme="majorBidi"/>
          <w:sz w:val="28"/>
          <w:szCs w:val="28"/>
        </w:rPr>
        <w:t xml:space="preserve">The significance of </w:t>
      </w:r>
      <w:proofErr w:type="spellStart"/>
      <w:r w:rsidR="006B39D1" w:rsidRPr="006B39D1">
        <w:rPr>
          <w:rFonts w:asciiTheme="majorBidi" w:hAnsiTheme="majorBidi" w:cstheme="majorBidi"/>
          <w:sz w:val="28"/>
          <w:szCs w:val="28"/>
        </w:rPr>
        <w:t>mtDNA</w:t>
      </w:r>
      <w:proofErr w:type="spellEnd"/>
      <w:r w:rsidR="006B39D1" w:rsidRPr="006B39D1">
        <w:rPr>
          <w:rFonts w:asciiTheme="majorBidi" w:hAnsiTheme="majorBidi" w:cstheme="majorBidi"/>
          <w:sz w:val="28"/>
          <w:szCs w:val="28"/>
        </w:rPr>
        <w:t xml:space="preserve"> variations in human disease has been recognized more and more since they were first described in 1988.  According to a number of </w:t>
      </w:r>
      <w:proofErr w:type="gramStart"/>
      <w:r w:rsidR="006B39D1" w:rsidRPr="006B39D1">
        <w:rPr>
          <w:rFonts w:asciiTheme="majorBidi" w:hAnsiTheme="majorBidi" w:cstheme="majorBidi"/>
          <w:sz w:val="28"/>
          <w:szCs w:val="28"/>
        </w:rPr>
        <w:t>research</w:t>
      </w:r>
      <w:proofErr w:type="gramEnd"/>
      <w:r w:rsidR="006B39D1" w:rsidRPr="006B39D1">
        <w:rPr>
          <w:rFonts w:asciiTheme="majorBidi" w:hAnsiTheme="majorBidi" w:cstheme="majorBidi"/>
          <w:sz w:val="28"/>
          <w:szCs w:val="28"/>
        </w:rPr>
        <w:t xml:space="preserve">, </w:t>
      </w:r>
      <w:proofErr w:type="spellStart"/>
      <w:r w:rsidR="006B39D1" w:rsidRPr="006B39D1">
        <w:rPr>
          <w:rFonts w:asciiTheme="majorBidi" w:hAnsiTheme="majorBidi" w:cstheme="majorBidi"/>
          <w:sz w:val="28"/>
          <w:szCs w:val="28"/>
        </w:rPr>
        <w:t>mtDNA</w:t>
      </w:r>
      <w:proofErr w:type="spellEnd"/>
      <w:r w:rsidR="006B39D1" w:rsidRPr="006B39D1">
        <w:rPr>
          <w:rFonts w:asciiTheme="majorBidi" w:hAnsiTheme="majorBidi" w:cstheme="majorBidi"/>
          <w:sz w:val="28"/>
          <w:szCs w:val="28"/>
        </w:rPr>
        <w:t xml:space="preserve"> variations may be risk factors for an incre</w:t>
      </w:r>
      <w:r w:rsidR="006B39D1">
        <w:rPr>
          <w:rFonts w:asciiTheme="majorBidi" w:hAnsiTheme="majorBidi" w:cstheme="majorBidi"/>
          <w:sz w:val="28"/>
          <w:szCs w:val="28"/>
        </w:rPr>
        <w:t xml:space="preserve">asing number of common diseases </w:t>
      </w:r>
      <w:r w:rsidR="00361004" w:rsidRPr="00361004">
        <w:rPr>
          <w:rFonts w:asciiTheme="majorBidi" w:hAnsiTheme="majorBidi" w:cstheme="majorBidi"/>
          <w:sz w:val="28"/>
          <w:szCs w:val="28"/>
          <w:vertAlign w:val="superscript"/>
        </w:rPr>
        <w:t>(14)</w:t>
      </w:r>
      <w:r w:rsidR="00361004">
        <w:rPr>
          <w:rFonts w:asciiTheme="majorBidi" w:hAnsiTheme="majorBidi" w:cstheme="majorBidi"/>
          <w:sz w:val="28"/>
          <w:szCs w:val="28"/>
        </w:rPr>
        <w:t>.</w:t>
      </w:r>
    </w:p>
    <w:p w:rsidR="00361004" w:rsidRPr="00361004" w:rsidRDefault="006B39D1" w:rsidP="00366E8B">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52842" w:rsidRPr="00852842">
        <w:rPr>
          <w:rFonts w:asciiTheme="majorBidi" w:hAnsiTheme="majorBidi" w:cstheme="majorBidi"/>
          <w:sz w:val="28"/>
          <w:szCs w:val="28"/>
        </w:rPr>
        <w:t xml:space="preserve">The diverse clinical presentation of </w:t>
      </w:r>
      <w:proofErr w:type="spellStart"/>
      <w:r w:rsidR="00852842" w:rsidRPr="00852842">
        <w:rPr>
          <w:rFonts w:asciiTheme="majorBidi" w:hAnsiTheme="majorBidi" w:cstheme="majorBidi"/>
          <w:sz w:val="28"/>
          <w:szCs w:val="28"/>
        </w:rPr>
        <w:t>mtDNA</w:t>
      </w:r>
      <w:proofErr w:type="spellEnd"/>
      <w:r w:rsidR="00852842" w:rsidRPr="00852842">
        <w:rPr>
          <w:rFonts w:asciiTheme="majorBidi" w:hAnsiTheme="majorBidi" w:cstheme="majorBidi"/>
          <w:sz w:val="28"/>
          <w:szCs w:val="28"/>
        </w:rPr>
        <w:t xml:space="preserve"> illness, ranging from the newborn era to late adulthood, and the combination of clinical characteristics is one of its bi</w:t>
      </w:r>
      <w:r w:rsidR="00852842">
        <w:rPr>
          <w:rFonts w:asciiTheme="majorBidi" w:hAnsiTheme="majorBidi" w:cstheme="majorBidi"/>
          <w:sz w:val="28"/>
          <w:szCs w:val="28"/>
        </w:rPr>
        <w:t>ggest obstacles</w:t>
      </w:r>
      <w:r w:rsidR="00361004">
        <w:rPr>
          <w:rFonts w:asciiTheme="majorBidi" w:hAnsiTheme="majorBidi" w:cstheme="majorBidi"/>
          <w:sz w:val="28"/>
          <w:szCs w:val="28"/>
        </w:rPr>
        <w:t xml:space="preserve"> </w:t>
      </w:r>
      <w:r w:rsidR="00361004" w:rsidRPr="002B50A4">
        <w:rPr>
          <w:rFonts w:asciiTheme="majorBidi" w:hAnsiTheme="majorBidi" w:cstheme="majorBidi"/>
          <w:sz w:val="28"/>
          <w:szCs w:val="28"/>
          <w:vertAlign w:val="superscript"/>
        </w:rPr>
        <w:t>(15)</w:t>
      </w:r>
      <w:r w:rsidR="00361004" w:rsidRPr="00361004">
        <w:rPr>
          <w:rFonts w:asciiTheme="majorBidi" w:hAnsiTheme="majorBidi" w:cstheme="majorBidi"/>
          <w:sz w:val="28"/>
          <w:szCs w:val="28"/>
        </w:rPr>
        <w:t xml:space="preserve">. </w:t>
      </w:r>
      <w:r w:rsidR="00852842" w:rsidRPr="00852842">
        <w:rPr>
          <w:rFonts w:asciiTheme="majorBidi" w:hAnsiTheme="majorBidi" w:cstheme="majorBidi"/>
          <w:sz w:val="28"/>
          <w:szCs w:val="28"/>
        </w:rPr>
        <w:t>Although any tissue may be impacted, the majority of affected tissues and organs are those that are highly dependent on OXPHOS, such as the brain a</w:t>
      </w:r>
      <w:r w:rsidR="00852842">
        <w:rPr>
          <w:rFonts w:asciiTheme="majorBidi" w:hAnsiTheme="majorBidi" w:cstheme="majorBidi"/>
          <w:sz w:val="28"/>
          <w:szCs w:val="28"/>
        </w:rPr>
        <w:t>nd skeletal and cardiac muscles</w:t>
      </w:r>
      <w:r w:rsidR="00361004" w:rsidRPr="00361004">
        <w:rPr>
          <w:rFonts w:asciiTheme="majorBidi" w:hAnsiTheme="majorBidi" w:cstheme="majorBidi"/>
          <w:sz w:val="28"/>
          <w:szCs w:val="28"/>
        </w:rPr>
        <w:t xml:space="preserve">. </w:t>
      </w:r>
      <w:r w:rsidR="00852842" w:rsidRPr="00852842">
        <w:rPr>
          <w:rFonts w:asciiTheme="majorBidi" w:hAnsiTheme="majorBidi" w:cstheme="majorBidi"/>
          <w:sz w:val="28"/>
          <w:szCs w:val="28"/>
        </w:rPr>
        <w:t xml:space="preserve">In the past, individuals </w:t>
      </w:r>
      <w:r w:rsidR="00D431CB" w:rsidRPr="00D431CB">
        <w:rPr>
          <w:rFonts w:asciiTheme="majorBidi" w:hAnsiTheme="majorBidi" w:cstheme="majorBidi"/>
          <w:sz w:val="28"/>
          <w:szCs w:val="28"/>
        </w:rPr>
        <w:t xml:space="preserve">were separated into many syndromes, including </w:t>
      </w:r>
      <w:r w:rsidR="00366E8B" w:rsidRPr="00366E8B">
        <w:rPr>
          <w:rFonts w:asciiTheme="majorBidi" w:hAnsiTheme="majorBidi" w:cstheme="majorBidi"/>
          <w:sz w:val="28"/>
          <w:szCs w:val="28"/>
        </w:rPr>
        <w:t xml:space="preserve">Lactic acidosis and stroke-like episodes (MELAS), mitochondrial encephalopathy, and Kearns-Sayre syndrome </w:t>
      </w:r>
      <w:r w:rsidR="00852842">
        <w:rPr>
          <w:rFonts w:asciiTheme="majorBidi" w:hAnsiTheme="majorBidi" w:cstheme="majorBidi"/>
          <w:sz w:val="28"/>
          <w:szCs w:val="28"/>
          <w:vertAlign w:val="superscript"/>
        </w:rPr>
        <w:t>(16,17)</w:t>
      </w:r>
      <w:r w:rsidR="00361004" w:rsidRPr="00361004">
        <w:rPr>
          <w:rFonts w:asciiTheme="majorBidi" w:hAnsiTheme="majorBidi" w:cstheme="majorBidi"/>
          <w:sz w:val="28"/>
          <w:szCs w:val="28"/>
        </w:rPr>
        <w:t xml:space="preserve">. </w:t>
      </w:r>
      <w:r w:rsidR="00852842" w:rsidRPr="00852842">
        <w:rPr>
          <w:rFonts w:asciiTheme="majorBidi" w:hAnsiTheme="majorBidi" w:cstheme="majorBidi"/>
          <w:sz w:val="28"/>
          <w:szCs w:val="28"/>
        </w:rPr>
        <w:t xml:space="preserve">However, the majority of patients exhibit a range </w:t>
      </w:r>
      <w:r w:rsidR="00366E8B" w:rsidRPr="00366E8B">
        <w:rPr>
          <w:rFonts w:asciiTheme="majorBidi" w:hAnsiTheme="majorBidi" w:cstheme="majorBidi"/>
          <w:sz w:val="28"/>
          <w:szCs w:val="28"/>
        </w:rPr>
        <w:t xml:space="preserve">of unclear symptoms </w:t>
      </w:r>
      <w:r w:rsidR="00852842" w:rsidRPr="00852842">
        <w:rPr>
          <w:rFonts w:asciiTheme="majorBidi" w:hAnsiTheme="majorBidi" w:cstheme="majorBidi"/>
          <w:sz w:val="28"/>
          <w:szCs w:val="28"/>
        </w:rPr>
        <w:t>(</w:t>
      </w:r>
      <w:r w:rsidR="00366E8B" w:rsidRPr="00366E8B">
        <w:rPr>
          <w:rFonts w:asciiTheme="majorBidi" w:hAnsiTheme="majorBidi" w:cstheme="majorBidi"/>
          <w:sz w:val="28"/>
          <w:szCs w:val="28"/>
        </w:rPr>
        <w:t xml:space="preserve">such as deafness, diabetes, or </w:t>
      </w:r>
      <w:r w:rsidR="00366E8B">
        <w:rPr>
          <w:rFonts w:asciiTheme="majorBidi" w:hAnsiTheme="majorBidi" w:cstheme="majorBidi"/>
          <w:sz w:val="28"/>
          <w:szCs w:val="28"/>
        </w:rPr>
        <w:t>fatigue</w:t>
      </w:r>
      <w:r w:rsidR="00852842" w:rsidRPr="00852842">
        <w:rPr>
          <w:rFonts w:asciiTheme="majorBidi" w:hAnsiTheme="majorBidi" w:cstheme="majorBidi"/>
          <w:sz w:val="28"/>
          <w:szCs w:val="28"/>
        </w:rPr>
        <w:t xml:space="preserve">), and </w:t>
      </w:r>
      <w:r w:rsidR="00E90300" w:rsidRPr="00E90300">
        <w:rPr>
          <w:rFonts w:asciiTheme="majorBidi" w:hAnsiTheme="majorBidi" w:cstheme="majorBidi"/>
          <w:sz w:val="28"/>
          <w:szCs w:val="28"/>
        </w:rPr>
        <w:t xml:space="preserve">pattern of clinical </w:t>
      </w:r>
      <w:r w:rsidR="00852842" w:rsidRPr="00852842">
        <w:rPr>
          <w:rFonts w:asciiTheme="majorBidi" w:hAnsiTheme="majorBidi" w:cstheme="majorBidi"/>
          <w:sz w:val="28"/>
          <w:szCs w:val="28"/>
        </w:rPr>
        <w:t xml:space="preserve">identification </w:t>
      </w:r>
      <w:r w:rsidR="00E90300" w:rsidRPr="00E90300">
        <w:rPr>
          <w:rFonts w:asciiTheme="majorBidi" w:hAnsiTheme="majorBidi" w:cstheme="majorBidi"/>
          <w:sz w:val="28"/>
          <w:szCs w:val="28"/>
        </w:rPr>
        <w:t xml:space="preserve">Regarding maternal inheritance of </w:t>
      </w:r>
      <w:proofErr w:type="spellStart"/>
      <w:r w:rsidR="00E90300" w:rsidRPr="00E90300">
        <w:rPr>
          <w:rFonts w:asciiTheme="majorBidi" w:hAnsiTheme="majorBidi" w:cstheme="majorBidi"/>
          <w:sz w:val="28"/>
          <w:szCs w:val="28"/>
        </w:rPr>
        <w:t>mtDNA</w:t>
      </w:r>
      <w:proofErr w:type="spellEnd"/>
      <w:r w:rsidR="00E90300" w:rsidRPr="00E90300">
        <w:rPr>
          <w:rFonts w:asciiTheme="majorBidi" w:hAnsiTheme="majorBidi" w:cstheme="majorBidi"/>
          <w:sz w:val="28"/>
          <w:szCs w:val="28"/>
        </w:rPr>
        <w:t xml:space="preserve"> in family history </w:t>
      </w:r>
      <w:r w:rsidR="00852842" w:rsidRPr="00852842">
        <w:rPr>
          <w:rFonts w:asciiTheme="majorBidi" w:hAnsiTheme="majorBidi" w:cstheme="majorBidi"/>
          <w:sz w:val="28"/>
          <w:szCs w:val="28"/>
        </w:rPr>
        <w:t>ar</w:t>
      </w:r>
      <w:r w:rsidR="00852842">
        <w:rPr>
          <w:rFonts w:asciiTheme="majorBidi" w:hAnsiTheme="majorBidi" w:cstheme="majorBidi"/>
          <w:sz w:val="28"/>
          <w:szCs w:val="28"/>
        </w:rPr>
        <w:t xml:space="preserve">e used to suggest </w:t>
      </w:r>
      <w:proofErr w:type="spellStart"/>
      <w:r w:rsidR="00852842">
        <w:rPr>
          <w:rFonts w:asciiTheme="majorBidi" w:hAnsiTheme="majorBidi" w:cstheme="majorBidi"/>
          <w:sz w:val="28"/>
          <w:szCs w:val="28"/>
        </w:rPr>
        <w:t>mtDNA</w:t>
      </w:r>
      <w:proofErr w:type="spellEnd"/>
      <w:r w:rsidR="00852842">
        <w:rPr>
          <w:rFonts w:asciiTheme="majorBidi" w:hAnsiTheme="majorBidi" w:cstheme="majorBidi"/>
          <w:sz w:val="28"/>
          <w:szCs w:val="28"/>
        </w:rPr>
        <w:t xml:space="preserve"> disease </w:t>
      </w:r>
      <w:r w:rsidR="00361004" w:rsidRPr="002B50A4">
        <w:rPr>
          <w:rFonts w:asciiTheme="majorBidi" w:hAnsiTheme="majorBidi" w:cstheme="majorBidi"/>
          <w:sz w:val="28"/>
          <w:szCs w:val="28"/>
          <w:vertAlign w:val="superscript"/>
        </w:rPr>
        <w:t>(15)</w:t>
      </w:r>
      <w:r w:rsidR="00361004" w:rsidRPr="00361004">
        <w:rPr>
          <w:rFonts w:asciiTheme="majorBidi" w:hAnsiTheme="majorBidi" w:cstheme="majorBidi"/>
          <w:sz w:val="28"/>
          <w:szCs w:val="28"/>
        </w:rPr>
        <w:t xml:space="preserve">. </w:t>
      </w:r>
      <w:r w:rsidR="00852842" w:rsidRPr="00852842">
        <w:rPr>
          <w:rFonts w:asciiTheme="majorBidi" w:hAnsiTheme="majorBidi" w:cstheme="majorBidi"/>
          <w:sz w:val="28"/>
          <w:szCs w:val="28"/>
        </w:rPr>
        <w:t>Since most patients have multiple organ involvement, a multidisciplinary team is needed for diagnosis and treatment.</w:t>
      </w:r>
    </w:p>
    <w:p w:rsidR="00361004" w:rsidRDefault="00361004" w:rsidP="00E90300">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FE11E3" w:rsidRPr="00FE11E3">
        <w:rPr>
          <w:rFonts w:asciiTheme="majorBidi" w:hAnsiTheme="majorBidi" w:cstheme="majorBidi"/>
          <w:sz w:val="28"/>
          <w:szCs w:val="28"/>
        </w:rPr>
        <w:t xml:space="preserve">Because of this phenotypic heterogeneity, determining prevalence has proven extremely challenging.  According to population studies examining </w:t>
      </w:r>
      <w:proofErr w:type="spellStart"/>
      <w:r w:rsidR="00FE11E3" w:rsidRPr="00FE11E3">
        <w:rPr>
          <w:rFonts w:asciiTheme="majorBidi" w:hAnsiTheme="majorBidi" w:cstheme="majorBidi"/>
          <w:sz w:val="28"/>
          <w:szCs w:val="28"/>
        </w:rPr>
        <w:t>mtDNA</w:t>
      </w:r>
      <w:proofErr w:type="spellEnd"/>
      <w:r w:rsidR="00FE11E3" w:rsidRPr="00FE11E3">
        <w:rPr>
          <w:rFonts w:asciiTheme="majorBidi" w:hAnsiTheme="majorBidi" w:cstheme="majorBidi"/>
          <w:sz w:val="28"/>
          <w:szCs w:val="28"/>
        </w:rPr>
        <w:t xml:space="preserve"> harmful mutations, the majority of carriers are asymptomatic and the frequency is shockingly high—1 i</w:t>
      </w:r>
      <w:r w:rsidR="00FE11E3">
        <w:rPr>
          <w:rFonts w:asciiTheme="majorBidi" w:hAnsiTheme="majorBidi" w:cstheme="majorBidi"/>
          <w:sz w:val="28"/>
          <w:szCs w:val="28"/>
        </w:rPr>
        <w:t xml:space="preserve">n 250 people in certain studies </w:t>
      </w:r>
      <w:r w:rsidRPr="002B50A4">
        <w:rPr>
          <w:rFonts w:asciiTheme="majorBidi" w:hAnsiTheme="majorBidi" w:cstheme="majorBidi"/>
          <w:sz w:val="28"/>
          <w:szCs w:val="28"/>
          <w:vertAlign w:val="superscript"/>
        </w:rPr>
        <w:t>(18)</w:t>
      </w:r>
      <w:r w:rsidRPr="00361004">
        <w:rPr>
          <w:rFonts w:asciiTheme="majorBidi" w:hAnsiTheme="majorBidi" w:cstheme="majorBidi"/>
          <w:sz w:val="28"/>
          <w:szCs w:val="28"/>
        </w:rPr>
        <w:t xml:space="preserve">. </w:t>
      </w:r>
      <w:r w:rsidR="00FE11E3" w:rsidRPr="00FE11E3">
        <w:rPr>
          <w:rFonts w:asciiTheme="majorBidi" w:hAnsiTheme="majorBidi" w:cstheme="majorBidi"/>
          <w:sz w:val="28"/>
          <w:szCs w:val="28"/>
        </w:rPr>
        <w:t xml:space="preserve">Research on the frequency of </w:t>
      </w:r>
      <w:proofErr w:type="spellStart"/>
      <w:r w:rsidR="00FE11E3" w:rsidRPr="00FE11E3">
        <w:rPr>
          <w:rFonts w:asciiTheme="majorBidi" w:hAnsiTheme="majorBidi" w:cstheme="majorBidi"/>
          <w:sz w:val="28"/>
          <w:szCs w:val="28"/>
        </w:rPr>
        <w:t>mtDNA</w:t>
      </w:r>
      <w:proofErr w:type="spellEnd"/>
      <w:r w:rsidR="00FE11E3" w:rsidRPr="00FE11E3">
        <w:rPr>
          <w:rFonts w:asciiTheme="majorBidi" w:hAnsiTheme="majorBidi" w:cstheme="majorBidi"/>
          <w:sz w:val="28"/>
          <w:szCs w:val="28"/>
        </w:rPr>
        <w:t xml:space="preserve"> disorders </w:t>
      </w:r>
      <w:r w:rsidRPr="00361004">
        <w:rPr>
          <w:rFonts w:asciiTheme="majorBidi" w:hAnsiTheme="majorBidi" w:cstheme="majorBidi"/>
          <w:sz w:val="28"/>
          <w:szCs w:val="28"/>
        </w:rPr>
        <w:t xml:space="preserve">have shown that they affect about 10 adults per 100 000 of the UK population, with another 10 per 100 000 family members at risk of developing disease </w:t>
      </w:r>
      <w:r w:rsidRPr="00361004">
        <w:rPr>
          <w:rFonts w:asciiTheme="majorBidi" w:hAnsiTheme="majorBidi" w:cstheme="majorBidi"/>
          <w:sz w:val="28"/>
          <w:szCs w:val="28"/>
          <w:vertAlign w:val="superscript"/>
        </w:rPr>
        <w:t>(19)</w:t>
      </w:r>
      <w:r w:rsidRPr="00361004">
        <w:rPr>
          <w:rFonts w:asciiTheme="majorBidi" w:hAnsiTheme="majorBidi" w:cstheme="majorBidi"/>
          <w:sz w:val="28"/>
          <w:szCs w:val="28"/>
        </w:rPr>
        <w:t xml:space="preserve">. </w:t>
      </w:r>
      <w:r w:rsidR="00E90300" w:rsidRPr="00E90300">
        <w:rPr>
          <w:rFonts w:asciiTheme="majorBidi" w:hAnsiTheme="majorBidi" w:cstheme="majorBidi"/>
          <w:sz w:val="28"/>
          <w:szCs w:val="28"/>
        </w:rPr>
        <w:t xml:space="preserve">Furthermore, nuclear pathogenic mutations account for </w:t>
      </w:r>
      <w:r w:rsidR="00E90300" w:rsidRPr="00E90300">
        <w:rPr>
          <w:rFonts w:asciiTheme="majorBidi" w:hAnsiTheme="majorBidi" w:cstheme="majorBidi"/>
          <w:sz w:val="28"/>
          <w:szCs w:val="28"/>
        </w:rPr>
        <w:lastRenderedPageBreak/>
        <w:t>approximately 75% of the causes of m</w:t>
      </w:r>
      <w:r w:rsidR="00E90300">
        <w:rPr>
          <w:rFonts w:asciiTheme="majorBidi" w:hAnsiTheme="majorBidi" w:cstheme="majorBidi"/>
          <w:sz w:val="28"/>
          <w:szCs w:val="28"/>
        </w:rPr>
        <w:t xml:space="preserve">itochondrial </w:t>
      </w:r>
      <w:r w:rsidR="00E90300" w:rsidRPr="00E90300">
        <w:rPr>
          <w:rFonts w:asciiTheme="majorBidi" w:hAnsiTheme="majorBidi" w:cstheme="majorBidi"/>
          <w:sz w:val="28"/>
          <w:szCs w:val="28"/>
        </w:rPr>
        <w:t xml:space="preserve">disease </w:t>
      </w:r>
      <w:r w:rsidR="00E90300">
        <w:rPr>
          <w:rFonts w:asciiTheme="majorBidi" w:hAnsiTheme="majorBidi" w:cstheme="majorBidi"/>
          <w:sz w:val="28"/>
          <w:szCs w:val="28"/>
        </w:rPr>
        <w:t xml:space="preserve">in infants </w:t>
      </w:r>
      <w:r w:rsidRPr="00361004">
        <w:rPr>
          <w:rFonts w:asciiTheme="majorBidi" w:hAnsiTheme="majorBidi" w:cstheme="majorBidi"/>
          <w:sz w:val="28"/>
          <w:szCs w:val="28"/>
          <w:vertAlign w:val="superscript"/>
        </w:rPr>
        <w:t>(20)</w:t>
      </w:r>
      <w:r w:rsidRPr="00361004">
        <w:rPr>
          <w:rFonts w:asciiTheme="majorBidi" w:hAnsiTheme="majorBidi" w:cstheme="majorBidi"/>
          <w:sz w:val="28"/>
          <w:szCs w:val="28"/>
        </w:rPr>
        <w:t xml:space="preserve">; </w:t>
      </w:r>
      <w:r w:rsidR="00E90300" w:rsidRPr="00E90300">
        <w:rPr>
          <w:rFonts w:asciiTheme="majorBidi" w:hAnsiTheme="majorBidi" w:cstheme="majorBidi"/>
          <w:sz w:val="28"/>
          <w:szCs w:val="28"/>
        </w:rPr>
        <w:t xml:space="preserve">whereas an </w:t>
      </w:r>
      <w:proofErr w:type="spellStart"/>
      <w:r w:rsidR="00E90300" w:rsidRPr="00E90300">
        <w:rPr>
          <w:rFonts w:asciiTheme="majorBidi" w:hAnsiTheme="majorBidi" w:cstheme="majorBidi"/>
          <w:sz w:val="28"/>
          <w:szCs w:val="28"/>
        </w:rPr>
        <w:t>mtDNA</w:t>
      </w:r>
      <w:proofErr w:type="spellEnd"/>
      <w:r w:rsidR="00E90300" w:rsidRPr="00E90300">
        <w:rPr>
          <w:rFonts w:asciiTheme="majorBidi" w:hAnsiTheme="majorBidi" w:cstheme="majorBidi"/>
          <w:sz w:val="28"/>
          <w:szCs w:val="28"/>
        </w:rPr>
        <w:t xml:space="preserve"> variation is present in about two thir</w:t>
      </w:r>
      <w:r w:rsidR="00E90300">
        <w:rPr>
          <w:rFonts w:asciiTheme="majorBidi" w:hAnsiTheme="majorBidi" w:cstheme="majorBidi"/>
          <w:sz w:val="28"/>
          <w:szCs w:val="28"/>
        </w:rPr>
        <w:t>ds of afflicted individuals</w:t>
      </w:r>
      <w:r w:rsidR="00E90300" w:rsidRPr="00E90300">
        <w:rPr>
          <w:rFonts w:asciiTheme="majorBidi" w:hAnsiTheme="majorBidi" w:cstheme="majorBidi"/>
          <w:sz w:val="28"/>
          <w:szCs w:val="28"/>
        </w:rPr>
        <w:t xml:space="preserve"> </w:t>
      </w:r>
      <w:r w:rsidRPr="00361004">
        <w:rPr>
          <w:rFonts w:asciiTheme="majorBidi" w:hAnsiTheme="majorBidi" w:cstheme="majorBidi"/>
          <w:sz w:val="28"/>
          <w:szCs w:val="28"/>
          <w:vertAlign w:val="superscript"/>
        </w:rPr>
        <w:t>(19)</w:t>
      </w:r>
      <w:r w:rsidRPr="00361004">
        <w:rPr>
          <w:rFonts w:asciiTheme="majorBidi" w:hAnsiTheme="majorBidi" w:cstheme="majorBidi"/>
          <w:sz w:val="28"/>
          <w:szCs w:val="28"/>
        </w:rPr>
        <w:t>.</w:t>
      </w:r>
    </w:p>
    <w:p w:rsidR="0021289A" w:rsidRDefault="0021289A" w:rsidP="008F5D5F">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F5D5F">
        <w:rPr>
          <w:rFonts w:asciiTheme="majorBidi" w:hAnsiTheme="majorBidi" w:cstheme="majorBidi"/>
          <w:sz w:val="28"/>
          <w:szCs w:val="28"/>
        </w:rPr>
        <w:t xml:space="preserve">   </w:t>
      </w:r>
      <w:r w:rsidR="008F5D5F" w:rsidRPr="008F5D5F">
        <w:rPr>
          <w:rFonts w:asciiTheme="majorBidi" w:hAnsiTheme="majorBidi" w:cstheme="majorBidi"/>
          <w:sz w:val="28"/>
          <w:szCs w:val="28"/>
        </w:rPr>
        <w:t>Numerous diseases are linked to genetic variations in mitochondrial genes.  The majority of these illnesses impact organs that require a lot of energy, like the heart, b</w:t>
      </w:r>
      <w:r w:rsidR="008F5D5F">
        <w:rPr>
          <w:rFonts w:asciiTheme="majorBidi" w:hAnsiTheme="majorBidi" w:cstheme="majorBidi"/>
          <w:sz w:val="28"/>
          <w:szCs w:val="28"/>
        </w:rPr>
        <w:t xml:space="preserve">rain, skeletal muscle, and eyes </w:t>
      </w:r>
      <w:r w:rsidRPr="0021289A">
        <w:rPr>
          <w:rFonts w:asciiTheme="majorBidi" w:hAnsiTheme="majorBidi" w:cstheme="majorBidi"/>
          <w:sz w:val="28"/>
          <w:szCs w:val="28"/>
          <w:vertAlign w:val="superscript"/>
        </w:rPr>
        <w:t>(</w:t>
      </w:r>
      <w:r w:rsidR="00361004">
        <w:rPr>
          <w:rFonts w:asciiTheme="majorBidi" w:hAnsiTheme="majorBidi" w:cstheme="majorBidi"/>
          <w:sz w:val="28"/>
          <w:szCs w:val="28"/>
          <w:vertAlign w:val="superscript"/>
        </w:rPr>
        <w:t>20</w:t>
      </w:r>
      <w:r w:rsidR="002B50A4">
        <w:rPr>
          <w:rFonts w:asciiTheme="majorBidi" w:hAnsiTheme="majorBidi" w:cstheme="majorBidi"/>
          <w:sz w:val="28"/>
          <w:szCs w:val="28"/>
          <w:vertAlign w:val="superscript"/>
        </w:rPr>
        <w:t>,21</w:t>
      </w:r>
      <w:r w:rsidRPr="0021289A">
        <w:rPr>
          <w:rFonts w:asciiTheme="majorBidi" w:hAnsiTheme="majorBidi" w:cstheme="majorBidi"/>
          <w:sz w:val="28"/>
          <w:szCs w:val="28"/>
          <w:vertAlign w:val="superscript"/>
        </w:rPr>
        <w:t>)</w:t>
      </w:r>
      <w:r w:rsidRPr="0021289A">
        <w:rPr>
          <w:rFonts w:asciiTheme="majorBidi" w:hAnsiTheme="majorBidi" w:cstheme="majorBidi"/>
          <w:sz w:val="28"/>
          <w:szCs w:val="28"/>
        </w:rPr>
        <w:t xml:space="preserve">. </w:t>
      </w:r>
    </w:p>
    <w:p w:rsidR="00181650" w:rsidRPr="00181650" w:rsidRDefault="00181650" w:rsidP="00181650">
      <w:pPr>
        <w:spacing w:line="360" w:lineRule="auto"/>
        <w:jc w:val="right"/>
        <w:rPr>
          <w:rFonts w:asciiTheme="majorBidi" w:hAnsiTheme="majorBidi" w:cstheme="majorBidi"/>
          <w:b/>
          <w:bCs/>
          <w:sz w:val="32"/>
          <w:szCs w:val="32"/>
        </w:rPr>
      </w:pPr>
      <w:r w:rsidRPr="00181650">
        <w:rPr>
          <w:rFonts w:asciiTheme="majorBidi" w:hAnsiTheme="majorBidi" w:cstheme="majorBidi"/>
          <w:b/>
          <w:bCs/>
          <w:sz w:val="32"/>
          <w:szCs w:val="32"/>
        </w:rPr>
        <w:t xml:space="preserve">  </w:t>
      </w:r>
      <w:r w:rsidR="00EE2215">
        <w:rPr>
          <w:rFonts w:asciiTheme="majorBidi" w:hAnsiTheme="majorBidi" w:cstheme="majorBidi"/>
          <w:b/>
          <w:bCs/>
          <w:sz w:val="32"/>
          <w:szCs w:val="32"/>
        </w:rPr>
        <w:t xml:space="preserve">4. </w:t>
      </w:r>
      <w:r w:rsidRPr="00181650">
        <w:rPr>
          <w:rFonts w:asciiTheme="majorBidi" w:hAnsiTheme="majorBidi" w:cstheme="majorBidi"/>
          <w:b/>
          <w:bCs/>
          <w:sz w:val="32"/>
          <w:szCs w:val="32"/>
        </w:rPr>
        <w:t>Mitochondrial function in Male Fertility</w:t>
      </w:r>
    </w:p>
    <w:p w:rsidR="00181650" w:rsidRDefault="00181650" w:rsidP="00DF25B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E90300" w:rsidRPr="00E90300">
        <w:rPr>
          <w:rFonts w:asciiTheme="majorBidi" w:hAnsiTheme="majorBidi" w:cstheme="majorBidi"/>
          <w:sz w:val="28"/>
          <w:szCs w:val="28"/>
        </w:rPr>
        <w:t>Every stage of male reproductive potential, including oocyte fecundation and spermatogenesis</w:t>
      </w:r>
      <w:r w:rsidR="00E923A4" w:rsidRPr="00E923A4">
        <w:rPr>
          <w:rFonts w:asciiTheme="majorBidi" w:hAnsiTheme="majorBidi" w:cstheme="majorBidi"/>
          <w:sz w:val="28"/>
          <w:szCs w:val="28"/>
        </w:rPr>
        <w:t>, depend he</w:t>
      </w:r>
      <w:r w:rsidR="00E923A4">
        <w:rPr>
          <w:rFonts w:asciiTheme="majorBidi" w:hAnsiTheme="majorBidi" w:cstheme="majorBidi"/>
          <w:sz w:val="28"/>
          <w:szCs w:val="28"/>
        </w:rPr>
        <w:t>avily on mitochondrial activity</w:t>
      </w:r>
      <w:r w:rsidRPr="00181650">
        <w:rPr>
          <w:rFonts w:asciiTheme="majorBidi" w:hAnsiTheme="majorBidi" w:cstheme="majorBidi"/>
          <w:sz w:val="28"/>
          <w:szCs w:val="28"/>
        </w:rPr>
        <w:t xml:space="preserve">. </w:t>
      </w:r>
      <w:r w:rsidR="00244924" w:rsidRPr="00244924">
        <w:rPr>
          <w:rFonts w:asciiTheme="majorBidi" w:hAnsiTheme="majorBidi" w:cstheme="majorBidi"/>
          <w:sz w:val="28"/>
          <w:szCs w:val="28"/>
        </w:rPr>
        <w:t xml:space="preserve">Spermatozoa's mitochondria </w:t>
      </w:r>
      <w:r w:rsidR="00980148" w:rsidRPr="00980148">
        <w:rPr>
          <w:rFonts w:asciiTheme="majorBidi" w:hAnsiTheme="majorBidi" w:cstheme="majorBidi"/>
          <w:sz w:val="28"/>
          <w:szCs w:val="28"/>
        </w:rPr>
        <w:t xml:space="preserve">are found </w:t>
      </w:r>
      <w:r w:rsidR="00244924" w:rsidRPr="00244924">
        <w:rPr>
          <w:rFonts w:asciiTheme="majorBidi" w:hAnsiTheme="majorBidi" w:cstheme="majorBidi"/>
          <w:sz w:val="28"/>
          <w:szCs w:val="28"/>
        </w:rPr>
        <w:t xml:space="preserve">in the middle </w:t>
      </w:r>
      <w:r w:rsidR="00244924">
        <w:rPr>
          <w:rFonts w:asciiTheme="majorBidi" w:hAnsiTheme="majorBidi" w:cstheme="majorBidi"/>
          <w:sz w:val="28"/>
          <w:szCs w:val="28"/>
        </w:rPr>
        <w:t xml:space="preserve">section and comprise the sheath </w:t>
      </w:r>
      <w:r w:rsidR="00980148" w:rsidRPr="00980148">
        <w:rPr>
          <w:rFonts w:asciiTheme="majorBidi" w:hAnsiTheme="majorBidi" w:cstheme="majorBidi"/>
          <w:sz w:val="28"/>
          <w:szCs w:val="28"/>
        </w:rPr>
        <w:t>of mitocho</w:t>
      </w:r>
      <w:r w:rsidR="00980148">
        <w:rPr>
          <w:rFonts w:asciiTheme="majorBidi" w:hAnsiTheme="majorBidi" w:cstheme="majorBidi"/>
          <w:sz w:val="28"/>
          <w:szCs w:val="28"/>
        </w:rPr>
        <w:t>ndria that envelops the axoneme</w:t>
      </w:r>
      <w:r w:rsidR="00920732">
        <w:rPr>
          <w:rFonts w:asciiTheme="majorBidi" w:hAnsiTheme="majorBidi" w:cstheme="majorBidi"/>
          <w:sz w:val="28"/>
          <w:szCs w:val="28"/>
        </w:rPr>
        <w:t xml:space="preserve"> </w:t>
      </w:r>
      <w:r w:rsidR="00920732" w:rsidRPr="00920732">
        <w:rPr>
          <w:rFonts w:asciiTheme="majorBidi" w:hAnsiTheme="majorBidi" w:cstheme="majorBidi"/>
          <w:sz w:val="28"/>
          <w:szCs w:val="28"/>
          <w:vertAlign w:val="superscript"/>
        </w:rPr>
        <w:t>(</w:t>
      </w:r>
      <w:r w:rsidR="0013041C" w:rsidRPr="00920732">
        <w:rPr>
          <w:rFonts w:asciiTheme="majorBidi" w:hAnsiTheme="majorBidi" w:cstheme="majorBidi"/>
          <w:sz w:val="28"/>
          <w:szCs w:val="28"/>
          <w:vertAlign w:val="superscript"/>
        </w:rPr>
        <w:t>22</w:t>
      </w:r>
      <w:r w:rsidR="00920732" w:rsidRPr="00920732">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00EF498E" w:rsidRPr="00EF498E">
        <w:rPr>
          <w:rFonts w:asciiTheme="majorBidi" w:hAnsiTheme="majorBidi" w:cstheme="majorBidi"/>
          <w:sz w:val="28"/>
          <w:szCs w:val="28"/>
        </w:rPr>
        <w:t>This arrangement</w:t>
      </w:r>
      <w:r w:rsidR="00980148" w:rsidRPr="00980148">
        <w:rPr>
          <w:rFonts w:asciiTheme="majorBidi" w:hAnsiTheme="majorBidi" w:cstheme="majorBidi"/>
          <w:sz w:val="28"/>
          <w:szCs w:val="28"/>
        </w:rPr>
        <w:t xml:space="preserve"> produces ATP, which is essential for healthy sperm activity, </w:t>
      </w:r>
      <w:r w:rsidR="00EF498E" w:rsidRPr="00EF498E">
        <w:rPr>
          <w:rFonts w:asciiTheme="majorBidi" w:hAnsiTheme="majorBidi" w:cstheme="majorBidi"/>
          <w:sz w:val="28"/>
          <w:szCs w:val="28"/>
        </w:rPr>
        <w:t>and has a reticulum of filamen</w:t>
      </w:r>
      <w:r w:rsidR="00EF498E">
        <w:rPr>
          <w:rFonts w:asciiTheme="majorBidi" w:hAnsiTheme="majorBidi" w:cstheme="majorBidi"/>
          <w:sz w:val="28"/>
          <w:szCs w:val="28"/>
        </w:rPr>
        <w:t xml:space="preserve">ts connecting it to the axoneme </w:t>
      </w:r>
      <w:r w:rsidR="00920732" w:rsidRPr="00920732">
        <w:rPr>
          <w:rFonts w:asciiTheme="majorBidi" w:hAnsiTheme="majorBidi" w:cstheme="majorBidi"/>
          <w:sz w:val="28"/>
          <w:szCs w:val="28"/>
          <w:vertAlign w:val="superscript"/>
        </w:rPr>
        <w:t>(</w:t>
      </w:r>
      <w:r w:rsidR="0013041C" w:rsidRPr="00920732">
        <w:rPr>
          <w:rFonts w:asciiTheme="majorBidi" w:hAnsiTheme="majorBidi" w:cstheme="majorBidi"/>
          <w:sz w:val="28"/>
          <w:szCs w:val="28"/>
          <w:vertAlign w:val="superscript"/>
        </w:rPr>
        <w:t>23</w:t>
      </w:r>
      <w:r w:rsidRPr="00920732">
        <w:rPr>
          <w:rFonts w:asciiTheme="majorBidi" w:hAnsiTheme="majorBidi" w:cstheme="majorBidi"/>
          <w:sz w:val="28"/>
          <w:szCs w:val="28"/>
          <w:vertAlign w:val="superscript"/>
        </w:rPr>
        <w:t>,</w:t>
      </w:r>
      <w:r w:rsidR="0013041C" w:rsidRPr="00920732">
        <w:rPr>
          <w:rFonts w:asciiTheme="majorBidi" w:hAnsiTheme="majorBidi" w:cstheme="majorBidi"/>
          <w:sz w:val="28"/>
          <w:szCs w:val="28"/>
          <w:vertAlign w:val="superscript"/>
        </w:rPr>
        <w:t>24</w:t>
      </w:r>
      <w:r w:rsidR="00920732" w:rsidRPr="00920732">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00980148" w:rsidRPr="00980148">
        <w:rPr>
          <w:rFonts w:asciiTheme="majorBidi" w:hAnsiTheme="majorBidi" w:cstheme="majorBidi"/>
          <w:sz w:val="28"/>
          <w:szCs w:val="28"/>
        </w:rPr>
        <w:t xml:space="preserve">Comparative research has demonstrated </w:t>
      </w:r>
      <w:r w:rsidR="00455C70" w:rsidRPr="00455C70">
        <w:rPr>
          <w:rFonts w:asciiTheme="majorBidi" w:hAnsiTheme="majorBidi" w:cstheme="majorBidi"/>
          <w:sz w:val="28"/>
          <w:szCs w:val="28"/>
        </w:rPr>
        <w:t>a direct relationship between the quantity of mitochondria in the sheath, sperm velocity, and ATP generation</w:t>
      </w:r>
      <w:r w:rsidR="00980148" w:rsidRPr="00980148">
        <w:rPr>
          <w:rFonts w:asciiTheme="majorBidi" w:hAnsiTheme="majorBidi" w:cstheme="majorBidi"/>
          <w:sz w:val="28"/>
          <w:szCs w:val="28"/>
        </w:rPr>
        <w:t>.</w:t>
      </w:r>
      <w:r>
        <w:rPr>
          <w:rFonts w:asciiTheme="majorBidi" w:hAnsiTheme="majorBidi" w:cstheme="majorBidi"/>
          <w:sz w:val="28"/>
          <w:szCs w:val="28"/>
        </w:rPr>
        <w:t xml:space="preserve"> </w:t>
      </w:r>
      <w:r w:rsidR="00980148" w:rsidRPr="00980148">
        <w:rPr>
          <w:rFonts w:asciiTheme="majorBidi" w:hAnsiTheme="majorBidi" w:cstheme="majorBidi"/>
          <w:sz w:val="28"/>
          <w:szCs w:val="28"/>
        </w:rPr>
        <w:t>For example, researchers who examined the shape and mitochondrial capabilities of sperm in ten animal species—including humans—discovered a positive correlation between greater sperm motility and ATP production and the amoun</w:t>
      </w:r>
      <w:r w:rsidR="00980148">
        <w:rPr>
          <w:rFonts w:asciiTheme="majorBidi" w:hAnsiTheme="majorBidi" w:cstheme="majorBidi"/>
          <w:sz w:val="28"/>
          <w:szCs w:val="28"/>
        </w:rPr>
        <w:t>t of mitochondria in the sheath</w:t>
      </w:r>
      <w:r w:rsidRPr="00181650">
        <w:rPr>
          <w:rFonts w:asciiTheme="majorBidi" w:hAnsiTheme="majorBidi" w:cstheme="majorBidi"/>
          <w:sz w:val="28"/>
          <w:szCs w:val="28"/>
        </w:rPr>
        <w:t xml:space="preserve"> </w:t>
      </w:r>
      <w:r w:rsidR="00920732" w:rsidRPr="00E06351">
        <w:rPr>
          <w:rFonts w:asciiTheme="majorBidi" w:hAnsiTheme="majorBidi" w:cstheme="majorBidi"/>
          <w:sz w:val="28"/>
          <w:szCs w:val="28"/>
          <w:vertAlign w:val="superscript"/>
        </w:rPr>
        <w:t>(</w:t>
      </w:r>
      <w:r w:rsidR="00E06351" w:rsidRPr="00E06351">
        <w:rPr>
          <w:rFonts w:asciiTheme="majorBidi" w:hAnsiTheme="majorBidi" w:cstheme="majorBidi"/>
          <w:sz w:val="28"/>
          <w:szCs w:val="28"/>
          <w:vertAlign w:val="superscript"/>
        </w:rPr>
        <w:t>25</w:t>
      </w:r>
      <w:r w:rsidR="00920732" w:rsidRPr="00E06351">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00980148" w:rsidRPr="00980148">
        <w:rPr>
          <w:rFonts w:asciiTheme="majorBidi" w:hAnsiTheme="majorBidi" w:cstheme="majorBidi"/>
          <w:sz w:val="28"/>
          <w:szCs w:val="28"/>
        </w:rPr>
        <w:t xml:space="preserve">Studies on humans have revealed </w:t>
      </w:r>
      <w:r w:rsidR="00050CA0" w:rsidRPr="00050CA0">
        <w:rPr>
          <w:rFonts w:asciiTheme="majorBidi" w:hAnsiTheme="majorBidi" w:cstheme="majorBidi"/>
          <w:sz w:val="28"/>
          <w:szCs w:val="28"/>
        </w:rPr>
        <w:t xml:space="preserve">that decreased </w:t>
      </w:r>
      <w:r w:rsidR="00DF25BE" w:rsidRPr="00DF25BE">
        <w:rPr>
          <w:rFonts w:asciiTheme="majorBidi" w:hAnsiTheme="majorBidi" w:cstheme="majorBidi"/>
          <w:sz w:val="28"/>
          <w:szCs w:val="28"/>
        </w:rPr>
        <w:t>Smaller midpieces are l</w:t>
      </w:r>
      <w:r w:rsidR="00DF25BE">
        <w:rPr>
          <w:rFonts w:asciiTheme="majorBidi" w:hAnsiTheme="majorBidi" w:cstheme="majorBidi"/>
          <w:sz w:val="28"/>
          <w:szCs w:val="28"/>
        </w:rPr>
        <w:t>inked to sperm motility</w:t>
      </w:r>
      <w:r w:rsidR="00050CA0" w:rsidRPr="00050CA0">
        <w:rPr>
          <w:rFonts w:asciiTheme="majorBidi" w:hAnsiTheme="majorBidi" w:cstheme="majorBidi"/>
          <w:sz w:val="28"/>
          <w:szCs w:val="28"/>
        </w:rPr>
        <w:t>, abnormally built mitochondria, and physically</w:t>
      </w:r>
      <w:r w:rsidR="00050CA0">
        <w:rPr>
          <w:rFonts w:asciiTheme="majorBidi" w:hAnsiTheme="majorBidi" w:cstheme="majorBidi"/>
          <w:sz w:val="28"/>
          <w:szCs w:val="28"/>
        </w:rPr>
        <w:t xml:space="preserve"> flawed </w:t>
      </w:r>
      <w:r w:rsidR="00DF25BE" w:rsidRPr="00DF25BE">
        <w:rPr>
          <w:rFonts w:asciiTheme="majorBidi" w:hAnsiTheme="majorBidi" w:cstheme="majorBidi"/>
          <w:sz w:val="28"/>
          <w:szCs w:val="28"/>
        </w:rPr>
        <w:t xml:space="preserve">membranes of mitochondria </w:t>
      </w:r>
      <w:r w:rsidR="00E06351" w:rsidRPr="00E06351">
        <w:rPr>
          <w:rFonts w:asciiTheme="majorBidi" w:hAnsiTheme="majorBidi" w:cstheme="majorBidi"/>
          <w:sz w:val="28"/>
          <w:szCs w:val="28"/>
          <w:vertAlign w:val="superscript"/>
        </w:rPr>
        <w:t>(22)</w:t>
      </w:r>
      <w:r w:rsidRPr="00181650">
        <w:rPr>
          <w:rFonts w:asciiTheme="majorBidi" w:hAnsiTheme="majorBidi" w:cstheme="majorBidi"/>
          <w:sz w:val="28"/>
          <w:szCs w:val="28"/>
        </w:rPr>
        <w:t xml:space="preserve">. </w:t>
      </w:r>
      <w:r w:rsidR="00050CA0" w:rsidRPr="00050CA0">
        <w:rPr>
          <w:rFonts w:asciiTheme="majorBidi" w:hAnsiTheme="majorBidi" w:cstheme="majorBidi"/>
          <w:sz w:val="28"/>
          <w:szCs w:val="28"/>
        </w:rPr>
        <w:t>These findings</w:t>
      </w:r>
      <w:r w:rsidR="00980148" w:rsidRPr="00980148">
        <w:rPr>
          <w:rFonts w:asciiTheme="majorBidi" w:hAnsiTheme="majorBidi" w:cstheme="majorBidi"/>
          <w:sz w:val="28"/>
          <w:szCs w:val="28"/>
        </w:rPr>
        <w:t xml:space="preserve"> imply a direct relationship between fertilization rates and</w:t>
      </w:r>
      <w:r w:rsidR="00980148">
        <w:rPr>
          <w:rFonts w:asciiTheme="majorBidi" w:hAnsiTheme="majorBidi" w:cstheme="majorBidi"/>
          <w:sz w:val="28"/>
          <w:szCs w:val="28"/>
        </w:rPr>
        <w:t xml:space="preserve"> proper mitochondrial structure </w:t>
      </w:r>
      <w:r w:rsidR="00E06351" w:rsidRPr="00E06351">
        <w:rPr>
          <w:rFonts w:asciiTheme="majorBidi" w:hAnsiTheme="majorBidi" w:cstheme="majorBidi"/>
          <w:sz w:val="28"/>
          <w:szCs w:val="28"/>
          <w:vertAlign w:val="superscript"/>
        </w:rPr>
        <w:t>(</w:t>
      </w:r>
      <w:r w:rsidR="0013041C" w:rsidRPr="00E06351">
        <w:rPr>
          <w:rFonts w:asciiTheme="majorBidi" w:hAnsiTheme="majorBidi" w:cstheme="majorBidi"/>
          <w:sz w:val="28"/>
          <w:szCs w:val="28"/>
          <w:vertAlign w:val="superscript"/>
        </w:rPr>
        <w:t>26</w:t>
      </w:r>
      <w:r w:rsidR="00E06351" w:rsidRPr="00E06351">
        <w:rPr>
          <w:rFonts w:asciiTheme="majorBidi" w:hAnsiTheme="majorBidi" w:cstheme="majorBidi"/>
          <w:sz w:val="28"/>
          <w:szCs w:val="28"/>
          <w:vertAlign w:val="superscript"/>
        </w:rPr>
        <w:t>)</w:t>
      </w:r>
      <w:r w:rsidRPr="00181650">
        <w:rPr>
          <w:rFonts w:asciiTheme="majorBidi" w:hAnsiTheme="majorBidi" w:cstheme="majorBidi"/>
          <w:sz w:val="28"/>
          <w:szCs w:val="28"/>
        </w:rPr>
        <w:t>.</w:t>
      </w:r>
    </w:p>
    <w:p w:rsidR="00DF25BE" w:rsidRDefault="00181650" w:rsidP="00DF25BE">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753368" w:rsidRPr="00753368">
        <w:rPr>
          <w:rFonts w:asciiTheme="majorBidi" w:hAnsiTheme="majorBidi" w:cstheme="majorBidi"/>
          <w:sz w:val="28"/>
          <w:szCs w:val="28"/>
        </w:rPr>
        <w:t>Finally, increased sperm motility and capacitation have been associated with mitochondrial res</w:t>
      </w:r>
      <w:r w:rsidR="00753368">
        <w:rPr>
          <w:rFonts w:asciiTheme="majorBidi" w:hAnsiTheme="majorBidi" w:cstheme="majorBidi"/>
          <w:sz w:val="28"/>
          <w:szCs w:val="28"/>
        </w:rPr>
        <w:t xml:space="preserve">piration and oxygen consumption </w:t>
      </w:r>
      <w:r w:rsidR="00E06351" w:rsidRPr="00E06351">
        <w:rPr>
          <w:rFonts w:asciiTheme="majorBidi" w:hAnsiTheme="majorBidi" w:cstheme="majorBidi"/>
          <w:sz w:val="28"/>
          <w:szCs w:val="28"/>
          <w:vertAlign w:val="superscript"/>
        </w:rPr>
        <w:t>(</w:t>
      </w:r>
      <w:r w:rsidR="0013041C" w:rsidRPr="00E06351">
        <w:rPr>
          <w:rFonts w:asciiTheme="majorBidi" w:hAnsiTheme="majorBidi" w:cstheme="majorBidi"/>
          <w:sz w:val="28"/>
          <w:szCs w:val="28"/>
          <w:vertAlign w:val="superscript"/>
        </w:rPr>
        <w:t>27</w:t>
      </w:r>
      <w:r w:rsidR="00E06351" w:rsidRPr="00E06351">
        <w:rPr>
          <w:rFonts w:asciiTheme="majorBidi" w:hAnsiTheme="majorBidi" w:cstheme="majorBidi"/>
          <w:sz w:val="28"/>
          <w:szCs w:val="28"/>
          <w:vertAlign w:val="superscript"/>
        </w:rPr>
        <w:t>)</w:t>
      </w:r>
      <w:r w:rsidRPr="00181650">
        <w:rPr>
          <w:rFonts w:asciiTheme="majorBidi" w:hAnsiTheme="majorBidi" w:cstheme="majorBidi"/>
          <w:sz w:val="28"/>
          <w:szCs w:val="28"/>
        </w:rPr>
        <w:t xml:space="preserve">, </w:t>
      </w:r>
      <w:r w:rsidR="00753368" w:rsidRPr="00753368">
        <w:rPr>
          <w:rFonts w:asciiTheme="majorBidi" w:hAnsiTheme="majorBidi" w:cstheme="majorBidi"/>
          <w:sz w:val="28"/>
          <w:szCs w:val="28"/>
        </w:rPr>
        <w:t xml:space="preserve">additional </w:t>
      </w:r>
      <w:r w:rsidR="00753368" w:rsidRPr="00753368">
        <w:rPr>
          <w:rFonts w:asciiTheme="majorBidi" w:hAnsiTheme="majorBidi" w:cstheme="majorBidi"/>
          <w:sz w:val="28"/>
          <w:szCs w:val="28"/>
        </w:rPr>
        <w:lastRenderedPageBreak/>
        <w:t>emphasis</w:t>
      </w:r>
      <w:r w:rsidRPr="00181650">
        <w:rPr>
          <w:rFonts w:asciiTheme="majorBidi" w:hAnsiTheme="majorBidi" w:cstheme="majorBidi"/>
          <w:sz w:val="28"/>
          <w:szCs w:val="28"/>
        </w:rPr>
        <w:t xml:space="preserve"> </w:t>
      </w:r>
      <w:r w:rsidR="00DF25BE" w:rsidRPr="00DF25BE">
        <w:rPr>
          <w:rFonts w:asciiTheme="majorBidi" w:hAnsiTheme="majorBidi" w:cstheme="majorBidi"/>
          <w:sz w:val="28"/>
          <w:szCs w:val="28"/>
        </w:rPr>
        <w:t>the clear connection between healthy sperm physiology and mitochondrial activity.</w:t>
      </w:r>
    </w:p>
    <w:p w:rsidR="00181650" w:rsidRPr="00E06351" w:rsidRDefault="00DF25BE" w:rsidP="00457152">
      <w:pPr>
        <w:bidi w:val="0"/>
        <w:spacing w:line="360" w:lineRule="auto"/>
        <w:jc w:val="both"/>
        <w:rPr>
          <w:rFonts w:asciiTheme="majorBidi" w:hAnsiTheme="majorBidi" w:cstheme="majorBidi"/>
          <w:sz w:val="28"/>
          <w:szCs w:val="28"/>
          <w:vertAlign w:val="superscript"/>
        </w:rPr>
      </w:pPr>
      <w:r>
        <w:rPr>
          <w:rFonts w:asciiTheme="majorBidi" w:hAnsiTheme="majorBidi" w:cstheme="majorBidi"/>
          <w:sz w:val="28"/>
          <w:szCs w:val="28"/>
        </w:rPr>
        <w:t xml:space="preserve"> </w:t>
      </w:r>
      <w:r w:rsidR="00181650">
        <w:rPr>
          <w:rFonts w:asciiTheme="majorBidi" w:hAnsiTheme="majorBidi" w:cstheme="majorBidi"/>
          <w:sz w:val="28"/>
          <w:szCs w:val="28"/>
        </w:rPr>
        <w:t xml:space="preserve">   </w:t>
      </w:r>
      <w:r w:rsidR="00050CA0" w:rsidRPr="00050CA0">
        <w:rPr>
          <w:rFonts w:asciiTheme="majorBidi" w:hAnsiTheme="majorBidi" w:cstheme="majorBidi"/>
          <w:sz w:val="28"/>
          <w:szCs w:val="28"/>
        </w:rPr>
        <w:t>Other functions of mitochondria include cell signaling, calcium regulation, and ROS production, all of which can have an</w:t>
      </w:r>
      <w:r w:rsidR="00050CA0">
        <w:rPr>
          <w:rFonts w:asciiTheme="majorBidi" w:hAnsiTheme="majorBidi" w:cstheme="majorBidi"/>
          <w:sz w:val="28"/>
          <w:szCs w:val="28"/>
        </w:rPr>
        <w:t xml:space="preserve"> impact on the quality of sperm </w:t>
      </w:r>
      <w:r w:rsidR="00E06351" w:rsidRPr="00E06351">
        <w:rPr>
          <w:rFonts w:asciiTheme="majorBidi" w:hAnsiTheme="majorBidi" w:cstheme="majorBidi"/>
          <w:sz w:val="28"/>
          <w:szCs w:val="28"/>
          <w:vertAlign w:val="superscript"/>
        </w:rPr>
        <w:t>(</w:t>
      </w:r>
      <w:r w:rsidR="0013041C" w:rsidRPr="00E06351">
        <w:rPr>
          <w:rFonts w:asciiTheme="majorBidi" w:hAnsiTheme="majorBidi" w:cstheme="majorBidi"/>
          <w:sz w:val="28"/>
          <w:szCs w:val="28"/>
          <w:vertAlign w:val="superscript"/>
        </w:rPr>
        <w:t>22</w:t>
      </w:r>
      <w:r w:rsidR="00E06351" w:rsidRPr="00E06351">
        <w:rPr>
          <w:rFonts w:asciiTheme="majorBidi" w:hAnsiTheme="majorBidi" w:cstheme="majorBidi"/>
          <w:sz w:val="28"/>
          <w:szCs w:val="28"/>
          <w:vertAlign w:val="superscript"/>
        </w:rPr>
        <w:t>)</w:t>
      </w:r>
      <w:r w:rsidR="00181650" w:rsidRPr="00181650">
        <w:rPr>
          <w:rFonts w:asciiTheme="majorBidi" w:hAnsiTheme="majorBidi" w:cstheme="majorBidi"/>
          <w:sz w:val="28"/>
          <w:szCs w:val="28"/>
        </w:rPr>
        <w:t xml:space="preserve">. </w:t>
      </w:r>
      <w:r w:rsidR="00457152" w:rsidRPr="00457152">
        <w:rPr>
          <w:rFonts w:asciiTheme="majorBidi" w:hAnsiTheme="majorBidi" w:cstheme="majorBidi"/>
          <w:sz w:val="28"/>
          <w:szCs w:val="28"/>
        </w:rPr>
        <w:t>ROS overproduction by immature germ cells</w:t>
      </w:r>
      <w:r w:rsidR="00050CA0">
        <w:rPr>
          <w:rFonts w:asciiTheme="majorBidi" w:hAnsiTheme="majorBidi" w:cstheme="majorBidi"/>
          <w:sz w:val="28"/>
          <w:szCs w:val="28"/>
        </w:rPr>
        <w:t xml:space="preserve">, leukocytes, and </w:t>
      </w:r>
      <w:r w:rsidR="00050CA0" w:rsidRPr="00050CA0">
        <w:rPr>
          <w:rFonts w:asciiTheme="majorBidi" w:hAnsiTheme="majorBidi" w:cstheme="majorBidi"/>
          <w:sz w:val="28"/>
          <w:szCs w:val="28"/>
        </w:rPr>
        <w:t xml:space="preserve">Oxidative stress occurs when </w:t>
      </w:r>
      <w:r w:rsidR="00457152" w:rsidRPr="00457152">
        <w:rPr>
          <w:rFonts w:asciiTheme="majorBidi" w:hAnsiTheme="majorBidi" w:cstheme="majorBidi"/>
          <w:sz w:val="28"/>
          <w:szCs w:val="28"/>
        </w:rPr>
        <w:t>Spermatozoa with defects surp</w:t>
      </w:r>
      <w:r w:rsidR="00457152">
        <w:rPr>
          <w:rFonts w:asciiTheme="majorBidi" w:hAnsiTheme="majorBidi" w:cstheme="majorBidi"/>
          <w:sz w:val="28"/>
          <w:szCs w:val="28"/>
        </w:rPr>
        <w:t>ass the physiological threshold</w:t>
      </w:r>
      <w:r w:rsidR="00050CA0" w:rsidRPr="00050CA0">
        <w:rPr>
          <w:rFonts w:asciiTheme="majorBidi" w:hAnsiTheme="majorBidi" w:cstheme="majorBidi"/>
          <w:sz w:val="28"/>
          <w:szCs w:val="28"/>
        </w:rPr>
        <w:t>, which i</w:t>
      </w:r>
      <w:r w:rsidR="00050CA0">
        <w:rPr>
          <w:rFonts w:asciiTheme="majorBidi" w:hAnsiTheme="majorBidi" w:cstheme="majorBidi"/>
          <w:sz w:val="28"/>
          <w:szCs w:val="28"/>
        </w:rPr>
        <w:t>s very detrimental to the sperm</w:t>
      </w:r>
      <w:r w:rsidR="00FA1B15">
        <w:rPr>
          <w:rFonts w:asciiTheme="majorBidi" w:hAnsiTheme="majorBidi" w:cstheme="majorBidi"/>
          <w:sz w:val="28"/>
          <w:szCs w:val="28"/>
        </w:rPr>
        <w:t xml:space="preserve"> </w:t>
      </w:r>
      <w:r w:rsidR="00E06351" w:rsidRPr="00E06351">
        <w:rPr>
          <w:rFonts w:asciiTheme="majorBidi" w:hAnsiTheme="majorBidi" w:cstheme="majorBidi"/>
          <w:sz w:val="28"/>
          <w:szCs w:val="28"/>
          <w:vertAlign w:val="superscript"/>
        </w:rPr>
        <w:t>(</w:t>
      </w:r>
      <w:r w:rsidR="0013041C" w:rsidRPr="00E06351">
        <w:rPr>
          <w:rFonts w:asciiTheme="majorBidi" w:hAnsiTheme="majorBidi" w:cstheme="majorBidi"/>
          <w:sz w:val="28"/>
          <w:szCs w:val="28"/>
          <w:vertAlign w:val="superscript"/>
        </w:rPr>
        <w:t>22</w:t>
      </w:r>
      <w:r w:rsidR="00E06351" w:rsidRPr="00E06351">
        <w:rPr>
          <w:rFonts w:asciiTheme="majorBidi" w:hAnsiTheme="majorBidi" w:cstheme="majorBidi"/>
          <w:sz w:val="28"/>
          <w:szCs w:val="28"/>
          <w:vertAlign w:val="superscript"/>
        </w:rPr>
        <w:t>)</w:t>
      </w:r>
      <w:r w:rsidR="00181650" w:rsidRPr="00181650">
        <w:rPr>
          <w:rFonts w:asciiTheme="majorBidi" w:hAnsiTheme="majorBidi" w:cstheme="majorBidi"/>
          <w:sz w:val="28"/>
          <w:szCs w:val="28"/>
        </w:rPr>
        <w:t xml:space="preserve">. </w:t>
      </w:r>
      <w:r w:rsidR="00FA1B15" w:rsidRPr="00FA1B15">
        <w:rPr>
          <w:rFonts w:asciiTheme="majorBidi" w:hAnsiTheme="majorBidi" w:cstheme="majorBidi"/>
          <w:sz w:val="28"/>
          <w:szCs w:val="28"/>
        </w:rPr>
        <w:t xml:space="preserve">Maintaining a precise equilibrium </w:t>
      </w:r>
      <w:r w:rsidR="00050CA0" w:rsidRPr="00050CA0">
        <w:rPr>
          <w:rFonts w:asciiTheme="majorBidi" w:hAnsiTheme="majorBidi" w:cstheme="majorBidi"/>
          <w:sz w:val="28"/>
          <w:szCs w:val="28"/>
        </w:rPr>
        <w:t xml:space="preserve">of ROS concentrations in the reproductive system of men </w:t>
      </w:r>
      <w:r w:rsidR="00FA1B15" w:rsidRPr="00FA1B15">
        <w:rPr>
          <w:rFonts w:asciiTheme="majorBidi" w:hAnsiTheme="majorBidi" w:cstheme="majorBidi"/>
          <w:sz w:val="28"/>
          <w:szCs w:val="28"/>
        </w:rPr>
        <w:t>is therefore essential.</w:t>
      </w:r>
      <w:r w:rsidR="00FA1B15">
        <w:rPr>
          <w:rFonts w:asciiTheme="majorBidi" w:hAnsiTheme="majorBidi" w:cstheme="majorBidi"/>
          <w:sz w:val="28"/>
          <w:szCs w:val="28"/>
        </w:rPr>
        <w:t xml:space="preserve"> </w:t>
      </w:r>
      <w:r w:rsidR="00FA1B15" w:rsidRPr="00FA1B15">
        <w:rPr>
          <w:rFonts w:asciiTheme="majorBidi" w:hAnsiTheme="majorBidi" w:cstheme="majorBidi"/>
          <w:sz w:val="28"/>
          <w:szCs w:val="28"/>
        </w:rPr>
        <w:t>Reduced motility, altered mitochondrial activity, and eventually a decreased capacity for sperm to effectively fertilize the oocyte are all consequences of oxidative stres</w:t>
      </w:r>
      <w:r w:rsidR="00FA1B15">
        <w:rPr>
          <w:rFonts w:asciiTheme="majorBidi" w:hAnsiTheme="majorBidi" w:cstheme="majorBidi"/>
          <w:sz w:val="28"/>
          <w:szCs w:val="28"/>
        </w:rPr>
        <w:t>s on sperm quality and function</w:t>
      </w:r>
      <w:r w:rsidR="00E06351">
        <w:rPr>
          <w:rFonts w:asciiTheme="majorBidi" w:hAnsiTheme="majorBidi" w:cstheme="majorBidi"/>
          <w:sz w:val="28"/>
          <w:szCs w:val="28"/>
        </w:rPr>
        <w:t xml:space="preserve"> </w:t>
      </w:r>
      <w:r w:rsidR="00E06351" w:rsidRPr="00E06351">
        <w:rPr>
          <w:rFonts w:asciiTheme="majorBidi" w:hAnsiTheme="majorBidi" w:cstheme="majorBidi"/>
          <w:sz w:val="28"/>
          <w:szCs w:val="28"/>
          <w:vertAlign w:val="superscript"/>
        </w:rPr>
        <w:t>(</w:t>
      </w:r>
      <w:r w:rsidR="0013041C" w:rsidRPr="00E06351">
        <w:rPr>
          <w:rFonts w:asciiTheme="majorBidi" w:hAnsiTheme="majorBidi" w:cstheme="majorBidi"/>
          <w:sz w:val="28"/>
          <w:szCs w:val="28"/>
          <w:vertAlign w:val="superscript"/>
        </w:rPr>
        <w:t>28</w:t>
      </w:r>
      <w:r w:rsidR="00E06351" w:rsidRPr="00E06351">
        <w:rPr>
          <w:rFonts w:asciiTheme="majorBidi" w:hAnsiTheme="majorBidi" w:cstheme="majorBidi"/>
          <w:sz w:val="28"/>
          <w:szCs w:val="28"/>
          <w:vertAlign w:val="superscript"/>
        </w:rPr>
        <w:t>)</w:t>
      </w:r>
      <w:r w:rsidR="00E06351">
        <w:rPr>
          <w:rFonts w:asciiTheme="majorBidi" w:hAnsiTheme="majorBidi" w:cstheme="majorBidi"/>
          <w:sz w:val="28"/>
          <w:szCs w:val="28"/>
        </w:rPr>
        <w:t>.</w:t>
      </w:r>
      <w:r w:rsidR="00181650" w:rsidRPr="00181650">
        <w:rPr>
          <w:rFonts w:asciiTheme="majorBidi" w:hAnsiTheme="majorBidi" w:cstheme="majorBidi"/>
          <w:sz w:val="28"/>
          <w:szCs w:val="28"/>
        </w:rPr>
        <w:t xml:space="preserve"> </w:t>
      </w:r>
    </w:p>
    <w:p w:rsidR="00EE0647" w:rsidRDefault="00EE2215" w:rsidP="00CD4DAA">
      <w:pPr>
        <w:bidi w:val="0"/>
        <w:spacing w:line="360" w:lineRule="auto"/>
        <w:jc w:val="both"/>
        <w:rPr>
          <w:rFonts w:asciiTheme="majorBidi" w:hAnsiTheme="majorBidi" w:cstheme="majorBidi"/>
          <w:sz w:val="28"/>
          <w:szCs w:val="28"/>
        </w:rPr>
      </w:pPr>
      <w:r>
        <w:rPr>
          <w:rFonts w:asciiTheme="majorBidi" w:hAnsiTheme="majorBidi" w:cstheme="majorBidi"/>
          <w:b/>
          <w:bCs/>
          <w:sz w:val="32"/>
          <w:szCs w:val="32"/>
        </w:rPr>
        <w:t xml:space="preserve">5. </w:t>
      </w:r>
      <w:r w:rsidR="00CD4DAA" w:rsidRPr="00CD4DAA">
        <w:rPr>
          <w:rFonts w:asciiTheme="majorBidi" w:hAnsiTheme="majorBidi" w:cstheme="majorBidi"/>
          <w:b/>
          <w:bCs/>
          <w:sz w:val="32"/>
          <w:szCs w:val="32"/>
        </w:rPr>
        <w:t>Male infertility and mutations in the mitochondrial genome</w:t>
      </w:r>
      <w:r w:rsidR="00EE0647">
        <w:rPr>
          <w:rFonts w:asciiTheme="majorBidi" w:hAnsiTheme="majorBidi" w:cstheme="majorBidi"/>
          <w:sz w:val="28"/>
          <w:szCs w:val="28"/>
        </w:rPr>
        <w:t xml:space="preserve">   </w:t>
      </w:r>
      <w:r w:rsidR="00CD4DAA" w:rsidRPr="00CD4DAA">
        <w:rPr>
          <w:rFonts w:asciiTheme="majorBidi" w:hAnsiTheme="majorBidi" w:cstheme="majorBidi"/>
          <w:sz w:val="28"/>
          <w:szCs w:val="28"/>
        </w:rPr>
        <w:t>Genetic abnormalities are thought to be the cause of between 15% an</w:t>
      </w:r>
      <w:r w:rsidR="00CD4DAA">
        <w:rPr>
          <w:rFonts w:asciiTheme="majorBidi" w:hAnsiTheme="majorBidi" w:cstheme="majorBidi"/>
          <w:sz w:val="28"/>
          <w:szCs w:val="28"/>
        </w:rPr>
        <w:t xml:space="preserve">d 30% of male infertility cases </w:t>
      </w:r>
      <w:r w:rsidR="00EE0647" w:rsidRPr="00EE0647">
        <w:rPr>
          <w:rFonts w:asciiTheme="majorBidi" w:hAnsiTheme="majorBidi" w:cstheme="majorBidi"/>
          <w:sz w:val="28"/>
          <w:szCs w:val="28"/>
          <w:vertAlign w:val="superscript"/>
        </w:rPr>
        <w:t>(</w:t>
      </w:r>
      <w:r w:rsidR="0013041C">
        <w:rPr>
          <w:rFonts w:asciiTheme="majorBidi" w:hAnsiTheme="majorBidi" w:cstheme="majorBidi"/>
          <w:sz w:val="28"/>
          <w:szCs w:val="28"/>
          <w:vertAlign w:val="superscript"/>
        </w:rPr>
        <w:t>29</w:t>
      </w:r>
      <w:r w:rsidR="00EE0647" w:rsidRPr="00EE0647">
        <w:rPr>
          <w:rFonts w:asciiTheme="majorBidi" w:hAnsiTheme="majorBidi" w:cstheme="majorBidi"/>
          <w:sz w:val="28"/>
          <w:szCs w:val="28"/>
          <w:vertAlign w:val="superscript"/>
        </w:rPr>
        <w:t>)</w:t>
      </w:r>
      <w:r w:rsidR="00EE0647">
        <w:rPr>
          <w:rFonts w:asciiTheme="majorBidi" w:hAnsiTheme="majorBidi" w:cstheme="majorBidi"/>
          <w:sz w:val="28"/>
          <w:szCs w:val="28"/>
        </w:rPr>
        <w:t xml:space="preserve">. </w:t>
      </w:r>
      <w:r w:rsidR="00CD4DAA" w:rsidRPr="00CD4DAA">
        <w:rPr>
          <w:rFonts w:asciiTheme="majorBidi" w:hAnsiTheme="majorBidi" w:cstheme="majorBidi"/>
          <w:sz w:val="28"/>
          <w:szCs w:val="28"/>
        </w:rPr>
        <w:t>The genome of a mitochondria consists of almost 93,000 genes.</w:t>
      </w:r>
      <w:r w:rsidR="00CD4DAA">
        <w:rPr>
          <w:rFonts w:asciiTheme="majorBidi" w:hAnsiTheme="majorBidi" w:cstheme="majorBidi"/>
          <w:sz w:val="28"/>
          <w:szCs w:val="28"/>
        </w:rPr>
        <w:t xml:space="preserve"> </w:t>
      </w:r>
      <w:r w:rsidR="00CD4DAA" w:rsidRPr="00CD4DAA">
        <w:rPr>
          <w:rFonts w:asciiTheme="majorBidi" w:hAnsiTheme="majorBidi" w:cstheme="majorBidi"/>
          <w:sz w:val="28"/>
          <w:szCs w:val="28"/>
        </w:rPr>
        <w:t>There is further evidence linking mitochondria to some genes associat</w:t>
      </w:r>
      <w:r w:rsidR="00CD4DAA">
        <w:rPr>
          <w:rFonts w:asciiTheme="majorBidi" w:hAnsiTheme="majorBidi" w:cstheme="majorBidi"/>
          <w:sz w:val="28"/>
          <w:szCs w:val="28"/>
        </w:rPr>
        <w:t xml:space="preserve">ed with longevity and fertility </w:t>
      </w:r>
      <w:r w:rsidR="00EE0647">
        <w:rPr>
          <w:rFonts w:asciiTheme="majorBidi" w:hAnsiTheme="majorBidi" w:cstheme="majorBidi"/>
          <w:sz w:val="28"/>
          <w:szCs w:val="28"/>
        </w:rPr>
        <w:t>(Table 1</w:t>
      </w:r>
      <w:r w:rsidR="00EE0647" w:rsidRPr="00EE0647">
        <w:rPr>
          <w:rFonts w:asciiTheme="majorBidi" w:hAnsiTheme="majorBidi" w:cstheme="majorBidi"/>
          <w:sz w:val="28"/>
          <w:szCs w:val="28"/>
        </w:rPr>
        <w:t>).</w:t>
      </w:r>
    </w:p>
    <w:p w:rsidR="00EE0647" w:rsidRPr="00EE0647" w:rsidRDefault="00EE0647" w:rsidP="00CD4DAA">
      <w:pPr>
        <w:shd w:val="clear" w:color="auto" w:fill="FFFFFF"/>
        <w:bidi w:val="0"/>
        <w:spacing w:after="0" w:line="240" w:lineRule="auto"/>
        <w:jc w:val="center"/>
        <w:rPr>
          <w:rFonts w:asciiTheme="majorBidi" w:eastAsia="Times New Roman" w:hAnsiTheme="majorBidi" w:cstheme="majorBidi"/>
          <w:b/>
          <w:bCs/>
          <w:color w:val="1B1B1B"/>
          <w:sz w:val="24"/>
          <w:szCs w:val="24"/>
          <w:lang w:val="en-GB" w:eastAsia="en-GB"/>
        </w:rPr>
      </w:pPr>
      <w:r w:rsidRPr="00EE0647">
        <w:rPr>
          <w:rFonts w:asciiTheme="majorBidi" w:eastAsia="Times New Roman" w:hAnsiTheme="majorBidi" w:cstheme="majorBidi"/>
          <w:b/>
          <w:bCs/>
          <w:color w:val="1B1B1B"/>
          <w:sz w:val="24"/>
          <w:szCs w:val="24"/>
          <w:lang w:val="en-GB" w:eastAsia="en-GB"/>
        </w:rPr>
        <w:t xml:space="preserve">Table 1: </w:t>
      </w:r>
      <w:r w:rsidR="00CD4DAA" w:rsidRPr="00CD4DAA">
        <w:rPr>
          <w:rFonts w:asciiTheme="majorBidi" w:eastAsia="Times New Roman" w:hAnsiTheme="majorBidi" w:cstheme="majorBidi"/>
          <w:b/>
          <w:bCs/>
          <w:color w:val="1B1B1B"/>
          <w:sz w:val="24"/>
          <w:szCs w:val="24"/>
          <w:lang w:val="en-GB" w:eastAsia="en-GB"/>
        </w:rPr>
        <w:t xml:space="preserve">An overview of research describing several anomalies in the mitochondrial DNA linked to male infertility </w:t>
      </w:r>
      <w:r w:rsidRPr="00EE0647">
        <w:rPr>
          <w:rFonts w:asciiTheme="majorBidi" w:eastAsia="Times New Roman" w:hAnsiTheme="majorBidi" w:cstheme="majorBidi"/>
          <w:b/>
          <w:bCs/>
          <w:color w:val="1B1B1B"/>
          <w:sz w:val="24"/>
          <w:szCs w:val="24"/>
          <w:vertAlign w:val="superscript"/>
          <w:lang w:val="en-GB" w:eastAsia="en-GB"/>
        </w:rPr>
        <w:t>(</w:t>
      </w:r>
      <w:r w:rsidR="0013041C">
        <w:rPr>
          <w:rFonts w:asciiTheme="majorBidi" w:eastAsia="Times New Roman" w:hAnsiTheme="majorBidi" w:cstheme="majorBidi"/>
          <w:b/>
          <w:bCs/>
          <w:color w:val="1B1B1B"/>
          <w:sz w:val="24"/>
          <w:szCs w:val="24"/>
          <w:vertAlign w:val="superscript"/>
          <w:lang w:val="en-GB" w:eastAsia="en-GB"/>
        </w:rPr>
        <w:t>29</w:t>
      </w:r>
      <w:r w:rsidRPr="00EE0647">
        <w:rPr>
          <w:rFonts w:asciiTheme="majorBidi" w:eastAsia="Times New Roman" w:hAnsiTheme="majorBidi" w:cstheme="majorBidi"/>
          <w:b/>
          <w:bCs/>
          <w:color w:val="1B1B1B"/>
          <w:sz w:val="24"/>
          <w:szCs w:val="24"/>
          <w:vertAlign w:val="superscript"/>
          <w:lang w:val="en-GB" w:eastAsia="en-GB"/>
        </w:rPr>
        <w:t>)</w:t>
      </w:r>
      <w:r>
        <w:rPr>
          <w:rFonts w:asciiTheme="majorBidi" w:eastAsia="Times New Roman" w:hAnsiTheme="majorBidi" w:cstheme="majorBidi"/>
          <w:b/>
          <w:bCs/>
          <w:color w:val="1B1B1B"/>
          <w:sz w:val="24"/>
          <w:szCs w:val="24"/>
          <w:lang w:val="en-GB" w:eastAsia="en-GB"/>
        </w:rPr>
        <w:t>.</w:t>
      </w:r>
    </w:p>
    <w:p w:rsidR="00EE0647" w:rsidRPr="00EE0647" w:rsidRDefault="00EE0647" w:rsidP="00EE0647">
      <w:pPr>
        <w:shd w:val="clear" w:color="auto" w:fill="FFFFFF"/>
        <w:bidi w:val="0"/>
        <w:spacing w:after="0" w:line="240" w:lineRule="auto"/>
        <w:jc w:val="both"/>
        <w:rPr>
          <w:rFonts w:asciiTheme="majorBidi" w:eastAsia="Times New Roman" w:hAnsiTheme="majorBidi" w:cstheme="majorBidi"/>
          <w:b/>
          <w:bCs/>
          <w:color w:val="1B1B1B"/>
          <w:sz w:val="28"/>
          <w:szCs w:val="28"/>
          <w:lang w:val="en-GB" w:eastAsia="en-GB"/>
        </w:rPr>
      </w:pPr>
    </w:p>
    <w:tbl>
      <w:tblPr>
        <w:tblStyle w:val="TableGrid"/>
        <w:tblW w:w="0" w:type="dxa"/>
        <w:tblLook w:val="04A0" w:firstRow="1" w:lastRow="0" w:firstColumn="1" w:lastColumn="0" w:noHBand="0" w:noVBand="1"/>
      </w:tblPr>
      <w:tblGrid>
        <w:gridCol w:w="1807"/>
        <w:gridCol w:w="2448"/>
        <w:gridCol w:w="3025"/>
        <w:gridCol w:w="1242"/>
      </w:tblGrid>
      <w:tr w:rsidR="00EE0647" w:rsidRPr="00EE0647" w:rsidTr="00181650">
        <w:tc>
          <w:tcPr>
            <w:tcW w:w="0" w:type="auto"/>
            <w:shd w:val="clear" w:color="auto" w:fill="8DB3E2" w:themeFill="text2" w:themeFillTint="66"/>
            <w:hideMark/>
          </w:tcPr>
          <w:p w:rsidR="00EE0647" w:rsidRPr="00EE0647" w:rsidRDefault="00EE0647" w:rsidP="00EE0647">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Mitochondrial Genome Abnormalities</w:t>
            </w:r>
          </w:p>
        </w:tc>
        <w:tc>
          <w:tcPr>
            <w:tcW w:w="0" w:type="auto"/>
            <w:shd w:val="clear" w:color="auto" w:fill="8DB3E2" w:themeFill="text2" w:themeFillTint="66"/>
            <w:hideMark/>
          </w:tcPr>
          <w:p w:rsidR="00EE0647" w:rsidRPr="00EE0647" w:rsidRDefault="00EE0647" w:rsidP="00EE0647">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Description</w:t>
            </w:r>
          </w:p>
        </w:tc>
        <w:tc>
          <w:tcPr>
            <w:tcW w:w="0" w:type="auto"/>
            <w:shd w:val="clear" w:color="auto" w:fill="8DB3E2" w:themeFill="text2" w:themeFillTint="66"/>
            <w:hideMark/>
          </w:tcPr>
          <w:p w:rsidR="00EE0647" w:rsidRPr="00EE0647" w:rsidRDefault="00EE0647" w:rsidP="00EE0647">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Effect on Male Infertility</w:t>
            </w:r>
          </w:p>
        </w:tc>
        <w:tc>
          <w:tcPr>
            <w:tcW w:w="0" w:type="auto"/>
            <w:shd w:val="clear" w:color="auto" w:fill="8DB3E2" w:themeFill="text2" w:themeFillTint="66"/>
            <w:hideMark/>
          </w:tcPr>
          <w:p w:rsidR="00EE0647" w:rsidRPr="00EE0647" w:rsidRDefault="00EE0647" w:rsidP="00EE0647">
            <w:pPr>
              <w:bidi w:val="0"/>
              <w:jc w:val="center"/>
              <w:rPr>
                <w:rFonts w:asciiTheme="majorBidi" w:eastAsia="Times New Roman" w:hAnsiTheme="majorBidi" w:cstheme="majorBidi"/>
                <w:b/>
                <w:bCs/>
                <w:lang w:val="en-GB" w:eastAsia="en-GB"/>
              </w:rPr>
            </w:pPr>
            <w:r w:rsidRPr="00EE0647">
              <w:rPr>
                <w:rFonts w:asciiTheme="majorBidi" w:eastAsia="Times New Roman" w:hAnsiTheme="majorBidi" w:cstheme="majorBidi"/>
                <w:b/>
                <w:bCs/>
                <w:lang w:val="en-GB" w:eastAsia="en-GB"/>
              </w:rPr>
              <w:t>References</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4977 bp deletion</w:t>
            </w:r>
          </w:p>
        </w:tc>
        <w:tc>
          <w:tcPr>
            <w:tcW w:w="0" w:type="auto"/>
            <w:hideMark/>
          </w:tcPr>
          <w:p w:rsidR="00EE0647" w:rsidRPr="00EE0647" w:rsidRDefault="00050CA0" w:rsidP="00EE0647">
            <w:pPr>
              <w:bidi w:val="0"/>
              <w:jc w:val="center"/>
              <w:rPr>
                <w:rFonts w:asciiTheme="majorBidi" w:eastAsia="Times New Roman" w:hAnsiTheme="majorBidi" w:cstheme="majorBidi"/>
                <w:lang w:val="en-GB" w:eastAsia="en-GB"/>
              </w:rPr>
            </w:pPr>
            <w:r w:rsidRPr="00050CA0">
              <w:rPr>
                <w:rFonts w:asciiTheme="majorBidi" w:eastAsia="Times New Roman" w:hAnsiTheme="majorBidi" w:cstheme="majorBidi"/>
                <w:lang w:val="en-GB" w:eastAsia="en-GB"/>
              </w:rPr>
              <w:t>Two repeated sequences of 13 bp (5′-ACCTCCCTCA CCA-3′)</w:t>
            </w:r>
            <w:r>
              <w:rPr>
                <w:rFonts w:asciiTheme="majorBidi" w:eastAsia="Times New Roman" w:hAnsiTheme="majorBidi" w:cstheme="majorBidi"/>
                <w:lang w:val="en-GB" w:eastAsia="en-GB"/>
              </w:rPr>
              <w:t xml:space="preserve"> </w:t>
            </w:r>
            <w:r w:rsidR="00FA40DC" w:rsidRPr="00FA40DC">
              <w:rPr>
                <w:rFonts w:asciiTheme="majorBidi" w:eastAsia="Times New Roman" w:hAnsiTheme="majorBidi" w:cstheme="majorBidi"/>
                <w:lang w:val="en-GB" w:eastAsia="en-GB"/>
              </w:rPr>
              <w:t>are present in the most prevalent deletion, which is situated between 8483 and 13459 bp.</w:t>
            </w:r>
          </w:p>
        </w:tc>
        <w:tc>
          <w:tcPr>
            <w:tcW w:w="0" w:type="auto"/>
            <w:hideMark/>
          </w:tcPr>
          <w:p w:rsidR="00EE0647" w:rsidRPr="00EE0647" w:rsidRDefault="00FA40DC" w:rsidP="00EE0647">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 xml:space="preserve">deletion of five tRNAs and seven genes linked to </w:t>
            </w:r>
            <w:proofErr w:type="spellStart"/>
            <w:r w:rsidRPr="00FA40DC">
              <w:rPr>
                <w:rFonts w:asciiTheme="majorBidi" w:eastAsia="Times New Roman" w:hAnsiTheme="majorBidi" w:cstheme="majorBidi"/>
                <w:lang w:val="en-GB" w:eastAsia="en-GB"/>
              </w:rPr>
              <w:t>asthenozoospermia</w:t>
            </w:r>
            <w:proofErr w:type="spellEnd"/>
            <w:r w:rsidRPr="00FA40DC">
              <w:rPr>
                <w:rFonts w:asciiTheme="majorBidi" w:eastAsia="Times New Roman" w:hAnsiTheme="majorBidi" w:cstheme="majorBidi"/>
                <w:lang w:val="en-GB" w:eastAsia="en-GB"/>
              </w:rPr>
              <w:t xml:space="preserve"> in mitochondrial DNA (</w:t>
            </w:r>
            <w:proofErr w:type="spellStart"/>
            <w:r w:rsidRPr="00FA40DC">
              <w:rPr>
                <w:rFonts w:asciiTheme="majorBidi" w:eastAsia="Times New Roman" w:hAnsiTheme="majorBidi" w:cstheme="majorBidi"/>
                <w:lang w:val="en-GB" w:eastAsia="en-GB"/>
              </w:rPr>
              <w:t>mtDNA</w:t>
            </w:r>
            <w:proofErr w:type="spellEnd"/>
            <w:r w:rsidRPr="00FA40DC">
              <w:rPr>
                <w:rFonts w:asciiTheme="majorBidi" w:eastAsia="Times New Roman" w:hAnsiTheme="majorBidi" w:cstheme="majorBidi"/>
                <w:lang w:val="en-GB" w:eastAsia="en-GB"/>
              </w:rPr>
              <w:t>).</w:t>
            </w:r>
          </w:p>
        </w:tc>
        <w:tc>
          <w:tcPr>
            <w:tcW w:w="0" w:type="auto"/>
            <w:hideMark/>
          </w:tcPr>
          <w:p w:rsidR="00EE0647" w:rsidRPr="00EE0647" w:rsidRDefault="00EE0647"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30</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7599 bp deletion</w:t>
            </w:r>
          </w:p>
        </w:tc>
        <w:tc>
          <w:tcPr>
            <w:tcW w:w="0" w:type="auto"/>
            <w:hideMark/>
          </w:tcPr>
          <w:p w:rsidR="00EE0647" w:rsidRPr="00EE0647" w:rsidRDefault="00050CA0" w:rsidP="00EE0647">
            <w:pPr>
              <w:bidi w:val="0"/>
              <w:jc w:val="center"/>
              <w:rPr>
                <w:rFonts w:asciiTheme="majorBidi" w:eastAsia="Times New Roman" w:hAnsiTheme="majorBidi" w:cstheme="majorBidi"/>
                <w:lang w:val="en-GB" w:eastAsia="en-GB"/>
              </w:rPr>
            </w:pPr>
            <w:r w:rsidRPr="00050CA0">
              <w:rPr>
                <w:rFonts w:asciiTheme="majorBidi" w:eastAsia="Times New Roman" w:hAnsiTheme="majorBidi" w:cstheme="majorBidi"/>
                <w:lang w:val="en-GB" w:eastAsia="en-GB"/>
              </w:rPr>
              <w:t xml:space="preserve">situated between 16243 and 8642 bp. </w:t>
            </w:r>
            <w:r w:rsidR="00FA40DC" w:rsidRPr="00FA40DC">
              <w:rPr>
                <w:rFonts w:asciiTheme="majorBidi" w:eastAsia="Times New Roman" w:hAnsiTheme="majorBidi" w:cstheme="majorBidi"/>
                <w:lang w:val="en-GB" w:eastAsia="en-GB"/>
              </w:rPr>
              <w:t xml:space="preserve">and distinguished by the </w:t>
            </w:r>
            <w:r w:rsidR="00FA40DC" w:rsidRPr="00FA40DC">
              <w:rPr>
                <w:rFonts w:asciiTheme="majorBidi" w:eastAsia="Times New Roman" w:hAnsiTheme="majorBidi" w:cstheme="majorBidi"/>
                <w:lang w:val="en-GB" w:eastAsia="en-GB"/>
              </w:rPr>
              <w:lastRenderedPageBreak/>
              <w:t>direct repeating pattern of seven nucleotides (5′CATCAAC-3′) on both sides.</w:t>
            </w:r>
          </w:p>
        </w:tc>
        <w:tc>
          <w:tcPr>
            <w:tcW w:w="0" w:type="auto"/>
            <w:vMerge w:val="restart"/>
            <w:hideMark/>
          </w:tcPr>
          <w:p w:rsidR="00A944E4" w:rsidRPr="00A944E4" w:rsidRDefault="00EE0647" w:rsidP="00A944E4">
            <w:pP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lastRenderedPageBreak/>
              <w:t>-</w:t>
            </w:r>
            <w:r w:rsidR="00FA40DC">
              <w:t xml:space="preserve"> </w:t>
            </w:r>
            <w:r w:rsidR="00FA40DC" w:rsidRPr="00FA40DC">
              <w:rPr>
                <w:rFonts w:asciiTheme="majorBidi" w:eastAsia="Times New Roman" w:hAnsiTheme="majorBidi" w:cstheme="majorBidi"/>
                <w:lang w:val="en-GB" w:eastAsia="en-GB"/>
              </w:rPr>
              <w:t xml:space="preserve">Numerous mitochondrial genes were eliminated, including ATP8 (which was </w:t>
            </w:r>
            <w:r w:rsidR="00FA40DC" w:rsidRPr="00FA40DC">
              <w:rPr>
                <w:rFonts w:asciiTheme="majorBidi" w:eastAsia="Times New Roman" w:hAnsiTheme="majorBidi" w:cstheme="majorBidi"/>
                <w:lang w:val="en-GB" w:eastAsia="en-GB"/>
              </w:rPr>
              <w:lastRenderedPageBreak/>
              <w:t xml:space="preserve">only 7599 bp long), ATP6, cytochrome oxidase (COX) III, </w:t>
            </w:r>
            <w:r w:rsidR="00A944E4" w:rsidRPr="00A944E4">
              <w:rPr>
                <w:rFonts w:asciiTheme="majorBidi" w:eastAsia="Times New Roman" w:hAnsiTheme="majorBidi" w:cstheme="majorBidi"/>
                <w:lang w:val="en-GB" w:eastAsia="en-GB"/>
              </w:rPr>
              <w:t>NADH, dehydrogenase (ND), cytochrome b (CYB), 3, 4, 4L, 5, and 6.</w:t>
            </w:r>
          </w:p>
          <w:p w:rsidR="0013041C" w:rsidRPr="00EE0647" w:rsidRDefault="00A944E4" w:rsidP="00A944E4">
            <w:pPr>
              <w:bidi w:val="0"/>
              <w:jc w:val="center"/>
              <w:rPr>
                <w:rFonts w:asciiTheme="majorBidi" w:eastAsia="Times New Roman" w:hAnsiTheme="majorBidi" w:cstheme="majorBidi"/>
                <w:lang w:val="en-GB" w:eastAsia="en-GB"/>
              </w:rPr>
            </w:pPr>
            <w:r w:rsidRPr="00A944E4">
              <w:rPr>
                <w:rFonts w:asciiTheme="majorBidi" w:eastAsia="Times New Roman" w:hAnsiTheme="majorBidi" w:cstheme="majorBidi"/>
                <w:lang w:val="en-GB" w:eastAsia="en-GB"/>
              </w:rPr>
              <w:t xml:space="preserve"> -A decrease in the energy obtained, which consequently has a negative effect</w:t>
            </w:r>
            <w:r>
              <w:rPr>
                <w:rFonts w:asciiTheme="majorBidi" w:eastAsia="Times New Roman" w:hAnsiTheme="majorBidi" w:cstheme="majorBidi"/>
                <w:lang w:val="en-GB" w:eastAsia="en-GB"/>
              </w:rPr>
              <w:t xml:space="preserve"> on</w:t>
            </w:r>
            <w:r w:rsidR="00050CA0" w:rsidRPr="00050CA0">
              <w:rPr>
                <w:rFonts w:asciiTheme="majorBidi" w:eastAsia="Times New Roman" w:hAnsiTheme="majorBidi" w:cstheme="majorBidi"/>
                <w:lang w:val="en-GB" w:eastAsia="en-GB"/>
              </w:rPr>
              <w:t xml:space="preserve"> the mobility of the sperm flagellum and causes </w:t>
            </w:r>
            <w:proofErr w:type="spellStart"/>
            <w:r w:rsidR="00050CA0" w:rsidRPr="00050CA0">
              <w:rPr>
                <w:rFonts w:asciiTheme="majorBidi" w:eastAsia="Times New Roman" w:hAnsiTheme="majorBidi" w:cstheme="majorBidi"/>
                <w:lang w:val="en-GB" w:eastAsia="en-GB"/>
              </w:rPr>
              <w:t>asthenozoospermia</w:t>
            </w:r>
            <w:proofErr w:type="spellEnd"/>
            <w:r w:rsidR="00050CA0" w:rsidRPr="00050CA0">
              <w:rPr>
                <w:rFonts w:asciiTheme="majorBidi" w:eastAsia="Times New Roman" w:hAnsiTheme="majorBidi" w:cstheme="majorBidi"/>
                <w:lang w:val="en-GB" w:eastAsia="en-GB"/>
              </w:rPr>
              <w:t>.</w:t>
            </w:r>
          </w:p>
        </w:tc>
        <w:tc>
          <w:tcPr>
            <w:tcW w:w="0" w:type="auto"/>
            <w:vMerge w:val="restart"/>
            <w:hideMark/>
          </w:tcPr>
          <w:p w:rsidR="00EE0647" w:rsidRPr="00EE0647" w:rsidRDefault="00040569"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lastRenderedPageBreak/>
              <w:t>(</w:t>
            </w:r>
            <w:r w:rsidR="0013041C">
              <w:rPr>
                <w:rFonts w:asciiTheme="majorBidi" w:eastAsia="Times New Roman" w:hAnsiTheme="majorBidi" w:cstheme="majorBidi"/>
                <w:lang w:val="en-GB" w:eastAsia="en-GB"/>
              </w:rPr>
              <w:t>31</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7345 bp deletion</w:t>
            </w:r>
          </w:p>
        </w:tc>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between 9009 and 1654-bp</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4216 T&gt;G</w:t>
            </w:r>
          </w:p>
        </w:tc>
        <w:tc>
          <w:tcPr>
            <w:tcW w:w="0" w:type="auto"/>
            <w:vMerge w:val="restart"/>
            <w:hideMark/>
          </w:tcPr>
          <w:p w:rsidR="00040569"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w:t>
            </w:r>
          </w:p>
          <w:p w:rsidR="00EE0647" w:rsidRPr="00EE0647" w:rsidRDefault="00EE0647" w:rsidP="00040569">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n </w:t>
            </w:r>
            <w:r w:rsidRPr="00EE0647">
              <w:rPr>
                <w:rFonts w:asciiTheme="majorBidi" w:eastAsia="Times New Roman" w:hAnsiTheme="majorBidi" w:cstheme="majorBidi"/>
                <w:i/>
                <w:iCs/>
                <w:lang w:val="en-GB" w:eastAsia="en-GB"/>
              </w:rPr>
              <w:t>MT-ND1</w:t>
            </w:r>
            <w:r w:rsidRPr="00EE0647">
              <w:rPr>
                <w:rFonts w:asciiTheme="majorBidi" w:eastAsia="Times New Roman" w:hAnsiTheme="majorBidi" w:cstheme="majorBidi"/>
                <w:lang w:val="en-GB" w:eastAsia="en-GB"/>
              </w:rPr>
              <w:t> gene</w:t>
            </w:r>
          </w:p>
        </w:tc>
        <w:tc>
          <w:tcPr>
            <w:tcW w:w="0" w:type="auto"/>
            <w:hideMark/>
          </w:tcPr>
          <w:p w:rsidR="00EE0647" w:rsidRPr="00EE0647" w:rsidRDefault="00A944E4" w:rsidP="00EE0647">
            <w:pPr>
              <w:bidi w:val="0"/>
              <w:jc w:val="center"/>
              <w:rPr>
                <w:rFonts w:asciiTheme="majorBidi" w:eastAsia="Times New Roman" w:hAnsiTheme="majorBidi" w:cstheme="majorBidi"/>
                <w:lang w:val="en-GB" w:eastAsia="en-GB"/>
              </w:rPr>
            </w:pPr>
            <w:r w:rsidRPr="00A944E4">
              <w:rPr>
                <w:rFonts w:asciiTheme="majorBidi" w:eastAsia="Times New Roman" w:hAnsiTheme="majorBidi" w:cstheme="majorBidi"/>
                <w:lang w:val="en-GB" w:eastAsia="en-GB"/>
              </w:rPr>
              <w:t>inverse relationship with sperm motility.</w:t>
            </w:r>
          </w:p>
        </w:tc>
        <w:tc>
          <w:tcPr>
            <w:tcW w:w="0" w:type="auto"/>
            <w:hideMark/>
          </w:tcPr>
          <w:p w:rsidR="00EE0647" w:rsidRPr="00EE0647" w:rsidRDefault="00040569" w:rsidP="0013041C">
            <w:pPr>
              <w:bidi w:val="0"/>
              <w:jc w:val="center"/>
              <w:rPr>
                <w:rFonts w:asciiTheme="majorBidi" w:eastAsia="Times New Roman" w:hAnsiTheme="majorBidi" w:cstheme="majorBidi"/>
                <w:lang w:val="en-GB" w:eastAsia="en-GB"/>
              </w:rPr>
            </w:pPr>
            <w:r w:rsidRPr="00040569">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32</w:t>
            </w:r>
            <w:r w:rsidRPr="00040569">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3243A&gt;G</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hideMark/>
          </w:tcPr>
          <w:p w:rsidR="00040569" w:rsidRPr="00EE0647" w:rsidRDefault="00FA40DC" w:rsidP="00040569">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 xml:space="preserve">Following ICSI, there is a positive correlation with the embryo's </w:t>
            </w:r>
            <w:proofErr w:type="spellStart"/>
            <w:r w:rsidRPr="00FA40DC">
              <w:rPr>
                <w:rFonts w:asciiTheme="majorBidi" w:eastAsia="Times New Roman" w:hAnsiTheme="majorBidi" w:cstheme="majorBidi"/>
                <w:lang w:val="en-GB" w:eastAsia="en-GB"/>
              </w:rPr>
              <w:t>mt</w:t>
            </w:r>
            <w:proofErr w:type="spellEnd"/>
            <w:r w:rsidRPr="00FA40DC">
              <w:rPr>
                <w:rFonts w:asciiTheme="majorBidi" w:eastAsia="Times New Roman" w:hAnsiTheme="majorBidi" w:cstheme="majorBidi"/>
                <w:lang w:val="en-GB" w:eastAsia="en-GB"/>
              </w:rPr>
              <w:t xml:space="preserve"> DNA copy number as a result of oxidative phosphorylation, which produces ATP inefficiently due to altered </w:t>
            </w:r>
            <w:proofErr w:type="spellStart"/>
            <w:r w:rsidRPr="00FA40DC">
              <w:rPr>
                <w:rFonts w:asciiTheme="majorBidi" w:eastAsia="Times New Roman" w:hAnsiTheme="majorBidi" w:cstheme="majorBidi"/>
                <w:lang w:val="en-GB" w:eastAsia="en-GB"/>
              </w:rPr>
              <w:t>mtDNA</w:t>
            </w:r>
            <w:proofErr w:type="spellEnd"/>
            <w:r w:rsidRPr="00FA40DC">
              <w:rPr>
                <w:rFonts w:asciiTheme="majorBidi" w:eastAsia="Times New Roman" w:hAnsiTheme="majorBidi" w:cstheme="majorBidi"/>
                <w:lang w:val="en-GB" w:eastAsia="en-GB"/>
              </w:rPr>
              <w:t>.</w:t>
            </w:r>
          </w:p>
        </w:tc>
        <w:tc>
          <w:tcPr>
            <w:tcW w:w="0" w:type="auto"/>
            <w:hideMark/>
          </w:tcPr>
          <w:p w:rsidR="00040569" w:rsidRDefault="00040569" w:rsidP="00EE0647">
            <w:pPr>
              <w:bidi w:val="0"/>
              <w:jc w:val="center"/>
              <w:rPr>
                <w:rFonts w:asciiTheme="majorBidi" w:eastAsia="Times New Roman" w:hAnsiTheme="majorBidi" w:cstheme="majorBidi"/>
                <w:lang w:val="en-GB" w:eastAsia="en-GB"/>
              </w:rPr>
            </w:pPr>
          </w:p>
          <w:p w:rsidR="00040569" w:rsidRDefault="00040569" w:rsidP="00040569">
            <w:pPr>
              <w:bidi w:val="0"/>
              <w:jc w:val="center"/>
              <w:rPr>
                <w:rFonts w:asciiTheme="majorBidi" w:eastAsia="Times New Roman" w:hAnsiTheme="majorBidi" w:cstheme="majorBidi"/>
                <w:lang w:val="en-GB" w:eastAsia="en-GB"/>
              </w:rPr>
            </w:pPr>
          </w:p>
          <w:p w:rsidR="00EE0647" w:rsidRPr="00EE0647" w:rsidRDefault="00040569"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33</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FA40DC" w:rsidP="00EE0647">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A point mutation located at region 4216 in the ND1 gene</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hideMark/>
          </w:tcPr>
          <w:p w:rsidR="00EE0647" w:rsidRPr="00EE0647" w:rsidRDefault="00FA40DC" w:rsidP="00EE0647">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connected to repeated miscarriages.</w:t>
            </w:r>
          </w:p>
        </w:tc>
        <w:tc>
          <w:tcPr>
            <w:tcW w:w="0" w:type="auto"/>
            <w:hideMark/>
          </w:tcPr>
          <w:p w:rsidR="00EE0647" w:rsidRPr="00EE0647" w:rsidRDefault="00040569"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34</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FA40DC" w:rsidP="00EE0647">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Variations in copy-numbers (CNV)</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hideMark/>
          </w:tcPr>
          <w:p w:rsidR="00EE0647" w:rsidRPr="00EE0647" w:rsidRDefault="00FA40DC" w:rsidP="00EE0647">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 xml:space="preserve">After ICSI, the </w:t>
            </w:r>
            <w:proofErr w:type="spellStart"/>
            <w:r w:rsidRPr="00FA40DC">
              <w:rPr>
                <w:rFonts w:asciiTheme="majorBidi" w:eastAsia="Times New Roman" w:hAnsiTheme="majorBidi" w:cstheme="majorBidi"/>
                <w:lang w:val="en-GB" w:eastAsia="en-GB"/>
              </w:rPr>
              <w:t>mtDNA</w:t>
            </w:r>
            <w:proofErr w:type="spellEnd"/>
            <w:r w:rsidRPr="00FA40DC">
              <w:rPr>
                <w:rFonts w:asciiTheme="majorBidi" w:eastAsia="Times New Roman" w:hAnsiTheme="majorBidi" w:cstheme="majorBidi"/>
                <w:lang w:val="en-GB" w:eastAsia="en-GB"/>
              </w:rPr>
              <w:t xml:space="preserve"> copy number influences the rate of implantation.</w:t>
            </w:r>
          </w:p>
        </w:tc>
        <w:tc>
          <w:tcPr>
            <w:tcW w:w="0" w:type="auto"/>
            <w:hideMark/>
          </w:tcPr>
          <w:p w:rsidR="00EE0647" w:rsidRPr="00EE0647" w:rsidRDefault="00040569"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35</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11719G&gt;A</w:t>
            </w:r>
          </w:p>
        </w:tc>
        <w:tc>
          <w:tcPr>
            <w:tcW w:w="0" w:type="auto"/>
            <w:vMerge w:val="restart"/>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MT-ND4</w:t>
            </w:r>
            <w:r w:rsidRPr="00EE0647">
              <w:rPr>
                <w:rFonts w:asciiTheme="majorBidi" w:eastAsia="Times New Roman" w:hAnsiTheme="majorBidi" w:cstheme="majorBidi"/>
                <w:lang w:val="en-GB" w:eastAsia="en-GB"/>
              </w:rPr>
              <w:t> gene</w:t>
            </w:r>
          </w:p>
        </w:tc>
        <w:tc>
          <w:tcPr>
            <w:tcW w:w="0" w:type="auto"/>
            <w:vMerge w:val="restart"/>
            <w:hideMark/>
          </w:tcPr>
          <w:p w:rsidR="00EE0647" w:rsidRPr="00EE0647" w:rsidRDefault="00FA40DC" w:rsidP="00EE0647">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connected to infertility in men</w:t>
            </w:r>
          </w:p>
        </w:tc>
        <w:tc>
          <w:tcPr>
            <w:tcW w:w="0" w:type="auto"/>
            <w:vMerge w:val="restart"/>
            <w:hideMark/>
          </w:tcPr>
          <w:p w:rsidR="00EE0647" w:rsidRPr="00EE0647" w:rsidRDefault="00040569"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36</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11251A&gt;G</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9055 G&gt;A</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hideMark/>
          </w:tcPr>
          <w:p w:rsidR="00EE0647" w:rsidRPr="00EE0647" w:rsidRDefault="00FA40DC" w:rsidP="00EE0647">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connection to low-quality sperm</w:t>
            </w:r>
          </w:p>
        </w:tc>
        <w:tc>
          <w:tcPr>
            <w:tcW w:w="0" w:type="auto"/>
            <w:hideMark/>
          </w:tcPr>
          <w:p w:rsidR="00EE0647" w:rsidRPr="00EE0647" w:rsidRDefault="003E5F9F"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37</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11696G&gt;A (missense variant)</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Association with reduced sperm motility.</w:t>
            </w:r>
          </w:p>
        </w:tc>
        <w:tc>
          <w:tcPr>
            <w:tcW w:w="0" w:type="auto"/>
            <w:hideMark/>
          </w:tcPr>
          <w:p w:rsidR="00EE0647" w:rsidRPr="00EE0647" w:rsidRDefault="003E5F9F" w:rsidP="0013041C">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13041C">
              <w:rPr>
                <w:rFonts w:asciiTheme="majorBidi" w:eastAsia="Times New Roman" w:hAnsiTheme="majorBidi" w:cstheme="majorBidi"/>
                <w:lang w:val="en-GB" w:eastAsia="en-GB"/>
              </w:rPr>
              <w:t>38</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11719 G&gt;A</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Association with poor semen quality.</w:t>
            </w:r>
          </w:p>
        </w:tc>
        <w:tc>
          <w:tcPr>
            <w:tcW w:w="0" w:type="auto"/>
            <w:hideMark/>
          </w:tcPr>
          <w:p w:rsidR="00EE0647" w:rsidRPr="00EE0647" w:rsidRDefault="00920732" w:rsidP="00920732">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(36)</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11994 C&gt;T (missense variant)</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Negative correlation with sperm motility.</w:t>
            </w:r>
          </w:p>
        </w:tc>
        <w:tc>
          <w:tcPr>
            <w:tcW w:w="0" w:type="auto"/>
            <w:hideMark/>
          </w:tcPr>
          <w:p w:rsidR="00EE0647" w:rsidRPr="00EE0647" w:rsidRDefault="00361A11" w:rsidP="00920732">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920732">
              <w:rPr>
                <w:rFonts w:asciiTheme="majorBidi" w:eastAsia="Times New Roman" w:hAnsiTheme="majorBidi" w:cstheme="majorBidi"/>
                <w:lang w:val="en-GB" w:eastAsia="en-GB"/>
              </w:rPr>
              <w:t>39</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12506T&gt;A</w:t>
            </w:r>
          </w:p>
        </w:tc>
        <w:tc>
          <w:tcPr>
            <w:tcW w:w="0" w:type="auto"/>
            <w:vMerge w:val="restart"/>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MT-ND5</w:t>
            </w:r>
            <w:r w:rsidRPr="00EE0647">
              <w:rPr>
                <w:rFonts w:asciiTheme="majorBidi" w:eastAsia="Times New Roman" w:hAnsiTheme="majorBidi" w:cstheme="majorBidi"/>
                <w:lang w:val="en-GB" w:eastAsia="en-GB"/>
              </w:rPr>
              <w:t> gene</w:t>
            </w:r>
          </w:p>
        </w:tc>
        <w:tc>
          <w:tcPr>
            <w:tcW w:w="0" w:type="auto"/>
            <w:vMerge w:val="restart"/>
            <w:hideMark/>
          </w:tcPr>
          <w:p w:rsidR="00EE0647" w:rsidRPr="00EE0647" w:rsidRDefault="00A944E4" w:rsidP="00EE0647">
            <w:pPr>
              <w:bidi w:val="0"/>
              <w:jc w:val="center"/>
              <w:rPr>
                <w:rFonts w:asciiTheme="majorBidi" w:eastAsia="Times New Roman" w:hAnsiTheme="majorBidi" w:cstheme="majorBidi"/>
                <w:lang w:val="en-GB" w:eastAsia="en-GB"/>
              </w:rPr>
            </w:pPr>
            <w:r w:rsidRPr="00A944E4">
              <w:rPr>
                <w:rFonts w:asciiTheme="majorBidi" w:eastAsia="Times New Roman" w:hAnsiTheme="majorBidi" w:cstheme="majorBidi"/>
                <w:lang w:val="en-GB" w:eastAsia="en-GB"/>
              </w:rPr>
              <w:t>inverse relationship with sperm motility.</w:t>
            </w:r>
          </w:p>
        </w:tc>
        <w:tc>
          <w:tcPr>
            <w:tcW w:w="0" w:type="auto"/>
            <w:vMerge w:val="restart"/>
            <w:hideMark/>
          </w:tcPr>
          <w:p w:rsidR="00EE0647" w:rsidRDefault="00EE0647" w:rsidP="00EE0647">
            <w:pPr>
              <w:bidi w:val="0"/>
              <w:jc w:val="center"/>
              <w:rPr>
                <w:rFonts w:asciiTheme="majorBidi" w:eastAsia="Times New Roman" w:hAnsiTheme="majorBidi" w:cstheme="majorBidi"/>
                <w:lang w:val="en-GB" w:eastAsia="en-GB"/>
              </w:rPr>
            </w:pPr>
          </w:p>
          <w:p w:rsidR="00361A11" w:rsidRPr="00EE0647" w:rsidRDefault="00361A11" w:rsidP="00920732">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920732">
              <w:rPr>
                <w:rFonts w:asciiTheme="majorBidi" w:eastAsia="Times New Roman" w:hAnsiTheme="majorBidi" w:cstheme="majorBidi"/>
                <w:lang w:val="en-GB" w:eastAsia="en-GB"/>
              </w:rPr>
              <w:t>32</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FA40DC" w:rsidP="00EE0647">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The missense variation, 13708 G&gt;A</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14172 T&gt;C</w:t>
            </w:r>
          </w:p>
        </w:tc>
        <w:tc>
          <w:tcPr>
            <w:tcW w:w="0" w:type="auto"/>
            <w:vMerge w:val="restart"/>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MT-ND6</w:t>
            </w:r>
            <w:r w:rsidRPr="00EE0647">
              <w:rPr>
                <w:rFonts w:asciiTheme="majorBidi" w:eastAsia="Times New Roman" w:hAnsiTheme="majorBidi" w:cstheme="majorBidi"/>
                <w:lang w:val="en-GB" w:eastAsia="en-GB"/>
              </w:rPr>
              <w:t> gene</w:t>
            </w:r>
          </w:p>
        </w:tc>
        <w:tc>
          <w:tcPr>
            <w:tcW w:w="0" w:type="auto"/>
            <w:vMerge w:val="restart"/>
            <w:hideMark/>
          </w:tcPr>
          <w:p w:rsidR="00EE0647" w:rsidRPr="00EE0647" w:rsidRDefault="00FA40DC" w:rsidP="00EE0647">
            <w:pPr>
              <w:bidi w:val="0"/>
              <w:jc w:val="center"/>
              <w:rPr>
                <w:rFonts w:asciiTheme="majorBidi" w:eastAsia="Times New Roman" w:hAnsiTheme="majorBidi" w:cstheme="majorBidi"/>
                <w:lang w:val="en-GB" w:eastAsia="en-GB"/>
              </w:rPr>
            </w:pPr>
            <w:r w:rsidRPr="00FA40DC">
              <w:rPr>
                <w:rFonts w:asciiTheme="majorBidi" w:eastAsia="Times New Roman" w:hAnsiTheme="majorBidi" w:cstheme="majorBidi"/>
                <w:lang w:val="en-GB" w:eastAsia="en-GB"/>
              </w:rPr>
              <w:t>The control group and the entire fertilization failure group differed significantly.</w:t>
            </w:r>
          </w:p>
        </w:tc>
        <w:tc>
          <w:tcPr>
            <w:tcW w:w="0" w:type="auto"/>
            <w:vMerge w:val="restart"/>
            <w:hideMark/>
          </w:tcPr>
          <w:p w:rsidR="00920732" w:rsidRDefault="00361A11" w:rsidP="00920732">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920732">
              <w:rPr>
                <w:rFonts w:asciiTheme="majorBidi" w:eastAsia="Times New Roman" w:hAnsiTheme="majorBidi" w:cstheme="majorBidi"/>
                <w:lang w:val="en-GB" w:eastAsia="en-GB"/>
              </w:rPr>
              <w:t>40</w:t>
            </w:r>
            <w:r>
              <w:rPr>
                <w:rFonts w:asciiTheme="majorBidi" w:eastAsia="Times New Roman" w:hAnsiTheme="majorBidi" w:cstheme="majorBidi"/>
                <w:lang w:val="en-GB" w:eastAsia="en-GB"/>
              </w:rPr>
              <w:t>)</w:t>
            </w:r>
          </w:p>
          <w:p w:rsidR="00EE0647" w:rsidRPr="00920732" w:rsidRDefault="00EE0647" w:rsidP="00920732">
            <w:pPr>
              <w:bidi w:val="0"/>
              <w:rPr>
                <w:rFonts w:asciiTheme="majorBidi" w:eastAsia="Times New Roman" w:hAnsiTheme="majorBidi" w:cstheme="majorBidi"/>
                <w:lang w:val="en-GB" w:eastAsia="en-GB"/>
              </w:rPr>
            </w:pP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14368 C&gt;T</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G15301A</w:t>
            </w:r>
          </w:p>
        </w:tc>
        <w:tc>
          <w:tcPr>
            <w:tcW w:w="0" w:type="auto"/>
            <w:vMerge w:val="restart"/>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Located on </w:t>
            </w:r>
            <w:r w:rsidRPr="00EE0647">
              <w:rPr>
                <w:rFonts w:asciiTheme="majorBidi" w:eastAsia="Times New Roman" w:hAnsiTheme="majorBidi" w:cstheme="majorBidi"/>
                <w:i/>
                <w:iCs/>
                <w:lang w:val="en-GB" w:eastAsia="en-GB"/>
              </w:rPr>
              <w:t>MT-CYB</w:t>
            </w:r>
          </w:p>
        </w:tc>
        <w:tc>
          <w:tcPr>
            <w:tcW w:w="0" w:type="auto"/>
            <w:vMerge w:val="restart"/>
            <w:hideMark/>
          </w:tcPr>
          <w:p w:rsidR="00EE0647" w:rsidRPr="00EE0647" w:rsidRDefault="00C11791" w:rsidP="00EE0647">
            <w:pPr>
              <w:bidi w:val="0"/>
              <w:jc w:val="center"/>
              <w:rPr>
                <w:rFonts w:asciiTheme="majorBidi" w:eastAsia="Times New Roman" w:hAnsiTheme="majorBidi" w:cstheme="majorBidi"/>
                <w:lang w:val="en-GB" w:eastAsia="en-GB"/>
              </w:rPr>
            </w:pPr>
            <w:r w:rsidRPr="00C11791">
              <w:rPr>
                <w:rFonts w:asciiTheme="majorBidi" w:eastAsia="Times New Roman" w:hAnsiTheme="majorBidi" w:cstheme="majorBidi"/>
                <w:lang w:val="en-GB" w:eastAsia="en-GB"/>
              </w:rPr>
              <w:t>A statistically significant association between these SNPs and male infertility was found.</w:t>
            </w:r>
          </w:p>
        </w:tc>
        <w:tc>
          <w:tcPr>
            <w:tcW w:w="0" w:type="auto"/>
            <w:vMerge w:val="restart"/>
            <w:hideMark/>
          </w:tcPr>
          <w:p w:rsidR="00EE0647" w:rsidRPr="00EE0647" w:rsidRDefault="00361A11" w:rsidP="00920732">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920732">
              <w:rPr>
                <w:rFonts w:asciiTheme="majorBidi" w:eastAsia="Times New Roman" w:hAnsiTheme="majorBidi" w:cstheme="majorBidi"/>
                <w:lang w:val="en-GB" w:eastAsia="en-GB"/>
              </w:rPr>
              <w:t>41</w:t>
            </w:r>
            <w:r>
              <w:rPr>
                <w:rFonts w:asciiTheme="majorBidi" w:eastAsia="Times New Roman" w:hAnsiTheme="majorBidi" w:cstheme="majorBidi"/>
                <w:lang w:val="en-GB" w:eastAsia="en-GB"/>
              </w:rPr>
              <w:t>)</w:t>
            </w: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 15326G</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r>
      <w:tr w:rsidR="00EE0647" w:rsidRPr="00EE0647" w:rsidTr="00181650">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A 15487 T</w:t>
            </w: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c>
          <w:tcPr>
            <w:tcW w:w="0" w:type="auto"/>
            <w:vMerge/>
            <w:hideMark/>
          </w:tcPr>
          <w:p w:rsidR="00EE0647" w:rsidRPr="00EE0647" w:rsidRDefault="00EE0647" w:rsidP="00EE0647">
            <w:pPr>
              <w:bidi w:val="0"/>
              <w:rPr>
                <w:rFonts w:asciiTheme="majorBidi" w:eastAsia="Times New Roman" w:hAnsiTheme="majorBidi" w:cstheme="majorBidi"/>
                <w:lang w:val="en-GB" w:eastAsia="en-GB"/>
              </w:rPr>
            </w:pPr>
          </w:p>
        </w:tc>
      </w:tr>
      <w:tr w:rsidR="00EE0647" w:rsidRPr="00EE0647" w:rsidTr="00181650">
        <w:tc>
          <w:tcPr>
            <w:tcW w:w="0" w:type="auto"/>
            <w:hideMark/>
          </w:tcPr>
          <w:p w:rsidR="00EE0647" w:rsidRPr="00EE0647" w:rsidRDefault="00C11791" w:rsidP="00EE0647">
            <w:pPr>
              <w:bidi w:val="0"/>
              <w:jc w:val="center"/>
              <w:rPr>
                <w:rFonts w:asciiTheme="majorBidi" w:eastAsia="Times New Roman" w:hAnsiTheme="majorBidi" w:cstheme="majorBidi"/>
                <w:lang w:val="en-GB" w:eastAsia="en-GB"/>
              </w:rPr>
            </w:pPr>
            <w:r w:rsidRPr="00C11791">
              <w:rPr>
                <w:rFonts w:asciiTheme="majorBidi" w:eastAsia="Times New Roman" w:hAnsiTheme="majorBidi" w:cstheme="majorBidi"/>
                <w:lang w:val="en-GB" w:eastAsia="en-GB"/>
              </w:rPr>
              <w:t>15 kb cytochrome c oxidase III deletion</w:t>
            </w:r>
          </w:p>
        </w:tc>
        <w:tc>
          <w:tcPr>
            <w:tcW w:w="0" w:type="auto"/>
            <w:hideMark/>
          </w:tcPr>
          <w:p w:rsidR="00EE0647" w:rsidRPr="00EE0647" w:rsidRDefault="00EE0647" w:rsidP="00EE0647">
            <w:pPr>
              <w:bidi w:val="0"/>
              <w:jc w:val="center"/>
              <w:rPr>
                <w:rFonts w:asciiTheme="majorBidi" w:eastAsia="Times New Roman" w:hAnsiTheme="majorBidi" w:cstheme="majorBidi"/>
                <w:lang w:val="en-GB" w:eastAsia="en-GB"/>
              </w:rPr>
            </w:pPr>
            <w:r w:rsidRPr="00EE0647">
              <w:rPr>
                <w:rFonts w:asciiTheme="majorBidi" w:eastAsia="Times New Roman" w:hAnsiTheme="majorBidi" w:cstheme="majorBidi"/>
                <w:lang w:val="en-GB" w:eastAsia="en-GB"/>
              </w:rPr>
              <w:t>Location 9390 to 9413</w:t>
            </w:r>
          </w:p>
        </w:tc>
        <w:tc>
          <w:tcPr>
            <w:tcW w:w="0" w:type="auto"/>
            <w:hideMark/>
          </w:tcPr>
          <w:p w:rsidR="00EE0647" w:rsidRPr="00EE0647" w:rsidRDefault="00C11791" w:rsidP="00EE0647">
            <w:pPr>
              <w:bidi w:val="0"/>
              <w:jc w:val="center"/>
              <w:rPr>
                <w:rFonts w:asciiTheme="majorBidi" w:eastAsia="Times New Roman" w:hAnsiTheme="majorBidi" w:cstheme="majorBidi"/>
                <w:lang w:val="en-GB" w:eastAsia="en-GB"/>
              </w:rPr>
            </w:pPr>
            <w:r w:rsidRPr="00C11791">
              <w:rPr>
                <w:rFonts w:asciiTheme="majorBidi" w:eastAsia="Times New Roman" w:hAnsiTheme="majorBidi" w:cstheme="majorBidi"/>
                <w:lang w:val="en-GB" w:eastAsia="en-GB"/>
              </w:rPr>
              <w:t>This deletion has been associated to infertility in male humans.</w:t>
            </w:r>
          </w:p>
        </w:tc>
        <w:tc>
          <w:tcPr>
            <w:tcW w:w="0" w:type="auto"/>
            <w:hideMark/>
          </w:tcPr>
          <w:p w:rsidR="00EE0647" w:rsidRPr="00EE0647" w:rsidRDefault="00361A11" w:rsidP="00920732">
            <w:pPr>
              <w:bidi w:val="0"/>
              <w:jc w:val="center"/>
              <w:rPr>
                <w:rFonts w:asciiTheme="majorBidi" w:eastAsia="Times New Roman" w:hAnsiTheme="majorBidi" w:cstheme="majorBidi"/>
                <w:lang w:val="en-GB" w:eastAsia="en-GB"/>
              </w:rPr>
            </w:pPr>
            <w:r>
              <w:rPr>
                <w:rFonts w:asciiTheme="majorBidi" w:eastAsia="Times New Roman" w:hAnsiTheme="majorBidi" w:cstheme="majorBidi"/>
                <w:lang w:val="en-GB" w:eastAsia="en-GB"/>
              </w:rPr>
              <w:t>(</w:t>
            </w:r>
            <w:r w:rsidR="00920732">
              <w:rPr>
                <w:rFonts w:asciiTheme="majorBidi" w:eastAsia="Times New Roman" w:hAnsiTheme="majorBidi" w:cstheme="majorBidi"/>
                <w:lang w:val="en-GB" w:eastAsia="en-GB"/>
              </w:rPr>
              <w:t>42</w:t>
            </w:r>
            <w:r>
              <w:rPr>
                <w:rFonts w:asciiTheme="majorBidi" w:eastAsia="Times New Roman" w:hAnsiTheme="majorBidi" w:cstheme="majorBidi"/>
                <w:lang w:val="en-GB" w:eastAsia="en-GB"/>
              </w:rPr>
              <w:t>)</w:t>
            </w:r>
          </w:p>
        </w:tc>
      </w:tr>
    </w:tbl>
    <w:p w:rsidR="00EE0647" w:rsidRDefault="00EE0647" w:rsidP="00EE0647">
      <w:pPr>
        <w:bidi w:val="0"/>
        <w:spacing w:line="360" w:lineRule="auto"/>
        <w:jc w:val="both"/>
        <w:rPr>
          <w:rFonts w:asciiTheme="majorBidi" w:hAnsiTheme="majorBidi" w:cstheme="majorBidi"/>
          <w:b/>
          <w:bCs/>
          <w:sz w:val="32"/>
          <w:szCs w:val="32"/>
        </w:rPr>
      </w:pPr>
    </w:p>
    <w:p w:rsidR="000740C9" w:rsidRDefault="00EE2215" w:rsidP="00C11791">
      <w:pPr>
        <w:bidi w:val="0"/>
        <w:spacing w:line="360" w:lineRule="auto"/>
        <w:jc w:val="both"/>
        <w:rPr>
          <w:rFonts w:asciiTheme="majorBidi" w:hAnsiTheme="majorBidi" w:cstheme="majorBidi"/>
          <w:b/>
          <w:bCs/>
          <w:sz w:val="32"/>
          <w:szCs w:val="32"/>
          <w:lang w:bidi="ar-IQ"/>
        </w:rPr>
      </w:pPr>
      <w:r>
        <w:rPr>
          <w:rFonts w:asciiTheme="majorBidi" w:hAnsiTheme="majorBidi" w:cstheme="majorBidi"/>
          <w:b/>
          <w:bCs/>
          <w:sz w:val="32"/>
          <w:szCs w:val="32"/>
        </w:rPr>
        <w:lastRenderedPageBreak/>
        <w:t xml:space="preserve">6. </w:t>
      </w:r>
      <w:r w:rsidR="000740C9" w:rsidRPr="00AF3FD1">
        <w:rPr>
          <w:rFonts w:asciiTheme="majorBidi" w:hAnsiTheme="majorBidi" w:cstheme="majorBidi"/>
          <w:b/>
          <w:bCs/>
          <w:sz w:val="32"/>
          <w:szCs w:val="32"/>
        </w:rPr>
        <w:t>Mitochondrial DNA mutations in human sperm</w:t>
      </w:r>
    </w:p>
    <w:p w:rsidR="005A7597" w:rsidRDefault="004F2A68" w:rsidP="003469E7">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4F2A68">
        <w:rPr>
          <w:rFonts w:asciiTheme="majorBidi" w:hAnsiTheme="majorBidi" w:cstheme="majorBidi"/>
          <w:sz w:val="28"/>
          <w:szCs w:val="28"/>
          <w:lang w:bidi="ar-IQ"/>
        </w:rPr>
        <w:t>Sperm motility and fertility depend on mitochondria and mitochondrial DNA.</w:t>
      </w:r>
      <w:r>
        <w:rPr>
          <w:rFonts w:asciiTheme="majorBidi" w:hAnsiTheme="majorBidi" w:cstheme="majorBidi"/>
          <w:sz w:val="28"/>
          <w:szCs w:val="28"/>
          <w:lang w:bidi="ar-IQ"/>
        </w:rPr>
        <w:t xml:space="preserve"> </w:t>
      </w:r>
      <w:r w:rsidRPr="004F2A68">
        <w:rPr>
          <w:rFonts w:asciiTheme="majorBidi" w:hAnsiTheme="majorBidi" w:cstheme="majorBidi"/>
          <w:sz w:val="28"/>
          <w:szCs w:val="28"/>
          <w:lang w:bidi="ar-IQ"/>
        </w:rPr>
        <w:t>By means of an oxidation energy source, it regulates growth, d</w:t>
      </w:r>
      <w:r>
        <w:rPr>
          <w:rFonts w:asciiTheme="majorBidi" w:hAnsiTheme="majorBidi" w:cstheme="majorBidi"/>
          <w:sz w:val="28"/>
          <w:szCs w:val="28"/>
          <w:lang w:bidi="ar-IQ"/>
        </w:rPr>
        <w:t>evelopment, and differentiation</w:t>
      </w:r>
      <w:r w:rsidR="00AF3FD1" w:rsidRPr="00AF3FD1">
        <w:rPr>
          <w:rFonts w:asciiTheme="majorBidi" w:hAnsiTheme="majorBidi" w:cstheme="majorBidi"/>
          <w:sz w:val="28"/>
          <w:szCs w:val="28"/>
          <w:lang w:bidi="ar-IQ"/>
        </w:rPr>
        <w:t xml:space="preserve">. </w:t>
      </w:r>
      <w:r w:rsidRPr="004F2A68">
        <w:rPr>
          <w:rFonts w:asciiTheme="majorBidi" w:hAnsiTheme="majorBidi" w:cstheme="majorBidi"/>
          <w:sz w:val="28"/>
          <w:szCs w:val="28"/>
          <w:lang w:bidi="ar-IQ"/>
        </w:rPr>
        <w:t>Defects in sperm motility are often linked to mitochondrial (</w:t>
      </w:r>
      <w:proofErr w:type="spellStart"/>
      <w:r w:rsidRPr="004F2A68">
        <w:rPr>
          <w:rFonts w:asciiTheme="majorBidi" w:hAnsiTheme="majorBidi" w:cstheme="majorBidi"/>
          <w:sz w:val="28"/>
          <w:szCs w:val="28"/>
          <w:lang w:bidi="ar-IQ"/>
        </w:rPr>
        <w:t>mtDNA</w:t>
      </w:r>
      <w:proofErr w:type="spellEnd"/>
      <w:r w:rsidRPr="004F2A68">
        <w:rPr>
          <w:rFonts w:asciiTheme="majorBidi" w:hAnsiTheme="majorBidi" w:cstheme="majorBidi"/>
          <w:sz w:val="28"/>
          <w:szCs w:val="28"/>
          <w:lang w:bidi="ar-IQ"/>
        </w:rPr>
        <w:t>) mutations or deletions, which ultimately result in sperm malfunction and male infertility.</w:t>
      </w:r>
      <w:r w:rsidR="003469E7">
        <w:rPr>
          <w:rFonts w:asciiTheme="majorBidi" w:hAnsiTheme="majorBidi" w:cstheme="majorBidi"/>
          <w:sz w:val="28"/>
          <w:szCs w:val="28"/>
          <w:lang w:bidi="ar-IQ"/>
        </w:rPr>
        <w:t xml:space="preserve"> </w:t>
      </w:r>
      <w:r w:rsidR="007642EF">
        <w:rPr>
          <w:rFonts w:asciiTheme="majorBidi" w:hAnsiTheme="majorBidi" w:cstheme="majorBidi"/>
          <w:sz w:val="28"/>
          <w:szCs w:val="28"/>
          <w:lang w:bidi="ar-IQ"/>
        </w:rPr>
        <w:t xml:space="preserve">Several study reported </w:t>
      </w:r>
      <w:r w:rsidR="003469E7" w:rsidRPr="003469E7">
        <w:rPr>
          <w:rFonts w:asciiTheme="majorBidi" w:hAnsiTheme="majorBidi" w:cstheme="majorBidi"/>
          <w:sz w:val="28"/>
          <w:szCs w:val="28"/>
          <w:lang w:bidi="ar-IQ"/>
        </w:rPr>
        <w:t xml:space="preserve">to look at the connection between </w:t>
      </w:r>
      <w:r w:rsidR="007642EF" w:rsidRPr="007642EF">
        <w:rPr>
          <w:rFonts w:asciiTheme="majorBidi" w:hAnsiTheme="majorBidi" w:cstheme="majorBidi"/>
          <w:sz w:val="28"/>
          <w:szCs w:val="28"/>
          <w:lang w:bidi="ar-IQ"/>
        </w:rPr>
        <w:t>Mitochondrial DNA mutations</w:t>
      </w:r>
      <w:r w:rsidR="007642EF">
        <w:rPr>
          <w:rFonts w:asciiTheme="majorBidi" w:hAnsiTheme="majorBidi" w:cstheme="majorBidi"/>
          <w:sz w:val="28"/>
          <w:szCs w:val="28"/>
          <w:lang w:bidi="ar-IQ"/>
        </w:rPr>
        <w:t xml:space="preserve"> and </w:t>
      </w:r>
      <w:r w:rsidR="007642EF" w:rsidRPr="007642EF">
        <w:rPr>
          <w:rFonts w:asciiTheme="majorBidi" w:hAnsiTheme="majorBidi" w:cstheme="majorBidi"/>
          <w:sz w:val="28"/>
          <w:szCs w:val="28"/>
          <w:lang w:bidi="ar-IQ"/>
        </w:rPr>
        <w:t>sperm motility and fertility</w:t>
      </w:r>
      <w:r w:rsidR="005A7597">
        <w:rPr>
          <w:rFonts w:asciiTheme="majorBidi" w:hAnsiTheme="majorBidi" w:cstheme="majorBidi"/>
          <w:sz w:val="28"/>
          <w:szCs w:val="28"/>
          <w:lang w:bidi="ar-IQ"/>
        </w:rPr>
        <w:t>.</w:t>
      </w:r>
      <w:r w:rsidR="007642EF" w:rsidRPr="007642EF">
        <w:rPr>
          <w:rFonts w:asciiTheme="majorBidi" w:hAnsiTheme="majorBidi" w:cstheme="majorBidi"/>
          <w:sz w:val="28"/>
          <w:szCs w:val="28"/>
          <w:lang w:bidi="ar-IQ"/>
        </w:rPr>
        <w:tab/>
      </w:r>
      <w:r w:rsidR="007642EF">
        <w:rPr>
          <w:rFonts w:asciiTheme="majorBidi" w:hAnsiTheme="majorBidi" w:cstheme="majorBidi"/>
          <w:sz w:val="28"/>
          <w:szCs w:val="28"/>
          <w:lang w:bidi="ar-IQ"/>
        </w:rPr>
        <w:t xml:space="preserve"> </w:t>
      </w:r>
    </w:p>
    <w:p w:rsidR="008F3C3C" w:rsidRDefault="005A7597" w:rsidP="00A944E4">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F43AF6" w:rsidRPr="00F43AF6">
        <w:rPr>
          <w:rFonts w:asciiTheme="majorBidi" w:hAnsiTheme="majorBidi" w:cstheme="majorBidi"/>
          <w:sz w:val="28"/>
          <w:szCs w:val="28"/>
          <w:lang w:bidi="ar-IQ"/>
        </w:rPr>
        <w:t xml:space="preserve">According to </w:t>
      </w:r>
      <w:proofErr w:type="spellStart"/>
      <w:r w:rsidR="00F43AF6" w:rsidRPr="00F43AF6">
        <w:rPr>
          <w:rFonts w:asciiTheme="majorBidi" w:hAnsiTheme="majorBidi" w:cstheme="majorBidi"/>
          <w:sz w:val="28"/>
          <w:szCs w:val="28"/>
          <w:lang w:bidi="ar-IQ"/>
        </w:rPr>
        <w:t>Ambulkar</w:t>
      </w:r>
      <w:proofErr w:type="spellEnd"/>
      <w:r w:rsidR="00F43AF6" w:rsidRPr="00F43AF6">
        <w:rPr>
          <w:rFonts w:asciiTheme="majorBidi" w:hAnsiTheme="majorBidi" w:cstheme="majorBidi"/>
          <w:sz w:val="28"/>
          <w:szCs w:val="28"/>
          <w:lang w:bidi="ar-IQ"/>
        </w:rPr>
        <w:t xml:space="preserve"> </w:t>
      </w:r>
      <w:r w:rsidR="00F43AF6" w:rsidRPr="005A7597">
        <w:rPr>
          <w:rFonts w:asciiTheme="majorBidi" w:hAnsiTheme="majorBidi" w:cstheme="majorBidi"/>
          <w:i/>
          <w:iCs/>
          <w:sz w:val="28"/>
          <w:szCs w:val="28"/>
          <w:lang w:bidi="ar-IQ"/>
        </w:rPr>
        <w:t>et al</w:t>
      </w:r>
      <w:r w:rsidR="00F43AF6" w:rsidRPr="00F43AF6">
        <w:rPr>
          <w:rFonts w:asciiTheme="majorBidi" w:hAnsiTheme="majorBidi" w:cstheme="majorBidi"/>
          <w:sz w:val="28"/>
          <w:szCs w:val="28"/>
          <w:lang w:bidi="ar-IQ"/>
        </w:rPr>
        <w:t xml:space="preserve">. (2016), infertile subjects had a modest incidence of 7436-bp deletions in sperm </w:t>
      </w:r>
      <w:proofErr w:type="spellStart"/>
      <w:r w:rsidR="00F43AF6" w:rsidRPr="00F43AF6">
        <w:rPr>
          <w:rFonts w:asciiTheme="majorBidi" w:hAnsiTheme="majorBidi" w:cstheme="majorBidi"/>
          <w:sz w:val="28"/>
          <w:szCs w:val="28"/>
          <w:lang w:bidi="ar-IQ"/>
        </w:rPr>
        <w:t>mtDNA</w:t>
      </w:r>
      <w:proofErr w:type="spellEnd"/>
      <w:r w:rsidR="00F43AF6" w:rsidRPr="00F43AF6">
        <w:rPr>
          <w:rFonts w:asciiTheme="majorBidi" w:hAnsiTheme="majorBidi" w:cstheme="majorBidi"/>
          <w:sz w:val="28"/>
          <w:szCs w:val="28"/>
          <w:lang w:bidi="ar-IQ"/>
        </w:rPr>
        <w:t>, but there were significant signs when finding</w:t>
      </w:r>
      <w:r w:rsidR="00F43AF6">
        <w:rPr>
          <w:rFonts w:asciiTheme="majorBidi" w:hAnsiTheme="majorBidi" w:cstheme="majorBidi"/>
          <w:sz w:val="28"/>
          <w:szCs w:val="28"/>
          <w:lang w:bidi="ar-IQ"/>
        </w:rPr>
        <w:t>s were contrasted with controls</w:t>
      </w:r>
      <w:r w:rsidR="007642EF" w:rsidRPr="007642EF">
        <w:rPr>
          <w:rFonts w:asciiTheme="majorBidi" w:hAnsiTheme="majorBidi" w:cstheme="majorBidi"/>
          <w:sz w:val="28"/>
          <w:szCs w:val="28"/>
          <w:lang w:bidi="ar-IQ"/>
        </w:rPr>
        <w:t xml:space="preserve">. </w:t>
      </w:r>
      <w:r w:rsidR="003469E7">
        <w:rPr>
          <w:rFonts w:asciiTheme="majorBidi" w:hAnsiTheme="majorBidi" w:cstheme="majorBidi"/>
          <w:sz w:val="28"/>
          <w:szCs w:val="28"/>
          <w:lang w:bidi="ar-IQ"/>
        </w:rPr>
        <w:t>E</w:t>
      </w:r>
      <w:r w:rsidR="003469E7" w:rsidRPr="003469E7">
        <w:rPr>
          <w:rFonts w:asciiTheme="majorBidi" w:hAnsiTheme="majorBidi" w:cstheme="majorBidi"/>
          <w:sz w:val="28"/>
          <w:szCs w:val="28"/>
          <w:lang w:bidi="ar-IQ"/>
        </w:rPr>
        <w:t xml:space="preserve">xtensive deletions of </w:t>
      </w:r>
      <w:proofErr w:type="spellStart"/>
      <w:r w:rsidR="003469E7" w:rsidRPr="003469E7">
        <w:rPr>
          <w:rFonts w:asciiTheme="majorBidi" w:hAnsiTheme="majorBidi" w:cstheme="majorBidi"/>
          <w:sz w:val="28"/>
          <w:szCs w:val="28"/>
          <w:lang w:bidi="ar-IQ"/>
        </w:rPr>
        <w:t>mtDNA</w:t>
      </w:r>
      <w:proofErr w:type="spellEnd"/>
      <w:r w:rsidR="003469E7" w:rsidRPr="003469E7">
        <w:rPr>
          <w:rFonts w:asciiTheme="majorBidi" w:hAnsiTheme="majorBidi" w:cstheme="majorBidi"/>
          <w:sz w:val="28"/>
          <w:szCs w:val="28"/>
          <w:lang w:bidi="ar-IQ"/>
        </w:rPr>
        <w:t xml:space="preserve"> </w:t>
      </w:r>
      <w:r w:rsidR="00F43AF6" w:rsidRPr="00F43AF6">
        <w:rPr>
          <w:rFonts w:asciiTheme="majorBidi" w:hAnsiTheme="majorBidi" w:cstheme="majorBidi"/>
          <w:sz w:val="28"/>
          <w:szCs w:val="28"/>
          <w:lang w:bidi="ar-IQ"/>
        </w:rPr>
        <w:t xml:space="preserve">of 7436 bp have been linked to aberrant sperm motility </w:t>
      </w:r>
      <w:r w:rsidR="00F43AF6" w:rsidRPr="00F43AF6">
        <w:rPr>
          <w:rFonts w:asciiTheme="majorBidi" w:hAnsiTheme="majorBidi" w:cstheme="majorBidi"/>
          <w:sz w:val="28"/>
          <w:szCs w:val="28"/>
          <w:vertAlign w:val="superscript"/>
          <w:lang w:bidi="ar-IQ"/>
        </w:rPr>
        <w:t>(43)</w:t>
      </w:r>
      <w:r w:rsidR="00F43AF6" w:rsidRPr="00F43AF6">
        <w:rPr>
          <w:rFonts w:asciiTheme="majorBidi" w:hAnsiTheme="majorBidi" w:cstheme="majorBidi"/>
          <w:sz w:val="28"/>
          <w:szCs w:val="28"/>
          <w:lang w:bidi="ar-IQ"/>
        </w:rPr>
        <w:t xml:space="preserve">.  One of the major reasons for malfunction and non-motile sperm could be the 7436-bp </w:t>
      </w:r>
      <w:proofErr w:type="spellStart"/>
      <w:r w:rsidR="00F43AF6" w:rsidRPr="00F43AF6">
        <w:rPr>
          <w:rFonts w:asciiTheme="majorBidi" w:hAnsiTheme="majorBidi" w:cstheme="majorBidi"/>
          <w:sz w:val="28"/>
          <w:szCs w:val="28"/>
          <w:lang w:bidi="ar-IQ"/>
        </w:rPr>
        <w:t>mtDNA</w:t>
      </w:r>
      <w:proofErr w:type="spellEnd"/>
      <w:r w:rsidR="00F43AF6" w:rsidRPr="00F43AF6">
        <w:rPr>
          <w:rFonts w:asciiTheme="majorBidi" w:hAnsiTheme="majorBidi" w:cstheme="majorBidi"/>
          <w:sz w:val="28"/>
          <w:szCs w:val="28"/>
          <w:lang w:bidi="ar-IQ"/>
        </w:rPr>
        <w:t xml:space="preserve"> deletions in spermatozoa.</w:t>
      </w:r>
      <w:r w:rsidR="00F43AF6">
        <w:rPr>
          <w:rFonts w:asciiTheme="majorBidi" w:hAnsiTheme="majorBidi" w:cstheme="majorBidi"/>
          <w:sz w:val="28"/>
          <w:szCs w:val="28"/>
          <w:lang w:bidi="ar-IQ"/>
        </w:rPr>
        <w:t xml:space="preserve"> </w:t>
      </w:r>
      <w:r w:rsidR="00FF702D" w:rsidRPr="00FF702D">
        <w:rPr>
          <w:rFonts w:asciiTheme="majorBidi" w:hAnsiTheme="majorBidi" w:cstheme="majorBidi"/>
          <w:sz w:val="28"/>
          <w:szCs w:val="28"/>
          <w:lang w:bidi="ar-IQ"/>
        </w:rPr>
        <w:t xml:space="preserve">According to a different study by John </w:t>
      </w:r>
      <w:r w:rsidR="00FF702D" w:rsidRPr="005A7597">
        <w:rPr>
          <w:rFonts w:asciiTheme="majorBidi" w:hAnsiTheme="majorBidi" w:cstheme="majorBidi"/>
          <w:i/>
          <w:iCs/>
          <w:sz w:val="28"/>
          <w:szCs w:val="28"/>
          <w:lang w:bidi="ar-IQ"/>
        </w:rPr>
        <w:t>et al.</w:t>
      </w:r>
      <w:r w:rsidR="00FF702D" w:rsidRPr="00FF702D">
        <w:rPr>
          <w:rFonts w:asciiTheme="majorBidi" w:hAnsiTheme="majorBidi" w:cstheme="majorBidi"/>
          <w:sz w:val="28"/>
          <w:szCs w:val="28"/>
          <w:lang w:bidi="ar-IQ"/>
        </w:rPr>
        <w:t xml:space="preserve"> (2002), infertile men's semen had </w:t>
      </w:r>
      <w:r w:rsidR="003469E7" w:rsidRPr="003469E7">
        <w:rPr>
          <w:rFonts w:asciiTheme="majorBidi" w:hAnsiTheme="majorBidi" w:cstheme="majorBidi"/>
          <w:sz w:val="28"/>
          <w:szCs w:val="28"/>
          <w:lang w:bidi="ar-IQ"/>
        </w:rPr>
        <w:t>extremely low numbers of somatic deletions in mitochondrial (mt)DNA.</w:t>
      </w:r>
      <w:r w:rsidR="003469E7">
        <w:rPr>
          <w:rFonts w:asciiTheme="majorBidi" w:hAnsiTheme="majorBidi" w:cstheme="majorBidi"/>
          <w:sz w:val="28"/>
          <w:szCs w:val="28"/>
          <w:lang w:bidi="ar-IQ"/>
        </w:rPr>
        <w:t xml:space="preserve"> </w:t>
      </w:r>
      <w:r w:rsidR="00FF702D" w:rsidRPr="00FF702D">
        <w:rPr>
          <w:rFonts w:asciiTheme="majorBidi" w:hAnsiTheme="majorBidi" w:cstheme="majorBidi"/>
          <w:sz w:val="28"/>
          <w:szCs w:val="28"/>
          <w:lang w:bidi="ar-IQ"/>
        </w:rPr>
        <w:t xml:space="preserve">Although there is no concrete proof that mutant </w:t>
      </w:r>
      <w:proofErr w:type="spellStart"/>
      <w:r w:rsidR="00FF702D" w:rsidRPr="00FF702D">
        <w:rPr>
          <w:rFonts w:asciiTheme="majorBidi" w:hAnsiTheme="majorBidi" w:cstheme="majorBidi"/>
          <w:sz w:val="28"/>
          <w:szCs w:val="28"/>
          <w:lang w:bidi="ar-IQ"/>
        </w:rPr>
        <w:t>mtDNA</w:t>
      </w:r>
      <w:proofErr w:type="spellEnd"/>
      <w:r w:rsidR="00FF702D" w:rsidRPr="00FF702D">
        <w:rPr>
          <w:rFonts w:asciiTheme="majorBidi" w:hAnsiTheme="majorBidi" w:cstheme="majorBidi"/>
          <w:sz w:val="28"/>
          <w:szCs w:val="28"/>
          <w:lang w:bidi="ar-IQ"/>
        </w:rPr>
        <w:t xml:space="preserve"> can impact sperm function, it has been hypothesized that these mutations result in infertility via influencing sperm motility.</w:t>
      </w:r>
      <w:r w:rsidR="00FF702D">
        <w:rPr>
          <w:rFonts w:asciiTheme="majorBidi" w:hAnsiTheme="majorBidi" w:cstheme="majorBidi"/>
          <w:sz w:val="28"/>
          <w:szCs w:val="28"/>
          <w:lang w:bidi="ar-IQ"/>
        </w:rPr>
        <w:t xml:space="preserve">  </w:t>
      </w:r>
      <w:r w:rsidR="00FF702D" w:rsidRPr="00FF702D">
        <w:rPr>
          <w:rFonts w:asciiTheme="majorBidi" w:hAnsiTheme="majorBidi" w:cstheme="majorBidi"/>
          <w:sz w:val="28"/>
          <w:szCs w:val="28"/>
          <w:lang w:val="en-GB" w:bidi="ar-IQ"/>
        </w:rPr>
        <w:t xml:space="preserve">This study analysed the semen of a male with the A3243G </w:t>
      </w:r>
      <w:proofErr w:type="spellStart"/>
      <w:r w:rsidR="00FF702D" w:rsidRPr="00FF702D">
        <w:rPr>
          <w:rFonts w:asciiTheme="majorBidi" w:hAnsiTheme="majorBidi" w:cstheme="majorBidi"/>
          <w:sz w:val="28"/>
          <w:szCs w:val="28"/>
          <w:lang w:val="en-GB" w:bidi="ar-IQ"/>
        </w:rPr>
        <w:t>mtDNA</w:t>
      </w:r>
      <w:proofErr w:type="spellEnd"/>
      <w:r w:rsidR="00FF702D" w:rsidRPr="00FF702D">
        <w:rPr>
          <w:rFonts w:asciiTheme="majorBidi" w:hAnsiTheme="majorBidi" w:cstheme="majorBidi"/>
          <w:sz w:val="28"/>
          <w:szCs w:val="28"/>
          <w:lang w:val="en-GB" w:bidi="ar-IQ"/>
        </w:rPr>
        <w:t xml:space="preserve"> mutation and found a robust correlation between reduced sperm motility a</w:t>
      </w:r>
      <w:r w:rsidR="00FF702D">
        <w:rPr>
          <w:rFonts w:asciiTheme="majorBidi" w:hAnsiTheme="majorBidi" w:cstheme="majorBidi"/>
          <w:sz w:val="28"/>
          <w:szCs w:val="28"/>
          <w:lang w:val="en-GB" w:bidi="ar-IQ"/>
        </w:rPr>
        <w:t xml:space="preserve">nd high amounts of mutant </w:t>
      </w:r>
      <w:proofErr w:type="spellStart"/>
      <w:r w:rsidR="00FF702D">
        <w:rPr>
          <w:rFonts w:asciiTheme="majorBidi" w:hAnsiTheme="majorBidi" w:cstheme="majorBidi"/>
          <w:sz w:val="28"/>
          <w:szCs w:val="28"/>
          <w:lang w:val="en-GB" w:bidi="ar-IQ"/>
        </w:rPr>
        <w:t>mtDNA</w:t>
      </w:r>
      <w:proofErr w:type="spellEnd"/>
      <w:r w:rsidR="00FF702D">
        <w:rPr>
          <w:rFonts w:asciiTheme="majorBidi" w:hAnsiTheme="majorBidi" w:cstheme="majorBidi"/>
          <w:sz w:val="28"/>
          <w:szCs w:val="28"/>
          <w:lang w:val="en-GB" w:bidi="ar-IQ"/>
        </w:rPr>
        <w:t xml:space="preserve"> </w:t>
      </w:r>
      <w:r w:rsidR="002B50A4" w:rsidRPr="0092180E">
        <w:rPr>
          <w:rFonts w:asciiTheme="majorBidi" w:hAnsiTheme="majorBidi" w:cstheme="majorBidi"/>
          <w:sz w:val="28"/>
          <w:szCs w:val="28"/>
          <w:vertAlign w:val="superscript"/>
          <w:lang w:bidi="ar-IQ"/>
        </w:rPr>
        <w:t>(</w:t>
      </w:r>
      <w:r w:rsidR="00920732">
        <w:rPr>
          <w:rFonts w:asciiTheme="majorBidi" w:hAnsiTheme="majorBidi" w:cstheme="majorBidi"/>
          <w:sz w:val="28"/>
          <w:szCs w:val="28"/>
          <w:vertAlign w:val="superscript"/>
          <w:lang w:bidi="ar-IQ"/>
        </w:rPr>
        <w:t>44</w:t>
      </w:r>
      <w:r w:rsidR="0092180E" w:rsidRPr="0092180E">
        <w:rPr>
          <w:rFonts w:asciiTheme="majorBidi" w:hAnsiTheme="majorBidi" w:cstheme="majorBidi"/>
          <w:sz w:val="28"/>
          <w:szCs w:val="28"/>
          <w:vertAlign w:val="superscript"/>
          <w:lang w:bidi="ar-IQ"/>
        </w:rPr>
        <w:t>)</w:t>
      </w:r>
      <w:r w:rsidR="00AF3FD1">
        <w:rPr>
          <w:rFonts w:asciiTheme="majorBidi" w:hAnsiTheme="majorBidi" w:cstheme="majorBidi"/>
          <w:sz w:val="28"/>
          <w:szCs w:val="28"/>
          <w:lang w:bidi="ar-IQ"/>
        </w:rPr>
        <w:t>.</w:t>
      </w:r>
      <w:r w:rsidR="00AF3FD1" w:rsidRPr="00AF3FD1">
        <w:rPr>
          <w:rFonts w:asciiTheme="majorBidi" w:hAnsiTheme="majorBidi" w:cstheme="majorBidi"/>
          <w:sz w:val="28"/>
          <w:szCs w:val="28"/>
          <w:lang w:bidi="ar-IQ"/>
        </w:rPr>
        <w:t xml:space="preserve"> </w:t>
      </w:r>
      <w:r w:rsidR="00AF3FD1" w:rsidRPr="00AF3FD1">
        <w:rPr>
          <w:rFonts w:asciiTheme="majorBidi" w:hAnsiTheme="majorBidi" w:cstheme="majorBidi"/>
          <w:sz w:val="28"/>
          <w:szCs w:val="28"/>
          <w:cs/>
          <w:lang w:bidi="ar-IQ"/>
        </w:rPr>
        <w:t>‎</w:t>
      </w:r>
      <w:r w:rsidR="007642EF" w:rsidRPr="007642EF">
        <w:t xml:space="preserve"> </w:t>
      </w:r>
      <w:r w:rsidR="00FF702D" w:rsidRPr="00FF702D">
        <w:rPr>
          <w:rFonts w:asciiTheme="majorBidi" w:hAnsiTheme="majorBidi" w:cstheme="majorBidi"/>
          <w:sz w:val="28"/>
          <w:szCs w:val="28"/>
          <w:lang w:bidi="ar-IQ"/>
        </w:rPr>
        <w:t xml:space="preserve">According to Wei </w:t>
      </w:r>
      <w:r w:rsidR="00FF702D" w:rsidRPr="005A7597">
        <w:rPr>
          <w:rFonts w:asciiTheme="majorBidi" w:hAnsiTheme="majorBidi" w:cstheme="majorBidi"/>
          <w:i/>
          <w:iCs/>
          <w:sz w:val="28"/>
          <w:szCs w:val="28"/>
          <w:lang w:bidi="ar-IQ"/>
        </w:rPr>
        <w:t>et al</w:t>
      </w:r>
      <w:r w:rsidR="00FF702D" w:rsidRPr="00FF702D">
        <w:rPr>
          <w:rFonts w:asciiTheme="majorBidi" w:hAnsiTheme="majorBidi" w:cstheme="majorBidi"/>
          <w:sz w:val="28"/>
          <w:szCs w:val="28"/>
          <w:lang w:bidi="ar-IQ"/>
        </w:rPr>
        <w:t xml:space="preserve">. (2000), the depletion of </w:t>
      </w:r>
      <w:proofErr w:type="spellStart"/>
      <w:r w:rsidR="00FF702D" w:rsidRPr="00FF702D">
        <w:rPr>
          <w:rFonts w:asciiTheme="majorBidi" w:hAnsiTheme="majorBidi" w:cstheme="majorBidi"/>
          <w:sz w:val="28"/>
          <w:szCs w:val="28"/>
          <w:lang w:bidi="ar-IQ"/>
        </w:rPr>
        <w:t>mtDNA</w:t>
      </w:r>
      <w:proofErr w:type="spellEnd"/>
      <w:r w:rsidR="00FF702D" w:rsidRPr="00FF702D">
        <w:rPr>
          <w:rFonts w:asciiTheme="majorBidi" w:hAnsiTheme="majorBidi" w:cstheme="majorBidi"/>
          <w:sz w:val="28"/>
          <w:szCs w:val="28"/>
          <w:lang w:bidi="ar-IQ"/>
        </w:rPr>
        <w:t xml:space="preserve"> in these spermatozoa is caused by the mitochondrial genome's paucity per second rather than a reductio</w:t>
      </w:r>
      <w:r w:rsidR="00FF702D">
        <w:rPr>
          <w:rFonts w:asciiTheme="majorBidi" w:hAnsiTheme="majorBidi" w:cstheme="majorBidi"/>
          <w:sz w:val="28"/>
          <w:szCs w:val="28"/>
          <w:lang w:bidi="ar-IQ"/>
        </w:rPr>
        <w:t>n in the number of mitochondria</w:t>
      </w:r>
      <w:r w:rsidR="002B50A4" w:rsidRPr="0092180E">
        <w:rPr>
          <w:rFonts w:asciiTheme="majorBidi" w:hAnsiTheme="majorBidi" w:cstheme="majorBidi"/>
          <w:sz w:val="28"/>
          <w:szCs w:val="28"/>
          <w:vertAlign w:val="superscript"/>
          <w:lang w:bidi="ar-IQ"/>
        </w:rPr>
        <w:t xml:space="preserve"> (</w:t>
      </w:r>
      <w:r w:rsidR="00920732">
        <w:rPr>
          <w:rFonts w:asciiTheme="majorBidi" w:hAnsiTheme="majorBidi" w:cstheme="majorBidi"/>
          <w:sz w:val="28"/>
          <w:szCs w:val="28"/>
          <w:vertAlign w:val="superscript"/>
          <w:lang w:bidi="ar-IQ"/>
        </w:rPr>
        <w:t>45</w:t>
      </w:r>
      <w:r w:rsidR="0092180E" w:rsidRPr="0092180E">
        <w:rPr>
          <w:rFonts w:asciiTheme="majorBidi" w:hAnsiTheme="majorBidi" w:cstheme="majorBidi"/>
          <w:sz w:val="28"/>
          <w:szCs w:val="28"/>
          <w:vertAlign w:val="superscript"/>
          <w:lang w:bidi="ar-IQ"/>
        </w:rPr>
        <w:t>)</w:t>
      </w:r>
      <w:r w:rsidR="007642EF" w:rsidRPr="007642EF">
        <w:rPr>
          <w:rFonts w:asciiTheme="majorBidi" w:hAnsiTheme="majorBidi" w:cstheme="majorBidi"/>
          <w:sz w:val="28"/>
          <w:szCs w:val="28"/>
          <w:lang w:bidi="ar-IQ"/>
        </w:rPr>
        <w:t xml:space="preserve">. </w:t>
      </w:r>
      <w:r w:rsidR="00FF702D" w:rsidRPr="00FF702D">
        <w:rPr>
          <w:rFonts w:asciiTheme="majorBidi" w:hAnsiTheme="majorBidi" w:cstheme="majorBidi"/>
          <w:sz w:val="28"/>
          <w:szCs w:val="28"/>
          <w:lang w:bidi="ar-IQ"/>
        </w:rPr>
        <w:t xml:space="preserve">Based on these results, Wei </w:t>
      </w:r>
      <w:r w:rsidR="00FF702D" w:rsidRPr="005A7597">
        <w:rPr>
          <w:rFonts w:asciiTheme="majorBidi" w:hAnsiTheme="majorBidi" w:cstheme="majorBidi"/>
          <w:i/>
          <w:iCs/>
          <w:sz w:val="28"/>
          <w:szCs w:val="28"/>
          <w:lang w:bidi="ar-IQ"/>
        </w:rPr>
        <w:t>et al</w:t>
      </w:r>
      <w:r w:rsidR="00FF702D" w:rsidRPr="00FF702D">
        <w:rPr>
          <w:rFonts w:asciiTheme="majorBidi" w:hAnsiTheme="majorBidi" w:cstheme="majorBidi"/>
          <w:sz w:val="28"/>
          <w:szCs w:val="28"/>
          <w:lang w:bidi="ar-IQ"/>
        </w:rPr>
        <w:t xml:space="preserve">. (2000) hypothesize that the pathophysiology of some male infertility may be significantly influenced by </w:t>
      </w:r>
      <w:proofErr w:type="spellStart"/>
      <w:r w:rsidR="00FF702D" w:rsidRPr="00FF702D">
        <w:rPr>
          <w:rFonts w:asciiTheme="majorBidi" w:hAnsiTheme="majorBidi" w:cstheme="majorBidi"/>
          <w:sz w:val="28"/>
          <w:szCs w:val="28"/>
          <w:lang w:bidi="ar-IQ"/>
        </w:rPr>
        <w:t>mtDNA</w:t>
      </w:r>
      <w:proofErr w:type="spellEnd"/>
      <w:r w:rsidR="00FF702D" w:rsidRPr="00FF702D">
        <w:rPr>
          <w:rFonts w:asciiTheme="majorBidi" w:hAnsiTheme="majorBidi" w:cstheme="majorBidi"/>
          <w:sz w:val="28"/>
          <w:szCs w:val="28"/>
          <w:lang w:bidi="ar-IQ"/>
        </w:rPr>
        <w:t xml:space="preserve"> mutati</w:t>
      </w:r>
      <w:r w:rsidR="00FF702D">
        <w:rPr>
          <w:rFonts w:asciiTheme="majorBidi" w:hAnsiTheme="majorBidi" w:cstheme="majorBidi"/>
          <w:sz w:val="28"/>
          <w:szCs w:val="28"/>
          <w:lang w:bidi="ar-IQ"/>
        </w:rPr>
        <w:t>on and depletion in spermatozoa</w:t>
      </w:r>
      <w:r w:rsidR="007642EF" w:rsidRPr="007642EF">
        <w:rPr>
          <w:rFonts w:asciiTheme="majorBidi" w:hAnsiTheme="majorBidi" w:cstheme="majorBidi"/>
          <w:sz w:val="28"/>
          <w:szCs w:val="28"/>
          <w:lang w:bidi="ar-IQ"/>
        </w:rPr>
        <w:t>.</w:t>
      </w:r>
      <w:r w:rsidR="008F3C3C" w:rsidRPr="008F3C3C">
        <w:t xml:space="preserve"> </w:t>
      </w:r>
      <w:r w:rsidR="00FF702D" w:rsidRPr="00FF702D">
        <w:rPr>
          <w:rFonts w:asciiTheme="majorBidi" w:hAnsiTheme="majorBidi" w:cstheme="majorBidi"/>
          <w:sz w:val="28"/>
          <w:szCs w:val="28"/>
          <w:lang w:bidi="ar-IQ"/>
        </w:rPr>
        <w:t xml:space="preserve">According to research on mitochondrial genes, sperms' normal growth, development, and </w:t>
      </w:r>
      <w:r w:rsidR="00FF702D" w:rsidRPr="00FF702D">
        <w:rPr>
          <w:rFonts w:asciiTheme="majorBidi" w:hAnsiTheme="majorBidi" w:cstheme="majorBidi"/>
          <w:sz w:val="28"/>
          <w:szCs w:val="28"/>
          <w:lang w:bidi="ar-IQ"/>
        </w:rPr>
        <w:lastRenderedPageBreak/>
        <w:t>differentiation are influenced by these genes. They are also in charge of the sperms' flagellar movement following ejaculation.</w:t>
      </w:r>
      <w:r w:rsidR="008F3C3C" w:rsidRPr="008F3C3C">
        <w:rPr>
          <w:rFonts w:asciiTheme="majorBidi" w:hAnsiTheme="majorBidi" w:cstheme="majorBidi"/>
          <w:sz w:val="28"/>
          <w:szCs w:val="28"/>
          <w:lang w:bidi="ar-IQ"/>
        </w:rPr>
        <w:t xml:space="preserve"> </w:t>
      </w:r>
      <w:r w:rsidR="00FF702D" w:rsidRPr="00FF702D">
        <w:rPr>
          <w:rFonts w:asciiTheme="majorBidi" w:hAnsiTheme="majorBidi" w:cstheme="majorBidi"/>
          <w:sz w:val="28"/>
          <w:szCs w:val="28"/>
          <w:lang w:bidi="ar-IQ"/>
        </w:rPr>
        <w:t>These mitochondrial gene mutations cause aberrant semen parameters and compromised sperm flagellar motions, which lead to issues during fertiliza</w:t>
      </w:r>
      <w:r w:rsidR="00FF702D">
        <w:rPr>
          <w:rFonts w:asciiTheme="majorBidi" w:hAnsiTheme="majorBidi" w:cstheme="majorBidi"/>
          <w:sz w:val="28"/>
          <w:szCs w:val="28"/>
          <w:lang w:bidi="ar-IQ"/>
        </w:rPr>
        <w:t xml:space="preserve">tion and, eventually, sterility </w:t>
      </w:r>
      <w:r w:rsidR="008F3C3C" w:rsidRPr="0092180E">
        <w:rPr>
          <w:rFonts w:asciiTheme="majorBidi" w:hAnsiTheme="majorBidi" w:cstheme="majorBidi"/>
          <w:sz w:val="28"/>
          <w:szCs w:val="28"/>
          <w:vertAlign w:val="superscript"/>
          <w:lang w:bidi="ar-IQ"/>
        </w:rPr>
        <w:t>(</w:t>
      </w:r>
      <w:r w:rsidR="00920732">
        <w:rPr>
          <w:rFonts w:asciiTheme="majorBidi" w:hAnsiTheme="majorBidi" w:cstheme="majorBidi"/>
          <w:sz w:val="28"/>
          <w:szCs w:val="28"/>
          <w:vertAlign w:val="superscript"/>
          <w:lang w:bidi="ar-IQ"/>
        </w:rPr>
        <w:t>46</w:t>
      </w:r>
      <w:r w:rsidR="008F3C3C" w:rsidRPr="0092180E">
        <w:rPr>
          <w:rFonts w:asciiTheme="majorBidi" w:hAnsiTheme="majorBidi" w:cstheme="majorBidi"/>
          <w:sz w:val="28"/>
          <w:szCs w:val="28"/>
          <w:vertAlign w:val="superscript"/>
          <w:lang w:bidi="ar-IQ"/>
        </w:rPr>
        <w:t>)</w:t>
      </w:r>
      <w:r w:rsidR="008F3C3C">
        <w:rPr>
          <w:rFonts w:asciiTheme="majorBidi" w:hAnsiTheme="majorBidi" w:cstheme="majorBidi"/>
          <w:sz w:val="28"/>
          <w:szCs w:val="28"/>
          <w:lang w:bidi="ar-IQ"/>
        </w:rPr>
        <w:t>.</w:t>
      </w:r>
      <w:r w:rsidR="008F3C3C" w:rsidRPr="008F3C3C">
        <w:t xml:space="preserve"> </w:t>
      </w:r>
      <w:r w:rsidR="008F3C3C" w:rsidRPr="008F3C3C">
        <w:rPr>
          <w:rFonts w:asciiTheme="majorBidi" w:hAnsiTheme="majorBidi" w:cstheme="majorBidi"/>
          <w:sz w:val="28"/>
          <w:szCs w:val="28"/>
          <w:lang w:bidi="ar-IQ"/>
        </w:rPr>
        <w:t xml:space="preserve">The results </w:t>
      </w:r>
      <w:r w:rsidR="008F3C3C">
        <w:rPr>
          <w:rFonts w:asciiTheme="majorBidi" w:hAnsiTheme="majorBidi" w:cstheme="majorBidi"/>
          <w:sz w:val="28"/>
          <w:szCs w:val="28"/>
          <w:lang w:bidi="ar-IQ"/>
        </w:rPr>
        <w:t xml:space="preserve">of </w:t>
      </w:r>
      <w:r w:rsidR="008F3C3C" w:rsidRPr="008F3C3C">
        <w:rPr>
          <w:rFonts w:asciiTheme="majorBidi" w:hAnsiTheme="majorBidi" w:cstheme="majorBidi"/>
          <w:sz w:val="28"/>
          <w:szCs w:val="28"/>
          <w:lang w:bidi="ar-IQ"/>
        </w:rPr>
        <w:t>Vaught</w:t>
      </w:r>
      <w:r w:rsidR="008F3C3C">
        <w:rPr>
          <w:rFonts w:asciiTheme="majorBidi" w:hAnsiTheme="majorBidi" w:cstheme="majorBidi"/>
          <w:sz w:val="28"/>
          <w:szCs w:val="28"/>
          <w:lang w:bidi="ar-IQ"/>
        </w:rPr>
        <w:t xml:space="preserve"> and </w:t>
      </w:r>
      <w:r w:rsidR="008F3C3C" w:rsidRPr="008F3C3C">
        <w:rPr>
          <w:rFonts w:asciiTheme="majorBidi" w:hAnsiTheme="majorBidi" w:cstheme="majorBidi"/>
          <w:sz w:val="28"/>
          <w:szCs w:val="28"/>
          <w:lang w:bidi="ar-IQ"/>
        </w:rPr>
        <w:t>Dowling</w:t>
      </w:r>
      <w:r w:rsidR="008F3C3C">
        <w:rPr>
          <w:rFonts w:asciiTheme="majorBidi" w:hAnsiTheme="majorBidi" w:cstheme="majorBidi"/>
          <w:sz w:val="28"/>
          <w:szCs w:val="28"/>
          <w:lang w:bidi="ar-IQ"/>
        </w:rPr>
        <w:t>, (</w:t>
      </w:r>
      <w:r>
        <w:rPr>
          <w:rFonts w:asciiTheme="majorBidi" w:hAnsiTheme="majorBidi" w:cstheme="majorBidi"/>
          <w:sz w:val="28"/>
          <w:szCs w:val="28"/>
          <w:lang w:bidi="ar-IQ"/>
        </w:rPr>
        <w:t>2018</w:t>
      </w:r>
      <w:proofErr w:type="gramStart"/>
      <w:r>
        <w:rPr>
          <w:rFonts w:asciiTheme="majorBidi" w:hAnsiTheme="majorBidi" w:cstheme="majorBidi"/>
          <w:sz w:val="28"/>
          <w:szCs w:val="28"/>
          <w:lang w:bidi="ar-IQ"/>
        </w:rPr>
        <w:t>)</w:t>
      </w:r>
      <w:r w:rsidRPr="008F3C3C">
        <w:rPr>
          <w:rFonts w:asciiTheme="majorBidi" w:hAnsiTheme="majorBidi" w:cstheme="majorBidi" w:hint="cs"/>
          <w:sz w:val="28"/>
          <w:szCs w:val="28"/>
          <w:lang w:bidi="ar-IQ"/>
        </w:rPr>
        <w:t xml:space="preserve"> </w:t>
      </w:r>
      <w:r w:rsidRPr="008F3C3C">
        <w:rPr>
          <w:rFonts w:asciiTheme="majorBidi" w:hAnsiTheme="majorBidi" w:cstheme="majorBidi" w:hint="eastAsia"/>
          <w:sz w:val="28"/>
          <w:szCs w:val="28"/>
          <w:cs/>
          <w:lang w:bidi="ar-IQ"/>
        </w:rPr>
        <w:t>‎</w:t>
      </w:r>
      <w:r w:rsidR="008F3C3C">
        <w:rPr>
          <w:rFonts w:asciiTheme="majorBidi" w:hAnsiTheme="majorBidi" w:cstheme="majorBidi"/>
          <w:sz w:val="28"/>
          <w:szCs w:val="28"/>
          <w:lang w:bidi="ar-IQ"/>
        </w:rPr>
        <w:t>,</w:t>
      </w:r>
      <w:proofErr w:type="gramEnd"/>
      <w:r w:rsidR="008F3C3C">
        <w:rPr>
          <w:rFonts w:asciiTheme="majorBidi" w:hAnsiTheme="majorBidi" w:cstheme="majorBidi"/>
          <w:sz w:val="28"/>
          <w:szCs w:val="28"/>
          <w:lang w:bidi="ar-IQ"/>
        </w:rPr>
        <w:t xml:space="preserve"> </w:t>
      </w:r>
      <w:r w:rsidR="003469E7" w:rsidRPr="003469E7">
        <w:rPr>
          <w:rFonts w:asciiTheme="majorBidi" w:hAnsiTheme="majorBidi" w:cstheme="majorBidi"/>
          <w:sz w:val="28"/>
          <w:szCs w:val="28"/>
          <w:lang w:bidi="ar-IQ"/>
        </w:rPr>
        <w:t xml:space="preserve">ln line with the theory that </w:t>
      </w:r>
      <w:r w:rsidR="00A944E4" w:rsidRPr="00A944E4">
        <w:rPr>
          <w:rFonts w:asciiTheme="majorBidi" w:hAnsiTheme="majorBidi" w:cstheme="majorBidi"/>
          <w:sz w:val="28"/>
          <w:szCs w:val="28"/>
          <w:lang w:bidi="ar-IQ"/>
        </w:rPr>
        <w:t xml:space="preserve">alterations in </w:t>
      </w:r>
      <w:proofErr w:type="spellStart"/>
      <w:r w:rsidR="00A944E4" w:rsidRPr="00A944E4">
        <w:rPr>
          <w:rFonts w:asciiTheme="majorBidi" w:hAnsiTheme="majorBidi" w:cstheme="majorBidi"/>
          <w:sz w:val="28"/>
          <w:szCs w:val="28"/>
          <w:lang w:bidi="ar-IQ"/>
        </w:rPr>
        <w:t>mtDNA</w:t>
      </w:r>
      <w:proofErr w:type="spellEnd"/>
      <w:r w:rsidR="00A944E4" w:rsidRPr="00A944E4">
        <w:rPr>
          <w:rFonts w:asciiTheme="majorBidi" w:hAnsiTheme="majorBidi" w:cstheme="majorBidi"/>
          <w:sz w:val="28"/>
          <w:szCs w:val="28"/>
          <w:lang w:bidi="ar-IQ"/>
        </w:rPr>
        <w:t xml:space="preserve"> sequences that particularly </w:t>
      </w:r>
      <w:r w:rsidR="003469E7" w:rsidRPr="003469E7">
        <w:rPr>
          <w:rFonts w:asciiTheme="majorBidi" w:hAnsiTheme="majorBidi" w:cstheme="majorBidi"/>
          <w:sz w:val="28"/>
          <w:szCs w:val="28"/>
          <w:lang w:bidi="ar-IQ"/>
        </w:rPr>
        <w:t>reduce male fertility have been enriched through maternal inheritance.</w:t>
      </w:r>
      <w:r w:rsidR="008F3C3C" w:rsidRPr="008F3C3C">
        <w:rPr>
          <w:rFonts w:asciiTheme="majorBidi" w:hAnsiTheme="majorBidi" w:cstheme="majorBidi"/>
          <w:sz w:val="28"/>
          <w:szCs w:val="28"/>
          <w:lang w:bidi="ar-IQ"/>
        </w:rPr>
        <w:t xml:space="preserve"> </w:t>
      </w:r>
      <w:r w:rsidR="003469E7" w:rsidRPr="003469E7">
        <w:rPr>
          <w:rFonts w:asciiTheme="majorBidi" w:hAnsiTheme="majorBidi" w:cstheme="majorBidi"/>
          <w:sz w:val="28"/>
          <w:szCs w:val="28"/>
          <w:lang w:bidi="ar-IQ"/>
        </w:rPr>
        <w:t xml:space="preserve">However, </w:t>
      </w:r>
      <w:r w:rsidR="00A944E4" w:rsidRPr="00A944E4">
        <w:rPr>
          <w:rFonts w:asciiTheme="majorBidi" w:hAnsiTheme="majorBidi" w:cstheme="majorBidi"/>
          <w:sz w:val="28"/>
          <w:szCs w:val="28"/>
          <w:lang w:bidi="ar-IQ"/>
        </w:rPr>
        <w:t xml:space="preserve">upcoming studies </w:t>
      </w:r>
      <w:r w:rsidR="003469E7" w:rsidRPr="003469E7">
        <w:rPr>
          <w:rFonts w:asciiTheme="majorBidi" w:hAnsiTheme="majorBidi" w:cstheme="majorBidi"/>
          <w:sz w:val="28"/>
          <w:szCs w:val="28"/>
          <w:lang w:bidi="ar-IQ"/>
        </w:rPr>
        <w:t xml:space="preserve">that addresses </w:t>
      </w:r>
      <w:proofErr w:type="gramStart"/>
      <w:r w:rsidR="00A944E4" w:rsidRPr="00A944E4">
        <w:rPr>
          <w:rFonts w:asciiTheme="majorBidi" w:hAnsiTheme="majorBidi" w:cstheme="majorBidi"/>
          <w:sz w:val="28"/>
          <w:szCs w:val="28"/>
          <w:lang w:bidi="ar-IQ"/>
        </w:rPr>
        <w:t>The</w:t>
      </w:r>
      <w:proofErr w:type="gramEnd"/>
      <w:r w:rsidR="00A944E4" w:rsidRPr="00A944E4">
        <w:rPr>
          <w:rFonts w:asciiTheme="majorBidi" w:hAnsiTheme="majorBidi" w:cstheme="majorBidi"/>
          <w:sz w:val="28"/>
          <w:szCs w:val="28"/>
          <w:lang w:bidi="ar-IQ"/>
        </w:rPr>
        <w:t xml:space="preserve"> technological disparity in sex-specific research will be essential to </w:t>
      </w:r>
      <w:r w:rsidR="003469E7" w:rsidRPr="003469E7">
        <w:rPr>
          <w:rFonts w:asciiTheme="majorBidi" w:hAnsiTheme="majorBidi" w:cstheme="majorBidi"/>
          <w:sz w:val="28"/>
          <w:szCs w:val="28"/>
          <w:lang w:bidi="ar-IQ"/>
        </w:rPr>
        <w:t>accurately assessing the Mother's Curse concept's wider ramificatio</w:t>
      </w:r>
      <w:r w:rsidR="003469E7">
        <w:rPr>
          <w:rFonts w:asciiTheme="majorBidi" w:hAnsiTheme="majorBidi" w:cstheme="majorBidi"/>
          <w:sz w:val="28"/>
          <w:szCs w:val="28"/>
          <w:lang w:bidi="ar-IQ"/>
        </w:rPr>
        <w:t xml:space="preserve">ns to male reproductive biology </w:t>
      </w:r>
      <w:r w:rsidR="0092180E" w:rsidRPr="0092180E">
        <w:rPr>
          <w:rFonts w:asciiTheme="majorBidi" w:hAnsiTheme="majorBidi" w:cstheme="majorBidi"/>
          <w:sz w:val="28"/>
          <w:szCs w:val="28"/>
          <w:vertAlign w:val="superscript"/>
          <w:lang w:bidi="ar-IQ"/>
        </w:rPr>
        <w:t>(</w:t>
      </w:r>
      <w:r w:rsidR="00920732">
        <w:rPr>
          <w:rFonts w:asciiTheme="majorBidi" w:hAnsiTheme="majorBidi" w:cstheme="majorBidi"/>
          <w:sz w:val="28"/>
          <w:szCs w:val="28"/>
          <w:vertAlign w:val="superscript"/>
          <w:lang w:bidi="ar-IQ"/>
        </w:rPr>
        <w:t>47</w:t>
      </w:r>
      <w:r w:rsidR="0092180E" w:rsidRPr="0092180E">
        <w:rPr>
          <w:rFonts w:asciiTheme="majorBidi" w:hAnsiTheme="majorBidi" w:cstheme="majorBidi"/>
          <w:sz w:val="28"/>
          <w:szCs w:val="28"/>
          <w:vertAlign w:val="superscript"/>
          <w:lang w:bidi="ar-IQ"/>
        </w:rPr>
        <w:t>)</w:t>
      </w:r>
      <w:r w:rsidR="008F3C3C" w:rsidRPr="008F3C3C">
        <w:rPr>
          <w:rFonts w:asciiTheme="majorBidi" w:hAnsiTheme="majorBidi" w:cstheme="majorBidi"/>
          <w:sz w:val="28"/>
          <w:szCs w:val="28"/>
          <w:lang w:bidi="ar-IQ"/>
        </w:rPr>
        <w:t>.</w:t>
      </w:r>
    </w:p>
    <w:p w:rsidR="00A51B50" w:rsidRPr="00A51B50" w:rsidRDefault="00A51B50" w:rsidP="00A51B50">
      <w:pPr>
        <w:bidi w:val="0"/>
        <w:spacing w:line="360" w:lineRule="auto"/>
        <w:jc w:val="both"/>
        <w:rPr>
          <w:rFonts w:asciiTheme="majorBidi" w:hAnsiTheme="majorBidi" w:cstheme="majorBidi"/>
          <w:b/>
          <w:bCs/>
          <w:sz w:val="20"/>
          <w:szCs w:val="20"/>
          <w:lang w:bidi="ar-IQ"/>
        </w:rPr>
      </w:pPr>
    </w:p>
    <w:p w:rsidR="000740C9" w:rsidRDefault="00EE2215" w:rsidP="00A51B50">
      <w:pPr>
        <w:bidi w:val="0"/>
        <w:spacing w:line="360" w:lineRule="auto"/>
        <w:jc w:val="both"/>
        <w:rPr>
          <w:rFonts w:asciiTheme="majorBidi" w:hAnsiTheme="majorBidi" w:cstheme="majorBidi"/>
          <w:b/>
          <w:bCs/>
          <w:sz w:val="32"/>
          <w:szCs w:val="32"/>
        </w:rPr>
      </w:pPr>
      <w:r>
        <w:rPr>
          <w:rFonts w:asciiTheme="majorBidi" w:hAnsiTheme="majorBidi" w:cstheme="majorBidi"/>
          <w:b/>
          <w:bCs/>
          <w:sz w:val="32"/>
          <w:szCs w:val="32"/>
        </w:rPr>
        <w:t xml:space="preserve">7. </w:t>
      </w:r>
      <w:r w:rsidR="000740C9" w:rsidRPr="00AF3FD1">
        <w:rPr>
          <w:rFonts w:asciiTheme="majorBidi" w:hAnsiTheme="majorBidi" w:cstheme="majorBidi"/>
          <w:b/>
          <w:bCs/>
          <w:sz w:val="32"/>
          <w:szCs w:val="32"/>
        </w:rPr>
        <w:t>Conclusion</w:t>
      </w:r>
    </w:p>
    <w:p w:rsidR="00A51B50" w:rsidRPr="00A51B50" w:rsidRDefault="005F3BBF" w:rsidP="00720C4A">
      <w:pPr>
        <w:bidi w:val="0"/>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5F3BBF">
        <w:rPr>
          <w:rFonts w:asciiTheme="majorBidi" w:hAnsiTheme="majorBidi" w:cstheme="majorBidi"/>
          <w:sz w:val="28"/>
          <w:szCs w:val="28"/>
          <w:lang w:bidi="ar-IQ"/>
        </w:rPr>
        <w:t xml:space="preserve">According to the findings, this </w:t>
      </w:r>
      <w:r>
        <w:rPr>
          <w:rFonts w:asciiTheme="majorBidi" w:hAnsiTheme="majorBidi" w:cstheme="majorBidi"/>
          <w:sz w:val="28"/>
          <w:szCs w:val="28"/>
          <w:lang w:bidi="ar-IQ"/>
        </w:rPr>
        <w:t xml:space="preserve">review </w:t>
      </w:r>
      <w:r w:rsidRPr="005F3BBF">
        <w:rPr>
          <w:rFonts w:asciiTheme="majorBidi" w:hAnsiTheme="majorBidi" w:cstheme="majorBidi"/>
          <w:sz w:val="28"/>
          <w:szCs w:val="28"/>
          <w:lang w:bidi="ar-IQ"/>
        </w:rPr>
        <w:t>concluded</w:t>
      </w:r>
      <w:r>
        <w:rPr>
          <w:rFonts w:asciiTheme="majorBidi" w:hAnsiTheme="majorBidi" w:cstheme="majorBidi"/>
          <w:sz w:val="28"/>
          <w:szCs w:val="28"/>
          <w:lang w:bidi="ar-IQ"/>
        </w:rPr>
        <w:t xml:space="preserve"> that </w:t>
      </w:r>
      <w:r w:rsidR="00720C4A" w:rsidRPr="003469E7">
        <w:rPr>
          <w:rFonts w:asciiTheme="majorBidi" w:hAnsiTheme="majorBidi" w:cstheme="majorBidi"/>
          <w:sz w:val="28"/>
          <w:szCs w:val="28"/>
          <w:lang w:bidi="ar-IQ"/>
        </w:rPr>
        <w:t>the</w:t>
      </w:r>
      <w:r w:rsidR="003469E7" w:rsidRPr="003469E7">
        <w:rPr>
          <w:rFonts w:asciiTheme="majorBidi" w:hAnsiTheme="majorBidi" w:cstheme="majorBidi"/>
          <w:sz w:val="28"/>
          <w:szCs w:val="28"/>
          <w:lang w:bidi="ar-IQ"/>
        </w:rPr>
        <w:t xml:space="preserve"> reason behind male infertility is</w:t>
      </w:r>
      <w:r w:rsidR="005A7597" w:rsidRPr="005A7597">
        <w:rPr>
          <w:rFonts w:asciiTheme="majorBidi" w:hAnsiTheme="majorBidi" w:cstheme="majorBidi"/>
          <w:sz w:val="28"/>
          <w:szCs w:val="28"/>
          <w:lang w:bidi="ar-IQ"/>
        </w:rPr>
        <w:t xml:space="preserve"> </w:t>
      </w:r>
      <w:proofErr w:type="spellStart"/>
      <w:r w:rsidR="005A7597" w:rsidRPr="005A7597">
        <w:rPr>
          <w:rFonts w:asciiTheme="majorBidi" w:hAnsiTheme="majorBidi" w:cstheme="majorBidi"/>
          <w:sz w:val="28"/>
          <w:szCs w:val="28"/>
          <w:lang w:bidi="ar-IQ"/>
        </w:rPr>
        <w:t>mtDNA</w:t>
      </w:r>
      <w:proofErr w:type="spellEnd"/>
      <w:r w:rsidR="005A7597" w:rsidRPr="005A7597">
        <w:rPr>
          <w:rFonts w:asciiTheme="majorBidi" w:hAnsiTheme="majorBidi" w:cstheme="majorBidi"/>
          <w:sz w:val="28"/>
          <w:szCs w:val="28"/>
          <w:lang w:bidi="ar-IQ"/>
        </w:rPr>
        <w:t xml:space="preserve"> abnormalities, which result in </w:t>
      </w:r>
      <w:r w:rsidR="003469E7" w:rsidRPr="003469E7">
        <w:rPr>
          <w:rFonts w:asciiTheme="majorBidi" w:hAnsiTheme="majorBidi" w:cstheme="majorBidi"/>
          <w:sz w:val="28"/>
          <w:szCs w:val="28"/>
          <w:lang w:bidi="ar-IQ"/>
        </w:rPr>
        <w:t>the decline of spermatids and spermatocytes.</w:t>
      </w:r>
      <w:r w:rsidR="005A7597" w:rsidRPr="005A7597">
        <w:rPr>
          <w:rFonts w:asciiTheme="majorBidi" w:hAnsiTheme="majorBidi" w:cstheme="majorBidi"/>
          <w:sz w:val="28"/>
          <w:szCs w:val="28"/>
          <w:lang w:bidi="ar-IQ"/>
        </w:rPr>
        <w:t xml:space="preserve">  The phenotype is determined by </w:t>
      </w:r>
      <w:r w:rsidR="003469E7" w:rsidRPr="003469E7">
        <w:rPr>
          <w:rFonts w:asciiTheme="majorBidi" w:hAnsiTheme="majorBidi" w:cstheme="majorBidi"/>
          <w:sz w:val="28"/>
          <w:szCs w:val="28"/>
          <w:lang w:bidi="ar-IQ"/>
        </w:rPr>
        <w:t xml:space="preserve">total amounts of </w:t>
      </w:r>
      <w:proofErr w:type="spellStart"/>
      <w:r w:rsidR="003469E7" w:rsidRPr="003469E7">
        <w:rPr>
          <w:rFonts w:asciiTheme="majorBidi" w:hAnsiTheme="majorBidi" w:cstheme="majorBidi"/>
          <w:sz w:val="28"/>
          <w:szCs w:val="28"/>
          <w:lang w:bidi="ar-IQ"/>
        </w:rPr>
        <w:t>mtDNA</w:t>
      </w:r>
      <w:proofErr w:type="spellEnd"/>
      <w:r w:rsidR="003469E7" w:rsidRPr="003469E7">
        <w:rPr>
          <w:rFonts w:asciiTheme="majorBidi" w:hAnsiTheme="majorBidi" w:cstheme="majorBidi"/>
          <w:sz w:val="28"/>
          <w:szCs w:val="28"/>
          <w:lang w:bidi="ar-IQ"/>
        </w:rPr>
        <w:t xml:space="preserve"> in the wild type </w:t>
      </w:r>
      <w:r w:rsidR="005A7597" w:rsidRPr="005A7597">
        <w:rPr>
          <w:rFonts w:asciiTheme="majorBidi" w:hAnsiTheme="majorBidi" w:cstheme="majorBidi"/>
          <w:sz w:val="28"/>
          <w:szCs w:val="28"/>
          <w:lang w:bidi="ar-IQ"/>
        </w:rPr>
        <w:t xml:space="preserve">rather than </w:t>
      </w:r>
      <w:r w:rsidR="003469E7" w:rsidRPr="003469E7">
        <w:rPr>
          <w:rFonts w:asciiTheme="majorBidi" w:hAnsiTheme="majorBidi" w:cstheme="majorBidi"/>
          <w:sz w:val="28"/>
          <w:szCs w:val="28"/>
          <w:lang w:bidi="ar-IQ"/>
        </w:rPr>
        <w:t>The burden of mutations</w:t>
      </w:r>
      <w:r w:rsidR="003469E7">
        <w:rPr>
          <w:rFonts w:asciiTheme="majorBidi" w:hAnsiTheme="majorBidi" w:cstheme="majorBidi"/>
          <w:sz w:val="28"/>
          <w:szCs w:val="28"/>
          <w:lang w:bidi="ar-IQ"/>
        </w:rPr>
        <w:t xml:space="preserve">, and </w:t>
      </w:r>
      <w:r w:rsidR="005A7597" w:rsidRPr="005A7597">
        <w:rPr>
          <w:rFonts w:asciiTheme="majorBidi" w:hAnsiTheme="majorBidi" w:cstheme="majorBidi"/>
          <w:sz w:val="28"/>
          <w:szCs w:val="28"/>
          <w:lang w:bidi="ar-IQ"/>
        </w:rPr>
        <w:t xml:space="preserve">When </w:t>
      </w:r>
      <w:proofErr w:type="spellStart"/>
      <w:r w:rsidR="005A7597" w:rsidRPr="005A7597">
        <w:rPr>
          <w:rFonts w:asciiTheme="majorBidi" w:hAnsiTheme="majorBidi" w:cstheme="majorBidi"/>
          <w:sz w:val="28"/>
          <w:szCs w:val="28"/>
          <w:lang w:bidi="ar-IQ"/>
        </w:rPr>
        <w:t>mtDNA</w:t>
      </w:r>
      <w:proofErr w:type="spellEnd"/>
      <w:r w:rsidR="005A7597" w:rsidRPr="005A7597">
        <w:rPr>
          <w:rFonts w:asciiTheme="majorBidi" w:hAnsiTheme="majorBidi" w:cstheme="majorBidi"/>
          <w:sz w:val="28"/>
          <w:szCs w:val="28"/>
          <w:lang w:bidi="ar-IQ"/>
        </w:rPr>
        <w:t xml:space="preserve"> mutations occur, pathophysiological reactions exacerbate </w:t>
      </w:r>
      <w:r w:rsidR="005A7597">
        <w:rPr>
          <w:rFonts w:asciiTheme="majorBidi" w:hAnsiTheme="majorBidi" w:cstheme="majorBidi"/>
          <w:sz w:val="28"/>
          <w:szCs w:val="28"/>
          <w:lang w:bidi="ar-IQ"/>
        </w:rPr>
        <w:t>the infertile phenotype</w:t>
      </w:r>
      <w:r>
        <w:rPr>
          <w:rFonts w:asciiTheme="majorBidi" w:hAnsiTheme="majorBidi" w:cstheme="majorBidi"/>
          <w:sz w:val="28"/>
          <w:szCs w:val="28"/>
          <w:lang w:bidi="ar-IQ"/>
        </w:rPr>
        <w:t xml:space="preserve">, </w:t>
      </w:r>
      <w:r w:rsidR="005A7597" w:rsidRPr="005A7597">
        <w:rPr>
          <w:rFonts w:asciiTheme="majorBidi" w:hAnsiTheme="majorBidi" w:cstheme="majorBidi"/>
          <w:sz w:val="28"/>
          <w:szCs w:val="28"/>
          <w:lang w:bidi="ar-IQ"/>
        </w:rPr>
        <w:t xml:space="preserve">Furthermore show that a high </w:t>
      </w:r>
      <w:r w:rsidR="003469E7" w:rsidRPr="003469E7">
        <w:rPr>
          <w:rFonts w:asciiTheme="majorBidi" w:hAnsiTheme="majorBidi" w:cstheme="majorBidi"/>
          <w:sz w:val="28"/>
          <w:szCs w:val="28"/>
          <w:lang w:bidi="ar-IQ"/>
        </w:rPr>
        <w:t xml:space="preserve">Copy number of </w:t>
      </w:r>
      <w:proofErr w:type="spellStart"/>
      <w:r w:rsidR="003469E7" w:rsidRPr="003469E7">
        <w:rPr>
          <w:rFonts w:asciiTheme="majorBidi" w:hAnsiTheme="majorBidi" w:cstheme="majorBidi"/>
          <w:sz w:val="28"/>
          <w:szCs w:val="28"/>
          <w:lang w:bidi="ar-IQ"/>
        </w:rPr>
        <w:t>mtDNA</w:t>
      </w:r>
      <w:proofErr w:type="spellEnd"/>
      <w:r w:rsidR="003469E7" w:rsidRPr="003469E7">
        <w:rPr>
          <w:rFonts w:asciiTheme="majorBidi" w:hAnsiTheme="majorBidi" w:cstheme="majorBidi"/>
          <w:sz w:val="28"/>
          <w:szCs w:val="28"/>
          <w:lang w:bidi="ar-IQ"/>
        </w:rPr>
        <w:t xml:space="preserve"> </w:t>
      </w:r>
      <w:r w:rsidR="005A7597" w:rsidRPr="005A7597">
        <w:rPr>
          <w:rFonts w:asciiTheme="majorBidi" w:hAnsiTheme="majorBidi" w:cstheme="majorBidi"/>
          <w:sz w:val="28"/>
          <w:szCs w:val="28"/>
          <w:lang w:bidi="ar-IQ"/>
        </w:rPr>
        <w:t xml:space="preserve">can effectively improve </w:t>
      </w:r>
      <w:r w:rsidR="00720C4A">
        <w:rPr>
          <w:rFonts w:asciiTheme="majorBidi" w:hAnsiTheme="majorBidi" w:cstheme="majorBidi"/>
          <w:sz w:val="28"/>
          <w:szCs w:val="28"/>
          <w:lang w:bidi="ar-IQ"/>
        </w:rPr>
        <w:t>a</w:t>
      </w:r>
      <w:r w:rsidR="003469E7" w:rsidRPr="003469E7">
        <w:rPr>
          <w:rFonts w:asciiTheme="majorBidi" w:hAnsiTheme="majorBidi" w:cstheme="majorBidi"/>
          <w:sz w:val="28"/>
          <w:szCs w:val="28"/>
          <w:lang w:bidi="ar-IQ"/>
        </w:rPr>
        <w:t xml:space="preserve"> severe manifestation of the disease </w:t>
      </w:r>
      <w:r w:rsidR="005A7597" w:rsidRPr="005A7597">
        <w:rPr>
          <w:rFonts w:asciiTheme="majorBidi" w:hAnsiTheme="majorBidi" w:cstheme="majorBidi"/>
          <w:sz w:val="28"/>
          <w:szCs w:val="28"/>
          <w:lang w:bidi="ar-IQ"/>
        </w:rPr>
        <w:t xml:space="preserve">brought on </w:t>
      </w:r>
      <w:r w:rsidR="003469E7" w:rsidRPr="003469E7">
        <w:rPr>
          <w:rFonts w:asciiTheme="majorBidi" w:hAnsiTheme="majorBidi" w:cstheme="majorBidi"/>
          <w:sz w:val="28"/>
          <w:szCs w:val="28"/>
          <w:lang w:bidi="ar-IQ"/>
        </w:rPr>
        <w:t xml:space="preserve">by mutations in </w:t>
      </w:r>
      <w:proofErr w:type="spellStart"/>
      <w:r w:rsidR="003469E7" w:rsidRPr="003469E7">
        <w:rPr>
          <w:rFonts w:asciiTheme="majorBidi" w:hAnsiTheme="majorBidi" w:cstheme="majorBidi"/>
          <w:sz w:val="28"/>
          <w:szCs w:val="28"/>
          <w:lang w:bidi="ar-IQ"/>
        </w:rPr>
        <w:t>mtDNA</w:t>
      </w:r>
      <w:proofErr w:type="spellEnd"/>
      <w:r w:rsidR="005A7597" w:rsidRPr="005A7597">
        <w:rPr>
          <w:rFonts w:asciiTheme="majorBidi" w:hAnsiTheme="majorBidi" w:cstheme="majorBidi"/>
          <w:sz w:val="28"/>
          <w:szCs w:val="28"/>
          <w:lang w:bidi="ar-IQ"/>
        </w:rPr>
        <w:t>, which has significant ramifications for creating new therapy approache</w:t>
      </w:r>
      <w:r w:rsidR="005A7597">
        <w:rPr>
          <w:rFonts w:asciiTheme="majorBidi" w:hAnsiTheme="majorBidi" w:cstheme="majorBidi"/>
          <w:sz w:val="28"/>
          <w:szCs w:val="28"/>
          <w:lang w:bidi="ar-IQ"/>
        </w:rPr>
        <w:t>s for mitochondrial malfunction</w:t>
      </w:r>
      <w:r w:rsidRPr="005F3BBF">
        <w:rPr>
          <w:rFonts w:asciiTheme="majorBidi" w:hAnsiTheme="majorBidi" w:cstheme="majorBidi"/>
          <w:sz w:val="28"/>
          <w:szCs w:val="28"/>
          <w:lang w:bidi="ar-IQ"/>
        </w:rPr>
        <w:t>.</w:t>
      </w:r>
    </w:p>
    <w:p w:rsidR="000740C9" w:rsidRPr="0070610B" w:rsidRDefault="000740C9" w:rsidP="000740C9">
      <w:pPr>
        <w:bidi w:val="0"/>
        <w:spacing w:line="360" w:lineRule="auto"/>
        <w:jc w:val="both"/>
        <w:rPr>
          <w:rFonts w:asciiTheme="majorBidi" w:hAnsiTheme="majorBidi" w:cstheme="majorBidi"/>
          <w:sz w:val="32"/>
          <w:szCs w:val="32"/>
          <w:lang w:bidi="ar-IQ"/>
        </w:rPr>
      </w:pPr>
      <w:r w:rsidRPr="0070610B">
        <w:rPr>
          <w:rFonts w:asciiTheme="majorBidi" w:hAnsiTheme="majorBidi" w:cstheme="majorBidi"/>
          <w:sz w:val="32"/>
          <w:szCs w:val="32"/>
        </w:rPr>
        <w:t>References</w:t>
      </w:r>
    </w:p>
    <w:p w:rsidR="00B93C26" w:rsidRDefault="00B93C26" w:rsidP="00B93C26">
      <w:pPr>
        <w:pStyle w:val="ListParagraph"/>
        <w:numPr>
          <w:ilvl w:val="0"/>
          <w:numId w:val="3"/>
        </w:numPr>
        <w:bidi w:val="0"/>
        <w:spacing w:line="360" w:lineRule="auto"/>
        <w:jc w:val="both"/>
        <w:rPr>
          <w:rFonts w:asciiTheme="majorBidi" w:hAnsiTheme="majorBidi" w:cstheme="majorBidi"/>
          <w:sz w:val="28"/>
          <w:szCs w:val="28"/>
          <w:lang w:bidi="ar-IQ"/>
        </w:rPr>
      </w:pPr>
      <w:r w:rsidRPr="00B93C26">
        <w:rPr>
          <w:rFonts w:asciiTheme="majorBidi" w:hAnsiTheme="majorBidi" w:cstheme="majorBidi"/>
          <w:sz w:val="28"/>
          <w:szCs w:val="28"/>
          <w:lang w:bidi="ar-IQ"/>
        </w:rPr>
        <w:t xml:space="preserve">Leslie, S. W., Soon-Sutton, T. L., &amp; Khan, M. A. B. (2024). Male Infertility. In </w:t>
      </w:r>
      <w:proofErr w:type="spellStart"/>
      <w:r w:rsidRPr="00B93C26">
        <w:rPr>
          <w:rFonts w:asciiTheme="majorBidi" w:hAnsiTheme="majorBidi" w:cstheme="majorBidi"/>
          <w:i/>
          <w:iCs/>
          <w:sz w:val="28"/>
          <w:szCs w:val="28"/>
          <w:lang w:bidi="ar-IQ"/>
        </w:rPr>
        <w:t>StatPearls</w:t>
      </w:r>
      <w:proofErr w:type="spellEnd"/>
      <w:r w:rsidRPr="00B93C26">
        <w:rPr>
          <w:rFonts w:asciiTheme="majorBidi" w:hAnsiTheme="majorBidi" w:cstheme="majorBidi"/>
          <w:sz w:val="28"/>
          <w:szCs w:val="28"/>
          <w:lang w:bidi="ar-IQ"/>
        </w:rPr>
        <w:t xml:space="preserve">. </w:t>
      </w:r>
      <w:proofErr w:type="spellStart"/>
      <w:r w:rsidRPr="00B93C26">
        <w:rPr>
          <w:rFonts w:asciiTheme="majorBidi" w:hAnsiTheme="majorBidi" w:cstheme="majorBidi"/>
          <w:sz w:val="28"/>
          <w:szCs w:val="28"/>
          <w:lang w:bidi="ar-IQ"/>
        </w:rPr>
        <w:t>StatPearls</w:t>
      </w:r>
      <w:proofErr w:type="spellEnd"/>
      <w:r w:rsidRPr="00B93C26">
        <w:rPr>
          <w:rFonts w:asciiTheme="majorBidi" w:hAnsiTheme="majorBidi" w:cstheme="majorBidi"/>
          <w:sz w:val="28"/>
          <w:szCs w:val="28"/>
          <w:lang w:bidi="ar-IQ"/>
        </w:rPr>
        <w:t xml:space="preserve"> Publishing. </w:t>
      </w:r>
    </w:p>
    <w:p w:rsidR="0070610B" w:rsidRPr="0070610B" w:rsidRDefault="005F3BBF" w:rsidP="00B93C26">
      <w:pPr>
        <w:pStyle w:val="ListParagraph"/>
        <w:numPr>
          <w:ilvl w:val="0"/>
          <w:numId w:val="3"/>
        </w:numPr>
        <w:bidi w:val="0"/>
        <w:spacing w:line="360" w:lineRule="auto"/>
        <w:jc w:val="both"/>
        <w:rPr>
          <w:rFonts w:asciiTheme="majorBidi" w:hAnsiTheme="majorBidi" w:cstheme="majorBidi"/>
          <w:sz w:val="28"/>
          <w:szCs w:val="28"/>
          <w:lang w:bidi="ar-IQ"/>
        </w:rPr>
      </w:pPr>
      <w:r w:rsidRPr="0070610B">
        <w:rPr>
          <w:rFonts w:asciiTheme="majorBidi" w:hAnsiTheme="majorBidi" w:cstheme="majorBidi"/>
          <w:sz w:val="28"/>
          <w:szCs w:val="28"/>
          <w:lang w:bidi="ar-IQ"/>
        </w:rPr>
        <w:lastRenderedPageBreak/>
        <w:t xml:space="preserve">Meinhardt A. (2010). Andrology 3rd edition—E. </w:t>
      </w:r>
      <w:proofErr w:type="spellStart"/>
      <w:r w:rsidRPr="0070610B">
        <w:rPr>
          <w:rFonts w:asciiTheme="majorBidi" w:hAnsiTheme="majorBidi" w:cstheme="majorBidi"/>
          <w:sz w:val="28"/>
          <w:szCs w:val="28"/>
          <w:lang w:bidi="ar-IQ"/>
        </w:rPr>
        <w:t>Nieschlag</w:t>
      </w:r>
      <w:proofErr w:type="spellEnd"/>
      <w:r w:rsidRPr="0070610B">
        <w:rPr>
          <w:rFonts w:asciiTheme="majorBidi" w:hAnsiTheme="majorBidi" w:cstheme="majorBidi"/>
          <w:sz w:val="28"/>
          <w:szCs w:val="28"/>
          <w:lang w:bidi="ar-IQ"/>
        </w:rPr>
        <w:t xml:space="preserve">, H.M. </w:t>
      </w:r>
      <w:proofErr w:type="spellStart"/>
      <w:r w:rsidRPr="0070610B">
        <w:rPr>
          <w:rFonts w:asciiTheme="majorBidi" w:hAnsiTheme="majorBidi" w:cstheme="majorBidi"/>
          <w:sz w:val="28"/>
          <w:szCs w:val="28"/>
          <w:lang w:bidi="ar-IQ"/>
        </w:rPr>
        <w:t>Behre</w:t>
      </w:r>
      <w:proofErr w:type="spellEnd"/>
      <w:r w:rsidRPr="0070610B">
        <w:rPr>
          <w:rFonts w:asciiTheme="majorBidi" w:hAnsiTheme="majorBidi" w:cstheme="majorBidi"/>
          <w:sz w:val="28"/>
          <w:szCs w:val="28"/>
          <w:lang w:bidi="ar-IQ"/>
        </w:rPr>
        <w:t xml:space="preserve">, S. </w:t>
      </w:r>
      <w:proofErr w:type="spellStart"/>
      <w:r w:rsidRPr="0070610B">
        <w:rPr>
          <w:rFonts w:asciiTheme="majorBidi" w:hAnsiTheme="majorBidi" w:cstheme="majorBidi"/>
          <w:sz w:val="28"/>
          <w:szCs w:val="28"/>
          <w:lang w:bidi="ar-IQ"/>
        </w:rPr>
        <w:t>Nieschlag</w:t>
      </w:r>
      <w:proofErr w:type="spellEnd"/>
      <w:r w:rsidRPr="0070610B">
        <w:rPr>
          <w:rFonts w:asciiTheme="majorBidi" w:hAnsiTheme="majorBidi" w:cstheme="majorBidi"/>
          <w:sz w:val="28"/>
          <w:szCs w:val="28"/>
          <w:lang w:bidi="ar-IQ"/>
        </w:rPr>
        <w:t xml:space="preserve"> (eds). </w:t>
      </w:r>
      <w:r w:rsidRPr="00D55DDE">
        <w:rPr>
          <w:rFonts w:asciiTheme="majorBidi" w:hAnsiTheme="majorBidi" w:cstheme="majorBidi"/>
          <w:i/>
          <w:iCs/>
          <w:sz w:val="28"/>
          <w:szCs w:val="28"/>
          <w:lang w:bidi="ar-IQ"/>
        </w:rPr>
        <w:t>Asian Journal of Andrology</w:t>
      </w:r>
      <w:r w:rsidRPr="0070610B">
        <w:rPr>
          <w:rFonts w:asciiTheme="majorBidi" w:hAnsiTheme="majorBidi" w:cstheme="majorBidi"/>
          <w:sz w:val="28"/>
          <w:szCs w:val="28"/>
          <w:lang w:bidi="ar-IQ"/>
        </w:rPr>
        <w:t>, 12(3), 458.</w:t>
      </w:r>
    </w:p>
    <w:p w:rsidR="00F2376D" w:rsidRDefault="00F2376D" w:rsidP="00F2376D">
      <w:pPr>
        <w:pStyle w:val="ListParagraph"/>
        <w:numPr>
          <w:ilvl w:val="0"/>
          <w:numId w:val="3"/>
        </w:numPr>
        <w:bidi w:val="0"/>
        <w:spacing w:after="160" w:line="360" w:lineRule="auto"/>
        <w:jc w:val="both"/>
        <w:rPr>
          <w:rFonts w:asciiTheme="majorBidi" w:hAnsiTheme="majorBidi" w:cstheme="majorBidi"/>
          <w:sz w:val="28"/>
          <w:szCs w:val="28"/>
          <w:lang w:bidi="ar-IQ"/>
        </w:rPr>
      </w:pPr>
      <w:r w:rsidRPr="00F2376D">
        <w:rPr>
          <w:rFonts w:asciiTheme="majorBidi" w:hAnsiTheme="majorBidi" w:cstheme="majorBidi"/>
          <w:sz w:val="28"/>
          <w:szCs w:val="28"/>
          <w:lang w:bidi="ar-IQ"/>
        </w:rPr>
        <w:t xml:space="preserve">Wang, J. J., Wang, S. X., </w:t>
      </w:r>
      <w:proofErr w:type="spellStart"/>
      <w:r w:rsidRPr="00F2376D">
        <w:rPr>
          <w:rFonts w:asciiTheme="majorBidi" w:hAnsiTheme="majorBidi" w:cstheme="majorBidi"/>
          <w:sz w:val="28"/>
          <w:szCs w:val="28"/>
          <w:lang w:bidi="ar-IQ"/>
        </w:rPr>
        <w:t>Tehmina</w:t>
      </w:r>
      <w:proofErr w:type="spellEnd"/>
      <w:r w:rsidRPr="00F2376D">
        <w:rPr>
          <w:rFonts w:asciiTheme="majorBidi" w:hAnsiTheme="majorBidi" w:cstheme="majorBidi"/>
          <w:sz w:val="28"/>
          <w:szCs w:val="28"/>
          <w:lang w:bidi="ar-IQ"/>
        </w:rPr>
        <w:t xml:space="preserve">, Feng, Y., Zhang, R. F., Li, X. Y., Sun, Q., &amp; Ding, J. (2022). Age-Related Decline of Male Fertility: Mitochondrial Dysfunction and the Antioxidant Interventions. Pharmaceuticals (Basel, Switzerland), 15(5), 519. </w:t>
      </w:r>
      <w:hyperlink r:id="rId11" w:history="1">
        <w:r w:rsidRPr="00592D05">
          <w:rPr>
            <w:rStyle w:val="Hyperlink"/>
            <w:rFonts w:asciiTheme="majorBidi" w:hAnsiTheme="majorBidi" w:cstheme="majorBidi"/>
            <w:sz w:val="28"/>
            <w:szCs w:val="28"/>
            <w:lang w:bidi="ar-IQ"/>
          </w:rPr>
          <w:t>https://doi.org/10.3390/ph15050519</w:t>
        </w:r>
      </w:hyperlink>
    </w:p>
    <w:p w:rsidR="00F2376D" w:rsidRDefault="00F2376D" w:rsidP="00F2376D">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F2376D">
        <w:rPr>
          <w:rFonts w:asciiTheme="majorBidi" w:hAnsiTheme="majorBidi" w:cstheme="majorBidi"/>
          <w:sz w:val="28"/>
          <w:szCs w:val="28"/>
          <w:lang w:bidi="ar-IQ"/>
        </w:rPr>
        <w:t>Chiaratti</w:t>
      </w:r>
      <w:proofErr w:type="spellEnd"/>
      <w:r w:rsidRPr="00F2376D">
        <w:rPr>
          <w:rFonts w:asciiTheme="majorBidi" w:hAnsiTheme="majorBidi" w:cstheme="majorBidi"/>
          <w:sz w:val="28"/>
          <w:szCs w:val="28"/>
          <w:lang w:bidi="ar-IQ"/>
        </w:rPr>
        <w:t xml:space="preserve">, M. R., </w:t>
      </w:r>
      <w:proofErr w:type="spellStart"/>
      <w:r w:rsidRPr="00F2376D">
        <w:rPr>
          <w:rFonts w:asciiTheme="majorBidi" w:hAnsiTheme="majorBidi" w:cstheme="majorBidi"/>
          <w:sz w:val="28"/>
          <w:szCs w:val="28"/>
          <w:lang w:bidi="ar-IQ"/>
        </w:rPr>
        <w:t>Macabelli</w:t>
      </w:r>
      <w:proofErr w:type="spellEnd"/>
      <w:r w:rsidRPr="00F2376D">
        <w:rPr>
          <w:rFonts w:asciiTheme="majorBidi" w:hAnsiTheme="majorBidi" w:cstheme="majorBidi"/>
          <w:sz w:val="28"/>
          <w:szCs w:val="28"/>
          <w:lang w:bidi="ar-IQ"/>
        </w:rPr>
        <w:t xml:space="preserve">, C. H., Augusto </w:t>
      </w:r>
      <w:proofErr w:type="spellStart"/>
      <w:r w:rsidRPr="00F2376D">
        <w:rPr>
          <w:rFonts w:asciiTheme="majorBidi" w:hAnsiTheme="majorBidi" w:cstheme="majorBidi"/>
          <w:sz w:val="28"/>
          <w:szCs w:val="28"/>
          <w:lang w:bidi="ar-IQ"/>
        </w:rPr>
        <w:t>Neto</w:t>
      </w:r>
      <w:proofErr w:type="spellEnd"/>
      <w:r w:rsidRPr="00F2376D">
        <w:rPr>
          <w:rFonts w:asciiTheme="majorBidi" w:hAnsiTheme="majorBidi" w:cstheme="majorBidi"/>
          <w:sz w:val="28"/>
          <w:szCs w:val="28"/>
          <w:lang w:bidi="ar-IQ"/>
        </w:rPr>
        <w:t xml:space="preserve">, J. D., </w:t>
      </w:r>
      <w:proofErr w:type="spellStart"/>
      <w:r w:rsidRPr="00F2376D">
        <w:rPr>
          <w:rFonts w:asciiTheme="majorBidi" w:hAnsiTheme="majorBidi" w:cstheme="majorBidi"/>
          <w:sz w:val="28"/>
          <w:szCs w:val="28"/>
          <w:lang w:bidi="ar-IQ"/>
        </w:rPr>
        <w:t>Grejo</w:t>
      </w:r>
      <w:proofErr w:type="spellEnd"/>
      <w:r w:rsidRPr="00F2376D">
        <w:rPr>
          <w:rFonts w:asciiTheme="majorBidi" w:hAnsiTheme="majorBidi" w:cstheme="majorBidi"/>
          <w:sz w:val="28"/>
          <w:szCs w:val="28"/>
          <w:lang w:bidi="ar-IQ"/>
        </w:rPr>
        <w:t xml:space="preserve">, M. P., Pandey, A. K., </w:t>
      </w:r>
      <w:proofErr w:type="spellStart"/>
      <w:r w:rsidRPr="00F2376D">
        <w:rPr>
          <w:rFonts w:asciiTheme="majorBidi" w:hAnsiTheme="majorBidi" w:cstheme="majorBidi"/>
          <w:sz w:val="28"/>
          <w:szCs w:val="28"/>
          <w:lang w:bidi="ar-IQ"/>
        </w:rPr>
        <w:t>Perecin</w:t>
      </w:r>
      <w:proofErr w:type="spellEnd"/>
      <w:r w:rsidRPr="00F2376D">
        <w:rPr>
          <w:rFonts w:asciiTheme="majorBidi" w:hAnsiTheme="majorBidi" w:cstheme="majorBidi"/>
          <w:sz w:val="28"/>
          <w:szCs w:val="28"/>
          <w:lang w:bidi="ar-IQ"/>
        </w:rPr>
        <w:t xml:space="preserve">, F., &amp; </w:t>
      </w:r>
      <w:proofErr w:type="spellStart"/>
      <w:r w:rsidRPr="00F2376D">
        <w:rPr>
          <w:rFonts w:asciiTheme="majorBidi" w:hAnsiTheme="majorBidi" w:cstheme="majorBidi"/>
          <w:sz w:val="28"/>
          <w:szCs w:val="28"/>
          <w:lang w:bidi="ar-IQ"/>
        </w:rPr>
        <w:t>Collado</w:t>
      </w:r>
      <w:proofErr w:type="spellEnd"/>
      <w:r w:rsidRPr="00F2376D">
        <w:rPr>
          <w:rFonts w:asciiTheme="majorBidi" w:hAnsiTheme="majorBidi" w:cstheme="majorBidi"/>
          <w:sz w:val="28"/>
          <w:szCs w:val="28"/>
          <w:lang w:bidi="ar-IQ"/>
        </w:rPr>
        <w:t>, M. D. (2020). Maternal transmission of mitochondrial diseases. Genetics and molecular biology, 43(1 suppl. 1), e20190095.</w:t>
      </w:r>
    </w:p>
    <w:p w:rsidR="00F2376D" w:rsidRPr="00F2376D" w:rsidRDefault="00F2376D" w:rsidP="00F2376D">
      <w:pPr>
        <w:pStyle w:val="ListParagraph"/>
        <w:bidi w:val="0"/>
        <w:spacing w:after="160" w:line="360" w:lineRule="auto"/>
        <w:ind w:left="1080"/>
        <w:jc w:val="both"/>
        <w:rPr>
          <w:rFonts w:asciiTheme="majorBidi" w:hAnsiTheme="majorBidi" w:cstheme="majorBidi"/>
          <w:sz w:val="28"/>
          <w:szCs w:val="28"/>
          <w:lang w:bidi="ar-IQ"/>
        </w:rPr>
      </w:pPr>
      <w:r w:rsidRPr="00F2376D">
        <w:rPr>
          <w:rFonts w:asciiTheme="majorBidi" w:hAnsiTheme="majorBidi" w:cstheme="majorBidi"/>
          <w:sz w:val="28"/>
          <w:szCs w:val="28"/>
          <w:lang w:bidi="ar-IQ"/>
        </w:rPr>
        <w:t xml:space="preserve"> </w:t>
      </w:r>
      <w:proofErr w:type="spellStart"/>
      <w:r w:rsidRPr="00F2376D">
        <w:rPr>
          <w:rFonts w:asciiTheme="majorBidi" w:hAnsiTheme="majorBidi" w:cstheme="majorBidi"/>
          <w:sz w:val="28"/>
          <w:szCs w:val="28"/>
          <w:lang w:bidi="ar-IQ"/>
        </w:rPr>
        <w:t>doi</w:t>
      </w:r>
      <w:proofErr w:type="spellEnd"/>
      <w:r w:rsidRPr="00F2376D">
        <w:rPr>
          <w:rFonts w:asciiTheme="majorBidi" w:hAnsiTheme="majorBidi" w:cstheme="majorBidi"/>
          <w:sz w:val="28"/>
          <w:szCs w:val="28"/>
          <w:lang w:bidi="ar-IQ"/>
        </w:rPr>
        <w:t>: 10.1590/1678-4685-GMB-2019-0095</w:t>
      </w:r>
      <w:r>
        <w:rPr>
          <w:rFonts w:asciiTheme="majorBidi" w:hAnsiTheme="majorBidi" w:cstheme="majorBidi"/>
          <w:sz w:val="28"/>
          <w:szCs w:val="28"/>
          <w:lang w:bidi="ar-IQ"/>
        </w:rPr>
        <w:t>.</w:t>
      </w:r>
    </w:p>
    <w:p w:rsidR="00F2376D" w:rsidRDefault="006B6782" w:rsidP="006B6782">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6B6782">
        <w:rPr>
          <w:rFonts w:asciiTheme="majorBidi" w:hAnsiTheme="majorBidi" w:cstheme="majorBidi"/>
          <w:sz w:val="28"/>
          <w:szCs w:val="28"/>
          <w:lang w:bidi="ar-IQ"/>
        </w:rPr>
        <w:t>Nissanka</w:t>
      </w:r>
      <w:proofErr w:type="spellEnd"/>
      <w:r w:rsidRPr="006B6782">
        <w:rPr>
          <w:rFonts w:asciiTheme="majorBidi" w:hAnsiTheme="majorBidi" w:cstheme="majorBidi"/>
          <w:sz w:val="28"/>
          <w:szCs w:val="28"/>
          <w:lang w:bidi="ar-IQ"/>
        </w:rPr>
        <w:t xml:space="preserve">, N., &amp; </w:t>
      </w:r>
      <w:proofErr w:type="spellStart"/>
      <w:r w:rsidRPr="006B6782">
        <w:rPr>
          <w:rFonts w:asciiTheme="majorBidi" w:hAnsiTheme="majorBidi" w:cstheme="majorBidi"/>
          <w:sz w:val="28"/>
          <w:szCs w:val="28"/>
          <w:lang w:bidi="ar-IQ"/>
        </w:rPr>
        <w:t>Moraes</w:t>
      </w:r>
      <w:proofErr w:type="spellEnd"/>
      <w:r w:rsidRPr="006B6782">
        <w:rPr>
          <w:rFonts w:asciiTheme="majorBidi" w:hAnsiTheme="majorBidi" w:cstheme="majorBidi"/>
          <w:sz w:val="28"/>
          <w:szCs w:val="28"/>
          <w:lang w:bidi="ar-IQ"/>
        </w:rPr>
        <w:t xml:space="preserve">, C. T. (2020). Mitochondrial DNA </w:t>
      </w:r>
      <w:proofErr w:type="spellStart"/>
      <w:r w:rsidRPr="006B6782">
        <w:rPr>
          <w:rFonts w:asciiTheme="majorBidi" w:hAnsiTheme="majorBidi" w:cstheme="majorBidi"/>
          <w:sz w:val="28"/>
          <w:szCs w:val="28"/>
          <w:lang w:bidi="ar-IQ"/>
        </w:rPr>
        <w:t>heteroplasmy</w:t>
      </w:r>
      <w:proofErr w:type="spellEnd"/>
      <w:r w:rsidRPr="006B6782">
        <w:rPr>
          <w:rFonts w:asciiTheme="majorBidi" w:hAnsiTheme="majorBidi" w:cstheme="majorBidi"/>
          <w:sz w:val="28"/>
          <w:szCs w:val="28"/>
          <w:lang w:bidi="ar-IQ"/>
        </w:rPr>
        <w:t xml:space="preserve"> in disease and targeted nuclease-based therapeutic approaches. EMBO reports, 21(3), e49612. https://doi.org/10.15252/embr.201949612</w:t>
      </w:r>
    </w:p>
    <w:p w:rsidR="006B6782" w:rsidRDefault="006B6782" w:rsidP="006B6782">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6B6782">
        <w:rPr>
          <w:rFonts w:asciiTheme="majorBidi" w:hAnsiTheme="majorBidi" w:cstheme="majorBidi"/>
          <w:sz w:val="28"/>
          <w:szCs w:val="28"/>
          <w:lang w:bidi="ar-IQ"/>
        </w:rPr>
        <w:t>Minghua</w:t>
      </w:r>
      <w:proofErr w:type="spellEnd"/>
      <w:r w:rsidRPr="006B6782">
        <w:rPr>
          <w:rFonts w:asciiTheme="majorBidi" w:hAnsiTheme="majorBidi" w:cstheme="majorBidi"/>
          <w:sz w:val="28"/>
          <w:szCs w:val="28"/>
          <w:lang w:bidi="ar-IQ"/>
        </w:rPr>
        <w:t xml:space="preserve"> Kong, </w:t>
      </w:r>
      <w:proofErr w:type="spellStart"/>
      <w:r w:rsidRPr="006B6782">
        <w:rPr>
          <w:rFonts w:asciiTheme="majorBidi" w:hAnsiTheme="majorBidi" w:cstheme="majorBidi"/>
          <w:sz w:val="28"/>
          <w:szCs w:val="28"/>
          <w:lang w:bidi="ar-IQ"/>
        </w:rPr>
        <w:t>Lishu</w:t>
      </w:r>
      <w:proofErr w:type="spellEnd"/>
      <w:r w:rsidRPr="006B6782">
        <w:rPr>
          <w:rFonts w:asciiTheme="majorBidi" w:hAnsiTheme="majorBidi" w:cstheme="majorBidi"/>
          <w:sz w:val="28"/>
          <w:szCs w:val="28"/>
          <w:lang w:bidi="ar-IQ"/>
        </w:rPr>
        <w:t xml:space="preserve"> Guo, </w:t>
      </w:r>
      <w:proofErr w:type="spellStart"/>
      <w:r w:rsidRPr="006B6782">
        <w:rPr>
          <w:rFonts w:asciiTheme="majorBidi" w:hAnsiTheme="majorBidi" w:cstheme="majorBidi"/>
          <w:sz w:val="28"/>
          <w:szCs w:val="28"/>
          <w:lang w:bidi="ar-IQ"/>
        </w:rPr>
        <w:t>Weilin</w:t>
      </w:r>
      <w:proofErr w:type="spellEnd"/>
      <w:r w:rsidRPr="006B6782">
        <w:rPr>
          <w:rFonts w:asciiTheme="majorBidi" w:hAnsiTheme="majorBidi" w:cstheme="majorBidi"/>
          <w:sz w:val="28"/>
          <w:szCs w:val="28"/>
          <w:lang w:bidi="ar-IQ"/>
        </w:rPr>
        <w:t xml:space="preserve"> Xu, </w:t>
      </w:r>
      <w:proofErr w:type="spellStart"/>
      <w:r w:rsidRPr="006B6782">
        <w:rPr>
          <w:rFonts w:asciiTheme="majorBidi" w:hAnsiTheme="majorBidi" w:cstheme="majorBidi"/>
          <w:sz w:val="28"/>
          <w:szCs w:val="28"/>
          <w:lang w:bidi="ar-IQ"/>
        </w:rPr>
        <w:t>Chengpeng</w:t>
      </w:r>
      <w:proofErr w:type="spellEnd"/>
      <w:r w:rsidRPr="006B6782">
        <w:rPr>
          <w:rFonts w:asciiTheme="majorBidi" w:hAnsiTheme="majorBidi" w:cstheme="majorBidi"/>
          <w:sz w:val="28"/>
          <w:szCs w:val="28"/>
          <w:lang w:bidi="ar-IQ"/>
        </w:rPr>
        <w:t xml:space="preserve"> He, </w:t>
      </w:r>
      <w:proofErr w:type="spellStart"/>
      <w:r w:rsidRPr="006B6782">
        <w:rPr>
          <w:rFonts w:asciiTheme="majorBidi" w:hAnsiTheme="majorBidi" w:cstheme="majorBidi"/>
          <w:sz w:val="28"/>
          <w:szCs w:val="28"/>
          <w:lang w:bidi="ar-IQ"/>
        </w:rPr>
        <w:t>Xiaoyan</w:t>
      </w:r>
      <w:proofErr w:type="spellEnd"/>
      <w:r w:rsidRPr="006B6782">
        <w:rPr>
          <w:rFonts w:asciiTheme="majorBidi" w:hAnsiTheme="majorBidi" w:cstheme="majorBidi"/>
          <w:sz w:val="28"/>
          <w:szCs w:val="28"/>
          <w:lang w:bidi="ar-IQ"/>
        </w:rPr>
        <w:t xml:space="preserve"> Jia, </w:t>
      </w:r>
      <w:proofErr w:type="spellStart"/>
      <w:r w:rsidRPr="006B6782">
        <w:rPr>
          <w:rFonts w:asciiTheme="majorBidi" w:hAnsiTheme="majorBidi" w:cstheme="majorBidi"/>
          <w:sz w:val="28"/>
          <w:szCs w:val="28"/>
          <w:lang w:bidi="ar-IQ"/>
        </w:rPr>
        <w:t>Zhiyao</w:t>
      </w:r>
      <w:proofErr w:type="spellEnd"/>
      <w:r w:rsidRPr="006B6782">
        <w:rPr>
          <w:rFonts w:asciiTheme="majorBidi" w:hAnsiTheme="majorBidi" w:cstheme="majorBidi"/>
          <w:sz w:val="28"/>
          <w:szCs w:val="28"/>
          <w:lang w:bidi="ar-IQ"/>
        </w:rPr>
        <w:t xml:space="preserve"> Zhao, </w:t>
      </w:r>
      <w:proofErr w:type="spellStart"/>
      <w:r w:rsidRPr="006B6782">
        <w:rPr>
          <w:rFonts w:asciiTheme="majorBidi" w:hAnsiTheme="majorBidi" w:cstheme="majorBidi"/>
          <w:sz w:val="28"/>
          <w:szCs w:val="28"/>
          <w:lang w:bidi="ar-IQ"/>
        </w:rPr>
        <w:t>Zhenglong</w:t>
      </w:r>
      <w:proofErr w:type="spellEnd"/>
      <w:r w:rsidRPr="006B6782">
        <w:rPr>
          <w:rFonts w:asciiTheme="majorBidi" w:hAnsiTheme="majorBidi" w:cstheme="majorBidi"/>
          <w:sz w:val="28"/>
          <w:szCs w:val="28"/>
          <w:lang w:bidi="ar-IQ"/>
        </w:rPr>
        <w:t xml:space="preserve"> Gu, </w:t>
      </w:r>
      <w:r>
        <w:rPr>
          <w:rFonts w:asciiTheme="majorBidi" w:hAnsiTheme="majorBidi" w:cstheme="majorBidi"/>
          <w:sz w:val="28"/>
          <w:szCs w:val="28"/>
          <w:lang w:bidi="ar-IQ"/>
        </w:rPr>
        <w:t>(</w:t>
      </w:r>
      <w:r w:rsidRPr="006B6782">
        <w:rPr>
          <w:rFonts w:asciiTheme="majorBidi" w:hAnsiTheme="majorBidi" w:cstheme="majorBidi"/>
          <w:sz w:val="28"/>
          <w:szCs w:val="28"/>
          <w:lang w:bidi="ar-IQ"/>
        </w:rPr>
        <w:t>2022</w:t>
      </w:r>
      <w:r>
        <w:rPr>
          <w:rFonts w:asciiTheme="majorBidi" w:hAnsiTheme="majorBidi" w:cstheme="majorBidi"/>
          <w:sz w:val="28"/>
          <w:szCs w:val="28"/>
          <w:lang w:bidi="ar-IQ"/>
        </w:rPr>
        <w:t xml:space="preserve">). </w:t>
      </w:r>
      <w:r w:rsidRPr="006B6782">
        <w:rPr>
          <w:rFonts w:asciiTheme="majorBidi" w:hAnsiTheme="majorBidi" w:cstheme="majorBidi"/>
          <w:sz w:val="28"/>
          <w:szCs w:val="28"/>
          <w:lang w:bidi="ar-IQ"/>
        </w:rPr>
        <w:t xml:space="preserve">Aging-associated accumulation of mitochondrial DNA mutations in tumor origin, Life Medicine, Volume 1, Issue 2, , Pages 149–167, </w:t>
      </w:r>
      <w:hyperlink r:id="rId12" w:history="1">
        <w:r w:rsidRPr="00592D05">
          <w:rPr>
            <w:rStyle w:val="Hyperlink"/>
            <w:rFonts w:asciiTheme="majorBidi" w:hAnsiTheme="majorBidi" w:cstheme="majorBidi"/>
            <w:sz w:val="28"/>
            <w:szCs w:val="28"/>
            <w:lang w:bidi="ar-IQ"/>
          </w:rPr>
          <w:t>https://doi.org/10.1093/lifemedi/lnac014</w:t>
        </w:r>
      </w:hyperlink>
    </w:p>
    <w:p w:rsidR="006B6782" w:rsidRPr="006B6782" w:rsidRDefault="006B6782" w:rsidP="006B6782">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6B6782">
        <w:rPr>
          <w:rFonts w:asciiTheme="majorBidi" w:hAnsiTheme="majorBidi" w:cstheme="majorBidi"/>
          <w:sz w:val="28"/>
          <w:szCs w:val="28"/>
          <w:lang w:bidi="ar-IQ"/>
        </w:rPr>
        <w:t>Valiente-Pallejà</w:t>
      </w:r>
      <w:proofErr w:type="spellEnd"/>
      <w:r w:rsidRPr="006B6782">
        <w:rPr>
          <w:rFonts w:asciiTheme="majorBidi" w:hAnsiTheme="majorBidi" w:cstheme="majorBidi"/>
          <w:sz w:val="28"/>
          <w:szCs w:val="28"/>
          <w:lang w:bidi="ar-IQ"/>
        </w:rPr>
        <w:t xml:space="preserve">, Alba </w:t>
      </w:r>
      <w:proofErr w:type="gramStart"/>
      <w:r w:rsidRPr="006B6782">
        <w:rPr>
          <w:rFonts w:asciiTheme="majorBidi" w:hAnsiTheme="majorBidi" w:cstheme="majorBidi"/>
          <w:sz w:val="28"/>
          <w:szCs w:val="28"/>
          <w:lang w:bidi="ar-IQ"/>
        </w:rPr>
        <w:t>et al.</w:t>
      </w:r>
      <w:r>
        <w:rPr>
          <w:rFonts w:asciiTheme="majorBidi" w:hAnsiTheme="majorBidi" w:cstheme="majorBidi"/>
          <w:sz w:val="28"/>
          <w:szCs w:val="28"/>
          <w:lang w:bidi="ar-IQ"/>
        </w:rPr>
        <w:t>(</w:t>
      </w:r>
      <w:proofErr w:type="gramEnd"/>
      <w:r>
        <w:rPr>
          <w:rFonts w:asciiTheme="majorBidi" w:hAnsiTheme="majorBidi" w:cstheme="majorBidi"/>
          <w:sz w:val="28"/>
          <w:szCs w:val="28"/>
          <w:lang w:bidi="ar-IQ"/>
        </w:rPr>
        <w:t>2022).</w:t>
      </w:r>
      <w:r w:rsidRPr="006B6782">
        <w:rPr>
          <w:rFonts w:asciiTheme="majorBidi" w:hAnsiTheme="majorBidi" w:cstheme="majorBidi"/>
          <w:sz w:val="28"/>
          <w:szCs w:val="28"/>
          <w:lang w:bidi="ar-IQ"/>
        </w:rPr>
        <w:t>Comprehensive summary of mitochondrial DNA alterations in the postmortem human brain: A systematic review</w:t>
      </w:r>
      <w:r>
        <w:rPr>
          <w:rFonts w:asciiTheme="majorBidi" w:hAnsiTheme="majorBidi" w:cstheme="majorBidi"/>
          <w:sz w:val="28"/>
          <w:szCs w:val="28"/>
          <w:lang w:bidi="ar-IQ"/>
        </w:rPr>
        <w:t xml:space="preserve"> </w:t>
      </w:r>
      <w:proofErr w:type="spellStart"/>
      <w:r w:rsidRPr="006B6782">
        <w:rPr>
          <w:rFonts w:asciiTheme="majorBidi" w:hAnsiTheme="majorBidi" w:cstheme="majorBidi"/>
          <w:sz w:val="28"/>
          <w:szCs w:val="28"/>
          <w:lang w:bidi="ar-IQ"/>
        </w:rPr>
        <w:t>eBioMedicine</w:t>
      </w:r>
      <w:proofErr w:type="spellEnd"/>
      <w:r w:rsidRPr="006B6782">
        <w:rPr>
          <w:rFonts w:asciiTheme="majorBidi" w:hAnsiTheme="majorBidi" w:cstheme="majorBidi"/>
          <w:sz w:val="28"/>
          <w:szCs w:val="28"/>
          <w:lang w:bidi="ar-IQ"/>
        </w:rPr>
        <w:t>, Volume 76, 103815</w:t>
      </w:r>
      <w:r>
        <w:rPr>
          <w:rFonts w:asciiTheme="majorBidi" w:hAnsiTheme="majorBidi" w:cstheme="majorBidi"/>
          <w:sz w:val="28"/>
          <w:szCs w:val="28"/>
          <w:lang w:bidi="ar-IQ"/>
        </w:rPr>
        <w:t>.</w:t>
      </w:r>
    </w:p>
    <w:p w:rsidR="007470F0" w:rsidRDefault="007470F0" w:rsidP="007470F0">
      <w:pPr>
        <w:pStyle w:val="ListParagraph"/>
        <w:numPr>
          <w:ilvl w:val="0"/>
          <w:numId w:val="3"/>
        </w:numPr>
        <w:bidi w:val="0"/>
        <w:spacing w:after="160" w:line="360" w:lineRule="auto"/>
        <w:jc w:val="both"/>
        <w:rPr>
          <w:rFonts w:asciiTheme="majorBidi" w:hAnsiTheme="majorBidi" w:cstheme="majorBidi"/>
          <w:sz w:val="28"/>
          <w:szCs w:val="28"/>
          <w:lang w:bidi="ar-IQ"/>
        </w:rPr>
      </w:pPr>
      <w:r w:rsidRPr="007470F0">
        <w:rPr>
          <w:rFonts w:asciiTheme="majorBidi" w:hAnsiTheme="majorBidi" w:cstheme="majorBidi"/>
          <w:sz w:val="28"/>
          <w:szCs w:val="28"/>
          <w:lang w:bidi="ar-IQ"/>
        </w:rPr>
        <w:t xml:space="preserve">Berry, B. J., &amp; </w:t>
      </w:r>
      <w:proofErr w:type="spellStart"/>
      <w:r w:rsidRPr="007470F0">
        <w:rPr>
          <w:rFonts w:asciiTheme="majorBidi" w:hAnsiTheme="majorBidi" w:cstheme="majorBidi"/>
          <w:sz w:val="28"/>
          <w:szCs w:val="28"/>
          <w:lang w:bidi="ar-IQ"/>
        </w:rPr>
        <w:t>Kaeberlein</w:t>
      </w:r>
      <w:proofErr w:type="spellEnd"/>
      <w:r w:rsidRPr="007470F0">
        <w:rPr>
          <w:rFonts w:asciiTheme="majorBidi" w:hAnsiTheme="majorBidi" w:cstheme="majorBidi"/>
          <w:sz w:val="28"/>
          <w:szCs w:val="28"/>
          <w:lang w:bidi="ar-IQ"/>
        </w:rPr>
        <w:t xml:space="preserve">, M. (2021). An energetics perspective on </w:t>
      </w:r>
      <w:proofErr w:type="spellStart"/>
      <w:r w:rsidRPr="007470F0">
        <w:rPr>
          <w:rFonts w:asciiTheme="majorBidi" w:hAnsiTheme="majorBidi" w:cstheme="majorBidi"/>
          <w:sz w:val="28"/>
          <w:szCs w:val="28"/>
          <w:lang w:bidi="ar-IQ"/>
        </w:rPr>
        <w:t>geroscience</w:t>
      </w:r>
      <w:proofErr w:type="spellEnd"/>
      <w:r w:rsidRPr="007470F0">
        <w:rPr>
          <w:rFonts w:asciiTheme="majorBidi" w:hAnsiTheme="majorBidi" w:cstheme="majorBidi"/>
          <w:sz w:val="28"/>
          <w:szCs w:val="28"/>
          <w:lang w:bidi="ar-IQ"/>
        </w:rPr>
        <w:t xml:space="preserve">: mitochondrial protonmotive force and aging. </w:t>
      </w:r>
      <w:proofErr w:type="spellStart"/>
      <w:r w:rsidRPr="007470F0">
        <w:rPr>
          <w:rFonts w:asciiTheme="majorBidi" w:hAnsiTheme="majorBidi" w:cstheme="majorBidi"/>
          <w:sz w:val="28"/>
          <w:szCs w:val="28"/>
          <w:lang w:bidi="ar-IQ"/>
        </w:rPr>
        <w:t>GeroScience</w:t>
      </w:r>
      <w:proofErr w:type="spellEnd"/>
      <w:r w:rsidRPr="007470F0">
        <w:rPr>
          <w:rFonts w:asciiTheme="majorBidi" w:hAnsiTheme="majorBidi" w:cstheme="majorBidi"/>
          <w:sz w:val="28"/>
          <w:szCs w:val="28"/>
          <w:lang w:bidi="ar-IQ"/>
        </w:rPr>
        <w:t xml:space="preserve">, 43(4), 1591–1604. </w:t>
      </w:r>
      <w:hyperlink r:id="rId13" w:history="1">
        <w:r w:rsidRPr="00592D05">
          <w:rPr>
            <w:rStyle w:val="Hyperlink"/>
            <w:rFonts w:asciiTheme="majorBidi" w:hAnsiTheme="majorBidi" w:cstheme="majorBidi"/>
            <w:sz w:val="28"/>
            <w:szCs w:val="28"/>
            <w:lang w:bidi="ar-IQ"/>
          </w:rPr>
          <w:t>https://doi.org/10.1007/s11357-021-00365-7</w:t>
        </w:r>
      </w:hyperlink>
    </w:p>
    <w:p w:rsidR="007470F0" w:rsidRDefault="007470F0" w:rsidP="007470F0">
      <w:pPr>
        <w:pStyle w:val="ListParagraph"/>
        <w:numPr>
          <w:ilvl w:val="0"/>
          <w:numId w:val="3"/>
        </w:numPr>
        <w:bidi w:val="0"/>
        <w:spacing w:after="160" w:line="360" w:lineRule="auto"/>
        <w:jc w:val="both"/>
        <w:rPr>
          <w:rFonts w:asciiTheme="majorBidi" w:hAnsiTheme="majorBidi" w:cstheme="majorBidi"/>
          <w:sz w:val="28"/>
          <w:szCs w:val="28"/>
          <w:lang w:bidi="ar-IQ"/>
        </w:rPr>
      </w:pPr>
      <w:r w:rsidRPr="007470F0">
        <w:rPr>
          <w:rFonts w:asciiTheme="majorBidi" w:hAnsiTheme="majorBidi" w:cstheme="majorBidi"/>
          <w:sz w:val="28"/>
          <w:szCs w:val="28"/>
          <w:lang w:bidi="ar-IQ"/>
        </w:rPr>
        <w:lastRenderedPageBreak/>
        <w:t xml:space="preserve">Christina A. Castellani, Ryan J. </w:t>
      </w:r>
      <w:proofErr w:type="spellStart"/>
      <w:r w:rsidRPr="007470F0">
        <w:rPr>
          <w:rFonts w:asciiTheme="majorBidi" w:hAnsiTheme="majorBidi" w:cstheme="majorBidi"/>
          <w:sz w:val="28"/>
          <w:szCs w:val="28"/>
          <w:lang w:bidi="ar-IQ"/>
        </w:rPr>
        <w:t>Longchamps</w:t>
      </w:r>
      <w:proofErr w:type="spellEnd"/>
      <w:r w:rsidRPr="007470F0">
        <w:rPr>
          <w:rFonts w:asciiTheme="majorBidi" w:hAnsiTheme="majorBidi" w:cstheme="majorBidi"/>
          <w:sz w:val="28"/>
          <w:szCs w:val="28"/>
          <w:lang w:bidi="ar-IQ"/>
        </w:rPr>
        <w:t xml:space="preserve">, Jing Sun, Eliseo </w:t>
      </w:r>
      <w:proofErr w:type="spellStart"/>
      <w:r w:rsidRPr="007470F0">
        <w:rPr>
          <w:rFonts w:asciiTheme="majorBidi" w:hAnsiTheme="majorBidi" w:cstheme="majorBidi"/>
          <w:sz w:val="28"/>
          <w:szCs w:val="28"/>
          <w:lang w:bidi="ar-IQ"/>
        </w:rPr>
        <w:t>Guallar</w:t>
      </w:r>
      <w:proofErr w:type="spellEnd"/>
      <w:r w:rsidRPr="007470F0">
        <w:rPr>
          <w:rFonts w:asciiTheme="majorBidi" w:hAnsiTheme="majorBidi" w:cstheme="majorBidi"/>
          <w:sz w:val="28"/>
          <w:szCs w:val="28"/>
          <w:lang w:bidi="ar-IQ"/>
        </w:rPr>
        <w:t>, Dan E.</w:t>
      </w:r>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Arking</w:t>
      </w:r>
      <w:proofErr w:type="spellEnd"/>
      <w:r>
        <w:rPr>
          <w:rFonts w:asciiTheme="majorBidi" w:hAnsiTheme="majorBidi" w:cstheme="majorBidi"/>
          <w:sz w:val="28"/>
          <w:szCs w:val="28"/>
          <w:lang w:bidi="ar-IQ"/>
        </w:rPr>
        <w:t>. (2022). T</w:t>
      </w:r>
      <w:r w:rsidRPr="007470F0">
        <w:rPr>
          <w:rFonts w:asciiTheme="majorBidi" w:hAnsiTheme="majorBidi" w:cstheme="majorBidi"/>
          <w:sz w:val="28"/>
          <w:szCs w:val="28"/>
          <w:lang w:bidi="ar-IQ"/>
        </w:rPr>
        <w:t>hinking outside the nucleus: Mitochondrial DNA copy number in health and disease,</w:t>
      </w:r>
      <w:r>
        <w:rPr>
          <w:rFonts w:asciiTheme="majorBidi" w:hAnsiTheme="majorBidi" w:cstheme="majorBidi"/>
          <w:sz w:val="28"/>
          <w:szCs w:val="28"/>
          <w:lang w:bidi="ar-IQ"/>
        </w:rPr>
        <w:t xml:space="preserve"> </w:t>
      </w:r>
      <w:r w:rsidRPr="007470F0">
        <w:rPr>
          <w:rFonts w:asciiTheme="majorBidi" w:hAnsiTheme="majorBidi" w:cstheme="majorBidi"/>
          <w:i/>
          <w:iCs/>
          <w:sz w:val="28"/>
          <w:szCs w:val="28"/>
          <w:lang w:bidi="ar-IQ"/>
        </w:rPr>
        <w:t>Mitochondrion</w:t>
      </w:r>
      <w:r w:rsidRPr="007470F0">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7470F0">
        <w:rPr>
          <w:rFonts w:asciiTheme="majorBidi" w:hAnsiTheme="majorBidi" w:cstheme="majorBidi"/>
          <w:sz w:val="28"/>
          <w:szCs w:val="28"/>
          <w:lang w:bidi="ar-IQ"/>
        </w:rPr>
        <w:t>Volume 53,</w:t>
      </w:r>
      <w:r>
        <w:rPr>
          <w:rFonts w:asciiTheme="majorBidi" w:hAnsiTheme="majorBidi" w:cstheme="majorBidi"/>
          <w:sz w:val="28"/>
          <w:szCs w:val="28"/>
          <w:lang w:bidi="ar-IQ"/>
        </w:rPr>
        <w:t xml:space="preserve"> </w:t>
      </w:r>
      <w:r w:rsidRPr="007470F0">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7470F0">
        <w:rPr>
          <w:rFonts w:asciiTheme="majorBidi" w:hAnsiTheme="majorBidi" w:cstheme="majorBidi"/>
          <w:sz w:val="28"/>
          <w:szCs w:val="28"/>
          <w:lang w:bidi="ar-IQ"/>
        </w:rPr>
        <w:t>Pages 214-223,</w:t>
      </w:r>
      <w:r>
        <w:rPr>
          <w:rFonts w:asciiTheme="majorBidi" w:hAnsiTheme="majorBidi" w:cstheme="majorBidi"/>
          <w:sz w:val="28"/>
          <w:szCs w:val="28"/>
          <w:lang w:bidi="ar-IQ"/>
        </w:rPr>
        <w:t xml:space="preserve"> </w:t>
      </w:r>
      <w:r w:rsidRPr="007470F0">
        <w:rPr>
          <w:rFonts w:asciiTheme="majorBidi" w:hAnsiTheme="majorBidi" w:cstheme="majorBidi"/>
          <w:sz w:val="28"/>
          <w:szCs w:val="28"/>
          <w:lang w:bidi="ar-IQ"/>
        </w:rPr>
        <w:t>ISSN 1567-7249,</w:t>
      </w:r>
      <w:r>
        <w:rPr>
          <w:rFonts w:asciiTheme="majorBidi" w:hAnsiTheme="majorBidi" w:cstheme="majorBidi"/>
          <w:sz w:val="28"/>
          <w:szCs w:val="28"/>
          <w:lang w:bidi="ar-IQ"/>
        </w:rPr>
        <w:t xml:space="preserve"> </w:t>
      </w:r>
      <w:hyperlink r:id="rId14" w:history="1">
        <w:r w:rsidRPr="00592D05">
          <w:rPr>
            <w:rStyle w:val="Hyperlink"/>
            <w:rFonts w:asciiTheme="majorBidi" w:hAnsiTheme="majorBidi" w:cstheme="majorBidi"/>
            <w:sz w:val="28"/>
            <w:szCs w:val="28"/>
            <w:lang w:bidi="ar-IQ"/>
          </w:rPr>
          <w:t>https://doi.org/10.1016/j.mito.2020.06.004</w:t>
        </w:r>
      </w:hyperlink>
      <w:r w:rsidRPr="007470F0">
        <w:rPr>
          <w:rFonts w:asciiTheme="majorBidi" w:hAnsiTheme="majorBidi" w:cstheme="majorBidi"/>
          <w:sz w:val="28"/>
          <w:szCs w:val="28"/>
          <w:lang w:bidi="ar-IQ"/>
        </w:rPr>
        <w:t>.</w:t>
      </w:r>
    </w:p>
    <w:p w:rsidR="00F37965" w:rsidRDefault="007470F0" w:rsidP="007470F0">
      <w:pPr>
        <w:pStyle w:val="ListParagraph"/>
        <w:numPr>
          <w:ilvl w:val="0"/>
          <w:numId w:val="3"/>
        </w:numPr>
        <w:bidi w:val="0"/>
        <w:spacing w:after="160" w:line="360" w:lineRule="auto"/>
        <w:jc w:val="both"/>
        <w:rPr>
          <w:rFonts w:asciiTheme="majorBidi" w:hAnsiTheme="majorBidi" w:cstheme="majorBidi"/>
          <w:sz w:val="28"/>
          <w:szCs w:val="28"/>
          <w:lang w:bidi="ar-IQ"/>
        </w:rPr>
      </w:pPr>
      <w:r w:rsidRPr="007470F0">
        <w:rPr>
          <w:rFonts w:asciiTheme="majorBidi" w:hAnsiTheme="majorBidi" w:cstheme="majorBidi"/>
          <w:sz w:val="28"/>
          <w:szCs w:val="28"/>
          <w:lang w:bidi="ar-IQ"/>
        </w:rPr>
        <w:t xml:space="preserve"> Li, Y., </w:t>
      </w:r>
      <w:proofErr w:type="spellStart"/>
      <w:r w:rsidRPr="007470F0">
        <w:rPr>
          <w:rFonts w:asciiTheme="majorBidi" w:hAnsiTheme="majorBidi" w:cstheme="majorBidi"/>
          <w:sz w:val="28"/>
          <w:szCs w:val="28"/>
          <w:lang w:bidi="ar-IQ"/>
        </w:rPr>
        <w:t>Sundquist</w:t>
      </w:r>
      <w:proofErr w:type="spellEnd"/>
      <w:r w:rsidRPr="007470F0">
        <w:rPr>
          <w:rFonts w:asciiTheme="majorBidi" w:hAnsiTheme="majorBidi" w:cstheme="majorBidi"/>
          <w:sz w:val="28"/>
          <w:szCs w:val="28"/>
          <w:lang w:bidi="ar-IQ"/>
        </w:rPr>
        <w:t xml:space="preserve">, K., Wang, X., Zhang, N., </w:t>
      </w:r>
      <w:proofErr w:type="spellStart"/>
      <w:r w:rsidRPr="007470F0">
        <w:rPr>
          <w:rFonts w:asciiTheme="majorBidi" w:hAnsiTheme="majorBidi" w:cstheme="majorBidi"/>
          <w:sz w:val="28"/>
          <w:szCs w:val="28"/>
          <w:lang w:bidi="ar-IQ"/>
        </w:rPr>
        <w:t>Hedelius</w:t>
      </w:r>
      <w:proofErr w:type="spellEnd"/>
      <w:r w:rsidRPr="007470F0">
        <w:rPr>
          <w:rFonts w:asciiTheme="majorBidi" w:hAnsiTheme="majorBidi" w:cstheme="majorBidi"/>
          <w:sz w:val="28"/>
          <w:szCs w:val="28"/>
          <w:lang w:bidi="ar-IQ"/>
        </w:rPr>
        <w:t xml:space="preserve">, A., </w:t>
      </w:r>
      <w:proofErr w:type="spellStart"/>
      <w:r w:rsidRPr="007470F0">
        <w:rPr>
          <w:rFonts w:asciiTheme="majorBidi" w:hAnsiTheme="majorBidi" w:cstheme="majorBidi"/>
          <w:sz w:val="28"/>
          <w:szCs w:val="28"/>
          <w:lang w:bidi="ar-IQ"/>
        </w:rPr>
        <w:t>Sundquist</w:t>
      </w:r>
      <w:proofErr w:type="spellEnd"/>
      <w:r w:rsidRPr="007470F0">
        <w:rPr>
          <w:rFonts w:asciiTheme="majorBidi" w:hAnsiTheme="majorBidi" w:cstheme="majorBidi"/>
          <w:sz w:val="28"/>
          <w:szCs w:val="28"/>
          <w:lang w:bidi="ar-IQ"/>
        </w:rPr>
        <w:t xml:space="preserve">, J., &amp; </w:t>
      </w:r>
      <w:proofErr w:type="spellStart"/>
      <w:r w:rsidRPr="007470F0">
        <w:rPr>
          <w:rFonts w:asciiTheme="majorBidi" w:hAnsiTheme="majorBidi" w:cstheme="majorBidi"/>
          <w:sz w:val="28"/>
          <w:szCs w:val="28"/>
          <w:lang w:bidi="ar-IQ"/>
        </w:rPr>
        <w:t>Memon</w:t>
      </w:r>
      <w:proofErr w:type="spellEnd"/>
      <w:r w:rsidRPr="007470F0">
        <w:rPr>
          <w:rFonts w:asciiTheme="majorBidi" w:hAnsiTheme="majorBidi" w:cstheme="majorBidi"/>
          <w:sz w:val="28"/>
          <w:szCs w:val="28"/>
          <w:lang w:bidi="ar-IQ"/>
        </w:rPr>
        <w:t xml:space="preserve">, A. A. (2021). Association of Mitochondrial DNA Copy Number and Telomere Length with Prevalent and Incident Cancer and Cancer Mortality in Women: A Prospective Swedish Population-Based Study. Cancers, 13(15), 3842. </w:t>
      </w:r>
      <w:hyperlink r:id="rId15" w:history="1">
        <w:r w:rsidR="00F37965" w:rsidRPr="00592D05">
          <w:rPr>
            <w:rStyle w:val="Hyperlink"/>
            <w:rFonts w:asciiTheme="majorBidi" w:hAnsiTheme="majorBidi" w:cstheme="majorBidi"/>
            <w:sz w:val="28"/>
            <w:szCs w:val="28"/>
            <w:lang w:bidi="ar-IQ"/>
          </w:rPr>
          <w:t>https://doi.org/10.3390/cancers13153842</w:t>
        </w:r>
      </w:hyperlink>
    </w:p>
    <w:p w:rsidR="00F37965" w:rsidRDefault="00774FB2" w:rsidP="00774FB2">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774FB2">
        <w:rPr>
          <w:rFonts w:asciiTheme="majorBidi" w:hAnsiTheme="majorBidi" w:cstheme="majorBidi"/>
          <w:sz w:val="28"/>
          <w:szCs w:val="28"/>
          <w:lang w:bidi="ar-IQ"/>
        </w:rPr>
        <w:t>Cerantonio</w:t>
      </w:r>
      <w:proofErr w:type="spellEnd"/>
      <w:r w:rsidRPr="00774FB2">
        <w:rPr>
          <w:rFonts w:asciiTheme="majorBidi" w:hAnsiTheme="majorBidi" w:cstheme="majorBidi"/>
          <w:sz w:val="28"/>
          <w:szCs w:val="28"/>
          <w:lang w:bidi="ar-IQ"/>
        </w:rPr>
        <w:t xml:space="preserve">, A., </w:t>
      </w:r>
      <w:proofErr w:type="spellStart"/>
      <w:r w:rsidRPr="00774FB2">
        <w:rPr>
          <w:rFonts w:asciiTheme="majorBidi" w:hAnsiTheme="majorBidi" w:cstheme="majorBidi"/>
          <w:sz w:val="28"/>
          <w:szCs w:val="28"/>
          <w:lang w:bidi="ar-IQ"/>
        </w:rPr>
        <w:t>Citrigno</w:t>
      </w:r>
      <w:proofErr w:type="spellEnd"/>
      <w:r w:rsidRPr="00774FB2">
        <w:rPr>
          <w:rFonts w:asciiTheme="majorBidi" w:hAnsiTheme="majorBidi" w:cstheme="majorBidi"/>
          <w:sz w:val="28"/>
          <w:szCs w:val="28"/>
          <w:lang w:bidi="ar-IQ"/>
        </w:rPr>
        <w:t xml:space="preserve">, L., Greco, B. M., De </w:t>
      </w:r>
      <w:proofErr w:type="spellStart"/>
      <w:r w:rsidRPr="00774FB2">
        <w:rPr>
          <w:rFonts w:asciiTheme="majorBidi" w:hAnsiTheme="majorBidi" w:cstheme="majorBidi"/>
          <w:sz w:val="28"/>
          <w:szCs w:val="28"/>
          <w:lang w:bidi="ar-IQ"/>
        </w:rPr>
        <w:t>Benedittis</w:t>
      </w:r>
      <w:proofErr w:type="spellEnd"/>
      <w:r w:rsidRPr="00774FB2">
        <w:rPr>
          <w:rFonts w:asciiTheme="majorBidi" w:hAnsiTheme="majorBidi" w:cstheme="majorBidi"/>
          <w:sz w:val="28"/>
          <w:szCs w:val="28"/>
          <w:lang w:bidi="ar-IQ"/>
        </w:rPr>
        <w:t xml:space="preserve">, S., </w:t>
      </w:r>
      <w:proofErr w:type="spellStart"/>
      <w:r w:rsidRPr="00774FB2">
        <w:rPr>
          <w:rFonts w:asciiTheme="majorBidi" w:hAnsiTheme="majorBidi" w:cstheme="majorBidi"/>
          <w:sz w:val="28"/>
          <w:szCs w:val="28"/>
          <w:lang w:bidi="ar-IQ"/>
        </w:rPr>
        <w:t>Passarino</w:t>
      </w:r>
      <w:proofErr w:type="spellEnd"/>
      <w:r w:rsidRPr="00774FB2">
        <w:rPr>
          <w:rFonts w:asciiTheme="majorBidi" w:hAnsiTheme="majorBidi" w:cstheme="majorBidi"/>
          <w:sz w:val="28"/>
          <w:szCs w:val="28"/>
          <w:lang w:bidi="ar-IQ"/>
        </w:rPr>
        <w:t xml:space="preserve">, G., </w:t>
      </w:r>
      <w:proofErr w:type="spellStart"/>
      <w:r w:rsidRPr="00774FB2">
        <w:rPr>
          <w:rFonts w:asciiTheme="majorBidi" w:hAnsiTheme="majorBidi" w:cstheme="majorBidi"/>
          <w:sz w:val="28"/>
          <w:szCs w:val="28"/>
          <w:lang w:bidi="ar-IQ"/>
        </w:rPr>
        <w:t>Maletta</w:t>
      </w:r>
      <w:proofErr w:type="spellEnd"/>
      <w:r w:rsidRPr="00774FB2">
        <w:rPr>
          <w:rFonts w:asciiTheme="majorBidi" w:hAnsiTheme="majorBidi" w:cstheme="majorBidi"/>
          <w:sz w:val="28"/>
          <w:szCs w:val="28"/>
          <w:lang w:bidi="ar-IQ"/>
        </w:rPr>
        <w:t xml:space="preserve">, R., </w:t>
      </w:r>
      <w:proofErr w:type="spellStart"/>
      <w:r w:rsidRPr="00774FB2">
        <w:rPr>
          <w:rFonts w:asciiTheme="majorBidi" w:hAnsiTheme="majorBidi" w:cstheme="majorBidi"/>
          <w:sz w:val="28"/>
          <w:szCs w:val="28"/>
          <w:lang w:bidi="ar-IQ"/>
        </w:rPr>
        <w:t>Qualtieri</w:t>
      </w:r>
      <w:proofErr w:type="spellEnd"/>
      <w:r w:rsidRPr="00774FB2">
        <w:rPr>
          <w:rFonts w:asciiTheme="majorBidi" w:hAnsiTheme="majorBidi" w:cstheme="majorBidi"/>
          <w:sz w:val="28"/>
          <w:szCs w:val="28"/>
          <w:lang w:bidi="ar-IQ"/>
        </w:rPr>
        <w:t xml:space="preserve">, A., </w:t>
      </w:r>
      <w:proofErr w:type="spellStart"/>
      <w:r w:rsidRPr="00774FB2">
        <w:rPr>
          <w:rFonts w:asciiTheme="majorBidi" w:hAnsiTheme="majorBidi" w:cstheme="majorBidi"/>
          <w:sz w:val="28"/>
          <w:szCs w:val="28"/>
          <w:lang w:bidi="ar-IQ"/>
        </w:rPr>
        <w:t>Montesanto</w:t>
      </w:r>
      <w:proofErr w:type="spellEnd"/>
      <w:r w:rsidRPr="00774FB2">
        <w:rPr>
          <w:rFonts w:asciiTheme="majorBidi" w:hAnsiTheme="majorBidi" w:cstheme="majorBidi"/>
          <w:sz w:val="28"/>
          <w:szCs w:val="28"/>
          <w:lang w:bidi="ar-IQ"/>
        </w:rPr>
        <w:t xml:space="preserve">, A., </w:t>
      </w:r>
      <w:proofErr w:type="spellStart"/>
      <w:r w:rsidRPr="00774FB2">
        <w:rPr>
          <w:rFonts w:asciiTheme="majorBidi" w:hAnsiTheme="majorBidi" w:cstheme="majorBidi"/>
          <w:sz w:val="28"/>
          <w:szCs w:val="28"/>
          <w:lang w:bidi="ar-IQ"/>
        </w:rPr>
        <w:t>Spadafora</w:t>
      </w:r>
      <w:proofErr w:type="spellEnd"/>
      <w:r w:rsidRPr="00774FB2">
        <w:rPr>
          <w:rFonts w:asciiTheme="majorBidi" w:hAnsiTheme="majorBidi" w:cstheme="majorBidi"/>
          <w:sz w:val="28"/>
          <w:szCs w:val="28"/>
          <w:lang w:bidi="ar-IQ"/>
        </w:rPr>
        <w:t xml:space="preserve">, P., &amp; Cavalcanti, F. (2024). The Role of Mitochondrial Copy Number in Neurodegenerative Diseases: Present Insights and Future Directions. </w:t>
      </w:r>
      <w:r w:rsidRPr="00774FB2">
        <w:rPr>
          <w:rFonts w:asciiTheme="majorBidi" w:hAnsiTheme="majorBidi" w:cstheme="majorBidi"/>
          <w:i/>
          <w:iCs/>
          <w:sz w:val="28"/>
          <w:szCs w:val="28"/>
          <w:lang w:bidi="ar-IQ"/>
        </w:rPr>
        <w:t>International journal of molecular sciences</w:t>
      </w:r>
      <w:r>
        <w:rPr>
          <w:rFonts w:asciiTheme="majorBidi" w:hAnsiTheme="majorBidi" w:cstheme="majorBidi"/>
          <w:sz w:val="28"/>
          <w:szCs w:val="28"/>
          <w:lang w:bidi="ar-IQ"/>
        </w:rPr>
        <w:t xml:space="preserve">, 25(11), 6062. </w:t>
      </w:r>
      <w:r w:rsidRPr="00774FB2">
        <w:rPr>
          <w:rFonts w:asciiTheme="majorBidi" w:hAnsiTheme="majorBidi" w:cstheme="majorBidi"/>
          <w:sz w:val="28"/>
          <w:szCs w:val="28"/>
          <w:lang w:bidi="ar-IQ"/>
        </w:rPr>
        <w:t>https://doi.org/10.3390/ijms25116062</w:t>
      </w:r>
    </w:p>
    <w:p w:rsidR="00F37965" w:rsidRDefault="00774FB2" w:rsidP="00774FB2">
      <w:pPr>
        <w:pStyle w:val="ListParagraph"/>
        <w:numPr>
          <w:ilvl w:val="0"/>
          <w:numId w:val="3"/>
        </w:numPr>
        <w:bidi w:val="0"/>
        <w:spacing w:after="160" w:line="360" w:lineRule="auto"/>
        <w:jc w:val="both"/>
        <w:rPr>
          <w:rFonts w:asciiTheme="majorBidi" w:hAnsiTheme="majorBidi" w:cstheme="majorBidi"/>
          <w:sz w:val="28"/>
          <w:szCs w:val="28"/>
          <w:lang w:bidi="ar-IQ"/>
        </w:rPr>
      </w:pPr>
      <w:r w:rsidRPr="00774FB2">
        <w:rPr>
          <w:rFonts w:asciiTheme="majorBidi" w:hAnsiTheme="majorBidi" w:cstheme="majorBidi"/>
          <w:sz w:val="28"/>
          <w:szCs w:val="28"/>
          <w:lang w:bidi="ar-IQ"/>
        </w:rPr>
        <w:t>Al-</w:t>
      </w:r>
      <w:proofErr w:type="spellStart"/>
      <w:r w:rsidRPr="00774FB2">
        <w:rPr>
          <w:rFonts w:asciiTheme="majorBidi" w:hAnsiTheme="majorBidi" w:cstheme="majorBidi"/>
          <w:sz w:val="28"/>
          <w:szCs w:val="28"/>
          <w:lang w:bidi="ar-IQ"/>
        </w:rPr>
        <w:t>Ghamdi</w:t>
      </w:r>
      <w:proofErr w:type="spellEnd"/>
      <w:r w:rsidRPr="00774FB2">
        <w:rPr>
          <w:rFonts w:asciiTheme="majorBidi" w:hAnsiTheme="majorBidi" w:cstheme="majorBidi"/>
          <w:sz w:val="28"/>
          <w:szCs w:val="28"/>
          <w:lang w:bidi="ar-IQ"/>
        </w:rPr>
        <w:t>, B. A., Al-</w:t>
      </w:r>
      <w:proofErr w:type="spellStart"/>
      <w:r w:rsidRPr="00774FB2">
        <w:rPr>
          <w:rFonts w:asciiTheme="majorBidi" w:hAnsiTheme="majorBidi" w:cstheme="majorBidi"/>
          <w:sz w:val="28"/>
          <w:szCs w:val="28"/>
          <w:lang w:bidi="ar-IQ"/>
        </w:rPr>
        <w:t>Shamrani</w:t>
      </w:r>
      <w:proofErr w:type="spellEnd"/>
      <w:r w:rsidRPr="00774FB2">
        <w:rPr>
          <w:rFonts w:asciiTheme="majorBidi" w:hAnsiTheme="majorBidi" w:cstheme="majorBidi"/>
          <w:sz w:val="28"/>
          <w:szCs w:val="28"/>
          <w:lang w:bidi="ar-IQ"/>
        </w:rPr>
        <w:t>, J. M., El-</w:t>
      </w:r>
      <w:proofErr w:type="spellStart"/>
      <w:r w:rsidRPr="00774FB2">
        <w:rPr>
          <w:rFonts w:asciiTheme="majorBidi" w:hAnsiTheme="majorBidi" w:cstheme="majorBidi"/>
          <w:sz w:val="28"/>
          <w:szCs w:val="28"/>
          <w:lang w:bidi="ar-IQ"/>
        </w:rPr>
        <w:t>Shehawi</w:t>
      </w:r>
      <w:proofErr w:type="spellEnd"/>
      <w:r w:rsidRPr="00774FB2">
        <w:rPr>
          <w:rFonts w:asciiTheme="majorBidi" w:hAnsiTheme="majorBidi" w:cstheme="majorBidi"/>
          <w:sz w:val="28"/>
          <w:szCs w:val="28"/>
          <w:lang w:bidi="ar-IQ"/>
        </w:rPr>
        <w:t>, A. M., Al-</w:t>
      </w:r>
      <w:proofErr w:type="spellStart"/>
      <w:r w:rsidRPr="00774FB2">
        <w:rPr>
          <w:rFonts w:asciiTheme="majorBidi" w:hAnsiTheme="majorBidi" w:cstheme="majorBidi"/>
          <w:sz w:val="28"/>
          <w:szCs w:val="28"/>
          <w:lang w:bidi="ar-IQ"/>
        </w:rPr>
        <w:t>Johani</w:t>
      </w:r>
      <w:proofErr w:type="spellEnd"/>
      <w:r w:rsidRPr="00774FB2">
        <w:rPr>
          <w:rFonts w:asciiTheme="majorBidi" w:hAnsiTheme="majorBidi" w:cstheme="majorBidi"/>
          <w:sz w:val="28"/>
          <w:szCs w:val="28"/>
          <w:lang w:bidi="ar-IQ"/>
        </w:rPr>
        <w:t>, I., &amp; Al-</w:t>
      </w:r>
      <w:proofErr w:type="spellStart"/>
      <w:r w:rsidRPr="00774FB2">
        <w:rPr>
          <w:rFonts w:asciiTheme="majorBidi" w:hAnsiTheme="majorBidi" w:cstheme="majorBidi"/>
          <w:sz w:val="28"/>
          <w:szCs w:val="28"/>
          <w:lang w:bidi="ar-IQ"/>
        </w:rPr>
        <w:t>Otaibi</w:t>
      </w:r>
      <w:proofErr w:type="spellEnd"/>
      <w:r w:rsidRPr="00774FB2">
        <w:rPr>
          <w:rFonts w:asciiTheme="majorBidi" w:hAnsiTheme="majorBidi" w:cstheme="majorBidi"/>
          <w:sz w:val="28"/>
          <w:szCs w:val="28"/>
          <w:lang w:bidi="ar-IQ"/>
        </w:rPr>
        <w:t xml:space="preserve">, B. G. (2022). Role of mitochondrial DNA in diabetes Mellitus Type I and Type II. </w:t>
      </w:r>
      <w:r w:rsidRPr="00774FB2">
        <w:rPr>
          <w:rFonts w:asciiTheme="majorBidi" w:hAnsiTheme="majorBidi" w:cstheme="majorBidi"/>
          <w:i/>
          <w:iCs/>
          <w:sz w:val="28"/>
          <w:szCs w:val="28"/>
          <w:lang w:bidi="ar-IQ"/>
        </w:rPr>
        <w:t>Saudi journal of biological sciences</w:t>
      </w:r>
      <w:r w:rsidRPr="00774FB2">
        <w:rPr>
          <w:rFonts w:asciiTheme="majorBidi" w:hAnsiTheme="majorBidi" w:cstheme="majorBidi"/>
          <w:sz w:val="28"/>
          <w:szCs w:val="28"/>
          <w:lang w:bidi="ar-IQ"/>
        </w:rPr>
        <w:t xml:space="preserve">, 29(12), 103434. </w:t>
      </w:r>
      <w:hyperlink r:id="rId16" w:history="1">
        <w:r w:rsidR="0009053B" w:rsidRPr="00732859">
          <w:rPr>
            <w:rStyle w:val="Hyperlink"/>
            <w:rFonts w:asciiTheme="majorBidi" w:hAnsiTheme="majorBidi" w:cstheme="majorBidi"/>
            <w:sz w:val="28"/>
            <w:szCs w:val="28"/>
            <w:lang w:bidi="ar-IQ"/>
          </w:rPr>
          <w:t>https://doi.org/10.1016/j.sjbs.2022.103434</w:t>
        </w:r>
      </w:hyperlink>
      <w:r>
        <w:rPr>
          <w:rFonts w:asciiTheme="majorBidi" w:hAnsiTheme="majorBidi" w:cstheme="majorBidi"/>
          <w:sz w:val="28"/>
          <w:szCs w:val="28"/>
          <w:lang w:bidi="ar-IQ"/>
        </w:rPr>
        <w:t>.</w:t>
      </w:r>
    </w:p>
    <w:p w:rsidR="00563213" w:rsidRDefault="0009053B" w:rsidP="00563213">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09053B">
        <w:rPr>
          <w:rFonts w:asciiTheme="majorBidi" w:hAnsiTheme="majorBidi" w:cstheme="majorBidi"/>
          <w:sz w:val="28"/>
          <w:szCs w:val="28"/>
          <w:lang w:bidi="ar-IQ"/>
        </w:rPr>
        <w:t>Habbane</w:t>
      </w:r>
      <w:proofErr w:type="spellEnd"/>
      <w:r w:rsidRPr="0009053B">
        <w:rPr>
          <w:rFonts w:asciiTheme="majorBidi" w:hAnsiTheme="majorBidi" w:cstheme="majorBidi"/>
          <w:sz w:val="28"/>
          <w:szCs w:val="28"/>
          <w:lang w:bidi="ar-IQ"/>
        </w:rPr>
        <w:t xml:space="preserve">, M., Montoya, J., </w:t>
      </w:r>
      <w:proofErr w:type="spellStart"/>
      <w:r w:rsidRPr="0009053B">
        <w:rPr>
          <w:rFonts w:asciiTheme="majorBidi" w:hAnsiTheme="majorBidi" w:cstheme="majorBidi"/>
          <w:sz w:val="28"/>
          <w:szCs w:val="28"/>
          <w:lang w:bidi="ar-IQ"/>
        </w:rPr>
        <w:t>Rhouda</w:t>
      </w:r>
      <w:proofErr w:type="spellEnd"/>
      <w:r w:rsidRPr="0009053B">
        <w:rPr>
          <w:rFonts w:asciiTheme="majorBidi" w:hAnsiTheme="majorBidi" w:cstheme="majorBidi"/>
          <w:sz w:val="28"/>
          <w:szCs w:val="28"/>
          <w:lang w:bidi="ar-IQ"/>
        </w:rPr>
        <w:t xml:space="preserve">, T., </w:t>
      </w:r>
      <w:proofErr w:type="spellStart"/>
      <w:r w:rsidRPr="0009053B">
        <w:rPr>
          <w:rFonts w:asciiTheme="majorBidi" w:hAnsiTheme="majorBidi" w:cstheme="majorBidi"/>
          <w:sz w:val="28"/>
          <w:szCs w:val="28"/>
          <w:lang w:bidi="ar-IQ"/>
        </w:rPr>
        <w:t>Sbaoui</w:t>
      </w:r>
      <w:proofErr w:type="spellEnd"/>
      <w:r w:rsidRPr="0009053B">
        <w:rPr>
          <w:rFonts w:asciiTheme="majorBidi" w:hAnsiTheme="majorBidi" w:cstheme="majorBidi"/>
          <w:sz w:val="28"/>
          <w:szCs w:val="28"/>
          <w:lang w:bidi="ar-IQ"/>
        </w:rPr>
        <w:t xml:space="preserve">, Y., </w:t>
      </w:r>
      <w:proofErr w:type="spellStart"/>
      <w:r w:rsidRPr="0009053B">
        <w:rPr>
          <w:rFonts w:asciiTheme="majorBidi" w:hAnsiTheme="majorBidi" w:cstheme="majorBidi"/>
          <w:sz w:val="28"/>
          <w:szCs w:val="28"/>
          <w:lang w:bidi="ar-IQ"/>
        </w:rPr>
        <w:t>Radallah</w:t>
      </w:r>
      <w:proofErr w:type="spellEnd"/>
      <w:r w:rsidRPr="0009053B">
        <w:rPr>
          <w:rFonts w:asciiTheme="majorBidi" w:hAnsiTheme="majorBidi" w:cstheme="majorBidi"/>
          <w:sz w:val="28"/>
          <w:szCs w:val="28"/>
          <w:lang w:bidi="ar-IQ"/>
        </w:rPr>
        <w:t xml:space="preserve">, D., &amp; </w:t>
      </w:r>
      <w:proofErr w:type="spellStart"/>
      <w:r w:rsidRPr="0009053B">
        <w:rPr>
          <w:rFonts w:asciiTheme="majorBidi" w:hAnsiTheme="majorBidi" w:cstheme="majorBidi"/>
          <w:sz w:val="28"/>
          <w:szCs w:val="28"/>
          <w:lang w:bidi="ar-IQ"/>
        </w:rPr>
        <w:t>Emperador</w:t>
      </w:r>
      <w:proofErr w:type="spellEnd"/>
      <w:r w:rsidRPr="0009053B">
        <w:rPr>
          <w:rFonts w:asciiTheme="majorBidi" w:hAnsiTheme="majorBidi" w:cstheme="majorBidi"/>
          <w:sz w:val="28"/>
          <w:szCs w:val="28"/>
          <w:lang w:bidi="ar-IQ"/>
        </w:rPr>
        <w:t xml:space="preserve">, S. (2021). Human Mitochondrial DNA: Particularities and Diseases. Biomedicines, 9(10), 1364. </w:t>
      </w:r>
      <w:hyperlink r:id="rId17" w:history="1">
        <w:r w:rsidR="00563213" w:rsidRPr="00732859">
          <w:rPr>
            <w:rStyle w:val="Hyperlink"/>
            <w:rFonts w:asciiTheme="majorBidi" w:hAnsiTheme="majorBidi" w:cstheme="majorBidi"/>
            <w:sz w:val="28"/>
            <w:szCs w:val="28"/>
            <w:lang w:bidi="ar-IQ"/>
          </w:rPr>
          <w:t>https://doi.org/10.3390/biomedicines9101364</w:t>
        </w:r>
      </w:hyperlink>
      <w:r w:rsidR="00563213">
        <w:rPr>
          <w:rFonts w:asciiTheme="majorBidi" w:hAnsiTheme="majorBidi" w:cstheme="majorBidi"/>
          <w:sz w:val="28"/>
          <w:szCs w:val="28"/>
          <w:lang w:bidi="ar-IQ"/>
        </w:rPr>
        <w:t>.</w:t>
      </w:r>
    </w:p>
    <w:p w:rsidR="00361004" w:rsidRDefault="00361004" w:rsidP="00361004">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361004">
        <w:rPr>
          <w:rFonts w:asciiTheme="majorBidi" w:hAnsiTheme="majorBidi" w:cstheme="majorBidi"/>
          <w:sz w:val="28"/>
          <w:szCs w:val="28"/>
          <w:lang w:bidi="ar-IQ"/>
        </w:rPr>
        <w:t>Kraja</w:t>
      </w:r>
      <w:proofErr w:type="spellEnd"/>
      <w:r w:rsidRPr="00361004">
        <w:rPr>
          <w:rFonts w:asciiTheme="majorBidi" w:hAnsiTheme="majorBidi" w:cstheme="majorBidi"/>
          <w:sz w:val="28"/>
          <w:szCs w:val="28"/>
          <w:lang w:bidi="ar-IQ"/>
        </w:rPr>
        <w:t xml:space="preserve">, A.T., Liu, C., Fetterman, J.L., Graff, M., Have, C.T., Gu, C., </w:t>
      </w:r>
      <w:proofErr w:type="spellStart"/>
      <w:r w:rsidRPr="00361004">
        <w:rPr>
          <w:rFonts w:asciiTheme="majorBidi" w:hAnsiTheme="majorBidi" w:cstheme="majorBidi"/>
          <w:sz w:val="28"/>
          <w:szCs w:val="28"/>
          <w:lang w:bidi="ar-IQ"/>
        </w:rPr>
        <w:t>Yanek</w:t>
      </w:r>
      <w:proofErr w:type="spellEnd"/>
      <w:r w:rsidRPr="00361004">
        <w:rPr>
          <w:rFonts w:asciiTheme="majorBidi" w:hAnsiTheme="majorBidi" w:cstheme="majorBidi"/>
          <w:sz w:val="28"/>
          <w:szCs w:val="28"/>
          <w:lang w:bidi="ar-IQ"/>
        </w:rPr>
        <w:t xml:space="preserve">, L.R., </w:t>
      </w:r>
      <w:proofErr w:type="spellStart"/>
      <w:r w:rsidRPr="00361004">
        <w:rPr>
          <w:rFonts w:asciiTheme="majorBidi" w:hAnsiTheme="majorBidi" w:cstheme="majorBidi"/>
          <w:sz w:val="28"/>
          <w:szCs w:val="28"/>
          <w:lang w:bidi="ar-IQ"/>
        </w:rPr>
        <w:t>Feitosa</w:t>
      </w:r>
      <w:proofErr w:type="spellEnd"/>
      <w:r w:rsidRPr="00361004">
        <w:rPr>
          <w:rFonts w:asciiTheme="majorBidi" w:hAnsiTheme="majorBidi" w:cstheme="majorBidi"/>
          <w:sz w:val="28"/>
          <w:szCs w:val="28"/>
          <w:lang w:bidi="ar-IQ"/>
        </w:rPr>
        <w:t xml:space="preserve">, M.F., </w:t>
      </w:r>
      <w:proofErr w:type="spellStart"/>
      <w:r w:rsidRPr="00361004">
        <w:rPr>
          <w:rFonts w:asciiTheme="majorBidi" w:hAnsiTheme="majorBidi" w:cstheme="majorBidi"/>
          <w:sz w:val="28"/>
          <w:szCs w:val="28"/>
          <w:lang w:bidi="ar-IQ"/>
        </w:rPr>
        <w:t>Arking</w:t>
      </w:r>
      <w:proofErr w:type="spellEnd"/>
      <w:r w:rsidRPr="00361004">
        <w:rPr>
          <w:rFonts w:asciiTheme="majorBidi" w:hAnsiTheme="majorBidi" w:cstheme="majorBidi"/>
          <w:sz w:val="28"/>
          <w:szCs w:val="28"/>
          <w:lang w:bidi="ar-IQ"/>
        </w:rPr>
        <w:t>, D.E.</w:t>
      </w:r>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Chasman</w:t>
      </w:r>
      <w:proofErr w:type="spellEnd"/>
      <w:r>
        <w:rPr>
          <w:rFonts w:asciiTheme="majorBidi" w:hAnsiTheme="majorBidi" w:cstheme="majorBidi"/>
          <w:sz w:val="28"/>
          <w:szCs w:val="28"/>
          <w:lang w:bidi="ar-IQ"/>
        </w:rPr>
        <w:t xml:space="preserve">, D.I.  et </w:t>
      </w:r>
      <w:r>
        <w:rPr>
          <w:rFonts w:asciiTheme="majorBidi" w:hAnsiTheme="majorBidi" w:cstheme="majorBidi"/>
          <w:sz w:val="28"/>
          <w:szCs w:val="28"/>
          <w:lang w:bidi="ar-IQ"/>
        </w:rPr>
        <w:lastRenderedPageBreak/>
        <w:t xml:space="preserve">al.  (2019). </w:t>
      </w:r>
      <w:r w:rsidRPr="00361004">
        <w:rPr>
          <w:rFonts w:asciiTheme="majorBidi" w:hAnsiTheme="majorBidi" w:cstheme="majorBidi"/>
          <w:sz w:val="28"/>
          <w:szCs w:val="28"/>
          <w:lang w:bidi="ar-IQ"/>
        </w:rPr>
        <w:t>Associations of mitochondrial and nuclear mitochondrial variants and genes with seven metabolic traits. Am. J. Hum. Genet., 104, 112–138.</w:t>
      </w:r>
    </w:p>
    <w:p w:rsidR="00361004" w:rsidRDefault="00361004" w:rsidP="00361004">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Gorman, G.S., Chinnery, P.F., DiMauro, S., Hirano, M., Koga, Y., McFarland, R., </w:t>
      </w:r>
      <w:proofErr w:type="spellStart"/>
      <w:r w:rsidRPr="00361004">
        <w:rPr>
          <w:rFonts w:asciiTheme="majorBidi" w:hAnsiTheme="majorBidi" w:cstheme="majorBidi"/>
          <w:sz w:val="28"/>
          <w:szCs w:val="28"/>
          <w:lang w:bidi="ar-IQ"/>
        </w:rPr>
        <w:t>Suomalainen</w:t>
      </w:r>
      <w:proofErr w:type="spellEnd"/>
      <w:r w:rsidRPr="00361004">
        <w:rPr>
          <w:rFonts w:asciiTheme="majorBidi" w:hAnsiTheme="majorBidi" w:cstheme="majorBidi"/>
          <w:sz w:val="28"/>
          <w:szCs w:val="28"/>
          <w:lang w:bidi="ar-IQ"/>
        </w:rPr>
        <w:t xml:space="preserve">, A., Thorburn, D.R., </w:t>
      </w:r>
      <w:proofErr w:type="spellStart"/>
      <w:r w:rsidRPr="00361004">
        <w:rPr>
          <w:rFonts w:asciiTheme="majorBidi" w:hAnsiTheme="majorBidi" w:cstheme="majorBidi"/>
          <w:sz w:val="28"/>
          <w:szCs w:val="28"/>
          <w:lang w:bidi="ar-IQ"/>
        </w:rPr>
        <w:t>Zeviani</w:t>
      </w:r>
      <w:proofErr w:type="spellEnd"/>
      <w:r w:rsidRPr="00361004">
        <w:rPr>
          <w:rFonts w:asciiTheme="majorBidi" w:hAnsiTheme="majorBidi" w:cstheme="majorBidi"/>
          <w:sz w:val="28"/>
          <w:szCs w:val="28"/>
          <w:lang w:bidi="ar-IQ"/>
        </w:rPr>
        <w:t>, M. and Turnbull, D.M. (2016) Mitochondrial diseases. Nat. Rev. Dis. Primers, 2, 16080.</w:t>
      </w:r>
    </w:p>
    <w:p w:rsidR="00361004" w:rsidRDefault="00361004" w:rsidP="00361004">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Kearns, T.P. and Sayre, G.P. (1958) Retinitis pigmentosa, external </w:t>
      </w:r>
      <w:proofErr w:type="spellStart"/>
      <w:r w:rsidRPr="00361004">
        <w:rPr>
          <w:rFonts w:asciiTheme="majorBidi" w:hAnsiTheme="majorBidi" w:cstheme="majorBidi"/>
          <w:sz w:val="28"/>
          <w:szCs w:val="28"/>
          <w:lang w:bidi="ar-IQ"/>
        </w:rPr>
        <w:t>ophthalmophegia</w:t>
      </w:r>
      <w:proofErr w:type="spellEnd"/>
      <w:r w:rsidRPr="00361004">
        <w:rPr>
          <w:rFonts w:asciiTheme="majorBidi" w:hAnsiTheme="majorBidi" w:cstheme="majorBidi"/>
          <w:sz w:val="28"/>
          <w:szCs w:val="28"/>
          <w:lang w:bidi="ar-IQ"/>
        </w:rPr>
        <w:t xml:space="preserve">, and complete heart block: unusual syndrome with histologic study in one of two cases. AMA Arch. </w:t>
      </w:r>
      <w:proofErr w:type="spellStart"/>
      <w:r w:rsidRPr="00361004">
        <w:rPr>
          <w:rFonts w:asciiTheme="majorBidi" w:hAnsiTheme="majorBidi" w:cstheme="majorBidi"/>
          <w:sz w:val="28"/>
          <w:szCs w:val="28"/>
          <w:lang w:bidi="ar-IQ"/>
        </w:rPr>
        <w:t>Ophthalmol</w:t>
      </w:r>
      <w:proofErr w:type="spellEnd"/>
      <w:r w:rsidRPr="00361004">
        <w:rPr>
          <w:rFonts w:asciiTheme="majorBidi" w:hAnsiTheme="majorBidi" w:cstheme="majorBidi"/>
          <w:sz w:val="28"/>
          <w:szCs w:val="28"/>
          <w:lang w:bidi="ar-IQ"/>
        </w:rPr>
        <w:t>., 60, 280–289.</w:t>
      </w:r>
    </w:p>
    <w:p w:rsidR="00361004" w:rsidRDefault="00361004" w:rsidP="00361004">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Hirano, M., Ricci, E., </w:t>
      </w:r>
      <w:proofErr w:type="spellStart"/>
      <w:r w:rsidRPr="00361004">
        <w:rPr>
          <w:rFonts w:asciiTheme="majorBidi" w:hAnsiTheme="majorBidi" w:cstheme="majorBidi"/>
          <w:sz w:val="28"/>
          <w:szCs w:val="28"/>
          <w:lang w:bidi="ar-IQ"/>
        </w:rPr>
        <w:t>Koenigsberger</w:t>
      </w:r>
      <w:proofErr w:type="spellEnd"/>
      <w:r w:rsidRPr="00361004">
        <w:rPr>
          <w:rFonts w:asciiTheme="majorBidi" w:hAnsiTheme="majorBidi" w:cstheme="majorBidi"/>
          <w:sz w:val="28"/>
          <w:szCs w:val="28"/>
          <w:lang w:bidi="ar-IQ"/>
        </w:rPr>
        <w:t xml:space="preserve">, M.R., </w:t>
      </w:r>
      <w:proofErr w:type="spellStart"/>
      <w:r w:rsidRPr="00361004">
        <w:rPr>
          <w:rFonts w:asciiTheme="majorBidi" w:hAnsiTheme="majorBidi" w:cstheme="majorBidi"/>
          <w:sz w:val="28"/>
          <w:szCs w:val="28"/>
          <w:lang w:bidi="ar-IQ"/>
        </w:rPr>
        <w:t>Defendini</w:t>
      </w:r>
      <w:proofErr w:type="spellEnd"/>
      <w:r w:rsidRPr="00361004">
        <w:rPr>
          <w:rFonts w:asciiTheme="majorBidi" w:hAnsiTheme="majorBidi" w:cstheme="majorBidi"/>
          <w:sz w:val="28"/>
          <w:szCs w:val="28"/>
          <w:lang w:bidi="ar-IQ"/>
        </w:rPr>
        <w:t xml:space="preserve">, R., </w:t>
      </w:r>
      <w:proofErr w:type="spellStart"/>
      <w:r w:rsidRPr="00361004">
        <w:rPr>
          <w:rFonts w:asciiTheme="majorBidi" w:hAnsiTheme="majorBidi" w:cstheme="majorBidi"/>
          <w:sz w:val="28"/>
          <w:szCs w:val="28"/>
          <w:lang w:bidi="ar-IQ"/>
        </w:rPr>
        <w:t>Pavlakis</w:t>
      </w:r>
      <w:proofErr w:type="spellEnd"/>
      <w:r w:rsidRPr="00361004">
        <w:rPr>
          <w:rFonts w:asciiTheme="majorBidi" w:hAnsiTheme="majorBidi" w:cstheme="majorBidi"/>
          <w:sz w:val="28"/>
          <w:szCs w:val="28"/>
          <w:lang w:bidi="ar-IQ"/>
        </w:rPr>
        <w:t xml:space="preserve">, S.G., </w:t>
      </w:r>
      <w:proofErr w:type="spellStart"/>
      <w:r w:rsidRPr="00361004">
        <w:rPr>
          <w:rFonts w:asciiTheme="majorBidi" w:hAnsiTheme="majorBidi" w:cstheme="majorBidi"/>
          <w:sz w:val="28"/>
          <w:szCs w:val="28"/>
          <w:lang w:bidi="ar-IQ"/>
        </w:rPr>
        <w:t>DeVivo</w:t>
      </w:r>
      <w:proofErr w:type="spellEnd"/>
      <w:r w:rsidRPr="00361004">
        <w:rPr>
          <w:rFonts w:asciiTheme="majorBidi" w:hAnsiTheme="majorBidi" w:cstheme="majorBidi"/>
          <w:sz w:val="28"/>
          <w:szCs w:val="28"/>
          <w:lang w:bidi="ar-IQ"/>
        </w:rPr>
        <w:t xml:space="preserve">, D.C., DiMauro, S. and Rowland, L.P. (1992) Melas: an original case and clinical criteria for diagnosis. </w:t>
      </w:r>
      <w:proofErr w:type="spellStart"/>
      <w:r w:rsidRPr="00361004">
        <w:rPr>
          <w:rFonts w:asciiTheme="majorBidi" w:hAnsiTheme="majorBidi" w:cstheme="majorBidi"/>
          <w:sz w:val="28"/>
          <w:szCs w:val="28"/>
          <w:lang w:bidi="ar-IQ"/>
        </w:rPr>
        <w:t>Neuromuscul</w:t>
      </w:r>
      <w:proofErr w:type="spellEnd"/>
      <w:r w:rsidRPr="00361004">
        <w:rPr>
          <w:rFonts w:asciiTheme="majorBidi" w:hAnsiTheme="majorBidi" w:cstheme="majorBidi"/>
          <w:sz w:val="28"/>
          <w:szCs w:val="28"/>
          <w:lang w:bidi="ar-IQ"/>
        </w:rPr>
        <w:t xml:space="preserve">. </w:t>
      </w:r>
      <w:proofErr w:type="spellStart"/>
      <w:r w:rsidRPr="00361004">
        <w:rPr>
          <w:rFonts w:asciiTheme="majorBidi" w:hAnsiTheme="majorBidi" w:cstheme="majorBidi"/>
          <w:sz w:val="28"/>
          <w:szCs w:val="28"/>
          <w:lang w:bidi="ar-IQ"/>
        </w:rPr>
        <w:t>Disord</w:t>
      </w:r>
      <w:proofErr w:type="spellEnd"/>
      <w:r w:rsidRPr="00361004">
        <w:rPr>
          <w:rFonts w:asciiTheme="majorBidi" w:hAnsiTheme="majorBidi" w:cstheme="majorBidi"/>
          <w:sz w:val="28"/>
          <w:szCs w:val="28"/>
          <w:lang w:bidi="ar-IQ"/>
        </w:rPr>
        <w:t>., 2, 125–135.</w:t>
      </w:r>
    </w:p>
    <w:p w:rsidR="00361004" w:rsidRDefault="00361004" w:rsidP="00361004">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 xml:space="preserve">Elliott, H.R., Samuels, D.C., Eden, J.A., </w:t>
      </w:r>
      <w:proofErr w:type="spellStart"/>
      <w:r w:rsidRPr="00361004">
        <w:rPr>
          <w:rFonts w:asciiTheme="majorBidi" w:hAnsiTheme="majorBidi" w:cstheme="majorBidi"/>
          <w:sz w:val="28"/>
          <w:szCs w:val="28"/>
          <w:lang w:bidi="ar-IQ"/>
        </w:rPr>
        <w:t>Relton</w:t>
      </w:r>
      <w:proofErr w:type="spellEnd"/>
      <w:r w:rsidRPr="00361004">
        <w:rPr>
          <w:rFonts w:asciiTheme="majorBidi" w:hAnsiTheme="majorBidi" w:cstheme="majorBidi"/>
          <w:sz w:val="28"/>
          <w:szCs w:val="28"/>
          <w:lang w:bidi="ar-IQ"/>
        </w:rPr>
        <w:t>, C.L. and Chinnery, P.F. (2008) Pathogenic mitochondrial DNA mutations are common in the general population. Am. J. Hum. Genet., 83, 254–260.</w:t>
      </w:r>
    </w:p>
    <w:p w:rsidR="00361004" w:rsidRPr="00361004" w:rsidRDefault="00361004" w:rsidP="00361004">
      <w:pPr>
        <w:pStyle w:val="ListParagraph"/>
        <w:numPr>
          <w:ilvl w:val="0"/>
          <w:numId w:val="3"/>
        </w:numPr>
        <w:bidi w:val="0"/>
        <w:spacing w:after="160" w:line="360" w:lineRule="auto"/>
        <w:jc w:val="both"/>
        <w:rPr>
          <w:rFonts w:asciiTheme="majorBidi" w:hAnsiTheme="majorBidi" w:cstheme="majorBidi"/>
          <w:sz w:val="28"/>
          <w:szCs w:val="28"/>
          <w:lang w:bidi="ar-IQ"/>
        </w:rPr>
      </w:pPr>
      <w:r w:rsidRPr="00361004">
        <w:rPr>
          <w:rFonts w:asciiTheme="majorBidi" w:hAnsiTheme="majorBidi" w:cstheme="majorBidi"/>
          <w:sz w:val="28"/>
          <w:szCs w:val="28"/>
          <w:lang w:bidi="ar-IQ"/>
        </w:rPr>
        <w:t>Gorman, G.S., Schaefer, A.M., Ng, Y., Gomez, N., Blakely, E.L., Alston, C.L., Feeney, C., Horvath, R., Yu-Wai-Man, P., Chinnery, P.F.  et al.  (2015) Prevalence of nuclear and mitochondrial DNA mutations related to adult mitochondrial disease. Ann. Neurol., 77, 753–759.</w:t>
      </w:r>
    </w:p>
    <w:p w:rsidR="0021289A" w:rsidRDefault="0021289A" w:rsidP="0021289A">
      <w:pPr>
        <w:pStyle w:val="ListParagraph"/>
        <w:numPr>
          <w:ilvl w:val="0"/>
          <w:numId w:val="3"/>
        </w:numPr>
        <w:bidi w:val="0"/>
        <w:spacing w:after="160" w:line="360" w:lineRule="auto"/>
        <w:jc w:val="both"/>
        <w:rPr>
          <w:rFonts w:asciiTheme="majorBidi" w:hAnsiTheme="majorBidi" w:cstheme="majorBidi"/>
          <w:sz w:val="28"/>
          <w:szCs w:val="28"/>
          <w:lang w:bidi="ar-IQ"/>
        </w:rPr>
      </w:pPr>
      <w:r w:rsidRPr="0021289A">
        <w:rPr>
          <w:rFonts w:asciiTheme="majorBidi" w:hAnsiTheme="majorBidi" w:cstheme="majorBidi"/>
          <w:sz w:val="28"/>
          <w:szCs w:val="28"/>
          <w:lang w:bidi="ar-IQ"/>
        </w:rPr>
        <w:t>Frazier, A.E.; Thorburn, D.R.; Compton, A.G.</w:t>
      </w:r>
      <w:r>
        <w:rPr>
          <w:rFonts w:asciiTheme="majorBidi" w:hAnsiTheme="majorBidi" w:cstheme="majorBidi"/>
          <w:sz w:val="28"/>
          <w:szCs w:val="28"/>
          <w:lang w:bidi="ar-IQ"/>
        </w:rPr>
        <w:t xml:space="preserve"> (</w:t>
      </w:r>
      <w:r w:rsidRPr="0021289A">
        <w:rPr>
          <w:rFonts w:asciiTheme="majorBidi" w:hAnsiTheme="majorBidi" w:cstheme="majorBidi"/>
          <w:sz w:val="28"/>
          <w:szCs w:val="28"/>
          <w:lang w:bidi="ar-IQ"/>
        </w:rPr>
        <w:t>2019</w:t>
      </w:r>
      <w:r>
        <w:rPr>
          <w:rFonts w:asciiTheme="majorBidi" w:hAnsiTheme="majorBidi" w:cstheme="majorBidi"/>
          <w:sz w:val="28"/>
          <w:szCs w:val="28"/>
          <w:lang w:bidi="ar-IQ"/>
        </w:rPr>
        <w:t xml:space="preserve">). </w:t>
      </w:r>
      <w:r w:rsidRPr="0021289A">
        <w:rPr>
          <w:rFonts w:asciiTheme="majorBidi" w:hAnsiTheme="majorBidi" w:cstheme="majorBidi"/>
          <w:sz w:val="28"/>
          <w:szCs w:val="28"/>
          <w:lang w:bidi="ar-IQ"/>
        </w:rPr>
        <w:t xml:space="preserve">Mitochondrial Energy Generation Disorders: Genes, Mechanisms, and Clues to Pathology. </w:t>
      </w:r>
      <w:r w:rsidRPr="0021289A">
        <w:rPr>
          <w:rFonts w:asciiTheme="majorBidi" w:hAnsiTheme="majorBidi" w:cstheme="majorBidi"/>
          <w:i/>
          <w:iCs/>
          <w:sz w:val="28"/>
          <w:szCs w:val="28"/>
          <w:lang w:bidi="ar-IQ"/>
        </w:rPr>
        <w:t>J. Biol. Chem</w:t>
      </w:r>
      <w:r w:rsidRPr="0021289A">
        <w:rPr>
          <w:rFonts w:asciiTheme="majorBidi" w:hAnsiTheme="majorBidi" w:cstheme="majorBidi"/>
          <w:sz w:val="28"/>
          <w:szCs w:val="28"/>
          <w:lang w:bidi="ar-IQ"/>
        </w:rPr>
        <w:t>., 294, 5386–5395.</w:t>
      </w:r>
    </w:p>
    <w:p w:rsidR="005C787B" w:rsidRDefault="005C787B" w:rsidP="005C787B">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5C787B">
        <w:rPr>
          <w:rFonts w:asciiTheme="majorBidi" w:hAnsiTheme="majorBidi" w:cstheme="majorBidi"/>
          <w:sz w:val="28"/>
          <w:szCs w:val="28"/>
          <w:lang w:bidi="ar-IQ"/>
        </w:rPr>
        <w:lastRenderedPageBreak/>
        <w:t>Erla</w:t>
      </w:r>
      <w:proofErr w:type="spellEnd"/>
      <w:r w:rsidRPr="005C787B">
        <w:rPr>
          <w:rFonts w:asciiTheme="majorBidi" w:hAnsiTheme="majorBidi" w:cstheme="majorBidi"/>
          <w:sz w:val="28"/>
          <w:szCs w:val="28"/>
          <w:lang w:bidi="ar-IQ"/>
        </w:rPr>
        <w:t xml:space="preserve"> R. </w:t>
      </w:r>
      <w:proofErr w:type="spellStart"/>
      <w:r w:rsidRPr="005C787B">
        <w:rPr>
          <w:rFonts w:asciiTheme="majorBidi" w:hAnsiTheme="majorBidi" w:cstheme="majorBidi"/>
          <w:sz w:val="28"/>
          <w:szCs w:val="28"/>
          <w:lang w:bidi="ar-IQ"/>
        </w:rPr>
        <w:t>Árnadóttir</w:t>
      </w:r>
      <w:proofErr w:type="spellEnd"/>
      <w:r w:rsidRPr="005C787B">
        <w:rPr>
          <w:rFonts w:asciiTheme="majorBidi" w:hAnsiTheme="majorBidi" w:cstheme="majorBidi"/>
          <w:sz w:val="28"/>
          <w:szCs w:val="28"/>
          <w:lang w:bidi="ar-IQ"/>
        </w:rPr>
        <w:t xml:space="preserve">, </w:t>
      </w:r>
      <w:proofErr w:type="spellStart"/>
      <w:r w:rsidRPr="005C787B">
        <w:rPr>
          <w:rFonts w:asciiTheme="majorBidi" w:hAnsiTheme="majorBidi" w:cstheme="majorBidi"/>
          <w:sz w:val="28"/>
          <w:szCs w:val="28"/>
          <w:lang w:bidi="ar-IQ"/>
        </w:rPr>
        <w:t>Kristján</w:t>
      </w:r>
      <w:proofErr w:type="spellEnd"/>
      <w:r w:rsidRPr="005C787B">
        <w:rPr>
          <w:rFonts w:asciiTheme="majorBidi" w:hAnsiTheme="majorBidi" w:cstheme="majorBidi"/>
          <w:sz w:val="28"/>
          <w:szCs w:val="28"/>
          <w:lang w:bidi="ar-IQ"/>
        </w:rPr>
        <w:t xml:space="preserve"> H.S. Moore, </w:t>
      </w:r>
      <w:proofErr w:type="spellStart"/>
      <w:r w:rsidRPr="005C787B">
        <w:rPr>
          <w:rFonts w:asciiTheme="majorBidi" w:hAnsiTheme="majorBidi" w:cstheme="majorBidi"/>
          <w:sz w:val="28"/>
          <w:szCs w:val="28"/>
          <w:lang w:bidi="ar-IQ"/>
        </w:rPr>
        <w:t>Valdís</w:t>
      </w:r>
      <w:proofErr w:type="spellEnd"/>
      <w:r w:rsidRPr="005C787B">
        <w:rPr>
          <w:rFonts w:asciiTheme="majorBidi" w:hAnsiTheme="majorBidi" w:cstheme="majorBidi"/>
          <w:sz w:val="28"/>
          <w:szCs w:val="28"/>
          <w:lang w:bidi="ar-IQ"/>
        </w:rPr>
        <w:t xml:space="preserve"> B. </w:t>
      </w:r>
      <w:proofErr w:type="spellStart"/>
      <w:r w:rsidRPr="005C787B">
        <w:rPr>
          <w:rFonts w:asciiTheme="majorBidi" w:hAnsiTheme="majorBidi" w:cstheme="majorBidi"/>
          <w:sz w:val="28"/>
          <w:szCs w:val="28"/>
          <w:lang w:bidi="ar-IQ"/>
        </w:rPr>
        <w:t>Guðmundsdóttir</w:t>
      </w:r>
      <w:proofErr w:type="spellEnd"/>
      <w:r w:rsidRPr="005C787B">
        <w:rPr>
          <w:rFonts w:asciiTheme="majorBidi" w:hAnsiTheme="majorBidi" w:cstheme="majorBidi"/>
          <w:sz w:val="28"/>
          <w:szCs w:val="28"/>
          <w:lang w:bidi="ar-IQ"/>
        </w:rPr>
        <w:t xml:space="preserve">, S. Sunna </w:t>
      </w:r>
      <w:proofErr w:type="spellStart"/>
      <w:r w:rsidRPr="005C787B">
        <w:rPr>
          <w:rFonts w:asciiTheme="majorBidi" w:hAnsiTheme="majorBidi" w:cstheme="majorBidi"/>
          <w:sz w:val="28"/>
          <w:szCs w:val="28"/>
          <w:lang w:bidi="ar-IQ"/>
        </w:rPr>
        <w:t>Ebenesersdóttir</w:t>
      </w:r>
      <w:proofErr w:type="spellEnd"/>
      <w:r w:rsidRPr="005C787B">
        <w:rPr>
          <w:rFonts w:asciiTheme="majorBidi" w:hAnsiTheme="majorBidi" w:cstheme="majorBidi"/>
          <w:sz w:val="28"/>
          <w:szCs w:val="28"/>
          <w:lang w:bidi="ar-IQ"/>
        </w:rPr>
        <w:t xml:space="preserve">, Kamran </w:t>
      </w:r>
      <w:proofErr w:type="spellStart"/>
      <w:r w:rsidRPr="005C787B">
        <w:rPr>
          <w:rFonts w:asciiTheme="majorBidi" w:hAnsiTheme="majorBidi" w:cstheme="majorBidi"/>
          <w:sz w:val="28"/>
          <w:szCs w:val="28"/>
          <w:lang w:bidi="ar-IQ"/>
        </w:rPr>
        <w:t>Guity</w:t>
      </w:r>
      <w:proofErr w:type="spellEnd"/>
      <w:r w:rsidRPr="005C787B">
        <w:rPr>
          <w:rFonts w:asciiTheme="majorBidi" w:hAnsiTheme="majorBidi" w:cstheme="majorBidi"/>
          <w:sz w:val="28"/>
          <w:szCs w:val="28"/>
          <w:lang w:bidi="ar-IQ"/>
        </w:rPr>
        <w:t xml:space="preserve">, </w:t>
      </w:r>
      <w:proofErr w:type="spellStart"/>
      <w:r w:rsidRPr="005C787B">
        <w:rPr>
          <w:rFonts w:asciiTheme="majorBidi" w:hAnsiTheme="majorBidi" w:cstheme="majorBidi"/>
          <w:sz w:val="28"/>
          <w:szCs w:val="28"/>
          <w:lang w:bidi="ar-IQ"/>
        </w:rPr>
        <w:t>Hákon</w:t>
      </w:r>
      <w:proofErr w:type="spellEnd"/>
      <w:r w:rsidRPr="005C787B">
        <w:rPr>
          <w:rFonts w:asciiTheme="majorBidi" w:hAnsiTheme="majorBidi" w:cstheme="majorBidi"/>
          <w:sz w:val="28"/>
          <w:szCs w:val="28"/>
          <w:lang w:bidi="ar-IQ"/>
        </w:rPr>
        <w:t xml:space="preserve"> </w:t>
      </w:r>
      <w:proofErr w:type="spellStart"/>
      <w:r w:rsidRPr="005C787B">
        <w:rPr>
          <w:rFonts w:asciiTheme="majorBidi" w:hAnsiTheme="majorBidi" w:cstheme="majorBidi"/>
          <w:sz w:val="28"/>
          <w:szCs w:val="28"/>
          <w:lang w:bidi="ar-IQ"/>
        </w:rPr>
        <w:t>Jónsson</w:t>
      </w:r>
      <w:proofErr w:type="spellEnd"/>
      <w:r w:rsidRPr="005C787B">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et al., (2024). </w:t>
      </w:r>
      <w:r w:rsidRPr="005C787B">
        <w:rPr>
          <w:rFonts w:asciiTheme="majorBidi" w:hAnsiTheme="majorBidi" w:cstheme="majorBidi"/>
          <w:sz w:val="28"/>
          <w:szCs w:val="28"/>
          <w:lang w:bidi="ar-IQ"/>
        </w:rPr>
        <w:t xml:space="preserve">The rate and nature of mitochondrial DNA mutations in human pedigrees, </w:t>
      </w:r>
      <w:r w:rsidRPr="005C787B">
        <w:rPr>
          <w:rFonts w:asciiTheme="majorBidi" w:hAnsiTheme="majorBidi" w:cstheme="majorBidi"/>
          <w:i/>
          <w:iCs/>
          <w:sz w:val="28"/>
          <w:szCs w:val="28"/>
          <w:lang w:bidi="ar-IQ"/>
        </w:rPr>
        <w:t>Cell</w:t>
      </w:r>
      <w:r w:rsidRPr="005C787B">
        <w:rPr>
          <w:rFonts w:asciiTheme="majorBidi" w:hAnsiTheme="majorBidi" w:cstheme="majorBidi"/>
          <w:sz w:val="28"/>
          <w:szCs w:val="28"/>
          <w:lang w:bidi="ar-IQ"/>
        </w:rPr>
        <w:t>,</w:t>
      </w:r>
      <w:r>
        <w:rPr>
          <w:rFonts w:asciiTheme="majorBidi" w:hAnsiTheme="majorBidi" w:cstheme="majorBidi"/>
          <w:sz w:val="28"/>
          <w:szCs w:val="28"/>
          <w:lang w:bidi="ar-IQ"/>
        </w:rPr>
        <w:t>187(15): 3904-3918.</w:t>
      </w:r>
      <w:r w:rsidRPr="005C787B">
        <w:rPr>
          <w:rFonts w:asciiTheme="majorBidi" w:hAnsiTheme="majorBidi" w:cstheme="majorBidi"/>
          <w:sz w:val="28"/>
          <w:szCs w:val="28"/>
          <w:lang w:bidi="ar-IQ"/>
        </w:rPr>
        <w:t xml:space="preserve"> </w:t>
      </w:r>
    </w:p>
    <w:p w:rsidR="0013041C" w:rsidRDefault="008D1045" w:rsidP="0013041C">
      <w:pPr>
        <w:pStyle w:val="ListParagraph"/>
        <w:bidi w:val="0"/>
        <w:spacing w:after="160" w:line="360" w:lineRule="auto"/>
        <w:ind w:left="1080"/>
        <w:jc w:val="both"/>
        <w:rPr>
          <w:rFonts w:asciiTheme="majorBidi" w:hAnsiTheme="majorBidi" w:cstheme="majorBidi"/>
          <w:sz w:val="28"/>
          <w:szCs w:val="28"/>
          <w:lang w:bidi="ar-IQ"/>
        </w:rPr>
      </w:pPr>
      <w:hyperlink r:id="rId18" w:history="1">
        <w:r w:rsidR="005C787B" w:rsidRPr="00732859">
          <w:rPr>
            <w:rStyle w:val="Hyperlink"/>
            <w:rFonts w:asciiTheme="majorBidi" w:hAnsiTheme="majorBidi" w:cstheme="majorBidi"/>
            <w:sz w:val="28"/>
            <w:szCs w:val="28"/>
            <w:lang w:bidi="ar-IQ"/>
          </w:rPr>
          <w:t>https://doi.org/10.1016/j.cell.2024.05.022</w:t>
        </w:r>
      </w:hyperlink>
      <w:r w:rsidR="005C787B" w:rsidRPr="005C787B">
        <w:rPr>
          <w:rFonts w:asciiTheme="majorBidi" w:hAnsiTheme="majorBidi" w:cstheme="majorBidi"/>
          <w:sz w:val="28"/>
          <w:szCs w:val="28"/>
          <w:lang w:bidi="ar-IQ"/>
        </w:rPr>
        <w:t>.</w:t>
      </w:r>
    </w:p>
    <w:p w:rsidR="0013041C" w:rsidRPr="0013041C" w:rsidRDefault="0013041C" w:rsidP="0013041C">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t>Boguenet</w:t>
      </w:r>
      <w:proofErr w:type="spellEnd"/>
      <w:r w:rsidRPr="0013041C">
        <w:rPr>
          <w:rFonts w:asciiTheme="majorBidi" w:hAnsiTheme="majorBidi" w:cstheme="majorBidi"/>
          <w:sz w:val="28"/>
          <w:szCs w:val="28"/>
          <w:lang w:bidi="ar-IQ"/>
        </w:rPr>
        <w:t xml:space="preserve">, M.; </w:t>
      </w:r>
      <w:proofErr w:type="spellStart"/>
      <w:r w:rsidRPr="0013041C">
        <w:rPr>
          <w:rFonts w:asciiTheme="majorBidi" w:hAnsiTheme="majorBidi" w:cstheme="majorBidi"/>
          <w:sz w:val="28"/>
          <w:szCs w:val="28"/>
          <w:lang w:bidi="ar-IQ"/>
        </w:rPr>
        <w:t>Bouet</w:t>
      </w:r>
      <w:proofErr w:type="spellEnd"/>
      <w:r w:rsidRPr="0013041C">
        <w:rPr>
          <w:rFonts w:asciiTheme="majorBidi" w:hAnsiTheme="majorBidi" w:cstheme="majorBidi"/>
          <w:sz w:val="28"/>
          <w:szCs w:val="28"/>
          <w:lang w:bidi="ar-IQ"/>
        </w:rPr>
        <w:t xml:space="preserve">, P.E.; Spiers, A.; </w:t>
      </w:r>
      <w:proofErr w:type="spellStart"/>
      <w:r w:rsidRPr="0013041C">
        <w:rPr>
          <w:rFonts w:asciiTheme="majorBidi" w:hAnsiTheme="majorBidi" w:cstheme="majorBidi"/>
          <w:sz w:val="28"/>
          <w:szCs w:val="28"/>
          <w:lang w:bidi="ar-IQ"/>
        </w:rPr>
        <w:t>Reynier</w:t>
      </w:r>
      <w:proofErr w:type="spellEnd"/>
      <w:r w:rsidRPr="0013041C">
        <w:rPr>
          <w:rFonts w:asciiTheme="majorBidi" w:hAnsiTheme="majorBidi" w:cstheme="majorBidi"/>
          <w:sz w:val="28"/>
          <w:szCs w:val="28"/>
          <w:lang w:bidi="ar-IQ"/>
        </w:rPr>
        <w:t>, P.; May-</w:t>
      </w:r>
      <w:proofErr w:type="spellStart"/>
      <w:r w:rsidRPr="0013041C">
        <w:rPr>
          <w:rFonts w:asciiTheme="majorBidi" w:hAnsiTheme="majorBidi" w:cstheme="majorBidi"/>
          <w:sz w:val="28"/>
          <w:szCs w:val="28"/>
          <w:lang w:bidi="ar-IQ"/>
        </w:rPr>
        <w:t>Panloup</w:t>
      </w:r>
      <w:proofErr w:type="spellEnd"/>
      <w:r w:rsidRPr="0013041C">
        <w:rPr>
          <w:rFonts w:asciiTheme="majorBidi" w:hAnsiTheme="majorBidi" w:cstheme="majorBidi"/>
          <w:sz w:val="28"/>
          <w:szCs w:val="28"/>
          <w:lang w:bidi="ar-IQ"/>
        </w:rPr>
        <w:t xml:space="preserve">, P. Mitochondria: Their role in spermatozoa and in male infertility. Hum. </w:t>
      </w:r>
      <w:proofErr w:type="spellStart"/>
      <w:r w:rsidRPr="0013041C">
        <w:rPr>
          <w:rFonts w:asciiTheme="majorBidi" w:hAnsiTheme="majorBidi" w:cstheme="majorBidi"/>
          <w:sz w:val="28"/>
          <w:szCs w:val="28"/>
          <w:lang w:bidi="ar-IQ"/>
        </w:rPr>
        <w:t>Reprod</w:t>
      </w:r>
      <w:proofErr w:type="spellEnd"/>
      <w:r w:rsidRPr="0013041C">
        <w:rPr>
          <w:rFonts w:asciiTheme="majorBidi" w:hAnsiTheme="majorBidi" w:cstheme="majorBidi"/>
          <w:sz w:val="28"/>
          <w:szCs w:val="28"/>
          <w:lang w:bidi="ar-IQ"/>
        </w:rPr>
        <w:t>. Update 2021, 27, 697–719.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w:t>
      </w:r>
    </w:p>
    <w:p w:rsidR="0013041C" w:rsidRPr="0013041C" w:rsidRDefault="0013041C" w:rsidP="0013041C">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Olson, G.E.; Winfrey, V.P. Mitochondria-cytoskeleton interactions in the sperm midpiece. J. Struct. Biol. 1990, 103, 13–22.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w:t>
      </w:r>
    </w:p>
    <w:p w:rsidR="0013041C" w:rsidRPr="0013041C" w:rsidRDefault="0013041C" w:rsidP="0013041C">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Schmidt, H.; Carter, A.P. Review: Structure and mechanism of the dynein motor ATPase. Biopolymers 2016, 105, 557–567.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w:t>
      </w:r>
    </w:p>
    <w:p w:rsidR="0013041C" w:rsidRPr="0013041C" w:rsidRDefault="0013041C" w:rsidP="0013041C">
      <w:pPr>
        <w:pStyle w:val="ListParagraph"/>
        <w:numPr>
          <w:ilvl w:val="0"/>
          <w:numId w:val="3"/>
        </w:numPr>
        <w:bidi w:val="0"/>
        <w:spacing w:after="160" w:line="360" w:lineRule="auto"/>
        <w:jc w:val="both"/>
        <w:rPr>
          <w:rFonts w:asciiTheme="majorBidi" w:hAnsiTheme="majorBidi" w:cstheme="majorBidi"/>
          <w:sz w:val="28"/>
          <w:szCs w:val="28"/>
          <w:lang w:bidi="ar-IQ"/>
        </w:rPr>
      </w:pPr>
      <w:r w:rsidRPr="0013041C">
        <w:rPr>
          <w:rFonts w:asciiTheme="majorBidi" w:hAnsiTheme="majorBidi" w:cstheme="majorBidi"/>
          <w:sz w:val="28"/>
          <w:szCs w:val="28"/>
          <w:lang w:bidi="ar-IQ"/>
        </w:rPr>
        <w:t xml:space="preserve">Gu, N.H.; Zhao, W.L.; Wang, G.S.; Sun, F. Comparative analysis of mammalian sperm ultrastructure reveals relationships between sperm morphology, mitochondrial functions and motility. </w:t>
      </w:r>
      <w:proofErr w:type="spellStart"/>
      <w:r w:rsidRPr="0013041C">
        <w:rPr>
          <w:rFonts w:asciiTheme="majorBidi" w:hAnsiTheme="majorBidi" w:cstheme="majorBidi"/>
          <w:sz w:val="28"/>
          <w:szCs w:val="28"/>
          <w:lang w:bidi="ar-IQ"/>
        </w:rPr>
        <w:t>Reprod</w:t>
      </w:r>
      <w:proofErr w:type="spellEnd"/>
      <w:r w:rsidRPr="0013041C">
        <w:rPr>
          <w:rFonts w:asciiTheme="majorBidi" w:hAnsiTheme="majorBidi" w:cstheme="majorBidi"/>
          <w:sz w:val="28"/>
          <w:szCs w:val="28"/>
          <w:lang w:bidi="ar-IQ"/>
        </w:rPr>
        <w:t>. Biol. Endocrinol. 2019, 17, 66.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 [Green Version]</w:t>
      </w:r>
    </w:p>
    <w:p w:rsidR="0013041C" w:rsidRPr="0013041C" w:rsidRDefault="0013041C" w:rsidP="0013041C">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t>Baccetti</w:t>
      </w:r>
      <w:proofErr w:type="spellEnd"/>
      <w:r w:rsidRPr="0013041C">
        <w:rPr>
          <w:rFonts w:asciiTheme="majorBidi" w:hAnsiTheme="majorBidi" w:cstheme="majorBidi"/>
          <w:sz w:val="28"/>
          <w:szCs w:val="28"/>
          <w:lang w:bidi="ar-IQ"/>
        </w:rPr>
        <w:t xml:space="preserve">, B.; </w:t>
      </w:r>
      <w:proofErr w:type="spellStart"/>
      <w:r w:rsidRPr="0013041C">
        <w:rPr>
          <w:rFonts w:asciiTheme="majorBidi" w:hAnsiTheme="majorBidi" w:cstheme="majorBidi"/>
          <w:sz w:val="28"/>
          <w:szCs w:val="28"/>
          <w:lang w:bidi="ar-IQ"/>
        </w:rPr>
        <w:t>Capitani</w:t>
      </w:r>
      <w:proofErr w:type="spellEnd"/>
      <w:r w:rsidRPr="0013041C">
        <w:rPr>
          <w:rFonts w:asciiTheme="majorBidi" w:hAnsiTheme="majorBidi" w:cstheme="majorBidi"/>
          <w:sz w:val="28"/>
          <w:szCs w:val="28"/>
          <w:lang w:bidi="ar-IQ"/>
        </w:rPr>
        <w:t xml:space="preserve">, S.; </w:t>
      </w:r>
      <w:proofErr w:type="spellStart"/>
      <w:r w:rsidRPr="0013041C">
        <w:rPr>
          <w:rFonts w:asciiTheme="majorBidi" w:hAnsiTheme="majorBidi" w:cstheme="majorBidi"/>
          <w:sz w:val="28"/>
          <w:szCs w:val="28"/>
          <w:lang w:bidi="ar-IQ"/>
        </w:rPr>
        <w:t>Collodel</w:t>
      </w:r>
      <w:proofErr w:type="spellEnd"/>
      <w:r w:rsidRPr="0013041C">
        <w:rPr>
          <w:rFonts w:asciiTheme="majorBidi" w:hAnsiTheme="majorBidi" w:cstheme="majorBidi"/>
          <w:sz w:val="28"/>
          <w:szCs w:val="28"/>
          <w:lang w:bidi="ar-IQ"/>
        </w:rPr>
        <w:t xml:space="preserve">, G.; </w:t>
      </w:r>
      <w:proofErr w:type="spellStart"/>
      <w:r w:rsidRPr="0013041C">
        <w:rPr>
          <w:rFonts w:asciiTheme="majorBidi" w:hAnsiTheme="majorBidi" w:cstheme="majorBidi"/>
          <w:sz w:val="28"/>
          <w:szCs w:val="28"/>
          <w:lang w:bidi="ar-IQ"/>
        </w:rPr>
        <w:t>Strehler</w:t>
      </w:r>
      <w:proofErr w:type="spellEnd"/>
      <w:r w:rsidRPr="0013041C">
        <w:rPr>
          <w:rFonts w:asciiTheme="majorBidi" w:hAnsiTheme="majorBidi" w:cstheme="majorBidi"/>
          <w:sz w:val="28"/>
          <w:szCs w:val="28"/>
          <w:lang w:bidi="ar-IQ"/>
        </w:rPr>
        <w:t xml:space="preserve">, E.; </w:t>
      </w:r>
      <w:proofErr w:type="spellStart"/>
      <w:r w:rsidRPr="0013041C">
        <w:rPr>
          <w:rFonts w:asciiTheme="majorBidi" w:hAnsiTheme="majorBidi" w:cstheme="majorBidi"/>
          <w:sz w:val="28"/>
          <w:szCs w:val="28"/>
          <w:lang w:bidi="ar-IQ"/>
        </w:rPr>
        <w:t>Piomboni</w:t>
      </w:r>
      <w:proofErr w:type="spellEnd"/>
      <w:r w:rsidRPr="0013041C">
        <w:rPr>
          <w:rFonts w:asciiTheme="majorBidi" w:hAnsiTheme="majorBidi" w:cstheme="majorBidi"/>
          <w:sz w:val="28"/>
          <w:szCs w:val="28"/>
          <w:lang w:bidi="ar-IQ"/>
        </w:rPr>
        <w:t>, P. Recent advances in human sperm pathology. Contraception 2002, 65, 283–287.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[PubMed]</w:t>
      </w:r>
    </w:p>
    <w:p w:rsidR="0013041C" w:rsidRPr="0013041C" w:rsidRDefault="0013041C" w:rsidP="0013041C">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t>Stendardi</w:t>
      </w:r>
      <w:proofErr w:type="spellEnd"/>
      <w:r w:rsidRPr="0013041C">
        <w:rPr>
          <w:rFonts w:asciiTheme="majorBidi" w:hAnsiTheme="majorBidi" w:cstheme="majorBidi"/>
          <w:sz w:val="28"/>
          <w:szCs w:val="28"/>
          <w:lang w:bidi="ar-IQ"/>
        </w:rPr>
        <w:t xml:space="preserve">, A.; </w:t>
      </w:r>
      <w:proofErr w:type="spellStart"/>
      <w:r w:rsidRPr="0013041C">
        <w:rPr>
          <w:rFonts w:asciiTheme="majorBidi" w:hAnsiTheme="majorBidi" w:cstheme="majorBidi"/>
          <w:sz w:val="28"/>
          <w:szCs w:val="28"/>
          <w:lang w:bidi="ar-IQ"/>
        </w:rPr>
        <w:t>Focarelli</w:t>
      </w:r>
      <w:proofErr w:type="spellEnd"/>
      <w:r w:rsidRPr="0013041C">
        <w:rPr>
          <w:rFonts w:asciiTheme="majorBidi" w:hAnsiTheme="majorBidi" w:cstheme="majorBidi"/>
          <w:sz w:val="28"/>
          <w:szCs w:val="28"/>
          <w:lang w:bidi="ar-IQ"/>
        </w:rPr>
        <w:t xml:space="preserve">, R.; </w:t>
      </w:r>
      <w:proofErr w:type="spellStart"/>
      <w:r w:rsidRPr="0013041C">
        <w:rPr>
          <w:rFonts w:asciiTheme="majorBidi" w:hAnsiTheme="majorBidi" w:cstheme="majorBidi"/>
          <w:sz w:val="28"/>
          <w:szCs w:val="28"/>
          <w:lang w:bidi="ar-IQ"/>
        </w:rPr>
        <w:t>Piomboni</w:t>
      </w:r>
      <w:proofErr w:type="spellEnd"/>
      <w:r w:rsidRPr="0013041C">
        <w:rPr>
          <w:rFonts w:asciiTheme="majorBidi" w:hAnsiTheme="majorBidi" w:cstheme="majorBidi"/>
          <w:sz w:val="28"/>
          <w:szCs w:val="28"/>
          <w:lang w:bidi="ar-IQ"/>
        </w:rPr>
        <w:t xml:space="preserve">, P.; </w:t>
      </w:r>
      <w:proofErr w:type="spellStart"/>
      <w:r w:rsidRPr="0013041C">
        <w:rPr>
          <w:rFonts w:asciiTheme="majorBidi" w:hAnsiTheme="majorBidi" w:cstheme="majorBidi"/>
          <w:sz w:val="28"/>
          <w:szCs w:val="28"/>
          <w:lang w:bidi="ar-IQ"/>
        </w:rPr>
        <w:t>Palumberi</w:t>
      </w:r>
      <w:proofErr w:type="spellEnd"/>
      <w:r w:rsidRPr="0013041C">
        <w:rPr>
          <w:rFonts w:asciiTheme="majorBidi" w:hAnsiTheme="majorBidi" w:cstheme="majorBidi"/>
          <w:sz w:val="28"/>
          <w:szCs w:val="28"/>
          <w:lang w:bidi="ar-IQ"/>
        </w:rPr>
        <w:t xml:space="preserve">, D.; Serafini, F.; </w:t>
      </w:r>
      <w:proofErr w:type="spellStart"/>
      <w:r w:rsidRPr="0013041C">
        <w:rPr>
          <w:rFonts w:asciiTheme="majorBidi" w:hAnsiTheme="majorBidi" w:cstheme="majorBidi"/>
          <w:sz w:val="28"/>
          <w:szCs w:val="28"/>
          <w:lang w:bidi="ar-IQ"/>
        </w:rPr>
        <w:t>Ferramosca</w:t>
      </w:r>
      <w:proofErr w:type="spellEnd"/>
      <w:r w:rsidRPr="0013041C">
        <w:rPr>
          <w:rFonts w:asciiTheme="majorBidi" w:hAnsiTheme="majorBidi" w:cstheme="majorBidi"/>
          <w:sz w:val="28"/>
          <w:szCs w:val="28"/>
          <w:lang w:bidi="ar-IQ"/>
        </w:rPr>
        <w:t xml:space="preserve">, A.; Zara, V. Evaluation of mitochondrial respiratory efficiency during in vitro capacitation of human spermatozoa. Int. J. </w:t>
      </w:r>
      <w:proofErr w:type="spellStart"/>
      <w:r w:rsidRPr="0013041C">
        <w:rPr>
          <w:rFonts w:asciiTheme="majorBidi" w:hAnsiTheme="majorBidi" w:cstheme="majorBidi"/>
          <w:sz w:val="28"/>
          <w:szCs w:val="28"/>
          <w:lang w:bidi="ar-IQ"/>
        </w:rPr>
        <w:t>Androl</w:t>
      </w:r>
      <w:proofErr w:type="spellEnd"/>
      <w:r w:rsidRPr="0013041C">
        <w:rPr>
          <w:rFonts w:asciiTheme="majorBidi" w:hAnsiTheme="majorBidi" w:cstheme="majorBidi"/>
          <w:sz w:val="28"/>
          <w:szCs w:val="28"/>
          <w:lang w:bidi="ar-IQ"/>
        </w:rPr>
        <w:t>. 2011, 34, 247–255.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w:t>
      </w:r>
    </w:p>
    <w:p w:rsidR="0013041C" w:rsidRPr="0013041C" w:rsidRDefault="0013041C" w:rsidP="0013041C">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13041C">
        <w:rPr>
          <w:rFonts w:asciiTheme="majorBidi" w:hAnsiTheme="majorBidi" w:cstheme="majorBidi"/>
          <w:sz w:val="28"/>
          <w:szCs w:val="28"/>
          <w:lang w:bidi="ar-IQ"/>
        </w:rPr>
        <w:lastRenderedPageBreak/>
        <w:t>Nowicka</w:t>
      </w:r>
      <w:proofErr w:type="spellEnd"/>
      <w:r w:rsidRPr="0013041C">
        <w:rPr>
          <w:rFonts w:asciiTheme="majorBidi" w:hAnsiTheme="majorBidi" w:cstheme="majorBidi"/>
          <w:sz w:val="28"/>
          <w:szCs w:val="28"/>
          <w:lang w:bidi="ar-IQ"/>
        </w:rPr>
        <w:t>-Bauer, K.; Nixon, B. Molecular Changes Induced by Oxidative Stress that Impair Human Sperm Motility. Antioxidants 2020, 9, 134. [Google Scholar] [</w:t>
      </w:r>
      <w:proofErr w:type="spellStart"/>
      <w:r w:rsidRPr="0013041C">
        <w:rPr>
          <w:rFonts w:asciiTheme="majorBidi" w:hAnsiTheme="majorBidi" w:cstheme="majorBidi"/>
          <w:sz w:val="28"/>
          <w:szCs w:val="28"/>
          <w:lang w:bidi="ar-IQ"/>
        </w:rPr>
        <w:t>CrossRef</w:t>
      </w:r>
      <w:proofErr w:type="spellEnd"/>
      <w:r w:rsidRPr="0013041C">
        <w:rPr>
          <w:rFonts w:asciiTheme="majorBidi" w:hAnsiTheme="majorBidi" w:cstheme="majorBidi"/>
          <w:sz w:val="28"/>
          <w:szCs w:val="28"/>
          <w:lang w:bidi="ar-IQ"/>
        </w:rPr>
        <w:t>] [Green Version]</w:t>
      </w:r>
      <w:r>
        <w:rPr>
          <w:rFonts w:asciiTheme="majorBidi" w:hAnsiTheme="majorBidi" w:cstheme="majorBidi"/>
          <w:sz w:val="28"/>
          <w:szCs w:val="28"/>
          <w:lang w:bidi="ar-IQ"/>
        </w:rPr>
        <w:t>.</w:t>
      </w:r>
    </w:p>
    <w:p w:rsidR="0013041C" w:rsidRDefault="0013041C" w:rsidP="0013041C">
      <w:pPr>
        <w:pStyle w:val="ListParagraph"/>
        <w:bidi w:val="0"/>
        <w:spacing w:after="160" w:line="360" w:lineRule="auto"/>
        <w:ind w:left="1080"/>
        <w:jc w:val="both"/>
        <w:rPr>
          <w:rFonts w:asciiTheme="majorBidi" w:hAnsiTheme="majorBidi" w:cstheme="majorBidi"/>
          <w:sz w:val="28"/>
          <w:szCs w:val="28"/>
          <w:lang w:bidi="ar-IQ"/>
        </w:rPr>
      </w:pPr>
    </w:p>
    <w:p w:rsidR="00057C6E" w:rsidRDefault="00057C6E" w:rsidP="00057C6E">
      <w:pPr>
        <w:pStyle w:val="ListParagraph"/>
        <w:numPr>
          <w:ilvl w:val="0"/>
          <w:numId w:val="3"/>
        </w:numPr>
        <w:bidi w:val="0"/>
        <w:spacing w:after="160" w:line="360" w:lineRule="auto"/>
        <w:jc w:val="both"/>
        <w:rPr>
          <w:rFonts w:asciiTheme="majorBidi" w:hAnsiTheme="majorBidi" w:cstheme="majorBidi"/>
          <w:sz w:val="28"/>
          <w:szCs w:val="28"/>
          <w:lang w:bidi="ar-IQ"/>
        </w:rPr>
      </w:pPr>
      <w:proofErr w:type="spellStart"/>
      <w:r w:rsidRPr="00057C6E">
        <w:rPr>
          <w:rFonts w:asciiTheme="majorBidi" w:hAnsiTheme="majorBidi" w:cstheme="majorBidi"/>
          <w:sz w:val="28"/>
          <w:szCs w:val="28"/>
          <w:lang w:bidi="ar-IQ"/>
        </w:rPr>
        <w:t>Krausz</w:t>
      </w:r>
      <w:proofErr w:type="spellEnd"/>
      <w:r w:rsidRPr="00057C6E">
        <w:rPr>
          <w:rFonts w:asciiTheme="majorBidi" w:hAnsiTheme="majorBidi" w:cstheme="majorBidi"/>
          <w:sz w:val="28"/>
          <w:szCs w:val="28"/>
          <w:lang w:bidi="ar-IQ"/>
        </w:rPr>
        <w:t xml:space="preserve"> C., Escamilla A.R., </w:t>
      </w:r>
      <w:proofErr w:type="spellStart"/>
      <w:r w:rsidRPr="00057C6E">
        <w:rPr>
          <w:rFonts w:asciiTheme="majorBidi" w:hAnsiTheme="majorBidi" w:cstheme="majorBidi"/>
          <w:sz w:val="28"/>
          <w:szCs w:val="28"/>
          <w:lang w:bidi="ar-IQ"/>
        </w:rPr>
        <w:t>Chianese</w:t>
      </w:r>
      <w:proofErr w:type="spellEnd"/>
      <w:r w:rsidRPr="00057C6E">
        <w:rPr>
          <w:rFonts w:asciiTheme="majorBidi" w:hAnsiTheme="majorBidi" w:cstheme="majorBidi"/>
          <w:sz w:val="28"/>
          <w:szCs w:val="28"/>
          <w:lang w:bidi="ar-IQ"/>
        </w:rPr>
        <w:t xml:space="preserve"> C. Genetics of Male Infertility: From Research to Clinic. Reproduction. 2015;</w:t>
      </w:r>
      <w:proofErr w:type="gramStart"/>
      <w:r w:rsidRPr="00057C6E">
        <w:rPr>
          <w:rFonts w:asciiTheme="majorBidi" w:hAnsiTheme="majorBidi" w:cstheme="majorBidi"/>
          <w:sz w:val="28"/>
          <w:szCs w:val="28"/>
          <w:lang w:bidi="ar-IQ"/>
        </w:rPr>
        <w:t>150:R</w:t>
      </w:r>
      <w:proofErr w:type="gramEnd"/>
      <w:r w:rsidRPr="00057C6E">
        <w:rPr>
          <w:rFonts w:asciiTheme="majorBidi" w:hAnsiTheme="majorBidi" w:cstheme="majorBidi"/>
          <w:sz w:val="28"/>
          <w:szCs w:val="28"/>
          <w:lang w:bidi="ar-IQ"/>
        </w:rPr>
        <w:t xml:space="preserve">159–R174. </w:t>
      </w:r>
      <w:proofErr w:type="spellStart"/>
      <w:r w:rsidRPr="00057C6E">
        <w:rPr>
          <w:rFonts w:asciiTheme="majorBidi" w:hAnsiTheme="majorBidi" w:cstheme="majorBidi"/>
          <w:sz w:val="28"/>
          <w:szCs w:val="28"/>
          <w:lang w:bidi="ar-IQ"/>
        </w:rPr>
        <w:t>doi</w:t>
      </w:r>
      <w:proofErr w:type="spellEnd"/>
      <w:r w:rsidRPr="00057C6E">
        <w:rPr>
          <w:rFonts w:asciiTheme="majorBidi" w:hAnsiTheme="majorBidi" w:cstheme="majorBidi"/>
          <w:sz w:val="28"/>
          <w:szCs w:val="28"/>
          <w:lang w:bidi="ar-IQ"/>
        </w:rPr>
        <w:t>: 10.1530/REP-15-0261.</w:t>
      </w:r>
    </w:p>
    <w:p w:rsidR="005C787B" w:rsidRPr="005C787B" w:rsidRDefault="005C787B" w:rsidP="005C787B">
      <w:pPr>
        <w:pStyle w:val="ListParagraph"/>
        <w:bidi w:val="0"/>
        <w:spacing w:after="160" w:line="360" w:lineRule="auto"/>
        <w:ind w:left="1080"/>
        <w:jc w:val="both"/>
        <w:rPr>
          <w:rFonts w:asciiTheme="majorBidi" w:hAnsiTheme="majorBidi" w:cstheme="majorBidi"/>
          <w:sz w:val="28"/>
          <w:szCs w:val="28"/>
          <w:lang w:bidi="ar-IQ"/>
        </w:rPr>
      </w:pPr>
    </w:p>
    <w:p w:rsidR="00040569" w:rsidRDefault="00040569" w:rsidP="00040569">
      <w:pPr>
        <w:pStyle w:val="ListParagraph"/>
        <w:numPr>
          <w:ilvl w:val="0"/>
          <w:numId w:val="3"/>
        </w:numPr>
        <w:bidi w:val="0"/>
        <w:spacing w:line="360" w:lineRule="auto"/>
        <w:jc w:val="both"/>
        <w:rPr>
          <w:rFonts w:asciiTheme="majorBidi" w:hAnsiTheme="majorBidi" w:cstheme="majorBidi"/>
          <w:sz w:val="28"/>
          <w:szCs w:val="28"/>
          <w:lang w:bidi="ar-IQ"/>
        </w:rPr>
      </w:pPr>
      <w:r w:rsidRPr="00040569">
        <w:rPr>
          <w:rFonts w:asciiTheme="majorBidi" w:hAnsiTheme="majorBidi" w:cstheme="majorBidi"/>
          <w:sz w:val="28"/>
          <w:szCs w:val="28"/>
          <w:lang w:bidi="ar-IQ"/>
        </w:rPr>
        <w:t xml:space="preserve">Al </w:t>
      </w:r>
      <w:proofErr w:type="spellStart"/>
      <w:r w:rsidRPr="00040569">
        <w:rPr>
          <w:rFonts w:asciiTheme="majorBidi" w:hAnsiTheme="majorBidi" w:cstheme="majorBidi"/>
          <w:sz w:val="28"/>
          <w:szCs w:val="28"/>
          <w:lang w:bidi="ar-IQ"/>
        </w:rPr>
        <w:t>Zoubi</w:t>
      </w:r>
      <w:proofErr w:type="spellEnd"/>
      <w:r w:rsidRPr="00040569">
        <w:rPr>
          <w:rFonts w:asciiTheme="majorBidi" w:hAnsiTheme="majorBidi" w:cstheme="majorBidi"/>
          <w:sz w:val="28"/>
          <w:szCs w:val="28"/>
          <w:lang w:bidi="ar-IQ"/>
        </w:rPr>
        <w:t xml:space="preserve"> M.S., Al-</w:t>
      </w:r>
      <w:proofErr w:type="spellStart"/>
      <w:r w:rsidRPr="00040569">
        <w:rPr>
          <w:rFonts w:asciiTheme="majorBidi" w:hAnsiTheme="majorBidi" w:cstheme="majorBidi"/>
          <w:sz w:val="28"/>
          <w:szCs w:val="28"/>
          <w:lang w:bidi="ar-IQ"/>
        </w:rPr>
        <w:t>Batayneh</w:t>
      </w:r>
      <w:proofErr w:type="spellEnd"/>
      <w:r w:rsidRPr="00040569">
        <w:rPr>
          <w:rFonts w:asciiTheme="majorBidi" w:hAnsiTheme="majorBidi" w:cstheme="majorBidi"/>
          <w:sz w:val="28"/>
          <w:szCs w:val="28"/>
          <w:lang w:bidi="ar-IQ"/>
        </w:rPr>
        <w:t xml:space="preserve"> K., </w:t>
      </w:r>
      <w:proofErr w:type="spellStart"/>
      <w:r w:rsidRPr="00040569">
        <w:rPr>
          <w:rFonts w:asciiTheme="majorBidi" w:hAnsiTheme="majorBidi" w:cstheme="majorBidi"/>
          <w:sz w:val="28"/>
          <w:szCs w:val="28"/>
          <w:lang w:bidi="ar-IQ"/>
        </w:rPr>
        <w:t>Alsmadi</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Rashed</w:t>
      </w:r>
      <w:proofErr w:type="spellEnd"/>
      <w:r w:rsidRPr="00040569">
        <w:rPr>
          <w:rFonts w:asciiTheme="majorBidi" w:hAnsiTheme="majorBidi" w:cstheme="majorBidi"/>
          <w:sz w:val="28"/>
          <w:szCs w:val="28"/>
          <w:lang w:bidi="ar-IQ"/>
        </w:rPr>
        <w:t xml:space="preserve"> M., Al-Trad B., Al </w:t>
      </w:r>
      <w:proofErr w:type="spellStart"/>
      <w:r w:rsidRPr="00040569">
        <w:rPr>
          <w:rFonts w:asciiTheme="majorBidi" w:hAnsiTheme="majorBidi" w:cstheme="majorBidi"/>
          <w:sz w:val="28"/>
          <w:szCs w:val="28"/>
          <w:lang w:bidi="ar-IQ"/>
        </w:rPr>
        <w:t>Khateeb</w:t>
      </w:r>
      <w:proofErr w:type="spellEnd"/>
      <w:r w:rsidRPr="00040569">
        <w:rPr>
          <w:rFonts w:asciiTheme="majorBidi" w:hAnsiTheme="majorBidi" w:cstheme="majorBidi"/>
          <w:sz w:val="28"/>
          <w:szCs w:val="28"/>
          <w:lang w:bidi="ar-IQ"/>
        </w:rPr>
        <w:t xml:space="preserve"> W., </w:t>
      </w:r>
      <w:proofErr w:type="spellStart"/>
      <w:r w:rsidRPr="00040569">
        <w:rPr>
          <w:rFonts w:asciiTheme="majorBidi" w:hAnsiTheme="majorBidi" w:cstheme="majorBidi"/>
          <w:sz w:val="28"/>
          <w:szCs w:val="28"/>
          <w:lang w:bidi="ar-IQ"/>
        </w:rPr>
        <w:t>Aljabali</w:t>
      </w:r>
      <w:proofErr w:type="spellEnd"/>
      <w:r w:rsidRPr="00040569">
        <w:rPr>
          <w:rFonts w:asciiTheme="majorBidi" w:hAnsiTheme="majorBidi" w:cstheme="majorBidi"/>
          <w:sz w:val="28"/>
          <w:szCs w:val="28"/>
          <w:lang w:bidi="ar-IQ"/>
        </w:rPr>
        <w:t xml:space="preserve"> A., </w:t>
      </w:r>
      <w:proofErr w:type="spellStart"/>
      <w:r w:rsidRPr="00040569">
        <w:rPr>
          <w:rFonts w:asciiTheme="majorBidi" w:hAnsiTheme="majorBidi" w:cstheme="majorBidi"/>
          <w:sz w:val="28"/>
          <w:szCs w:val="28"/>
          <w:lang w:bidi="ar-IQ"/>
        </w:rPr>
        <w:t>Otoum</w:t>
      </w:r>
      <w:proofErr w:type="spellEnd"/>
      <w:r w:rsidRPr="00040569">
        <w:rPr>
          <w:rFonts w:asciiTheme="majorBidi" w:hAnsiTheme="majorBidi" w:cstheme="majorBidi"/>
          <w:sz w:val="28"/>
          <w:szCs w:val="28"/>
          <w:lang w:bidi="ar-IQ"/>
        </w:rPr>
        <w:t xml:space="preserve"> O., Al-Talib M., </w:t>
      </w:r>
      <w:proofErr w:type="spellStart"/>
      <w:r w:rsidRPr="00040569">
        <w:rPr>
          <w:rFonts w:asciiTheme="majorBidi" w:hAnsiTheme="majorBidi" w:cstheme="majorBidi"/>
          <w:sz w:val="28"/>
          <w:szCs w:val="28"/>
          <w:lang w:bidi="ar-IQ"/>
        </w:rPr>
        <w:t>Batiha</w:t>
      </w:r>
      <w:proofErr w:type="spellEnd"/>
      <w:r w:rsidRPr="00040569">
        <w:rPr>
          <w:rFonts w:asciiTheme="majorBidi" w:hAnsiTheme="majorBidi" w:cstheme="majorBidi"/>
          <w:sz w:val="28"/>
          <w:szCs w:val="28"/>
          <w:lang w:bidi="ar-IQ"/>
        </w:rPr>
        <w:t xml:space="preserve"> O. 4,977-Bp Human Mitochondrial DNA Deletion Is Associated with </w:t>
      </w:r>
      <w:proofErr w:type="spellStart"/>
      <w:r w:rsidRPr="00040569">
        <w:rPr>
          <w:rFonts w:asciiTheme="majorBidi" w:hAnsiTheme="majorBidi" w:cstheme="majorBidi"/>
          <w:sz w:val="28"/>
          <w:szCs w:val="28"/>
          <w:lang w:bidi="ar-IQ"/>
        </w:rPr>
        <w:t>Asthenozoospermic</w:t>
      </w:r>
      <w:proofErr w:type="spellEnd"/>
      <w:r w:rsidRPr="00040569">
        <w:rPr>
          <w:rFonts w:asciiTheme="majorBidi" w:hAnsiTheme="majorBidi" w:cstheme="majorBidi"/>
          <w:sz w:val="28"/>
          <w:szCs w:val="28"/>
          <w:lang w:bidi="ar-IQ"/>
        </w:rPr>
        <w:t xml:space="preserve"> Infertility in Jordan. </w:t>
      </w:r>
      <w:proofErr w:type="spellStart"/>
      <w:r w:rsidRPr="00040569">
        <w:rPr>
          <w:rFonts w:asciiTheme="majorBidi" w:hAnsiTheme="majorBidi" w:cstheme="majorBidi"/>
          <w:sz w:val="28"/>
          <w:szCs w:val="28"/>
          <w:lang w:bidi="ar-IQ"/>
        </w:rPr>
        <w:t>Andrologia</w:t>
      </w:r>
      <w:proofErr w:type="spellEnd"/>
      <w:r w:rsidRPr="00040569">
        <w:rPr>
          <w:rFonts w:asciiTheme="majorBidi" w:hAnsiTheme="majorBidi" w:cstheme="majorBidi"/>
          <w:sz w:val="28"/>
          <w:szCs w:val="28"/>
          <w:lang w:bidi="ar-IQ"/>
        </w:rPr>
        <w:t>. 2020;</w:t>
      </w:r>
      <w:proofErr w:type="gramStart"/>
      <w:r w:rsidRPr="00040569">
        <w:rPr>
          <w:rFonts w:asciiTheme="majorBidi" w:hAnsiTheme="majorBidi" w:cstheme="majorBidi"/>
          <w:sz w:val="28"/>
          <w:szCs w:val="28"/>
          <w:lang w:bidi="ar-IQ"/>
        </w:rPr>
        <w:t>52:e</w:t>
      </w:r>
      <w:proofErr w:type="gramEnd"/>
      <w:r w:rsidRPr="00040569">
        <w:rPr>
          <w:rFonts w:asciiTheme="majorBidi" w:hAnsiTheme="majorBidi" w:cstheme="majorBidi"/>
          <w:sz w:val="28"/>
          <w:szCs w:val="28"/>
          <w:lang w:bidi="ar-IQ"/>
        </w:rPr>
        <w:t xml:space="preserve">13379.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10.1111/and.13379.</w:t>
      </w:r>
    </w:p>
    <w:p w:rsidR="00040569" w:rsidRDefault="00040569" w:rsidP="00040569">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t>Talebi</w:t>
      </w:r>
      <w:proofErr w:type="spellEnd"/>
      <w:r w:rsidRPr="00040569">
        <w:rPr>
          <w:rFonts w:asciiTheme="majorBidi" w:hAnsiTheme="majorBidi" w:cstheme="majorBidi"/>
          <w:sz w:val="28"/>
          <w:szCs w:val="28"/>
          <w:lang w:bidi="ar-IQ"/>
        </w:rPr>
        <w:t xml:space="preserve"> E., </w:t>
      </w:r>
      <w:proofErr w:type="spellStart"/>
      <w:r w:rsidRPr="00040569">
        <w:rPr>
          <w:rFonts w:asciiTheme="majorBidi" w:hAnsiTheme="majorBidi" w:cstheme="majorBidi"/>
          <w:sz w:val="28"/>
          <w:szCs w:val="28"/>
          <w:lang w:bidi="ar-IQ"/>
        </w:rPr>
        <w:t>Karimian</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Nikzad</w:t>
      </w:r>
      <w:proofErr w:type="spellEnd"/>
      <w:r w:rsidRPr="00040569">
        <w:rPr>
          <w:rFonts w:asciiTheme="majorBidi" w:hAnsiTheme="majorBidi" w:cstheme="majorBidi"/>
          <w:sz w:val="28"/>
          <w:szCs w:val="28"/>
          <w:lang w:bidi="ar-IQ"/>
        </w:rPr>
        <w:t xml:space="preserve"> H. Association of Sperm Mitochondrial DNA Deletions with Male Infertility in an Iranian Population. Mitochondrial DNA A. </w:t>
      </w:r>
      <w:proofErr w:type="gramStart"/>
      <w:r w:rsidRPr="00040569">
        <w:rPr>
          <w:rFonts w:asciiTheme="majorBidi" w:hAnsiTheme="majorBidi" w:cstheme="majorBidi"/>
          <w:sz w:val="28"/>
          <w:szCs w:val="28"/>
          <w:lang w:bidi="ar-IQ"/>
        </w:rPr>
        <w:t>2018;29:615</w:t>
      </w:r>
      <w:proofErr w:type="gramEnd"/>
      <w:r w:rsidRPr="00040569">
        <w:rPr>
          <w:rFonts w:asciiTheme="majorBidi" w:hAnsiTheme="majorBidi" w:cstheme="majorBidi"/>
          <w:sz w:val="28"/>
          <w:szCs w:val="28"/>
          <w:lang w:bidi="ar-IQ"/>
        </w:rPr>
        <w:t xml:space="preserve">–623.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10.1080/24701394.2017.1331347</w:t>
      </w:r>
      <w:r>
        <w:rPr>
          <w:rFonts w:asciiTheme="majorBidi" w:hAnsiTheme="majorBidi" w:cstheme="majorBidi"/>
          <w:sz w:val="28"/>
          <w:szCs w:val="28"/>
          <w:lang w:bidi="ar-IQ"/>
        </w:rPr>
        <w:t>.</w:t>
      </w:r>
    </w:p>
    <w:p w:rsidR="00040569" w:rsidRPr="00040569" w:rsidRDefault="00040569" w:rsidP="00040569">
      <w:pPr>
        <w:pStyle w:val="ListParagraph"/>
        <w:numPr>
          <w:ilvl w:val="0"/>
          <w:numId w:val="3"/>
        </w:numPr>
        <w:bidi w:val="0"/>
        <w:spacing w:line="360" w:lineRule="auto"/>
        <w:jc w:val="both"/>
        <w:rPr>
          <w:rFonts w:asciiTheme="majorBidi" w:hAnsiTheme="majorBidi" w:cstheme="majorBidi"/>
          <w:sz w:val="28"/>
          <w:szCs w:val="28"/>
          <w:lang w:bidi="ar-IQ"/>
        </w:rPr>
      </w:pPr>
      <w:r w:rsidRPr="00040569">
        <w:rPr>
          <w:rFonts w:asciiTheme="majorBidi" w:hAnsiTheme="majorBidi" w:cstheme="majorBidi"/>
          <w:sz w:val="28"/>
          <w:szCs w:val="28"/>
          <w:lang w:bidi="ar-IQ"/>
        </w:rPr>
        <w:t xml:space="preserve">Al </w:t>
      </w:r>
      <w:proofErr w:type="spellStart"/>
      <w:r w:rsidRPr="00040569">
        <w:rPr>
          <w:rFonts w:asciiTheme="majorBidi" w:hAnsiTheme="majorBidi" w:cstheme="majorBidi"/>
          <w:sz w:val="28"/>
          <w:szCs w:val="28"/>
          <w:lang w:bidi="ar-IQ"/>
        </w:rPr>
        <w:t>Smadi</w:t>
      </w:r>
      <w:proofErr w:type="spellEnd"/>
      <w:r w:rsidRPr="00040569">
        <w:rPr>
          <w:rFonts w:asciiTheme="majorBidi" w:hAnsiTheme="majorBidi" w:cstheme="majorBidi"/>
          <w:sz w:val="28"/>
          <w:szCs w:val="28"/>
          <w:lang w:bidi="ar-IQ"/>
        </w:rPr>
        <w:t xml:space="preserve"> M.A., </w:t>
      </w:r>
      <w:proofErr w:type="spellStart"/>
      <w:r w:rsidRPr="00040569">
        <w:rPr>
          <w:rFonts w:asciiTheme="majorBidi" w:hAnsiTheme="majorBidi" w:cstheme="majorBidi"/>
          <w:sz w:val="28"/>
          <w:szCs w:val="28"/>
          <w:lang w:bidi="ar-IQ"/>
        </w:rPr>
        <w:t>Hammadeh</w:t>
      </w:r>
      <w:proofErr w:type="spellEnd"/>
      <w:r w:rsidRPr="00040569">
        <w:rPr>
          <w:rFonts w:asciiTheme="majorBidi" w:hAnsiTheme="majorBidi" w:cstheme="majorBidi"/>
          <w:sz w:val="28"/>
          <w:szCs w:val="28"/>
          <w:lang w:bidi="ar-IQ"/>
        </w:rPr>
        <w:t xml:space="preserve"> M.E., </w:t>
      </w:r>
      <w:proofErr w:type="spellStart"/>
      <w:r w:rsidRPr="00040569">
        <w:rPr>
          <w:rFonts w:asciiTheme="majorBidi" w:hAnsiTheme="majorBidi" w:cstheme="majorBidi"/>
          <w:sz w:val="28"/>
          <w:szCs w:val="28"/>
          <w:lang w:bidi="ar-IQ"/>
        </w:rPr>
        <w:t>Solomayer</w:t>
      </w:r>
      <w:proofErr w:type="spellEnd"/>
      <w:r w:rsidRPr="00040569">
        <w:rPr>
          <w:rFonts w:asciiTheme="majorBidi" w:hAnsiTheme="majorBidi" w:cstheme="majorBidi"/>
          <w:sz w:val="28"/>
          <w:szCs w:val="28"/>
          <w:lang w:bidi="ar-IQ"/>
        </w:rPr>
        <w:t xml:space="preserve"> E., </w:t>
      </w:r>
      <w:proofErr w:type="spellStart"/>
      <w:r w:rsidRPr="00040569">
        <w:rPr>
          <w:rFonts w:asciiTheme="majorBidi" w:hAnsiTheme="majorBidi" w:cstheme="majorBidi"/>
          <w:sz w:val="28"/>
          <w:szCs w:val="28"/>
          <w:lang w:bidi="ar-IQ"/>
        </w:rPr>
        <w:t>Batiha</w:t>
      </w:r>
      <w:proofErr w:type="spellEnd"/>
      <w:r w:rsidRPr="00040569">
        <w:rPr>
          <w:rFonts w:asciiTheme="majorBidi" w:hAnsiTheme="majorBidi" w:cstheme="majorBidi"/>
          <w:sz w:val="28"/>
          <w:szCs w:val="28"/>
          <w:lang w:bidi="ar-IQ"/>
        </w:rPr>
        <w:t xml:space="preserve"> O., </w:t>
      </w:r>
      <w:proofErr w:type="spellStart"/>
      <w:r w:rsidRPr="00040569">
        <w:rPr>
          <w:rFonts w:asciiTheme="majorBidi" w:hAnsiTheme="majorBidi" w:cstheme="majorBidi"/>
          <w:sz w:val="28"/>
          <w:szCs w:val="28"/>
          <w:lang w:bidi="ar-IQ"/>
        </w:rPr>
        <w:t>Altalib</w:t>
      </w:r>
      <w:proofErr w:type="spellEnd"/>
      <w:r w:rsidRPr="00040569">
        <w:rPr>
          <w:rFonts w:asciiTheme="majorBidi" w:hAnsiTheme="majorBidi" w:cstheme="majorBidi"/>
          <w:sz w:val="28"/>
          <w:szCs w:val="28"/>
          <w:lang w:bidi="ar-IQ"/>
        </w:rPr>
        <w:t xml:space="preserve"> M.M., </w:t>
      </w:r>
      <w:proofErr w:type="spellStart"/>
      <w:r w:rsidRPr="00040569">
        <w:rPr>
          <w:rFonts w:asciiTheme="majorBidi" w:hAnsiTheme="majorBidi" w:cstheme="majorBidi"/>
          <w:sz w:val="28"/>
          <w:szCs w:val="28"/>
          <w:lang w:bidi="ar-IQ"/>
        </w:rPr>
        <w:t>Jahmani</w:t>
      </w:r>
      <w:proofErr w:type="spellEnd"/>
      <w:r w:rsidRPr="00040569">
        <w:rPr>
          <w:rFonts w:asciiTheme="majorBidi" w:hAnsiTheme="majorBidi" w:cstheme="majorBidi"/>
          <w:sz w:val="28"/>
          <w:szCs w:val="28"/>
          <w:lang w:bidi="ar-IQ"/>
        </w:rPr>
        <w:t xml:space="preserve"> M.Y., </w:t>
      </w:r>
      <w:proofErr w:type="spellStart"/>
      <w:r w:rsidRPr="00040569">
        <w:rPr>
          <w:rFonts w:asciiTheme="majorBidi" w:hAnsiTheme="majorBidi" w:cstheme="majorBidi"/>
          <w:sz w:val="28"/>
          <w:szCs w:val="28"/>
          <w:lang w:bidi="ar-IQ"/>
        </w:rPr>
        <w:t>Shboul</w:t>
      </w:r>
      <w:proofErr w:type="spellEnd"/>
      <w:r w:rsidRPr="00040569">
        <w:rPr>
          <w:rFonts w:asciiTheme="majorBidi" w:hAnsiTheme="majorBidi" w:cstheme="majorBidi"/>
          <w:sz w:val="28"/>
          <w:szCs w:val="28"/>
          <w:lang w:bidi="ar-IQ"/>
        </w:rPr>
        <w:t xml:space="preserve"> M.A., </w:t>
      </w:r>
      <w:proofErr w:type="spellStart"/>
      <w:r w:rsidRPr="00040569">
        <w:rPr>
          <w:rFonts w:asciiTheme="majorBidi" w:hAnsiTheme="majorBidi" w:cstheme="majorBidi"/>
          <w:sz w:val="28"/>
          <w:szCs w:val="28"/>
          <w:lang w:bidi="ar-IQ"/>
        </w:rPr>
        <w:t>Nusair</w:t>
      </w:r>
      <w:proofErr w:type="spellEnd"/>
      <w:r w:rsidRPr="00040569">
        <w:rPr>
          <w:rFonts w:asciiTheme="majorBidi" w:hAnsiTheme="majorBidi" w:cstheme="majorBidi"/>
          <w:sz w:val="28"/>
          <w:szCs w:val="28"/>
          <w:lang w:bidi="ar-IQ"/>
        </w:rPr>
        <w:t xml:space="preserve"> B., Amor H. Impact of Mitochondrial Genetic Variants in ND1, ND2, ND5, and ND6 Genes on Sperm Motility and Intracytoplasmic Sperm Injection (ICSI) Outcomes. </w:t>
      </w:r>
      <w:proofErr w:type="spellStart"/>
      <w:r w:rsidRPr="00040569">
        <w:rPr>
          <w:rFonts w:asciiTheme="majorBidi" w:hAnsiTheme="majorBidi" w:cstheme="majorBidi"/>
          <w:sz w:val="28"/>
          <w:szCs w:val="28"/>
          <w:lang w:bidi="ar-IQ"/>
        </w:rPr>
        <w:t>Reprod</w:t>
      </w:r>
      <w:proofErr w:type="spellEnd"/>
      <w:r w:rsidRPr="00040569">
        <w:rPr>
          <w:rFonts w:asciiTheme="majorBidi" w:hAnsiTheme="majorBidi" w:cstheme="majorBidi"/>
          <w:sz w:val="28"/>
          <w:szCs w:val="28"/>
          <w:lang w:bidi="ar-IQ"/>
        </w:rPr>
        <w:t xml:space="preserve">. Sci. </w:t>
      </w:r>
      <w:proofErr w:type="gramStart"/>
      <w:r w:rsidRPr="00040569">
        <w:rPr>
          <w:rFonts w:asciiTheme="majorBidi" w:hAnsiTheme="majorBidi" w:cstheme="majorBidi"/>
          <w:sz w:val="28"/>
          <w:szCs w:val="28"/>
          <w:lang w:bidi="ar-IQ"/>
        </w:rPr>
        <w:t>2021;28:1540</w:t>
      </w:r>
      <w:proofErr w:type="gramEnd"/>
      <w:r w:rsidRPr="00040569">
        <w:rPr>
          <w:rFonts w:asciiTheme="majorBidi" w:hAnsiTheme="majorBidi" w:cstheme="majorBidi"/>
          <w:sz w:val="28"/>
          <w:szCs w:val="28"/>
          <w:lang w:bidi="ar-IQ"/>
        </w:rPr>
        <w:t xml:space="preserve">.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10.1007/s43032-020-00449-3.</w:t>
      </w:r>
    </w:p>
    <w:p w:rsidR="00040569" w:rsidRDefault="00040569" w:rsidP="00040569">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t>Monnot</w:t>
      </w:r>
      <w:proofErr w:type="spellEnd"/>
      <w:r w:rsidRPr="00040569">
        <w:rPr>
          <w:rFonts w:asciiTheme="majorBidi" w:hAnsiTheme="majorBidi" w:cstheme="majorBidi"/>
          <w:sz w:val="28"/>
          <w:szCs w:val="28"/>
          <w:lang w:bidi="ar-IQ"/>
        </w:rPr>
        <w:t xml:space="preserve"> S., Samuels D.C., </w:t>
      </w:r>
      <w:proofErr w:type="spellStart"/>
      <w:r w:rsidRPr="00040569">
        <w:rPr>
          <w:rFonts w:asciiTheme="majorBidi" w:hAnsiTheme="majorBidi" w:cstheme="majorBidi"/>
          <w:sz w:val="28"/>
          <w:szCs w:val="28"/>
          <w:lang w:bidi="ar-IQ"/>
        </w:rPr>
        <w:t>Hesters</w:t>
      </w:r>
      <w:proofErr w:type="spellEnd"/>
      <w:r w:rsidRPr="00040569">
        <w:rPr>
          <w:rFonts w:asciiTheme="majorBidi" w:hAnsiTheme="majorBidi" w:cstheme="majorBidi"/>
          <w:sz w:val="28"/>
          <w:szCs w:val="28"/>
          <w:lang w:bidi="ar-IQ"/>
        </w:rPr>
        <w:t xml:space="preserve"> L., </w:t>
      </w:r>
      <w:proofErr w:type="spellStart"/>
      <w:r w:rsidRPr="00040569">
        <w:rPr>
          <w:rFonts w:asciiTheme="majorBidi" w:hAnsiTheme="majorBidi" w:cstheme="majorBidi"/>
          <w:sz w:val="28"/>
          <w:szCs w:val="28"/>
          <w:lang w:bidi="ar-IQ"/>
        </w:rPr>
        <w:t>Frydman</w:t>
      </w:r>
      <w:proofErr w:type="spellEnd"/>
      <w:r w:rsidRPr="00040569">
        <w:rPr>
          <w:rFonts w:asciiTheme="majorBidi" w:hAnsiTheme="majorBidi" w:cstheme="majorBidi"/>
          <w:sz w:val="28"/>
          <w:szCs w:val="28"/>
          <w:lang w:bidi="ar-IQ"/>
        </w:rPr>
        <w:t xml:space="preserve"> N., </w:t>
      </w:r>
      <w:proofErr w:type="spellStart"/>
      <w:r w:rsidRPr="00040569">
        <w:rPr>
          <w:rFonts w:asciiTheme="majorBidi" w:hAnsiTheme="majorBidi" w:cstheme="majorBidi"/>
          <w:sz w:val="28"/>
          <w:szCs w:val="28"/>
          <w:lang w:bidi="ar-IQ"/>
        </w:rPr>
        <w:t>Gigarel</w:t>
      </w:r>
      <w:proofErr w:type="spellEnd"/>
      <w:r w:rsidRPr="00040569">
        <w:rPr>
          <w:rFonts w:asciiTheme="majorBidi" w:hAnsiTheme="majorBidi" w:cstheme="majorBidi"/>
          <w:sz w:val="28"/>
          <w:szCs w:val="28"/>
          <w:lang w:bidi="ar-IQ"/>
        </w:rPr>
        <w:t xml:space="preserve"> N., </w:t>
      </w:r>
      <w:proofErr w:type="spellStart"/>
      <w:r w:rsidRPr="00040569">
        <w:rPr>
          <w:rFonts w:asciiTheme="majorBidi" w:hAnsiTheme="majorBidi" w:cstheme="majorBidi"/>
          <w:sz w:val="28"/>
          <w:szCs w:val="28"/>
          <w:lang w:bidi="ar-IQ"/>
        </w:rPr>
        <w:t>Burlet</w:t>
      </w:r>
      <w:proofErr w:type="spellEnd"/>
      <w:r w:rsidRPr="00040569">
        <w:rPr>
          <w:rFonts w:asciiTheme="majorBidi" w:hAnsiTheme="majorBidi" w:cstheme="majorBidi"/>
          <w:sz w:val="28"/>
          <w:szCs w:val="28"/>
          <w:lang w:bidi="ar-IQ"/>
        </w:rPr>
        <w:t xml:space="preserve"> P., </w:t>
      </w:r>
      <w:proofErr w:type="spellStart"/>
      <w:r w:rsidRPr="00040569">
        <w:rPr>
          <w:rFonts w:asciiTheme="majorBidi" w:hAnsiTheme="majorBidi" w:cstheme="majorBidi"/>
          <w:sz w:val="28"/>
          <w:szCs w:val="28"/>
          <w:lang w:bidi="ar-IQ"/>
        </w:rPr>
        <w:t>Kerbrat</w:t>
      </w:r>
      <w:proofErr w:type="spellEnd"/>
      <w:r w:rsidRPr="00040569">
        <w:rPr>
          <w:rFonts w:asciiTheme="majorBidi" w:hAnsiTheme="majorBidi" w:cstheme="majorBidi"/>
          <w:sz w:val="28"/>
          <w:szCs w:val="28"/>
          <w:lang w:bidi="ar-IQ"/>
        </w:rPr>
        <w:t xml:space="preserve"> V., </w:t>
      </w:r>
      <w:proofErr w:type="spellStart"/>
      <w:r w:rsidRPr="00040569">
        <w:rPr>
          <w:rFonts w:asciiTheme="majorBidi" w:hAnsiTheme="majorBidi" w:cstheme="majorBidi"/>
          <w:sz w:val="28"/>
          <w:szCs w:val="28"/>
          <w:lang w:bidi="ar-IQ"/>
        </w:rPr>
        <w:t>Lamazou</w:t>
      </w:r>
      <w:proofErr w:type="spellEnd"/>
      <w:r w:rsidRPr="00040569">
        <w:rPr>
          <w:rFonts w:asciiTheme="majorBidi" w:hAnsiTheme="majorBidi" w:cstheme="majorBidi"/>
          <w:sz w:val="28"/>
          <w:szCs w:val="28"/>
          <w:lang w:bidi="ar-IQ"/>
        </w:rPr>
        <w:t xml:space="preserve"> F., </w:t>
      </w:r>
      <w:proofErr w:type="spellStart"/>
      <w:r w:rsidRPr="00040569">
        <w:rPr>
          <w:rFonts w:asciiTheme="majorBidi" w:hAnsiTheme="majorBidi" w:cstheme="majorBidi"/>
          <w:sz w:val="28"/>
          <w:szCs w:val="28"/>
          <w:lang w:bidi="ar-IQ"/>
        </w:rPr>
        <w:t>Frydman</w:t>
      </w:r>
      <w:proofErr w:type="spellEnd"/>
      <w:r w:rsidRPr="00040569">
        <w:rPr>
          <w:rFonts w:asciiTheme="majorBidi" w:hAnsiTheme="majorBidi" w:cstheme="majorBidi"/>
          <w:sz w:val="28"/>
          <w:szCs w:val="28"/>
          <w:lang w:bidi="ar-IQ"/>
        </w:rPr>
        <w:t xml:space="preserve"> R., </w:t>
      </w:r>
      <w:proofErr w:type="spellStart"/>
      <w:r w:rsidRPr="00040569">
        <w:rPr>
          <w:rFonts w:asciiTheme="majorBidi" w:hAnsiTheme="majorBidi" w:cstheme="majorBidi"/>
          <w:sz w:val="28"/>
          <w:szCs w:val="28"/>
          <w:lang w:bidi="ar-IQ"/>
        </w:rPr>
        <w:t>Benachi</w:t>
      </w:r>
      <w:proofErr w:type="spellEnd"/>
      <w:r w:rsidRPr="00040569">
        <w:rPr>
          <w:rFonts w:asciiTheme="majorBidi" w:hAnsiTheme="majorBidi" w:cstheme="majorBidi"/>
          <w:sz w:val="28"/>
          <w:szCs w:val="28"/>
          <w:lang w:bidi="ar-IQ"/>
        </w:rPr>
        <w:t xml:space="preserve"> A., et al. Mutation </w:t>
      </w:r>
      <w:proofErr w:type="spellStart"/>
      <w:r w:rsidRPr="00040569">
        <w:rPr>
          <w:rFonts w:asciiTheme="majorBidi" w:hAnsiTheme="majorBidi" w:cstheme="majorBidi"/>
          <w:sz w:val="28"/>
          <w:szCs w:val="28"/>
          <w:lang w:bidi="ar-IQ"/>
        </w:rPr>
        <w:t>Dependance</w:t>
      </w:r>
      <w:proofErr w:type="spellEnd"/>
      <w:r w:rsidRPr="00040569">
        <w:rPr>
          <w:rFonts w:asciiTheme="majorBidi" w:hAnsiTheme="majorBidi" w:cstheme="majorBidi"/>
          <w:sz w:val="28"/>
          <w:szCs w:val="28"/>
          <w:lang w:bidi="ar-IQ"/>
        </w:rPr>
        <w:t xml:space="preserve"> of the Mitochondrial DNA Copy Number in the First Stages of Human Embryogenesis. Hum. Mol. Genet. </w:t>
      </w:r>
      <w:proofErr w:type="gramStart"/>
      <w:r w:rsidRPr="00040569">
        <w:rPr>
          <w:rFonts w:asciiTheme="majorBidi" w:hAnsiTheme="majorBidi" w:cstheme="majorBidi"/>
          <w:sz w:val="28"/>
          <w:szCs w:val="28"/>
          <w:lang w:bidi="ar-IQ"/>
        </w:rPr>
        <w:t>2013;22:1867</w:t>
      </w:r>
      <w:proofErr w:type="gramEnd"/>
      <w:r w:rsidRPr="00040569">
        <w:rPr>
          <w:rFonts w:asciiTheme="majorBidi" w:hAnsiTheme="majorBidi" w:cstheme="majorBidi"/>
          <w:sz w:val="28"/>
          <w:szCs w:val="28"/>
          <w:lang w:bidi="ar-IQ"/>
        </w:rPr>
        <w:t xml:space="preserve">–1872.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10.1093/</w:t>
      </w:r>
      <w:proofErr w:type="spellStart"/>
      <w:r w:rsidRPr="00040569">
        <w:rPr>
          <w:rFonts w:asciiTheme="majorBidi" w:hAnsiTheme="majorBidi" w:cstheme="majorBidi"/>
          <w:sz w:val="28"/>
          <w:szCs w:val="28"/>
          <w:lang w:bidi="ar-IQ"/>
        </w:rPr>
        <w:t>hmg</w:t>
      </w:r>
      <w:proofErr w:type="spellEnd"/>
      <w:r w:rsidRPr="00040569">
        <w:rPr>
          <w:rFonts w:asciiTheme="majorBidi" w:hAnsiTheme="majorBidi" w:cstheme="majorBidi"/>
          <w:sz w:val="28"/>
          <w:szCs w:val="28"/>
          <w:lang w:bidi="ar-IQ"/>
        </w:rPr>
        <w:t>/ddt040</w:t>
      </w:r>
      <w:r>
        <w:rPr>
          <w:rFonts w:asciiTheme="majorBidi" w:hAnsiTheme="majorBidi" w:cstheme="majorBidi"/>
          <w:sz w:val="28"/>
          <w:szCs w:val="28"/>
          <w:lang w:bidi="ar-IQ"/>
        </w:rPr>
        <w:t>.</w:t>
      </w:r>
    </w:p>
    <w:p w:rsidR="00040569" w:rsidRDefault="00040569" w:rsidP="00040569">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lastRenderedPageBreak/>
        <w:t>Vanniarajan</w:t>
      </w:r>
      <w:proofErr w:type="spellEnd"/>
      <w:r w:rsidRPr="00040569">
        <w:rPr>
          <w:rFonts w:asciiTheme="majorBidi" w:hAnsiTheme="majorBidi" w:cstheme="majorBidi"/>
          <w:sz w:val="28"/>
          <w:szCs w:val="28"/>
          <w:lang w:bidi="ar-IQ"/>
        </w:rPr>
        <w:t xml:space="preserve"> A., </w:t>
      </w:r>
      <w:proofErr w:type="spellStart"/>
      <w:r w:rsidRPr="00040569">
        <w:rPr>
          <w:rFonts w:asciiTheme="majorBidi" w:hAnsiTheme="majorBidi" w:cstheme="majorBidi"/>
          <w:sz w:val="28"/>
          <w:szCs w:val="28"/>
          <w:lang w:bidi="ar-IQ"/>
        </w:rPr>
        <w:t>Govindaraj</w:t>
      </w:r>
      <w:proofErr w:type="spellEnd"/>
      <w:r w:rsidRPr="00040569">
        <w:rPr>
          <w:rFonts w:asciiTheme="majorBidi" w:hAnsiTheme="majorBidi" w:cstheme="majorBidi"/>
          <w:sz w:val="28"/>
          <w:szCs w:val="28"/>
          <w:lang w:bidi="ar-IQ"/>
        </w:rPr>
        <w:t xml:space="preserve"> P., </w:t>
      </w:r>
      <w:proofErr w:type="spellStart"/>
      <w:r w:rsidRPr="00040569">
        <w:rPr>
          <w:rFonts w:asciiTheme="majorBidi" w:hAnsiTheme="majorBidi" w:cstheme="majorBidi"/>
          <w:sz w:val="28"/>
          <w:szCs w:val="28"/>
          <w:lang w:bidi="ar-IQ"/>
        </w:rPr>
        <w:t>Carlus</w:t>
      </w:r>
      <w:proofErr w:type="spellEnd"/>
      <w:r w:rsidRPr="00040569">
        <w:rPr>
          <w:rFonts w:asciiTheme="majorBidi" w:hAnsiTheme="majorBidi" w:cstheme="majorBidi"/>
          <w:sz w:val="28"/>
          <w:szCs w:val="28"/>
          <w:lang w:bidi="ar-IQ"/>
        </w:rPr>
        <w:t xml:space="preserve"> S.J., </w:t>
      </w:r>
      <w:proofErr w:type="spellStart"/>
      <w:r w:rsidRPr="00040569">
        <w:rPr>
          <w:rFonts w:asciiTheme="majorBidi" w:hAnsiTheme="majorBidi" w:cstheme="majorBidi"/>
          <w:sz w:val="28"/>
          <w:szCs w:val="28"/>
          <w:lang w:bidi="ar-IQ"/>
        </w:rPr>
        <w:t>Aruna</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Aruna</w:t>
      </w:r>
      <w:proofErr w:type="spellEnd"/>
      <w:r w:rsidRPr="00040569">
        <w:rPr>
          <w:rFonts w:asciiTheme="majorBidi" w:hAnsiTheme="majorBidi" w:cstheme="majorBidi"/>
          <w:sz w:val="28"/>
          <w:szCs w:val="28"/>
          <w:lang w:bidi="ar-IQ"/>
        </w:rPr>
        <w:t xml:space="preserve"> P., Kumar A., </w:t>
      </w:r>
      <w:proofErr w:type="spellStart"/>
      <w:r w:rsidRPr="00040569">
        <w:rPr>
          <w:rFonts w:asciiTheme="majorBidi" w:hAnsiTheme="majorBidi" w:cstheme="majorBidi"/>
          <w:sz w:val="28"/>
          <w:szCs w:val="28"/>
          <w:lang w:bidi="ar-IQ"/>
        </w:rPr>
        <w:t>Jayakar</w:t>
      </w:r>
      <w:proofErr w:type="spellEnd"/>
      <w:r w:rsidRPr="00040569">
        <w:rPr>
          <w:rFonts w:asciiTheme="majorBidi" w:hAnsiTheme="majorBidi" w:cstheme="majorBidi"/>
          <w:sz w:val="28"/>
          <w:szCs w:val="28"/>
          <w:lang w:bidi="ar-IQ"/>
        </w:rPr>
        <w:t xml:space="preserve"> R.I., Lionel A.C., Gupta S., Rao L., et al. Mitochondrial DNA Variations Associated with Recurrent Pregnancy Loss among Indian Women. Mitochondrion. </w:t>
      </w:r>
      <w:proofErr w:type="gramStart"/>
      <w:r w:rsidRPr="00040569">
        <w:rPr>
          <w:rFonts w:asciiTheme="majorBidi" w:hAnsiTheme="majorBidi" w:cstheme="majorBidi"/>
          <w:sz w:val="28"/>
          <w:szCs w:val="28"/>
          <w:lang w:bidi="ar-IQ"/>
        </w:rPr>
        <w:t>2011;11:450</w:t>
      </w:r>
      <w:proofErr w:type="gramEnd"/>
      <w:r w:rsidRPr="00040569">
        <w:rPr>
          <w:rFonts w:asciiTheme="majorBidi" w:hAnsiTheme="majorBidi" w:cstheme="majorBidi"/>
          <w:sz w:val="28"/>
          <w:szCs w:val="28"/>
          <w:lang w:bidi="ar-IQ"/>
        </w:rPr>
        <w:t xml:space="preserve">–456.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10.1016/j.mito.2011.01.002.</w:t>
      </w:r>
    </w:p>
    <w:p w:rsidR="00040569" w:rsidRDefault="00040569" w:rsidP="00040569">
      <w:pPr>
        <w:pStyle w:val="ListParagraph"/>
        <w:numPr>
          <w:ilvl w:val="0"/>
          <w:numId w:val="3"/>
        </w:numPr>
        <w:bidi w:val="0"/>
        <w:spacing w:line="360" w:lineRule="auto"/>
        <w:jc w:val="both"/>
        <w:rPr>
          <w:rFonts w:asciiTheme="majorBidi" w:hAnsiTheme="majorBidi" w:cstheme="majorBidi"/>
          <w:sz w:val="28"/>
          <w:szCs w:val="28"/>
          <w:lang w:bidi="ar-IQ"/>
        </w:rPr>
      </w:pPr>
      <w:r w:rsidRPr="00040569">
        <w:rPr>
          <w:rFonts w:asciiTheme="majorBidi" w:hAnsiTheme="majorBidi" w:cstheme="majorBidi"/>
          <w:sz w:val="28"/>
          <w:szCs w:val="28"/>
          <w:lang w:bidi="ar-IQ"/>
        </w:rPr>
        <w:t>Diez-Juan A., Rubio C., Marin C., Martinez S., Al-</w:t>
      </w:r>
      <w:proofErr w:type="spellStart"/>
      <w:r w:rsidRPr="00040569">
        <w:rPr>
          <w:rFonts w:asciiTheme="majorBidi" w:hAnsiTheme="majorBidi" w:cstheme="majorBidi"/>
          <w:sz w:val="28"/>
          <w:szCs w:val="28"/>
          <w:lang w:bidi="ar-IQ"/>
        </w:rPr>
        <w:t>Asmar</w:t>
      </w:r>
      <w:proofErr w:type="spellEnd"/>
      <w:r w:rsidRPr="00040569">
        <w:rPr>
          <w:rFonts w:asciiTheme="majorBidi" w:hAnsiTheme="majorBidi" w:cstheme="majorBidi"/>
          <w:sz w:val="28"/>
          <w:szCs w:val="28"/>
          <w:lang w:bidi="ar-IQ"/>
        </w:rPr>
        <w:t xml:space="preserve"> N., </w:t>
      </w:r>
      <w:proofErr w:type="spellStart"/>
      <w:r w:rsidRPr="00040569">
        <w:rPr>
          <w:rFonts w:asciiTheme="majorBidi" w:hAnsiTheme="majorBidi" w:cstheme="majorBidi"/>
          <w:sz w:val="28"/>
          <w:szCs w:val="28"/>
          <w:lang w:bidi="ar-IQ"/>
        </w:rPr>
        <w:t>Riboldi</w:t>
      </w:r>
      <w:proofErr w:type="spellEnd"/>
      <w:r w:rsidRPr="00040569">
        <w:rPr>
          <w:rFonts w:asciiTheme="majorBidi" w:hAnsiTheme="majorBidi" w:cstheme="majorBidi"/>
          <w:sz w:val="28"/>
          <w:szCs w:val="28"/>
          <w:lang w:bidi="ar-IQ"/>
        </w:rPr>
        <w:t xml:space="preserve"> M., Díaz-</w:t>
      </w:r>
      <w:proofErr w:type="spellStart"/>
      <w:r w:rsidRPr="00040569">
        <w:rPr>
          <w:rFonts w:asciiTheme="majorBidi" w:hAnsiTheme="majorBidi" w:cstheme="majorBidi"/>
          <w:sz w:val="28"/>
          <w:szCs w:val="28"/>
          <w:lang w:bidi="ar-IQ"/>
        </w:rPr>
        <w:t>Gimeno</w:t>
      </w:r>
      <w:proofErr w:type="spellEnd"/>
      <w:r w:rsidRPr="00040569">
        <w:rPr>
          <w:rFonts w:asciiTheme="majorBidi" w:hAnsiTheme="majorBidi" w:cstheme="majorBidi"/>
          <w:sz w:val="28"/>
          <w:szCs w:val="28"/>
          <w:lang w:bidi="ar-IQ"/>
        </w:rPr>
        <w:t xml:space="preserve"> P., Valbuena D., Simón C. Mitochondrial DNA Content as a Viability Score in Human Euploid Embryos: Less Is Better. </w:t>
      </w:r>
      <w:proofErr w:type="spellStart"/>
      <w:r w:rsidRPr="00040569">
        <w:rPr>
          <w:rFonts w:asciiTheme="majorBidi" w:hAnsiTheme="majorBidi" w:cstheme="majorBidi"/>
          <w:sz w:val="28"/>
          <w:szCs w:val="28"/>
          <w:lang w:bidi="ar-IQ"/>
        </w:rPr>
        <w:t>Fertil</w:t>
      </w:r>
      <w:proofErr w:type="spellEnd"/>
      <w:r w:rsidRPr="00040569">
        <w:rPr>
          <w:rFonts w:asciiTheme="majorBidi" w:hAnsiTheme="majorBidi" w:cstheme="majorBidi"/>
          <w:sz w:val="28"/>
          <w:szCs w:val="28"/>
          <w:lang w:bidi="ar-IQ"/>
        </w:rPr>
        <w:t xml:space="preserve">. </w:t>
      </w:r>
      <w:proofErr w:type="spellStart"/>
      <w:r w:rsidRPr="00040569">
        <w:rPr>
          <w:rFonts w:asciiTheme="majorBidi" w:hAnsiTheme="majorBidi" w:cstheme="majorBidi"/>
          <w:sz w:val="28"/>
          <w:szCs w:val="28"/>
          <w:lang w:bidi="ar-IQ"/>
        </w:rPr>
        <w:t>Steril</w:t>
      </w:r>
      <w:proofErr w:type="spellEnd"/>
      <w:r w:rsidRPr="00040569">
        <w:rPr>
          <w:rFonts w:asciiTheme="majorBidi" w:hAnsiTheme="majorBidi" w:cstheme="majorBidi"/>
          <w:sz w:val="28"/>
          <w:szCs w:val="28"/>
          <w:lang w:bidi="ar-IQ"/>
        </w:rPr>
        <w:t xml:space="preserve">. </w:t>
      </w:r>
      <w:proofErr w:type="gramStart"/>
      <w:r w:rsidRPr="00040569">
        <w:rPr>
          <w:rFonts w:asciiTheme="majorBidi" w:hAnsiTheme="majorBidi" w:cstheme="majorBidi"/>
          <w:sz w:val="28"/>
          <w:szCs w:val="28"/>
          <w:lang w:bidi="ar-IQ"/>
        </w:rPr>
        <w:t>2015;104:534</w:t>
      </w:r>
      <w:proofErr w:type="gramEnd"/>
      <w:r w:rsidRPr="00040569">
        <w:rPr>
          <w:rFonts w:asciiTheme="majorBidi" w:hAnsiTheme="majorBidi" w:cstheme="majorBidi"/>
          <w:sz w:val="28"/>
          <w:szCs w:val="28"/>
          <w:lang w:bidi="ar-IQ"/>
        </w:rPr>
        <w:t xml:space="preserve">–541.e1.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10.1016/j.fertnstert.2015.05.022.</w:t>
      </w:r>
    </w:p>
    <w:p w:rsidR="00040569" w:rsidRDefault="00040569" w:rsidP="00040569">
      <w:pPr>
        <w:pStyle w:val="ListParagraph"/>
        <w:numPr>
          <w:ilvl w:val="0"/>
          <w:numId w:val="3"/>
        </w:numPr>
        <w:bidi w:val="0"/>
        <w:spacing w:line="360" w:lineRule="auto"/>
        <w:jc w:val="both"/>
        <w:rPr>
          <w:rFonts w:asciiTheme="majorBidi" w:hAnsiTheme="majorBidi" w:cstheme="majorBidi"/>
          <w:sz w:val="28"/>
          <w:szCs w:val="28"/>
          <w:lang w:bidi="ar-IQ"/>
        </w:rPr>
      </w:pPr>
      <w:proofErr w:type="spellStart"/>
      <w:r w:rsidRPr="00040569">
        <w:rPr>
          <w:rFonts w:asciiTheme="majorBidi" w:hAnsiTheme="majorBidi" w:cstheme="majorBidi"/>
          <w:sz w:val="28"/>
          <w:szCs w:val="28"/>
          <w:lang w:bidi="ar-IQ"/>
        </w:rPr>
        <w:t>Dahadhah</w:t>
      </w:r>
      <w:proofErr w:type="spellEnd"/>
      <w:r w:rsidRPr="00040569">
        <w:rPr>
          <w:rFonts w:asciiTheme="majorBidi" w:hAnsiTheme="majorBidi" w:cstheme="majorBidi"/>
          <w:sz w:val="28"/>
          <w:szCs w:val="28"/>
          <w:lang w:bidi="ar-IQ"/>
        </w:rPr>
        <w:t xml:space="preserve"> F.W., Saleh </w:t>
      </w:r>
      <w:proofErr w:type="spellStart"/>
      <w:r w:rsidRPr="00040569">
        <w:rPr>
          <w:rFonts w:asciiTheme="majorBidi" w:hAnsiTheme="majorBidi" w:cstheme="majorBidi"/>
          <w:sz w:val="28"/>
          <w:szCs w:val="28"/>
          <w:lang w:bidi="ar-IQ"/>
        </w:rPr>
        <w:t>Jaweesh</w:t>
      </w:r>
      <w:proofErr w:type="spellEnd"/>
      <w:r w:rsidRPr="00040569">
        <w:rPr>
          <w:rFonts w:asciiTheme="majorBidi" w:hAnsiTheme="majorBidi" w:cstheme="majorBidi"/>
          <w:sz w:val="28"/>
          <w:szCs w:val="28"/>
          <w:lang w:bidi="ar-IQ"/>
        </w:rPr>
        <w:t xml:space="preserve"> M., Salim Al </w:t>
      </w:r>
      <w:proofErr w:type="spellStart"/>
      <w:r w:rsidRPr="00040569">
        <w:rPr>
          <w:rFonts w:asciiTheme="majorBidi" w:hAnsiTheme="majorBidi" w:cstheme="majorBidi"/>
          <w:sz w:val="28"/>
          <w:szCs w:val="28"/>
          <w:lang w:bidi="ar-IQ"/>
        </w:rPr>
        <w:t>Zoubi</w:t>
      </w:r>
      <w:proofErr w:type="spellEnd"/>
      <w:r w:rsidRPr="00040569">
        <w:rPr>
          <w:rFonts w:asciiTheme="majorBidi" w:hAnsiTheme="majorBidi" w:cstheme="majorBidi"/>
          <w:sz w:val="28"/>
          <w:szCs w:val="28"/>
          <w:lang w:bidi="ar-IQ"/>
        </w:rPr>
        <w:t xml:space="preserve"> M., </w:t>
      </w:r>
      <w:proofErr w:type="spellStart"/>
      <w:r w:rsidRPr="00040569">
        <w:rPr>
          <w:rFonts w:asciiTheme="majorBidi" w:hAnsiTheme="majorBidi" w:cstheme="majorBidi"/>
          <w:sz w:val="28"/>
          <w:szCs w:val="28"/>
          <w:lang w:bidi="ar-IQ"/>
        </w:rPr>
        <w:t>Issam</w:t>
      </w:r>
      <w:proofErr w:type="spellEnd"/>
      <w:r w:rsidRPr="00040569">
        <w:rPr>
          <w:rFonts w:asciiTheme="majorBidi" w:hAnsiTheme="majorBidi" w:cstheme="majorBidi"/>
          <w:sz w:val="28"/>
          <w:szCs w:val="28"/>
          <w:lang w:bidi="ar-IQ"/>
        </w:rPr>
        <w:t xml:space="preserve"> Abu </w:t>
      </w:r>
      <w:proofErr w:type="spellStart"/>
      <w:r w:rsidRPr="00040569">
        <w:rPr>
          <w:rFonts w:asciiTheme="majorBidi" w:hAnsiTheme="majorBidi" w:cstheme="majorBidi"/>
          <w:sz w:val="28"/>
          <w:szCs w:val="28"/>
          <w:lang w:bidi="ar-IQ"/>
        </w:rPr>
        <w:t>Alarjah</w:t>
      </w:r>
      <w:proofErr w:type="spellEnd"/>
      <w:r w:rsidRPr="00040569">
        <w:rPr>
          <w:rFonts w:asciiTheme="majorBidi" w:hAnsiTheme="majorBidi" w:cstheme="majorBidi"/>
          <w:sz w:val="28"/>
          <w:szCs w:val="28"/>
          <w:lang w:bidi="ar-IQ"/>
        </w:rPr>
        <w:t xml:space="preserve"> M., Eid </w:t>
      </w:r>
      <w:proofErr w:type="spellStart"/>
      <w:r w:rsidRPr="00040569">
        <w:rPr>
          <w:rFonts w:asciiTheme="majorBidi" w:hAnsiTheme="majorBidi" w:cstheme="majorBidi"/>
          <w:sz w:val="28"/>
          <w:szCs w:val="28"/>
          <w:lang w:bidi="ar-IQ"/>
        </w:rPr>
        <w:t>Hammadeh</w:t>
      </w:r>
      <w:proofErr w:type="spellEnd"/>
      <w:r w:rsidRPr="00040569">
        <w:rPr>
          <w:rFonts w:asciiTheme="majorBidi" w:hAnsiTheme="majorBidi" w:cstheme="majorBidi"/>
          <w:sz w:val="28"/>
          <w:szCs w:val="28"/>
          <w:lang w:bidi="ar-IQ"/>
        </w:rPr>
        <w:t xml:space="preserve"> M., Amor H. Mitochondrial Nicotinamide Adenine Dinucleotide Hydride Dehydrogenase (NADH) Subunit 4 (MTND4) Polymorphisms and Their Association with Male Infertility. J. Assist. </w:t>
      </w:r>
      <w:proofErr w:type="spellStart"/>
      <w:r w:rsidRPr="00040569">
        <w:rPr>
          <w:rFonts w:asciiTheme="majorBidi" w:hAnsiTheme="majorBidi" w:cstheme="majorBidi"/>
          <w:sz w:val="28"/>
          <w:szCs w:val="28"/>
          <w:lang w:bidi="ar-IQ"/>
        </w:rPr>
        <w:t>Reprod</w:t>
      </w:r>
      <w:proofErr w:type="spellEnd"/>
      <w:r w:rsidRPr="00040569">
        <w:rPr>
          <w:rFonts w:asciiTheme="majorBidi" w:hAnsiTheme="majorBidi" w:cstheme="majorBidi"/>
          <w:sz w:val="28"/>
          <w:szCs w:val="28"/>
          <w:lang w:bidi="ar-IQ"/>
        </w:rPr>
        <w:t xml:space="preserve">. Genet. </w:t>
      </w:r>
      <w:proofErr w:type="gramStart"/>
      <w:r w:rsidRPr="00040569">
        <w:rPr>
          <w:rFonts w:asciiTheme="majorBidi" w:hAnsiTheme="majorBidi" w:cstheme="majorBidi"/>
          <w:sz w:val="28"/>
          <w:szCs w:val="28"/>
          <w:lang w:bidi="ar-IQ"/>
        </w:rPr>
        <w:t>2021;38:2021</w:t>
      </w:r>
      <w:proofErr w:type="gramEnd"/>
      <w:r w:rsidRPr="00040569">
        <w:rPr>
          <w:rFonts w:asciiTheme="majorBidi" w:hAnsiTheme="majorBidi" w:cstheme="majorBidi"/>
          <w:sz w:val="28"/>
          <w:szCs w:val="28"/>
          <w:lang w:bidi="ar-IQ"/>
        </w:rPr>
        <w:t xml:space="preserve">–2029. </w:t>
      </w:r>
      <w:proofErr w:type="spellStart"/>
      <w:r w:rsidRPr="00040569">
        <w:rPr>
          <w:rFonts w:asciiTheme="majorBidi" w:hAnsiTheme="majorBidi" w:cstheme="majorBidi"/>
          <w:sz w:val="28"/>
          <w:szCs w:val="28"/>
          <w:lang w:bidi="ar-IQ"/>
        </w:rPr>
        <w:t>doi</w:t>
      </w:r>
      <w:proofErr w:type="spellEnd"/>
      <w:r w:rsidRPr="00040569">
        <w:rPr>
          <w:rFonts w:asciiTheme="majorBidi" w:hAnsiTheme="majorBidi" w:cstheme="majorBidi"/>
          <w:sz w:val="28"/>
          <w:szCs w:val="28"/>
          <w:lang w:bidi="ar-IQ"/>
        </w:rPr>
        <w:t>: 10.1007/s10815-021-02199-w.</w:t>
      </w:r>
    </w:p>
    <w:p w:rsidR="003E5F9F" w:rsidRDefault="003E5F9F" w:rsidP="003E5F9F">
      <w:pPr>
        <w:pStyle w:val="ListParagraph"/>
        <w:numPr>
          <w:ilvl w:val="0"/>
          <w:numId w:val="3"/>
        </w:numPr>
        <w:bidi w:val="0"/>
        <w:spacing w:line="360" w:lineRule="auto"/>
        <w:jc w:val="both"/>
        <w:rPr>
          <w:rFonts w:asciiTheme="majorBidi" w:hAnsiTheme="majorBidi" w:cstheme="majorBidi"/>
          <w:sz w:val="28"/>
          <w:szCs w:val="28"/>
          <w:lang w:bidi="ar-IQ"/>
        </w:rPr>
      </w:pPr>
      <w:r w:rsidRPr="003E5F9F">
        <w:rPr>
          <w:rFonts w:asciiTheme="majorBidi" w:hAnsiTheme="majorBidi" w:cstheme="majorBidi"/>
          <w:sz w:val="28"/>
          <w:szCs w:val="28"/>
          <w:lang w:bidi="ar-IQ"/>
        </w:rPr>
        <w:t xml:space="preserve">Holyoake A.J., McHugh P., Wu M., O’Carroll S., Benny P., Sin I.L., Sin F.Y.T. High Incidence of Single Nucleotide Substitutions in the Mitochondrial Genome Is Associated with Poor Semen Parameters in Men. Int. J. </w:t>
      </w:r>
      <w:proofErr w:type="spellStart"/>
      <w:r w:rsidRPr="003E5F9F">
        <w:rPr>
          <w:rFonts w:asciiTheme="majorBidi" w:hAnsiTheme="majorBidi" w:cstheme="majorBidi"/>
          <w:sz w:val="28"/>
          <w:szCs w:val="28"/>
          <w:lang w:bidi="ar-IQ"/>
        </w:rPr>
        <w:t>Androl</w:t>
      </w:r>
      <w:proofErr w:type="spellEnd"/>
      <w:r w:rsidRPr="003E5F9F">
        <w:rPr>
          <w:rFonts w:asciiTheme="majorBidi" w:hAnsiTheme="majorBidi" w:cstheme="majorBidi"/>
          <w:sz w:val="28"/>
          <w:szCs w:val="28"/>
          <w:lang w:bidi="ar-IQ"/>
        </w:rPr>
        <w:t xml:space="preserve">. </w:t>
      </w:r>
      <w:proofErr w:type="gramStart"/>
      <w:r w:rsidRPr="003E5F9F">
        <w:rPr>
          <w:rFonts w:asciiTheme="majorBidi" w:hAnsiTheme="majorBidi" w:cstheme="majorBidi"/>
          <w:sz w:val="28"/>
          <w:szCs w:val="28"/>
          <w:lang w:bidi="ar-IQ"/>
        </w:rPr>
        <w:t>2001;24:175</w:t>
      </w:r>
      <w:proofErr w:type="gramEnd"/>
      <w:r w:rsidRPr="003E5F9F">
        <w:rPr>
          <w:rFonts w:asciiTheme="majorBidi" w:hAnsiTheme="majorBidi" w:cstheme="majorBidi"/>
          <w:sz w:val="28"/>
          <w:szCs w:val="28"/>
          <w:lang w:bidi="ar-IQ"/>
        </w:rPr>
        <w:t xml:space="preserve">–182. </w:t>
      </w:r>
      <w:proofErr w:type="spellStart"/>
      <w:r w:rsidRPr="003E5F9F">
        <w:rPr>
          <w:rFonts w:asciiTheme="majorBidi" w:hAnsiTheme="majorBidi" w:cstheme="majorBidi"/>
          <w:sz w:val="28"/>
          <w:szCs w:val="28"/>
          <w:lang w:bidi="ar-IQ"/>
        </w:rPr>
        <w:t>doi</w:t>
      </w:r>
      <w:proofErr w:type="spellEnd"/>
      <w:r w:rsidRPr="003E5F9F">
        <w:rPr>
          <w:rFonts w:asciiTheme="majorBidi" w:hAnsiTheme="majorBidi" w:cstheme="majorBidi"/>
          <w:sz w:val="28"/>
          <w:szCs w:val="28"/>
          <w:lang w:bidi="ar-IQ"/>
        </w:rPr>
        <w:t>: 10.1046/j.1365-2605.2001.</w:t>
      </w:r>
      <w:proofErr w:type="gramStart"/>
      <w:r w:rsidRPr="003E5F9F">
        <w:rPr>
          <w:rFonts w:asciiTheme="majorBidi" w:hAnsiTheme="majorBidi" w:cstheme="majorBidi"/>
          <w:sz w:val="28"/>
          <w:szCs w:val="28"/>
          <w:lang w:bidi="ar-IQ"/>
        </w:rPr>
        <w:t>00292.x.</w:t>
      </w:r>
      <w:proofErr w:type="gramEnd"/>
    </w:p>
    <w:p w:rsidR="003E5F9F" w:rsidRDefault="00361A11" w:rsidP="00361A11">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Ji J., Xu M., Huang Z., Li L., Zheng H., Yang S., Li S., Jin L., Ling X., Xia Y., et al. Mitochondrial DNA Sequencing and Large-Scale Genotyping Identifies MT-ND4 Gene Mutation m.11696G&gt;A Associated with Idiopathic </w:t>
      </w:r>
      <w:proofErr w:type="spellStart"/>
      <w:r w:rsidRPr="00361A11">
        <w:rPr>
          <w:rFonts w:asciiTheme="majorBidi" w:hAnsiTheme="majorBidi" w:cstheme="majorBidi"/>
          <w:sz w:val="28"/>
          <w:szCs w:val="28"/>
          <w:lang w:bidi="ar-IQ"/>
        </w:rPr>
        <w:t>Oligoasthenospermia</w:t>
      </w:r>
      <w:proofErr w:type="spell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Oncotarget</w:t>
      </w:r>
      <w:proofErr w:type="spellEnd"/>
      <w:r w:rsidRPr="00361A11">
        <w:rPr>
          <w:rFonts w:asciiTheme="majorBidi" w:hAnsiTheme="majorBidi" w:cstheme="majorBidi"/>
          <w:sz w:val="28"/>
          <w:szCs w:val="28"/>
          <w:lang w:bidi="ar-IQ"/>
        </w:rPr>
        <w:t xml:space="preserve">. </w:t>
      </w:r>
      <w:proofErr w:type="gramStart"/>
      <w:r w:rsidRPr="00361A11">
        <w:rPr>
          <w:rFonts w:asciiTheme="majorBidi" w:hAnsiTheme="majorBidi" w:cstheme="majorBidi"/>
          <w:sz w:val="28"/>
          <w:szCs w:val="28"/>
          <w:lang w:bidi="ar-IQ"/>
        </w:rPr>
        <w:t>2017;8:52975</w:t>
      </w:r>
      <w:proofErr w:type="gram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10.18632/oncotarget.17675.</w:t>
      </w:r>
    </w:p>
    <w:p w:rsidR="00361A11" w:rsidRDefault="00361A11" w:rsidP="00361A11">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Rani D.S., </w:t>
      </w:r>
      <w:proofErr w:type="spellStart"/>
      <w:r w:rsidRPr="00361A11">
        <w:rPr>
          <w:rFonts w:asciiTheme="majorBidi" w:hAnsiTheme="majorBidi" w:cstheme="majorBidi"/>
          <w:sz w:val="28"/>
          <w:szCs w:val="28"/>
          <w:lang w:bidi="ar-IQ"/>
        </w:rPr>
        <w:t>Vanniarajan</w:t>
      </w:r>
      <w:proofErr w:type="spellEnd"/>
      <w:r w:rsidRPr="00361A11">
        <w:rPr>
          <w:rFonts w:asciiTheme="majorBidi" w:hAnsiTheme="majorBidi" w:cstheme="majorBidi"/>
          <w:sz w:val="28"/>
          <w:szCs w:val="28"/>
          <w:lang w:bidi="ar-IQ"/>
        </w:rPr>
        <w:t xml:space="preserve"> A., Gupta N.J., Chakravarty B., Singh L., </w:t>
      </w:r>
      <w:proofErr w:type="spellStart"/>
      <w:r w:rsidRPr="00361A11">
        <w:rPr>
          <w:rFonts w:asciiTheme="majorBidi" w:hAnsiTheme="majorBidi" w:cstheme="majorBidi"/>
          <w:sz w:val="28"/>
          <w:szCs w:val="28"/>
          <w:lang w:bidi="ar-IQ"/>
        </w:rPr>
        <w:t>Thangaraj</w:t>
      </w:r>
      <w:proofErr w:type="spellEnd"/>
      <w:r w:rsidRPr="00361A11">
        <w:rPr>
          <w:rFonts w:asciiTheme="majorBidi" w:hAnsiTheme="majorBidi" w:cstheme="majorBidi"/>
          <w:sz w:val="28"/>
          <w:szCs w:val="28"/>
          <w:lang w:bidi="ar-IQ"/>
        </w:rPr>
        <w:t xml:space="preserve"> K. A Novel Missense Mutation C11994T in the Mitochondrial ND4 Gene as a Cause of Low Sperm Motility in </w:t>
      </w:r>
      <w:r w:rsidRPr="00361A11">
        <w:rPr>
          <w:rFonts w:asciiTheme="majorBidi" w:hAnsiTheme="majorBidi" w:cstheme="majorBidi"/>
          <w:sz w:val="28"/>
          <w:szCs w:val="28"/>
          <w:lang w:bidi="ar-IQ"/>
        </w:rPr>
        <w:lastRenderedPageBreak/>
        <w:t xml:space="preserve">the Indian Subcontinent. </w:t>
      </w:r>
      <w:proofErr w:type="spellStart"/>
      <w:r w:rsidRPr="00361A11">
        <w:rPr>
          <w:rFonts w:asciiTheme="majorBidi" w:hAnsiTheme="majorBidi" w:cstheme="majorBidi"/>
          <w:sz w:val="28"/>
          <w:szCs w:val="28"/>
          <w:lang w:bidi="ar-IQ"/>
        </w:rPr>
        <w:t>Fertil</w:t>
      </w:r>
      <w:proofErr w:type="spell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Steril</w:t>
      </w:r>
      <w:proofErr w:type="spellEnd"/>
      <w:r w:rsidRPr="00361A11">
        <w:rPr>
          <w:rFonts w:asciiTheme="majorBidi" w:hAnsiTheme="majorBidi" w:cstheme="majorBidi"/>
          <w:sz w:val="28"/>
          <w:szCs w:val="28"/>
          <w:lang w:bidi="ar-IQ"/>
        </w:rPr>
        <w:t xml:space="preserve">. </w:t>
      </w:r>
      <w:proofErr w:type="gramStart"/>
      <w:r w:rsidRPr="00361A11">
        <w:rPr>
          <w:rFonts w:asciiTheme="majorBidi" w:hAnsiTheme="majorBidi" w:cstheme="majorBidi"/>
          <w:sz w:val="28"/>
          <w:szCs w:val="28"/>
          <w:lang w:bidi="ar-IQ"/>
        </w:rPr>
        <w:t>2006;86:1783</w:t>
      </w:r>
      <w:proofErr w:type="gramEnd"/>
      <w:r w:rsidRPr="00361A11">
        <w:rPr>
          <w:rFonts w:asciiTheme="majorBidi" w:hAnsiTheme="majorBidi" w:cstheme="majorBidi"/>
          <w:sz w:val="28"/>
          <w:szCs w:val="28"/>
          <w:lang w:bidi="ar-IQ"/>
        </w:rPr>
        <w:t xml:space="preserve">–1785.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10.1016/j.fertnstert.2006.04.044.</w:t>
      </w:r>
    </w:p>
    <w:p w:rsidR="00361A11" w:rsidRDefault="00361A11" w:rsidP="00361A11">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Mao G.H., Huang X.H., </w:t>
      </w:r>
      <w:proofErr w:type="spellStart"/>
      <w:r w:rsidRPr="00361A11">
        <w:rPr>
          <w:rFonts w:asciiTheme="majorBidi" w:hAnsiTheme="majorBidi" w:cstheme="majorBidi"/>
          <w:sz w:val="28"/>
          <w:szCs w:val="28"/>
          <w:lang w:bidi="ar-IQ"/>
        </w:rPr>
        <w:t>Geng</w:t>
      </w:r>
      <w:proofErr w:type="spellEnd"/>
      <w:r w:rsidRPr="00361A11">
        <w:rPr>
          <w:rFonts w:asciiTheme="majorBidi" w:hAnsiTheme="majorBidi" w:cstheme="majorBidi"/>
          <w:sz w:val="28"/>
          <w:szCs w:val="28"/>
          <w:lang w:bidi="ar-IQ"/>
        </w:rPr>
        <w:t xml:space="preserve"> X.J., Li Q., Zhang Y., Dou Q. Correlation between Sperm Mitochondrial ND5 and ND6 Gene Variations and Total </w:t>
      </w:r>
      <w:proofErr w:type="spellStart"/>
      <w:r w:rsidRPr="00361A11">
        <w:rPr>
          <w:rFonts w:asciiTheme="majorBidi" w:hAnsiTheme="majorBidi" w:cstheme="majorBidi"/>
          <w:sz w:val="28"/>
          <w:szCs w:val="28"/>
          <w:lang w:bidi="ar-IQ"/>
        </w:rPr>
        <w:t>Fertilisation</w:t>
      </w:r>
      <w:proofErr w:type="spellEnd"/>
      <w:r w:rsidRPr="00361A11">
        <w:rPr>
          <w:rFonts w:asciiTheme="majorBidi" w:hAnsiTheme="majorBidi" w:cstheme="majorBidi"/>
          <w:sz w:val="28"/>
          <w:szCs w:val="28"/>
          <w:lang w:bidi="ar-IQ"/>
        </w:rPr>
        <w:t xml:space="preserve"> Failure. Arch. Med. Sci. </w:t>
      </w:r>
      <w:proofErr w:type="gramStart"/>
      <w:r w:rsidRPr="00361A11">
        <w:rPr>
          <w:rFonts w:asciiTheme="majorBidi" w:hAnsiTheme="majorBidi" w:cstheme="majorBidi"/>
          <w:sz w:val="28"/>
          <w:szCs w:val="28"/>
          <w:lang w:bidi="ar-IQ"/>
        </w:rPr>
        <w:t>2020;16:692</w:t>
      </w:r>
      <w:proofErr w:type="gramEnd"/>
      <w:r w:rsidRPr="00361A11">
        <w:rPr>
          <w:rFonts w:asciiTheme="majorBidi" w:hAnsiTheme="majorBidi" w:cstheme="majorBidi"/>
          <w:sz w:val="28"/>
          <w:szCs w:val="28"/>
          <w:lang w:bidi="ar-IQ"/>
        </w:rPr>
        <w:t xml:space="preserve">.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10.5114/aoms.2020.94658.</w:t>
      </w:r>
    </w:p>
    <w:p w:rsidR="00361A11" w:rsidRDefault="00361A11" w:rsidP="00361A11">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Saleh </w:t>
      </w:r>
      <w:proofErr w:type="spellStart"/>
      <w:r w:rsidRPr="00361A11">
        <w:rPr>
          <w:rFonts w:asciiTheme="majorBidi" w:hAnsiTheme="majorBidi" w:cstheme="majorBidi"/>
          <w:sz w:val="28"/>
          <w:szCs w:val="28"/>
          <w:lang w:bidi="ar-IQ"/>
        </w:rPr>
        <w:t>Jaweesh</w:t>
      </w:r>
      <w:proofErr w:type="spellEnd"/>
      <w:r w:rsidRPr="00361A11">
        <w:rPr>
          <w:rFonts w:asciiTheme="majorBidi" w:hAnsiTheme="majorBidi" w:cstheme="majorBidi"/>
          <w:sz w:val="28"/>
          <w:szCs w:val="28"/>
          <w:lang w:bidi="ar-IQ"/>
        </w:rPr>
        <w:t xml:space="preserve"> M., Eid </w:t>
      </w:r>
      <w:proofErr w:type="spellStart"/>
      <w:r w:rsidRPr="00361A11">
        <w:rPr>
          <w:rFonts w:asciiTheme="majorBidi" w:hAnsiTheme="majorBidi" w:cstheme="majorBidi"/>
          <w:sz w:val="28"/>
          <w:szCs w:val="28"/>
          <w:lang w:bidi="ar-IQ"/>
        </w:rPr>
        <w:t>Hammadeh</w:t>
      </w:r>
      <w:proofErr w:type="spellEnd"/>
      <w:r w:rsidRPr="00361A11">
        <w:rPr>
          <w:rFonts w:asciiTheme="majorBidi" w:hAnsiTheme="majorBidi" w:cstheme="majorBidi"/>
          <w:sz w:val="28"/>
          <w:szCs w:val="28"/>
          <w:lang w:bidi="ar-IQ"/>
        </w:rPr>
        <w:t xml:space="preserve"> M., </w:t>
      </w:r>
      <w:proofErr w:type="spellStart"/>
      <w:r w:rsidRPr="00361A11">
        <w:rPr>
          <w:rFonts w:asciiTheme="majorBidi" w:hAnsiTheme="majorBidi" w:cstheme="majorBidi"/>
          <w:sz w:val="28"/>
          <w:szCs w:val="28"/>
          <w:lang w:bidi="ar-IQ"/>
        </w:rPr>
        <w:t>Dahadhah</w:t>
      </w:r>
      <w:proofErr w:type="spellEnd"/>
      <w:r w:rsidRPr="00361A11">
        <w:rPr>
          <w:rFonts w:asciiTheme="majorBidi" w:hAnsiTheme="majorBidi" w:cstheme="majorBidi"/>
          <w:sz w:val="28"/>
          <w:szCs w:val="28"/>
          <w:lang w:bidi="ar-IQ"/>
        </w:rPr>
        <w:t xml:space="preserve"> F.W., Salim Al </w:t>
      </w:r>
      <w:proofErr w:type="spellStart"/>
      <w:r w:rsidRPr="00361A11">
        <w:rPr>
          <w:rFonts w:asciiTheme="majorBidi" w:hAnsiTheme="majorBidi" w:cstheme="majorBidi"/>
          <w:sz w:val="28"/>
          <w:szCs w:val="28"/>
          <w:lang w:bidi="ar-IQ"/>
        </w:rPr>
        <w:t>Zoubi</w:t>
      </w:r>
      <w:proofErr w:type="spellEnd"/>
      <w:r w:rsidRPr="00361A11">
        <w:rPr>
          <w:rFonts w:asciiTheme="majorBidi" w:hAnsiTheme="majorBidi" w:cstheme="majorBidi"/>
          <w:sz w:val="28"/>
          <w:szCs w:val="28"/>
          <w:lang w:bidi="ar-IQ"/>
        </w:rPr>
        <w:t xml:space="preserve"> M., Amor H. Association between the Single Nucleotide Variants of the Mitochondrial Cytochrome B Gene (MT-CYB) and the Male Infertility. Mol. Biol. Rep. </w:t>
      </w:r>
      <w:proofErr w:type="gramStart"/>
      <w:r w:rsidRPr="00361A11">
        <w:rPr>
          <w:rFonts w:asciiTheme="majorBidi" w:hAnsiTheme="majorBidi" w:cstheme="majorBidi"/>
          <w:sz w:val="28"/>
          <w:szCs w:val="28"/>
          <w:lang w:bidi="ar-IQ"/>
        </w:rPr>
        <w:t>2022;49:3609</w:t>
      </w:r>
      <w:proofErr w:type="gramEnd"/>
      <w:r w:rsidRPr="00361A11">
        <w:rPr>
          <w:rFonts w:asciiTheme="majorBidi" w:hAnsiTheme="majorBidi" w:cstheme="majorBidi"/>
          <w:sz w:val="28"/>
          <w:szCs w:val="28"/>
          <w:lang w:bidi="ar-IQ"/>
        </w:rPr>
        <w:t xml:space="preserve">–3616. </w:t>
      </w:r>
      <w:proofErr w:type="spellStart"/>
      <w:r w:rsidRPr="00361A11">
        <w:rPr>
          <w:rFonts w:asciiTheme="majorBidi" w:hAnsiTheme="majorBidi" w:cstheme="majorBidi"/>
          <w:sz w:val="28"/>
          <w:szCs w:val="28"/>
          <w:lang w:bidi="ar-IQ"/>
        </w:rPr>
        <w:t>doi</w:t>
      </w:r>
      <w:proofErr w:type="spellEnd"/>
      <w:r w:rsidRPr="00361A11">
        <w:rPr>
          <w:rFonts w:asciiTheme="majorBidi" w:hAnsiTheme="majorBidi" w:cstheme="majorBidi"/>
          <w:sz w:val="28"/>
          <w:szCs w:val="28"/>
          <w:lang w:bidi="ar-IQ"/>
        </w:rPr>
        <w:t>: 10.1007/s11033-022-07200-y.</w:t>
      </w:r>
    </w:p>
    <w:p w:rsidR="00361A11" w:rsidRDefault="00361A11" w:rsidP="00361A11">
      <w:pPr>
        <w:pStyle w:val="ListParagraph"/>
        <w:numPr>
          <w:ilvl w:val="0"/>
          <w:numId w:val="3"/>
        </w:numPr>
        <w:bidi w:val="0"/>
        <w:spacing w:line="360" w:lineRule="auto"/>
        <w:jc w:val="both"/>
        <w:rPr>
          <w:rFonts w:asciiTheme="majorBidi" w:hAnsiTheme="majorBidi" w:cstheme="majorBidi"/>
          <w:sz w:val="28"/>
          <w:szCs w:val="28"/>
          <w:lang w:bidi="ar-IQ"/>
        </w:rPr>
      </w:pPr>
      <w:r w:rsidRPr="00361A11">
        <w:rPr>
          <w:rFonts w:asciiTheme="majorBidi" w:hAnsiTheme="majorBidi" w:cstheme="majorBidi"/>
          <w:sz w:val="28"/>
          <w:szCs w:val="28"/>
          <w:lang w:bidi="ar-IQ"/>
        </w:rPr>
        <w:t xml:space="preserve">Mughal I.A., Irfan A., Hameed A., Jahan S. Sperm Mitochondrial DNA 15bp Deletion of Cytochrome c Oxidase Subunit III Is Significantly Associated with Human Male Infertility in Pakistan. J. Pak. Med. Assoc. </w:t>
      </w:r>
      <w:proofErr w:type="gramStart"/>
      <w:r w:rsidRPr="00361A11">
        <w:rPr>
          <w:rFonts w:asciiTheme="majorBidi" w:hAnsiTheme="majorBidi" w:cstheme="majorBidi"/>
          <w:sz w:val="28"/>
          <w:szCs w:val="28"/>
          <w:lang w:bidi="ar-IQ"/>
        </w:rPr>
        <w:t>2016;66:3</w:t>
      </w:r>
      <w:proofErr w:type="gramEnd"/>
      <w:r w:rsidRPr="00361A11">
        <w:rPr>
          <w:rFonts w:asciiTheme="majorBidi" w:hAnsiTheme="majorBidi" w:cstheme="majorBidi"/>
          <w:sz w:val="28"/>
          <w:szCs w:val="28"/>
          <w:lang w:bidi="ar-IQ"/>
        </w:rPr>
        <w:t>–7.</w:t>
      </w:r>
    </w:p>
    <w:p w:rsidR="00057C6E" w:rsidRPr="00057C6E" w:rsidRDefault="00057C6E" w:rsidP="00057C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Ambulkar,P.S.,Waghmare,J.E.,Chaudhari,A.R.,Wankhede,V.R.,Tarnekar,A.M.,Shende,M.R.,Pal,A.K.,(2016).Large Scale 7436-bp Deletions in Human Sperm Mitochondrial DNA with Spermatozoa Dysfunction and Male Infertility, 10(11), GC09-GC12</w:t>
      </w:r>
    </w:p>
    <w:p w:rsidR="00057C6E" w:rsidRPr="00057C6E" w:rsidRDefault="00057C6E" w:rsidP="00057C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 xml:space="preserve">John </w:t>
      </w:r>
      <w:proofErr w:type="spellStart"/>
      <w:r w:rsidRPr="00057C6E">
        <w:rPr>
          <w:rFonts w:asciiTheme="majorBidi" w:hAnsiTheme="majorBidi" w:cstheme="majorBidi"/>
          <w:sz w:val="28"/>
          <w:szCs w:val="28"/>
          <w:lang w:bidi="ar-IQ"/>
        </w:rPr>
        <w:t>Spiropoulos</w:t>
      </w:r>
      <w:proofErr w:type="spellEnd"/>
      <w:r w:rsidRPr="00057C6E">
        <w:rPr>
          <w:rFonts w:asciiTheme="majorBidi" w:hAnsiTheme="majorBidi" w:cstheme="majorBidi"/>
          <w:sz w:val="28"/>
          <w:szCs w:val="28"/>
          <w:lang w:bidi="ar-IQ"/>
        </w:rPr>
        <w:t>, Douglass M. Turnbull, Patrick F. Chinnery, Can mitochondrial DNA mutations cause sperm dysfunction?, Molecular Human Reproduction, Volume 8, Issue 8, August 2002, Pages 719–721.</w:t>
      </w:r>
    </w:p>
    <w:p w:rsidR="00057C6E" w:rsidRPr="00057C6E" w:rsidRDefault="00057C6E" w:rsidP="00057C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 xml:space="preserve">Wei, </w:t>
      </w:r>
      <w:proofErr w:type="spellStart"/>
      <w:r w:rsidRPr="00057C6E">
        <w:rPr>
          <w:rFonts w:asciiTheme="majorBidi" w:hAnsiTheme="majorBidi" w:cstheme="majorBidi"/>
          <w:sz w:val="28"/>
          <w:szCs w:val="28"/>
          <w:lang w:bidi="ar-IQ"/>
        </w:rPr>
        <w:t>Yau-Huei</w:t>
      </w:r>
      <w:proofErr w:type="spellEnd"/>
      <w:r w:rsidRPr="00057C6E">
        <w:rPr>
          <w:rFonts w:asciiTheme="majorBidi" w:hAnsiTheme="majorBidi" w:cstheme="majorBidi"/>
          <w:sz w:val="28"/>
          <w:szCs w:val="28"/>
          <w:lang w:bidi="ar-IQ"/>
        </w:rPr>
        <w:t xml:space="preserve"> &amp; Kao, Shu-</w:t>
      </w:r>
      <w:proofErr w:type="spellStart"/>
      <w:r w:rsidRPr="00057C6E">
        <w:rPr>
          <w:rFonts w:asciiTheme="majorBidi" w:hAnsiTheme="majorBidi" w:cstheme="majorBidi"/>
          <w:sz w:val="28"/>
          <w:szCs w:val="28"/>
          <w:lang w:bidi="ar-IQ"/>
        </w:rPr>
        <w:t>Huei</w:t>
      </w:r>
      <w:proofErr w:type="spellEnd"/>
      <w:r w:rsidRPr="00057C6E">
        <w:rPr>
          <w:rFonts w:asciiTheme="majorBidi" w:hAnsiTheme="majorBidi" w:cstheme="majorBidi"/>
          <w:sz w:val="28"/>
          <w:szCs w:val="28"/>
          <w:lang w:bidi="ar-IQ"/>
        </w:rPr>
        <w:t>. (2000). Mitochondrial DNA mutation and depletion are associated with decline of fertility and motility of human sperm. Zoological studies. 39. 1-12.</w:t>
      </w:r>
    </w:p>
    <w:p w:rsidR="00057C6E" w:rsidRPr="00057C6E" w:rsidRDefault="00057C6E" w:rsidP="00057C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lastRenderedPageBreak/>
        <w:t xml:space="preserve">Pal, A.K., </w:t>
      </w:r>
      <w:proofErr w:type="spellStart"/>
      <w:r w:rsidRPr="00057C6E">
        <w:rPr>
          <w:rFonts w:asciiTheme="majorBidi" w:hAnsiTheme="majorBidi" w:cstheme="majorBidi"/>
          <w:sz w:val="28"/>
          <w:szCs w:val="28"/>
          <w:lang w:bidi="ar-IQ"/>
        </w:rPr>
        <w:t>Ambulkar</w:t>
      </w:r>
      <w:proofErr w:type="spellEnd"/>
      <w:r w:rsidRPr="00057C6E">
        <w:rPr>
          <w:rFonts w:asciiTheme="majorBidi" w:hAnsiTheme="majorBidi" w:cstheme="majorBidi"/>
          <w:sz w:val="28"/>
          <w:szCs w:val="28"/>
          <w:lang w:bidi="ar-IQ"/>
        </w:rPr>
        <w:t xml:space="preserve">, P.S., </w:t>
      </w:r>
      <w:proofErr w:type="spellStart"/>
      <w:r w:rsidRPr="00057C6E">
        <w:rPr>
          <w:rFonts w:asciiTheme="majorBidi" w:hAnsiTheme="majorBidi" w:cstheme="majorBidi"/>
          <w:sz w:val="28"/>
          <w:szCs w:val="28"/>
          <w:lang w:bidi="ar-IQ"/>
        </w:rPr>
        <w:t>Sontakke</w:t>
      </w:r>
      <w:proofErr w:type="spellEnd"/>
      <w:r w:rsidRPr="00057C6E">
        <w:rPr>
          <w:rFonts w:asciiTheme="majorBidi" w:hAnsiTheme="majorBidi" w:cstheme="majorBidi"/>
          <w:sz w:val="28"/>
          <w:szCs w:val="28"/>
          <w:lang w:bidi="ar-IQ"/>
        </w:rPr>
        <w:t xml:space="preserve">, B.R. et al. (2017). Role of nuclear and mitochondrial genes in human male infertility: a review. </w:t>
      </w:r>
      <w:proofErr w:type="gramStart"/>
      <w:r w:rsidRPr="00057C6E">
        <w:rPr>
          <w:rFonts w:asciiTheme="majorBidi" w:hAnsiTheme="majorBidi" w:cstheme="majorBidi"/>
          <w:sz w:val="28"/>
          <w:szCs w:val="28"/>
          <w:lang w:bidi="ar-IQ"/>
        </w:rPr>
        <w:t>Nucleus ,</w:t>
      </w:r>
      <w:proofErr w:type="gramEnd"/>
      <w:r w:rsidRPr="00057C6E">
        <w:rPr>
          <w:rFonts w:asciiTheme="majorBidi" w:hAnsiTheme="majorBidi" w:cstheme="majorBidi"/>
          <w:sz w:val="28"/>
          <w:szCs w:val="28"/>
          <w:lang w:bidi="ar-IQ"/>
        </w:rPr>
        <w:t xml:space="preserve"> 60, 209–220.</w:t>
      </w:r>
    </w:p>
    <w:p w:rsidR="00057C6E" w:rsidRPr="00057C6E" w:rsidRDefault="00057C6E" w:rsidP="00057C6E">
      <w:pPr>
        <w:pStyle w:val="ListParagraph"/>
        <w:numPr>
          <w:ilvl w:val="0"/>
          <w:numId w:val="3"/>
        </w:numPr>
        <w:bidi w:val="0"/>
        <w:spacing w:line="360" w:lineRule="auto"/>
        <w:jc w:val="both"/>
        <w:rPr>
          <w:rFonts w:asciiTheme="majorBidi" w:hAnsiTheme="majorBidi" w:cstheme="majorBidi"/>
          <w:sz w:val="28"/>
          <w:szCs w:val="28"/>
          <w:lang w:bidi="ar-IQ"/>
        </w:rPr>
      </w:pPr>
      <w:r w:rsidRPr="00057C6E">
        <w:rPr>
          <w:rFonts w:asciiTheme="majorBidi" w:hAnsiTheme="majorBidi" w:cstheme="majorBidi"/>
          <w:sz w:val="28"/>
          <w:szCs w:val="28"/>
          <w:lang w:bidi="ar-IQ"/>
        </w:rPr>
        <w:t>Vaught, R C, &amp; Dowling, D K. (2020). Maternal inheritance of mitochondria: implications for male fertility? Reproduction, 155(4):159-R168.</w:t>
      </w:r>
    </w:p>
    <w:p w:rsidR="00361A11" w:rsidRDefault="00361A11" w:rsidP="00181650">
      <w:pPr>
        <w:pStyle w:val="ListParagraph"/>
        <w:bidi w:val="0"/>
        <w:spacing w:line="360" w:lineRule="auto"/>
        <w:ind w:left="1080"/>
        <w:jc w:val="both"/>
        <w:rPr>
          <w:rFonts w:asciiTheme="majorBidi" w:hAnsiTheme="majorBidi" w:cstheme="majorBidi"/>
          <w:sz w:val="28"/>
          <w:szCs w:val="28"/>
          <w:lang w:bidi="ar-IQ"/>
        </w:rPr>
      </w:pPr>
    </w:p>
    <w:p w:rsidR="00181650" w:rsidRPr="00361A11" w:rsidRDefault="00181650" w:rsidP="00181650">
      <w:pPr>
        <w:pStyle w:val="ListParagraph"/>
        <w:bidi w:val="0"/>
        <w:spacing w:line="360" w:lineRule="auto"/>
        <w:ind w:left="1080"/>
        <w:jc w:val="both"/>
        <w:rPr>
          <w:rFonts w:asciiTheme="majorBidi" w:hAnsiTheme="majorBidi" w:cstheme="majorBidi"/>
          <w:sz w:val="28"/>
          <w:szCs w:val="28"/>
          <w:lang w:bidi="ar-IQ"/>
        </w:rPr>
      </w:pPr>
    </w:p>
    <w:p w:rsidR="00330B06" w:rsidRPr="00AF3FD1" w:rsidRDefault="00330B06" w:rsidP="00330B06">
      <w:pPr>
        <w:bidi w:val="0"/>
        <w:spacing w:line="360" w:lineRule="auto"/>
        <w:jc w:val="both"/>
        <w:rPr>
          <w:rFonts w:asciiTheme="majorBidi" w:hAnsiTheme="majorBidi" w:cstheme="majorBidi"/>
          <w:b/>
          <w:bCs/>
          <w:sz w:val="24"/>
          <w:szCs w:val="24"/>
          <w:lang w:bidi="ar-IQ"/>
        </w:rPr>
      </w:pPr>
    </w:p>
    <w:sectPr w:rsidR="00330B06" w:rsidRPr="00AF3FD1" w:rsidSect="00A208CB">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045" w:rsidRDefault="008D1045" w:rsidP="00F326BE">
      <w:pPr>
        <w:spacing w:after="0" w:line="240" w:lineRule="auto"/>
      </w:pPr>
      <w:r>
        <w:separator/>
      </w:r>
    </w:p>
  </w:endnote>
  <w:endnote w:type="continuationSeparator" w:id="0">
    <w:p w:rsidR="008D1045" w:rsidRDefault="008D1045" w:rsidP="00F3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F75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42505040"/>
      <w:docPartObj>
        <w:docPartGallery w:val="Page Numbers (Bottom of Page)"/>
        <w:docPartUnique/>
      </w:docPartObj>
    </w:sdtPr>
    <w:sdtEndPr/>
    <w:sdtContent>
      <w:p w:rsidR="00F326BE" w:rsidRDefault="00D350C6">
        <w:pPr>
          <w:pStyle w:val="Footer"/>
          <w:jc w:val="center"/>
        </w:pPr>
        <w:r>
          <w:fldChar w:fldCharType="begin"/>
        </w:r>
        <w:r w:rsidR="00F326BE">
          <w:instrText xml:space="preserve"> PAGE   \* MERGEFORMAT </w:instrText>
        </w:r>
        <w:r>
          <w:fldChar w:fldCharType="separate"/>
        </w:r>
        <w:r w:rsidR="009F3CF7">
          <w:rPr>
            <w:noProof/>
            <w:rtl/>
          </w:rPr>
          <w:t>1</w:t>
        </w:r>
        <w:r>
          <w:rPr>
            <w:noProof/>
          </w:rPr>
          <w:fldChar w:fldCharType="end"/>
        </w:r>
      </w:p>
    </w:sdtContent>
  </w:sdt>
  <w:p w:rsidR="00F326BE" w:rsidRDefault="00F3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F7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045" w:rsidRDefault="008D1045" w:rsidP="00F326BE">
      <w:pPr>
        <w:spacing w:after="0" w:line="240" w:lineRule="auto"/>
      </w:pPr>
      <w:r>
        <w:separator/>
      </w:r>
    </w:p>
  </w:footnote>
  <w:footnote w:type="continuationSeparator" w:id="0">
    <w:p w:rsidR="008D1045" w:rsidRDefault="008D1045" w:rsidP="00F3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F7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1462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F7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1462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E4" w:rsidRDefault="00F75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1462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06C3C"/>
    <w:multiLevelType w:val="hybridMultilevel"/>
    <w:tmpl w:val="ECF4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24410C"/>
    <w:multiLevelType w:val="hybridMultilevel"/>
    <w:tmpl w:val="397A5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68691C"/>
    <w:multiLevelType w:val="hybridMultilevel"/>
    <w:tmpl w:val="D820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3796C"/>
    <w:multiLevelType w:val="hybridMultilevel"/>
    <w:tmpl w:val="BFA0F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0B06"/>
    <w:rsid w:val="00040569"/>
    <w:rsid w:val="00043E40"/>
    <w:rsid w:val="00050CA0"/>
    <w:rsid w:val="000566C1"/>
    <w:rsid w:val="00057C6E"/>
    <w:rsid w:val="00064EBE"/>
    <w:rsid w:val="000740C9"/>
    <w:rsid w:val="00075159"/>
    <w:rsid w:val="00085637"/>
    <w:rsid w:val="0009053B"/>
    <w:rsid w:val="000E7833"/>
    <w:rsid w:val="0013041C"/>
    <w:rsid w:val="001427F9"/>
    <w:rsid w:val="00181650"/>
    <w:rsid w:val="001D1CE2"/>
    <w:rsid w:val="002003D9"/>
    <w:rsid w:val="0021289A"/>
    <w:rsid w:val="00244924"/>
    <w:rsid w:val="0025201A"/>
    <w:rsid w:val="00256BC4"/>
    <w:rsid w:val="002B50A4"/>
    <w:rsid w:val="002D6FE3"/>
    <w:rsid w:val="002F15FB"/>
    <w:rsid w:val="00312783"/>
    <w:rsid w:val="00330B06"/>
    <w:rsid w:val="003469E7"/>
    <w:rsid w:val="00361004"/>
    <w:rsid w:val="00361A11"/>
    <w:rsid w:val="00366E8B"/>
    <w:rsid w:val="003B322D"/>
    <w:rsid w:val="003E5F9F"/>
    <w:rsid w:val="0040540B"/>
    <w:rsid w:val="00455C70"/>
    <w:rsid w:val="00457152"/>
    <w:rsid w:val="004E1709"/>
    <w:rsid w:val="004E2045"/>
    <w:rsid w:val="004F2A68"/>
    <w:rsid w:val="0053010D"/>
    <w:rsid w:val="00563213"/>
    <w:rsid w:val="005A14DE"/>
    <w:rsid w:val="005A7597"/>
    <w:rsid w:val="005C4382"/>
    <w:rsid w:val="005C787B"/>
    <w:rsid w:val="005F3BBF"/>
    <w:rsid w:val="0061010F"/>
    <w:rsid w:val="00614D79"/>
    <w:rsid w:val="00643918"/>
    <w:rsid w:val="006B39D1"/>
    <w:rsid w:val="006B6782"/>
    <w:rsid w:val="0070610B"/>
    <w:rsid w:val="0071040E"/>
    <w:rsid w:val="00720C4A"/>
    <w:rsid w:val="007470F0"/>
    <w:rsid w:val="00753368"/>
    <w:rsid w:val="007642EF"/>
    <w:rsid w:val="00774FB2"/>
    <w:rsid w:val="00831DA0"/>
    <w:rsid w:val="00852842"/>
    <w:rsid w:val="00892F23"/>
    <w:rsid w:val="008C36AB"/>
    <w:rsid w:val="008D1045"/>
    <w:rsid w:val="008F3C3C"/>
    <w:rsid w:val="008F5D5F"/>
    <w:rsid w:val="00920732"/>
    <w:rsid w:val="0092180E"/>
    <w:rsid w:val="00980148"/>
    <w:rsid w:val="0098118C"/>
    <w:rsid w:val="009D36D8"/>
    <w:rsid w:val="009F3CF7"/>
    <w:rsid w:val="00A208CB"/>
    <w:rsid w:val="00A24CFB"/>
    <w:rsid w:val="00A51B50"/>
    <w:rsid w:val="00A62310"/>
    <w:rsid w:val="00A65D5F"/>
    <w:rsid w:val="00A7286D"/>
    <w:rsid w:val="00A72CAC"/>
    <w:rsid w:val="00A944E4"/>
    <w:rsid w:val="00AF3FD1"/>
    <w:rsid w:val="00B6423D"/>
    <w:rsid w:val="00B93C26"/>
    <w:rsid w:val="00BB1EA2"/>
    <w:rsid w:val="00C11791"/>
    <w:rsid w:val="00CD4DAA"/>
    <w:rsid w:val="00CE5AE2"/>
    <w:rsid w:val="00CF408E"/>
    <w:rsid w:val="00D16B58"/>
    <w:rsid w:val="00D350C6"/>
    <w:rsid w:val="00D431CB"/>
    <w:rsid w:val="00D55DDE"/>
    <w:rsid w:val="00D63C1B"/>
    <w:rsid w:val="00D720F3"/>
    <w:rsid w:val="00DF25BE"/>
    <w:rsid w:val="00E06351"/>
    <w:rsid w:val="00E07C54"/>
    <w:rsid w:val="00E46B7F"/>
    <w:rsid w:val="00E90300"/>
    <w:rsid w:val="00E923A4"/>
    <w:rsid w:val="00ED37A6"/>
    <w:rsid w:val="00EE0647"/>
    <w:rsid w:val="00EE2215"/>
    <w:rsid w:val="00EF498E"/>
    <w:rsid w:val="00F2376D"/>
    <w:rsid w:val="00F326BE"/>
    <w:rsid w:val="00F37965"/>
    <w:rsid w:val="00F43AF6"/>
    <w:rsid w:val="00F757E4"/>
    <w:rsid w:val="00F81932"/>
    <w:rsid w:val="00FA1B15"/>
    <w:rsid w:val="00FA40DC"/>
    <w:rsid w:val="00FE11E3"/>
    <w:rsid w:val="00FE50A1"/>
    <w:rsid w:val="00FF70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0479F"/>
  <w15:docId w15:val="{6C0C135F-2B2F-4104-A862-C81DB6C2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70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045"/>
    <w:rPr>
      <w:color w:val="0000FF"/>
      <w:u w:val="single"/>
    </w:rPr>
  </w:style>
  <w:style w:type="character" w:styleId="Emphasis">
    <w:name w:val="Emphasis"/>
    <w:basedOn w:val="DefaultParagraphFont"/>
    <w:uiPriority w:val="20"/>
    <w:qFormat/>
    <w:rsid w:val="000740C9"/>
    <w:rPr>
      <w:i/>
      <w:iCs/>
    </w:rPr>
  </w:style>
  <w:style w:type="paragraph" w:styleId="NormalWeb">
    <w:name w:val="Normal (Web)"/>
    <w:basedOn w:val="Normal"/>
    <w:uiPriority w:val="99"/>
    <w:semiHidden/>
    <w:unhideWhenUsed/>
    <w:rsid w:val="0071040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5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AE2"/>
    <w:rPr>
      <w:rFonts w:ascii="Tahoma" w:hAnsi="Tahoma" w:cs="Tahoma"/>
      <w:sz w:val="16"/>
      <w:szCs w:val="16"/>
    </w:rPr>
  </w:style>
  <w:style w:type="character" w:customStyle="1" w:styleId="fig-label">
    <w:name w:val="fig-label"/>
    <w:basedOn w:val="DefaultParagraphFont"/>
    <w:rsid w:val="00CE5AE2"/>
  </w:style>
  <w:style w:type="paragraph" w:styleId="ListParagraph">
    <w:name w:val="List Paragraph"/>
    <w:basedOn w:val="Normal"/>
    <w:uiPriority w:val="34"/>
    <w:qFormat/>
    <w:rsid w:val="00AF3FD1"/>
    <w:pPr>
      <w:ind w:left="720"/>
      <w:contextualSpacing/>
    </w:pPr>
  </w:style>
  <w:style w:type="paragraph" w:styleId="Header">
    <w:name w:val="header"/>
    <w:basedOn w:val="Normal"/>
    <w:link w:val="HeaderChar"/>
    <w:uiPriority w:val="99"/>
    <w:unhideWhenUsed/>
    <w:rsid w:val="00F326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26BE"/>
  </w:style>
  <w:style w:type="paragraph" w:styleId="Footer">
    <w:name w:val="footer"/>
    <w:basedOn w:val="Normal"/>
    <w:link w:val="FooterChar"/>
    <w:uiPriority w:val="99"/>
    <w:unhideWhenUsed/>
    <w:rsid w:val="00F326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26BE"/>
  </w:style>
  <w:style w:type="table" w:styleId="TableGrid">
    <w:name w:val="Table Grid"/>
    <w:basedOn w:val="TableNormal"/>
    <w:uiPriority w:val="59"/>
    <w:rsid w:val="00EE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18165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897">
      <w:bodyDiv w:val="1"/>
      <w:marLeft w:val="0"/>
      <w:marRight w:val="0"/>
      <w:marTop w:val="0"/>
      <w:marBottom w:val="0"/>
      <w:divBdr>
        <w:top w:val="none" w:sz="0" w:space="0" w:color="auto"/>
        <w:left w:val="none" w:sz="0" w:space="0" w:color="auto"/>
        <w:bottom w:val="none" w:sz="0" w:space="0" w:color="auto"/>
        <w:right w:val="none" w:sz="0" w:space="0" w:color="auto"/>
      </w:divBdr>
      <w:divsChild>
        <w:div w:id="236138319">
          <w:marLeft w:val="0"/>
          <w:marRight w:val="0"/>
          <w:marTop w:val="450"/>
          <w:marBottom w:val="0"/>
          <w:divBdr>
            <w:top w:val="none" w:sz="0" w:space="0" w:color="auto"/>
            <w:left w:val="none" w:sz="0" w:space="0" w:color="auto"/>
            <w:bottom w:val="none" w:sz="0" w:space="0" w:color="auto"/>
            <w:right w:val="none" w:sz="0" w:space="0" w:color="auto"/>
          </w:divBdr>
        </w:div>
        <w:div w:id="477767176">
          <w:marLeft w:val="0"/>
          <w:marRight w:val="0"/>
          <w:marTop w:val="450"/>
          <w:marBottom w:val="0"/>
          <w:divBdr>
            <w:top w:val="none" w:sz="0" w:space="0" w:color="auto"/>
            <w:left w:val="none" w:sz="0" w:space="0" w:color="auto"/>
            <w:bottom w:val="none" w:sz="0" w:space="0" w:color="auto"/>
            <w:right w:val="none" w:sz="0" w:space="0" w:color="auto"/>
          </w:divBdr>
        </w:div>
      </w:divsChild>
    </w:div>
    <w:div w:id="206911786">
      <w:bodyDiv w:val="1"/>
      <w:marLeft w:val="0"/>
      <w:marRight w:val="0"/>
      <w:marTop w:val="0"/>
      <w:marBottom w:val="0"/>
      <w:divBdr>
        <w:top w:val="none" w:sz="0" w:space="0" w:color="auto"/>
        <w:left w:val="none" w:sz="0" w:space="0" w:color="auto"/>
        <w:bottom w:val="none" w:sz="0" w:space="0" w:color="auto"/>
        <w:right w:val="none" w:sz="0" w:space="0" w:color="auto"/>
      </w:divBdr>
    </w:div>
    <w:div w:id="508452432">
      <w:bodyDiv w:val="1"/>
      <w:marLeft w:val="0"/>
      <w:marRight w:val="0"/>
      <w:marTop w:val="0"/>
      <w:marBottom w:val="0"/>
      <w:divBdr>
        <w:top w:val="none" w:sz="0" w:space="0" w:color="auto"/>
        <w:left w:val="none" w:sz="0" w:space="0" w:color="auto"/>
        <w:bottom w:val="none" w:sz="0" w:space="0" w:color="auto"/>
        <w:right w:val="none" w:sz="0" w:space="0" w:color="auto"/>
      </w:divBdr>
    </w:div>
    <w:div w:id="1757282849">
      <w:bodyDiv w:val="1"/>
      <w:marLeft w:val="0"/>
      <w:marRight w:val="0"/>
      <w:marTop w:val="0"/>
      <w:marBottom w:val="0"/>
      <w:divBdr>
        <w:top w:val="none" w:sz="0" w:space="0" w:color="auto"/>
        <w:left w:val="none" w:sz="0" w:space="0" w:color="auto"/>
        <w:bottom w:val="none" w:sz="0" w:space="0" w:color="auto"/>
        <w:right w:val="none" w:sz="0" w:space="0" w:color="auto"/>
      </w:divBdr>
      <w:divsChild>
        <w:div w:id="1285384075">
          <w:marLeft w:val="-900"/>
          <w:marRight w:val="-900"/>
          <w:marTop w:val="0"/>
          <w:marBottom w:val="0"/>
          <w:divBdr>
            <w:top w:val="none" w:sz="0" w:space="0" w:color="auto"/>
            <w:left w:val="none" w:sz="0" w:space="0" w:color="auto"/>
            <w:bottom w:val="none" w:sz="0" w:space="0" w:color="auto"/>
            <w:right w:val="none" w:sz="0" w:space="0" w:color="auto"/>
          </w:divBdr>
          <w:divsChild>
            <w:div w:id="1762754404">
              <w:marLeft w:val="0"/>
              <w:marRight w:val="0"/>
              <w:marTop w:val="0"/>
              <w:marBottom w:val="0"/>
              <w:divBdr>
                <w:top w:val="none" w:sz="0" w:space="0" w:color="auto"/>
                <w:left w:val="none" w:sz="0" w:space="0" w:color="auto"/>
                <w:bottom w:val="none" w:sz="0" w:space="0" w:color="auto"/>
                <w:right w:val="none" w:sz="0" w:space="0" w:color="auto"/>
              </w:divBdr>
              <w:divsChild>
                <w:div w:id="6216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5420">
          <w:marLeft w:val="0"/>
          <w:marRight w:val="0"/>
          <w:marTop w:val="0"/>
          <w:marBottom w:val="0"/>
          <w:divBdr>
            <w:top w:val="none" w:sz="0" w:space="0" w:color="auto"/>
            <w:left w:val="none" w:sz="0" w:space="0" w:color="auto"/>
            <w:bottom w:val="none" w:sz="0" w:space="0" w:color="auto"/>
            <w:right w:val="none" w:sz="0" w:space="0" w:color="auto"/>
          </w:divBdr>
          <w:divsChild>
            <w:div w:id="1713338535">
              <w:marLeft w:val="0"/>
              <w:marRight w:val="-45"/>
              <w:marTop w:val="0"/>
              <w:marBottom w:val="75"/>
              <w:divBdr>
                <w:top w:val="none" w:sz="0" w:space="0" w:color="auto"/>
                <w:left w:val="none" w:sz="0" w:space="0" w:color="auto"/>
                <w:bottom w:val="none" w:sz="0" w:space="0" w:color="auto"/>
                <w:right w:val="none" w:sz="0" w:space="0" w:color="auto"/>
              </w:divBdr>
            </w:div>
            <w:div w:id="1596398708">
              <w:marLeft w:val="0"/>
              <w:marRight w:val="0"/>
              <w:marTop w:val="0"/>
              <w:marBottom w:val="0"/>
              <w:divBdr>
                <w:top w:val="none" w:sz="0" w:space="0" w:color="auto"/>
                <w:left w:val="none" w:sz="0" w:space="0" w:color="auto"/>
                <w:bottom w:val="none" w:sz="0" w:space="0" w:color="auto"/>
                <w:right w:val="none" w:sz="0" w:space="0" w:color="auto"/>
              </w:divBdr>
              <w:divsChild>
                <w:div w:id="1102724007">
                  <w:marLeft w:val="0"/>
                  <w:marRight w:val="0"/>
                  <w:marTop w:val="0"/>
                  <w:marBottom w:val="0"/>
                  <w:divBdr>
                    <w:top w:val="none" w:sz="0" w:space="0" w:color="auto"/>
                    <w:left w:val="none" w:sz="0" w:space="0" w:color="auto"/>
                    <w:bottom w:val="none" w:sz="0" w:space="0" w:color="auto"/>
                    <w:right w:val="none" w:sz="0" w:space="0" w:color="auto"/>
                  </w:divBdr>
                </w:div>
                <w:div w:id="329675189">
                  <w:marLeft w:val="0"/>
                  <w:marRight w:val="0"/>
                  <w:marTop w:val="0"/>
                  <w:marBottom w:val="0"/>
                  <w:divBdr>
                    <w:top w:val="none" w:sz="0" w:space="0" w:color="auto"/>
                    <w:left w:val="none" w:sz="0" w:space="0" w:color="auto"/>
                    <w:bottom w:val="none" w:sz="0" w:space="0" w:color="auto"/>
                    <w:right w:val="none" w:sz="0" w:space="0" w:color="auto"/>
                  </w:divBdr>
                </w:div>
                <w:div w:id="1559046133">
                  <w:marLeft w:val="0"/>
                  <w:marRight w:val="0"/>
                  <w:marTop w:val="0"/>
                  <w:marBottom w:val="0"/>
                  <w:divBdr>
                    <w:top w:val="none" w:sz="0" w:space="0" w:color="auto"/>
                    <w:left w:val="none" w:sz="0" w:space="0" w:color="auto"/>
                    <w:bottom w:val="none" w:sz="0" w:space="0" w:color="auto"/>
                    <w:right w:val="none" w:sz="0" w:space="0" w:color="auto"/>
                  </w:divBdr>
                </w:div>
                <w:div w:id="1927499946">
                  <w:marLeft w:val="0"/>
                  <w:marRight w:val="0"/>
                  <w:marTop w:val="0"/>
                  <w:marBottom w:val="0"/>
                  <w:divBdr>
                    <w:top w:val="none" w:sz="0" w:space="0" w:color="auto"/>
                    <w:left w:val="none" w:sz="0" w:space="0" w:color="auto"/>
                    <w:bottom w:val="none" w:sz="0" w:space="0" w:color="auto"/>
                    <w:right w:val="none" w:sz="0" w:space="0" w:color="auto"/>
                  </w:divBdr>
                </w:div>
                <w:div w:id="490559620">
                  <w:marLeft w:val="0"/>
                  <w:marRight w:val="0"/>
                  <w:marTop w:val="0"/>
                  <w:marBottom w:val="0"/>
                  <w:divBdr>
                    <w:top w:val="none" w:sz="0" w:space="0" w:color="auto"/>
                    <w:left w:val="none" w:sz="0" w:space="0" w:color="auto"/>
                    <w:bottom w:val="none" w:sz="0" w:space="0" w:color="auto"/>
                    <w:right w:val="none" w:sz="0" w:space="0" w:color="auto"/>
                  </w:divBdr>
                </w:div>
              </w:divsChild>
            </w:div>
            <w:div w:id="732698222">
              <w:marLeft w:val="0"/>
              <w:marRight w:val="0"/>
              <w:marTop w:val="75"/>
              <w:marBottom w:val="225"/>
              <w:divBdr>
                <w:top w:val="none" w:sz="0" w:space="0" w:color="auto"/>
                <w:left w:val="none" w:sz="0" w:space="0" w:color="auto"/>
                <w:bottom w:val="none" w:sz="0" w:space="0" w:color="auto"/>
                <w:right w:val="none" w:sz="0" w:space="0" w:color="auto"/>
              </w:divBdr>
              <w:divsChild>
                <w:div w:id="1872918037">
                  <w:marLeft w:val="0"/>
                  <w:marRight w:val="0"/>
                  <w:marTop w:val="0"/>
                  <w:marBottom w:val="0"/>
                  <w:divBdr>
                    <w:top w:val="none" w:sz="0" w:space="0" w:color="auto"/>
                    <w:left w:val="none" w:sz="0" w:space="0" w:color="auto"/>
                    <w:bottom w:val="none" w:sz="0" w:space="0" w:color="auto"/>
                    <w:right w:val="none" w:sz="0" w:space="0" w:color="auto"/>
                  </w:divBdr>
                  <w:divsChild>
                    <w:div w:id="598411183">
                      <w:marLeft w:val="0"/>
                      <w:marRight w:val="0"/>
                      <w:marTop w:val="0"/>
                      <w:marBottom w:val="0"/>
                      <w:divBdr>
                        <w:top w:val="none" w:sz="0" w:space="0" w:color="auto"/>
                        <w:left w:val="none" w:sz="0" w:space="0" w:color="auto"/>
                        <w:bottom w:val="none" w:sz="0" w:space="0" w:color="auto"/>
                        <w:right w:val="none" w:sz="0" w:space="0" w:color="auto"/>
                      </w:divBdr>
                      <w:divsChild>
                        <w:div w:id="617487607">
                          <w:marLeft w:val="0"/>
                          <w:marRight w:val="0"/>
                          <w:marTop w:val="0"/>
                          <w:marBottom w:val="0"/>
                          <w:divBdr>
                            <w:top w:val="none" w:sz="0" w:space="0" w:color="auto"/>
                            <w:left w:val="none" w:sz="0" w:space="0" w:color="auto"/>
                            <w:bottom w:val="none" w:sz="0" w:space="0" w:color="auto"/>
                            <w:right w:val="none" w:sz="0" w:space="0" w:color="auto"/>
                          </w:divBdr>
                        </w:div>
                        <w:div w:id="1239973534">
                          <w:marLeft w:val="195"/>
                          <w:marRight w:val="0"/>
                          <w:marTop w:val="0"/>
                          <w:marBottom w:val="0"/>
                          <w:divBdr>
                            <w:top w:val="none" w:sz="0" w:space="0" w:color="auto"/>
                            <w:left w:val="none" w:sz="0" w:space="0" w:color="auto"/>
                            <w:bottom w:val="none" w:sz="0" w:space="0" w:color="auto"/>
                            <w:right w:val="none" w:sz="0" w:space="0" w:color="auto"/>
                          </w:divBdr>
                        </w:div>
                      </w:divsChild>
                    </w:div>
                    <w:div w:id="1966084130">
                      <w:marLeft w:val="0"/>
                      <w:marRight w:val="0"/>
                      <w:marTop w:val="0"/>
                      <w:marBottom w:val="0"/>
                      <w:divBdr>
                        <w:top w:val="none" w:sz="0" w:space="0" w:color="auto"/>
                        <w:left w:val="none" w:sz="0" w:space="0" w:color="auto"/>
                        <w:bottom w:val="none" w:sz="0" w:space="0" w:color="auto"/>
                        <w:right w:val="none" w:sz="0" w:space="0" w:color="auto"/>
                      </w:divBdr>
                      <w:divsChild>
                        <w:div w:id="1146622850">
                          <w:marLeft w:val="0"/>
                          <w:marRight w:val="0"/>
                          <w:marTop w:val="0"/>
                          <w:marBottom w:val="0"/>
                          <w:divBdr>
                            <w:top w:val="none" w:sz="0" w:space="0" w:color="auto"/>
                            <w:left w:val="none" w:sz="0" w:space="0" w:color="auto"/>
                            <w:bottom w:val="none" w:sz="0" w:space="0" w:color="auto"/>
                            <w:right w:val="none" w:sz="0" w:space="0" w:color="auto"/>
                          </w:divBdr>
                        </w:div>
                        <w:div w:id="1726832122">
                          <w:marLeft w:val="195"/>
                          <w:marRight w:val="0"/>
                          <w:marTop w:val="0"/>
                          <w:marBottom w:val="0"/>
                          <w:divBdr>
                            <w:top w:val="none" w:sz="0" w:space="0" w:color="auto"/>
                            <w:left w:val="none" w:sz="0" w:space="0" w:color="auto"/>
                            <w:bottom w:val="none" w:sz="0" w:space="0" w:color="auto"/>
                            <w:right w:val="none" w:sz="0" w:space="0" w:color="auto"/>
                          </w:divBdr>
                        </w:div>
                      </w:divsChild>
                    </w:div>
                    <w:div w:id="57217654">
                      <w:marLeft w:val="0"/>
                      <w:marRight w:val="0"/>
                      <w:marTop w:val="0"/>
                      <w:marBottom w:val="0"/>
                      <w:divBdr>
                        <w:top w:val="none" w:sz="0" w:space="0" w:color="auto"/>
                        <w:left w:val="none" w:sz="0" w:space="0" w:color="auto"/>
                        <w:bottom w:val="none" w:sz="0" w:space="0" w:color="auto"/>
                        <w:right w:val="none" w:sz="0" w:space="0" w:color="auto"/>
                      </w:divBdr>
                      <w:divsChild>
                        <w:div w:id="1856382153">
                          <w:marLeft w:val="0"/>
                          <w:marRight w:val="0"/>
                          <w:marTop w:val="0"/>
                          <w:marBottom w:val="0"/>
                          <w:divBdr>
                            <w:top w:val="none" w:sz="0" w:space="0" w:color="auto"/>
                            <w:left w:val="none" w:sz="0" w:space="0" w:color="auto"/>
                            <w:bottom w:val="none" w:sz="0" w:space="0" w:color="auto"/>
                            <w:right w:val="none" w:sz="0" w:space="0" w:color="auto"/>
                          </w:divBdr>
                        </w:div>
                        <w:div w:id="1317536491">
                          <w:marLeft w:val="195"/>
                          <w:marRight w:val="0"/>
                          <w:marTop w:val="0"/>
                          <w:marBottom w:val="0"/>
                          <w:divBdr>
                            <w:top w:val="none" w:sz="0" w:space="0" w:color="auto"/>
                            <w:left w:val="none" w:sz="0" w:space="0" w:color="auto"/>
                            <w:bottom w:val="none" w:sz="0" w:space="0" w:color="auto"/>
                            <w:right w:val="none" w:sz="0" w:space="0" w:color="auto"/>
                          </w:divBdr>
                        </w:div>
                      </w:divsChild>
                    </w:div>
                    <w:div w:id="1492528620">
                      <w:marLeft w:val="0"/>
                      <w:marRight w:val="0"/>
                      <w:marTop w:val="0"/>
                      <w:marBottom w:val="0"/>
                      <w:divBdr>
                        <w:top w:val="none" w:sz="0" w:space="0" w:color="auto"/>
                        <w:left w:val="none" w:sz="0" w:space="0" w:color="auto"/>
                        <w:bottom w:val="none" w:sz="0" w:space="0" w:color="auto"/>
                        <w:right w:val="none" w:sz="0" w:space="0" w:color="auto"/>
                      </w:divBdr>
                      <w:divsChild>
                        <w:div w:id="1152059157">
                          <w:marLeft w:val="0"/>
                          <w:marRight w:val="0"/>
                          <w:marTop w:val="0"/>
                          <w:marBottom w:val="0"/>
                          <w:divBdr>
                            <w:top w:val="none" w:sz="0" w:space="0" w:color="auto"/>
                            <w:left w:val="none" w:sz="0" w:space="0" w:color="auto"/>
                            <w:bottom w:val="none" w:sz="0" w:space="0" w:color="auto"/>
                            <w:right w:val="none" w:sz="0" w:space="0" w:color="auto"/>
                          </w:divBdr>
                        </w:div>
                        <w:div w:id="1004893651">
                          <w:marLeft w:val="195"/>
                          <w:marRight w:val="0"/>
                          <w:marTop w:val="0"/>
                          <w:marBottom w:val="0"/>
                          <w:divBdr>
                            <w:top w:val="none" w:sz="0" w:space="0" w:color="auto"/>
                            <w:left w:val="none" w:sz="0" w:space="0" w:color="auto"/>
                            <w:bottom w:val="none" w:sz="0" w:space="0" w:color="auto"/>
                            <w:right w:val="none" w:sz="0" w:space="0" w:color="auto"/>
                          </w:divBdr>
                        </w:div>
                      </w:divsChild>
                    </w:div>
                    <w:div w:id="1391031353">
                      <w:marLeft w:val="0"/>
                      <w:marRight w:val="0"/>
                      <w:marTop w:val="0"/>
                      <w:marBottom w:val="0"/>
                      <w:divBdr>
                        <w:top w:val="none" w:sz="0" w:space="0" w:color="auto"/>
                        <w:left w:val="none" w:sz="0" w:space="0" w:color="auto"/>
                        <w:bottom w:val="none" w:sz="0" w:space="0" w:color="auto"/>
                        <w:right w:val="none" w:sz="0" w:space="0" w:color="auto"/>
                      </w:divBdr>
                      <w:divsChild>
                        <w:div w:id="1153985099">
                          <w:marLeft w:val="0"/>
                          <w:marRight w:val="0"/>
                          <w:marTop w:val="0"/>
                          <w:marBottom w:val="0"/>
                          <w:divBdr>
                            <w:top w:val="none" w:sz="0" w:space="0" w:color="auto"/>
                            <w:left w:val="none" w:sz="0" w:space="0" w:color="auto"/>
                            <w:bottom w:val="none" w:sz="0" w:space="0" w:color="auto"/>
                            <w:right w:val="none" w:sz="0" w:space="0" w:color="auto"/>
                          </w:divBdr>
                        </w:div>
                        <w:div w:id="1527938506">
                          <w:marLeft w:val="195"/>
                          <w:marRight w:val="0"/>
                          <w:marTop w:val="0"/>
                          <w:marBottom w:val="0"/>
                          <w:divBdr>
                            <w:top w:val="none" w:sz="0" w:space="0" w:color="auto"/>
                            <w:left w:val="none" w:sz="0" w:space="0" w:color="auto"/>
                            <w:bottom w:val="none" w:sz="0" w:space="0" w:color="auto"/>
                            <w:right w:val="none" w:sz="0" w:space="0" w:color="auto"/>
                          </w:divBdr>
                        </w:div>
                      </w:divsChild>
                    </w:div>
                    <w:div w:id="34084348">
                      <w:marLeft w:val="0"/>
                      <w:marRight w:val="0"/>
                      <w:marTop w:val="0"/>
                      <w:marBottom w:val="0"/>
                      <w:divBdr>
                        <w:top w:val="none" w:sz="0" w:space="0" w:color="auto"/>
                        <w:left w:val="none" w:sz="0" w:space="0" w:color="auto"/>
                        <w:bottom w:val="none" w:sz="0" w:space="0" w:color="auto"/>
                        <w:right w:val="none" w:sz="0" w:space="0" w:color="auto"/>
                      </w:divBdr>
                      <w:divsChild>
                        <w:div w:id="1450078767">
                          <w:marLeft w:val="0"/>
                          <w:marRight w:val="0"/>
                          <w:marTop w:val="0"/>
                          <w:marBottom w:val="0"/>
                          <w:divBdr>
                            <w:top w:val="none" w:sz="0" w:space="0" w:color="auto"/>
                            <w:left w:val="none" w:sz="0" w:space="0" w:color="auto"/>
                            <w:bottom w:val="none" w:sz="0" w:space="0" w:color="auto"/>
                            <w:right w:val="none" w:sz="0" w:space="0" w:color="auto"/>
                          </w:divBdr>
                        </w:div>
                        <w:div w:id="461769936">
                          <w:marLeft w:val="195"/>
                          <w:marRight w:val="0"/>
                          <w:marTop w:val="0"/>
                          <w:marBottom w:val="0"/>
                          <w:divBdr>
                            <w:top w:val="none" w:sz="0" w:space="0" w:color="auto"/>
                            <w:left w:val="none" w:sz="0" w:space="0" w:color="auto"/>
                            <w:bottom w:val="none" w:sz="0" w:space="0" w:color="auto"/>
                            <w:right w:val="none" w:sz="0" w:space="0" w:color="auto"/>
                          </w:divBdr>
                        </w:div>
                      </w:divsChild>
                    </w:div>
                    <w:div w:id="718943651">
                      <w:marLeft w:val="0"/>
                      <w:marRight w:val="0"/>
                      <w:marTop w:val="0"/>
                      <w:marBottom w:val="0"/>
                      <w:divBdr>
                        <w:top w:val="none" w:sz="0" w:space="0" w:color="auto"/>
                        <w:left w:val="none" w:sz="0" w:space="0" w:color="auto"/>
                        <w:bottom w:val="none" w:sz="0" w:space="0" w:color="auto"/>
                        <w:right w:val="none" w:sz="0" w:space="0" w:color="auto"/>
                      </w:divBdr>
                      <w:divsChild>
                        <w:div w:id="1904948227">
                          <w:marLeft w:val="0"/>
                          <w:marRight w:val="0"/>
                          <w:marTop w:val="0"/>
                          <w:marBottom w:val="0"/>
                          <w:divBdr>
                            <w:top w:val="none" w:sz="0" w:space="0" w:color="auto"/>
                            <w:left w:val="none" w:sz="0" w:space="0" w:color="auto"/>
                            <w:bottom w:val="none" w:sz="0" w:space="0" w:color="auto"/>
                            <w:right w:val="none" w:sz="0" w:space="0" w:color="auto"/>
                          </w:divBdr>
                        </w:div>
                        <w:div w:id="2052265296">
                          <w:marLeft w:val="195"/>
                          <w:marRight w:val="0"/>
                          <w:marTop w:val="0"/>
                          <w:marBottom w:val="0"/>
                          <w:divBdr>
                            <w:top w:val="none" w:sz="0" w:space="0" w:color="auto"/>
                            <w:left w:val="none" w:sz="0" w:space="0" w:color="auto"/>
                            <w:bottom w:val="none" w:sz="0" w:space="0" w:color="auto"/>
                            <w:right w:val="none" w:sz="0" w:space="0" w:color="auto"/>
                          </w:divBdr>
                        </w:div>
                      </w:divsChild>
                    </w:div>
                    <w:div w:id="269896952">
                      <w:marLeft w:val="0"/>
                      <w:marRight w:val="0"/>
                      <w:marTop w:val="0"/>
                      <w:marBottom w:val="0"/>
                      <w:divBdr>
                        <w:top w:val="none" w:sz="0" w:space="0" w:color="auto"/>
                        <w:left w:val="none" w:sz="0" w:space="0" w:color="auto"/>
                        <w:bottom w:val="none" w:sz="0" w:space="0" w:color="auto"/>
                        <w:right w:val="none" w:sz="0" w:space="0" w:color="auto"/>
                      </w:divBdr>
                      <w:divsChild>
                        <w:div w:id="1344742477">
                          <w:marLeft w:val="0"/>
                          <w:marRight w:val="0"/>
                          <w:marTop w:val="0"/>
                          <w:marBottom w:val="0"/>
                          <w:divBdr>
                            <w:top w:val="none" w:sz="0" w:space="0" w:color="auto"/>
                            <w:left w:val="none" w:sz="0" w:space="0" w:color="auto"/>
                            <w:bottom w:val="none" w:sz="0" w:space="0" w:color="auto"/>
                            <w:right w:val="none" w:sz="0" w:space="0" w:color="auto"/>
                          </w:divBdr>
                        </w:div>
                        <w:div w:id="92113692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9122">
              <w:marLeft w:val="0"/>
              <w:marRight w:val="0"/>
              <w:marTop w:val="0"/>
              <w:marBottom w:val="150"/>
              <w:divBdr>
                <w:top w:val="none" w:sz="0" w:space="0" w:color="auto"/>
                <w:left w:val="none" w:sz="0" w:space="0" w:color="auto"/>
                <w:bottom w:val="none" w:sz="0" w:space="0" w:color="auto"/>
                <w:right w:val="none" w:sz="0" w:space="0" w:color="auto"/>
              </w:divBdr>
            </w:div>
            <w:div w:id="1536118555">
              <w:marLeft w:val="0"/>
              <w:marRight w:val="0"/>
              <w:marTop w:val="0"/>
              <w:marBottom w:val="0"/>
              <w:divBdr>
                <w:top w:val="none" w:sz="0" w:space="0" w:color="auto"/>
                <w:left w:val="none" w:sz="0" w:space="0" w:color="auto"/>
                <w:bottom w:val="none" w:sz="0" w:space="0" w:color="auto"/>
                <w:right w:val="none" w:sz="0" w:space="0" w:color="auto"/>
              </w:divBdr>
            </w:div>
            <w:div w:id="1897424197">
              <w:marLeft w:val="0"/>
              <w:marRight w:val="0"/>
              <w:marTop w:val="0"/>
              <w:marBottom w:val="150"/>
              <w:divBdr>
                <w:top w:val="none" w:sz="0" w:space="0" w:color="auto"/>
                <w:left w:val="none" w:sz="0" w:space="0" w:color="auto"/>
                <w:bottom w:val="none" w:sz="0" w:space="0" w:color="auto"/>
                <w:right w:val="none" w:sz="0" w:space="0" w:color="auto"/>
              </w:divBdr>
            </w:div>
            <w:div w:id="11956643">
              <w:marLeft w:val="0"/>
              <w:marRight w:val="0"/>
              <w:marTop w:val="0"/>
              <w:marBottom w:val="0"/>
              <w:divBdr>
                <w:top w:val="none" w:sz="0" w:space="0" w:color="auto"/>
                <w:left w:val="none" w:sz="0" w:space="0" w:color="auto"/>
                <w:bottom w:val="none" w:sz="0" w:space="0" w:color="auto"/>
                <w:right w:val="none" w:sz="0" w:space="0" w:color="auto"/>
              </w:divBdr>
              <w:divsChild>
                <w:div w:id="1975020475">
                  <w:marLeft w:val="0"/>
                  <w:marRight w:val="0"/>
                  <w:marTop w:val="150"/>
                  <w:marBottom w:val="0"/>
                  <w:divBdr>
                    <w:top w:val="none" w:sz="0" w:space="0" w:color="auto"/>
                    <w:left w:val="none" w:sz="0" w:space="0" w:color="auto"/>
                    <w:bottom w:val="none" w:sz="0" w:space="0" w:color="auto"/>
                    <w:right w:val="none" w:sz="0" w:space="0" w:color="auto"/>
                  </w:divBdr>
                  <w:divsChild>
                    <w:div w:id="830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6954">
              <w:marLeft w:val="0"/>
              <w:marRight w:val="0"/>
              <w:marTop w:val="0"/>
              <w:marBottom w:val="0"/>
              <w:divBdr>
                <w:top w:val="none" w:sz="0" w:space="0" w:color="auto"/>
                <w:left w:val="none" w:sz="0" w:space="0" w:color="auto"/>
                <w:bottom w:val="none" w:sz="0" w:space="0" w:color="auto"/>
                <w:right w:val="none" w:sz="0" w:space="0" w:color="auto"/>
              </w:divBdr>
              <w:divsChild>
                <w:div w:id="443576283">
                  <w:marLeft w:val="0"/>
                  <w:marRight w:val="0"/>
                  <w:marTop w:val="0"/>
                  <w:marBottom w:val="0"/>
                  <w:divBdr>
                    <w:top w:val="none" w:sz="0" w:space="0" w:color="auto"/>
                    <w:left w:val="none" w:sz="0" w:space="0" w:color="auto"/>
                    <w:bottom w:val="none" w:sz="0" w:space="0" w:color="auto"/>
                    <w:right w:val="none" w:sz="0" w:space="0" w:color="auto"/>
                  </w:divBdr>
                  <w:divsChild>
                    <w:div w:id="895433220">
                      <w:marLeft w:val="0"/>
                      <w:marRight w:val="0"/>
                      <w:marTop w:val="0"/>
                      <w:marBottom w:val="0"/>
                      <w:divBdr>
                        <w:top w:val="none" w:sz="0" w:space="0" w:color="auto"/>
                        <w:left w:val="none" w:sz="0" w:space="0" w:color="auto"/>
                        <w:bottom w:val="none" w:sz="0" w:space="0" w:color="auto"/>
                        <w:right w:val="none" w:sz="0" w:space="0" w:color="auto"/>
                      </w:divBdr>
                    </w:div>
                    <w:div w:id="1390232056">
                      <w:marLeft w:val="0"/>
                      <w:marRight w:val="0"/>
                      <w:marTop w:val="0"/>
                      <w:marBottom w:val="0"/>
                      <w:divBdr>
                        <w:top w:val="none" w:sz="0" w:space="0" w:color="auto"/>
                        <w:left w:val="none" w:sz="0" w:space="0" w:color="auto"/>
                        <w:bottom w:val="none" w:sz="0" w:space="0" w:color="auto"/>
                        <w:right w:val="none" w:sz="0" w:space="0" w:color="auto"/>
                      </w:divBdr>
                    </w:div>
                    <w:div w:id="1232614020">
                      <w:marLeft w:val="0"/>
                      <w:marRight w:val="0"/>
                      <w:marTop w:val="75"/>
                      <w:marBottom w:val="0"/>
                      <w:divBdr>
                        <w:top w:val="none" w:sz="0" w:space="0" w:color="auto"/>
                        <w:left w:val="none" w:sz="0" w:space="0" w:color="auto"/>
                        <w:bottom w:val="none" w:sz="0" w:space="0" w:color="auto"/>
                        <w:right w:val="none" w:sz="0" w:space="0" w:color="auto"/>
                      </w:divBdr>
                      <w:divsChild>
                        <w:div w:id="1684550715">
                          <w:marLeft w:val="0"/>
                          <w:marRight w:val="0"/>
                          <w:marTop w:val="0"/>
                          <w:marBottom w:val="120"/>
                          <w:divBdr>
                            <w:top w:val="none" w:sz="0" w:space="0" w:color="auto"/>
                            <w:left w:val="none" w:sz="0" w:space="0" w:color="auto"/>
                            <w:bottom w:val="none" w:sz="0" w:space="0" w:color="auto"/>
                            <w:right w:val="none" w:sz="0" w:space="0" w:color="auto"/>
                          </w:divBdr>
                          <w:divsChild>
                            <w:div w:id="1885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5723">
              <w:marLeft w:val="0"/>
              <w:marRight w:val="0"/>
              <w:marTop w:val="0"/>
              <w:marBottom w:val="0"/>
              <w:divBdr>
                <w:top w:val="none" w:sz="0" w:space="0" w:color="auto"/>
                <w:left w:val="none" w:sz="0" w:space="0" w:color="auto"/>
                <w:bottom w:val="none" w:sz="0" w:space="0" w:color="auto"/>
                <w:right w:val="none" w:sz="0" w:space="0" w:color="auto"/>
              </w:divBdr>
              <w:divsChild>
                <w:div w:id="286357800">
                  <w:marLeft w:val="0"/>
                  <w:marRight w:val="0"/>
                  <w:marTop w:val="360"/>
                  <w:marBottom w:val="0"/>
                  <w:divBdr>
                    <w:top w:val="none" w:sz="0" w:space="0" w:color="auto"/>
                    <w:left w:val="none" w:sz="0" w:space="0" w:color="auto"/>
                    <w:bottom w:val="none" w:sz="0" w:space="0" w:color="auto"/>
                    <w:right w:val="none" w:sz="0" w:space="0" w:color="auto"/>
                  </w:divBdr>
                  <w:divsChild>
                    <w:div w:id="965046552">
                      <w:marLeft w:val="0"/>
                      <w:marRight w:val="0"/>
                      <w:marTop w:val="0"/>
                      <w:marBottom w:val="0"/>
                      <w:divBdr>
                        <w:top w:val="none" w:sz="0" w:space="0" w:color="auto"/>
                        <w:left w:val="none" w:sz="0" w:space="0" w:color="auto"/>
                        <w:bottom w:val="none" w:sz="0" w:space="0" w:color="auto"/>
                        <w:right w:val="none" w:sz="0" w:space="0" w:color="auto"/>
                      </w:divBdr>
                    </w:div>
                    <w:div w:id="1522623997">
                      <w:marLeft w:val="0"/>
                      <w:marRight w:val="0"/>
                      <w:marTop w:val="0"/>
                      <w:marBottom w:val="0"/>
                      <w:divBdr>
                        <w:top w:val="none" w:sz="0" w:space="0" w:color="auto"/>
                        <w:left w:val="none" w:sz="0" w:space="0" w:color="auto"/>
                        <w:bottom w:val="none" w:sz="0" w:space="0" w:color="auto"/>
                        <w:right w:val="none" w:sz="0" w:space="0" w:color="auto"/>
                      </w:divBdr>
                    </w:div>
                    <w:div w:id="1163278961">
                      <w:marLeft w:val="0"/>
                      <w:marRight w:val="0"/>
                      <w:marTop w:val="0"/>
                      <w:marBottom w:val="0"/>
                      <w:divBdr>
                        <w:top w:val="none" w:sz="0" w:space="0" w:color="auto"/>
                        <w:left w:val="none" w:sz="0" w:space="0" w:color="auto"/>
                        <w:bottom w:val="none" w:sz="0" w:space="0" w:color="auto"/>
                        <w:right w:val="none" w:sz="0" w:space="0" w:color="auto"/>
                      </w:divBdr>
                    </w:div>
                    <w:div w:id="329255813">
                      <w:marLeft w:val="0"/>
                      <w:marRight w:val="0"/>
                      <w:marTop w:val="0"/>
                      <w:marBottom w:val="0"/>
                      <w:divBdr>
                        <w:top w:val="none" w:sz="0" w:space="0" w:color="auto"/>
                        <w:left w:val="none" w:sz="0" w:space="0" w:color="auto"/>
                        <w:bottom w:val="none" w:sz="0" w:space="0" w:color="auto"/>
                        <w:right w:val="none" w:sz="0" w:space="0" w:color="auto"/>
                      </w:divBdr>
                    </w:div>
                    <w:div w:id="1922443244">
                      <w:marLeft w:val="0"/>
                      <w:marRight w:val="0"/>
                      <w:marTop w:val="240"/>
                      <w:marBottom w:val="240"/>
                      <w:divBdr>
                        <w:top w:val="none" w:sz="0" w:space="0" w:color="auto"/>
                        <w:left w:val="none" w:sz="0" w:space="0" w:color="auto"/>
                        <w:bottom w:val="none" w:sz="0" w:space="0" w:color="auto"/>
                        <w:right w:val="none" w:sz="0" w:space="0" w:color="auto"/>
                      </w:divBdr>
                      <w:divsChild>
                        <w:div w:id="1581408242">
                          <w:marLeft w:val="126"/>
                          <w:marRight w:val="251"/>
                          <w:marTop w:val="240"/>
                          <w:marBottom w:val="240"/>
                          <w:divBdr>
                            <w:top w:val="none" w:sz="0" w:space="0" w:color="auto"/>
                            <w:left w:val="none" w:sz="0" w:space="0" w:color="auto"/>
                            <w:bottom w:val="none" w:sz="0" w:space="0" w:color="auto"/>
                            <w:right w:val="none" w:sz="0" w:space="0" w:color="auto"/>
                          </w:divBdr>
                          <w:divsChild>
                            <w:div w:id="20994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2510">
                      <w:marLeft w:val="0"/>
                      <w:marRight w:val="0"/>
                      <w:marTop w:val="0"/>
                      <w:marBottom w:val="0"/>
                      <w:divBdr>
                        <w:top w:val="none" w:sz="0" w:space="0" w:color="auto"/>
                        <w:left w:val="none" w:sz="0" w:space="0" w:color="auto"/>
                        <w:bottom w:val="none" w:sz="0" w:space="0" w:color="auto"/>
                        <w:right w:val="none" w:sz="0" w:space="0" w:color="auto"/>
                      </w:divBdr>
                    </w:div>
                    <w:div w:id="386144500">
                      <w:marLeft w:val="0"/>
                      <w:marRight w:val="0"/>
                      <w:marTop w:val="0"/>
                      <w:marBottom w:val="0"/>
                      <w:divBdr>
                        <w:top w:val="none" w:sz="0" w:space="0" w:color="auto"/>
                        <w:left w:val="none" w:sz="0" w:space="0" w:color="auto"/>
                        <w:bottom w:val="none" w:sz="0" w:space="0" w:color="auto"/>
                        <w:right w:val="none" w:sz="0" w:space="0" w:color="auto"/>
                      </w:divBdr>
                    </w:div>
                    <w:div w:id="1448548501">
                      <w:marLeft w:val="0"/>
                      <w:marRight w:val="0"/>
                      <w:marTop w:val="0"/>
                      <w:marBottom w:val="0"/>
                      <w:divBdr>
                        <w:top w:val="none" w:sz="0" w:space="0" w:color="auto"/>
                        <w:left w:val="none" w:sz="0" w:space="0" w:color="auto"/>
                        <w:bottom w:val="none" w:sz="0" w:space="0" w:color="auto"/>
                        <w:right w:val="none" w:sz="0" w:space="0" w:color="auto"/>
                      </w:divBdr>
                    </w:div>
                    <w:div w:id="746539689">
                      <w:marLeft w:val="0"/>
                      <w:marRight w:val="0"/>
                      <w:marTop w:val="0"/>
                      <w:marBottom w:val="0"/>
                      <w:divBdr>
                        <w:top w:val="none" w:sz="0" w:space="0" w:color="auto"/>
                        <w:left w:val="none" w:sz="0" w:space="0" w:color="auto"/>
                        <w:bottom w:val="none" w:sz="0" w:space="0" w:color="auto"/>
                        <w:right w:val="none" w:sz="0" w:space="0" w:color="auto"/>
                      </w:divBdr>
                    </w:div>
                    <w:div w:id="1238517186">
                      <w:marLeft w:val="0"/>
                      <w:marRight w:val="0"/>
                      <w:marTop w:val="0"/>
                      <w:marBottom w:val="0"/>
                      <w:divBdr>
                        <w:top w:val="none" w:sz="0" w:space="0" w:color="auto"/>
                        <w:left w:val="none" w:sz="0" w:space="0" w:color="auto"/>
                        <w:bottom w:val="none" w:sz="0" w:space="0" w:color="auto"/>
                        <w:right w:val="none" w:sz="0" w:space="0" w:color="auto"/>
                      </w:divBdr>
                    </w:div>
                    <w:div w:id="957301442">
                      <w:marLeft w:val="0"/>
                      <w:marRight w:val="0"/>
                      <w:marTop w:val="0"/>
                      <w:marBottom w:val="0"/>
                      <w:divBdr>
                        <w:top w:val="none" w:sz="0" w:space="0" w:color="auto"/>
                        <w:left w:val="none" w:sz="0" w:space="0" w:color="auto"/>
                        <w:bottom w:val="none" w:sz="0" w:space="0" w:color="auto"/>
                        <w:right w:val="none" w:sz="0" w:space="0" w:color="auto"/>
                      </w:divBdr>
                    </w:div>
                    <w:div w:id="952859051">
                      <w:marLeft w:val="0"/>
                      <w:marRight w:val="0"/>
                      <w:marTop w:val="0"/>
                      <w:marBottom w:val="0"/>
                      <w:divBdr>
                        <w:top w:val="none" w:sz="0" w:space="0" w:color="auto"/>
                        <w:left w:val="none" w:sz="0" w:space="0" w:color="auto"/>
                        <w:bottom w:val="none" w:sz="0" w:space="0" w:color="auto"/>
                        <w:right w:val="none" w:sz="0" w:space="0" w:color="auto"/>
                      </w:divBdr>
                    </w:div>
                    <w:div w:id="811169974">
                      <w:marLeft w:val="0"/>
                      <w:marRight w:val="0"/>
                      <w:marTop w:val="0"/>
                      <w:marBottom w:val="0"/>
                      <w:divBdr>
                        <w:top w:val="none" w:sz="0" w:space="0" w:color="auto"/>
                        <w:left w:val="none" w:sz="0" w:space="0" w:color="auto"/>
                        <w:bottom w:val="none" w:sz="0" w:space="0" w:color="auto"/>
                        <w:right w:val="none" w:sz="0" w:space="0" w:color="auto"/>
                      </w:divBdr>
                    </w:div>
                    <w:div w:id="2125343918">
                      <w:marLeft w:val="0"/>
                      <w:marRight w:val="0"/>
                      <w:marTop w:val="0"/>
                      <w:marBottom w:val="0"/>
                      <w:divBdr>
                        <w:top w:val="none" w:sz="0" w:space="0" w:color="auto"/>
                        <w:left w:val="none" w:sz="0" w:space="0" w:color="auto"/>
                        <w:bottom w:val="none" w:sz="0" w:space="0" w:color="auto"/>
                        <w:right w:val="none" w:sz="0" w:space="0" w:color="auto"/>
                      </w:divBdr>
                    </w:div>
                    <w:div w:id="754202787">
                      <w:marLeft w:val="0"/>
                      <w:marRight w:val="0"/>
                      <w:marTop w:val="0"/>
                      <w:marBottom w:val="0"/>
                      <w:divBdr>
                        <w:top w:val="none" w:sz="0" w:space="0" w:color="auto"/>
                        <w:left w:val="none" w:sz="0" w:space="0" w:color="auto"/>
                        <w:bottom w:val="none" w:sz="0" w:space="0" w:color="auto"/>
                        <w:right w:val="none" w:sz="0" w:space="0" w:color="auto"/>
                      </w:divBdr>
                    </w:div>
                    <w:div w:id="1383140694">
                      <w:marLeft w:val="0"/>
                      <w:marRight w:val="0"/>
                      <w:marTop w:val="0"/>
                      <w:marBottom w:val="0"/>
                      <w:divBdr>
                        <w:top w:val="none" w:sz="0" w:space="0" w:color="auto"/>
                        <w:left w:val="none" w:sz="0" w:space="0" w:color="auto"/>
                        <w:bottom w:val="none" w:sz="0" w:space="0" w:color="auto"/>
                        <w:right w:val="none" w:sz="0" w:space="0" w:color="auto"/>
                      </w:divBdr>
                    </w:div>
                    <w:div w:id="664668641">
                      <w:marLeft w:val="0"/>
                      <w:marRight w:val="0"/>
                      <w:marTop w:val="240"/>
                      <w:marBottom w:val="240"/>
                      <w:divBdr>
                        <w:top w:val="none" w:sz="0" w:space="0" w:color="auto"/>
                        <w:left w:val="none" w:sz="0" w:space="0" w:color="auto"/>
                        <w:bottom w:val="none" w:sz="0" w:space="0" w:color="auto"/>
                        <w:right w:val="none" w:sz="0" w:space="0" w:color="auto"/>
                      </w:divBdr>
                      <w:divsChild>
                        <w:div w:id="1694113788">
                          <w:marLeft w:val="126"/>
                          <w:marRight w:val="251"/>
                          <w:marTop w:val="240"/>
                          <w:marBottom w:val="240"/>
                          <w:divBdr>
                            <w:top w:val="none" w:sz="0" w:space="0" w:color="auto"/>
                            <w:left w:val="none" w:sz="0" w:space="0" w:color="auto"/>
                            <w:bottom w:val="none" w:sz="0" w:space="0" w:color="auto"/>
                            <w:right w:val="none" w:sz="0" w:space="0" w:color="auto"/>
                          </w:divBdr>
                          <w:divsChild>
                            <w:div w:id="9825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205">
                      <w:marLeft w:val="0"/>
                      <w:marRight w:val="0"/>
                      <w:marTop w:val="0"/>
                      <w:marBottom w:val="0"/>
                      <w:divBdr>
                        <w:top w:val="none" w:sz="0" w:space="0" w:color="auto"/>
                        <w:left w:val="none" w:sz="0" w:space="0" w:color="auto"/>
                        <w:bottom w:val="none" w:sz="0" w:space="0" w:color="auto"/>
                        <w:right w:val="none" w:sz="0" w:space="0" w:color="auto"/>
                      </w:divBdr>
                    </w:div>
                    <w:div w:id="1317416285">
                      <w:marLeft w:val="0"/>
                      <w:marRight w:val="0"/>
                      <w:marTop w:val="0"/>
                      <w:marBottom w:val="0"/>
                      <w:divBdr>
                        <w:top w:val="none" w:sz="0" w:space="0" w:color="auto"/>
                        <w:left w:val="none" w:sz="0" w:space="0" w:color="auto"/>
                        <w:bottom w:val="none" w:sz="0" w:space="0" w:color="auto"/>
                        <w:right w:val="none" w:sz="0" w:space="0" w:color="auto"/>
                      </w:divBdr>
                    </w:div>
                    <w:div w:id="1551068634">
                      <w:marLeft w:val="0"/>
                      <w:marRight w:val="0"/>
                      <w:marTop w:val="0"/>
                      <w:marBottom w:val="0"/>
                      <w:divBdr>
                        <w:top w:val="none" w:sz="0" w:space="0" w:color="auto"/>
                        <w:left w:val="none" w:sz="0" w:space="0" w:color="auto"/>
                        <w:bottom w:val="none" w:sz="0" w:space="0" w:color="auto"/>
                        <w:right w:val="none" w:sz="0" w:space="0" w:color="auto"/>
                      </w:divBdr>
                    </w:div>
                    <w:div w:id="2102673861">
                      <w:marLeft w:val="0"/>
                      <w:marRight w:val="0"/>
                      <w:marTop w:val="0"/>
                      <w:marBottom w:val="0"/>
                      <w:divBdr>
                        <w:top w:val="none" w:sz="0" w:space="0" w:color="auto"/>
                        <w:left w:val="none" w:sz="0" w:space="0" w:color="auto"/>
                        <w:bottom w:val="none" w:sz="0" w:space="0" w:color="auto"/>
                        <w:right w:val="none" w:sz="0" w:space="0" w:color="auto"/>
                      </w:divBdr>
                    </w:div>
                    <w:div w:id="1007636601">
                      <w:marLeft w:val="0"/>
                      <w:marRight w:val="0"/>
                      <w:marTop w:val="0"/>
                      <w:marBottom w:val="0"/>
                      <w:divBdr>
                        <w:top w:val="none" w:sz="0" w:space="0" w:color="auto"/>
                        <w:left w:val="none" w:sz="0" w:space="0" w:color="auto"/>
                        <w:bottom w:val="none" w:sz="0" w:space="0" w:color="auto"/>
                        <w:right w:val="none" w:sz="0" w:space="0" w:color="auto"/>
                      </w:divBdr>
                    </w:div>
                    <w:div w:id="660237144">
                      <w:marLeft w:val="0"/>
                      <w:marRight w:val="0"/>
                      <w:marTop w:val="240"/>
                      <w:marBottom w:val="240"/>
                      <w:divBdr>
                        <w:top w:val="none" w:sz="0" w:space="0" w:color="auto"/>
                        <w:left w:val="none" w:sz="0" w:space="0" w:color="auto"/>
                        <w:bottom w:val="none" w:sz="0" w:space="0" w:color="auto"/>
                        <w:right w:val="none" w:sz="0" w:space="0" w:color="auto"/>
                      </w:divBdr>
                      <w:divsChild>
                        <w:div w:id="2101441845">
                          <w:marLeft w:val="126"/>
                          <w:marRight w:val="251"/>
                          <w:marTop w:val="240"/>
                          <w:marBottom w:val="240"/>
                          <w:divBdr>
                            <w:top w:val="none" w:sz="0" w:space="0" w:color="auto"/>
                            <w:left w:val="none" w:sz="0" w:space="0" w:color="auto"/>
                            <w:bottom w:val="none" w:sz="0" w:space="0" w:color="auto"/>
                            <w:right w:val="none" w:sz="0" w:space="0" w:color="auto"/>
                          </w:divBdr>
                          <w:divsChild>
                            <w:div w:id="15471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0852">
                      <w:marLeft w:val="0"/>
                      <w:marRight w:val="0"/>
                      <w:marTop w:val="0"/>
                      <w:marBottom w:val="0"/>
                      <w:divBdr>
                        <w:top w:val="none" w:sz="0" w:space="0" w:color="auto"/>
                        <w:left w:val="none" w:sz="0" w:space="0" w:color="auto"/>
                        <w:bottom w:val="none" w:sz="0" w:space="0" w:color="auto"/>
                        <w:right w:val="none" w:sz="0" w:space="0" w:color="auto"/>
                      </w:divBdr>
                    </w:div>
                    <w:div w:id="1312446072">
                      <w:marLeft w:val="0"/>
                      <w:marRight w:val="0"/>
                      <w:marTop w:val="0"/>
                      <w:marBottom w:val="0"/>
                      <w:divBdr>
                        <w:top w:val="none" w:sz="0" w:space="0" w:color="auto"/>
                        <w:left w:val="none" w:sz="0" w:space="0" w:color="auto"/>
                        <w:bottom w:val="none" w:sz="0" w:space="0" w:color="auto"/>
                        <w:right w:val="none" w:sz="0" w:space="0" w:color="auto"/>
                      </w:divBdr>
                    </w:div>
                    <w:div w:id="98762754">
                      <w:marLeft w:val="0"/>
                      <w:marRight w:val="0"/>
                      <w:marTop w:val="240"/>
                      <w:marBottom w:val="240"/>
                      <w:divBdr>
                        <w:top w:val="none" w:sz="0" w:space="0" w:color="auto"/>
                        <w:left w:val="none" w:sz="0" w:space="0" w:color="auto"/>
                        <w:bottom w:val="none" w:sz="0" w:space="0" w:color="auto"/>
                        <w:right w:val="none" w:sz="0" w:space="0" w:color="auto"/>
                      </w:divBdr>
                      <w:divsChild>
                        <w:div w:id="1788894094">
                          <w:marLeft w:val="126"/>
                          <w:marRight w:val="251"/>
                          <w:marTop w:val="240"/>
                          <w:marBottom w:val="240"/>
                          <w:divBdr>
                            <w:top w:val="none" w:sz="0" w:space="0" w:color="auto"/>
                            <w:left w:val="none" w:sz="0" w:space="0" w:color="auto"/>
                            <w:bottom w:val="none" w:sz="0" w:space="0" w:color="auto"/>
                            <w:right w:val="none" w:sz="0" w:space="0" w:color="auto"/>
                          </w:divBdr>
                          <w:divsChild>
                            <w:div w:id="16143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99702">
                      <w:marLeft w:val="0"/>
                      <w:marRight w:val="0"/>
                      <w:marTop w:val="0"/>
                      <w:marBottom w:val="0"/>
                      <w:divBdr>
                        <w:top w:val="none" w:sz="0" w:space="0" w:color="auto"/>
                        <w:left w:val="none" w:sz="0" w:space="0" w:color="auto"/>
                        <w:bottom w:val="none" w:sz="0" w:space="0" w:color="auto"/>
                        <w:right w:val="none" w:sz="0" w:space="0" w:color="auto"/>
                      </w:divBdr>
                    </w:div>
                    <w:div w:id="1231768282">
                      <w:marLeft w:val="0"/>
                      <w:marRight w:val="0"/>
                      <w:marTop w:val="0"/>
                      <w:marBottom w:val="0"/>
                      <w:divBdr>
                        <w:top w:val="none" w:sz="0" w:space="0" w:color="auto"/>
                        <w:left w:val="none" w:sz="0" w:space="0" w:color="auto"/>
                        <w:bottom w:val="none" w:sz="0" w:space="0" w:color="auto"/>
                        <w:right w:val="none" w:sz="0" w:space="0" w:color="auto"/>
                      </w:divBdr>
                    </w:div>
                    <w:div w:id="971517723">
                      <w:marLeft w:val="0"/>
                      <w:marRight w:val="0"/>
                      <w:marTop w:val="0"/>
                      <w:marBottom w:val="0"/>
                      <w:divBdr>
                        <w:top w:val="none" w:sz="0" w:space="0" w:color="auto"/>
                        <w:left w:val="none" w:sz="0" w:space="0" w:color="auto"/>
                        <w:bottom w:val="none" w:sz="0" w:space="0" w:color="auto"/>
                        <w:right w:val="none" w:sz="0" w:space="0" w:color="auto"/>
                      </w:divBdr>
                    </w:div>
                    <w:div w:id="1088770217">
                      <w:marLeft w:val="0"/>
                      <w:marRight w:val="0"/>
                      <w:marTop w:val="0"/>
                      <w:marBottom w:val="0"/>
                      <w:divBdr>
                        <w:top w:val="none" w:sz="0" w:space="0" w:color="auto"/>
                        <w:left w:val="none" w:sz="0" w:space="0" w:color="auto"/>
                        <w:bottom w:val="none" w:sz="0" w:space="0" w:color="auto"/>
                        <w:right w:val="none" w:sz="0" w:space="0" w:color="auto"/>
                      </w:divBdr>
                    </w:div>
                    <w:div w:id="107043088">
                      <w:marLeft w:val="0"/>
                      <w:marRight w:val="0"/>
                      <w:marTop w:val="0"/>
                      <w:marBottom w:val="0"/>
                      <w:divBdr>
                        <w:top w:val="none" w:sz="0" w:space="0" w:color="auto"/>
                        <w:left w:val="none" w:sz="0" w:space="0" w:color="auto"/>
                        <w:bottom w:val="none" w:sz="0" w:space="0" w:color="auto"/>
                        <w:right w:val="none" w:sz="0" w:space="0" w:color="auto"/>
                      </w:divBdr>
                    </w:div>
                    <w:div w:id="1641035370">
                      <w:marLeft w:val="0"/>
                      <w:marRight w:val="0"/>
                      <w:marTop w:val="0"/>
                      <w:marBottom w:val="0"/>
                      <w:divBdr>
                        <w:top w:val="none" w:sz="0" w:space="0" w:color="auto"/>
                        <w:left w:val="none" w:sz="0" w:space="0" w:color="auto"/>
                        <w:bottom w:val="none" w:sz="0" w:space="0" w:color="auto"/>
                        <w:right w:val="none" w:sz="0" w:space="0" w:color="auto"/>
                      </w:divBdr>
                    </w:div>
                    <w:div w:id="306396242">
                      <w:marLeft w:val="0"/>
                      <w:marRight w:val="0"/>
                      <w:marTop w:val="0"/>
                      <w:marBottom w:val="0"/>
                      <w:divBdr>
                        <w:top w:val="none" w:sz="0" w:space="0" w:color="auto"/>
                        <w:left w:val="none" w:sz="0" w:space="0" w:color="auto"/>
                        <w:bottom w:val="none" w:sz="0" w:space="0" w:color="auto"/>
                        <w:right w:val="none" w:sz="0" w:space="0" w:color="auto"/>
                      </w:divBdr>
                    </w:div>
                    <w:div w:id="755050612">
                      <w:marLeft w:val="0"/>
                      <w:marRight w:val="0"/>
                      <w:marTop w:val="0"/>
                      <w:marBottom w:val="0"/>
                      <w:divBdr>
                        <w:top w:val="none" w:sz="0" w:space="0" w:color="auto"/>
                        <w:left w:val="none" w:sz="0" w:space="0" w:color="auto"/>
                        <w:bottom w:val="none" w:sz="0" w:space="0" w:color="auto"/>
                        <w:right w:val="none" w:sz="0" w:space="0" w:color="auto"/>
                      </w:divBdr>
                    </w:div>
                    <w:div w:id="2014871437">
                      <w:marLeft w:val="0"/>
                      <w:marRight w:val="0"/>
                      <w:marTop w:val="0"/>
                      <w:marBottom w:val="0"/>
                      <w:divBdr>
                        <w:top w:val="none" w:sz="0" w:space="0" w:color="auto"/>
                        <w:left w:val="none" w:sz="0" w:space="0" w:color="auto"/>
                        <w:bottom w:val="none" w:sz="0" w:space="0" w:color="auto"/>
                        <w:right w:val="none" w:sz="0" w:space="0" w:color="auto"/>
                      </w:divBdr>
                    </w:div>
                    <w:div w:id="1627656891">
                      <w:marLeft w:val="0"/>
                      <w:marRight w:val="0"/>
                      <w:marTop w:val="0"/>
                      <w:marBottom w:val="0"/>
                      <w:divBdr>
                        <w:top w:val="none" w:sz="0" w:space="0" w:color="auto"/>
                        <w:left w:val="none" w:sz="0" w:space="0" w:color="auto"/>
                        <w:bottom w:val="none" w:sz="0" w:space="0" w:color="auto"/>
                        <w:right w:val="none" w:sz="0" w:space="0" w:color="auto"/>
                      </w:divBdr>
                    </w:div>
                  </w:divsChild>
                </w:div>
                <w:div w:id="1285311870">
                  <w:marLeft w:val="0"/>
                  <w:marRight w:val="0"/>
                  <w:marTop w:val="0"/>
                  <w:marBottom w:val="0"/>
                  <w:divBdr>
                    <w:top w:val="none" w:sz="0" w:space="0" w:color="auto"/>
                    <w:left w:val="none" w:sz="0" w:space="0" w:color="auto"/>
                    <w:bottom w:val="none" w:sz="0" w:space="0" w:color="auto"/>
                    <w:right w:val="none" w:sz="0" w:space="0" w:color="auto"/>
                  </w:divBdr>
                  <w:divsChild>
                    <w:div w:id="280259689">
                      <w:marLeft w:val="0"/>
                      <w:marRight w:val="0"/>
                      <w:marTop w:val="0"/>
                      <w:marBottom w:val="0"/>
                      <w:divBdr>
                        <w:top w:val="none" w:sz="0" w:space="0" w:color="auto"/>
                        <w:left w:val="none" w:sz="0" w:space="0" w:color="auto"/>
                        <w:bottom w:val="none" w:sz="0" w:space="0" w:color="auto"/>
                        <w:right w:val="none" w:sz="0" w:space="0" w:color="auto"/>
                      </w:divBdr>
                    </w:div>
                    <w:div w:id="266622188">
                      <w:marLeft w:val="0"/>
                      <w:marRight w:val="0"/>
                      <w:marTop w:val="0"/>
                      <w:marBottom w:val="0"/>
                      <w:divBdr>
                        <w:top w:val="none" w:sz="0" w:space="0" w:color="auto"/>
                        <w:left w:val="none" w:sz="0" w:space="0" w:color="auto"/>
                        <w:bottom w:val="none" w:sz="0" w:space="0" w:color="auto"/>
                        <w:right w:val="none" w:sz="0" w:space="0" w:color="auto"/>
                      </w:divBdr>
                    </w:div>
                    <w:div w:id="54671513">
                      <w:marLeft w:val="0"/>
                      <w:marRight w:val="0"/>
                      <w:marTop w:val="0"/>
                      <w:marBottom w:val="0"/>
                      <w:divBdr>
                        <w:top w:val="none" w:sz="0" w:space="0" w:color="auto"/>
                        <w:left w:val="none" w:sz="0" w:space="0" w:color="auto"/>
                        <w:bottom w:val="none" w:sz="0" w:space="0" w:color="auto"/>
                        <w:right w:val="none" w:sz="0" w:space="0" w:color="auto"/>
                      </w:divBdr>
                    </w:div>
                    <w:div w:id="1755203553">
                      <w:marLeft w:val="0"/>
                      <w:marRight w:val="0"/>
                      <w:marTop w:val="0"/>
                      <w:marBottom w:val="0"/>
                      <w:divBdr>
                        <w:top w:val="none" w:sz="0" w:space="0" w:color="auto"/>
                        <w:left w:val="none" w:sz="0" w:space="0" w:color="auto"/>
                        <w:bottom w:val="none" w:sz="0" w:space="0" w:color="auto"/>
                        <w:right w:val="none" w:sz="0" w:space="0" w:color="auto"/>
                      </w:divBdr>
                    </w:div>
                    <w:div w:id="595946191">
                      <w:marLeft w:val="0"/>
                      <w:marRight w:val="0"/>
                      <w:marTop w:val="0"/>
                      <w:marBottom w:val="0"/>
                      <w:divBdr>
                        <w:top w:val="none" w:sz="0" w:space="0" w:color="auto"/>
                        <w:left w:val="none" w:sz="0" w:space="0" w:color="auto"/>
                        <w:bottom w:val="none" w:sz="0" w:space="0" w:color="auto"/>
                        <w:right w:val="none" w:sz="0" w:space="0" w:color="auto"/>
                      </w:divBdr>
                    </w:div>
                    <w:div w:id="8437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16982">
      <w:bodyDiv w:val="1"/>
      <w:marLeft w:val="0"/>
      <w:marRight w:val="0"/>
      <w:marTop w:val="0"/>
      <w:marBottom w:val="0"/>
      <w:divBdr>
        <w:top w:val="none" w:sz="0" w:space="0" w:color="auto"/>
        <w:left w:val="none" w:sz="0" w:space="0" w:color="auto"/>
        <w:bottom w:val="none" w:sz="0" w:space="0" w:color="auto"/>
        <w:right w:val="none" w:sz="0" w:space="0" w:color="auto"/>
      </w:divBdr>
      <w:divsChild>
        <w:div w:id="44073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hperspectives.cshlp.org/content/5/5/a012641.full" TargetMode="External"/><Relationship Id="rId13" Type="http://schemas.openxmlformats.org/officeDocument/2006/relationships/hyperlink" Target="https://doi.org/10.1007/s11357-021-00365-7" TargetMode="External"/><Relationship Id="rId18" Type="http://schemas.openxmlformats.org/officeDocument/2006/relationships/hyperlink" Target="https://doi.org/10.1016/j.cell.2024.05.0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iencedirect.com/science/article/pii/S1550413117304242" TargetMode="External"/><Relationship Id="rId12" Type="http://schemas.openxmlformats.org/officeDocument/2006/relationships/hyperlink" Target="https://doi.org/10.1093/lifemedi/lnac014" TargetMode="External"/><Relationship Id="rId17" Type="http://schemas.openxmlformats.org/officeDocument/2006/relationships/hyperlink" Target="https://doi.org/10.3390/biomedicines910136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jbs.2022.10343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h1505051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cancers13153842"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shperspectives.cshlp.org/content/5/5/a012641.full" TargetMode="External"/><Relationship Id="rId14" Type="http://schemas.openxmlformats.org/officeDocument/2006/relationships/hyperlink" Target="https://doi.org/10.1016/j.mito.2020.06.00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3958</Words>
  <Characters>22563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cp:revision>
  <dcterms:created xsi:type="dcterms:W3CDTF">2025-08-13T11:28:00Z</dcterms:created>
  <dcterms:modified xsi:type="dcterms:W3CDTF">2025-08-14T08:16:00Z</dcterms:modified>
</cp:coreProperties>
</file>