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3E2D4" w14:textId="77777777" w:rsidR="00F75650" w:rsidRDefault="0013124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Comparative GC-MS Profiling of Essential Oils from Different Plant Parts of </w:t>
      </w:r>
      <w:r>
        <w:rPr>
          <w:rFonts w:ascii="Times New Roman" w:hAnsi="Times New Roman" w:cs="Times New Roman"/>
          <w:b/>
          <w:i/>
          <w:sz w:val="24"/>
          <w:szCs w:val="24"/>
        </w:rPr>
        <w:t>Datura stramonium</w:t>
      </w:r>
    </w:p>
    <w:p w14:paraId="17646FBA" w14:textId="77777777" w:rsidR="00B24B21" w:rsidRDefault="00B24B21">
      <w:pPr>
        <w:jc w:val="center"/>
        <w:rPr>
          <w:rFonts w:ascii="Times New Roman" w:hAnsi="Times New Roman" w:cs="Times New Roman"/>
          <w:b/>
          <w:sz w:val="24"/>
          <w:szCs w:val="24"/>
          <w:lang w:val="en-GB"/>
        </w:rPr>
      </w:pPr>
    </w:p>
    <w:p w14:paraId="5526D81D" w14:textId="77777777" w:rsidR="00B24B21" w:rsidRDefault="00B24B21">
      <w:pPr>
        <w:jc w:val="center"/>
        <w:rPr>
          <w:rFonts w:ascii="Times New Roman" w:hAnsi="Times New Roman" w:cs="Times New Roman"/>
          <w:b/>
          <w:sz w:val="24"/>
          <w:szCs w:val="24"/>
          <w:lang w:val="en-GB"/>
        </w:rPr>
      </w:pPr>
    </w:p>
    <w:p w14:paraId="5EB8B6A1" w14:textId="031EF197" w:rsidR="00F75650" w:rsidRDefault="002F4B8A">
      <w:pPr>
        <w:jc w:val="center"/>
        <w:rPr>
          <w:rFonts w:ascii="Times New Roman" w:hAnsi="Times New Roman" w:cs="Times New Roman"/>
          <w:b/>
          <w:sz w:val="24"/>
          <w:szCs w:val="24"/>
          <w:lang w:val="en-GB"/>
        </w:rPr>
      </w:pPr>
      <w:bookmarkStart w:id="0" w:name="_GoBack"/>
      <w:bookmarkEnd w:id="0"/>
      <w:r>
        <w:rPr>
          <w:rFonts w:ascii="Times New Roman" w:hAnsi="Times New Roman" w:cs="Times New Roman"/>
          <w:b/>
          <w:sz w:val="24"/>
          <w:szCs w:val="24"/>
          <w:lang w:val="en-GB"/>
        </w:rPr>
        <w:t xml:space="preserve"> </w:t>
      </w:r>
    </w:p>
    <w:p w14:paraId="6F4324B0" w14:textId="77777777" w:rsidR="00F75650" w:rsidRDefault="00131241">
      <w:pPr>
        <w:spacing w:after="0"/>
        <w:rPr>
          <w:rFonts w:ascii="Times New Roman" w:hAnsi="Times New Roman" w:cs="Times New Roman"/>
          <w:sz w:val="24"/>
          <w:szCs w:val="24"/>
        </w:rPr>
      </w:pPr>
      <w:r>
        <w:rPr>
          <w:rFonts w:ascii="Times New Roman" w:hAnsi="Times New Roman" w:cs="Times New Roman"/>
          <w:b/>
          <w:sz w:val="24"/>
          <w:szCs w:val="24"/>
        </w:rPr>
        <w:t>Abstract</w:t>
      </w:r>
    </w:p>
    <w:p w14:paraId="7DE36AD8" w14:textId="77777777" w:rsidR="00F75650" w:rsidRDefault="00131241">
      <w:pPr>
        <w:jc w:val="both"/>
        <w:rPr>
          <w:rFonts w:ascii="Times New Roman" w:hAnsi="Times New Roman" w:cs="Times New Roman"/>
          <w:sz w:val="24"/>
          <w:szCs w:val="24"/>
        </w:rPr>
      </w:pPr>
      <w:r>
        <w:rPr>
          <w:rFonts w:ascii="Times New Roman" w:hAnsi="Times New Roman" w:cs="Times New Roman"/>
          <w:i/>
          <w:sz w:val="24"/>
          <w:szCs w:val="24"/>
        </w:rPr>
        <w:t>Datura stramonium</w:t>
      </w:r>
      <w:r>
        <w:rPr>
          <w:rFonts w:ascii="Times New Roman" w:hAnsi="Times New Roman" w:cs="Times New Roman"/>
          <w:sz w:val="24"/>
          <w:szCs w:val="24"/>
        </w:rPr>
        <w:t xml:space="preserve"> L. is a widely distributed medicinal plant traditionally recognized for its therapeutic properties, largely attributed to its rich content of seconda</w:t>
      </w:r>
      <w:r>
        <w:rPr>
          <w:rFonts w:ascii="Times New Roman" w:hAnsi="Times New Roman" w:cs="Times New Roman"/>
          <w:sz w:val="24"/>
          <w:szCs w:val="24"/>
        </w:rPr>
        <w:t xml:space="preserve">ry metabolites. This study provides a comparative gas chromatography–mass spectrometry (GC-MS) profiling of essential oils extracted from the leaves, flowers, and fruits of </w:t>
      </w:r>
      <w:r>
        <w:rPr>
          <w:rFonts w:ascii="Times New Roman" w:hAnsi="Times New Roman" w:cs="Times New Roman"/>
          <w:i/>
          <w:sz w:val="24"/>
          <w:szCs w:val="24"/>
        </w:rPr>
        <w:t>D. stramonium</w:t>
      </w:r>
      <w:r>
        <w:rPr>
          <w:rFonts w:ascii="Times New Roman" w:hAnsi="Times New Roman" w:cs="Times New Roman"/>
          <w:sz w:val="24"/>
          <w:szCs w:val="24"/>
        </w:rPr>
        <w:t>. Plant materials were subjected to hydro-distillation using a Cleveng</w:t>
      </w:r>
      <w:r>
        <w:rPr>
          <w:rFonts w:ascii="Times New Roman" w:hAnsi="Times New Roman" w:cs="Times New Roman"/>
          <w:sz w:val="24"/>
          <w:szCs w:val="24"/>
        </w:rPr>
        <w:t>er apparatus, and the resulting oils were analyzed by GC-MS. The essential oil from the flowers revealed 5</w:t>
      </w:r>
      <w:r>
        <w:rPr>
          <w:rFonts w:ascii="Times New Roman" w:hAnsi="Times New Roman" w:cs="Times New Roman"/>
          <w:sz w:val="24"/>
          <w:szCs w:val="24"/>
          <w:lang w:val="en-GB"/>
        </w:rPr>
        <w:t>1</w:t>
      </w:r>
      <w:r>
        <w:rPr>
          <w:rFonts w:ascii="Times New Roman" w:hAnsi="Times New Roman" w:cs="Times New Roman"/>
          <w:sz w:val="24"/>
          <w:szCs w:val="24"/>
        </w:rPr>
        <w:t xml:space="preserve"> compounds, with azulene (15.82%) and phytol (7.74%) as prominent constituents. The leaf oil, comparatively less complex, contained </w:t>
      </w:r>
      <w:r>
        <w:rPr>
          <w:rFonts w:ascii="Times New Roman" w:hAnsi="Times New Roman" w:cs="Times New Roman"/>
          <w:sz w:val="24"/>
          <w:szCs w:val="24"/>
          <w:lang w:val="en-GB"/>
        </w:rPr>
        <w:t>9</w:t>
      </w:r>
      <w:r>
        <w:rPr>
          <w:rFonts w:ascii="Times New Roman" w:hAnsi="Times New Roman" w:cs="Times New Roman"/>
          <w:sz w:val="24"/>
          <w:szCs w:val="24"/>
        </w:rPr>
        <w:t xml:space="preserve"> compounds, pred</w:t>
      </w:r>
      <w:r>
        <w:rPr>
          <w:rFonts w:ascii="Times New Roman" w:hAnsi="Times New Roman" w:cs="Times New Roman"/>
          <w:sz w:val="24"/>
          <w:szCs w:val="24"/>
        </w:rPr>
        <w:t xml:space="preserve">ominantly phytol (67.23%) and </w:t>
      </w:r>
      <w:proofErr w:type="spellStart"/>
      <w:r>
        <w:rPr>
          <w:rFonts w:ascii="Times New Roman" w:hAnsi="Times New Roman" w:cs="Times New Roman"/>
          <w:sz w:val="24"/>
          <w:szCs w:val="24"/>
        </w:rPr>
        <w:t>boranamine</w:t>
      </w:r>
      <w:proofErr w:type="spellEnd"/>
      <w:r>
        <w:rPr>
          <w:rFonts w:ascii="Times New Roman" w:hAnsi="Times New Roman" w:cs="Times New Roman"/>
          <w:sz w:val="24"/>
          <w:szCs w:val="24"/>
        </w:rPr>
        <w:t xml:space="preserve"> derivatives (6.86%). The fruit oil </w:t>
      </w:r>
      <w:r>
        <w:rPr>
          <w:rFonts w:ascii="Times New Roman" w:hAnsi="Times New Roman" w:cs="Times New Roman"/>
          <w:sz w:val="24"/>
          <w:szCs w:val="24"/>
          <w:lang w:val="en-GB"/>
        </w:rPr>
        <w:t xml:space="preserve">revealed 12 </w:t>
      </w:r>
      <w:proofErr w:type="spellStart"/>
      <w:r>
        <w:rPr>
          <w:rFonts w:ascii="Times New Roman" w:hAnsi="Times New Roman" w:cs="Times New Roman"/>
          <w:sz w:val="24"/>
          <w:szCs w:val="24"/>
          <w:lang w:val="en-GB"/>
        </w:rPr>
        <w:t>compunds</w:t>
      </w:r>
      <w:proofErr w:type="spellEnd"/>
      <w:r>
        <w:rPr>
          <w:rFonts w:ascii="Times New Roman" w:hAnsi="Times New Roman" w:cs="Times New Roman"/>
          <w:sz w:val="24"/>
          <w:szCs w:val="24"/>
          <w:lang w:val="en-GB"/>
        </w:rPr>
        <w:t xml:space="preserve"> that are </w:t>
      </w:r>
      <w:r>
        <w:rPr>
          <w:rFonts w:ascii="Times New Roman" w:hAnsi="Times New Roman" w:cs="Times New Roman"/>
          <w:sz w:val="24"/>
          <w:szCs w:val="24"/>
        </w:rPr>
        <w:t xml:space="preserve">rich in long-chain saturated hydrocarbons, particularly </w:t>
      </w:r>
      <w:proofErr w:type="spellStart"/>
      <w:r>
        <w:rPr>
          <w:rFonts w:ascii="Times New Roman" w:hAnsi="Times New Roman" w:cs="Times New Roman"/>
          <w:sz w:val="24"/>
          <w:szCs w:val="24"/>
        </w:rPr>
        <w:t>tricosane</w:t>
      </w:r>
      <w:proofErr w:type="spellEnd"/>
      <w:r>
        <w:rPr>
          <w:rFonts w:ascii="Times New Roman" w:hAnsi="Times New Roman" w:cs="Times New Roman"/>
          <w:sz w:val="24"/>
          <w:szCs w:val="24"/>
        </w:rPr>
        <w:t xml:space="preserve"> (40.10%), </w:t>
      </w:r>
      <w:proofErr w:type="spellStart"/>
      <w:r>
        <w:rPr>
          <w:rFonts w:ascii="Times New Roman" w:hAnsi="Times New Roman" w:cs="Times New Roman"/>
          <w:sz w:val="24"/>
          <w:szCs w:val="24"/>
        </w:rPr>
        <w:t>heneicosane</w:t>
      </w:r>
      <w:proofErr w:type="spellEnd"/>
      <w:r>
        <w:rPr>
          <w:rFonts w:ascii="Times New Roman" w:hAnsi="Times New Roman" w:cs="Times New Roman"/>
          <w:sz w:val="24"/>
          <w:szCs w:val="24"/>
        </w:rPr>
        <w:t xml:space="preserve"> (30.55%), and </w:t>
      </w:r>
      <w:proofErr w:type="spellStart"/>
      <w:r>
        <w:rPr>
          <w:rFonts w:ascii="Times New Roman" w:hAnsi="Times New Roman" w:cs="Times New Roman"/>
          <w:sz w:val="24"/>
          <w:szCs w:val="24"/>
        </w:rPr>
        <w:t>docosane</w:t>
      </w:r>
      <w:proofErr w:type="spellEnd"/>
      <w:r>
        <w:rPr>
          <w:rFonts w:ascii="Times New Roman" w:hAnsi="Times New Roman" w:cs="Times New Roman"/>
          <w:sz w:val="24"/>
          <w:szCs w:val="24"/>
        </w:rPr>
        <w:t xml:space="preserve"> (11.55%). These results demonstrate con</w:t>
      </w:r>
      <w:r>
        <w:rPr>
          <w:rFonts w:ascii="Times New Roman" w:hAnsi="Times New Roman" w:cs="Times New Roman"/>
          <w:sz w:val="24"/>
          <w:szCs w:val="24"/>
        </w:rPr>
        <w:t>siderable variation in essential oil composition among the different plant parts, suggesting that each organ harbors a unique set of biosynthetic processes contributing to specialized functions. This comparative chemical profiling enhances the understandin</w:t>
      </w:r>
      <w:r>
        <w:rPr>
          <w:rFonts w:ascii="Times New Roman" w:hAnsi="Times New Roman" w:cs="Times New Roman"/>
          <w:sz w:val="24"/>
          <w:szCs w:val="24"/>
        </w:rPr>
        <w:t xml:space="preserve">g of </w:t>
      </w:r>
      <w:r>
        <w:rPr>
          <w:rFonts w:ascii="Times New Roman" w:hAnsi="Times New Roman" w:cs="Times New Roman"/>
          <w:i/>
          <w:sz w:val="24"/>
          <w:szCs w:val="24"/>
        </w:rPr>
        <w:t>D. stramonium’s</w:t>
      </w:r>
      <w:r>
        <w:rPr>
          <w:rFonts w:ascii="Times New Roman" w:hAnsi="Times New Roman" w:cs="Times New Roman"/>
          <w:sz w:val="24"/>
          <w:szCs w:val="24"/>
        </w:rPr>
        <w:t xml:space="preserve"> volatile constituents and supports the rationale for targeted utilization of specific plant parts in phytochemical, industrial, and </w:t>
      </w:r>
      <w:proofErr w:type="spellStart"/>
      <w:r>
        <w:rPr>
          <w:rFonts w:ascii="Times New Roman" w:hAnsi="Times New Roman" w:cs="Times New Roman"/>
          <w:sz w:val="24"/>
          <w:szCs w:val="24"/>
        </w:rPr>
        <w:t>pharmacognostic</w:t>
      </w:r>
      <w:proofErr w:type="spellEnd"/>
      <w:r>
        <w:rPr>
          <w:rFonts w:ascii="Times New Roman" w:hAnsi="Times New Roman" w:cs="Times New Roman"/>
          <w:sz w:val="24"/>
          <w:szCs w:val="24"/>
        </w:rPr>
        <w:t xml:space="preserve"> applications. Future work should explore the biological activities of these individual </w:t>
      </w:r>
      <w:r>
        <w:rPr>
          <w:rFonts w:ascii="Times New Roman" w:hAnsi="Times New Roman" w:cs="Times New Roman"/>
          <w:sz w:val="24"/>
          <w:szCs w:val="24"/>
        </w:rPr>
        <w:t xml:space="preserve">oils and their major constituents </w:t>
      </w:r>
      <w:r>
        <w:rPr>
          <w:rFonts w:ascii="Times New Roman" w:hAnsi="Times New Roman" w:cs="Times New Roman"/>
          <w:i/>
          <w:sz w:val="24"/>
          <w:szCs w:val="24"/>
        </w:rPr>
        <w:t>in vitro</w:t>
      </w:r>
      <w:r>
        <w:rPr>
          <w:rFonts w:ascii="Times New Roman" w:hAnsi="Times New Roman" w:cs="Times New Roman"/>
          <w:sz w:val="24"/>
          <w:szCs w:val="24"/>
        </w:rPr>
        <w:t xml:space="preserve"> and </w:t>
      </w:r>
      <w:r>
        <w:rPr>
          <w:rFonts w:ascii="Times New Roman" w:hAnsi="Times New Roman" w:cs="Times New Roman"/>
          <w:i/>
          <w:sz w:val="24"/>
          <w:szCs w:val="24"/>
        </w:rPr>
        <w:t>in vivo</w:t>
      </w:r>
      <w:r>
        <w:rPr>
          <w:rFonts w:ascii="Times New Roman" w:hAnsi="Times New Roman" w:cs="Times New Roman"/>
          <w:sz w:val="24"/>
          <w:szCs w:val="24"/>
        </w:rPr>
        <w:t xml:space="preserve"> to validate and expand their potential applications in medicine, cosmeceuticals, and natural product industries.</w:t>
      </w:r>
    </w:p>
    <w:p w14:paraId="1886EADD" w14:textId="77777777" w:rsidR="00F75650" w:rsidRDefault="0013124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w:t>
      </w:r>
      <w:r>
        <w:rPr>
          <w:rFonts w:ascii="Times New Roman" w:hAnsi="Times New Roman" w:cs="Times New Roman"/>
          <w:i/>
          <w:sz w:val="24"/>
          <w:szCs w:val="24"/>
        </w:rPr>
        <w:t>Datura stramonium</w:t>
      </w:r>
      <w:r>
        <w:rPr>
          <w:rFonts w:ascii="Times New Roman" w:hAnsi="Times New Roman" w:cs="Times New Roman"/>
          <w:sz w:val="24"/>
          <w:szCs w:val="24"/>
        </w:rPr>
        <w:t>, GC-MS, Essential oils, Volatile compounds, Phytochemicals</w:t>
      </w:r>
    </w:p>
    <w:p w14:paraId="0AECE6A5" w14:textId="77777777" w:rsidR="00F75650" w:rsidRDefault="00131241">
      <w:pPr>
        <w:spacing w:before="240"/>
        <w:jc w:val="both"/>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NTRODUCTION</w:t>
      </w:r>
    </w:p>
    <w:p w14:paraId="3D5910EC" w14:textId="77777777" w:rsidR="00F75650" w:rsidRDefault="00131241">
      <w:pPr>
        <w:spacing w:line="480" w:lineRule="auto"/>
        <w:jc w:val="both"/>
        <w:rPr>
          <w:rFonts w:ascii="Times New Roman" w:hAnsi="Times New Roman" w:cs="Times New Roman"/>
          <w:sz w:val="24"/>
          <w:szCs w:val="24"/>
        </w:rPr>
      </w:pPr>
      <w:r>
        <w:rPr>
          <w:rFonts w:ascii="Times New Roman" w:hAnsi="Times New Roman" w:cs="Times New Roman"/>
          <w:sz w:val="24"/>
          <w:szCs w:val="24"/>
        </w:rPr>
        <w:t>Essential oils derived from medicinal plants constitute a rich source of biologically active compounds with extensive pharmacological and industrial applications. Comprising predominantly terpenoids, aliphatic alcohols, aldehydes, and hydrocarb</w:t>
      </w:r>
      <w:r>
        <w:rPr>
          <w:rFonts w:ascii="Times New Roman" w:hAnsi="Times New Roman" w:cs="Times New Roman"/>
          <w:sz w:val="24"/>
          <w:szCs w:val="24"/>
        </w:rPr>
        <w:t xml:space="preserve">ons, these volatile oils play crucial roles in plant defense and offer therapeutic benefits such as antimicrobial, antioxidant, anti-inflammatory, and anticancer properties (Bakkali </w:t>
      </w:r>
      <w:r>
        <w:rPr>
          <w:rFonts w:ascii="Times New Roman" w:hAnsi="Times New Roman" w:cs="Times New Roman"/>
          <w:i/>
          <w:sz w:val="24"/>
          <w:szCs w:val="24"/>
        </w:rPr>
        <w:t>et al.,</w:t>
      </w:r>
      <w:r>
        <w:rPr>
          <w:rFonts w:ascii="Times New Roman" w:hAnsi="Times New Roman" w:cs="Times New Roman"/>
          <w:sz w:val="24"/>
          <w:szCs w:val="24"/>
        </w:rPr>
        <w:t xml:space="preserve"> 2008; Raut &amp; </w:t>
      </w:r>
      <w:proofErr w:type="spellStart"/>
      <w:r>
        <w:rPr>
          <w:rFonts w:ascii="Times New Roman" w:hAnsi="Times New Roman" w:cs="Times New Roman"/>
          <w:sz w:val="24"/>
          <w:szCs w:val="24"/>
        </w:rPr>
        <w:t>Karuppayil</w:t>
      </w:r>
      <w:proofErr w:type="spellEnd"/>
      <w:r>
        <w:rPr>
          <w:rFonts w:ascii="Times New Roman" w:hAnsi="Times New Roman" w:cs="Times New Roman"/>
          <w:sz w:val="24"/>
          <w:szCs w:val="24"/>
        </w:rPr>
        <w:t>, 2014).</w:t>
      </w:r>
    </w:p>
    <w:p w14:paraId="1CEB046E" w14:textId="77777777" w:rsidR="00F75650" w:rsidRDefault="00131241">
      <w:pPr>
        <w:spacing w:after="0" w:line="480" w:lineRule="auto"/>
        <w:jc w:val="both"/>
        <w:rPr>
          <w:rFonts w:ascii="Times New Roman" w:hAnsi="Times New Roman"/>
          <w:sz w:val="24"/>
          <w:szCs w:val="24"/>
        </w:rPr>
      </w:pPr>
      <w:r>
        <w:rPr>
          <w:rFonts w:ascii="Times New Roman" w:hAnsi="Times New Roman" w:cs="Times New Roman"/>
          <w:i/>
          <w:sz w:val="24"/>
          <w:szCs w:val="24"/>
        </w:rPr>
        <w:lastRenderedPageBreak/>
        <w:t>Datura stramonium</w:t>
      </w:r>
      <w:r>
        <w:rPr>
          <w:rFonts w:ascii="Times New Roman" w:hAnsi="Times New Roman" w:cs="Times New Roman"/>
          <w:sz w:val="24"/>
          <w:szCs w:val="24"/>
        </w:rPr>
        <w:t xml:space="preserve"> L., commonly known as Jimson weed or thorn apple, is a fast-growing annual herb belonging to the Solanaceae family. It is widespread in tropical and subtropical regions and holds deep ethnobotanical significance. Traditionally, different parts of </w:t>
      </w:r>
      <w:r>
        <w:rPr>
          <w:rFonts w:ascii="Times New Roman" w:hAnsi="Times New Roman" w:cs="Times New Roman"/>
          <w:i/>
          <w:sz w:val="24"/>
          <w:szCs w:val="24"/>
        </w:rPr>
        <w:t>D. stram</w:t>
      </w:r>
      <w:r>
        <w:rPr>
          <w:rFonts w:ascii="Times New Roman" w:hAnsi="Times New Roman" w:cs="Times New Roman"/>
          <w:i/>
          <w:sz w:val="24"/>
          <w:szCs w:val="24"/>
        </w:rPr>
        <w:t>onium</w:t>
      </w:r>
      <w:r>
        <w:rPr>
          <w:rFonts w:ascii="Times New Roman" w:hAnsi="Times New Roman" w:cs="Times New Roman"/>
          <w:sz w:val="24"/>
          <w:szCs w:val="24"/>
        </w:rPr>
        <w:t xml:space="preserve"> have been used for managing a variety of ailments. The leaves are applied topically to wounds and rheumatic swellings and are also inhaled or consumed for asthma, fever, and pain relief (Soni </w:t>
      </w:r>
      <w:r>
        <w:rPr>
          <w:rFonts w:ascii="Times New Roman" w:hAnsi="Times New Roman" w:cs="Times New Roman"/>
          <w:i/>
          <w:sz w:val="24"/>
          <w:szCs w:val="24"/>
        </w:rPr>
        <w:t xml:space="preserve">et al., </w:t>
      </w:r>
      <w:r>
        <w:rPr>
          <w:rFonts w:ascii="Times New Roman" w:hAnsi="Times New Roman" w:cs="Times New Roman"/>
          <w:sz w:val="24"/>
          <w:szCs w:val="24"/>
        </w:rPr>
        <w:t xml:space="preserve">2012). </w:t>
      </w:r>
      <w:r>
        <w:rPr>
          <w:rFonts w:ascii="Times New Roman" w:hAnsi="Times New Roman"/>
          <w:sz w:val="24"/>
          <w:szCs w:val="24"/>
        </w:rPr>
        <w:t>The leaves</w:t>
      </w:r>
      <w:r>
        <w:rPr>
          <w:rFonts w:ascii="Times New Roman" w:hAnsi="Times New Roman"/>
          <w:sz w:val="24"/>
          <w:szCs w:val="24"/>
          <w:lang w:val="en-GB"/>
        </w:rPr>
        <w:t xml:space="preserve"> </w:t>
      </w:r>
      <w:r>
        <w:rPr>
          <w:rFonts w:ascii="Times New Roman" w:hAnsi="Times New Roman"/>
          <w:sz w:val="24"/>
          <w:szCs w:val="24"/>
        </w:rPr>
        <w:t xml:space="preserve">of </w:t>
      </w:r>
      <w:r>
        <w:rPr>
          <w:rFonts w:ascii="Times New Roman" w:hAnsi="Times New Roman"/>
          <w:i/>
          <w:iCs/>
          <w:sz w:val="24"/>
          <w:szCs w:val="24"/>
        </w:rPr>
        <w:t xml:space="preserve">D. </w:t>
      </w:r>
      <w:proofErr w:type="spellStart"/>
      <w:r>
        <w:rPr>
          <w:rFonts w:ascii="Times New Roman" w:hAnsi="Times New Roman"/>
          <w:i/>
          <w:iCs/>
          <w:sz w:val="24"/>
          <w:szCs w:val="24"/>
        </w:rPr>
        <w:t>stromonium</w:t>
      </w:r>
      <w:proofErr w:type="spellEnd"/>
      <w:r>
        <w:rPr>
          <w:rFonts w:ascii="Times New Roman" w:hAnsi="Times New Roman"/>
          <w:sz w:val="24"/>
          <w:szCs w:val="24"/>
        </w:rPr>
        <w:t xml:space="preserve"> L. are used for</w:t>
      </w:r>
      <w:r>
        <w:rPr>
          <w:rFonts w:ascii="Times New Roman" w:hAnsi="Times New Roman"/>
          <w:sz w:val="24"/>
          <w:szCs w:val="24"/>
        </w:rPr>
        <w:t xml:space="preserve"> the relief of headache</w:t>
      </w:r>
    </w:p>
    <w:p w14:paraId="7F15A981" w14:textId="77777777" w:rsidR="00F75650" w:rsidRDefault="00131241">
      <w:pPr>
        <w:spacing w:after="0" w:line="480" w:lineRule="auto"/>
        <w:jc w:val="both"/>
        <w:rPr>
          <w:rFonts w:ascii="Times New Roman" w:hAnsi="Times New Roman" w:cs="Times New Roman"/>
          <w:sz w:val="24"/>
          <w:szCs w:val="24"/>
        </w:rPr>
      </w:pPr>
      <w:r>
        <w:rPr>
          <w:rFonts w:ascii="Times New Roman" w:hAnsi="Times New Roman"/>
          <w:sz w:val="24"/>
          <w:szCs w:val="24"/>
        </w:rPr>
        <w:t xml:space="preserve">and </w:t>
      </w:r>
      <w:proofErr w:type="spellStart"/>
      <w:r>
        <w:rPr>
          <w:rFonts w:ascii="Times New Roman" w:hAnsi="Times New Roman"/>
          <w:sz w:val="24"/>
          <w:szCs w:val="24"/>
        </w:rPr>
        <w:t>vapours</w:t>
      </w:r>
      <w:proofErr w:type="spellEnd"/>
      <w:r>
        <w:rPr>
          <w:rFonts w:ascii="Times New Roman" w:hAnsi="Times New Roman"/>
          <w:sz w:val="24"/>
          <w:szCs w:val="24"/>
        </w:rPr>
        <w:t xml:space="preserve"> of leaf infusion is used to relive the pain of</w:t>
      </w:r>
      <w:r>
        <w:rPr>
          <w:rFonts w:ascii="Times New Roman" w:hAnsi="Times New Roman"/>
          <w:sz w:val="24"/>
          <w:szCs w:val="24"/>
          <w:lang w:val="en-GB"/>
        </w:rPr>
        <w:t xml:space="preserve"> </w:t>
      </w:r>
      <w:r>
        <w:rPr>
          <w:rFonts w:ascii="Times New Roman" w:hAnsi="Times New Roman"/>
          <w:sz w:val="24"/>
          <w:szCs w:val="24"/>
        </w:rPr>
        <w:t>rheumatism and gout. The smoke from the burning leaf is</w:t>
      </w:r>
      <w:r>
        <w:rPr>
          <w:rFonts w:ascii="Times New Roman" w:hAnsi="Times New Roman"/>
          <w:sz w:val="24"/>
          <w:szCs w:val="24"/>
          <w:lang w:val="en-GB"/>
        </w:rPr>
        <w:t xml:space="preserve"> </w:t>
      </w:r>
      <w:r>
        <w:rPr>
          <w:rFonts w:ascii="Times New Roman" w:hAnsi="Times New Roman"/>
          <w:sz w:val="24"/>
          <w:szCs w:val="24"/>
        </w:rPr>
        <w:t>inhaled for the relief of asthma and bronchitis</w:t>
      </w:r>
      <w:r>
        <w:rPr>
          <w:rFonts w:ascii="Times New Roman" w:hAnsi="Times New Roman"/>
          <w:sz w:val="24"/>
          <w:szCs w:val="24"/>
          <w:lang w:val="en-GB"/>
        </w:rPr>
        <w:t xml:space="preserve"> (Soni </w:t>
      </w:r>
      <w:r>
        <w:rPr>
          <w:rFonts w:ascii="Times New Roman" w:hAnsi="Times New Roman"/>
          <w:i/>
          <w:iCs/>
          <w:sz w:val="24"/>
          <w:szCs w:val="24"/>
          <w:lang w:val="en-GB"/>
        </w:rPr>
        <w:t>et al.,</w:t>
      </w:r>
      <w:r>
        <w:rPr>
          <w:rFonts w:ascii="Times New Roman" w:hAnsi="Times New Roman"/>
          <w:sz w:val="24"/>
          <w:szCs w:val="24"/>
          <w:lang w:val="en-GB"/>
        </w:rPr>
        <w:t xml:space="preserve"> 2012). Seeds and leaves of </w:t>
      </w:r>
      <w:r>
        <w:rPr>
          <w:rFonts w:ascii="Times New Roman" w:hAnsi="Times New Roman"/>
          <w:i/>
          <w:iCs/>
          <w:sz w:val="24"/>
          <w:szCs w:val="24"/>
          <w:lang w:val="en-GB"/>
        </w:rPr>
        <w:t>D. stramonium</w:t>
      </w:r>
      <w:r>
        <w:rPr>
          <w:rFonts w:ascii="Times New Roman" w:hAnsi="Times New Roman"/>
          <w:sz w:val="24"/>
          <w:szCs w:val="24"/>
          <w:lang w:val="en-GB"/>
        </w:rPr>
        <w:t xml:space="preserve"> were used to s</w:t>
      </w:r>
      <w:r>
        <w:rPr>
          <w:rFonts w:ascii="Times New Roman" w:hAnsi="Times New Roman"/>
          <w:sz w:val="24"/>
          <w:szCs w:val="24"/>
          <w:lang w:val="en-GB"/>
        </w:rPr>
        <w:t xml:space="preserve">edate hysterical and psychotic patients, also to treat insomnia (Pandey </w:t>
      </w:r>
      <w:r>
        <w:rPr>
          <w:rFonts w:ascii="Times New Roman" w:hAnsi="Times New Roman"/>
          <w:i/>
          <w:iCs/>
          <w:sz w:val="24"/>
          <w:szCs w:val="24"/>
          <w:lang w:val="en-GB"/>
        </w:rPr>
        <w:t>et al.</w:t>
      </w:r>
      <w:r>
        <w:rPr>
          <w:rFonts w:ascii="Times New Roman" w:hAnsi="Times New Roman"/>
          <w:sz w:val="24"/>
          <w:szCs w:val="24"/>
          <w:lang w:val="en-GB"/>
        </w:rPr>
        <w:t>, 2011). The seeds of Datura possess analgesic, anthelmintic, and anti-inflammatory properties, and are therefore used in the treatment of stomach and intestinal pain caused by w</w:t>
      </w:r>
      <w:r>
        <w:rPr>
          <w:rFonts w:ascii="Times New Roman" w:hAnsi="Times New Roman"/>
          <w:sz w:val="24"/>
          <w:szCs w:val="24"/>
          <w:lang w:val="en-GB"/>
        </w:rPr>
        <w:t>orm infestations, as well as toothache and inflammation-induced fever (</w:t>
      </w:r>
      <w:r>
        <w:rPr>
          <w:rFonts w:ascii="Times New Roman" w:hAnsi="Times New Roman"/>
          <w:sz w:val="24"/>
          <w:szCs w:val="24"/>
        </w:rPr>
        <w:t>Pandya</w:t>
      </w:r>
      <w:r>
        <w:rPr>
          <w:rFonts w:ascii="Times New Roman" w:hAnsi="Times New Roman"/>
          <w:sz w:val="24"/>
          <w:szCs w:val="24"/>
          <w:lang w:val="en-GB"/>
        </w:rPr>
        <w:t xml:space="preserve"> </w:t>
      </w:r>
      <w:r>
        <w:rPr>
          <w:rFonts w:ascii="Times New Roman" w:hAnsi="Times New Roman"/>
          <w:i/>
          <w:iCs/>
          <w:sz w:val="24"/>
          <w:szCs w:val="24"/>
          <w:lang w:val="en-GB"/>
        </w:rPr>
        <w:t xml:space="preserve">et al., </w:t>
      </w:r>
      <w:r>
        <w:rPr>
          <w:rFonts w:ascii="Times New Roman" w:hAnsi="Times New Roman"/>
          <w:sz w:val="24"/>
          <w:szCs w:val="24"/>
        </w:rPr>
        <w:t>2019)</w:t>
      </w:r>
      <w:r>
        <w:rPr>
          <w:rFonts w:ascii="Times New Roman" w:hAnsi="Times New Roman"/>
          <w:sz w:val="24"/>
          <w:szCs w:val="24"/>
          <w:lang w:val="en-GB"/>
        </w:rPr>
        <w:t>. The juice extracted from the fruit is applied to the scalp for the treatment of dandruff and hair loss (</w:t>
      </w:r>
      <w:r>
        <w:rPr>
          <w:rFonts w:ascii="Times New Roman" w:hAnsi="Times New Roman"/>
          <w:sz w:val="24"/>
          <w:szCs w:val="24"/>
        </w:rPr>
        <w:t>Pandya</w:t>
      </w:r>
      <w:r>
        <w:rPr>
          <w:rFonts w:ascii="Times New Roman" w:hAnsi="Times New Roman"/>
          <w:sz w:val="24"/>
          <w:szCs w:val="24"/>
          <w:lang w:val="en-GB"/>
        </w:rPr>
        <w:t xml:space="preserve"> </w:t>
      </w:r>
      <w:r>
        <w:rPr>
          <w:rFonts w:ascii="Times New Roman" w:hAnsi="Times New Roman"/>
          <w:i/>
          <w:iCs/>
          <w:sz w:val="24"/>
          <w:szCs w:val="24"/>
          <w:lang w:val="en-GB"/>
        </w:rPr>
        <w:t xml:space="preserve">et al., </w:t>
      </w:r>
      <w:r>
        <w:rPr>
          <w:rFonts w:ascii="Times New Roman" w:hAnsi="Times New Roman"/>
          <w:sz w:val="24"/>
          <w:szCs w:val="24"/>
        </w:rPr>
        <w:t>2019)</w:t>
      </w:r>
      <w:r>
        <w:rPr>
          <w:rFonts w:ascii="Times New Roman" w:hAnsi="Times New Roman"/>
          <w:sz w:val="24"/>
          <w:szCs w:val="24"/>
          <w:lang w:val="en-GB"/>
        </w:rPr>
        <w:t>.</w:t>
      </w:r>
      <w:r>
        <w:rPr>
          <w:rFonts w:ascii="Times New Roman" w:hAnsi="Times New Roman" w:cs="Times New Roman"/>
          <w:sz w:val="24"/>
          <w:szCs w:val="24"/>
        </w:rPr>
        <w:t xml:space="preserve"> </w:t>
      </w:r>
    </w:p>
    <w:p w14:paraId="7D14A6E1" w14:textId="77777777" w:rsidR="00F75650" w:rsidRDefault="00131241">
      <w:pPr>
        <w:spacing w:after="0" w:line="480" w:lineRule="auto"/>
        <w:jc w:val="both"/>
        <w:rPr>
          <w:rFonts w:ascii="Times New Roman" w:hAnsi="Times New Roman" w:cs="Times New Roman"/>
          <w:sz w:val="24"/>
          <w:szCs w:val="24"/>
        </w:rPr>
      </w:pPr>
      <w:r>
        <w:rPr>
          <w:rFonts w:ascii="Times New Roman" w:hAnsi="Times New Roman"/>
          <w:sz w:val="24"/>
          <w:szCs w:val="24"/>
        </w:rPr>
        <w:t>The distribution of volatile constit</w:t>
      </w:r>
      <w:r>
        <w:rPr>
          <w:rFonts w:ascii="Times New Roman" w:hAnsi="Times New Roman"/>
          <w:sz w:val="24"/>
          <w:szCs w:val="24"/>
        </w:rPr>
        <w:t xml:space="preserve">uents in plants is known to be organ-specific, with flowers, fruits, and leaves often exhibiting distinct chemical signatures due to differences in their biosynthetic pathways (Pandey </w:t>
      </w:r>
      <w:r>
        <w:rPr>
          <w:rFonts w:ascii="Times New Roman" w:hAnsi="Times New Roman"/>
          <w:i/>
          <w:iCs/>
          <w:sz w:val="24"/>
          <w:szCs w:val="24"/>
        </w:rPr>
        <w:t>et al.,</w:t>
      </w:r>
      <w:r>
        <w:rPr>
          <w:rFonts w:ascii="Times New Roman" w:hAnsi="Times New Roman"/>
          <w:sz w:val="24"/>
          <w:szCs w:val="24"/>
        </w:rPr>
        <w:t xml:space="preserve"> 2017). To accurately identify and compare these organ-specific v</w:t>
      </w:r>
      <w:r>
        <w:rPr>
          <w:rFonts w:ascii="Times New Roman" w:hAnsi="Times New Roman"/>
          <w:sz w:val="24"/>
          <w:szCs w:val="24"/>
        </w:rPr>
        <w:t>olatiles, Gas Chromatography–Mass Spectrometry (GC-MS) remains the most effective and widely used analytical tool, as it combines the high-resolution separation capabilities of gas chromatography with the precise structural identification power of mass spe</w:t>
      </w:r>
      <w:r>
        <w:rPr>
          <w:rFonts w:ascii="Times New Roman" w:hAnsi="Times New Roman"/>
          <w:sz w:val="24"/>
          <w:szCs w:val="24"/>
        </w:rPr>
        <w:t>ctrometry</w:t>
      </w:r>
      <w:r>
        <w:rPr>
          <w:rFonts w:ascii="Times New Roman" w:hAnsi="Times New Roman" w:cs="Times New Roman"/>
          <w:sz w:val="24"/>
          <w:szCs w:val="24"/>
        </w:rPr>
        <w:t>. This technique is particularly well-suited for essential oil analysis due to its sensitivity, reproducibility, and ability to resolve complex mixtures of thermally stable, low molecular weight compounds (Adams &amp; Sparkman, 2007). GC-MS not only e</w:t>
      </w:r>
      <w:r>
        <w:rPr>
          <w:rFonts w:ascii="Times New Roman" w:hAnsi="Times New Roman" w:cs="Times New Roman"/>
          <w:sz w:val="24"/>
          <w:szCs w:val="24"/>
        </w:rPr>
        <w:t xml:space="preserve">nables qualitative identification through </w:t>
      </w:r>
      <w:r>
        <w:rPr>
          <w:rFonts w:ascii="Times New Roman" w:hAnsi="Times New Roman" w:cs="Times New Roman"/>
          <w:sz w:val="24"/>
          <w:szCs w:val="24"/>
        </w:rPr>
        <w:lastRenderedPageBreak/>
        <w:t>comparison with spectral libraries but also allows for semi-quantitative estimation of each component, offering a comprehensive chemical fingerprint of the oil extract.</w:t>
      </w:r>
    </w:p>
    <w:p w14:paraId="1C531108" w14:textId="77777777" w:rsidR="00F75650" w:rsidRDefault="0013124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Despite the recognized value of GC-MS in esse</w:t>
      </w:r>
      <w:r>
        <w:rPr>
          <w:rFonts w:ascii="Times New Roman" w:hAnsi="Times New Roman" w:cs="Times New Roman"/>
          <w:sz w:val="24"/>
          <w:szCs w:val="24"/>
        </w:rPr>
        <w:t xml:space="preserve">ntial oil research and the ethnomedical relevance of </w:t>
      </w:r>
      <w:r>
        <w:rPr>
          <w:rFonts w:ascii="Times New Roman" w:hAnsi="Times New Roman" w:cs="Times New Roman"/>
          <w:i/>
          <w:sz w:val="24"/>
          <w:szCs w:val="24"/>
        </w:rPr>
        <w:t>D. stramonium</w:t>
      </w:r>
      <w:r>
        <w:rPr>
          <w:rFonts w:ascii="Times New Roman" w:hAnsi="Times New Roman" w:cs="Times New Roman"/>
          <w:sz w:val="24"/>
          <w:szCs w:val="24"/>
        </w:rPr>
        <w:t xml:space="preserve">, no previous study has comparatively analyzed the essential oil composition of its leaves, flowers, and fruits using this technique. </w:t>
      </w:r>
    </w:p>
    <w:p w14:paraId="39C12D28" w14:textId="77777777" w:rsidR="00F75650" w:rsidRDefault="0013124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Hence, the present study aims to conduct a comparative </w:t>
      </w:r>
      <w:r>
        <w:rPr>
          <w:rFonts w:ascii="Times New Roman" w:hAnsi="Times New Roman" w:cs="Times New Roman"/>
          <w:sz w:val="24"/>
          <w:szCs w:val="24"/>
        </w:rPr>
        <w:t xml:space="preserve">GC-MS profiling of essential oils obtained from the leaves, flowers, and fruits of </w:t>
      </w:r>
      <w:r>
        <w:rPr>
          <w:rFonts w:ascii="Times New Roman" w:hAnsi="Times New Roman" w:cs="Times New Roman"/>
          <w:i/>
          <w:sz w:val="24"/>
          <w:szCs w:val="24"/>
        </w:rPr>
        <w:t>Datura stramonium</w:t>
      </w:r>
      <w:r>
        <w:rPr>
          <w:rFonts w:ascii="Times New Roman" w:hAnsi="Times New Roman" w:cs="Times New Roman"/>
          <w:sz w:val="24"/>
          <w:szCs w:val="24"/>
        </w:rPr>
        <w:t>. The goal is to identify and characterize the bioactive constituents in each plant part, evaluate their pharmacological relevance based on existing literat</w:t>
      </w:r>
      <w:r>
        <w:rPr>
          <w:rFonts w:ascii="Times New Roman" w:hAnsi="Times New Roman" w:cs="Times New Roman"/>
          <w:sz w:val="24"/>
          <w:szCs w:val="24"/>
        </w:rPr>
        <w:t>ure, and provide insight into their potential for use in drug development, traditional medicine, and natural product formulation.</w:t>
      </w:r>
    </w:p>
    <w:p w14:paraId="42EE3BC9" w14:textId="77777777" w:rsidR="00F75650" w:rsidRDefault="0013124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MATERIALS AND METHODS</w:t>
      </w:r>
    </w:p>
    <w:p w14:paraId="48786935" w14:textId="77777777" w:rsidR="00F75650" w:rsidRDefault="0013124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Plant Collection and Identification</w:t>
      </w:r>
    </w:p>
    <w:p w14:paraId="4E68F244" w14:textId="77777777" w:rsidR="00F75650" w:rsidRDefault="0013124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Fresh leaves, flowers, and fruits of </w:t>
      </w:r>
      <w:r>
        <w:rPr>
          <w:rFonts w:ascii="Times New Roman" w:hAnsi="Times New Roman" w:cs="Times New Roman"/>
          <w:i/>
          <w:sz w:val="24"/>
          <w:szCs w:val="24"/>
        </w:rPr>
        <w:t>Datura stramonium</w:t>
      </w:r>
      <w:r>
        <w:rPr>
          <w:rFonts w:ascii="Times New Roman" w:hAnsi="Times New Roman" w:cs="Times New Roman"/>
          <w:sz w:val="24"/>
          <w:szCs w:val="24"/>
        </w:rPr>
        <w:t xml:space="preserve"> were collected from Rivers State, Nigeria. </w:t>
      </w:r>
      <w:r>
        <w:rPr>
          <w:rFonts w:ascii="Times New Roman" w:hAnsi="Times New Roman"/>
          <w:sz w:val="24"/>
          <w:szCs w:val="24"/>
        </w:rPr>
        <w:t>The</w:t>
      </w:r>
      <w:r>
        <w:rPr>
          <w:rFonts w:ascii="Times New Roman" w:hAnsi="Times New Roman"/>
          <w:sz w:val="24"/>
          <w:szCs w:val="24"/>
          <w:lang w:val="en-GB"/>
        </w:rPr>
        <w:t xml:space="preserve"> </w:t>
      </w:r>
      <w:r>
        <w:rPr>
          <w:rFonts w:ascii="Times New Roman" w:hAnsi="Times New Roman"/>
          <w:sz w:val="24"/>
          <w:szCs w:val="24"/>
        </w:rPr>
        <w:t>plant w</w:t>
      </w:r>
      <w:r>
        <w:rPr>
          <w:rFonts w:ascii="Times New Roman" w:hAnsi="Times New Roman"/>
          <w:sz w:val="24"/>
          <w:szCs w:val="24"/>
          <w:lang w:val="en-GB"/>
        </w:rPr>
        <w:t>as</w:t>
      </w:r>
      <w:r>
        <w:rPr>
          <w:rFonts w:ascii="Times New Roman" w:hAnsi="Times New Roman"/>
          <w:sz w:val="24"/>
          <w:szCs w:val="24"/>
        </w:rPr>
        <w:t xml:space="preserve"> identified and authenticated at the</w:t>
      </w:r>
      <w:r>
        <w:rPr>
          <w:rFonts w:ascii="Times New Roman" w:hAnsi="Times New Roman"/>
          <w:sz w:val="24"/>
          <w:szCs w:val="24"/>
          <w:lang w:val="en-GB"/>
        </w:rPr>
        <w:t xml:space="preserve"> </w:t>
      </w:r>
      <w:r>
        <w:rPr>
          <w:rFonts w:ascii="Times New Roman" w:hAnsi="Times New Roman"/>
          <w:sz w:val="24"/>
          <w:szCs w:val="24"/>
        </w:rPr>
        <w:t>Department of Microbiology, Rivers State University,</w:t>
      </w:r>
      <w:r>
        <w:rPr>
          <w:rFonts w:ascii="Times New Roman" w:hAnsi="Times New Roman"/>
          <w:sz w:val="24"/>
          <w:szCs w:val="24"/>
          <w:lang w:val="en-GB"/>
        </w:rPr>
        <w:t xml:space="preserve"> </w:t>
      </w:r>
      <w:r>
        <w:rPr>
          <w:rFonts w:ascii="Times New Roman" w:hAnsi="Times New Roman"/>
          <w:sz w:val="24"/>
          <w:szCs w:val="24"/>
        </w:rPr>
        <w:t>Port-Harcourt.</w:t>
      </w:r>
      <w:r>
        <w:rPr>
          <w:rFonts w:ascii="Times New Roman" w:hAnsi="Times New Roman" w:cs="Times New Roman"/>
          <w:sz w:val="24"/>
          <w:szCs w:val="24"/>
        </w:rPr>
        <w:t xml:space="preserve"> </w:t>
      </w:r>
      <w:r>
        <w:rPr>
          <w:rFonts w:ascii="Times New Roman" w:hAnsi="Times New Roman"/>
          <w:sz w:val="24"/>
          <w:szCs w:val="24"/>
        </w:rPr>
        <w:t>The plant parts were dried to a constant weight to avoid decay during storage. The leaves were</w:t>
      </w:r>
      <w:r>
        <w:rPr>
          <w:rFonts w:ascii="Times New Roman" w:hAnsi="Times New Roman"/>
          <w:sz w:val="24"/>
          <w:szCs w:val="24"/>
        </w:rPr>
        <w:t xml:space="preserve"> </w:t>
      </w:r>
      <w:r>
        <w:rPr>
          <w:rFonts w:ascii="Times New Roman" w:hAnsi="Times New Roman"/>
          <w:sz w:val="24"/>
          <w:szCs w:val="24"/>
          <w:lang w:val="en-GB"/>
        </w:rPr>
        <w:t>air-</w:t>
      </w:r>
      <w:r>
        <w:rPr>
          <w:rFonts w:ascii="Times New Roman" w:hAnsi="Times New Roman"/>
          <w:sz w:val="24"/>
          <w:szCs w:val="24"/>
        </w:rPr>
        <w:t xml:space="preserve">dried for 7 days, the flowers took 9 days to dry, </w:t>
      </w:r>
      <w:r>
        <w:rPr>
          <w:rFonts w:ascii="Times New Roman" w:hAnsi="Times New Roman"/>
          <w:sz w:val="24"/>
          <w:szCs w:val="24"/>
          <w:lang w:val="en-GB"/>
        </w:rPr>
        <w:t xml:space="preserve">and </w:t>
      </w:r>
      <w:r>
        <w:rPr>
          <w:rFonts w:ascii="Times New Roman" w:hAnsi="Times New Roman"/>
          <w:sz w:val="24"/>
          <w:szCs w:val="24"/>
        </w:rPr>
        <w:t xml:space="preserve">the fruits dried for 17 days. The dried plant parts were then </w:t>
      </w:r>
      <w:proofErr w:type="spellStart"/>
      <w:r>
        <w:rPr>
          <w:rFonts w:ascii="Times New Roman" w:hAnsi="Times New Roman"/>
          <w:sz w:val="24"/>
          <w:szCs w:val="24"/>
        </w:rPr>
        <w:t>pulverised</w:t>
      </w:r>
      <w:proofErr w:type="spellEnd"/>
      <w:r>
        <w:rPr>
          <w:rFonts w:ascii="Times New Roman" w:hAnsi="Times New Roman"/>
          <w:sz w:val="24"/>
          <w:szCs w:val="24"/>
        </w:rPr>
        <w:t xml:space="preserve"> to powder using a blender.</w:t>
      </w:r>
    </w:p>
    <w:p w14:paraId="2B22F6A4" w14:textId="77777777" w:rsidR="00F75650" w:rsidRDefault="0013124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Extraction of Essential Oil</w:t>
      </w:r>
    </w:p>
    <w:p w14:paraId="775CC68B" w14:textId="77777777" w:rsidR="00F75650" w:rsidRDefault="00131241">
      <w:pPr>
        <w:spacing w:after="0" w:line="480" w:lineRule="auto"/>
        <w:jc w:val="both"/>
        <w:rPr>
          <w:rFonts w:ascii="Times New Roman" w:hAnsi="Times New Roman"/>
          <w:sz w:val="24"/>
          <w:szCs w:val="24"/>
        </w:rPr>
      </w:pPr>
      <w:r>
        <w:rPr>
          <w:rFonts w:ascii="Times New Roman" w:hAnsi="Times New Roman"/>
          <w:sz w:val="24"/>
          <w:szCs w:val="24"/>
        </w:rPr>
        <w:t xml:space="preserve">Essential oils from the </w:t>
      </w:r>
      <w:r>
        <w:rPr>
          <w:rFonts w:ascii="Times New Roman" w:hAnsi="Times New Roman"/>
          <w:sz w:val="24"/>
          <w:szCs w:val="24"/>
          <w:lang w:val="en-GB"/>
        </w:rPr>
        <w:t xml:space="preserve">leaves, fruits and flowers </w:t>
      </w:r>
      <w:r>
        <w:rPr>
          <w:rFonts w:ascii="Times New Roman" w:hAnsi="Times New Roman"/>
          <w:sz w:val="24"/>
          <w:szCs w:val="24"/>
        </w:rPr>
        <w:t xml:space="preserve">of </w:t>
      </w:r>
      <w:r>
        <w:rPr>
          <w:rFonts w:ascii="Times New Roman" w:hAnsi="Times New Roman" w:cs="Times New Roman"/>
          <w:i/>
          <w:sz w:val="24"/>
          <w:szCs w:val="24"/>
        </w:rPr>
        <w:t>Datura stramoni</w:t>
      </w:r>
      <w:r>
        <w:rPr>
          <w:rFonts w:ascii="Times New Roman" w:hAnsi="Times New Roman" w:cs="Times New Roman"/>
          <w:i/>
          <w:sz w:val="24"/>
          <w:szCs w:val="24"/>
        </w:rPr>
        <w:t>um</w:t>
      </w:r>
      <w:r>
        <w:rPr>
          <w:rFonts w:ascii="Times New Roman" w:hAnsi="Times New Roman" w:cs="Times New Roman"/>
          <w:i/>
          <w:sz w:val="24"/>
          <w:szCs w:val="24"/>
          <w:lang w:val="en-GB"/>
        </w:rPr>
        <w:t xml:space="preserve"> </w:t>
      </w:r>
      <w:r>
        <w:rPr>
          <w:rFonts w:ascii="Times New Roman" w:hAnsi="Times New Roman"/>
          <w:sz w:val="24"/>
          <w:szCs w:val="24"/>
        </w:rPr>
        <w:t xml:space="preserve">were extracted by hydro distillation using the Clevenger-like apparatus according to the method used by Khajeh </w:t>
      </w:r>
      <w:r>
        <w:rPr>
          <w:rFonts w:ascii="Times New Roman" w:hAnsi="Times New Roman"/>
          <w:i/>
          <w:sz w:val="24"/>
          <w:szCs w:val="24"/>
        </w:rPr>
        <w:t>et al</w:t>
      </w:r>
      <w:r>
        <w:rPr>
          <w:rFonts w:ascii="Times New Roman" w:hAnsi="Times New Roman"/>
          <w:sz w:val="24"/>
          <w:szCs w:val="24"/>
        </w:rPr>
        <w:t xml:space="preserve"> (2005) and Okoh </w:t>
      </w:r>
      <w:r>
        <w:rPr>
          <w:rFonts w:ascii="Times New Roman" w:hAnsi="Times New Roman"/>
          <w:i/>
          <w:sz w:val="24"/>
          <w:szCs w:val="24"/>
        </w:rPr>
        <w:t>et al,</w:t>
      </w:r>
      <w:r>
        <w:rPr>
          <w:rFonts w:ascii="Times New Roman" w:hAnsi="Times New Roman"/>
          <w:sz w:val="24"/>
          <w:szCs w:val="24"/>
        </w:rPr>
        <w:t xml:space="preserve"> (2010) but with slight modifications. Fresh plant parts sample was chopped in smaller pieces to allow it fit into</w:t>
      </w:r>
      <w:r>
        <w:rPr>
          <w:rFonts w:ascii="Times New Roman" w:hAnsi="Times New Roman"/>
          <w:sz w:val="24"/>
          <w:szCs w:val="24"/>
        </w:rPr>
        <w:t xml:space="preserve"> the flask. Into a 2L round bottom flask, 200g of the chopped plant sample and 500mL of distilled water were added. The flask was placed on a 2L heating mantle </w:t>
      </w:r>
      <w:r>
        <w:rPr>
          <w:rFonts w:ascii="Times New Roman" w:hAnsi="Times New Roman"/>
          <w:sz w:val="24"/>
          <w:szCs w:val="24"/>
        </w:rPr>
        <w:lastRenderedPageBreak/>
        <w:t>connected to the Clevenger apparatus and a condenser to allow for the condensation of the essent</w:t>
      </w:r>
      <w:r>
        <w:rPr>
          <w:rFonts w:ascii="Times New Roman" w:hAnsi="Times New Roman"/>
          <w:sz w:val="24"/>
          <w:szCs w:val="24"/>
        </w:rPr>
        <w:t>ial oil. The temperature was set to 140</w:t>
      </w:r>
      <w:r>
        <w:rPr>
          <w:rFonts w:ascii="Times New Roman" w:hAnsi="Times New Roman"/>
          <w:sz w:val="24"/>
          <w:szCs w:val="24"/>
          <w:vertAlign w:val="superscript"/>
        </w:rPr>
        <w:t>o</w:t>
      </w:r>
      <w:r>
        <w:rPr>
          <w:rFonts w:ascii="Times New Roman" w:hAnsi="Times New Roman"/>
          <w:sz w:val="24"/>
          <w:szCs w:val="24"/>
        </w:rPr>
        <w:t>C for four hours. At the end of the distillation, two phases were observed, the aromatic water (aqueous phase) at the bottom and a thin organic phase (essential oil) at the top. The essential oil was collected and dr</w:t>
      </w:r>
      <w:r>
        <w:rPr>
          <w:rFonts w:ascii="Times New Roman" w:hAnsi="Times New Roman"/>
          <w:sz w:val="24"/>
          <w:szCs w:val="24"/>
        </w:rPr>
        <w:t>ied under anhydrous sodium sulphate and stored in tightly sealed amber vial and stored in a refrigerator at 4</w:t>
      </w:r>
      <w:r>
        <w:rPr>
          <w:rFonts w:ascii="Times New Roman" w:hAnsi="Times New Roman"/>
          <w:sz w:val="24"/>
          <w:szCs w:val="24"/>
          <w:vertAlign w:val="superscript"/>
        </w:rPr>
        <w:t>o</w:t>
      </w:r>
      <w:r>
        <w:rPr>
          <w:rFonts w:ascii="Times New Roman" w:hAnsi="Times New Roman"/>
          <w:sz w:val="24"/>
          <w:szCs w:val="24"/>
        </w:rPr>
        <w:t xml:space="preserve">C. The oil was further used for gas chromatographic analysis and repellence studies. </w:t>
      </w:r>
    </w:p>
    <w:p w14:paraId="3D39C1F3" w14:textId="77777777" w:rsidR="00F75650" w:rsidRDefault="00131241">
      <w:pPr>
        <w:jc w:val="both"/>
        <w:rPr>
          <w:rFonts w:ascii="Times New Roman" w:hAnsi="Times New Roman" w:cs="Times New Roman"/>
          <w:b/>
          <w:sz w:val="24"/>
          <w:szCs w:val="24"/>
        </w:rPr>
      </w:pPr>
      <w:r>
        <w:rPr>
          <w:rFonts w:ascii="Times New Roman" w:hAnsi="Times New Roman" w:cs="Times New Roman"/>
          <w:b/>
          <w:sz w:val="24"/>
          <w:szCs w:val="24"/>
        </w:rPr>
        <w:t>Gas Chromatography-Mass Spectrometry (GC-MS) Analysis</w:t>
      </w:r>
    </w:p>
    <w:p w14:paraId="6BD26011" w14:textId="77777777" w:rsidR="00F75650" w:rsidRDefault="00131241">
      <w:pPr>
        <w:spacing w:after="0" w:line="480" w:lineRule="auto"/>
        <w:jc w:val="both"/>
        <w:rPr>
          <w:rFonts w:ascii="Times New Roman" w:hAnsi="Times New Roman"/>
          <w:sz w:val="24"/>
          <w:szCs w:val="24"/>
        </w:rPr>
      </w:pPr>
      <w:r>
        <w:rPr>
          <w:rFonts w:ascii="Times New Roman" w:hAnsi="Times New Roman"/>
          <w:sz w:val="24"/>
          <w:szCs w:val="24"/>
        </w:rPr>
        <w:t>GC analysis on the essential oil extracts were carried out using Agilent 7890A-5975C GC system with a HP5-column capillary column (30m x 0.25mm x 0.25µm). Helium was used as the carrier gas with a constant flow rate of 1m</w:t>
      </w:r>
      <w:r>
        <w:rPr>
          <w:rFonts w:ascii="Times New Roman" w:hAnsi="Times New Roman"/>
          <w:sz w:val="24"/>
          <w:szCs w:val="24"/>
          <w:lang w:val="en-GB"/>
        </w:rPr>
        <w:t>L</w:t>
      </w:r>
      <w:r>
        <w:rPr>
          <w:rFonts w:ascii="Times New Roman" w:hAnsi="Times New Roman"/>
          <w:sz w:val="24"/>
          <w:szCs w:val="24"/>
        </w:rPr>
        <w:t>/min. The Injection volume was 0.5</w:t>
      </w:r>
      <w:r>
        <w:rPr>
          <w:rFonts w:ascii="Times New Roman" w:hAnsi="Times New Roman"/>
          <w:sz w:val="24"/>
          <w:szCs w:val="24"/>
        </w:rPr>
        <w:t>µl with split ratio = 10:1 and Injector temperature 250</w:t>
      </w:r>
      <w:r>
        <w:rPr>
          <w:rFonts w:ascii="Times New Roman" w:hAnsi="Times New Roman"/>
          <w:sz w:val="24"/>
          <w:szCs w:val="24"/>
          <w:vertAlign w:val="superscript"/>
        </w:rPr>
        <w:t>o</w:t>
      </w:r>
      <w:r>
        <w:rPr>
          <w:rFonts w:ascii="Times New Roman" w:hAnsi="Times New Roman"/>
          <w:sz w:val="24"/>
          <w:szCs w:val="24"/>
        </w:rPr>
        <w:t>C. The ion source temperature 2 was 80</w:t>
      </w:r>
      <w:r>
        <w:rPr>
          <w:rFonts w:ascii="Times New Roman" w:hAnsi="Times New Roman"/>
          <w:sz w:val="24"/>
          <w:szCs w:val="24"/>
          <w:vertAlign w:val="superscript"/>
        </w:rPr>
        <w:t>o</w:t>
      </w:r>
      <w:r>
        <w:rPr>
          <w:rFonts w:ascii="Times New Roman" w:hAnsi="Times New Roman"/>
          <w:sz w:val="24"/>
          <w:szCs w:val="24"/>
        </w:rPr>
        <w:t>C. The Oven temperature was programmed as follows: Initial 110</w:t>
      </w:r>
      <w:r>
        <w:rPr>
          <w:rFonts w:ascii="Times New Roman" w:hAnsi="Times New Roman"/>
          <w:sz w:val="24"/>
          <w:szCs w:val="24"/>
          <w:vertAlign w:val="superscript"/>
        </w:rPr>
        <w:t>o</w:t>
      </w:r>
      <w:r>
        <w:rPr>
          <w:rFonts w:ascii="Times New Roman" w:hAnsi="Times New Roman"/>
          <w:sz w:val="24"/>
          <w:szCs w:val="24"/>
        </w:rPr>
        <w:t>C (hold 2mins); a gradual temperature increase, from 110</w:t>
      </w:r>
      <w:r>
        <w:rPr>
          <w:rFonts w:ascii="Times New Roman" w:hAnsi="Times New Roman"/>
          <w:sz w:val="24"/>
          <w:szCs w:val="24"/>
          <w:vertAlign w:val="superscript"/>
        </w:rPr>
        <w:t>o</w:t>
      </w:r>
      <w:r>
        <w:rPr>
          <w:rFonts w:ascii="Times New Roman" w:hAnsi="Times New Roman"/>
          <w:sz w:val="24"/>
          <w:szCs w:val="24"/>
        </w:rPr>
        <w:t>C to 200</w:t>
      </w:r>
      <w:r>
        <w:rPr>
          <w:rFonts w:ascii="Times New Roman" w:hAnsi="Times New Roman"/>
          <w:sz w:val="24"/>
          <w:szCs w:val="24"/>
          <w:vertAlign w:val="superscript"/>
        </w:rPr>
        <w:t>o</w:t>
      </w:r>
      <w:r>
        <w:rPr>
          <w:rFonts w:ascii="Times New Roman" w:hAnsi="Times New Roman"/>
          <w:sz w:val="24"/>
          <w:szCs w:val="24"/>
        </w:rPr>
        <w:t>C at 15</w:t>
      </w:r>
      <w:r>
        <w:rPr>
          <w:rFonts w:ascii="Times New Roman" w:hAnsi="Times New Roman"/>
          <w:sz w:val="24"/>
          <w:szCs w:val="24"/>
          <w:vertAlign w:val="superscript"/>
        </w:rPr>
        <w:t>o</w:t>
      </w:r>
      <w:r>
        <w:rPr>
          <w:rFonts w:ascii="Times New Roman" w:hAnsi="Times New Roman"/>
          <w:sz w:val="24"/>
          <w:szCs w:val="24"/>
        </w:rPr>
        <w:t>C/min; 200</w:t>
      </w:r>
      <w:r>
        <w:rPr>
          <w:rFonts w:ascii="Times New Roman" w:hAnsi="Times New Roman"/>
          <w:sz w:val="24"/>
          <w:szCs w:val="24"/>
          <w:vertAlign w:val="superscript"/>
        </w:rPr>
        <w:t>o</w:t>
      </w:r>
      <w:r>
        <w:rPr>
          <w:rFonts w:ascii="Times New Roman" w:hAnsi="Times New Roman"/>
          <w:sz w:val="24"/>
          <w:szCs w:val="24"/>
        </w:rPr>
        <w:t>C to 280</w:t>
      </w:r>
      <w:r>
        <w:rPr>
          <w:rFonts w:ascii="Times New Roman" w:hAnsi="Times New Roman"/>
          <w:sz w:val="24"/>
          <w:szCs w:val="24"/>
          <w:vertAlign w:val="superscript"/>
        </w:rPr>
        <w:t>o</w:t>
      </w:r>
      <w:r>
        <w:rPr>
          <w:rFonts w:ascii="Times New Roman" w:hAnsi="Times New Roman"/>
          <w:sz w:val="24"/>
          <w:szCs w:val="24"/>
        </w:rPr>
        <w:t>C at</w:t>
      </w:r>
      <w:r>
        <w:rPr>
          <w:rFonts w:ascii="Times New Roman" w:hAnsi="Times New Roman"/>
          <w:sz w:val="24"/>
          <w:szCs w:val="24"/>
        </w:rPr>
        <w:t xml:space="preserve"> 15</w:t>
      </w:r>
      <w:r>
        <w:rPr>
          <w:rFonts w:ascii="Times New Roman" w:hAnsi="Times New Roman"/>
          <w:sz w:val="24"/>
          <w:szCs w:val="24"/>
          <w:vertAlign w:val="superscript"/>
        </w:rPr>
        <w:t>o</w:t>
      </w:r>
      <w:r>
        <w:rPr>
          <w:rFonts w:ascii="Times New Roman" w:hAnsi="Times New Roman"/>
          <w:sz w:val="24"/>
          <w:szCs w:val="24"/>
        </w:rPr>
        <w:t>C/min (hold 4mins).  The mass spectra were taken at 70 eV operating in electron impact mode at 70eV; Identification of mass spectrum GC-MS was conducted using the NIST08 MS library (National Institute of Standards and Technology), Gaithersburg, MD, USA</w:t>
      </w:r>
      <w:r>
        <w:rPr>
          <w:rFonts w:ascii="Times New Roman" w:hAnsi="Times New Roman"/>
          <w:sz w:val="24"/>
          <w:szCs w:val="24"/>
        </w:rPr>
        <w:t xml:space="preserve"> and by comparing the retention indices (RIs) with some literature values (</w:t>
      </w:r>
      <w:proofErr w:type="spellStart"/>
      <w:r>
        <w:rPr>
          <w:rFonts w:ascii="Times New Roman" w:hAnsi="Times New Roman"/>
          <w:sz w:val="24"/>
          <w:szCs w:val="24"/>
        </w:rPr>
        <w:t>Obistioiu</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2014; Choi </w:t>
      </w:r>
      <w:r>
        <w:rPr>
          <w:rFonts w:ascii="Times New Roman" w:hAnsi="Times New Roman"/>
          <w:i/>
          <w:sz w:val="24"/>
          <w:szCs w:val="24"/>
        </w:rPr>
        <w:t>et al</w:t>
      </w:r>
      <w:r>
        <w:rPr>
          <w:rFonts w:ascii="Times New Roman" w:hAnsi="Times New Roman"/>
          <w:sz w:val="24"/>
          <w:szCs w:val="24"/>
        </w:rPr>
        <w:t xml:space="preserve"> 2014; Wang </w:t>
      </w:r>
      <w:r>
        <w:rPr>
          <w:rFonts w:ascii="Times New Roman" w:hAnsi="Times New Roman"/>
          <w:i/>
          <w:sz w:val="24"/>
          <w:szCs w:val="24"/>
        </w:rPr>
        <w:t>et al,</w:t>
      </w:r>
      <w:r>
        <w:rPr>
          <w:rFonts w:ascii="Times New Roman" w:hAnsi="Times New Roman"/>
          <w:sz w:val="24"/>
          <w:szCs w:val="24"/>
        </w:rPr>
        <w:t xml:space="preserve"> 2018). Each constituent was represented in percentage composition.</w:t>
      </w:r>
    </w:p>
    <w:p w14:paraId="00BC4F63" w14:textId="77777777" w:rsidR="00F75650" w:rsidRDefault="00131241">
      <w:pPr>
        <w:jc w:val="both"/>
        <w:rPr>
          <w:rFonts w:ascii="Times New Roman" w:hAnsi="Times New Roman" w:cs="Times New Roman"/>
          <w:b/>
          <w:sz w:val="24"/>
          <w:szCs w:val="24"/>
        </w:rPr>
      </w:pPr>
      <w:r>
        <w:rPr>
          <w:rFonts w:ascii="Times New Roman" w:hAnsi="Times New Roman" w:cs="Times New Roman"/>
          <w:b/>
          <w:sz w:val="24"/>
          <w:szCs w:val="24"/>
        </w:rPr>
        <w:t>RESULTS AND DISCUSSION</w:t>
      </w:r>
    </w:p>
    <w:p w14:paraId="533E28F5" w14:textId="77777777" w:rsidR="00F75650" w:rsidRDefault="00131241">
      <w:pPr>
        <w:spacing w:after="0" w:line="480" w:lineRule="auto"/>
        <w:jc w:val="both"/>
        <w:rPr>
          <w:rFonts w:ascii="Times New Roman" w:hAnsi="Times New Roman"/>
          <w:b/>
          <w:bCs/>
          <w:sz w:val="24"/>
          <w:szCs w:val="24"/>
        </w:rPr>
      </w:pPr>
      <w:r>
        <w:rPr>
          <w:rFonts w:ascii="Times New Roman" w:hAnsi="Times New Roman" w:cs="Times New Roman"/>
          <w:sz w:val="24"/>
          <w:szCs w:val="24"/>
        </w:rPr>
        <w:t>The GCMS analysis of essential oil const</w:t>
      </w:r>
      <w:r>
        <w:rPr>
          <w:rFonts w:ascii="Times New Roman" w:hAnsi="Times New Roman" w:cs="Times New Roman"/>
          <w:sz w:val="24"/>
          <w:szCs w:val="24"/>
        </w:rPr>
        <w:t xml:space="preserve">ituents of </w:t>
      </w:r>
      <w:r>
        <w:rPr>
          <w:rFonts w:ascii="Times New Roman" w:hAnsi="Times New Roman" w:cs="Times New Roman"/>
          <w:i/>
          <w:sz w:val="24"/>
          <w:szCs w:val="24"/>
        </w:rPr>
        <w:t xml:space="preserve">D. stramonium </w:t>
      </w:r>
      <w:r>
        <w:rPr>
          <w:rFonts w:ascii="Times New Roman" w:hAnsi="Times New Roman" w:cs="Times New Roman"/>
          <w:sz w:val="24"/>
          <w:szCs w:val="24"/>
        </w:rPr>
        <w:t>leaves, flowers, fruits and stems extracted by hydro distillation revealed the presence of bioactive compounds.</w:t>
      </w:r>
      <w:r>
        <w:rPr>
          <w:rFonts w:ascii="Times New Roman" w:hAnsi="Times New Roman" w:cs="Times New Roman"/>
          <w:b/>
          <w:bCs/>
          <w:sz w:val="24"/>
          <w:szCs w:val="24"/>
        </w:rPr>
        <w:t xml:space="preserve"> </w:t>
      </w:r>
      <w:r>
        <w:rPr>
          <w:rFonts w:ascii="Times New Roman" w:hAnsi="Times New Roman" w:cs="Times New Roman"/>
          <w:sz w:val="24"/>
          <w:szCs w:val="24"/>
        </w:rPr>
        <w:t>The composition of these oils with their retention time (RT), molecular formula, molecular weight (MW), and composition</w:t>
      </w:r>
      <w:r>
        <w:rPr>
          <w:rFonts w:ascii="Times New Roman" w:hAnsi="Times New Roman" w:cs="Times New Roman"/>
          <w:sz w:val="24"/>
          <w:szCs w:val="24"/>
        </w:rPr>
        <w:t xml:space="preserve"> percentage are tabulated in tables 1, 2 and 3. The compounds listed in order of their elution included monoterpenes, oxygenated monoterpenes, sesquiterpene, oxygenated </w:t>
      </w:r>
      <w:r>
        <w:rPr>
          <w:rFonts w:ascii="Times New Roman" w:hAnsi="Times New Roman" w:cs="Times New Roman"/>
          <w:sz w:val="24"/>
          <w:szCs w:val="24"/>
        </w:rPr>
        <w:lastRenderedPageBreak/>
        <w:t>sesquiterpene, and alicyclic compounds. These c</w:t>
      </w:r>
      <w:r>
        <w:rPr>
          <w:rFonts w:ascii="Times New Roman" w:hAnsi="Times New Roman"/>
          <w:sz w:val="24"/>
          <w:szCs w:val="24"/>
        </w:rPr>
        <w:t>lasses of compounds have been widely ass</w:t>
      </w:r>
      <w:r>
        <w:rPr>
          <w:rFonts w:ascii="Times New Roman" w:hAnsi="Times New Roman"/>
          <w:sz w:val="24"/>
          <w:szCs w:val="24"/>
        </w:rPr>
        <w:t>ociated with diverse biological properties.</w:t>
      </w:r>
    </w:p>
    <w:p w14:paraId="12B62E5A" w14:textId="77777777" w:rsidR="00F75650" w:rsidRDefault="00131241">
      <w:pPr>
        <w:rPr>
          <w:rFonts w:ascii="Times New Roman" w:hAnsi="Times New Roman"/>
          <w:b/>
          <w:bCs/>
          <w:i/>
          <w:iCs/>
          <w:sz w:val="24"/>
          <w:szCs w:val="24"/>
        </w:rPr>
      </w:pPr>
      <w:r>
        <w:rPr>
          <w:rFonts w:ascii="Times New Roman" w:hAnsi="Times New Roman"/>
          <w:b/>
          <w:bCs/>
          <w:sz w:val="24"/>
          <w:szCs w:val="24"/>
        </w:rPr>
        <w:t xml:space="preserve">Chemical Composition of essential oils from </w:t>
      </w:r>
      <w:r>
        <w:rPr>
          <w:rFonts w:ascii="Times New Roman" w:hAnsi="Times New Roman"/>
          <w:b/>
          <w:bCs/>
          <w:i/>
          <w:sz w:val="24"/>
          <w:szCs w:val="24"/>
        </w:rPr>
        <w:t>Datura stramonium</w:t>
      </w:r>
      <w:r>
        <w:rPr>
          <w:rFonts w:ascii="Times New Roman" w:hAnsi="Times New Roman"/>
          <w:b/>
          <w:bCs/>
          <w:sz w:val="24"/>
          <w:szCs w:val="24"/>
        </w:rPr>
        <w:t xml:space="preserve"> Leaves</w:t>
      </w:r>
    </w:p>
    <w:p w14:paraId="721CEE7C" w14:textId="77777777" w:rsidR="00F75650" w:rsidRDefault="00131241">
      <w:pPr>
        <w:spacing w:after="0" w:line="480" w:lineRule="auto"/>
        <w:jc w:val="both"/>
        <w:rPr>
          <w:rFonts w:ascii="Times New Roman" w:hAnsi="Times New Roman"/>
          <w:sz w:val="24"/>
          <w:szCs w:val="24"/>
        </w:rPr>
      </w:pPr>
      <w:r>
        <w:rPr>
          <w:rFonts w:ascii="Times New Roman" w:hAnsi="Times New Roman"/>
          <w:sz w:val="24"/>
          <w:szCs w:val="24"/>
        </w:rPr>
        <w:t xml:space="preserve">The essential oil from </w:t>
      </w:r>
      <w:r>
        <w:rPr>
          <w:rFonts w:ascii="Times New Roman" w:hAnsi="Times New Roman"/>
          <w:i/>
          <w:sz w:val="24"/>
          <w:szCs w:val="24"/>
        </w:rPr>
        <w:t>D. stramonium</w:t>
      </w:r>
      <w:r>
        <w:rPr>
          <w:rFonts w:ascii="Times New Roman" w:hAnsi="Times New Roman"/>
          <w:sz w:val="24"/>
          <w:szCs w:val="24"/>
        </w:rPr>
        <w:t xml:space="preserve"> leaves obtained by hydro distillation was </w:t>
      </w:r>
      <w:proofErr w:type="spellStart"/>
      <w:r>
        <w:rPr>
          <w:rFonts w:ascii="Times New Roman" w:hAnsi="Times New Roman"/>
          <w:sz w:val="24"/>
          <w:szCs w:val="24"/>
        </w:rPr>
        <w:t>colourless</w:t>
      </w:r>
      <w:proofErr w:type="spellEnd"/>
      <w:r>
        <w:rPr>
          <w:rFonts w:ascii="Times New Roman" w:hAnsi="Times New Roman"/>
          <w:sz w:val="24"/>
          <w:szCs w:val="24"/>
        </w:rPr>
        <w:t xml:space="preserve"> and had a rank </w:t>
      </w:r>
      <w:proofErr w:type="spellStart"/>
      <w:r>
        <w:rPr>
          <w:rFonts w:ascii="Times New Roman" w:hAnsi="Times New Roman"/>
          <w:sz w:val="24"/>
          <w:szCs w:val="24"/>
        </w:rPr>
        <w:t>odour</w:t>
      </w:r>
      <w:proofErr w:type="spellEnd"/>
      <w:r>
        <w:rPr>
          <w:rFonts w:ascii="Times New Roman" w:hAnsi="Times New Roman"/>
          <w:sz w:val="24"/>
          <w:szCs w:val="24"/>
        </w:rPr>
        <w:t>. The average yield of the essent</w:t>
      </w:r>
      <w:r>
        <w:rPr>
          <w:rFonts w:ascii="Times New Roman" w:hAnsi="Times New Roman"/>
          <w:sz w:val="24"/>
          <w:szCs w:val="24"/>
        </w:rPr>
        <w:t xml:space="preserve">ial oil was 0.30%w/w of fresh leaves. The chemical composition of the oil is presented in Table 1. A total of nine (9) chemical constituents were found, the major components were phytol (67.23%), and </w:t>
      </w:r>
      <w:r>
        <w:rPr>
          <w:rFonts w:ascii="Times New Roman" w:eastAsia="Calibri" w:hAnsi="Times New Roman"/>
          <w:sz w:val="24"/>
          <w:szCs w:val="24"/>
        </w:rPr>
        <w:t>1-ethyl-</w:t>
      </w:r>
      <w:proofErr w:type="gramStart"/>
      <w:r>
        <w:rPr>
          <w:rFonts w:ascii="Times New Roman" w:eastAsia="Calibri" w:hAnsi="Times New Roman"/>
          <w:sz w:val="24"/>
          <w:szCs w:val="24"/>
        </w:rPr>
        <w:t>N,N</w:t>
      </w:r>
      <w:proofErr w:type="gramEnd"/>
      <w:r>
        <w:rPr>
          <w:rFonts w:ascii="Times New Roman" w:eastAsia="Calibri" w:hAnsi="Times New Roman"/>
          <w:sz w:val="24"/>
          <w:szCs w:val="24"/>
        </w:rPr>
        <w:t xml:space="preserve">-dimethyl-1-(1-methyl-2-propenyl)- </w:t>
      </w:r>
      <w:proofErr w:type="spellStart"/>
      <w:r>
        <w:rPr>
          <w:rFonts w:ascii="Times New Roman" w:eastAsia="Calibri" w:hAnsi="Times New Roman"/>
          <w:sz w:val="24"/>
          <w:szCs w:val="24"/>
        </w:rPr>
        <w:t>Boranamine</w:t>
      </w:r>
      <w:proofErr w:type="spellEnd"/>
      <w:r>
        <w:rPr>
          <w:rFonts w:ascii="Times New Roman" w:eastAsia="Calibri" w:hAnsi="Times New Roman"/>
          <w:sz w:val="24"/>
          <w:szCs w:val="24"/>
        </w:rPr>
        <w:t xml:space="preserve">, </w:t>
      </w:r>
      <w:r>
        <w:rPr>
          <w:rFonts w:ascii="Times New Roman" w:hAnsi="Times New Roman"/>
          <w:sz w:val="24"/>
          <w:szCs w:val="24"/>
        </w:rPr>
        <w:t xml:space="preserve"> (6.86%) and </w:t>
      </w:r>
      <w:proofErr w:type="spellStart"/>
      <w:r>
        <w:rPr>
          <w:rFonts w:ascii="Times New Roman" w:eastAsia="Calibri" w:hAnsi="Times New Roman"/>
          <w:sz w:val="24"/>
          <w:szCs w:val="24"/>
        </w:rPr>
        <w:t>Hexanedioic</w:t>
      </w:r>
      <w:proofErr w:type="spellEnd"/>
      <w:r>
        <w:rPr>
          <w:rFonts w:ascii="Times New Roman" w:eastAsia="Calibri" w:hAnsi="Times New Roman"/>
          <w:sz w:val="24"/>
          <w:szCs w:val="24"/>
        </w:rPr>
        <w:t xml:space="preserve"> acid, bis (2-ethylhexyl) ester (68.86%).</w:t>
      </w:r>
      <w:r>
        <w:rPr>
          <w:rFonts w:ascii="Times New Roman" w:hAnsi="Times New Roman"/>
          <w:sz w:val="24"/>
          <w:szCs w:val="24"/>
        </w:rPr>
        <w:t xml:space="preserve"> Other components in </w:t>
      </w:r>
      <w:r>
        <w:rPr>
          <w:rFonts w:ascii="Times New Roman" w:hAnsi="Times New Roman"/>
          <w:i/>
          <w:sz w:val="24"/>
          <w:szCs w:val="24"/>
        </w:rPr>
        <w:t>D. stramonium</w:t>
      </w:r>
      <w:r>
        <w:rPr>
          <w:rFonts w:ascii="Times New Roman" w:hAnsi="Times New Roman"/>
          <w:sz w:val="24"/>
          <w:szCs w:val="24"/>
        </w:rPr>
        <w:t xml:space="preserve"> leaves essential oil were higher alkanes and alcohols. These compounds exhibit a broad spectrum of biological effects, ranging from antimicrobial and anti-inflammatory to antioxidant and neuropharmacological activities.</w:t>
      </w:r>
    </w:p>
    <w:p w14:paraId="5AF6094D" w14:textId="77777777" w:rsidR="00F75650" w:rsidRDefault="00131241">
      <w:pPr>
        <w:spacing w:after="0" w:line="480" w:lineRule="auto"/>
        <w:jc w:val="both"/>
        <w:rPr>
          <w:rFonts w:ascii="Times New Roman" w:hAnsi="Times New Roman"/>
          <w:sz w:val="24"/>
          <w:szCs w:val="24"/>
        </w:rPr>
      </w:pPr>
      <w:r>
        <w:rPr>
          <w:rFonts w:ascii="Times New Roman" w:hAnsi="Times New Roman"/>
          <w:sz w:val="24"/>
          <w:szCs w:val="24"/>
        </w:rPr>
        <w:t>Phytol, a diterpene alcohol and the</w:t>
      </w:r>
      <w:r>
        <w:rPr>
          <w:rFonts w:ascii="Times New Roman" w:hAnsi="Times New Roman"/>
          <w:sz w:val="24"/>
          <w:szCs w:val="24"/>
        </w:rPr>
        <w:t xml:space="preserve"> most abundant compound in the leaf oil, is a well-characterized bioactive molecule known for its antioxidant, anti-inflammatory, antinociceptive, antimicrobial, </w:t>
      </w:r>
      <w:proofErr w:type="spellStart"/>
      <w:r>
        <w:rPr>
          <w:rFonts w:ascii="Times New Roman" w:hAnsi="Times New Roman"/>
          <w:sz w:val="24"/>
          <w:szCs w:val="24"/>
        </w:rPr>
        <w:t>antischistosomal</w:t>
      </w:r>
      <w:proofErr w:type="spellEnd"/>
      <w:r>
        <w:rPr>
          <w:rFonts w:ascii="Times New Roman" w:hAnsi="Times New Roman"/>
          <w:sz w:val="24"/>
          <w:szCs w:val="24"/>
        </w:rPr>
        <w:t xml:space="preserve">, and anticancer activities (de Moraes </w:t>
      </w:r>
      <w:r>
        <w:rPr>
          <w:rFonts w:ascii="Times New Roman" w:hAnsi="Times New Roman"/>
          <w:i/>
          <w:sz w:val="24"/>
          <w:szCs w:val="24"/>
        </w:rPr>
        <w:t>et al.,</w:t>
      </w:r>
      <w:r>
        <w:rPr>
          <w:rFonts w:ascii="Times New Roman" w:hAnsi="Times New Roman"/>
          <w:sz w:val="24"/>
          <w:szCs w:val="24"/>
        </w:rPr>
        <w:t xml:space="preserve"> 2014). It also acts as a precur</w:t>
      </w:r>
      <w:r>
        <w:rPr>
          <w:rFonts w:ascii="Times New Roman" w:hAnsi="Times New Roman"/>
          <w:sz w:val="24"/>
          <w:szCs w:val="24"/>
        </w:rPr>
        <w:t xml:space="preserve">sor in the biosynthesis of vitamin E (tocopherols) and vitamin K1 (phylloquinone) and has been reported to modulate GABAergic transmission, contributing to its anxiolytic and sedative effects (Costa </w:t>
      </w:r>
      <w:r>
        <w:rPr>
          <w:rFonts w:ascii="Times New Roman" w:hAnsi="Times New Roman"/>
          <w:i/>
          <w:sz w:val="24"/>
          <w:szCs w:val="24"/>
        </w:rPr>
        <w:t>et al.,</w:t>
      </w:r>
      <w:r>
        <w:rPr>
          <w:rFonts w:ascii="Times New Roman" w:hAnsi="Times New Roman"/>
          <w:sz w:val="24"/>
          <w:szCs w:val="24"/>
        </w:rPr>
        <w:t xml:space="preserve"> 2014). Its high abundance suggests that </w:t>
      </w:r>
      <w:r>
        <w:rPr>
          <w:rFonts w:ascii="Times New Roman" w:hAnsi="Times New Roman"/>
          <w:i/>
          <w:sz w:val="24"/>
          <w:szCs w:val="24"/>
        </w:rPr>
        <w:t>D. stramo</w:t>
      </w:r>
      <w:r>
        <w:rPr>
          <w:rFonts w:ascii="Times New Roman" w:hAnsi="Times New Roman"/>
          <w:i/>
          <w:sz w:val="24"/>
          <w:szCs w:val="24"/>
        </w:rPr>
        <w:t>nium</w:t>
      </w:r>
      <w:r>
        <w:rPr>
          <w:rFonts w:ascii="Times New Roman" w:hAnsi="Times New Roman"/>
          <w:sz w:val="24"/>
          <w:szCs w:val="24"/>
        </w:rPr>
        <w:t xml:space="preserve"> leaves could be a valuable source of phytol for pharmaceutical and nutraceutical applications.</w:t>
      </w:r>
    </w:p>
    <w:p w14:paraId="2BCFAB5C" w14:textId="77777777" w:rsidR="00F75650" w:rsidRDefault="00131241">
      <w:pPr>
        <w:spacing w:after="0" w:line="480" w:lineRule="auto"/>
        <w:jc w:val="both"/>
        <w:rPr>
          <w:rFonts w:ascii="Times New Roman" w:hAnsi="Times New Roman"/>
          <w:sz w:val="24"/>
          <w:szCs w:val="24"/>
        </w:rPr>
      </w:pPr>
      <w:r>
        <w:rPr>
          <w:rFonts w:ascii="Times New Roman" w:hAnsi="Times New Roman"/>
          <w:sz w:val="24"/>
          <w:szCs w:val="24"/>
        </w:rPr>
        <w:t>1-Decanol and 1-Nonanol, these long-chain primary alcohols have shown antibacterial and antifungal activity, attributed to their ability to disrupt microbia</w:t>
      </w:r>
      <w:r>
        <w:rPr>
          <w:rFonts w:ascii="Times New Roman" w:hAnsi="Times New Roman"/>
          <w:sz w:val="24"/>
          <w:szCs w:val="24"/>
        </w:rPr>
        <w:t xml:space="preserve">l membranes (Paduch </w:t>
      </w:r>
      <w:r>
        <w:rPr>
          <w:rFonts w:ascii="Times New Roman" w:hAnsi="Times New Roman"/>
          <w:i/>
          <w:sz w:val="24"/>
          <w:szCs w:val="24"/>
        </w:rPr>
        <w:t>et al.,</w:t>
      </w:r>
      <w:r>
        <w:rPr>
          <w:rFonts w:ascii="Times New Roman" w:hAnsi="Times New Roman"/>
          <w:sz w:val="24"/>
          <w:szCs w:val="24"/>
        </w:rPr>
        <w:t xml:space="preserve"> 2007; Sikkema </w:t>
      </w:r>
      <w:r>
        <w:rPr>
          <w:rFonts w:ascii="Times New Roman" w:hAnsi="Times New Roman"/>
          <w:i/>
          <w:sz w:val="24"/>
          <w:szCs w:val="24"/>
        </w:rPr>
        <w:t>et al.,</w:t>
      </w:r>
      <w:r>
        <w:rPr>
          <w:rFonts w:ascii="Times New Roman" w:hAnsi="Times New Roman"/>
          <w:sz w:val="24"/>
          <w:szCs w:val="24"/>
        </w:rPr>
        <w:t xml:space="preserve"> 1995). 1-Decanol is known to inhibit Gram-positive bacteria like Staphylococcus aureus, while 1-nonanol is effective against fungal strains such as Candida albicans.</w:t>
      </w:r>
    </w:p>
    <w:p w14:paraId="58EDC0D6" w14:textId="77777777" w:rsidR="00F75650" w:rsidRDefault="00131241">
      <w:pPr>
        <w:spacing w:after="0" w:line="480" w:lineRule="auto"/>
        <w:jc w:val="both"/>
        <w:rPr>
          <w:rFonts w:ascii="Times New Roman" w:hAnsi="Times New Roman"/>
          <w:sz w:val="24"/>
          <w:szCs w:val="24"/>
        </w:rPr>
      </w:pPr>
      <w:r>
        <w:rPr>
          <w:rFonts w:ascii="Times New Roman" w:eastAsia="Calibri" w:hAnsi="Times New Roman"/>
          <w:sz w:val="24"/>
          <w:szCs w:val="24"/>
        </w:rPr>
        <w:t>1-ethyl-</w:t>
      </w:r>
      <w:proofErr w:type="gramStart"/>
      <w:r>
        <w:rPr>
          <w:rFonts w:ascii="Times New Roman" w:eastAsia="Calibri" w:hAnsi="Times New Roman"/>
          <w:sz w:val="24"/>
          <w:szCs w:val="24"/>
        </w:rPr>
        <w:t>N,N</w:t>
      </w:r>
      <w:proofErr w:type="gramEnd"/>
      <w:r>
        <w:rPr>
          <w:rFonts w:ascii="Times New Roman" w:eastAsia="Calibri" w:hAnsi="Times New Roman"/>
          <w:sz w:val="24"/>
          <w:szCs w:val="24"/>
        </w:rPr>
        <w:t>-dimethyl-1-(1-methyl-2-prope</w:t>
      </w:r>
      <w:r>
        <w:rPr>
          <w:rFonts w:ascii="Times New Roman" w:eastAsia="Calibri" w:hAnsi="Times New Roman"/>
          <w:sz w:val="24"/>
          <w:szCs w:val="24"/>
        </w:rPr>
        <w:t xml:space="preserve">nyl)- </w:t>
      </w:r>
      <w:proofErr w:type="spellStart"/>
      <w:r>
        <w:rPr>
          <w:rFonts w:ascii="Times New Roman" w:eastAsia="Calibri" w:hAnsi="Times New Roman"/>
          <w:sz w:val="24"/>
          <w:szCs w:val="24"/>
        </w:rPr>
        <w:t>Boranamine</w:t>
      </w:r>
      <w:proofErr w:type="spellEnd"/>
      <w:r>
        <w:rPr>
          <w:rFonts w:ascii="Times New Roman" w:hAnsi="Times New Roman"/>
          <w:sz w:val="24"/>
          <w:szCs w:val="24"/>
        </w:rPr>
        <w:t xml:space="preserve"> which belongs to organoboron compounds, although less explored in natural products research, have emerged as promising </w:t>
      </w:r>
      <w:r>
        <w:rPr>
          <w:rFonts w:ascii="Times New Roman" w:hAnsi="Times New Roman"/>
          <w:sz w:val="24"/>
          <w:szCs w:val="24"/>
        </w:rPr>
        <w:lastRenderedPageBreak/>
        <w:t>pharmacophores in medicinal chemistry. Their analogs have shown antitumor, antimicrobial, and enzyme-inhibiting effects,</w:t>
      </w:r>
      <w:r>
        <w:rPr>
          <w:rFonts w:ascii="Times New Roman" w:hAnsi="Times New Roman"/>
          <w:sz w:val="24"/>
          <w:szCs w:val="24"/>
        </w:rPr>
        <w:t xml:space="preserve"> particularly in the context of boron-based proteasome inhibitors like bortezomib (Baker </w:t>
      </w:r>
      <w:r>
        <w:rPr>
          <w:rFonts w:ascii="Times New Roman" w:hAnsi="Times New Roman"/>
          <w:i/>
          <w:sz w:val="24"/>
          <w:szCs w:val="24"/>
        </w:rPr>
        <w:t>et al.,</w:t>
      </w:r>
      <w:r>
        <w:rPr>
          <w:rFonts w:ascii="Times New Roman" w:hAnsi="Times New Roman"/>
          <w:sz w:val="24"/>
          <w:szCs w:val="24"/>
        </w:rPr>
        <w:t xml:space="preserve"> 2011). The presence of this </w:t>
      </w:r>
      <w:proofErr w:type="spellStart"/>
      <w:r>
        <w:rPr>
          <w:rFonts w:ascii="Times New Roman" w:hAnsi="Times New Roman"/>
          <w:sz w:val="24"/>
          <w:szCs w:val="24"/>
        </w:rPr>
        <w:t>boranamine</w:t>
      </w:r>
      <w:proofErr w:type="spellEnd"/>
      <w:r>
        <w:rPr>
          <w:rFonts w:ascii="Times New Roman" w:hAnsi="Times New Roman"/>
          <w:sz w:val="24"/>
          <w:szCs w:val="24"/>
        </w:rPr>
        <w:t xml:space="preserve"> derivative in </w:t>
      </w:r>
      <w:r>
        <w:rPr>
          <w:rFonts w:ascii="Times New Roman" w:hAnsi="Times New Roman"/>
          <w:i/>
          <w:sz w:val="24"/>
          <w:szCs w:val="24"/>
        </w:rPr>
        <w:t>D. stramonium</w:t>
      </w:r>
      <w:r>
        <w:rPr>
          <w:rFonts w:ascii="Times New Roman" w:hAnsi="Times New Roman"/>
          <w:sz w:val="24"/>
          <w:szCs w:val="24"/>
        </w:rPr>
        <w:t xml:space="preserve"> leaf oil may suggest potential for novel biological interactions and merits further bioassay</w:t>
      </w:r>
      <w:r>
        <w:rPr>
          <w:rFonts w:ascii="Times New Roman" w:hAnsi="Times New Roman"/>
          <w:sz w:val="24"/>
          <w:szCs w:val="24"/>
        </w:rPr>
        <w:t xml:space="preserve">-guided investigation. Cyclotetradecane, although primarily considered a structural hydrocarbon, </w:t>
      </w:r>
      <w:proofErr w:type="spellStart"/>
      <w:r>
        <w:rPr>
          <w:rFonts w:ascii="Times New Roman" w:hAnsi="Times New Roman"/>
          <w:sz w:val="24"/>
          <w:szCs w:val="24"/>
        </w:rPr>
        <w:t>cyclotetradecane</w:t>
      </w:r>
      <w:proofErr w:type="spellEnd"/>
      <w:r>
        <w:rPr>
          <w:rFonts w:ascii="Times New Roman" w:hAnsi="Times New Roman"/>
          <w:sz w:val="24"/>
          <w:szCs w:val="24"/>
        </w:rPr>
        <w:t xml:space="preserve"> has been reported in other essential oils with modest antibacterial properties and could contribute to the physical stability of the oil or fa</w:t>
      </w:r>
      <w:r>
        <w:rPr>
          <w:rFonts w:ascii="Times New Roman" w:hAnsi="Times New Roman"/>
          <w:sz w:val="24"/>
          <w:szCs w:val="24"/>
        </w:rPr>
        <w:t>cilitate absorption of more active components (</w:t>
      </w:r>
      <w:proofErr w:type="spellStart"/>
      <w:r>
        <w:rPr>
          <w:rFonts w:ascii="Times New Roman" w:hAnsi="Times New Roman"/>
          <w:sz w:val="24"/>
          <w:szCs w:val="24"/>
        </w:rPr>
        <w:t>Raveau</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2020).</w:t>
      </w:r>
    </w:p>
    <w:p w14:paraId="340BB878" w14:textId="77777777" w:rsidR="00F75650" w:rsidRDefault="00131241">
      <w:pPr>
        <w:spacing w:after="0" w:line="480" w:lineRule="auto"/>
        <w:jc w:val="both"/>
        <w:rPr>
          <w:rFonts w:ascii="Times New Roman" w:hAnsi="Times New Roman"/>
          <w:b/>
          <w:bCs/>
          <w:sz w:val="24"/>
          <w:szCs w:val="24"/>
        </w:rPr>
      </w:pPr>
      <w:r>
        <w:rPr>
          <w:rFonts w:ascii="Times New Roman" w:hAnsi="Times New Roman"/>
          <w:b/>
          <w:bCs/>
          <w:sz w:val="24"/>
          <w:szCs w:val="24"/>
        </w:rPr>
        <w:t xml:space="preserve">Table 1: Chemical Composition of essential oils from </w:t>
      </w:r>
      <w:r>
        <w:rPr>
          <w:rFonts w:ascii="Times New Roman" w:hAnsi="Times New Roman"/>
          <w:b/>
          <w:bCs/>
          <w:i/>
          <w:sz w:val="24"/>
          <w:szCs w:val="24"/>
        </w:rPr>
        <w:t>Datura stramonium</w:t>
      </w:r>
      <w:r>
        <w:rPr>
          <w:rFonts w:ascii="Times New Roman" w:hAnsi="Times New Roman"/>
          <w:b/>
          <w:bCs/>
          <w:sz w:val="24"/>
          <w:szCs w:val="24"/>
        </w:rPr>
        <w:t xml:space="preserve"> Leaves</w:t>
      </w:r>
    </w:p>
    <w:tbl>
      <w:tblPr>
        <w:tblStyle w:val="TableGrid"/>
        <w:tblpPr w:leftFromText="180" w:rightFromText="180" w:vertAnchor="text" w:horzAnchor="margin" w:tblpY="40"/>
        <w:tblW w:w="0" w:type="auto"/>
        <w:tblLook w:val="04A0" w:firstRow="1" w:lastRow="0" w:firstColumn="1" w:lastColumn="0" w:noHBand="0" w:noVBand="1"/>
      </w:tblPr>
      <w:tblGrid>
        <w:gridCol w:w="590"/>
        <w:gridCol w:w="920"/>
        <w:gridCol w:w="3623"/>
        <w:gridCol w:w="1612"/>
        <w:gridCol w:w="1148"/>
        <w:gridCol w:w="1457"/>
      </w:tblGrid>
      <w:tr w:rsidR="00F75650" w14:paraId="108495BF" w14:textId="77777777">
        <w:tc>
          <w:tcPr>
            <w:tcW w:w="590" w:type="dxa"/>
          </w:tcPr>
          <w:p w14:paraId="40B0AE8F" w14:textId="77777777" w:rsidR="00F75650" w:rsidRDefault="00131241">
            <w:pPr>
              <w:spacing w:after="0" w:line="360" w:lineRule="auto"/>
              <w:jc w:val="both"/>
              <w:rPr>
                <w:rFonts w:ascii="Times New Roman" w:eastAsia="Calibri" w:hAnsi="Times New Roman"/>
                <w:b/>
                <w:sz w:val="24"/>
                <w:szCs w:val="24"/>
              </w:rPr>
            </w:pPr>
            <w:r>
              <w:rPr>
                <w:rFonts w:ascii="Times New Roman" w:eastAsia="Calibri" w:hAnsi="Times New Roman"/>
                <w:b/>
                <w:sz w:val="24"/>
                <w:szCs w:val="24"/>
              </w:rPr>
              <w:t>S/N</w:t>
            </w:r>
          </w:p>
        </w:tc>
        <w:tc>
          <w:tcPr>
            <w:tcW w:w="920" w:type="dxa"/>
          </w:tcPr>
          <w:p w14:paraId="55256B0E" w14:textId="77777777" w:rsidR="00F75650" w:rsidRDefault="00131241">
            <w:pPr>
              <w:spacing w:after="0" w:line="360" w:lineRule="auto"/>
              <w:jc w:val="both"/>
              <w:rPr>
                <w:rFonts w:ascii="Times New Roman" w:eastAsia="Calibri" w:hAnsi="Times New Roman"/>
                <w:b/>
                <w:sz w:val="24"/>
                <w:szCs w:val="24"/>
              </w:rPr>
            </w:pPr>
            <w:r>
              <w:rPr>
                <w:rFonts w:ascii="Times New Roman" w:eastAsia="Calibri" w:hAnsi="Times New Roman"/>
                <w:b/>
                <w:sz w:val="24"/>
                <w:szCs w:val="24"/>
              </w:rPr>
              <w:t>RT</w:t>
            </w:r>
          </w:p>
          <w:p w14:paraId="1788E064" w14:textId="77777777" w:rsidR="00F75650" w:rsidRDefault="00131241">
            <w:pPr>
              <w:spacing w:after="0" w:line="360" w:lineRule="auto"/>
              <w:jc w:val="both"/>
              <w:rPr>
                <w:rFonts w:ascii="Times New Roman" w:eastAsia="Calibri" w:hAnsi="Times New Roman"/>
                <w:b/>
                <w:sz w:val="24"/>
                <w:szCs w:val="24"/>
              </w:rPr>
            </w:pPr>
            <w:r>
              <w:rPr>
                <w:rFonts w:ascii="Times New Roman" w:eastAsia="Calibri" w:hAnsi="Times New Roman"/>
                <w:b/>
                <w:sz w:val="24"/>
                <w:szCs w:val="24"/>
              </w:rPr>
              <w:t>/min</w:t>
            </w:r>
          </w:p>
        </w:tc>
        <w:tc>
          <w:tcPr>
            <w:tcW w:w="3623" w:type="dxa"/>
          </w:tcPr>
          <w:p w14:paraId="791509CE" w14:textId="77777777" w:rsidR="00F75650" w:rsidRDefault="00131241">
            <w:pPr>
              <w:spacing w:after="0" w:line="360" w:lineRule="auto"/>
              <w:jc w:val="both"/>
              <w:rPr>
                <w:rFonts w:ascii="Times New Roman" w:eastAsia="Calibri" w:hAnsi="Times New Roman"/>
                <w:b/>
                <w:sz w:val="24"/>
                <w:szCs w:val="24"/>
              </w:rPr>
            </w:pPr>
            <w:r>
              <w:rPr>
                <w:rFonts w:ascii="Times New Roman" w:eastAsia="Calibri" w:hAnsi="Times New Roman"/>
                <w:b/>
                <w:sz w:val="24"/>
                <w:szCs w:val="24"/>
              </w:rPr>
              <w:t>COMPONENT</w:t>
            </w:r>
          </w:p>
        </w:tc>
        <w:tc>
          <w:tcPr>
            <w:tcW w:w="1612" w:type="dxa"/>
          </w:tcPr>
          <w:p w14:paraId="37262DDB" w14:textId="77777777" w:rsidR="00F75650" w:rsidRDefault="00131241">
            <w:pPr>
              <w:spacing w:after="0" w:line="360" w:lineRule="auto"/>
              <w:jc w:val="both"/>
              <w:rPr>
                <w:rFonts w:ascii="Times New Roman" w:eastAsia="Calibri" w:hAnsi="Times New Roman"/>
                <w:b/>
                <w:sz w:val="24"/>
                <w:szCs w:val="24"/>
              </w:rPr>
            </w:pPr>
            <w:r>
              <w:rPr>
                <w:rFonts w:ascii="Times New Roman" w:eastAsia="Calibri" w:hAnsi="Times New Roman"/>
                <w:b/>
                <w:sz w:val="24"/>
                <w:szCs w:val="24"/>
              </w:rPr>
              <w:t>FORMULA</w:t>
            </w:r>
          </w:p>
        </w:tc>
        <w:tc>
          <w:tcPr>
            <w:tcW w:w="1148" w:type="dxa"/>
          </w:tcPr>
          <w:p w14:paraId="4EB9F483" w14:textId="77777777" w:rsidR="00F75650" w:rsidRDefault="00131241">
            <w:pPr>
              <w:spacing w:after="0" w:line="360" w:lineRule="auto"/>
              <w:jc w:val="both"/>
              <w:rPr>
                <w:rFonts w:ascii="Times New Roman" w:eastAsia="Calibri" w:hAnsi="Times New Roman"/>
                <w:b/>
                <w:sz w:val="24"/>
                <w:szCs w:val="24"/>
              </w:rPr>
            </w:pPr>
            <w:r>
              <w:rPr>
                <w:rFonts w:ascii="Times New Roman" w:eastAsia="Calibri" w:hAnsi="Times New Roman"/>
                <w:b/>
                <w:sz w:val="24"/>
                <w:szCs w:val="24"/>
              </w:rPr>
              <w:t>MW</w:t>
            </w:r>
          </w:p>
          <w:p w14:paraId="4EE62A25" w14:textId="77777777" w:rsidR="00F75650" w:rsidRDefault="00131241">
            <w:pPr>
              <w:spacing w:after="0" w:line="360" w:lineRule="auto"/>
              <w:jc w:val="both"/>
              <w:rPr>
                <w:rFonts w:ascii="Times New Roman" w:eastAsia="Calibri" w:hAnsi="Times New Roman"/>
                <w:b/>
                <w:sz w:val="24"/>
                <w:szCs w:val="24"/>
              </w:rPr>
            </w:pPr>
            <w:r>
              <w:rPr>
                <w:rFonts w:ascii="Times New Roman" w:eastAsia="Calibri" w:hAnsi="Times New Roman"/>
                <w:b/>
                <w:sz w:val="24"/>
                <w:szCs w:val="24"/>
              </w:rPr>
              <w:t>/g/mol</w:t>
            </w:r>
          </w:p>
        </w:tc>
        <w:tc>
          <w:tcPr>
            <w:tcW w:w="1457" w:type="dxa"/>
          </w:tcPr>
          <w:p w14:paraId="6EEB9E23" w14:textId="77777777" w:rsidR="00F75650" w:rsidRDefault="00131241">
            <w:pPr>
              <w:spacing w:after="0" w:line="360" w:lineRule="auto"/>
              <w:jc w:val="both"/>
              <w:rPr>
                <w:rFonts w:ascii="Times New Roman" w:eastAsia="Calibri" w:hAnsi="Times New Roman"/>
                <w:b/>
                <w:sz w:val="24"/>
                <w:szCs w:val="24"/>
              </w:rPr>
            </w:pPr>
            <w:r>
              <w:rPr>
                <w:rFonts w:ascii="Times New Roman" w:eastAsia="Calibri" w:hAnsi="Times New Roman"/>
                <w:b/>
                <w:sz w:val="24"/>
                <w:szCs w:val="24"/>
              </w:rPr>
              <w:t>composition</w:t>
            </w:r>
          </w:p>
          <w:p w14:paraId="601E969B" w14:textId="77777777" w:rsidR="00F75650" w:rsidRDefault="00131241">
            <w:pPr>
              <w:spacing w:after="0" w:line="360" w:lineRule="auto"/>
              <w:jc w:val="both"/>
              <w:rPr>
                <w:rFonts w:ascii="Times New Roman" w:eastAsia="Calibri" w:hAnsi="Times New Roman"/>
                <w:b/>
                <w:sz w:val="24"/>
                <w:szCs w:val="24"/>
              </w:rPr>
            </w:pPr>
            <w:r>
              <w:rPr>
                <w:rFonts w:ascii="Times New Roman" w:eastAsia="Calibri" w:hAnsi="Times New Roman"/>
                <w:b/>
                <w:sz w:val="24"/>
                <w:szCs w:val="24"/>
              </w:rPr>
              <w:t>/%</w:t>
            </w:r>
          </w:p>
        </w:tc>
      </w:tr>
      <w:tr w:rsidR="00F75650" w14:paraId="59DA50D5" w14:textId="77777777">
        <w:tc>
          <w:tcPr>
            <w:tcW w:w="590" w:type="dxa"/>
          </w:tcPr>
          <w:p w14:paraId="49718745"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w:t>
            </w:r>
          </w:p>
        </w:tc>
        <w:tc>
          <w:tcPr>
            <w:tcW w:w="920" w:type="dxa"/>
          </w:tcPr>
          <w:p w14:paraId="235F3577"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3.639  </w:t>
            </w:r>
          </w:p>
        </w:tc>
        <w:tc>
          <w:tcPr>
            <w:tcW w:w="3623" w:type="dxa"/>
          </w:tcPr>
          <w:p w14:paraId="1692D014"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1-Nonanol</w:t>
            </w:r>
          </w:p>
        </w:tc>
        <w:tc>
          <w:tcPr>
            <w:tcW w:w="1612" w:type="dxa"/>
          </w:tcPr>
          <w:p w14:paraId="19454B70" w14:textId="77777777" w:rsidR="00F75650" w:rsidRDefault="00131241">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9</w:t>
            </w:r>
            <w:r>
              <w:rPr>
                <w:rFonts w:ascii="Times New Roman" w:eastAsia="Calibri" w:hAnsi="Times New Roman"/>
                <w:sz w:val="24"/>
                <w:szCs w:val="24"/>
              </w:rPr>
              <w:t>H</w:t>
            </w:r>
            <w:r>
              <w:rPr>
                <w:rFonts w:ascii="Times New Roman" w:eastAsia="Calibri" w:hAnsi="Times New Roman"/>
                <w:position w:val="-4"/>
                <w:sz w:val="24"/>
                <w:szCs w:val="24"/>
              </w:rPr>
              <w:t>20</w:t>
            </w:r>
            <w:r>
              <w:rPr>
                <w:rFonts w:ascii="Times New Roman" w:eastAsia="Calibri" w:hAnsi="Times New Roman"/>
                <w:sz w:val="24"/>
                <w:szCs w:val="24"/>
              </w:rPr>
              <w:t>O</w:t>
            </w:r>
          </w:p>
        </w:tc>
        <w:tc>
          <w:tcPr>
            <w:tcW w:w="1148" w:type="dxa"/>
          </w:tcPr>
          <w:p w14:paraId="126BB5B2"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144</w:t>
            </w:r>
          </w:p>
        </w:tc>
        <w:tc>
          <w:tcPr>
            <w:tcW w:w="1457" w:type="dxa"/>
          </w:tcPr>
          <w:p w14:paraId="4926355F"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2.48</w:t>
            </w:r>
          </w:p>
        </w:tc>
      </w:tr>
      <w:tr w:rsidR="00F75650" w14:paraId="2E7A597B" w14:textId="77777777">
        <w:tc>
          <w:tcPr>
            <w:tcW w:w="590" w:type="dxa"/>
          </w:tcPr>
          <w:p w14:paraId="275BD49F"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2</w:t>
            </w:r>
          </w:p>
        </w:tc>
        <w:tc>
          <w:tcPr>
            <w:tcW w:w="920" w:type="dxa"/>
          </w:tcPr>
          <w:p w14:paraId="08F8980E"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4.265  </w:t>
            </w:r>
          </w:p>
        </w:tc>
        <w:tc>
          <w:tcPr>
            <w:tcW w:w="3623" w:type="dxa"/>
          </w:tcPr>
          <w:p w14:paraId="43EDFEB8" w14:textId="77777777" w:rsidR="00F75650" w:rsidRDefault="00131241">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1-Decanol</w:t>
            </w:r>
          </w:p>
        </w:tc>
        <w:tc>
          <w:tcPr>
            <w:tcW w:w="1612" w:type="dxa"/>
          </w:tcPr>
          <w:p w14:paraId="1C51A413"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10</w:t>
            </w:r>
            <w:r>
              <w:rPr>
                <w:rFonts w:ascii="Times New Roman" w:eastAsia="Calibri" w:hAnsi="Times New Roman"/>
                <w:sz w:val="24"/>
                <w:szCs w:val="24"/>
              </w:rPr>
              <w:t>H</w:t>
            </w:r>
            <w:r>
              <w:rPr>
                <w:rFonts w:ascii="Times New Roman" w:eastAsia="Calibri" w:hAnsi="Times New Roman"/>
                <w:position w:val="-4"/>
                <w:sz w:val="24"/>
                <w:szCs w:val="24"/>
              </w:rPr>
              <w:t>22</w:t>
            </w:r>
            <w:r>
              <w:rPr>
                <w:rFonts w:ascii="Times New Roman" w:eastAsia="Calibri" w:hAnsi="Times New Roman"/>
                <w:sz w:val="24"/>
                <w:szCs w:val="24"/>
              </w:rPr>
              <w:t>O</w:t>
            </w:r>
          </w:p>
        </w:tc>
        <w:tc>
          <w:tcPr>
            <w:tcW w:w="1148" w:type="dxa"/>
          </w:tcPr>
          <w:p w14:paraId="03102E78"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158</w:t>
            </w:r>
          </w:p>
        </w:tc>
        <w:tc>
          <w:tcPr>
            <w:tcW w:w="1457" w:type="dxa"/>
          </w:tcPr>
          <w:p w14:paraId="1ED36299"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4.96</w:t>
            </w:r>
          </w:p>
        </w:tc>
      </w:tr>
      <w:tr w:rsidR="00F75650" w14:paraId="756F54D5" w14:textId="77777777">
        <w:tc>
          <w:tcPr>
            <w:tcW w:w="590" w:type="dxa"/>
          </w:tcPr>
          <w:p w14:paraId="26C7A29F"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3</w:t>
            </w:r>
          </w:p>
        </w:tc>
        <w:tc>
          <w:tcPr>
            <w:tcW w:w="920" w:type="dxa"/>
          </w:tcPr>
          <w:p w14:paraId="53B6668E"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7.238  </w:t>
            </w:r>
          </w:p>
        </w:tc>
        <w:tc>
          <w:tcPr>
            <w:tcW w:w="3623" w:type="dxa"/>
          </w:tcPr>
          <w:p w14:paraId="178949A7" w14:textId="77777777" w:rsidR="00F75650" w:rsidRDefault="00131241">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1-Hexadecyne</w:t>
            </w:r>
          </w:p>
        </w:tc>
        <w:tc>
          <w:tcPr>
            <w:tcW w:w="1612" w:type="dxa"/>
          </w:tcPr>
          <w:p w14:paraId="08DB4D02"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16</w:t>
            </w:r>
            <w:r>
              <w:rPr>
                <w:rFonts w:ascii="Times New Roman" w:eastAsia="Calibri" w:hAnsi="Times New Roman"/>
                <w:sz w:val="24"/>
                <w:szCs w:val="24"/>
              </w:rPr>
              <w:t>H</w:t>
            </w:r>
            <w:r>
              <w:rPr>
                <w:rFonts w:ascii="Times New Roman" w:eastAsia="Calibri" w:hAnsi="Times New Roman"/>
                <w:position w:val="-4"/>
                <w:sz w:val="24"/>
                <w:szCs w:val="24"/>
              </w:rPr>
              <w:t>30</w:t>
            </w:r>
          </w:p>
        </w:tc>
        <w:tc>
          <w:tcPr>
            <w:tcW w:w="1148" w:type="dxa"/>
          </w:tcPr>
          <w:p w14:paraId="60260830"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222</w:t>
            </w:r>
          </w:p>
        </w:tc>
        <w:tc>
          <w:tcPr>
            <w:tcW w:w="1457" w:type="dxa"/>
          </w:tcPr>
          <w:p w14:paraId="2E14F7B3"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3.01</w:t>
            </w:r>
          </w:p>
        </w:tc>
      </w:tr>
      <w:tr w:rsidR="00F75650" w14:paraId="6093A226" w14:textId="77777777">
        <w:tc>
          <w:tcPr>
            <w:tcW w:w="590" w:type="dxa"/>
          </w:tcPr>
          <w:p w14:paraId="4B16622B"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4</w:t>
            </w:r>
          </w:p>
        </w:tc>
        <w:tc>
          <w:tcPr>
            <w:tcW w:w="920" w:type="dxa"/>
          </w:tcPr>
          <w:p w14:paraId="34C0EFF3"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7.429  </w:t>
            </w:r>
          </w:p>
        </w:tc>
        <w:tc>
          <w:tcPr>
            <w:tcW w:w="3623" w:type="dxa"/>
          </w:tcPr>
          <w:p w14:paraId="68C21F6E"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Cyclotetradecane</w:t>
            </w:r>
          </w:p>
        </w:tc>
        <w:tc>
          <w:tcPr>
            <w:tcW w:w="1612" w:type="dxa"/>
          </w:tcPr>
          <w:p w14:paraId="7A3CBD36"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14</w:t>
            </w:r>
            <w:r>
              <w:rPr>
                <w:rFonts w:ascii="Times New Roman" w:eastAsia="Calibri" w:hAnsi="Times New Roman"/>
                <w:sz w:val="24"/>
                <w:szCs w:val="24"/>
              </w:rPr>
              <w:t>H</w:t>
            </w:r>
            <w:r>
              <w:rPr>
                <w:rFonts w:ascii="Times New Roman" w:eastAsia="Calibri" w:hAnsi="Times New Roman"/>
                <w:position w:val="-4"/>
                <w:sz w:val="24"/>
                <w:szCs w:val="24"/>
              </w:rPr>
              <w:t>28</w:t>
            </w:r>
          </w:p>
        </w:tc>
        <w:tc>
          <w:tcPr>
            <w:tcW w:w="1148" w:type="dxa"/>
          </w:tcPr>
          <w:p w14:paraId="0733C34C"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196</w:t>
            </w:r>
          </w:p>
        </w:tc>
        <w:tc>
          <w:tcPr>
            <w:tcW w:w="1457" w:type="dxa"/>
          </w:tcPr>
          <w:p w14:paraId="67D7E5B1"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3.04</w:t>
            </w:r>
          </w:p>
        </w:tc>
      </w:tr>
      <w:tr w:rsidR="00F75650" w14:paraId="34BB86E8" w14:textId="77777777">
        <w:tc>
          <w:tcPr>
            <w:tcW w:w="590" w:type="dxa"/>
          </w:tcPr>
          <w:p w14:paraId="1AC06665"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5</w:t>
            </w:r>
          </w:p>
        </w:tc>
        <w:tc>
          <w:tcPr>
            <w:tcW w:w="920" w:type="dxa"/>
          </w:tcPr>
          <w:p w14:paraId="6224FB51"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8.340  </w:t>
            </w:r>
          </w:p>
        </w:tc>
        <w:tc>
          <w:tcPr>
            <w:tcW w:w="3623" w:type="dxa"/>
          </w:tcPr>
          <w:p w14:paraId="3FCA4F55" w14:textId="77777777" w:rsidR="00F75650" w:rsidRDefault="00131241">
            <w:pPr>
              <w:spacing w:after="0" w:line="480" w:lineRule="auto"/>
              <w:jc w:val="both"/>
              <w:rPr>
                <w:rFonts w:ascii="Times New Roman" w:eastAsia="Calibri" w:hAnsi="Times New Roman"/>
                <w:sz w:val="24"/>
                <w:szCs w:val="24"/>
              </w:rPr>
            </w:pPr>
            <w:proofErr w:type="spellStart"/>
            <w:r>
              <w:rPr>
                <w:rFonts w:ascii="Times New Roman" w:eastAsia="Calibri" w:hAnsi="Times New Roman"/>
                <w:sz w:val="24"/>
                <w:szCs w:val="24"/>
              </w:rPr>
              <w:t>Heneicosane</w:t>
            </w:r>
            <w:proofErr w:type="spellEnd"/>
          </w:p>
        </w:tc>
        <w:tc>
          <w:tcPr>
            <w:tcW w:w="1612" w:type="dxa"/>
          </w:tcPr>
          <w:p w14:paraId="4F5241DA" w14:textId="77777777" w:rsidR="00F75650" w:rsidRDefault="00131241">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21</w:t>
            </w:r>
            <w:r>
              <w:rPr>
                <w:rFonts w:ascii="Times New Roman" w:eastAsia="Calibri" w:hAnsi="Times New Roman"/>
                <w:sz w:val="24"/>
                <w:szCs w:val="24"/>
              </w:rPr>
              <w:t>H</w:t>
            </w:r>
            <w:r>
              <w:rPr>
                <w:rFonts w:ascii="Times New Roman" w:eastAsia="Calibri" w:hAnsi="Times New Roman"/>
                <w:position w:val="-4"/>
                <w:sz w:val="24"/>
                <w:szCs w:val="24"/>
              </w:rPr>
              <w:t>44</w:t>
            </w:r>
          </w:p>
        </w:tc>
        <w:tc>
          <w:tcPr>
            <w:tcW w:w="1148" w:type="dxa"/>
          </w:tcPr>
          <w:p w14:paraId="21B51719"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296</w:t>
            </w:r>
          </w:p>
        </w:tc>
        <w:tc>
          <w:tcPr>
            <w:tcW w:w="1457" w:type="dxa"/>
          </w:tcPr>
          <w:p w14:paraId="3B43D7D3"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2.35</w:t>
            </w:r>
          </w:p>
        </w:tc>
      </w:tr>
      <w:tr w:rsidR="00F75650" w14:paraId="3A8DADA9" w14:textId="77777777">
        <w:tc>
          <w:tcPr>
            <w:tcW w:w="590" w:type="dxa"/>
          </w:tcPr>
          <w:p w14:paraId="1933302D"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6</w:t>
            </w:r>
          </w:p>
        </w:tc>
        <w:tc>
          <w:tcPr>
            <w:tcW w:w="920" w:type="dxa"/>
          </w:tcPr>
          <w:p w14:paraId="5BCBE32C"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8.441 </w:t>
            </w:r>
          </w:p>
        </w:tc>
        <w:tc>
          <w:tcPr>
            <w:tcW w:w="3623" w:type="dxa"/>
          </w:tcPr>
          <w:p w14:paraId="37D6EAFF"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Phytol</w:t>
            </w:r>
          </w:p>
        </w:tc>
        <w:tc>
          <w:tcPr>
            <w:tcW w:w="1612" w:type="dxa"/>
          </w:tcPr>
          <w:p w14:paraId="4B021493" w14:textId="77777777" w:rsidR="00F75650" w:rsidRDefault="00131241">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20</w:t>
            </w:r>
            <w:r>
              <w:rPr>
                <w:rFonts w:ascii="Times New Roman" w:eastAsia="Calibri" w:hAnsi="Times New Roman"/>
                <w:sz w:val="24"/>
                <w:szCs w:val="24"/>
              </w:rPr>
              <w:t>H</w:t>
            </w:r>
            <w:r>
              <w:rPr>
                <w:rFonts w:ascii="Times New Roman" w:eastAsia="Calibri" w:hAnsi="Times New Roman"/>
                <w:position w:val="-4"/>
                <w:sz w:val="24"/>
                <w:szCs w:val="24"/>
              </w:rPr>
              <w:t>40</w:t>
            </w:r>
            <w:r>
              <w:rPr>
                <w:rFonts w:ascii="Times New Roman" w:eastAsia="Calibri" w:hAnsi="Times New Roman"/>
                <w:sz w:val="24"/>
                <w:szCs w:val="24"/>
              </w:rPr>
              <w:t>O</w:t>
            </w:r>
          </w:p>
        </w:tc>
        <w:tc>
          <w:tcPr>
            <w:tcW w:w="1148" w:type="dxa"/>
          </w:tcPr>
          <w:p w14:paraId="29DC205F"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296</w:t>
            </w:r>
          </w:p>
        </w:tc>
        <w:tc>
          <w:tcPr>
            <w:tcW w:w="1457" w:type="dxa"/>
          </w:tcPr>
          <w:p w14:paraId="7CD2B599"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67.23</w:t>
            </w:r>
          </w:p>
        </w:tc>
      </w:tr>
      <w:tr w:rsidR="00F75650" w14:paraId="1014690D" w14:textId="77777777">
        <w:tc>
          <w:tcPr>
            <w:tcW w:w="590" w:type="dxa"/>
          </w:tcPr>
          <w:p w14:paraId="684C08A1"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7</w:t>
            </w:r>
          </w:p>
        </w:tc>
        <w:tc>
          <w:tcPr>
            <w:tcW w:w="920" w:type="dxa"/>
          </w:tcPr>
          <w:p w14:paraId="47F3F955"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8.557  </w:t>
            </w:r>
          </w:p>
        </w:tc>
        <w:tc>
          <w:tcPr>
            <w:tcW w:w="3623" w:type="dxa"/>
          </w:tcPr>
          <w:p w14:paraId="75B0FA7B" w14:textId="77777777" w:rsidR="00F75650" w:rsidRDefault="00131241">
            <w:pPr>
              <w:spacing w:after="0" w:line="480" w:lineRule="auto"/>
              <w:jc w:val="both"/>
              <w:rPr>
                <w:rFonts w:ascii="Times New Roman" w:eastAsia="Calibri" w:hAnsi="Times New Roman"/>
                <w:sz w:val="24"/>
                <w:szCs w:val="24"/>
              </w:rPr>
            </w:pPr>
            <w:proofErr w:type="spellStart"/>
            <w:r>
              <w:rPr>
                <w:rFonts w:ascii="Times New Roman" w:eastAsia="Calibri" w:hAnsi="Times New Roman"/>
                <w:sz w:val="24"/>
                <w:szCs w:val="24"/>
              </w:rPr>
              <w:t>Boranamine</w:t>
            </w:r>
            <w:proofErr w:type="spellEnd"/>
            <w:r>
              <w:rPr>
                <w:rFonts w:ascii="Times New Roman" w:eastAsia="Calibri" w:hAnsi="Times New Roman"/>
                <w:sz w:val="24"/>
                <w:szCs w:val="24"/>
              </w:rPr>
              <w:t>, 1-ethyl-</w:t>
            </w:r>
            <w:proofErr w:type="gramStart"/>
            <w:r>
              <w:rPr>
                <w:rFonts w:ascii="Times New Roman" w:eastAsia="Calibri" w:hAnsi="Times New Roman"/>
                <w:sz w:val="24"/>
                <w:szCs w:val="24"/>
              </w:rPr>
              <w:t>N,N</w:t>
            </w:r>
            <w:proofErr w:type="gramEnd"/>
            <w:r>
              <w:rPr>
                <w:rFonts w:ascii="Times New Roman" w:eastAsia="Calibri" w:hAnsi="Times New Roman"/>
                <w:sz w:val="24"/>
                <w:szCs w:val="24"/>
              </w:rPr>
              <w:t>-dimethyl-1-(1-methyl-2-propenyl)-</w:t>
            </w:r>
          </w:p>
        </w:tc>
        <w:tc>
          <w:tcPr>
            <w:tcW w:w="1612" w:type="dxa"/>
          </w:tcPr>
          <w:p w14:paraId="21864143"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8</w:t>
            </w:r>
            <w:r>
              <w:rPr>
                <w:rFonts w:ascii="Times New Roman" w:eastAsia="Calibri" w:hAnsi="Times New Roman"/>
                <w:sz w:val="24"/>
                <w:szCs w:val="24"/>
              </w:rPr>
              <w:t>H</w:t>
            </w:r>
            <w:r>
              <w:rPr>
                <w:rFonts w:ascii="Times New Roman" w:eastAsia="Calibri" w:hAnsi="Times New Roman"/>
                <w:position w:val="-4"/>
                <w:sz w:val="24"/>
                <w:szCs w:val="24"/>
              </w:rPr>
              <w:t>18</w:t>
            </w:r>
            <w:r>
              <w:rPr>
                <w:rFonts w:ascii="Times New Roman" w:eastAsia="Calibri" w:hAnsi="Times New Roman"/>
                <w:sz w:val="24"/>
                <w:szCs w:val="24"/>
              </w:rPr>
              <w:t>BN</w:t>
            </w:r>
          </w:p>
        </w:tc>
        <w:tc>
          <w:tcPr>
            <w:tcW w:w="1148" w:type="dxa"/>
          </w:tcPr>
          <w:p w14:paraId="3682757E"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139</w:t>
            </w:r>
          </w:p>
        </w:tc>
        <w:tc>
          <w:tcPr>
            <w:tcW w:w="1457" w:type="dxa"/>
          </w:tcPr>
          <w:p w14:paraId="45E2278F"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6.86</w:t>
            </w:r>
          </w:p>
        </w:tc>
      </w:tr>
      <w:tr w:rsidR="00F75650" w14:paraId="22B4F558" w14:textId="77777777">
        <w:tc>
          <w:tcPr>
            <w:tcW w:w="590" w:type="dxa"/>
          </w:tcPr>
          <w:p w14:paraId="7A0ED1DD"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8</w:t>
            </w:r>
          </w:p>
        </w:tc>
        <w:tc>
          <w:tcPr>
            <w:tcW w:w="920" w:type="dxa"/>
          </w:tcPr>
          <w:p w14:paraId="259609B1"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9.172  </w:t>
            </w:r>
          </w:p>
        </w:tc>
        <w:tc>
          <w:tcPr>
            <w:tcW w:w="3623" w:type="dxa"/>
          </w:tcPr>
          <w:p w14:paraId="07FE8F44"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Eicosane</w:t>
            </w:r>
          </w:p>
        </w:tc>
        <w:tc>
          <w:tcPr>
            <w:tcW w:w="1612" w:type="dxa"/>
          </w:tcPr>
          <w:p w14:paraId="4BCACD83" w14:textId="77777777" w:rsidR="00F75650" w:rsidRDefault="00131241">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20</w:t>
            </w:r>
            <w:r>
              <w:rPr>
                <w:rFonts w:ascii="Times New Roman" w:eastAsia="Calibri" w:hAnsi="Times New Roman"/>
                <w:sz w:val="24"/>
                <w:szCs w:val="24"/>
              </w:rPr>
              <w:t>H</w:t>
            </w:r>
            <w:r>
              <w:rPr>
                <w:rFonts w:ascii="Times New Roman" w:eastAsia="Calibri" w:hAnsi="Times New Roman"/>
                <w:position w:val="-4"/>
                <w:sz w:val="24"/>
                <w:szCs w:val="24"/>
              </w:rPr>
              <w:t>42</w:t>
            </w:r>
          </w:p>
        </w:tc>
        <w:tc>
          <w:tcPr>
            <w:tcW w:w="1148" w:type="dxa"/>
          </w:tcPr>
          <w:p w14:paraId="3E3B0211"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282</w:t>
            </w:r>
          </w:p>
        </w:tc>
        <w:tc>
          <w:tcPr>
            <w:tcW w:w="1457" w:type="dxa"/>
          </w:tcPr>
          <w:p w14:paraId="78CB1A18"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3.22</w:t>
            </w:r>
          </w:p>
        </w:tc>
      </w:tr>
      <w:tr w:rsidR="00F75650" w14:paraId="5FE76D44" w14:textId="77777777">
        <w:tc>
          <w:tcPr>
            <w:tcW w:w="590" w:type="dxa"/>
          </w:tcPr>
          <w:p w14:paraId="1334F6BB"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9</w:t>
            </w:r>
          </w:p>
        </w:tc>
        <w:tc>
          <w:tcPr>
            <w:tcW w:w="920" w:type="dxa"/>
          </w:tcPr>
          <w:p w14:paraId="71EA1B87"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9.618  </w:t>
            </w:r>
          </w:p>
        </w:tc>
        <w:tc>
          <w:tcPr>
            <w:tcW w:w="3623" w:type="dxa"/>
          </w:tcPr>
          <w:p w14:paraId="3D2F01B4" w14:textId="77777777" w:rsidR="00F75650" w:rsidRDefault="00131241">
            <w:pPr>
              <w:spacing w:after="0" w:line="480" w:lineRule="auto"/>
              <w:jc w:val="both"/>
              <w:rPr>
                <w:rFonts w:ascii="Times New Roman" w:eastAsia="Calibri" w:hAnsi="Times New Roman"/>
                <w:sz w:val="24"/>
                <w:szCs w:val="24"/>
              </w:rPr>
            </w:pPr>
            <w:proofErr w:type="spellStart"/>
            <w:r>
              <w:rPr>
                <w:rFonts w:ascii="Times New Roman" w:eastAsia="Calibri" w:hAnsi="Times New Roman"/>
                <w:sz w:val="24"/>
                <w:szCs w:val="24"/>
              </w:rPr>
              <w:t>Hexanedioic</w:t>
            </w:r>
            <w:proofErr w:type="spellEnd"/>
            <w:r>
              <w:rPr>
                <w:rFonts w:ascii="Times New Roman" w:eastAsia="Calibri" w:hAnsi="Times New Roman"/>
                <w:sz w:val="24"/>
                <w:szCs w:val="24"/>
              </w:rPr>
              <w:t xml:space="preserve"> acid, bis (2-ethylhexyl) ester</w:t>
            </w:r>
          </w:p>
        </w:tc>
        <w:tc>
          <w:tcPr>
            <w:tcW w:w="1612" w:type="dxa"/>
          </w:tcPr>
          <w:p w14:paraId="4F613360" w14:textId="77777777" w:rsidR="00F75650" w:rsidRDefault="00131241">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22</w:t>
            </w:r>
            <w:r>
              <w:rPr>
                <w:rFonts w:ascii="Times New Roman" w:eastAsia="Calibri" w:hAnsi="Times New Roman"/>
                <w:sz w:val="24"/>
                <w:szCs w:val="24"/>
              </w:rPr>
              <w:t>H</w:t>
            </w:r>
            <w:r>
              <w:rPr>
                <w:rFonts w:ascii="Times New Roman" w:eastAsia="Calibri" w:hAnsi="Times New Roman"/>
                <w:position w:val="-4"/>
                <w:sz w:val="24"/>
                <w:szCs w:val="24"/>
              </w:rPr>
              <w:t>42</w:t>
            </w:r>
            <w:r>
              <w:rPr>
                <w:rFonts w:ascii="Times New Roman" w:eastAsia="Calibri" w:hAnsi="Times New Roman"/>
                <w:sz w:val="24"/>
                <w:szCs w:val="24"/>
              </w:rPr>
              <w:t>O</w:t>
            </w:r>
            <w:r>
              <w:rPr>
                <w:rFonts w:ascii="Times New Roman" w:eastAsia="Calibri" w:hAnsi="Times New Roman"/>
                <w:position w:val="-4"/>
                <w:sz w:val="24"/>
                <w:szCs w:val="24"/>
              </w:rPr>
              <w:t>4</w:t>
            </w:r>
          </w:p>
        </w:tc>
        <w:tc>
          <w:tcPr>
            <w:tcW w:w="1148" w:type="dxa"/>
          </w:tcPr>
          <w:p w14:paraId="5EFCD3AC"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370</w:t>
            </w:r>
          </w:p>
        </w:tc>
        <w:tc>
          <w:tcPr>
            <w:tcW w:w="1457" w:type="dxa"/>
          </w:tcPr>
          <w:p w14:paraId="2451599C"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6.86</w:t>
            </w:r>
          </w:p>
        </w:tc>
      </w:tr>
    </w:tbl>
    <w:p w14:paraId="4C57C15D" w14:textId="77777777" w:rsidR="00F75650" w:rsidRDefault="00F75650">
      <w:pPr>
        <w:jc w:val="both"/>
        <w:rPr>
          <w:rFonts w:ascii="Times New Roman" w:hAnsi="Times New Roman" w:cs="Times New Roman"/>
          <w:sz w:val="24"/>
          <w:szCs w:val="24"/>
        </w:rPr>
      </w:pPr>
    </w:p>
    <w:p w14:paraId="5DA1E9B2" w14:textId="77777777" w:rsidR="00F75650" w:rsidRDefault="00131241">
      <w:pPr>
        <w:rPr>
          <w:rFonts w:ascii="Times New Roman" w:hAnsi="Times New Roman"/>
          <w:b/>
          <w:sz w:val="24"/>
          <w:szCs w:val="24"/>
        </w:rPr>
      </w:pPr>
      <w:r>
        <w:rPr>
          <w:rFonts w:ascii="Times New Roman" w:hAnsi="Times New Roman"/>
          <w:noProof/>
          <w:sz w:val="24"/>
          <w:szCs w:val="24"/>
        </w:rPr>
        <w:lastRenderedPageBreak/>
        <w:drawing>
          <wp:inline distT="0" distB="0" distL="0" distR="0" wp14:anchorId="266CBA5A" wp14:editId="3435D86D">
            <wp:extent cx="6100445" cy="3346450"/>
            <wp:effectExtent l="0" t="0" r="0" b="6350"/>
            <wp:docPr id="7074" name="Picture 7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 name="Picture 70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100445" cy="3346450"/>
                    </a:xfrm>
                    <a:prstGeom prst="rect">
                      <a:avLst/>
                    </a:prstGeom>
                    <a:noFill/>
                    <a:ln>
                      <a:noFill/>
                    </a:ln>
                  </pic:spPr>
                </pic:pic>
              </a:graphicData>
            </a:graphic>
          </wp:inline>
        </w:drawing>
      </w:r>
    </w:p>
    <w:p w14:paraId="278F347F" w14:textId="77777777" w:rsidR="00F75650" w:rsidRDefault="00131241">
      <w:pPr>
        <w:spacing w:line="480" w:lineRule="auto"/>
        <w:jc w:val="both"/>
        <w:rPr>
          <w:rFonts w:ascii="Times New Roman" w:hAnsi="Times New Roman"/>
          <w:b/>
          <w:sz w:val="24"/>
          <w:szCs w:val="24"/>
        </w:rPr>
      </w:pPr>
      <w:r>
        <w:rPr>
          <w:rFonts w:ascii="Times New Roman" w:hAnsi="Times New Roman"/>
          <w:b/>
          <w:sz w:val="24"/>
          <w:szCs w:val="24"/>
        </w:rPr>
        <w:t xml:space="preserve">Fig 1: </w:t>
      </w:r>
      <w:r>
        <w:rPr>
          <w:rFonts w:ascii="Times New Roman" w:hAnsi="Times New Roman"/>
          <w:sz w:val="24"/>
          <w:szCs w:val="24"/>
        </w:rPr>
        <w:t>GC-MS</w:t>
      </w:r>
      <w:r>
        <w:rPr>
          <w:rFonts w:ascii="Times New Roman" w:hAnsi="Times New Roman"/>
          <w:b/>
          <w:sz w:val="24"/>
          <w:szCs w:val="24"/>
        </w:rPr>
        <w:t xml:space="preserve"> </w:t>
      </w:r>
      <w:r>
        <w:rPr>
          <w:rFonts w:ascii="Times New Roman" w:hAnsi="Times New Roman"/>
          <w:sz w:val="24"/>
          <w:szCs w:val="24"/>
        </w:rPr>
        <w:t xml:space="preserve">chromatogram for Essential Oil from </w:t>
      </w:r>
      <w:r>
        <w:rPr>
          <w:rFonts w:ascii="Times New Roman" w:hAnsi="Times New Roman"/>
          <w:i/>
          <w:iCs/>
          <w:sz w:val="24"/>
          <w:szCs w:val="24"/>
        </w:rPr>
        <w:t>D. stramonium</w:t>
      </w:r>
      <w:r>
        <w:rPr>
          <w:rFonts w:ascii="Times New Roman" w:hAnsi="Times New Roman"/>
          <w:sz w:val="24"/>
          <w:szCs w:val="24"/>
        </w:rPr>
        <w:t xml:space="preserve"> Leaves</w:t>
      </w:r>
    </w:p>
    <w:p w14:paraId="3BDDB604" w14:textId="77777777" w:rsidR="00F75650" w:rsidRDefault="00131241">
      <w:pPr>
        <w:rPr>
          <w:rFonts w:ascii="Times New Roman" w:hAnsi="Times New Roman"/>
          <w:b/>
          <w:bCs/>
          <w:i/>
          <w:iCs/>
          <w:sz w:val="24"/>
          <w:szCs w:val="24"/>
        </w:rPr>
      </w:pPr>
      <w:r>
        <w:rPr>
          <w:rFonts w:ascii="Times New Roman" w:hAnsi="Times New Roman"/>
          <w:b/>
          <w:bCs/>
          <w:sz w:val="24"/>
          <w:szCs w:val="24"/>
        </w:rPr>
        <w:t xml:space="preserve">Chemical Composition of Essential Oil from Flower of </w:t>
      </w:r>
      <w:r>
        <w:rPr>
          <w:rFonts w:ascii="Times New Roman" w:hAnsi="Times New Roman"/>
          <w:b/>
          <w:bCs/>
          <w:i/>
          <w:sz w:val="24"/>
          <w:szCs w:val="24"/>
        </w:rPr>
        <w:t>Datura</w:t>
      </w:r>
      <w:r>
        <w:rPr>
          <w:rFonts w:ascii="Times New Roman" w:hAnsi="Times New Roman"/>
          <w:b/>
          <w:bCs/>
          <w:i/>
          <w:sz w:val="24"/>
          <w:szCs w:val="24"/>
        </w:rPr>
        <w:t xml:space="preserve"> stramonium</w:t>
      </w:r>
    </w:p>
    <w:p w14:paraId="439C950A" w14:textId="77777777" w:rsidR="00F75650" w:rsidRDefault="00131241">
      <w:pPr>
        <w:spacing w:after="0" w:line="480" w:lineRule="auto"/>
        <w:jc w:val="both"/>
        <w:rPr>
          <w:rFonts w:ascii="Times New Roman" w:hAnsi="Times New Roman"/>
          <w:sz w:val="24"/>
          <w:szCs w:val="24"/>
        </w:rPr>
      </w:pPr>
      <w:r>
        <w:rPr>
          <w:rFonts w:ascii="Times New Roman" w:hAnsi="Times New Roman"/>
          <w:sz w:val="24"/>
          <w:szCs w:val="24"/>
        </w:rPr>
        <w:t xml:space="preserve">The essential oil from </w:t>
      </w:r>
      <w:r>
        <w:rPr>
          <w:rFonts w:ascii="Times New Roman" w:hAnsi="Times New Roman"/>
          <w:i/>
          <w:sz w:val="24"/>
          <w:szCs w:val="24"/>
        </w:rPr>
        <w:t>D. stramonium</w:t>
      </w:r>
      <w:r>
        <w:rPr>
          <w:rFonts w:ascii="Times New Roman" w:hAnsi="Times New Roman"/>
          <w:sz w:val="24"/>
          <w:szCs w:val="24"/>
        </w:rPr>
        <w:t xml:space="preserve"> flower obtained by hydro distillation was </w:t>
      </w:r>
      <w:proofErr w:type="spellStart"/>
      <w:r>
        <w:rPr>
          <w:rFonts w:ascii="Times New Roman" w:hAnsi="Times New Roman"/>
          <w:sz w:val="24"/>
          <w:szCs w:val="24"/>
        </w:rPr>
        <w:t>colourless</w:t>
      </w:r>
      <w:proofErr w:type="spellEnd"/>
      <w:r>
        <w:rPr>
          <w:rFonts w:ascii="Times New Roman" w:hAnsi="Times New Roman"/>
          <w:sz w:val="24"/>
          <w:szCs w:val="24"/>
        </w:rPr>
        <w:t xml:space="preserve"> and possessed an aromatic </w:t>
      </w:r>
      <w:proofErr w:type="spellStart"/>
      <w:r>
        <w:rPr>
          <w:rFonts w:ascii="Times New Roman" w:hAnsi="Times New Roman"/>
          <w:sz w:val="24"/>
          <w:szCs w:val="24"/>
        </w:rPr>
        <w:t>odour</w:t>
      </w:r>
      <w:proofErr w:type="spellEnd"/>
      <w:r>
        <w:rPr>
          <w:rFonts w:ascii="Times New Roman" w:hAnsi="Times New Roman"/>
          <w:sz w:val="24"/>
          <w:szCs w:val="24"/>
        </w:rPr>
        <w:t xml:space="preserve">. The average yield of the essential oil was 0.23%w/w of flower. The chemical composition of the oil is presented in Table </w:t>
      </w:r>
      <w:r>
        <w:rPr>
          <w:rFonts w:ascii="Times New Roman" w:hAnsi="Times New Roman"/>
          <w:sz w:val="24"/>
          <w:szCs w:val="24"/>
        </w:rPr>
        <w:t xml:space="preserve">2. A total of 51 chemical constituents were identified. The major components were azulene (15.82%), phytol (7.74%), </w:t>
      </w:r>
      <w:proofErr w:type="spellStart"/>
      <w:r>
        <w:rPr>
          <w:rFonts w:ascii="Times New Roman" w:hAnsi="Times New Roman"/>
          <w:sz w:val="24"/>
          <w:szCs w:val="24"/>
        </w:rPr>
        <w:t>Eicosane</w:t>
      </w:r>
      <w:proofErr w:type="spellEnd"/>
      <w:r>
        <w:rPr>
          <w:rFonts w:ascii="Times New Roman" w:hAnsi="Times New Roman"/>
          <w:sz w:val="24"/>
          <w:szCs w:val="24"/>
        </w:rPr>
        <w:t xml:space="preserve"> (7.92%), </w:t>
      </w:r>
      <w:proofErr w:type="spellStart"/>
      <w:r>
        <w:rPr>
          <w:rFonts w:ascii="Times New Roman" w:hAnsi="Times New Roman"/>
          <w:sz w:val="24"/>
          <w:szCs w:val="24"/>
        </w:rPr>
        <w:t>Triflouroacetyl-lavanduol</w:t>
      </w:r>
      <w:proofErr w:type="spellEnd"/>
      <w:r>
        <w:rPr>
          <w:rFonts w:ascii="Times New Roman" w:hAnsi="Times New Roman"/>
          <w:sz w:val="24"/>
          <w:szCs w:val="24"/>
        </w:rPr>
        <w:t xml:space="preserve"> (5.4%) and 1H-Indene-2,3-dihydro-1,6-dimethyL- (5.58%). The essential oil was characterized by a</w:t>
      </w:r>
      <w:r>
        <w:rPr>
          <w:rFonts w:ascii="Times New Roman" w:hAnsi="Times New Roman"/>
          <w:sz w:val="24"/>
          <w:szCs w:val="24"/>
        </w:rPr>
        <w:t xml:space="preserve"> total of 6 monoterpenes representing 24.67%, 3 oxygenated monoterpenes representing 1.89%, 8 sesquiterpenes representing 13.94%, 27 oxygenated sesquiterpenes, representing 34.83%, and 12 other compounds which include alkanes alcohols and esters representi</w:t>
      </w:r>
      <w:r>
        <w:rPr>
          <w:rFonts w:ascii="Times New Roman" w:hAnsi="Times New Roman"/>
          <w:sz w:val="24"/>
          <w:szCs w:val="24"/>
        </w:rPr>
        <w:t>ng 23.67%.</w:t>
      </w:r>
    </w:p>
    <w:p w14:paraId="690E7573" w14:textId="77777777" w:rsidR="00F75650" w:rsidRDefault="00131241">
      <w:pPr>
        <w:spacing w:after="0" w:line="480" w:lineRule="auto"/>
        <w:jc w:val="both"/>
        <w:rPr>
          <w:rFonts w:ascii="Times New Roman" w:hAnsi="Times New Roman" w:cs="Times New Roman"/>
          <w:sz w:val="24"/>
          <w:szCs w:val="24"/>
        </w:rPr>
      </w:pPr>
      <w:r>
        <w:rPr>
          <w:rFonts w:ascii="Times New Roman" w:hAnsi="Times New Roman"/>
          <w:sz w:val="24"/>
          <w:szCs w:val="24"/>
        </w:rPr>
        <w:t>Azulene, A prominent sesquiterpene hydrocarbon, azulene and its derivatives (e.g., guaiazulene) are well known for their anti-inflammatory, anti‑itch, and photoprotective activities (</w:t>
      </w:r>
      <w:r>
        <w:rPr>
          <w:rFonts w:ascii="Times New Roman" w:hAnsi="Times New Roman" w:cs="Times New Roman"/>
          <w:sz w:val="24"/>
          <w:szCs w:val="24"/>
        </w:rPr>
        <w:t xml:space="preserve">Slon </w:t>
      </w:r>
      <w:r>
        <w:rPr>
          <w:rFonts w:ascii="Times New Roman" w:hAnsi="Times New Roman" w:cs="Times New Roman"/>
          <w:i/>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rPr>
        <w:lastRenderedPageBreak/>
        <w:t>2024)</w:t>
      </w:r>
      <w:r>
        <w:rPr>
          <w:rFonts w:ascii="Times New Roman" w:hAnsi="Times New Roman"/>
          <w:sz w:val="24"/>
          <w:szCs w:val="24"/>
        </w:rPr>
        <w:t>. It is also known for its anti-cancer, anti</w:t>
      </w:r>
      <w:r>
        <w:rPr>
          <w:rFonts w:ascii="Times New Roman" w:hAnsi="Times New Roman"/>
          <w:sz w:val="24"/>
          <w:szCs w:val="24"/>
        </w:rPr>
        <w:t>pyretic, analgesic, and platelet-inhibitory properties that act by blocking the synthesis of prostaglandins by inhibiting cyclooxygenase, which converts arachidonic acid to cyclic endoperoxides, precursors of prostaglandins (Wada et. al., 2018). They are o</w:t>
      </w:r>
      <w:r>
        <w:rPr>
          <w:rFonts w:ascii="Times New Roman" w:hAnsi="Times New Roman"/>
          <w:sz w:val="24"/>
          <w:szCs w:val="24"/>
        </w:rPr>
        <w:t>ften included in dermatological formulations to soothe irritated skin and reduce redness. Clinical studies affirm their efficacy in treating skin conditions such as atopic dermatitis and UV-induced inflammation (</w:t>
      </w:r>
      <w:r>
        <w:rPr>
          <w:rFonts w:ascii="Times New Roman" w:hAnsi="Times New Roman" w:cs="Times New Roman"/>
          <w:sz w:val="24"/>
          <w:szCs w:val="24"/>
        </w:rPr>
        <w:t xml:space="preserve">Slon </w:t>
      </w:r>
      <w:r>
        <w:rPr>
          <w:rFonts w:ascii="Times New Roman" w:hAnsi="Times New Roman" w:cs="Times New Roman"/>
          <w:i/>
          <w:sz w:val="24"/>
          <w:szCs w:val="24"/>
        </w:rPr>
        <w:t>et al.,</w:t>
      </w:r>
      <w:r>
        <w:rPr>
          <w:rFonts w:ascii="Times New Roman" w:hAnsi="Times New Roman" w:cs="Times New Roman"/>
          <w:sz w:val="24"/>
          <w:szCs w:val="24"/>
        </w:rPr>
        <w:t xml:space="preserve"> 2024). </w:t>
      </w:r>
    </w:p>
    <w:p w14:paraId="6ABCAE4B" w14:textId="77777777" w:rsidR="00F75650" w:rsidRDefault="00131241">
      <w:pPr>
        <w:spacing w:after="0" w:line="480" w:lineRule="auto"/>
        <w:jc w:val="both"/>
        <w:rPr>
          <w:rFonts w:ascii="Times New Roman" w:hAnsi="Times New Roman" w:cs="Times New Roman"/>
          <w:sz w:val="24"/>
          <w:szCs w:val="24"/>
        </w:rPr>
      </w:pPr>
      <w:r>
        <w:rPr>
          <w:rFonts w:ascii="Times New Roman" w:hAnsi="Times New Roman"/>
          <w:sz w:val="24"/>
          <w:szCs w:val="24"/>
        </w:rPr>
        <w:t>1H-Indene, 2,3-dihydro-</w:t>
      </w:r>
      <w:r>
        <w:rPr>
          <w:rFonts w:ascii="Times New Roman" w:hAnsi="Times New Roman"/>
          <w:sz w:val="24"/>
          <w:szCs w:val="24"/>
        </w:rPr>
        <w:t>1,6-dimethyL- is a bicyclic compound that has been found in urban waste disposal bins (</w:t>
      </w:r>
      <w:proofErr w:type="spellStart"/>
      <w:r>
        <w:rPr>
          <w:rFonts w:ascii="Times New Roman" w:hAnsi="Times New Roman"/>
          <w:sz w:val="24"/>
          <w:szCs w:val="24"/>
        </w:rPr>
        <w:t>Statheropoulos</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.2005), amongst </w:t>
      </w:r>
      <w:proofErr w:type="gramStart"/>
      <w:r>
        <w:rPr>
          <w:rFonts w:ascii="Times New Roman" w:hAnsi="Times New Roman"/>
          <w:sz w:val="24"/>
          <w:szCs w:val="24"/>
        </w:rPr>
        <w:t>VOC,s</w:t>
      </w:r>
      <w:proofErr w:type="gramEnd"/>
      <w:r>
        <w:rPr>
          <w:rFonts w:ascii="Times New Roman" w:hAnsi="Times New Roman"/>
          <w:sz w:val="24"/>
          <w:szCs w:val="24"/>
        </w:rPr>
        <w:t xml:space="preserve"> from human breath (Phillips </w:t>
      </w:r>
      <w:r>
        <w:rPr>
          <w:rFonts w:ascii="Times New Roman" w:hAnsi="Times New Roman"/>
          <w:i/>
          <w:sz w:val="24"/>
          <w:szCs w:val="24"/>
        </w:rPr>
        <w:t xml:space="preserve">et al </w:t>
      </w:r>
      <w:r>
        <w:rPr>
          <w:rFonts w:ascii="Times New Roman" w:hAnsi="Times New Roman"/>
          <w:sz w:val="24"/>
          <w:szCs w:val="24"/>
        </w:rPr>
        <w:t>1999). The 2,3-dihydro-1H-indene derivatives however possesses some medicinal proprieties, t</w:t>
      </w:r>
      <w:r>
        <w:rPr>
          <w:rFonts w:ascii="Times New Roman" w:hAnsi="Times New Roman"/>
          <w:sz w:val="24"/>
          <w:szCs w:val="24"/>
        </w:rPr>
        <w:t xml:space="preserve">hey are used in the treatment of hypoxic symptoms, amnesia, </w:t>
      </w:r>
      <w:proofErr w:type="spellStart"/>
      <w:r>
        <w:rPr>
          <w:rFonts w:ascii="Times New Roman" w:hAnsi="Times New Roman"/>
          <w:sz w:val="24"/>
          <w:szCs w:val="24"/>
        </w:rPr>
        <w:t>presbyophrenia</w:t>
      </w:r>
      <w:proofErr w:type="spellEnd"/>
      <w:r>
        <w:rPr>
          <w:rFonts w:ascii="Times New Roman" w:hAnsi="Times New Roman"/>
          <w:sz w:val="24"/>
          <w:szCs w:val="24"/>
        </w:rPr>
        <w:t xml:space="preserve">, for breathing arrest and improving agents for hypoxia accompanied with potassium cyanide poisoning, they are also useful an anti-inflammatory agents and hypotensive agents (Oshiro </w:t>
      </w:r>
      <w:r>
        <w:rPr>
          <w:rFonts w:ascii="Times New Roman" w:hAnsi="Times New Roman"/>
          <w:i/>
          <w:sz w:val="24"/>
          <w:szCs w:val="24"/>
        </w:rPr>
        <w:t>et al</w:t>
      </w:r>
      <w:r>
        <w:rPr>
          <w:rFonts w:ascii="Times New Roman" w:hAnsi="Times New Roman"/>
          <w:sz w:val="24"/>
          <w:szCs w:val="24"/>
        </w:rPr>
        <w:t xml:space="preserve"> 1993).</w:t>
      </w:r>
    </w:p>
    <w:p w14:paraId="63775434" w14:textId="77777777" w:rsidR="00F75650" w:rsidRDefault="00131241">
      <w:pPr>
        <w:spacing w:after="0" w:line="480" w:lineRule="auto"/>
        <w:jc w:val="both"/>
        <w:rPr>
          <w:rFonts w:ascii="Times New Roman" w:hAnsi="Times New Roman"/>
          <w:sz w:val="24"/>
          <w:szCs w:val="24"/>
        </w:rPr>
      </w:pPr>
      <w:r>
        <w:rPr>
          <w:rFonts w:ascii="Times New Roman" w:hAnsi="Times New Roman"/>
          <w:sz w:val="24"/>
          <w:szCs w:val="24"/>
        </w:rPr>
        <w:t>The second most abundant constituent was eicosane (7.8%). It is a C</w:t>
      </w:r>
      <w:r>
        <w:rPr>
          <w:rFonts w:ascii="Times New Roman" w:hAnsi="Times New Roman"/>
          <w:sz w:val="24"/>
          <w:szCs w:val="24"/>
          <w:vertAlign w:val="subscript"/>
        </w:rPr>
        <w:t>20</w:t>
      </w:r>
      <w:r>
        <w:rPr>
          <w:rFonts w:ascii="Times New Roman" w:hAnsi="Times New Roman"/>
          <w:sz w:val="24"/>
          <w:szCs w:val="24"/>
        </w:rPr>
        <w:t xml:space="preserve"> aliphatic hydrocarbon found in petroleum products and is not toxic to animals (Baek, et al 2004). Eicosane however has been found to be produced from Streptomyces strain KX852460 and tested to have bioactive antifungal activities against target spot disea</w:t>
      </w:r>
      <w:r>
        <w:rPr>
          <w:rFonts w:ascii="Times New Roman" w:hAnsi="Times New Roman"/>
          <w:sz w:val="24"/>
          <w:szCs w:val="24"/>
        </w:rPr>
        <w:t xml:space="preserve">se in tobacco leaves (Karanja </w:t>
      </w:r>
      <w:r>
        <w:rPr>
          <w:rFonts w:ascii="Times New Roman" w:hAnsi="Times New Roman"/>
          <w:i/>
          <w:sz w:val="24"/>
          <w:szCs w:val="24"/>
        </w:rPr>
        <w:t>et al.</w:t>
      </w:r>
      <w:r>
        <w:rPr>
          <w:rFonts w:ascii="Times New Roman" w:hAnsi="Times New Roman"/>
          <w:sz w:val="24"/>
          <w:szCs w:val="24"/>
        </w:rPr>
        <w:t xml:space="preserve"> 2012; Ahsan </w:t>
      </w:r>
      <w:r>
        <w:rPr>
          <w:rFonts w:ascii="Times New Roman" w:hAnsi="Times New Roman"/>
          <w:i/>
          <w:sz w:val="24"/>
          <w:szCs w:val="24"/>
        </w:rPr>
        <w:t>et al.</w:t>
      </w:r>
      <w:r>
        <w:rPr>
          <w:rFonts w:ascii="Times New Roman" w:hAnsi="Times New Roman"/>
          <w:sz w:val="24"/>
          <w:szCs w:val="24"/>
        </w:rPr>
        <w:t xml:space="preserve"> 2017).</w:t>
      </w:r>
    </w:p>
    <w:p w14:paraId="73E62A60" w14:textId="77777777" w:rsidR="00F75650" w:rsidRDefault="00131241">
      <w:pPr>
        <w:spacing w:after="0" w:line="480" w:lineRule="auto"/>
        <w:jc w:val="both"/>
        <w:rPr>
          <w:rFonts w:ascii="Times New Roman" w:hAnsi="Times New Roman"/>
          <w:sz w:val="24"/>
          <w:szCs w:val="24"/>
        </w:rPr>
      </w:pPr>
      <w:r>
        <w:rPr>
          <w:rFonts w:ascii="Times New Roman" w:hAnsi="Times New Roman"/>
          <w:sz w:val="24"/>
          <w:szCs w:val="24"/>
        </w:rPr>
        <w:t>Nerolidol (3,7,11-trimethyl-1,6,10-dodecatrien-3-ol), also known as peruviol, is a naturally occurring sesquiterpene alcohol and it is commonly found in a variety of plant essential oils and is</w:t>
      </w:r>
      <w:r>
        <w:rPr>
          <w:rFonts w:ascii="Times New Roman" w:hAnsi="Times New Roman"/>
          <w:sz w:val="24"/>
          <w:szCs w:val="24"/>
        </w:rPr>
        <w:t xml:space="preserve"> characterized by a mild floral aroma, which likely contributes to the distinctive scent of D. </w:t>
      </w:r>
      <w:r>
        <w:rPr>
          <w:rFonts w:ascii="Times New Roman" w:hAnsi="Times New Roman"/>
          <w:i/>
          <w:sz w:val="24"/>
          <w:szCs w:val="24"/>
        </w:rPr>
        <w:t>stramonium</w:t>
      </w:r>
      <w:r>
        <w:rPr>
          <w:rFonts w:ascii="Times New Roman" w:hAnsi="Times New Roman"/>
          <w:sz w:val="24"/>
          <w:szCs w:val="24"/>
        </w:rPr>
        <w:t xml:space="preserve"> flowers (Lapczynski </w:t>
      </w:r>
      <w:r>
        <w:rPr>
          <w:rFonts w:ascii="Times New Roman" w:hAnsi="Times New Roman"/>
          <w:i/>
          <w:sz w:val="24"/>
          <w:szCs w:val="24"/>
        </w:rPr>
        <w:t>et al.,</w:t>
      </w:r>
      <w:r>
        <w:rPr>
          <w:rFonts w:ascii="Times New Roman" w:hAnsi="Times New Roman"/>
          <w:sz w:val="24"/>
          <w:szCs w:val="24"/>
        </w:rPr>
        <w:t xml:space="preserve"> 2008; Ferreira </w:t>
      </w:r>
      <w:r>
        <w:rPr>
          <w:rFonts w:ascii="Times New Roman" w:hAnsi="Times New Roman"/>
          <w:i/>
          <w:sz w:val="24"/>
          <w:szCs w:val="24"/>
        </w:rPr>
        <w:t>et al.,</w:t>
      </w:r>
      <w:r>
        <w:rPr>
          <w:rFonts w:ascii="Times New Roman" w:hAnsi="Times New Roman"/>
          <w:sz w:val="24"/>
          <w:szCs w:val="24"/>
        </w:rPr>
        <w:t xml:space="preserve"> 2012). Beyond its fragrance, nerolidol is pharmacologically significant and has been attributed to </w:t>
      </w:r>
      <w:r>
        <w:rPr>
          <w:rFonts w:ascii="Times New Roman" w:hAnsi="Times New Roman"/>
          <w:sz w:val="24"/>
          <w:szCs w:val="24"/>
        </w:rPr>
        <w:t>several biological activities in both in vitro and in vivo studies. These include antioxidant activity (</w:t>
      </w:r>
      <w:proofErr w:type="spellStart"/>
      <w:r>
        <w:rPr>
          <w:rFonts w:ascii="Times New Roman" w:hAnsi="Times New Roman"/>
          <w:sz w:val="24"/>
          <w:szCs w:val="24"/>
        </w:rPr>
        <w:t>Vinholes</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2014), broad-spectrum antimicrobial (Simões </w:t>
      </w:r>
      <w:r>
        <w:rPr>
          <w:rFonts w:ascii="Times New Roman" w:hAnsi="Times New Roman"/>
          <w:i/>
          <w:sz w:val="24"/>
          <w:szCs w:val="24"/>
        </w:rPr>
        <w:t>et al</w:t>
      </w:r>
      <w:r>
        <w:rPr>
          <w:rFonts w:ascii="Times New Roman" w:hAnsi="Times New Roman"/>
          <w:sz w:val="24"/>
          <w:szCs w:val="24"/>
        </w:rPr>
        <w:t xml:space="preserve"> 2008 and Park </w:t>
      </w:r>
      <w:r>
        <w:rPr>
          <w:rFonts w:ascii="Times New Roman" w:hAnsi="Times New Roman"/>
          <w:i/>
          <w:sz w:val="24"/>
          <w:szCs w:val="24"/>
        </w:rPr>
        <w:t>et al</w:t>
      </w:r>
      <w:r>
        <w:rPr>
          <w:rFonts w:ascii="Times New Roman" w:hAnsi="Times New Roman"/>
          <w:sz w:val="24"/>
          <w:szCs w:val="24"/>
        </w:rPr>
        <w:t xml:space="preserve"> 2009), antiulcer (</w:t>
      </w:r>
      <w:proofErr w:type="spellStart"/>
      <w:r>
        <w:rPr>
          <w:rFonts w:ascii="Times New Roman" w:hAnsi="Times New Roman"/>
          <w:sz w:val="24"/>
          <w:szCs w:val="24"/>
        </w:rPr>
        <w:t>Klopell</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2007), anticancer </w:t>
      </w:r>
      <w:r>
        <w:rPr>
          <w:rFonts w:ascii="Times New Roman" w:hAnsi="Times New Roman"/>
          <w:sz w:val="24"/>
          <w:szCs w:val="24"/>
        </w:rPr>
        <w:lastRenderedPageBreak/>
        <w:t>(</w:t>
      </w:r>
      <w:proofErr w:type="spellStart"/>
      <w:r>
        <w:rPr>
          <w:rFonts w:ascii="Times New Roman" w:hAnsi="Times New Roman"/>
          <w:sz w:val="24"/>
          <w:szCs w:val="24"/>
        </w:rPr>
        <w:t>Ryabchenko</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2008), antinociceptive (Pinheiro </w:t>
      </w:r>
      <w:r>
        <w:rPr>
          <w:rFonts w:ascii="Times New Roman" w:hAnsi="Times New Roman"/>
          <w:i/>
          <w:sz w:val="24"/>
          <w:szCs w:val="24"/>
        </w:rPr>
        <w:t>et al</w:t>
      </w:r>
      <w:r>
        <w:rPr>
          <w:rFonts w:ascii="Times New Roman" w:hAnsi="Times New Roman"/>
          <w:sz w:val="24"/>
          <w:szCs w:val="24"/>
        </w:rPr>
        <w:t xml:space="preserve"> 2011), anti-inflammatory (Lima </w:t>
      </w:r>
      <w:r>
        <w:rPr>
          <w:rFonts w:ascii="Times New Roman" w:hAnsi="Times New Roman"/>
          <w:i/>
          <w:sz w:val="24"/>
          <w:szCs w:val="24"/>
        </w:rPr>
        <w:t>et al</w:t>
      </w:r>
      <w:r>
        <w:rPr>
          <w:rFonts w:ascii="Times New Roman" w:hAnsi="Times New Roman"/>
          <w:sz w:val="24"/>
          <w:szCs w:val="24"/>
        </w:rPr>
        <w:t xml:space="preserve"> 2012), pediculicidal/ ovicidal (Abdel-Rahman </w:t>
      </w:r>
      <w:r>
        <w:rPr>
          <w:rFonts w:ascii="Times New Roman" w:hAnsi="Times New Roman"/>
          <w:i/>
          <w:sz w:val="24"/>
          <w:szCs w:val="24"/>
        </w:rPr>
        <w:t>et al</w:t>
      </w:r>
      <w:r>
        <w:rPr>
          <w:rFonts w:ascii="Times New Roman" w:hAnsi="Times New Roman"/>
          <w:sz w:val="24"/>
          <w:szCs w:val="24"/>
        </w:rPr>
        <w:t xml:space="preserve"> 2013) and acaricidal (Araújo </w:t>
      </w:r>
      <w:r>
        <w:rPr>
          <w:rFonts w:ascii="Times New Roman" w:hAnsi="Times New Roman"/>
          <w:i/>
          <w:sz w:val="24"/>
          <w:szCs w:val="24"/>
        </w:rPr>
        <w:t>et al.,</w:t>
      </w:r>
      <w:r>
        <w:rPr>
          <w:rFonts w:ascii="Times New Roman" w:hAnsi="Times New Roman"/>
          <w:sz w:val="24"/>
          <w:szCs w:val="24"/>
        </w:rPr>
        <w:t xml:space="preserve"> 2012).</w:t>
      </w:r>
    </w:p>
    <w:p w14:paraId="5FF49CC2" w14:textId="77777777" w:rsidR="00F75650" w:rsidRDefault="00131241">
      <w:pPr>
        <w:spacing w:after="0" w:line="480" w:lineRule="auto"/>
        <w:jc w:val="both"/>
        <w:rPr>
          <w:rFonts w:ascii="Times New Roman" w:hAnsi="Times New Roman"/>
          <w:i/>
          <w:sz w:val="24"/>
          <w:szCs w:val="24"/>
        </w:rPr>
      </w:pPr>
      <w:r>
        <w:rPr>
          <w:rFonts w:ascii="Times New Roman" w:hAnsi="Times New Roman"/>
          <w:sz w:val="24"/>
          <w:szCs w:val="24"/>
        </w:rPr>
        <w:t>1,3,5-reimethylbenzene which is an aromatic hydrocarbon used in the synthesis of som</w:t>
      </w:r>
      <w:r>
        <w:rPr>
          <w:rFonts w:ascii="Times New Roman" w:hAnsi="Times New Roman"/>
          <w:sz w:val="24"/>
          <w:szCs w:val="24"/>
        </w:rPr>
        <w:t xml:space="preserve">e di- and tri-nucleating ligands and 2- </w:t>
      </w:r>
      <w:proofErr w:type="spellStart"/>
      <w:r>
        <w:rPr>
          <w:rFonts w:ascii="Times New Roman" w:hAnsi="Times New Roman"/>
          <w:sz w:val="24"/>
          <w:szCs w:val="24"/>
        </w:rPr>
        <w:t>methylbutynylbenzene</w:t>
      </w:r>
      <w:proofErr w:type="spellEnd"/>
      <w:r>
        <w:rPr>
          <w:rFonts w:ascii="Times New Roman" w:hAnsi="Times New Roman"/>
          <w:sz w:val="24"/>
          <w:szCs w:val="24"/>
        </w:rPr>
        <w:t xml:space="preserve"> which is known to possess antimicrobial activities (Hashem and Wahba, 2000; Rahman </w:t>
      </w:r>
      <w:r>
        <w:rPr>
          <w:rFonts w:ascii="Times New Roman" w:hAnsi="Times New Roman"/>
          <w:i/>
          <w:iCs/>
          <w:sz w:val="24"/>
          <w:szCs w:val="24"/>
        </w:rPr>
        <w:t>et al</w:t>
      </w:r>
      <w:r>
        <w:rPr>
          <w:rFonts w:ascii="Times New Roman" w:hAnsi="Times New Roman"/>
          <w:sz w:val="24"/>
          <w:szCs w:val="24"/>
        </w:rPr>
        <w:t xml:space="preserve"> 2017)</w:t>
      </w:r>
    </w:p>
    <w:p w14:paraId="462EB04B" w14:textId="77777777" w:rsidR="00F75650" w:rsidRDefault="00131241">
      <w:pPr>
        <w:spacing w:after="0" w:line="480" w:lineRule="auto"/>
        <w:jc w:val="both"/>
        <w:rPr>
          <w:rFonts w:ascii="Times New Roman" w:hAnsi="Times New Roman"/>
          <w:sz w:val="24"/>
          <w:szCs w:val="24"/>
        </w:rPr>
      </w:pPr>
      <w:r>
        <w:rPr>
          <w:rFonts w:ascii="Times New Roman" w:hAnsi="Times New Roman"/>
          <w:sz w:val="24"/>
          <w:szCs w:val="24"/>
        </w:rPr>
        <w:t>β‑Caryophyllene, this bicyclic sesquiterpene is notable for being the first dietary cannabinoid with</w:t>
      </w:r>
      <w:r>
        <w:rPr>
          <w:rFonts w:ascii="Times New Roman" w:hAnsi="Times New Roman"/>
          <w:sz w:val="24"/>
          <w:szCs w:val="24"/>
        </w:rPr>
        <w:t xml:space="preserve"> selective CB₂ receptor agonist activity. It exerts anti-inflammatory, analgesic, and organ-protective effects without </w:t>
      </w:r>
      <w:proofErr w:type="spellStart"/>
      <w:r>
        <w:rPr>
          <w:rFonts w:ascii="Times New Roman" w:hAnsi="Times New Roman"/>
          <w:sz w:val="24"/>
          <w:szCs w:val="24"/>
        </w:rPr>
        <w:t>psychoactivity</w:t>
      </w:r>
      <w:proofErr w:type="spellEnd"/>
      <w:r>
        <w:rPr>
          <w:rFonts w:ascii="Times New Roman" w:hAnsi="Times New Roman"/>
          <w:sz w:val="24"/>
          <w:szCs w:val="24"/>
        </w:rPr>
        <w:t xml:space="preserve">, and shows promise in preclinical models of colitis, neuropathic pain, and periodontal inflammation (Jha </w:t>
      </w:r>
      <w:r>
        <w:rPr>
          <w:rFonts w:ascii="Times New Roman" w:hAnsi="Times New Roman"/>
          <w:i/>
          <w:sz w:val="24"/>
          <w:szCs w:val="24"/>
        </w:rPr>
        <w:t>et al.,</w:t>
      </w:r>
      <w:r>
        <w:rPr>
          <w:rFonts w:ascii="Times New Roman" w:hAnsi="Times New Roman"/>
          <w:sz w:val="24"/>
          <w:szCs w:val="24"/>
        </w:rPr>
        <w:t xml:space="preserve"> 2021).</w:t>
      </w:r>
    </w:p>
    <w:p w14:paraId="082E03B8" w14:textId="77777777" w:rsidR="00F75650" w:rsidRDefault="00131241">
      <w:pPr>
        <w:spacing w:after="0" w:line="480" w:lineRule="auto"/>
        <w:jc w:val="both"/>
        <w:rPr>
          <w:rFonts w:ascii="Times New Roman" w:hAnsi="Times New Roman"/>
          <w:b/>
          <w:bCs/>
          <w:sz w:val="24"/>
          <w:szCs w:val="24"/>
        </w:rPr>
      </w:pPr>
      <w:r>
        <w:rPr>
          <w:rFonts w:ascii="Times New Roman" w:hAnsi="Times New Roman"/>
          <w:b/>
          <w:bCs/>
          <w:sz w:val="24"/>
          <w:szCs w:val="24"/>
        </w:rPr>
        <w:t>Ta</w:t>
      </w:r>
      <w:r>
        <w:rPr>
          <w:rFonts w:ascii="Times New Roman" w:hAnsi="Times New Roman"/>
          <w:b/>
          <w:bCs/>
          <w:sz w:val="24"/>
          <w:szCs w:val="24"/>
        </w:rPr>
        <w:t xml:space="preserve">ble 2: </w:t>
      </w:r>
      <w:r>
        <w:rPr>
          <w:rFonts w:ascii="Times New Roman" w:hAnsi="Times New Roman"/>
          <w:bCs/>
          <w:sz w:val="24"/>
          <w:szCs w:val="24"/>
        </w:rPr>
        <w:t xml:space="preserve">Chemical Composition of essential oil from flower of </w:t>
      </w:r>
      <w:r>
        <w:rPr>
          <w:rFonts w:ascii="Times New Roman" w:hAnsi="Times New Roman"/>
          <w:bCs/>
          <w:i/>
          <w:sz w:val="24"/>
          <w:szCs w:val="24"/>
        </w:rPr>
        <w:t>Datura stramonium</w:t>
      </w:r>
      <w:r>
        <w:rPr>
          <w:rFonts w:ascii="Times New Roman" w:hAnsi="Times New Roman"/>
          <w:b/>
          <w:bCs/>
          <w:sz w:val="24"/>
          <w:szCs w:val="24"/>
        </w:rPr>
        <w:t xml:space="preserve"> </w:t>
      </w:r>
    </w:p>
    <w:tbl>
      <w:tblPr>
        <w:tblStyle w:val="TableGrid"/>
        <w:tblpPr w:leftFromText="180" w:rightFromText="180" w:vertAnchor="text" w:horzAnchor="margin" w:tblpXSpec="center" w:tblpY="40"/>
        <w:tblW w:w="10285" w:type="dxa"/>
        <w:tblLook w:val="04A0" w:firstRow="1" w:lastRow="0" w:firstColumn="1" w:lastColumn="0" w:noHBand="0" w:noVBand="1"/>
      </w:tblPr>
      <w:tblGrid>
        <w:gridCol w:w="639"/>
        <w:gridCol w:w="1024"/>
        <w:gridCol w:w="4179"/>
        <w:gridCol w:w="1803"/>
        <w:gridCol w:w="1183"/>
        <w:gridCol w:w="1457"/>
      </w:tblGrid>
      <w:tr w:rsidR="00F75650" w14:paraId="618DD979" w14:textId="77777777">
        <w:trPr>
          <w:trHeight w:val="485"/>
        </w:trPr>
        <w:tc>
          <w:tcPr>
            <w:tcW w:w="639" w:type="dxa"/>
          </w:tcPr>
          <w:p w14:paraId="68514E7B" w14:textId="77777777" w:rsidR="00F75650" w:rsidRDefault="00131241">
            <w:pPr>
              <w:spacing w:after="0" w:line="240" w:lineRule="auto"/>
              <w:jc w:val="both"/>
              <w:rPr>
                <w:rFonts w:ascii="Times New Roman" w:hAnsi="Times New Roman"/>
                <w:b/>
                <w:bCs/>
                <w:sz w:val="24"/>
                <w:szCs w:val="24"/>
              </w:rPr>
            </w:pPr>
            <w:r>
              <w:rPr>
                <w:rFonts w:ascii="Times New Roman" w:hAnsi="Times New Roman"/>
                <w:b/>
                <w:bCs/>
                <w:sz w:val="24"/>
                <w:szCs w:val="24"/>
              </w:rPr>
              <w:t>S/N</w:t>
            </w:r>
          </w:p>
        </w:tc>
        <w:tc>
          <w:tcPr>
            <w:tcW w:w="1024" w:type="dxa"/>
          </w:tcPr>
          <w:p w14:paraId="123CBE12" w14:textId="77777777" w:rsidR="00F75650" w:rsidRDefault="00131241">
            <w:pPr>
              <w:spacing w:after="0" w:line="240" w:lineRule="auto"/>
              <w:jc w:val="both"/>
              <w:rPr>
                <w:rFonts w:ascii="Times New Roman" w:hAnsi="Times New Roman"/>
                <w:b/>
                <w:bCs/>
                <w:sz w:val="24"/>
                <w:szCs w:val="24"/>
              </w:rPr>
            </w:pPr>
            <w:r>
              <w:rPr>
                <w:rFonts w:ascii="Times New Roman" w:hAnsi="Times New Roman"/>
                <w:b/>
                <w:bCs/>
                <w:sz w:val="24"/>
                <w:szCs w:val="24"/>
              </w:rPr>
              <w:t>RT</w:t>
            </w:r>
          </w:p>
          <w:p w14:paraId="3F5475E8" w14:textId="77777777" w:rsidR="00F75650" w:rsidRDefault="00131241">
            <w:pPr>
              <w:spacing w:after="0" w:line="240" w:lineRule="auto"/>
              <w:jc w:val="both"/>
              <w:rPr>
                <w:rFonts w:ascii="Times New Roman" w:hAnsi="Times New Roman"/>
                <w:b/>
                <w:bCs/>
                <w:sz w:val="24"/>
                <w:szCs w:val="24"/>
              </w:rPr>
            </w:pPr>
            <w:r>
              <w:rPr>
                <w:rFonts w:ascii="Times New Roman" w:hAnsi="Times New Roman"/>
                <w:b/>
                <w:bCs/>
                <w:sz w:val="24"/>
                <w:szCs w:val="24"/>
              </w:rPr>
              <w:t>/min</w:t>
            </w:r>
          </w:p>
        </w:tc>
        <w:tc>
          <w:tcPr>
            <w:tcW w:w="4179" w:type="dxa"/>
          </w:tcPr>
          <w:p w14:paraId="263C160E" w14:textId="77777777" w:rsidR="00F75650" w:rsidRDefault="00131241">
            <w:pPr>
              <w:spacing w:after="0" w:line="240" w:lineRule="auto"/>
              <w:jc w:val="both"/>
              <w:rPr>
                <w:rFonts w:ascii="Times New Roman" w:hAnsi="Times New Roman"/>
                <w:b/>
                <w:bCs/>
                <w:sz w:val="24"/>
                <w:szCs w:val="24"/>
              </w:rPr>
            </w:pPr>
            <w:r>
              <w:rPr>
                <w:rFonts w:ascii="Times New Roman" w:hAnsi="Times New Roman"/>
                <w:b/>
                <w:bCs/>
                <w:sz w:val="24"/>
                <w:szCs w:val="24"/>
              </w:rPr>
              <w:t>COMPONENT</w:t>
            </w:r>
          </w:p>
        </w:tc>
        <w:tc>
          <w:tcPr>
            <w:tcW w:w="1803" w:type="dxa"/>
          </w:tcPr>
          <w:p w14:paraId="6A26E994" w14:textId="77777777" w:rsidR="00F75650" w:rsidRDefault="00131241">
            <w:pPr>
              <w:spacing w:after="0" w:line="240" w:lineRule="auto"/>
              <w:jc w:val="both"/>
              <w:rPr>
                <w:rFonts w:ascii="Times New Roman" w:hAnsi="Times New Roman"/>
                <w:b/>
                <w:bCs/>
                <w:sz w:val="24"/>
                <w:szCs w:val="24"/>
              </w:rPr>
            </w:pPr>
            <w:r>
              <w:rPr>
                <w:rFonts w:ascii="Times New Roman" w:hAnsi="Times New Roman"/>
                <w:b/>
                <w:bCs/>
                <w:sz w:val="24"/>
                <w:szCs w:val="24"/>
              </w:rPr>
              <w:t>FORMULA</w:t>
            </w:r>
          </w:p>
        </w:tc>
        <w:tc>
          <w:tcPr>
            <w:tcW w:w="1183" w:type="dxa"/>
          </w:tcPr>
          <w:p w14:paraId="71DBD271" w14:textId="77777777" w:rsidR="00F75650" w:rsidRDefault="00131241">
            <w:pPr>
              <w:spacing w:after="0" w:line="240" w:lineRule="auto"/>
              <w:jc w:val="both"/>
              <w:rPr>
                <w:rFonts w:ascii="Times New Roman" w:hAnsi="Times New Roman"/>
                <w:b/>
                <w:bCs/>
                <w:sz w:val="24"/>
                <w:szCs w:val="24"/>
              </w:rPr>
            </w:pPr>
            <w:r>
              <w:rPr>
                <w:rFonts w:ascii="Times New Roman" w:hAnsi="Times New Roman"/>
                <w:b/>
                <w:bCs/>
                <w:sz w:val="24"/>
                <w:szCs w:val="24"/>
              </w:rPr>
              <w:t>MW</w:t>
            </w:r>
          </w:p>
          <w:p w14:paraId="192526AC" w14:textId="77777777" w:rsidR="00F75650" w:rsidRDefault="00131241">
            <w:pPr>
              <w:spacing w:after="0" w:line="240" w:lineRule="auto"/>
              <w:jc w:val="both"/>
              <w:rPr>
                <w:rFonts w:ascii="Times New Roman" w:hAnsi="Times New Roman"/>
                <w:b/>
                <w:bCs/>
                <w:sz w:val="24"/>
                <w:szCs w:val="24"/>
              </w:rPr>
            </w:pPr>
            <w:r>
              <w:rPr>
                <w:rFonts w:ascii="Times New Roman" w:hAnsi="Times New Roman"/>
                <w:b/>
                <w:bCs/>
                <w:sz w:val="24"/>
                <w:szCs w:val="24"/>
              </w:rPr>
              <w:t>/g/mol</w:t>
            </w:r>
          </w:p>
        </w:tc>
        <w:tc>
          <w:tcPr>
            <w:tcW w:w="1457" w:type="dxa"/>
          </w:tcPr>
          <w:p w14:paraId="4149646F" w14:textId="77777777" w:rsidR="00F75650" w:rsidRDefault="00131241">
            <w:pPr>
              <w:spacing w:after="0" w:line="240" w:lineRule="auto"/>
              <w:jc w:val="both"/>
              <w:rPr>
                <w:rFonts w:ascii="Times New Roman" w:hAnsi="Times New Roman"/>
                <w:b/>
                <w:bCs/>
                <w:sz w:val="24"/>
                <w:szCs w:val="24"/>
              </w:rPr>
            </w:pPr>
            <w:r>
              <w:rPr>
                <w:rFonts w:ascii="Times New Roman" w:hAnsi="Times New Roman"/>
                <w:b/>
                <w:bCs/>
                <w:sz w:val="24"/>
                <w:szCs w:val="24"/>
              </w:rPr>
              <w:t xml:space="preserve">composition </w:t>
            </w:r>
          </w:p>
          <w:p w14:paraId="379EC8E5" w14:textId="77777777" w:rsidR="00F75650" w:rsidRDefault="00131241">
            <w:pPr>
              <w:spacing w:after="0" w:line="240" w:lineRule="auto"/>
              <w:jc w:val="both"/>
              <w:rPr>
                <w:rFonts w:ascii="Times New Roman" w:hAnsi="Times New Roman"/>
                <w:b/>
                <w:bCs/>
                <w:sz w:val="24"/>
                <w:szCs w:val="24"/>
              </w:rPr>
            </w:pPr>
            <w:r>
              <w:rPr>
                <w:rFonts w:ascii="Times New Roman" w:hAnsi="Times New Roman"/>
                <w:b/>
                <w:bCs/>
                <w:sz w:val="24"/>
                <w:szCs w:val="24"/>
              </w:rPr>
              <w:t>%</w:t>
            </w:r>
          </w:p>
        </w:tc>
      </w:tr>
      <w:tr w:rsidR="00F75650" w14:paraId="103C7658" w14:textId="77777777">
        <w:trPr>
          <w:trHeight w:val="539"/>
        </w:trPr>
        <w:tc>
          <w:tcPr>
            <w:tcW w:w="639" w:type="dxa"/>
          </w:tcPr>
          <w:p w14:paraId="19DCE075"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w:t>
            </w:r>
          </w:p>
        </w:tc>
        <w:tc>
          <w:tcPr>
            <w:tcW w:w="1024" w:type="dxa"/>
          </w:tcPr>
          <w:p w14:paraId="499BB8C0"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3.658  </w:t>
            </w:r>
          </w:p>
        </w:tc>
        <w:tc>
          <w:tcPr>
            <w:tcW w:w="4179" w:type="dxa"/>
          </w:tcPr>
          <w:p w14:paraId="760B8C31"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Naphthalene, 1,2,3,4-tetrahydro-</w:t>
            </w:r>
          </w:p>
        </w:tc>
        <w:tc>
          <w:tcPr>
            <w:tcW w:w="1803" w:type="dxa"/>
          </w:tcPr>
          <w:p w14:paraId="340E29F7"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10</w:t>
            </w:r>
            <w:r>
              <w:rPr>
                <w:rFonts w:ascii="Times New Roman" w:hAnsi="Times New Roman"/>
                <w:sz w:val="24"/>
                <w:szCs w:val="24"/>
              </w:rPr>
              <w:t>H</w:t>
            </w:r>
            <w:r>
              <w:rPr>
                <w:rFonts w:ascii="Times New Roman" w:hAnsi="Times New Roman"/>
                <w:position w:val="-4"/>
                <w:sz w:val="24"/>
                <w:szCs w:val="24"/>
              </w:rPr>
              <w:t>4</w:t>
            </w:r>
            <w:r>
              <w:rPr>
                <w:rFonts w:ascii="Times New Roman" w:hAnsi="Times New Roman"/>
                <w:sz w:val="24"/>
                <w:szCs w:val="24"/>
              </w:rPr>
              <w:t>Cl</w:t>
            </w:r>
            <w:r>
              <w:rPr>
                <w:rFonts w:ascii="Times New Roman" w:hAnsi="Times New Roman"/>
                <w:position w:val="-4"/>
                <w:sz w:val="24"/>
                <w:szCs w:val="24"/>
              </w:rPr>
              <w:t>4</w:t>
            </w:r>
          </w:p>
        </w:tc>
        <w:tc>
          <w:tcPr>
            <w:tcW w:w="1183" w:type="dxa"/>
          </w:tcPr>
          <w:p w14:paraId="1E6CAD71"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264</w:t>
            </w:r>
          </w:p>
        </w:tc>
        <w:tc>
          <w:tcPr>
            <w:tcW w:w="1457" w:type="dxa"/>
          </w:tcPr>
          <w:p w14:paraId="4A46912E"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2.54</w:t>
            </w:r>
          </w:p>
        </w:tc>
      </w:tr>
      <w:tr w:rsidR="00F75650" w14:paraId="6F079F44" w14:textId="77777777">
        <w:trPr>
          <w:trHeight w:val="525"/>
        </w:trPr>
        <w:tc>
          <w:tcPr>
            <w:tcW w:w="639" w:type="dxa"/>
          </w:tcPr>
          <w:p w14:paraId="7A94BF45"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w:t>
            </w:r>
          </w:p>
        </w:tc>
        <w:tc>
          <w:tcPr>
            <w:tcW w:w="1024" w:type="dxa"/>
          </w:tcPr>
          <w:p w14:paraId="377AA7D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3.710  </w:t>
            </w:r>
          </w:p>
        </w:tc>
        <w:tc>
          <w:tcPr>
            <w:tcW w:w="4179" w:type="dxa"/>
          </w:tcPr>
          <w:p w14:paraId="77859AA0"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Benzene, (1,1-dimethylpropyl)-</w:t>
            </w:r>
          </w:p>
        </w:tc>
        <w:tc>
          <w:tcPr>
            <w:tcW w:w="1803" w:type="dxa"/>
          </w:tcPr>
          <w:p w14:paraId="5B89DCD1"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11</w:t>
            </w:r>
            <w:r>
              <w:rPr>
                <w:rFonts w:ascii="Times New Roman" w:hAnsi="Times New Roman"/>
                <w:sz w:val="24"/>
                <w:szCs w:val="24"/>
              </w:rPr>
              <w:t>H</w:t>
            </w:r>
            <w:r>
              <w:rPr>
                <w:rFonts w:ascii="Times New Roman" w:hAnsi="Times New Roman"/>
                <w:position w:val="-4"/>
                <w:sz w:val="24"/>
                <w:szCs w:val="24"/>
              </w:rPr>
              <w:t>16</w:t>
            </w:r>
          </w:p>
        </w:tc>
        <w:tc>
          <w:tcPr>
            <w:tcW w:w="1183" w:type="dxa"/>
          </w:tcPr>
          <w:p w14:paraId="52E91EF5"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148</w:t>
            </w:r>
          </w:p>
        </w:tc>
        <w:tc>
          <w:tcPr>
            <w:tcW w:w="1457" w:type="dxa"/>
          </w:tcPr>
          <w:p w14:paraId="54557F75"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1.52</w:t>
            </w:r>
          </w:p>
        </w:tc>
      </w:tr>
      <w:tr w:rsidR="00F75650" w14:paraId="7EE3FD04" w14:textId="77777777">
        <w:trPr>
          <w:trHeight w:val="539"/>
        </w:trPr>
        <w:tc>
          <w:tcPr>
            <w:tcW w:w="639" w:type="dxa"/>
          </w:tcPr>
          <w:p w14:paraId="1275E5E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w:t>
            </w:r>
          </w:p>
        </w:tc>
        <w:tc>
          <w:tcPr>
            <w:tcW w:w="1024" w:type="dxa"/>
          </w:tcPr>
          <w:p w14:paraId="50015523"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3.812 </w:t>
            </w:r>
          </w:p>
        </w:tc>
        <w:tc>
          <w:tcPr>
            <w:tcW w:w="4179" w:type="dxa"/>
          </w:tcPr>
          <w:p w14:paraId="5E2BFC79"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Azulene</w:t>
            </w:r>
          </w:p>
        </w:tc>
        <w:tc>
          <w:tcPr>
            <w:tcW w:w="1803" w:type="dxa"/>
          </w:tcPr>
          <w:p w14:paraId="5881A937"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10</w:t>
            </w:r>
            <w:r>
              <w:rPr>
                <w:rFonts w:ascii="Times New Roman" w:hAnsi="Times New Roman"/>
                <w:sz w:val="24"/>
                <w:szCs w:val="24"/>
              </w:rPr>
              <w:t>H</w:t>
            </w:r>
            <w:r>
              <w:rPr>
                <w:rFonts w:ascii="Times New Roman" w:hAnsi="Times New Roman"/>
                <w:position w:val="-4"/>
                <w:sz w:val="24"/>
                <w:szCs w:val="24"/>
              </w:rPr>
              <w:t>8</w:t>
            </w:r>
          </w:p>
        </w:tc>
        <w:tc>
          <w:tcPr>
            <w:tcW w:w="1183" w:type="dxa"/>
          </w:tcPr>
          <w:p w14:paraId="0145751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128</w:t>
            </w:r>
          </w:p>
        </w:tc>
        <w:tc>
          <w:tcPr>
            <w:tcW w:w="1457" w:type="dxa"/>
          </w:tcPr>
          <w:p w14:paraId="60AA4348"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15.82</w:t>
            </w:r>
          </w:p>
        </w:tc>
      </w:tr>
      <w:tr w:rsidR="00F75650" w14:paraId="01E587FE" w14:textId="77777777">
        <w:trPr>
          <w:trHeight w:val="525"/>
        </w:trPr>
        <w:tc>
          <w:tcPr>
            <w:tcW w:w="639" w:type="dxa"/>
          </w:tcPr>
          <w:p w14:paraId="0B6E8249"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4</w:t>
            </w:r>
          </w:p>
        </w:tc>
        <w:tc>
          <w:tcPr>
            <w:tcW w:w="1024" w:type="dxa"/>
          </w:tcPr>
          <w:p w14:paraId="2988D980"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3.875  </w:t>
            </w:r>
          </w:p>
        </w:tc>
        <w:tc>
          <w:tcPr>
            <w:tcW w:w="4179" w:type="dxa"/>
          </w:tcPr>
          <w:p w14:paraId="020CD912"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1H-Indene, 2,3-dihydro-1,6-dimethyL-</w:t>
            </w:r>
          </w:p>
        </w:tc>
        <w:tc>
          <w:tcPr>
            <w:tcW w:w="1803" w:type="dxa"/>
          </w:tcPr>
          <w:p w14:paraId="41F04BA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11</w:t>
            </w:r>
            <w:r>
              <w:rPr>
                <w:rFonts w:ascii="Times New Roman" w:hAnsi="Times New Roman"/>
                <w:sz w:val="24"/>
                <w:szCs w:val="24"/>
              </w:rPr>
              <w:t>H</w:t>
            </w:r>
            <w:r>
              <w:rPr>
                <w:rFonts w:ascii="Times New Roman" w:hAnsi="Times New Roman"/>
                <w:position w:val="-4"/>
                <w:sz w:val="24"/>
                <w:szCs w:val="24"/>
              </w:rPr>
              <w:t>14</w:t>
            </w:r>
          </w:p>
        </w:tc>
        <w:tc>
          <w:tcPr>
            <w:tcW w:w="1183" w:type="dxa"/>
          </w:tcPr>
          <w:p w14:paraId="3A92FD6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146</w:t>
            </w:r>
          </w:p>
        </w:tc>
        <w:tc>
          <w:tcPr>
            <w:tcW w:w="1457" w:type="dxa"/>
          </w:tcPr>
          <w:p w14:paraId="3410C1BF"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9.02</w:t>
            </w:r>
          </w:p>
        </w:tc>
      </w:tr>
      <w:tr w:rsidR="00F75650" w14:paraId="7F6434EC" w14:textId="77777777">
        <w:trPr>
          <w:trHeight w:val="316"/>
        </w:trPr>
        <w:tc>
          <w:tcPr>
            <w:tcW w:w="639" w:type="dxa"/>
          </w:tcPr>
          <w:p w14:paraId="5D9ED950"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5</w:t>
            </w:r>
          </w:p>
        </w:tc>
        <w:tc>
          <w:tcPr>
            <w:tcW w:w="1024" w:type="dxa"/>
          </w:tcPr>
          <w:p w14:paraId="3203BB31"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3.935  </w:t>
            </w:r>
          </w:p>
        </w:tc>
        <w:tc>
          <w:tcPr>
            <w:tcW w:w="4179" w:type="dxa"/>
          </w:tcPr>
          <w:p w14:paraId="54310B3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shd w:val="clear" w:color="auto" w:fill="FFFFFF"/>
              </w:rPr>
              <w:t>1-methyl-4-(1-methylethyl)-benzene</w:t>
            </w:r>
          </w:p>
        </w:tc>
        <w:tc>
          <w:tcPr>
            <w:tcW w:w="1803" w:type="dxa"/>
          </w:tcPr>
          <w:p w14:paraId="7887EA3C"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11</w:t>
            </w:r>
            <w:r>
              <w:rPr>
                <w:rFonts w:ascii="Times New Roman" w:hAnsi="Times New Roman"/>
                <w:sz w:val="24"/>
                <w:szCs w:val="24"/>
              </w:rPr>
              <w:t>H</w:t>
            </w:r>
            <w:r>
              <w:rPr>
                <w:rFonts w:ascii="Times New Roman" w:hAnsi="Times New Roman"/>
                <w:position w:val="-4"/>
                <w:sz w:val="24"/>
                <w:szCs w:val="24"/>
              </w:rPr>
              <w:t>16</w:t>
            </w:r>
          </w:p>
        </w:tc>
        <w:tc>
          <w:tcPr>
            <w:tcW w:w="1183" w:type="dxa"/>
          </w:tcPr>
          <w:p w14:paraId="1131F4EA"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148</w:t>
            </w:r>
          </w:p>
        </w:tc>
        <w:tc>
          <w:tcPr>
            <w:tcW w:w="1457" w:type="dxa"/>
          </w:tcPr>
          <w:p w14:paraId="448D64E3"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0.74</w:t>
            </w:r>
          </w:p>
        </w:tc>
      </w:tr>
      <w:tr w:rsidR="00F75650" w14:paraId="69394704" w14:textId="77777777">
        <w:trPr>
          <w:trHeight w:val="525"/>
        </w:trPr>
        <w:tc>
          <w:tcPr>
            <w:tcW w:w="639" w:type="dxa"/>
          </w:tcPr>
          <w:p w14:paraId="424F477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6</w:t>
            </w:r>
          </w:p>
        </w:tc>
        <w:tc>
          <w:tcPr>
            <w:tcW w:w="1024" w:type="dxa"/>
          </w:tcPr>
          <w:p w14:paraId="76761C5C"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3.992  </w:t>
            </w:r>
          </w:p>
        </w:tc>
        <w:tc>
          <w:tcPr>
            <w:tcW w:w="4179" w:type="dxa"/>
          </w:tcPr>
          <w:p w14:paraId="2C2AFE18"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6-Methyl-4-indanol</w:t>
            </w:r>
          </w:p>
        </w:tc>
        <w:tc>
          <w:tcPr>
            <w:tcW w:w="1803" w:type="dxa"/>
          </w:tcPr>
          <w:p w14:paraId="08629E30"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10</w:t>
            </w:r>
            <w:r>
              <w:rPr>
                <w:rFonts w:ascii="Times New Roman" w:hAnsi="Times New Roman"/>
                <w:sz w:val="24"/>
                <w:szCs w:val="24"/>
              </w:rPr>
              <w:t>H</w:t>
            </w:r>
            <w:r>
              <w:rPr>
                <w:rFonts w:ascii="Times New Roman" w:hAnsi="Times New Roman"/>
                <w:position w:val="-4"/>
                <w:sz w:val="24"/>
                <w:szCs w:val="24"/>
              </w:rPr>
              <w:t>12</w:t>
            </w:r>
            <w:r>
              <w:rPr>
                <w:rFonts w:ascii="Times New Roman" w:hAnsi="Times New Roman"/>
                <w:sz w:val="24"/>
                <w:szCs w:val="24"/>
              </w:rPr>
              <w:t>O</w:t>
            </w:r>
          </w:p>
        </w:tc>
        <w:tc>
          <w:tcPr>
            <w:tcW w:w="1183" w:type="dxa"/>
          </w:tcPr>
          <w:p w14:paraId="4A5B4525"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148</w:t>
            </w:r>
          </w:p>
        </w:tc>
        <w:tc>
          <w:tcPr>
            <w:tcW w:w="1457" w:type="dxa"/>
          </w:tcPr>
          <w:p w14:paraId="2A786EA4"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0.73</w:t>
            </w:r>
          </w:p>
        </w:tc>
      </w:tr>
      <w:tr w:rsidR="00F75650" w14:paraId="69A13845" w14:textId="77777777">
        <w:trPr>
          <w:trHeight w:val="539"/>
        </w:trPr>
        <w:tc>
          <w:tcPr>
            <w:tcW w:w="639" w:type="dxa"/>
          </w:tcPr>
          <w:p w14:paraId="5566628E"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7</w:t>
            </w:r>
          </w:p>
        </w:tc>
        <w:tc>
          <w:tcPr>
            <w:tcW w:w="1024" w:type="dxa"/>
          </w:tcPr>
          <w:p w14:paraId="53DFD653"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4.022  </w:t>
            </w:r>
          </w:p>
        </w:tc>
        <w:tc>
          <w:tcPr>
            <w:tcW w:w="4179" w:type="dxa"/>
          </w:tcPr>
          <w:p w14:paraId="4D2E07D7"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Benzene, 1,3,5-triethyl- </w:t>
            </w:r>
          </w:p>
        </w:tc>
        <w:tc>
          <w:tcPr>
            <w:tcW w:w="1803" w:type="dxa"/>
          </w:tcPr>
          <w:p w14:paraId="79EFAD33"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12</w:t>
            </w:r>
            <w:r>
              <w:rPr>
                <w:rFonts w:ascii="Times New Roman" w:hAnsi="Times New Roman"/>
                <w:sz w:val="24"/>
                <w:szCs w:val="24"/>
              </w:rPr>
              <w:t>H</w:t>
            </w:r>
            <w:r>
              <w:rPr>
                <w:rFonts w:ascii="Times New Roman" w:hAnsi="Times New Roman"/>
                <w:position w:val="-4"/>
                <w:sz w:val="24"/>
                <w:szCs w:val="24"/>
              </w:rPr>
              <w:t>18</w:t>
            </w:r>
          </w:p>
        </w:tc>
        <w:tc>
          <w:tcPr>
            <w:tcW w:w="1183" w:type="dxa"/>
          </w:tcPr>
          <w:p w14:paraId="7AD48585"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162</w:t>
            </w:r>
          </w:p>
        </w:tc>
        <w:tc>
          <w:tcPr>
            <w:tcW w:w="1457" w:type="dxa"/>
          </w:tcPr>
          <w:p w14:paraId="4613333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1.10</w:t>
            </w:r>
          </w:p>
        </w:tc>
      </w:tr>
      <w:tr w:rsidR="00F75650" w14:paraId="1D8D24E4" w14:textId="77777777">
        <w:trPr>
          <w:trHeight w:val="525"/>
        </w:trPr>
        <w:tc>
          <w:tcPr>
            <w:tcW w:w="639" w:type="dxa"/>
          </w:tcPr>
          <w:p w14:paraId="68F8A719"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8</w:t>
            </w:r>
          </w:p>
        </w:tc>
        <w:tc>
          <w:tcPr>
            <w:tcW w:w="1024" w:type="dxa"/>
          </w:tcPr>
          <w:p w14:paraId="262F69D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4.093  </w:t>
            </w:r>
          </w:p>
        </w:tc>
        <w:tc>
          <w:tcPr>
            <w:tcW w:w="4179" w:type="dxa"/>
          </w:tcPr>
          <w:p w14:paraId="03FC04F9"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Benzene, (2-methyl-1-butenyl)-</w:t>
            </w:r>
          </w:p>
        </w:tc>
        <w:tc>
          <w:tcPr>
            <w:tcW w:w="1803" w:type="dxa"/>
          </w:tcPr>
          <w:p w14:paraId="765769D8"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11</w:t>
            </w:r>
            <w:r>
              <w:rPr>
                <w:rFonts w:ascii="Times New Roman" w:hAnsi="Times New Roman"/>
                <w:sz w:val="24"/>
                <w:szCs w:val="24"/>
              </w:rPr>
              <w:t>H</w:t>
            </w:r>
            <w:r>
              <w:rPr>
                <w:rFonts w:ascii="Times New Roman" w:hAnsi="Times New Roman"/>
                <w:position w:val="-4"/>
                <w:sz w:val="24"/>
                <w:szCs w:val="24"/>
              </w:rPr>
              <w:t>14</w:t>
            </w:r>
          </w:p>
        </w:tc>
        <w:tc>
          <w:tcPr>
            <w:tcW w:w="1183" w:type="dxa"/>
          </w:tcPr>
          <w:p w14:paraId="128475D0"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146</w:t>
            </w:r>
          </w:p>
        </w:tc>
        <w:tc>
          <w:tcPr>
            <w:tcW w:w="1457" w:type="dxa"/>
          </w:tcPr>
          <w:p w14:paraId="7EA8673A"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1.85</w:t>
            </w:r>
          </w:p>
        </w:tc>
      </w:tr>
      <w:tr w:rsidR="00F75650" w14:paraId="5971479D" w14:textId="77777777">
        <w:trPr>
          <w:trHeight w:val="525"/>
        </w:trPr>
        <w:tc>
          <w:tcPr>
            <w:tcW w:w="639" w:type="dxa"/>
          </w:tcPr>
          <w:p w14:paraId="4ACD0C61"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9</w:t>
            </w:r>
          </w:p>
        </w:tc>
        <w:tc>
          <w:tcPr>
            <w:tcW w:w="1024" w:type="dxa"/>
          </w:tcPr>
          <w:p w14:paraId="3760BF01"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4.336  </w:t>
            </w:r>
          </w:p>
        </w:tc>
        <w:tc>
          <w:tcPr>
            <w:tcW w:w="4179" w:type="dxa"/>
          </w:tcPr>
          <w:p w14:paraId="158C5412"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Benzene, 1-(2-butenyl)-2,3-dimethyl-</w:t>
            </w:r>
          </w:p>
        </w:tc>
        <w:tc>
          <w:tcPr>
            <w:tcW w:w="1803" w:type="dxa"/>
          </w:tcPr>
          <w:p w14:paraId="4381EDB0"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12</w:t>
            </w:r>
            <w:r>
              <w:rPr>
                <w:rFonts w:ascii="Times New Roman" w:hAnsi="Times New Roman"/>
                <w:sz w:val="24"/>
                <w:szCs w:val="24"/>
              </w:rPr>
              <w:t>H</w:t>
            </w:r>
            <w:r>
              <w:rPr>
                <w:rFonts w:ascii="Times New Roman" w:hAnsi="Times New Roman"/>
                <w:position w:val="-4"/>
                <w:sz w:val="24"/>
                <w:szCs w:val="24"/>
              </w:rPr>
              <w:t>16</w:t>
            </w:r>
          </w:p>
        </w:tc>
        <w:tc>
          <w:tcPr>
            <w:tcW w:w="1183" w:type="dxa"/>
          </w:tcPr>
          <w:p w14:paraId="6A8846C9"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160</w:t>
            </w:r>
          </w:p>
        </w:tc>
        <w:tc>
          <w:tcPr>
            <w:tcW w:w="1457" w:type="dxa"/>
          </w:tcPr>
          <w:p w14:paraId="091082A9"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0.41</w:t>
            </w:r>
          </w:p>
        </w:tc>
      </w:tr>
      <w:tr w:rsidR="00F75650" w14:paraId="2D421BC8" w14:textId="77777777">
        <w:trPr>
          <w:trHeight w:val="539"/>
        </w:trPr>
        <w:tc>
          <w:tcPr>
            <w:tcW w:w="639" w:type="dxa"/>
          </w:tcPr>
          <w:p w14:paraId="69D5310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10</w:t>
            </w:r>
          </w:p>
        </w:tc>
        <w:tc>
          <w:tcPr>
            <w:tcW w:w="1024" w:type="dxa"/>
          </w:tcPr>
          <w:p w14:paraId="32C75920"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4.381  </w:t>
            </w:r>
          </w:p>
        </w:tc>
        <w:tc>
          <w:tcPr>
            <w:tcW w:w="4179" w:type="dxa"/>
          </w:tcPr>
          <w:p w14:paraId="24B2EA35"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6-Methyl-4-indanol</w:t>
            </w:r>
          </w:p>
        </w:tc>
        <w:tc>
          <w:tcPr>
            <w:tcW w:w="1803" w:type="dxa"/>
          </w:tcPr>
          <w:p w14:paraId="7ECFB4F6"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10</w:t>
            </w:r>
            <w:r>
              <w:rPr>
                <w:rFonts w:ascii="Times New Roman" w:hAnsi="Times New Roman"/>
                <w:sz w:val="24"/>
                <w:szCs w:val="24"/>
              </w:rPr>
              <w:t>H</w:t>
            </w:r>
            <w:r>
              <w:rPr>
                <w:rFonts w:ascii="Times New Roman" w:hAnsi="Times New Roman"/>
                <w:position w:val="-4"/>
                <w:sz w:val="24"/>
                <w:szCs w:val="24"/>
              </w:rPr>
              <w:t>12</w:t>
            </w:r>
            <w:r>
              <w:rPr>
                <w:rFonts w:ascii="Times New Roman" w:hAnsi="Times New Roman"/>
                <w:sz w:val="24"/>
                <w:szCs w:val="24"/>
              </w:rPr>
              <w:t>O</w:t>
            </w:r>
          </w:p>
        </w:tc>
        <w:tc>
          <w:tcPr>
            <w:tcW w:w="1183" w:type="dxa"/>
          </w:tcPr>
          <w:p w14:paraId="015E4D0A"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146</w:t>
            </w:r>
          </w:p>
        </w:tc>
        <w:tc>
          <w:tcPr>
            <w:tcW w:w="1457" w:type="dxa"/>
          </w:tcPr>
          <w:p w14:paraId="19BE1BED"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0.41</w:t>
            </w:r>
          </w:p>
        </w:tc>
      </w:tr>
      <w:tr w:rsidR="00F75650" w14:paraId="08D709BB" w14:textId="77777777">
        <w:trPr>
          <w:trHeight w:val="539"/>
        </w:trPr>
        <w:tc>
          <w:tcPr>
            <w:tcW w:w="639" w:type="dxa"/>
          </w:tcPr>
          <w:p w14:paraId="5C308DFA"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11</w:t>
            </w:r>
          </w:p>
        </w:tc>
        <w:tc>
          <w:tcPr>
            <w:tcW w:w="1024" w:type="dxa"/>
          </w:tcPr>
          <w:p w14:paraId="4DC3887F"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4.490  </w:t>
            </w:r>
          </w:p>
        </w:tc>
        <w:tc>
          <w:tcPr>
            <w:tcW w:w="4179" w:type="dxa"/>
          </w:tcPr>
          <w:p w14:paraId="61585C08"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Naphthalene, 2-methyl-</w:t>
            </w:r>
          </w:p>
        </w:tc>
        <w:tc>
          <w:tcPr>
            <w:tcW w:w="1803" w:type="dxa"/>
          </w:tcPr>
          <w:p w14:paraId="15CF8E54"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11</w:t>
            </w:r>
            <w:r>
              <w:rPr>
                <w:rFonts w:ascii="Times New Roman" w:hAnsi="Times New Roman"/>
                <w:sz w:val="24"/>
                <w:szCs w:val="24"/>
              </w:rPr>
              <w:t>H</w:t>
            </w:r>
            <w:r>
              <w:rPr>
                <w:rFonts w:ascii="Times New Roman" w:hAnsi="Times New Roman"/>
                <w:position w:val="-4"/>
                <w:sz w:val="24"/>
                <w:szCs w:val="24"/>
              </w:rPr>
              <w:t>10</w:t>
            </w:r>
          </w:p>
        </w:tc>
        <w:tc>
          <w:tcPr>
            <w:tcW w:w="1183" w:type="dxa"/>
          </w:tcPr>
          <w:p w14:paraId="5693E3D0"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142</w:t>
            </w:r>
          </w:p>
        </w:tc>
        <w:tc>
          <w:tcPr>
            <w:tcW w:w="1457" w:type="dxa"/>
          </w:tcPr>
          <w:p w14:paraId="02977E5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0.37</w:t>
            </w:r>
          </w:p>
        </w:tc>
      </w:tr>
      <w:tr w:rsidR="00F75650" w14:paraId="199E6319" w14:textId="77777777">
        <w:trPr>
          <w:trHeight w:val="539"/>
        </w:trPr>
        <w:tc>
          <w:tcPr>
            <w:tcW w:w="639" w:type="dxa"/>
          </w:tcPr>
          <w:p w14:paraId="3C9D05E8"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12</w:t>
            </w:r>
          </w:p>
        </w:tc>
        <w:tc>
          <w:tcPr>
            <w:tcW w:w="1024" w:type="dxa"/>
          </w:tcPr>
          <w:p w14:paraId="6EF85DE0"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5.352  </w:t>
            </w:r>
          </w:p>
        </w:tc>
        <w:tc>
          <w:tcPr>
            <w:tcW w:w="4179" w:type="dxa"/>
          </w:tcPr>
          <w:p w14:paraId="49364BA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Caryophyllene</w:t>
            </w:r>
          </w:p>
        </w:tc>
        <w:tc>
          <w:tcPr>
            <w:tcW w:w="1803" w:type="dxa"/>
          </w:tcPr>
          <w:p w14:paraId="4301AB2C"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15</w:t>
            </w:r>
            <w:r>
              <w:rPr>
                <w:rFonts w:ascii="Times New Roman" w:hAnsi="Times New Roman"/>
                <w:sz w:val="24"/>
                <w:szCs w:val="24"/>
              </w:rPr>
              <w:t>H</w:t>
            </w:r>
            <w:r>
              <w:rPr>
                <w:rFonts w:ascii="Times New Roman" w:hAnsi="Times New Roman"/>
                <w:position w:val="-4"/>
                <w:sz w:val="24"/>
                <w:szCs w:val="24"/>
              </w:rPr>
              <w:t>24</w:t>
            </w:r>
          </w:p>
        </w:tc>
        <w:tc>
          <w:tcPr>
            <w:tcW w:w="1183" w:type="dxa"/>
          </w:tcPr>
          <w:p w14:paraId="32109ED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204</w:t>
            </w:r>
          </w:p>
        </w:tc>
        <w:tc>
          <w:tcPr>
            <w:tcW w:w="1457" w:type="dxa"/>
          </w:tcPr>
          <w:p w14:paraId="42AA4824"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3.75</w:t>
            </w:r>
          </w:p>
        </w:tc>
      </w:tr>
      <w:tr w:rsidR="00F75650" w14:paraId="07535F59" w14:textId="77777777">
        <w:trPr>
          <w:trHeight w:val="708"/>
        </w:trPr>
        <w:tc>
          <w:tcPr>
            <w:tcW w:w="639" w:type="dxa"/>
          </w:tcPr>
          <w:p w14:paraId="6C4C7DA3"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lastRenderedPageBreak/>
              <w:t>13</w:t>
            </w:r>
          </w:p>
        </w:tc>
        <w:tc>
          <w:tcPr>
            <w:tcW w:w="1024" w:type="dxa"/>
          </w:tcPr>
          <w:p w14:paraId="4D7CC1F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5.562  </w:t>
            </w:r>
          </w:p>
        </w:tc>
        <w:tc>
          <w:tcPr>
            <w:tcW w:w="4179" w:type="dxa"/>
          </w:tcPr>
          <w:p w14:paraId="4629DC00"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3-Buten-2-one, 4-(2,6,6-trimethyl-1-cyclohexen-1-yl)-, (E)-</w:t>
            </w:r>
          </w:p>
        </w:tc>
        <w:tc>
          <w:tcPr>
            <w:tcW w:w="1803" w:type="dxa"/>
          </w:tcPr>
          <w:p w14:paraId="4EE9B97A"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13</w:t>
            </w:r>
            <w:r>
              <w:rPr>
                <w:rFonts w:ascii="Times New Roman" w:hAnsi="Times New Roman"/>
                <w:sz w:val="24"/>
                <w:szCs w:val="24"/>
              </w:rPr>
              <w:t>H</w:t>
            </w:r>
            <w:r>
              <w:rPr>
                <w:rFonts w:ascii="Times New Roman" w:hAnsi="Times New Roman"/>
                <w:position w:val="-4"/>
                <w:sz w:val="24"/>
                <w:szCs w:val="24"/>
              </w:rPr>
              <w:t>20</w:t>
            </w:r>
            <w:r>
              <w:rPr>
                <w:rFonts w:ascii="Times New Roman" w:hAnsi="Times New Roman"/>
                <w:sz w:val="24"/>
                <w:szCs w:val="24"/>
              </w:rPr>
              <w:t>O</w:t>
            </w:r>
          </w:p>
        </w:tc>
        <w:tc>
          <w:tcPr>
            <w:tcW w:w="1183" w:type="dxa"/>
          </w:tcPr>
          <w:p w14:paraId="777D501D"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192</w:t>
            </w:r>
          </w:p>
        </w:tc>
        <w:tc>
          <w:tcPr>
            <w:tcW w:w="1457" w:type="dxa"/>
          </w:tcPr>
          <w:p w14:paraId="1D775DBA"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0.49</w:t>
            </w:r>
          </w:p>
        </w:tc>
      </w:tr>
      <w:tr w:rsidR="00F75650" w14:paraId="05E5E6D4" w14:textId="77777777">
        <w:trPr>
          <w:trHeight w:val="539"/>
        </w:trPr>
        <w:tc>
          <w:tcPr>
            <w:tcW w:w="639" w:type="dxa"/>
          </w:tcPr>
          <w:p w14:paraId="247D8458"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14</w:t>
            </w:r>
          </w:p>
        </w:tc>
        <w:tc>
          <w:tcPr>
            <w:tcW w:w="1024" w:type="dxa"/>
          </w:tcPr>
          <w:p w14:paraId="7E4AE17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5.652  </w:t>
            </w:r>
          </w:p>
        </w:tc>
        <w:tc>
          <w:tcPr>
            <w:tcW w:w="4179" w:type="dxa"/>
          </w:tcPr>
          <w:p w14:paraId="19B930C2"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Phenol, 2,4-bis(1,1-dimethylethyl)</w:t>
            </w:r>
          </w:p>
        </w:tc>
        <w:tc>
          <w:tcPr>
            <w:tcW w:w="1803" w:type="dxa"/>
          </w:tcPr>
          <w:p w14:paraId="70904CBA"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14</w:t>
            </w:r>
            <w:r>
              <w:rPr>
                <w:rFonts w:ascii="Times New Roman" w:hAnsi="Times New Roman"/>
                <w:sz w:val="24"/>
                <w:szCs w:val="24"/>
              </w:rPr>
              <w:t>H</w:t>
            </w:r>
            <w:r>
              <w:rPr>
                <w:rFonts w:ascii="Times New Roman" w:hAnsi="Times New Roman"/>
                <w:position w:val="-4"/>
                <w:sz w:val="24"/>
                <w:szCs w:val="24"/>
              </w:rPr>
              <w:t>22</w:t>
            </w:r>
            <w:r>
              <w:rPr>
                <w:rFonts w:ascii="Times New Roman" w:hAnsi="Times New Roman"/>
                <w:sz w:val="24"/>
                <w:szCs w:val="24"/>
              </w:rPr>
              <w:t>O</w:t>
            </w:r>
          </w:p>
        </w:tc>
        <w:tc>
          <w:tcPr>
            <w:tcW w:w="1183" w:type="dxa"/>
          </w:tcPr>
          <w:p w14:paraId="6ADC7BFF"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206</w:t>
            </w:r>
          </w:p>
        </w:tc>
        <w:tc>
          <w:tcPr>
            <w:tcW w:w="1457" w:type="dxa"/>
          </w:tcPr>
          <w:p w14:paraId="278DCC5D"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0.34</w:t>
            </w:r>
          </w:p>
        </w:tc>
      </w:tr>
      <w:tr w:rsidR="00F75650" w14:paraId="68A3324C" w14:textId="77777777">
        <w:trPr>
          <w:trHeight w:val="420"/>
        </w:trPr>
        <w:tc>
          <w:tcPr>
            <w:tcW w:w="639" w:type="dxa"/>
          </w:tcPr>
          <w:p w14:paraId="5FD4FABA"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15</w:t>
            </w:r>
          </w:p>
        </w:tc>
        <w:tc>
          <w:tcPr>
            <w:tcW w:w="1024" w:type="dxa"/>
          </w:tcPr>
          <w:p w14:paraId="08A395C1"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5.911  </w:t>
            </w:r>
          </w:p>
        </w:tc>
        <w:tc>
          <w:tcPr>
            <w:tcW w:w="4179" w:type="dxa"/>
          </w:tcPr>
          <w:p w14:paraId="06B4BAF9"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Nerolidol</w:t>
            </w:r>
          </w:p>
        </w:tc>
        <w:tc>
          <w:tcPr>
            <w:tcW w:w="1803" w:type="dxa"/>
          </w:tcPr>
          <w:p w14:paraId="5E759C3A"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15</w:t>
            </w:r>
            <w:r>
              <w:rPr>
                <w:rFonts w:ascii="Times New Roman" w:hAnsi="Times New Roman"/>
                <w:sz w:val="24"/>
                <w:szCs w:val="24"/>
              </w:rPr>
              <w:t>H</w:t>
            </w:r>
            <w:r>
              <w:rPr>
                <w:rFonts w:ascii="Times New Roman" w:hAnsi="Times New Roman"/>
                <w:position w:val="-4"/>
                <w:sz w:val="24"/>
                <w:szCs w:val="24"/>
              </w:rPr>
              <w:t>26</w:t>
            </w:r>
            <w:r>
              <w:rPr>
                <w:rFonts w:ascii="Times New Roman" w:hAnsi="Times New Roman"/>
                <w:sz w:val="24"/>
                <w:szCs w:val="24"/>
              </w:rPr>
              <w:t>O</w:t>
            </w:r>
          </w:p>
        </w:tc>
        <w:tc>
          <w:tcPr>
            <w:tcW w:w="1183" w:type="dxa"/>
          </w:tcPr>
          <w:p w14:paraId="60F738A2"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222</w:t>
            </w:r>
          </w:p>
        </w:tc>
        <w:tc>
          <w:tcPr>
            <w:tcW w:w="1457" w:type="dxa"/>
          </w:tcPr>
          <w:p w14:paraId="07447758"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2.48</w:t>
            </w:r>
          </w:p>
        </w:tc>
      </w:tr>
      <w:tr w:rsidR="00F75650" w14:paraId="3261D7D1" w14:textId="77777777">
        <w:trPr>
          <w:trHeight w:val="525"/>
        </w:trPr>
        <w:tc>
          <w:tcPr>
            <w:tcW w:w="639" w:type="dxa"/>
          </w:tcPr>
          <w:p w14:paraId="57CD8AD0"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16</w:t>
            </w:r>
          </w:p>
        </w:tc>
        <w:tc>
          <w:tcPr>
            <w:tcW w:w="1024" w:type="dxa"/>
          </w:tcPr>
          <w:p w14:paraId="03533B69"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6.005  </w:t>
            </w:r>
          </w:p>
        </w:tc>
        <w:tc>
          <w:tcPr>
            <w:tcW w:w="4179" w:type="dxa"/>
          </w:tcPr>
          <w:p w14:paraId="2B1AE990" w14:textId="77777777" w:rsidR="00F75650" w:rsidRDefault="00131241">
            <w:pPr>
              <w:spacing w:after="0" w:line="240" w:lineRule="auto"/>
              <w:jc w:val="both"/>
              <w:rPr>
                <w:rFonts w:ascii="Times New Roman" w:hAnsi="Times New Roman"/>
                <w:sz w:val="24"/>
                <w:szCs w:val="24"/>
              </w:rPr>
            </w:pPr>
            <w:proofErr w:type="spellStart"/>
            <w:r>
              <w:rPr>
                <w:rFonts w:ascii="Times New Roman" w:hAnsi="Times New Roman"/>
                <w:sz w:val="24"/>
                <w:szCs w:val="24"/>
              </w:rPr>
              <w:t>Trifluoroacetyl-lavandulol</w:t>
            </w:r>
            <w:proofErr w:type="spellEnd"/>
          </w:p>
        </w:tc>
        <w:tc>
          <w:tcPr>
            <w:tcW w:w="1803" w:type="dxa"/>
          </w:tcPr>
          <w:p w14:paraId="427EF88E"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12</w:t>
            </w:r>
            <w:r>
              <w:rPr>
                <w:rFonts w:ascii="Times New Roman" w:hAnsi="Times New Roman"/>
                <w:sz w:val="24"/>
                <w:szCs w:val="24"/>
              </w:rPr>
              <w:t>H</w:t>
            </w:r>
            <w:r>
              <w:rPr>
                <w:rFonts w:ascii="Times New Roman" w:hAnsi="Times New Roman"/>
                <w:position w:val="-4"/>
                <w:sz w:val="24"/>
                <w:szCs w:val="24"/>
              </w:rPr>
              <w:t>17</w:t>
            </w:r>
            <w:r>
              <w:rPr>
                <w:rFonts w:ascii="Times New Roman" w:hAnsi="Times New Roman"/>
                <w:sz w:val="24"/>
                <w:szCs w:val="24"/>
              </w:rPr>
              <w:t>F</w:t>
            </w:r>
            <w:r>
              <w:rPr>
                <w:rFonts w:ascii="Times New Roman" w:hAnsi="Times New Roman"/>
                <w:position w:val="-4"/>
                <w:sz w:val="24"/>
                <w:szCs w:val="24"/>
              </w:rPr>
              <w:t>3</w:t>
            </w:r>
            <w:r>
              <w:rPr>
                <w:rFonts w:ascii="Times New Roman" w:hAnsi="Times New Roman"/>
                <w:sz w:val="24"/>
                <w:szCs w:val="24"/>
              </w:rPr>
              <w:t>O</w:t>
            </w:r>
            <w:r>
              <w:rPr>
                <w:rFonts w:ascii="Times New Roman" w:hAnsi="Times New Roman"/>
                <w:position w:val="-4"/>
                <w:sz w:val="24"/>
                <w:szCs w:val="24"/>
              </w:rPr>
              <w:t>2</w:t>
            </w:r>
          </w:p>
        </w:tc>
        <w:tc>
          <w:tcPr>
            <w:tcW w:w="1183" w:type="dxa"/>
          </w:tcPr>
          <w:p w14:paraId="1C1235C2"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250</w:t>
            </w:r>
          </w:p>
        </w:tc>
        <w:tc>
          <w:tcPr>
            <w:tcW w:w="1457" w:type="dxa"/>
          </w:tcPr>
          <w:p w14:paraId="01A5029C"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5.54</w:t>
            </w:r>
          </w:p>
        </w:tc>
      </w:tr>
      <w:tr w:rsidR="00F75650" w14:paraId="0EEE094D" w14:textId="77777777">
        <w:trPr>
          <w:trHeight w:val="1005"/>
        </w:trPr>
        <w:tc>
          <w:tcPr>
            <w:tcW w:w="639" w:type="dxa"/>
          </w:tcPr>
          <w:p w14:paraId="6EA128C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17</w:t>
            </w:r>
          </w:p>
        </w:tc>
        <w:tc>
          <w:tcPr>
            <w:tcW w:w="1024" w:type="dxa"/>
          </w:tcPr>
          <w:p w14:paraId="37A6DE1C"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6.473  </w:t>
            </w:r>
          </w:p>
        </w:tc>
        <w:tc>
          <w:tcPr>
            <w:tcW w:w="4179" w:type="dxa"/>
          </w:tcPr>
          <w:p w14:paraId="17A398B0"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2-Naphthalenemethanol, 2,3,4,4a,5,6,7,8-octahydro-</w:t>
            </w:r>
            <w:proofErr w:type="gramStart"/>
            <w:r>
              <w:rPr>
                <w:rFonts w:ascii="Times New Roman" w:hAnsi="Times New Roman"/>
                <w:sz w:val="24"/>
                <w:szCs w:val="24"/>
              </w:rPr>
              <w:t>α,α</w:t>
            </w:r>
            <w:proofErr w:type="gramEnd"/>
            <w:r>
              <w:rPr>
                <w:rFonts w:ascii="Times New Roman" w:hAnsi="Times New Roman"/>
                <w:sz w:val="24"/>
                <w:szCs w:val="24"/>
              </w:rPr>
              <w:t>,4a,8-tetramethyl-, [2R-(2α,4aβ,8β)]-</w:t>
            </w:r>
          </w:p>
        </w:tc>
        <w:tc>
          <w:tcPr>
            <w:tcW w:w="1803" w:type="dxa"/>
          </w:tcPr>
          <w:p w14:paraId="7A255A78"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15</w:t>
            </w:r>
            <w:r>
              <w:rPr>
                <w:rFonts w:ascii="Times New Roman" w:hAnsi="Times New Roman"/>
                <w:sz w:val="24"/>
                <w:szCs w:val="24"/>
              </w:rPr>
              <w:t>H</w:t>
            </w:r>
            <w:r>
              <w:rPr>
                <w:rFonts w:ascii="Times New Roman" w:hAnsi="Times New Roman"/>
                <w:position w:val="-4"/>
                <w:sz w:val="24"/>
                <w:szCs w:val="24"/>
              </w:rPr>
              <w:t>26</w:t>
            </w:r>
            <w:r>
              <w:rPr>
                <w:rFonts w:ascii="Times New Roman" w:hAnsi="Times New Roman"/>
                <w:sz w:val="24"/>
                <w:szCs w:val="24"/>
              </w:rPr>
              <w:t>O</w:t>
            </w:r>
          </w:p>
          <w:p w14:paraId="060CB930" w14:textId="77777777" w:rsidR="00F75650" w:rsidRDefault="00F75650">
            <w:pPr>
              <w:autoSpaceDE w:val="0"/>
              <w:autoSpaceDN w:val="0"/>
              <w:adjustRightInd w:val="0"/>
              <w:spacing w:after="0" w:line="240" w:lineRule="auto"/>
              <w:jc w:val="both"/>
              <w:rPr>
                <w:rFonts w:ascii="Times New Roman" w:hAnsi="Times New Roman"/>
                <w:sz w:val="24"/>
                <w:szCs w:val="24"/>
              </w:rPr>
            </w:pPr>
          </w:p>
        </w:tc>
        <w:tc>
          <w:tcPr>
            <w:tcW w:w="1183" w:type="dxa"/>
          </w:tcPr>
          <w:p w14:paraId="31292933"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222</w:t>
            </w:r>
          </w:p>
        </w:tc>
        <w:tc>
          <w:tcPr>
            <w:tcW w:w="1457" w:type="dxa"/>
          </w:tcPr>
          <w:p w14:paraId="131E5D4D"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0.77</w:t>
            </w:r>
          </w:p>
        </w:tc>
      </w:tr>
      <w:tr w:rsidR="00F75650" w14:paraId="5047DCEB" w14:textId="77777777">
        <w:trPr>
          <w:trHeight w:val="525"/>
        </w:trPr>
        <w:tc>
          <w:tcPr>
            <w:tcW w:w="639" w:type="dxa"/>
          </w:tcPr>
          <w:p w14:paraId="5CE77689"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18</w:t>
            </w:r>
          </w:p>
        </w:tc>
        <w:tc>
          <w:tcPr>
            <w:tcW w:w="1024" w:type="dxa"/>
          </w:tcPr>
          <w:p w14:paraId="36BB3C03"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6.582  </w:t>
            </w:r>
          </w:p>
        </w:tc>
        <w:tc>
          <w:tcPr>
            <w:tcW w:w="4179" w:type="dxa"/>
          </w:tcPr>
          <w:p w14:paraId="47FA1B8D"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Tetradecane</w:t>
            </w:r>
          </w:p>
        </w:tc>
        <w:tc>
          <w:tcPr>
            <w:tcW w:w="1803" w:type="dxa"/>
          </w:tcPr>
          <w:p w14:paraId="60FFCF9B"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14</w:t>
            </w:r>
            <w:r>
              <w:rPr>
                <w:rFonts w:ascii="Times New Roman" w:hAnsi="Times New Roman"/>
                <w:sz w:val="24"/>
                <w:szCs w:val="24"/>
              </w:rPr>
              <w:t>H</w:t>
            </w:r>
            <w:r>
              <w:rPr>
                <w:rFonts w:ascii="Times New Roman" w:hAnsi="Times New Roman"/>
                <w:position w:val="-4"/>
                <w:sz w:val="24"/>
                <w:szCs w:val="24"/>
              </w:rPr>
              <w:t>30</w:t>
            </w:r>
          </w:p>
        </w:tc>
        <w:tc>
          <w:tcPr>
            <w:tcW w:w="1183" w:type="dxa"/>
          </w:tcPr>
          <w:p w14:paraId="50CC4FEA"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198</w:t>
            </w:r>
          </w:p>
        </w:tc>
        <w:tc>
          <w:tcPr>
            <w:tcW w:w="1457" w:type="dxa"/>
          </w:tcPr>
          <w:p w14:paraId="49229F58"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0.32</w:t>
            </w:r>
          </w:p>
        </w:tc>
      </w:tr>
      <w:tr w:rsidR="00F75650" w14:paraId="30B215DB" w14:textId="77777777">
        <w:trPr>
          <w:trHeight w:val="539"/>
        </w:trPr>
        <w:tc>
          <w:tcPr>
            <w:tcW w:w="639" w:type="dxa"/>
          </w:tcPr>
          <w:p w14:paraId="6FF2F710"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19</w:t>
            </w:r>
          </w:p>
        </w:tc>
        <w:tc>
          <w:tcPr>
            <w:tcW w:w="1024" w:type="dxa"/>
          </w:tcPr>
          <w:p w14:paraId="56FD1CE5"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6.668  </w:t>
            </w:r>
          </w:p>
        </w:tc>
        <w:tc>
          <w:tcPr>
            <w:tcW w:w="4179" w:type="dxa"/>
          </w:tcPr>
          <w:p w14:paraId="474A4F3D" w14:textId="77777777" w:rsidR="00F75650" w:rsidRDefault="00131241">
            <w:pPr>
              <w:spacing w:after="0" w:line="240" w:lineRule="auto"/>
              <w:jc w:val="both"/>
              <w:rPr>
                <w:rFonts w:ascii="Times New Roman" w:hAnsi="Times New Roman"/>
                <w:sz w:val="24"/>
                <w:szCs w:val="24"/>
              </w:rPr>
            </w:pPr>
            <w:proofErr w:type="spellStart"/>
            <w:r>
              <w:rPr>
                <w:rFonts w:ascii="Times New Roman" w:hAnsi="Times New Roman"/>
                <w:sz w:val="24"/>
                <w:szCs w:val="24"/>
              </w:rPr>
              <w:t>Octadecanal</w:t>
            </w:r>
            <w:proofErr w:type="spellEnd"/>
          </w:p>
        </w:tc>
        <w:tc>
          <w:tcPr>
            <w:tcW w:w="1803" w:type="dxa"/>
          </w:tcPr>
          <w:p w14:paraId="08CEAD08"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18</w:t>
            </w:r>
            <w:r>
              <w:rPr>
                <w:rFonts w:ascii="Times New Roman" w:hAnsi="Times New Roman"/>
                <w:sz w:val="24"/>
                <w:szCs w:val="24"/>
              </w:rPr>
              <w:t>H</w:t>
            </w:r>
            <w:r>
              <w:rPr>
                <w:rFonts w:ascii="Times New Roman" w:hAnsi="Times New Roman"/>
                <w:position w:val="-4"/>
                <w:sz w:val="24"/>
                <w:szCs w:val="24"/>
              </w:rPr>
              <w:t>36</w:t>
            </w:r>
            <w:r>
              <w:rPr>
                <w:rFonts w:ascii="Times New Roman" w:hAnsi="Times New Roman"/>
                <w:sz w:val="24"/>
                <w:szCs w:val="24"/>
              </w:rPr>
              <w:t>O</w:t>
            </w:r>
          </w:p>
        </w:tc>
        <w:tc>
          <w:tcPr>
            <w:tcW w:w="1183" w:type="dxa"/>
          </w:tcPr>
          <w:p w14:paraId="7BD0C58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268</w:t>
            </w:r>
          </w:p>
        </w:tc>
        <w:tc>
          <w:tcPr>
            <w:tcW w:w="1457" w:type="dxa"/>
          </w:tcPr>
          <w:p w14:paraId="133699AC"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0.68</w:t>
            </w:r>
          </w:p>
        </w:tc>
      </w:tr>
      <w:tr w:rsidR="00F75650" w14:paraId="1411E068" w14:textId="77777777">
        <w:trPr>
          <w:trHeight w:val="525"/>
        </w:trPr>
        <w:tc>
          <w:tcPr>
            <w:tcW w:w="639" w:type="dxa"/>
          </w:tcPr>
          <w:p w14:paraId="3AFD3924"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20</w:t>
            </w:r>
          </w:p>
        </w:tc>
        <w:tc>
          <w:tcPr>
            <w:tcW w:w="1024" w:type="dxa"/>
          </w:tcPr>
          <w:p w14:paraId="1F85F7F7"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6.728  </w:t>
            </w:r>
          </w:p>
        </w:tc>
        <w:tc>
          <w:tcPr>
            <w:tcW w:w="4179" w:type="dxa"/>
          </w:tcPr>
          <w:p w14:paraId="7186890E"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trans-Farnesol</w:t>
            </w:r>
          </w:p>
        </w:tc>
        <w:tc>
          <w:tcPr>
            <w:tcW w:w="1803" w:type="dxa"/>
          </w:tcPr>
          <w:p w14:paraId="5144E57B"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15</w:t>
            </w:r>
            <w:r>
              <w:rPr>
                <w:rFonts w:ascii="Times New Roman" w:hAnsi="Times New Roman"/>
                <w:sz w:val="24"/>
                <w:szCs w:val="24"/>
              </w:rPr>
              <w:t>H</w:t>
            </w:r>
            <w:r>
              <w:rPr>
                <w:rFonts w:ascii="Times New Roman" w:hAnsi="Times New Roman"/>
                <w:position w:val="-4"/>
                <w:sz w:val="24"/>
                <w:szCs w:val="24"/>
              </w:rPr>
              <w:t>26</w:t>
            </w:r>
            <w:r>
              <w:rPr>
                <w:rFonts w:ascii="Times New Roman" w:hAnsi="Times New Roman"/>
                <w:sz w:val="24"/>
                <w:szCs w:val="24"/>
              </w:rPr>
              <w:t>O</w:t>
            </w:r>
          </w:p>
        </w:tc>
        <w:tc>
          <w:tcPr>
            <w:tcW w:w="1183" w:type="dxa"/>
          </w:tcPr>
          <w:p w14:paraId="5B248237"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222</w:t>
            </w:r>
          </w:p>
        </w:tc>
        <w:tc>
          <w:tcPr>
            <w:tcW w:w="1457" w:type="dxa"/>
          </w:tcPr>
          <w:p w14:paraId="22A44C5A"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4.19</w:t>
            </w:r>
          </w:p>
        </w:tc>
      </w:tr>
      <w:tr w:rsidR="00F75650" w14:paraId="38364C25" w14:textId="77777777">
        <w:trPr>
          <w:trHeight w:val="525"/>
        </w:trPr>
        <w:tc>
          <w:tcPr>
            <w:tcW w:w="639" w:type="dxa"/>
          </w:tcPr>
          <w:p w14:paraId="0CDAA2BE"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21</w:t>
            </w:r>
          </w:p>
        </w:tc>
        <w:tc>
          <w:tcPr>
            <w:tcW w:w="1024" w:type="dxa"/>
          </w:tcPr>
          <w:p w14:paraId="3AA205E7"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6.893  </w:t>
            </w:r>
          </w:p>
        </w:tc>
        <w:tc>
          <w:tcPr>
            <w:tcW w:w="4179" w:type="dxa"/>
          </w:tcPr>
          <w:p w14:paraId="74C92F34" w14:textId="77777777" w:rsidR="00F75650" w:rsidRDefault="00131241">
            <w:pPr>
              <w:spacing w:after="0" w:line="240" w:lineRule="auto"/>
              <w:jc w:val="both"/>
              <w:rPr>
                <w:rFonts w:ascii="Times New Roman" w:hAnsi="Times New Roman"/>
                <w:sz w:val="24"/>
                <w:szCs w:val="24"/>
              </w:rPr>
            </w:pPr>
            <w:proofErr w:type="spellStart"/>
            <w:r>
              <w:rPr>
                <w:rFonts w:ascii="Times New Roman" w:hAnsi="Times New Roman"/>
                <w:sz w:val="24"/>
                <w:szCs w:val="24"/>
              </w:rPr>
              <w:t>Tetradecanoic</w:t>
            </w:r>
            <w:proofErr w:type="spellEnd"/>
            <w:r>
              <w:rPr>
                <w:rFonts w:ascii="Times New Roman" w:hAnsi="Times New Roman"/>
                <w:sz w:val="24"/>
                <w:szCs w:val="24"/>
              </w:rPr>
              <w:t xml:space="preserve"> acid</w:t>
            </w:r>
          </w:p>
        </w:tc>
        <w:tc>
          <w:tcPr>
            <w:tcW w:w="1803" w:type="dxa"/>
          </w:tcPr>
          <w:p w14:paraId="6524D83F"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14</w:t>
            </w:r>
            <w:r>
              <w:rPr>
                <w:rFonts w:ascii="Times New Roman" w:hAnsi="Times New Roman"/>
                <w:sz w:val="24"/>
                <w:szCs w:val="24"/>
              </w:rPr>
              <w:t>H</w:t>
            </w:r>
            <w:r>
              <w:rPr>
                <w:rFonts w:ascii="Times New Roman" w:hAnsi="Times New Roman"/>
                <w:position w:val="-4"/>
                <w:sz w:val="24"/>
                <w:szCs w:val="24"/>
              </w:rPr>
              <w:t>28</w:t>
            </w:r>
            <w:r>
              <w:rPr>
                <w:rFonts w:ascii="Times New Roman" w:hAnsi="Times New Roman"/>
                <w:sz w:val="24"/>
                <w:szCs w:val="24"/>
              </w:rPr>
              <w:t>O</w:t>
            </w:r>
            <w:r>
              <w:rPr>
                <w:rFonts w:ascii="Times New Roman" w:hAnsi="Times New Roman"/>
                <w:position w:val="-4"/>
                <w:sz w:val="24"/>
                <w:szCs w:val="24"/>
              </w:rPr>
              <w:t>2</w:t>
            </w:r>
          </w:p>
        </w:tc>
        <w:tc>
          <w:tcPr>
            <w:tcW w:w="1183" w:type="dxa"/>
          </w:tcPr>
          <w:p w14:paraId="5188DA8D"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228</w:t>
            </w:r>
          </w:p>
        </w:tc>
        <w:tc>
          <w:tcPr>
            <w:tcW w:w="1457" w:type="dxa"/>
          </w:tcPr>
          <w:p w14:paraId="0A35421F"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0.42</w:t>
            </w:r>
          </w:p>
        </w:tc>
      </w:tr>
      <w:tr w:rsidR="00F75650" w14:paraId="1009D8AE" w14:textId="77777777">
        <w:trPr>
          <w:trHeight w:val="629"/>
        </w:trPr>
        <w:tc>
          <w:tcPr>
            <w:tcW w:w="639" w:type="dxa"/>
          </w:tcPr>
          <w:p w14:paraId="1613F9B7"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22</w:t>
            </w:r>
          </w:p>
        </w:tc>
        <w:tc>
          <w:tcPr>
            <w:tcW w:w="1024" w:type="dxa"/>
          </w:tcPr>
          <w:p w14:paraId="175FA5E5"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7.167  </w:t>
            </w:r>
          </w:p>
        </w:tc>
        <w:tc>
          <w:tcPr>
            <w:tcW w:w="4179" w:type="dxa"/>
          </w:tcPr>
          <w:p w14:paraId="4B6BEF73"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Isopropyl Myristate</w:t>
            </w:r>
          </w:p>
        </w:tc>
        <w:tc>
          <w:tcPr>
            <w:tcW w:w="1803" w:type="dxa"/>
          </w:tcPr>
          <w:p w14:paraId="06CDDD88"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17</w:t>
            </w:r>
            <w:r>
              <w:rPr>
                <w:rFonts w:ascii="Times New Roman" w:hAnsi="Times New Roman"/>
                <w:sz w:val="24"/>
                <w:szCs w:val="24"/>
              </w:rPr>
              <w:t>H</w:t>
            </w:r>
            <w:r>
              <w:rPr>
                <w:rFonts w:ascii="Times New Roman" w:hAnsi="Times New Roman"/>
                <w:position w:val="-4"/>
                <w:sz w:val="24"/>
                <w:szCs w:val="24"/>
              </w:rPr>
              <w:t>34</w:t>
            </w:r>
            <w:r>
              <w:rPr>
                <w:rFonts w:ascii="Times New Roman" w:hAnsi="Times New Roman"/>
                <w:sz w:val="24"/>
                <w:szCs w:val="24"/>
              </w:rPr>
              <w:t>O</w:t>
            </w:r>
            <w:r>
              <w:rPr>
                <w:rFonts w:ascii="Times New Roman" w:hAnsi="Times New Roman"/>
                <w:position w:val="-4"/>
                <w:sz w:val="24"/>
                <w:szCs w:val="24"/>
              </w:rPr>
              <w:t>2</w:t>
            </w:r>
          </w:p>
        </w:tc>
        <w:tc>
          <w:tcPr>
            <w:tcW w:w="1183" w:type="dxa"/>
          </w:tcPr>
          <w:p w14:paraId="22B85A3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270</w:t>
            </w:r>
          </w:p>
        </w:tc>
        <w:tc>
          <w:tcPr>
            <w:tcW w:w="1457" w:type="dxa"/>
          </w:tcPr>
          <w:p w14:paraId="15699F1D"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0.58</w:t>
            </w:r>
          </w:p>
        </w:tc>
      </w:tr>
      <w:tr w:rsidR="00F75650" w14:paraId="010638BD" w14:textId="77777777">
        <w:trPr>
          <w:trHeight w:val="476"/>
        </w:trPr>
        <w:tc>
          <w:tcPr>
            <w:tcW w:w="639" w:type="dxa"/>
          </w:tcPr>
          <w:p w14:paraId="64CA4714"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23</w:t>
            </w:r>
          </w:p>
        </w:tc>
        <w:tc>
          <w:tcPr>
            <w:tcW w:w="1024" w:type="dxa"/>
          </w:tcPr>
          <w:p w14:paraId="3F15A920"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7.238  </w:t>
            </w:r>
          </w:p>
        </w:tc>
        <w:tc>
          <w:tcPr>
            <w:tcW w:w="4179" w:type="dxa"/>
          </w:tcPr>
          <w:p w14:paraId="3D0608D1"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3,7,11,15-Tetramethyl-2-hexadecen-1-ol</w:t>
            </w:r>
          </w:p>
        </w:tc>
        <w:tc>
          <w:tcPr>
            <w:tcW w:w="1803" w:type="dxa"/>
          </w:tcPr>
          <w:p w14:paraId="2B8D0BC0"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20</w:t>
            </w:r>
            <w:r>
              <w:rPr>
                <w:rFonts w:ascii="Times New Roman" w:hAnsi="Times New Roman"/>
                <w:sz w:val="24"/>
                <w:szCs w:val="24"/>
              </w:rPr>
              <w:t>H</w:t>
            </w:r>
            <w:r>
              <w:rPr>
                <w:rFonts w:ascii="Times New Roman" w:hAnsi="Times New Roman"/>
                <w:position w:val="-4"/>
                <w:sz w:val="24"/>
                <w:szCs w:val="24"/>
              </w:rPr>
              <w:t>40</w:t>
            </w:r>
            <w:r>
              <w:rPr>
                <w:rFonts w:ascii="Times New Roman" w:hAnsi="Times New Roman"/>
                <w:sz w:val="24"/>
                <w:szCs w:val="24"/>
              </w:rPr>
              <w:t>O</w:t>
            </w:r>
          </w:p>
        </w:tc>
        <w:tc>
          <w:tcPr>
            <w:tcW w:w="1183" w:type="dxa"/>
          </w:tcPr>
          <w:p w14:paraId="5D0885B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296</w:t>
            </w:r>
          </w:p>
        </w:tc>
        <w:tc>
          <w:tcPr>
            <w:tcW w:w="1457" w:type="dxa"/>
          </w:tcPr>
          <w:p w14:paraId="2AFE8377"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0.48</w:t>
            </w:r>
          </w:p>
        </w:tc>
      </w:tr>
      <w:tr w:rsidR="00F75650" w14:paraId="0F4DF608" w14:textId="77777777">
        <w:trPr>
          <w:trHeight w:val="525"/>
        </w:trPr>
        <w:tc>
          <w:tcPr>
            <w:tcW w:w="639" w:type="dxa"/>
          </w:tcPr>
          <w:p w14:paraId="66BB493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24</w:t>
            </w:r>
          </w:p>
        </w:tc>
        <w:tc>
          <w:tcPr>
            <w:tcW w:w="1024" w:type="dxa"/>
          </w:tcPr>
          <w:p w14:paraId="39F53A78"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7.422  </w:t>
            </w:r>
          </w:p>
        </w:tc>
        <w:tc>
          <w:tcPr>
            <w:tcW w:w="4179" w:type="dxa"/>
          </w:tcPr>
          <w:p w14:paraId="0FD0F154" w14:textId="77777777" w:rsidR="00F75650" w:rsidRDefault="00131241">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Cyclohexadecane</w:t>
            </w:r>
            <w:proofErr w:type="spellEnd"/>
          </w:p>
        </w:tc>
        <w:tc>
          <w:tcPr>
            <w:tcW w:w="1803" w:type="dxa"/>
          </w:tcPr>
          <w:p w14:paraId="5DC6CDEC"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16</w:t>
            </w:r>
            <w:r>
              <w:rPr>
                <w:rFonts w:ascii="Times New Roman" w:hAnsi="Times New Roman"/>
                <w:sz w:val="24"/>
                <w:szCs w:val="24"/>
              </w:rPr>
              <w:t>H</w:t>
            </w:r>
            <w:r>
              <w:rPr>
                <w:rFonts w:ascii="Times New Roman" w:hAnsi="Times New Roman"/>
                <w:position w:val="-4"/>
                <w:sz w:val="24"/>
                <w:szCs w:val="24"/>
              </w:rPr>
              <w:t>32</w:t>
            </w:r>
          </w:p>
        </w:tc>
        <w:tc>
          <w:tcPr>
            <w:tcW w:w="1183" w:type="dxa"/>
          </w:tcPr>
          <w:p w14:paraId="2ED6CF98"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224</w:t>
            </w:r>
          </w:p>
        </w:tc>
        <w:tc>
          <w:tcPr>
            <w:tcW w:w="1457" w:type="dxa"/>
          </w:tcPr>
          <w:p w14:paraId="01E6D38A"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4.10</w:t>
            </w:r>
          </w:p>
        </w:tc>
      </w:tr>
      <w:tr w:rsidR="00F75650" w14:paraId="1571BD8E" w14:textId="77777777">
        <w:trPr>
          <w:trHeight w:val="539"/>
        </w:trPr>
        <w:tc>
          <w:tcPr>
            <w:tcW w:w="639" w:type="dxa"/>
          </w:tcPr>
          <w:p w14:paraId="3CE43A6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25</w:t>
            </w:r>
          </w:p>
        </w:tc>
        <w:tc>
          <w:tcPr>
            <w:tcW w:w="1024" w:type="dxa"/>
          </w:tcPr>
          <w:p w14:paraId="1AA1FD7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7.485  </w:t>
            </w:r>
          </w:p>
        </w:tc>
        <w:tc>
          <w:tcPr>
            <w:tcW w:w="4179" w:type="dxa"/>
          </w:tcPr>
          <w:p w14:paraId="53860CA8"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11,14-Eicosadienoic acid, methyl </w:t>
            </w:r>
            <w:r>
              <w:rPr>
                <w:rFonts w:ascii="Times New Roman" w:hAnsi="Times New Roman"/>
                <w:sz w:val="24"/>
                <w:szCs w:val="24"/>
              </w:rPr>
              <w:t>ester</w:t>
            </w:r>
          </w:p>
        </w:tc>
        <w:tc>
          <w:tcPr>
            <w:tcW w:w="1803" w:type="dxa"/>
          </w:tcPr>
          <w:p w14:paraId="58A072FB"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21</w:t>
            </w:r>
            <w:r>
              <w:rPr>
                <w:rFonts w:ascii="Times New Roman" w:hAnsi="Times New Roman"/>
                <w:sz w:val="24"/>
                <w:szCs w:val="24"/>
              </w:rPr>
              <w:t>H</w:t>
            </w:r>
            <w:r>
              <w:rPr>
                <w:rFonts w:ascii="Times New Roman" w:hAnsi="Times New Roman"/>
                <w:position w:val="-4"/>
                <w:sz w:val="24"/>
                <w:szCs w:val="24"/>
              </w:rPr>
              <w:t>38</w:t>
            </w:r>
            <w:r>
              <w:rPr>
                <w:rFonts w:ascii="Times New Roman" w:hAnsi="Times New Roman"/>
                <w:sz w:val="24"/>
                <w:szCs w:val="24"/>
              </w:rPr>
              <w:t>O</w:t>
            </w:r>
            <w:r>
              <w:rPr>
                <w:rFonts w:ascii="Times New Roman" w:hAnsi="Times New Roman"/>
                <w:position w:val="-4"/>
                <w:sz w:val="24"/>
                <w:szCs w:val="24"/>
              </w:rPr>
              <w:t>2</w:t>
            </w:r>
          </w:p>
        </w:tc>
        <w:tc>
          <w:tcPr>
            <w:tcW w:w="1183" w:type="dxa"/>
          </w:tcPr>
          <w:p w14:paraId="1E67DAE2"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322</w:t>
            </w:r>
          </w:p>
        </w:tc>
        <w:tc>
          <w:tcPr>
            <w:tcW w:w="1457" w:type="dxa"/>
          </w:tcPr>
          <w:p w14:paraId="1144BF7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0.38</w:t>
            </w:r>
          </w:p>
        </w:tc>
      </w:tr>
      <w:tr w:rsidR="00F75650" w14:paraId="7DCD459E" w14:textId="77777777">
        <w:trPr>
          <w:trHeight w:val="630"/>
        </w:trPr>
        <w:tc>
          <w:tcPr>
            <w:tcW w:w="639" w:type="dxa"/>
          </w:tcPr>
          <w:p w14:paraId="4781A017"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26</w:t>
            </w:r>
          </w:p>
        </w:tc>
        <w:tc>
          <w:tcPr>
            <w:tcW w:w="1024" w:type="dxa"/>
          </w:tcPr>
          <w:p w14:paraId="52E7725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7.515  </w:t>
            </w:r>
          </w:p>
        </w:tc>
        <w:tc>
          <w:tcPr>
            <w:tcW w:w="4179" w:type="dxa"/>
          </w:tcPr>
          <w:p w14:paraId="141A413C"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9,12,15-Octadecatrienoic acid, methyl ester, (</w:t>
            </w:r>
            <w:proofErr w:type="gramStart"/>
            <w:r>
              <w:rPr>
                <w:rFonts w:ascii="Times New Roman" w:hAnsi="Times New Roman"/>
                <w:sz w:val="24"/>
                <w:szCs w:val="24"/>
              </w:rPr>
              <w:t>Z,Z</w:t>
            </w:r>
            <w:proofErr w:type="gramEnd"/>
            <w:r>
              <w:rPr>
                <w:rFonts w:ascii="Times New Roman" w:hAnsi="Times New Roman"/>
                <w:sz w:val="24"/>
                <w:szCs w:val="24"/>
              </w:rPr>
              <w:t>,Z)-</w:t>
            </w:r>
          </w:p>
        </w:tc>
        <w:tc>
          <w:tcPr>
            <w:tcW w:w="1803" w:type="dxa"/>
          </w:tcPr>
          <w:p w14:paraId="4E45552A"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19</w:t>
            </w:r>
            <w:r>
              <w:rPr>
                <w:rFonts w:ascii="Times New Roman" w:hAnsi="Times New Roman"/>
                <w:sz w:val="24"/>
                <w:szCs w:val="24"/>
              </w:rPr>
              <w:t>H</w:t>
            </w:r>
            <w:r>
              <w:rPr>
                <w:rFonts w:ascii="Times New Roman" w:hAnsi="Times New Roman"/>
                <w:position w:val="-4"/>
                <w:sz w:val="24"/>
                <w:szCs w:val="24"/>
              </w:rPr>
              <w:t>32</w:t>
            </w:r>
            <w:r>
              <w:rPr>
                <w:rFonts w:ascii="Times New Roman" w:hAnsi="Times New Roman"/>
                <w:sz w:val="24"/>
                <w:szCs w:val="24"/>
              </w:rPr>
              <w:t>O</w:t>
            </w:r>
            <w:r>
              <w:rPr>
                <w:rFonts w:ascii="Times New Roman" w:hAnsi="Times New Roman"/>
                <w:position w:val="-4"/>
                <w:sz w:val="24"/>
                <w:szCs w:val="24"/>
              </w:rPr>
              <w:t>2</w:t>
            </w:r>
          </w:p>
        </w:tc>
        <w:tc>
          <w:tcPr>
            <w:tcW w:w="1183" w:type="dxa"/>
          </w:tcPr>
          <w:p w14:paraId="54E11934"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292</w:t>
            </w:r>
          </w:p>
        </w:tc>
        <w:tc>
          <w:tcPr>
            <w:tcW w:w="1457" w:type="dxa"/>
          </w:tcPr>
          <w:p w14:paraId="5A90BDC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0.36</w:t>
            </w:r>
          </w:p>
        </w:tc>
      </w:tr>
      <w:tr w:rsidR="00F75650" w14:paraId="22C71705" w14:textId="77777777">
        <w:trPr>
          <w:trHeight w:val="539"/>
        </w:trPr>
        <w:tc>
          <w:tcPr>
            <w:tcW w:w="639" w:type="dxa"/>
          </w:tcPr>
          <w:p w14:paraId="46F4C5C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27</w:t>
            </w:r>
          </w:p>
        </w:tc>
        <w:tc>
          <w:tcPr>
            <w:tcW w:w="1024" w:type="dxa"/>
          </w:tcPr>
          <w:p w14:paraId="3754DF47"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7.781  </w:t>
            </w:r>
          </w:p>
        </w:tc>
        <w:tc>
          <w:tcPr>
            <w:tcW w:w="4179" w:type="dxa"/>
          </w:tcPr>
          <w:p w14:paraId="4E067B29" w14:textId="77777777" w:rsidR="00F75650" w:rsidRDefault="00131241">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Hexadecanoic</w:t>
            </w:r>
            <w:proofErr w:type="spellEnd"/>
            <w:r>
              <w:rPr>
                <w:rFonts w:ascii="Times New Roman" w:hAnsi="Times New Roman"/>
                <w:sz w:val="24"/>
                <w:szCs w:val="24"/>
              </w:rPr>
              <w:t xml:space="preserve"> acid</w:t>
            </w:r>
          </w:p>
        </w:tc>
        <w:tc>
          <w:tcPr>
            <w:tcW w:w="1803" w:type="dxa"/>
          </w:tcPr>
          <w:p w14:paraId="69AFC1F6"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16</w:t>
            </w:r>
            <w:r>
              <w:rPr>
                <w:rFonts w:ascii="Times New Roman" w:hAnsi="Times New Roman"/>
                <w:sz w:val="24"/>
                <w:szCs w:val="24"/>
              </w:rPr>
              <w:t>H</w:t>
            </w:r>
            <w:r>
              <w:rPr>
                <w:rFonts w:ascii="Times New Roman" w:hAnsi="Times New Roman"/>
                <w:position w:val="-4"/>
                <w:sz w:val="24"/>
                <w:szCs w:val="24"/>
              </w:rPr>
              <w:t>32</w:t>
            </w:r>
            <w:r>
              <w:rPr>
                <w:rFonts w:ascii="Times New Roman" w:hAnsi="Times New Roman"/>
                <w:sz w:val="24"/>
                <w:szCs w:val="24"/>
              </w:rPr>
              <w:t>O</w:t>
            </w:r>
            <w:r>
              <w:rPr>
                <w:rFonts w:ascii="Times New Roman" w:hAnsi="Times New Roman"/>
                <w:position w:val="-4"/>
                <w:sz w:val="24"/>
                <w:szCs w:val="24"/>
              </w:rPr>
              <w:t>2</w:t>
            </w:r>
          </w:p>
        </w:tc>
        <w:tc>
          <w:tcPr>
            <w:tcW w:w="1183" w:type="dxa"/>
          </w:tcPr>
          <w:p w14:paraId="16B0F40E"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256</w:t>
            </w:r>
          </w:p>
        </w:tc>
        <w:tc>
          <w:tcPr>
            <w:tcW w:w="1457" w:type="dxa"/>
          </w:tcPr>
          <w:p w14:paraId="1D8F6FF7"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3.78</w:t>
            </w:r>
          </w:p>
        </w:tc>
      </w:tr>
      <w:tr w:rsidR="00F75650" w14:paraId="5B62E09A" w14:textId="77777777">
        <w:trPr>
          <w:trHeight w:val="539"/>
        </w:trPr>
        <w:tc>
          <w:tcPr>
            <w:tcW w:w="639" w:type="dxa"/>
          </w:tcPr>
          <w:p w14:paraId="4ACAEED0"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28</w:t>
            </w:r>
          </w:p>
        </w:tc>
        <w:tc>
          <w:tcPr>
            <w:tcW w:w="1024" w:type="dxa"/>
          </w:tcPr>
          <w:p w14:paraId="66386CCA"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7.849  </w:t>
            </w:r>
          </w:p>
        </w:tc>
        <w:tc>
          <w:tcPr>
            <w:tcW w:w="4179" w:type="dxa"/>
          </w:tcPr>
          <w:p w14:paraId="1DB26950" w14:textId="77777777" w:rsidR="00F75650" w:rsidRDefault="00131241">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Aromandendrene</w:t>
            </w:r>
            <w:proofErr w:type="spellEnd"/>
          </w:p>
        </w:tc>
        <w:tc>
          <w:tcPr>
            <w:tcW w:w="1803" w:type="dxa"/>
          </w:tcPr>
          <w:p w14:paraId="607ED310"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15</w:t>
            </w:r>
            <w:r>
              <w:rPr>
                <w:rFonts w:ascii="Times New Roman" w:hAnsi="Times New Roman"/>
                <w:sz w:val="24"/>
                <w:szCs w:val="24"/>
              </w:rPr>
              <w:t>H</w:t>
            </w:r>
            <w:r>
              <w:rPr>
                <w:rFonts w:ascii="Times New Roman" w:hAnsi="Times New Roman"/>
                <w:position w:val="-4"/>
                <w:sz w:val="24"/>
                <w:szCs w:val="24"/>
              </w:rPr>
              <w:t>24</w:t>
            </w:r>
          </w:p>
        </w:tc>
        <w:tc>
          <w:tcPr>
            <w:tcW w:w="1183" w:type="dxa"/>
          </w:tcPr>
          <w:p w14:paraId="7C740512"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204</w:t>
            </w:r>
          </w:p>
        </w:tc>
        <w:tc>
          <w:tcPr>
            <w:tcW w:w="1457" w:type="dxa"/>
          </w:tcPr>
          <w:p w14:paraId="09F371D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0.40</w:t>
            </w:r>
          </w:p>
        </w:tc>
      </w:tr>
      <w:tr w:rsidR="00F75650" w14:paraId="3E4D3C9B" w14:textId="77777777">
        <w:trPr>
          <w:trHeight w:val="1188"/>
        </w:trPr>
        <w:tc>
          <w:tcPr>
            <w:tcW w:w="639" w:type="dxa"/>
          </w:tcPr>
          <w:p w14:paraId="7B4F672F"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29</w:t>
            </w:r>
          </w:p>
        </w:tc>
        <w:tc>
          <w:tcPr>
            <w:tcW w:w="1024" w:type="dxa"/>
          </w:tcPr>
          <w:p w14:paraId="30365DDA"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8.168  </w:t>
            </w:r>
          </w:p>
        </w:tc>
        <w:tc>
          <w:tcPr>
            <w:tcW w:w="4179" w:type="dxa"/>
          </w:tcPr>
          <w:p w14:paraId="30BB3DB4"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1H-Naphtho[2,1-</w:t>
            </w:r>
            <w:proofErr w:type="gramStart"/>
            <w:r>
              <w:rPr>
                <w:rFonts w:ascii="Times New Roman" w:hAnsi="Times New Roman"/>
                <w:sz w:val="24"/>
                <w:szCs w:val="24"/>
              </w:rPr>
              <w:t>b]pyran</w:t>
            </w:r>
            <w:proofErr w:type="gramEnd"/>
            <w:r>
              <w:rPr>
                <w:rFonts w:ascii="Times New Roman" w:hAnsi="Times New Roman"/>
                <w:sz w:val="24"/>
                <w:szCs w:val="24"/>
              </w:rPr>
              <w:t xml:space="preserve">, </w:t>
            </w:r>
            <w:r>
              <w:rPr>
                <w:rFonts w:ascii="Times New Roman" w:hAnsi="Times New Roman"/>
                <w:sz w:val="24"/>
                <w:szCs w:val="24"/>
              </w:rPr>
              <w:t>3-ethenyldodecahydro-3,4a,7,7,10a-pentamethyl-, [3R-(3α,4aβ,6aα,10aβ,10bα)]-</w:t>
            </w:r>
          </w:p>
        </w:tc>
        <w:tc>
          <w:tcPr>
            <w:tcW w:w="1803" w:type="dxa"/>
          </w:tcPr>
          <w:p w14:paraId="1A3ADD23"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20</w:t>
            </w:r>
            <w:r>
              <w:rPr>
                <w:rFonts w:ascii="Times New Roman" w:hAnsi="Times New Roman"/>
                <w:sz w:val="24"/>
                <w:szCs w:val="24"/>
              </w:rPr>
              <w:t>H</w:t>
            </w:r>
            <w:r>
              <w:rPr>
                <w:rFonts w:ascii="Times New Roman" w:hAnsi="Times New Roman"/>
                <w:position w:val="-4"/>
                <w:sz w:val="24"/>
                <w:szCs w:val="24"/>
              </w:rPr>
              <w:t>34</w:t>
            </w:r>
            <w:r>
              <w:rPr>
                <w:rFonts w:ascii="Times New Roman" w:hAnsi="Times New Roman"/>
                <w:sz w:val="24"/>
                <w:szCs w:val="24"/>
              </w:rPr>
              <w:t>O</w:t>
            </w:r>
          </w:p>
        </w:tc>
        <w:tc>
          <w:tcPr>
            <w:tcW w:w="1183" w:type="dxa"/>
          </w:tcPr>
          <w:p w14:paraId="5F424AC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290</w:t>
            </w:r>
          </w:p>
        </w:tc>
        <w:tc>
          <w:tcPr>
            <w:tcW w:w="1457" w:type="dxa"/>
          </w:tcPr>
          <w:p w14:paraId="0D3B7D94"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0.53</w:t>
            </w:r>
          </w:p>
        </w:tc>
      </w:tr>
      <w:tr w:rsidR="00F75650" w14:paraId="000B767E" w14:textId="77777777">
        <w:trPr>
          <w:trHeight w:val="539"/>
        </w:trPr>
        <w:tc>
          <w:tcPr>
            <w:tcW w:w="639" w:type="dxa"/>
          </w:tcPr>
          <w:p w14:paraId="341AD5BC"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30</w:t>
            </w:r>
          </w:p>
        </w:tc>
        <w:tc>
          <w:tcPr>
            <w:tcW w:w="1024" w:type="dxa"/>
          </w:tcPr>
          <w:p w14:paraId="04865575"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8.284  </w:t>
            </w:r>
          </w:p>
        </w:tc>
        <w:tc>
          <w:tcPr>
            <w:tcW w:w="4179" w:type="dxa"/>
          </w:tcPr>
          <w:p w14:paraId="308919E9"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1-Octadecene</w:t>
            </w:r>
          </w:p>
        </w:tc>
        <w:tc>
          <w:tcPr>
            <w:tcW w:w="1803" w:type="dxa"/>
          </w:tcPr>
          <w:p w14:paraId="16B3C029"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18</w:t>
            </w:r>
            <w:r>
              <w:rPr>
                <w:rFonts w:ascii="Times New Roman" w:hAnsi="Times New Roman"/>
                <w:sz w:val="24"/>
                <w:szCs w:val="24"/>
              </w:rPr>
              <w:t>H</w:t>
            </w:r>
            <w:r>
              <w:rPr>
                <w:rFonts w:ascii="Times New Roman" w:hAnsi="Times New Roman"/>
                <w:position w:val="-4"/>
                <w:sz w:val="24"/>
                <w:szCs w:val="24"/>
              </w:rPr>
              <w:t>36</w:t>
            </w:r>
          </w:p>
        </w:tc>
        <w:tc>
          <w:tcPr>
            <w:tcW w:w="1183" w:type="dxa"/>
          </w:tcPr>
          <w:p w14:paraId="08DFA76F"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252</w:t>
            </w:r>
          </w:p>
        </w:tc>
        <w:tc>
          <w:tcPr>
            <w:tcW w:w="1457" w:type="dxa"/>
          </w:tcPr>
          <w:p w14:paraId="07270C31"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1.19</w:t>
            </w:r>
          </w:p>
        </w:tc>
      </w:tr>
      <w:tr w:rsidR="00F75650" w14:paraId="1E05CBC8" w14:textId="77777777">
        <w:trPr>
          <w:trHeight w:val="525"/>
        </w:trPr>
        <w:tc>
          <w:tcPr>
            <w:tcW w:w="639" w:type="dxa"/>
          </w:tcPr>
          <w:p w14:paraId="52CD663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31</w:t>
            </w:r>
          </w:p>
        </w:tc>
        <w:tc>
          <w:tcPr>
            <w:tcW w:w="1024" w:type="dxa"/>
          </w:tcPr>
          <w:p w14:paraId="2CD7066D"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8.314  </w:t>
            </w:r>
          </w:p>
        </w:tc>
        <w:tc>
          <w:tcPr>
            <w:tcW w:w="4179" w:type="dxa"/>
          </w:tcPr>
          <w:p w14:paraId="501E5EC9"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Kaur-16-ene</w:t>
            </w:r>
          </w:p>
        </w:tc>
        <w:tc>
          <w:tcPr>
            <w:tcW w:w="1803" w:type="dxa"/>
          </w:tcPr>
          <w:p w14:paraId="38272108"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20</w:t>
            </w:r>
            <w:r>
              <w:rPr>
                <w:rFonts w:ascii="Times New Roman" w:hAnsi="Times New Roman"/>
                <w:sz w:val="24"/>
                <w:szCs w:val="24"/>
              </w:rPr>
              <w:t>H</w:t>
            </w:r>
            <w:r>
              <w:rPr>
                <w:rFonts w:ascii="Times New Roman" w:hAnsi="Times New Roman"/>
                <w:position w:val="-4"/>
                <w:sz w:val="24"/>
                <w:szCs w:val="24"/>
              </w:rPr>
              <w:t>32</w:t>
            </w:r>
          </w:p>
        </w:tc>
        <w:tc>
          <w:tcPr>
            <w:tcW w:w="1183" w:type="dxa"/>
          </w:tcPr>
          <w:p w14:paraId="502B0BD8"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272</w:t>
            </w:r>
          </w:p>
        </w:tc>
        <w:tc>
          <w:tcPr>
            <w:tcW w:w="1457" w:type="dxa"/>
          </w:tcPr>
          <w:p w14:paraId="1E723271"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2.65</w:t>
            </w:r>
          </w:p>
        </w:tc>
      </w:tr>
      <w:tr w:rsidR="00F75650" w14:paraId="0E6ADC41" w14:textId="77777777">
        <w:trPr>
          <w:trHeight w:val="539"/>
        </w:trPr>
        <w:tc>
          <w:tcPr>
            <w:tcW w:w="639" w:type="dxa"/>
          </w:tcPr>
          <w:p w14:paraId="5F676A02"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32</w:t>
            </w:r>
          </w:p>
        </w:tc>
        <w:tc>
          <w:tcPr>
            <w:tcW w:w="1024" w:type="dxa"/>
          </w:tcPr>
          <w:p w14:paraId="1D5AAAF7"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8.422  </w:t>
            </w:r>
          </w:p>
        </w:tc>
        <w:tc>
          <w:tcPr>
            <w:tcW w:w="4179" w:type="dxa"/>
          </w:tcPr>
          <w:p w14:paraId="3A5D9036"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Phytol</w:t>
            </w:r>
          </w:p>
        </w:tc>
        <w:tc>
          <w:tcPr>
            <w:tcW w:w="1803" w:type="dxa"/>
          </w:tcPr>
          <w:p w14:paraId="32723039"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20</w:t>
            </w:r>
            <w:r>
              <w:rPr>
                <w:rFonts w:ascii="Times New Roman" w:hAnsi="Times New Roman"/>
                <w:sz w:val="24"/>
                <w:szCs w:val="24"/>
              </w:rPr>
              <w:t>H</w:t>
            </w:r>
            <w:r>
              <w:rPr>
                <w:rFonts w:ascii="Times New Roman" w:hAnsi="Times New Roman"/>
                <w:position w:val="-4"/>
                <w:sz w:val="24"/>
                <w:szCs w:val="24"/>
              </w:rPr>
              <w:t>40</w:t>
            </w:r>
            <w:r>
              <w:rPr>
                <w:rFonts w:ascii="Times New Roman" w:hAnsi="Times New Roman"/>
                <w:sz w:val="24"/>
                <w:szCs w:val="24"/>
              </w:rPr>
              <w:t>O</w:t>
            </w:r>
          </w:p>
        </w:tc>
        <w:tc>
          <w:tcPr>
            <w:tcW w:w="1183" w:type="dxa"/>
          </w:tcPr>
          <w:p w14:paraId="61B0D4E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296</w:t>
            </w:r>
          </w:p>
        </w:tc>
        <w:tc>
          <w:tcPr>
            <w:tcW w:w="1457" w:type="dxa"/>
          </w:tcPr>
          <w:p w14:paraId="57E52FE2"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7.74</w:t>
            </w:r>
          </w:p>
        </w:tc>
      </w:tr>
      <w:tr w:rsidR="00F75650" w14:paraId="49F83B69" w14:textId="77777777">
        <w:trPr>
          <w:trHeight w:val="525"/>
        </w:trPr>
        <w:tc>
          <w:tcPr>
            <w:tcW w:w="639" w:type="dxa"/>
          </w:tcPr>
          <w:p w14:paraId="34905359"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33</w:t>
            </w:r>
          </w:p>
        </w:tc>
        <w:tc>
          <w:tcPr>
            <w:tcW w:w="1024" w:type="dxa"/>
          </w:tcPr>
          <w:p w14:paraId="1FDA5DD8"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8.554  </w:t>
            </w:r>
          </w:p>
        </w:tc>
        <w:tc>
          <w:tcPr>
            <w:tcW w:w="4179" w:type="dxa"/>
          </w:tcPr>
          <w:p w14:paraId="174ED926"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Cyclopentanone, </w:t>
            </w:r>
            <w:r>
              <w:rPr>
                <w:rFonts w:ascii="Times New Roman" w:hAnsi="Times New Roman"/>
                <w:sz w:val="24"/>
                <w:szCs w:val="24"/>
              </w:rPr>
              <w:t>2-(1-methylpropyl)</w:t>
            </w:r>
          </w:p>
        </w:tc>
        <w:tc>
          <w:tcPr>
            <w:tcW w:w="1803" w:type="dxa"/>
          </w:tcPr>
          <w:p w14:paraId="46ED4AB1"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9</w:t>
            </w:r>
            <w:r>
              <w:rPr>
                <w:rFonts w:ascii="Times New Roman" w:hAnsi="Times New Roman"/>
                <w:sz w:val="24"/>
                <w:szCs w:val="24"/>
              </w:rPr>
              <w:t>H</w:t>
            </w:r>
            <w:r>
              <w:rPr>
                <w:rFonts w:ascii="Times New Roman" w:hAnsi="Times New Roman"/>
                <w:position w:val="-4"/>
                <w:sz w:val="24"/>
                <w:szCs w:val="24"/>
              </w:rPr>
              <w:t>16</w:t>
            </w:r>
            <w:r>
              <w:rPr>
                <w:rFonts w:ascii="Times New Roman" w:hAnsi="Times New Roman"/>
                <w:sz w:val="24"/>
                <w:szCs w:val="24"/>
              </w:rPr>
              <w:t>O</w:t>
            </w:r>
          </w:p>
        </w:tc>
        <w:tc>
          <w:tcPr>
            <w:tcW w:w="1183" w:type="dxa"/>
          </w:tcPr>
          <w:p w14:paraId="18573182"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140</w:t>
            </w:r>
          </w:p>
        </w:tc>
        <w:tc>
          <w:tcPr>
            <w:tcW w:w="1457" w:type="dxa"/>
          </w:tcPr>
          <w:p w14:paraId="64130D75"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0.86</w:t>
            </w:r>
          </w:p>
        </w:tc>
      </w:tr>
      <w:tr w:rsidR="00F75650" w14:paraId="2F0E683D" w14:textId="77777777">
        <w:trPr>
          <w:trHeight w:val="657"/>
        </w:trPr>
        <w:tc>
          <w:tcPr>
            <w:tcW w:w="639" w:type="dxa"/>
          </w:tcPr>
          <w:p w14:paraId="530C194A"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lastRenderedPageBreak/>
              <w:t>34</w:t>
            </w:r>
          </w:p>
        </w:tc>
        <w:tc>
          <w:tcPr>
            <w:tcW w:w="1024" w:type="dxa"/>
          </w:tcPr>
          <w:p w14:paraId="1233062D"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8.677  </w:t>
            </w:r>
          </w:p>
        </w:tc>
        <w:tc>
          <w:tcPr>
            <w:tcW w:w="4179" w:type="dxa"/>
          </w:tcPr>
          <w:p w14:paraId="4A809B1A"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2-Propenoic acid, 3-(4-methoxyphenyl)-, 2-ethylhexyl ester</w:t>
            </w:r>
          </w:p>
        </w:tc>
        <w:tc>
          <w:tcPr>
            <w:tcW w:w="1803" w:type="dxa"/>
          </w:tcPr>
          <w:p w14:paraId="42CB1B79"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18</w:t>
            </w:r>
            <w:r>
              <w:rPr>
                <w:rFonts w:ascii="Times New Roman" w:hAnsi="Times New Roman"/>
                <w:sz w:val="24"/>
                <w:szCs w:val="24"/>
              </w:rPr>
              <w:t>H</w:t>
            </w:r>
            <w:r>
              <w:rPr>
                <w:rFonts w:ascii="Times New Roman" w:hAnsi="Times New Roman"/>
                <w:position w:val="-4"/>
                <w:sz w:val="24"/>
                <w:szCs w:val="24"/>
              </w:rPr>
              <w:t>26</w:t>
            </w:r>
            <w:r>
              <w:rPr>
                <w:rFonts w:ascii="Times New Roman" w:hAnsi="Times New Roman"/>
                <w:sz w:val="24"/>
                <w:szCs w:val="24"/>
              </w:rPr>
              <w:t>O</w:t>
            </w:r>
            <w:r>
              <w:rPr>
                <w:rFonts w:ascii="Times New Roman" w:hAnsi="Times New Roman"/>
                <w:position w:val="-4"/>
                <w:sz w:val="24"/>
                <w:szCs w:val="24"/>
              </w:rPr>
              <w:t>3</w:t>
            </w:r>
          </w:p>
          <w:p w14:paraId="04E9C16F" w14:textId="77777777" w:rsidR="00F75650" w:rsidRDefault="00F75650">
            <w:pPr>
              <w:autoSpaceDE w:val="0"/>
              <w:autoSpaceDN w:val="0"/>
              <w:adjustRightInd w:val="0"/>
              <w:spacing w:after="0" w:line="240" w:lineRule="auto"/>
              <w:jc w:val="both"/>
              <w:rPr>
                <w:rFonts w:ascii="Times New Roman" w:hAnsi="Times New Roman"/>
                <w:sz w:val="24"/>
                <w:szCs w:val="24"/>
              </w:rPr>
            </w:pPr>
          </w:p>
        </w:tc>
        <w:tc>
          <w:tcPr>
            <w:tcW w:w="1183" w:type="dxa"/>
          </w:tcPr>
          <w:p w14:paraId="16AE75F3"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290</w:t>
            </w:r>
          </w:p>
        </w:tc>
        <w:tc>
          <w:tcPr>
            <w:tcW w:w="1457" w:type="dxa"/>
          </w:tcPr>
          <w:p w14:paraId="3DEFAEB7"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0.64</w:t>
            </w:r>
          </w:p>
        </w:tc>
      </w:tr>
      <w:tr w:rsidR="00F75650" w14:paraId="535B10A1" w14:textId="77777777">
        <w:trPr>
          <w:trHeight w:val="525"/>
        </w:trPr>
        <w:tc>
          <w:tcPr>
            <w:tcW w:w="639" w:type="dxa"/>
          </w:tcPr>
          <w:p w14:paraId="56C1CA1F"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35</w:t>
            </w:r>
          </w:p>
        </w:tc>
        <w:tc>
          <w:tcPr>
            <w:tcW w:w="1024" w:type="dxa"/>
          </w:tcPr>
          <w:p w14:paraId="6373D88F"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9.075  </w:t>
            </w:r>
          </w:p>
        </w:tc>
        <w:tc>
          <w:tcPr>
            <w:tcW w:w="4179" w:type="dxa"/>
          </w:tcPr>
          <w:p w14:paraId="6E47C2DC"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3-Eicosene, (E)-</w:t>
            </w:r>
          </w:p>
        </w:tc>
        <w:tc>
          <w:tcPr>
            <w:tcW w:w="1803" w:type="dxa"/>
          </w:tcPr>
          <w:p w14:paraId="520B54C0"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20</w:t>
            </w:r>
            <w:r>
              <w:rPr>
                <w:rFonts w:ascii="Times New Roman" w:hAnsi="Times New Roman"/>
                <w:sz w:val="24"/>
                <w:szCs w:val="24"/>
              </w:rPr>
              <w:t>H</w:t>
            </w:r>
            <w:r>
              <w:rPr>
                <w:rFonts w:ascii="Times New Roman" w:hAnsi="Times New Roman"/>
                <w:position w:val="-4"/>
                <w:sz w:val="24"/>
                <w:szCs w:val="24"/>
              </w:rPr>
              <w:t>40</w:t>
            </w:r>
          </w:p>
        </w:tc>
        <w:tc>
          <w:tcPr>
            <w:tcW w:w="1183" w:type="dxa"/>
          </w:tcPr>
          <w:p w14:paraId="17BF3A12"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280</w:t>
            </w:r>
          </w:p>
        </w:tc>
        <w:tc>
          <w:tcPr>
            <w:tcW w:w="1457" w:type="dxa"/>
          </w:tcPr>
          <w:p w14:paraId="1E2382B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0.85</w:t>
            </w:r>
          </w:p>
        </w:tc>
      </w:tr>
      <w:tr w:rsidR="00F75650" w14:paraId="20E4FC08" w14:textId="77777777">
        <w:trPr>
          <w:trHeight w:val="539"/>
        </w:trPr>
        <w:tc>
          <w:tcPr>
            <w:tcW w:w="639" w:type="dxa"/>
          </w:tcPr>
          <w:p w14:paraId="6799E261"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36</w:t>
            </w:r>
          </w:p>
        </w:tc>
        <w:tc>
          <w:tcPr>
            <w:tcW w:w="1024" w:type="dxa"/>
          </w:tcPr>
          <w:p w14:paraId="158E80AD"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9.172  </w:t>
            </w:r>
          </w:p>
        </w:tc>
        <w:tc>
          <w:tcPr>
            <w:tcW w:w="4179" w:type="dxa"/>
          </w:tcPr>
          <w:p w14:paraId="16EB33BC" w14:textId="77777777" w:rsidR="00F75650" w:rsidRDefault="00131241">
            <w:pPr>
              <w:spacing w:after="0" w:line="240" w:lineRule="auto"/>
              <w:jc w:val="both"/>
              <w:rPr>
                <w:rFonts w:ascii="Times New Roman" w:hAnsi="Times New Roman"/>
                <w:sz w:val="24"/>
                <w:szCs w:val="24"/>
              </w:rPr>
            </w:pPr>
            <w:proofErr w:type="spellStart"/>
            <w:r>
              <w:rPr>
                <w:rFonts w:ascii="Times New Roman" w:hAnsi="Times New Roman"/>
                <w:sz w:val="24"/>
                <w:szCs w:val="24"/>
              </w:rPr>
              <w:t>Tricosane</w:t>
            </w:r>
            <w:proofErr w:type="spellEnd"/>
          </w:p>
        </w:tc>
        <w:tc>
          <w:tcPr>
            <w:tcW w:w="1803" w:type="dxa"/>
          </w:tcPr>
          <w:p w14:paraId="582C6054"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23</w:t>
            </w:r>
            <w:r>
              <w:rPr>
                <w:rFonts w:ascii="Times New Roman" w:hAnsi="Times New Roman"/>
                <w:sz w:val="24"/>
                <w:szCs w:val="24"/>
              </w:rPr>
              <w:t>H</w:t>
            </w:r>
            <w:r>
              <w:rPr>
                <w:rFonts w:ascii="Times New Roman" w:hAnsi="Times New Roman"/>
                <w:position w:val="-4"/>
                <w:sz w:val="24"/>
                <w:szCs w:val="24"/>
              </w:rPr>
              <w:t>48</w:t>
            </w:r>
          </w:p>
        </w:tc>
        <w:tc>
          <w:tcPr>
            <w:tcW w:w="1183" w:type="dxa"/>
          </w:tcPr>
          <w:p w14:paraId="397856B9"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324</w:t>
            </w:r>
          </w:p>
        </w:tc>
        <w:tc>
          <w:tcPr>
            <w:tcW w:w="1457" w:type="dxa"/>
          </w:tcPr>
          <w:p w14:paraId="58A3D9BD"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0.63</w:t>
            </w:r>
          </w:p>
        </w:tc>
      </w:tr>
      <w:tr w:rsidR="00F75650" w14:paraId="6A572EAE" w14:textId="77777777">
        <w:trPr>
          <w:trHeight w:val="648"/>
        </w:trPr>
        <w:tc>
          <w:tcPr>
            <w:tcW w:w="639" w:type="dxa"/>
          </w:tcPr>
          <w:p w14:paraId="0BA5869E"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37</w:t>
            </w:r>
          </w:p>
        </w:tc>
        <w:tc>
          <w:tcPr>
            <w:tcW w:w="1024" w:type="dxa"/>
          </w:tcPr>
          <w:p w14:paraId="682A085A"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9.333  </w:t>
            </w:r>
          </w:p>
        </w:tc>
        <w:tc>
          <w:tcPr>
            <w:tcW w:w="4179" w:type="dxa"/>
          </w:tcPr>
          <w:p w14:paraId="2F8F644D"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2-Propenoic acid, </w:t>
            </w:r>
            <w:r>
              <w:rPr>
                <w:rFonts w:ascii="Times New Roman" w:hAnsi="Times New Roman"/>
                <w:sz w:val="24"/>
                <w:szCs w:val="24"/>
              </w:rPr>
              <w:t>3-(4-methoxyphenyl)-, 2-ethylhexyl ester</w:t>
            </w:r>
          </w:p>
        </w:tc>
        <w:tc>
          <w:tcPr>
            <w:tcW w:w="1803" w:type="dxa"/>
          </w:tcPr>
          <w:p w14:paraId="2B079E43"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18</w:t>
            </w:r>
            <w:r>
              <w:rPr>
                <w:rFonts w:ascii="Times New Roman" w:hAnsi="Times New Roman"/>
                <w:sz w:val="24"/>
                <w:szCs w:val="24"/>
              </w:rPr>
              <w:t>H</w:t>
            </w:r>
            <w:r>
              <w:rPr>
                <w:rFonts w:ascii="Times New Roman" w:hAnsi="Times New Roman"/>
                <w:position w:val="-4"/>
                <w:sz w:val="24"/>
                <w:szCs w:val="24"/>
              </w:rPr>
              <w:t>26</w:t>
            </w:r>
            <w:r>
              <w:rPr>
                <w:rFonts w:ascii="Times New Roman" w:hAnsi="Times New Roman"/>
                <w:sz w:val="24"/>
                <w:szCs w:val="24"/>
              </w:rPr>
              <w:t>O</w:t>
            </w:r>
            <w:r>
              <w:rPr>
                <w:rFonts w:ascii="Times New Roman" w:hAnsi="Times New Roman"/>
                <w:position w:val="-4"/>
                <w:sz w:val="24"/>
                <w:szCs w:val="24"/>
              </w:rPr>
              <w:t>3</w:t>
            </w:r>
          </w:p>
          <w:p w14:paraId="5E4F4455" w14:textId="77777777" w:rsidR="00F75650" w:rsidRDefault="00F75650">
            <w:pPr>
              <w:autoSpaceDE w:val="0"/>
              <w:autoSpaceDN w:val="0"/>
              <w:adjustRightInd w:val="0"/>
              <w:spacing w:after="0" w:line="240" w:lineRule="auto"/>
              <w:jc w:val="both"/>
              <w:rPr>
                <w:rFonts w:ascii="Times New Roman" w:hAnsi="Times New Roman"/>
                <w:sz w:val="24"/>
                <w:szCs w:val="24"/>
              </w:rPr>
            </w:pPr>
          </w:p>
        </w:tc>
        <w:tc>
          <w:tcPr>
            <w:tcW w:w="1183" w:type="dxa"/>
          </w:tcPr>
          <w:p w14:paraId="21FD6279"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290</w:t>
            </w:r>
          </w:p>
        </w:tc>
        <w:tc>
          <w:tcPr>
            <w:tcW w:w="1457" w:type="dxa"/>
          </w:tcPr>
          <w:p w14:paraId="10B77D8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0.50</w:t>
            </w:r>
          </w:p>
        </w:tc>
      </w:tr>
      <w:tr w:rsidR="00F75650" w14:paraId="3535F6D3" w14:textId="77777777">
        <w:trPr>
          <w:trHeight w:val="1038"/>
        </w:trPr>
        <w:tc>
          <w:tcPr>
            <w:tcW w:w="639" w:type="dxa"/>
          </w:tcPr>
          <w:p w14:paraId="2DA6C179"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38</w:t>
            </w:r>
          </w:p>
        </w:tc>
        <w:tc>
          <w:tcPr>
            <w:tcW w:w="1024" w:type="dxa"/>
          </w:tcPr>
          <w:p w14:paraId="715906E3"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9.438  </w:t>
            </w:r>
          </w:p>
        </w:tc>
        <w:tc>
          <w:tcPr>
            <w:tcW w:w="4179" w:type="dxa"/>
          </w:tcPr>
          <w:p w14:paraId="7F6A1AB0"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1-Phenanthrenecarboxylic acid, 7-ethenyl-1,2,3,4,4a,4b,5,6,7,8,10,10a-dodecahydro-1,4a,7-trimethyl-, methyl ester, [1R-(1α,3α,4aβ,4bα,7α,10aα)]-</w:t>
            </w:r>
          </w:p>
        </w:tc>
        <w:tc>
          <w:tcPr>
            <w:tcW w:w="1803" w:type="dxa"/>
          </w:tcPr>
          <w:p w14:paraId="248EC541"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20</w:t>
            </w:r>
            <w:r>
              <w:rPr>
                <w:rFonts w:ascii="Times New Roman" w:hAnsi="Times New Roman"/>
                <w:sz w:val="24"/>
                <w:szCs w:val="24"/>
              </w:rPr>
              <w:t>H</w:t>
            </w:r>
            <w:r>
              <w:rPr>
                <w:rFonts w:ascii="Times New Roman" w:hAnsi="Times New Roman"/>
                <w:position w:val="-4"/>
                <w:sz w:val="24"/>
                <w:szCs w:val="24"/>
              </w:rPr>
              <w:t>30</w:t>
            </w:r>
            <w:r>
              <w:rPr>
                <w:rFonts w:ascii="Times New Roman" w:hAnsi="Times New Roman"/>
                <w:sz w:val="24"/>
                <w:szCs w:val="24"/>
              </w:rPr>
              <w:t>O</w:t>
            </w:r>
            <w:r>
              <w:rPr>
                <w:rFonts w:ascii="Times New Roman" w:hAnsi="Times New Roman"/>
                <w:position w:val="-4"/>
                <w:sz w:val="24"/>
                <w:szCs w:val="24"/>
              </w:rPr>
              <w:t>3</w:t>
            </w:r>
          </w:p>
          <w:p w14:paraId="14321712" w14:textId="77777777" w:rsidR="00F75650" w:rsidRDefault="00F75650">
            <w:pPr>
              <w:autoSpaceDE w:val="0"/>
              <w:autoSpaceDN w:val="0"/>
              <w:adjustRightInd w:val="0"/>
              <w:spacing w:after="0" w:line="240" w:lineRule="auto"/>
              <w:jc w:val="both"/>
              <w:rPr>
                <w:rFonts w:ascii="Times New Roman" w:hAnsi="Times New Roman"/>
                <w:sz w:val="24"/>
                <w:szCs w:val="24"/>
              </w:rPr>
            </w:pPr>
          </w:p>
        </w:tc>
        <w:tc>
          <w:tcPr>
            <w:tcW w:w="1183" w:type="dxa"/>
          </w:tcPr>
          <w:p w14:paraId="60ABD9D0"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318</w:t>
            </w:r>
          </w:p>
        </w:tc>
        <w:tc>
          <w:tcPr>
            <w:tcW w:w="1457" w:type="dxa"/>
          </w:tcPr>
          <w:p w14:paraId="3BCFFD52"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0.37</w:t>
            </w:r>
          </w:p>
        </w:tc>
      </w:tr>
      <w:tr w:rsidR="00F75650" w14:paraId="393503BB" w14:textId="77777777">
        <w:trPr>
          <w:trHeight w:val="539"/>
        </w:trPr>
        <w:tc>
          <w:tcPr>
            <w:tcW w:w="639" w:type="dxa"/>
          </w:tcPr>
          <w:p w14:paraId="724AD3C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39</w:t>
            </w:r>
          </w:p>
        </w:tc>
        <w:tc>
          <w:tcPr>
            <w:tcW w:w="1024" w:type="dxa"/>
          </w:tcPr>
          <w:p w14:paraId="3BABF61A"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9.532  </w:t>
            </w:r>
          </w:p>
        </w:tc>
        <w:tc>
          <w:tcPr>
            <w:tcW w:w="4179" w:type="dxa"/>
          </w:tcPr>
          <w:p w14:paraId="4F0D17E4" w14:textId="77777777" w:rsidR="00F75650" w:rsidRDefault="00131241">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Muurolane</w:t>
            </w:r>
            <w:proofErr w:type="spellEnd"/>
            <w:r>
              <w:rPr>
                <w:rFonts w:ascii="Times New Roman" w:hAnsi="Times New Roman"/>
                <w:sz w:val="24"/>
                <w:szCs w:val="24"/>
              </w:rPr>
              <w:t>-A</w:t>
            </w:r>
          </w:p>
        </w:tc>
        <w:tc>
          <w:tcPr>
            <w:tcW w:w="1803" w:type="dxa"/>
          </w:tcPr>
          <w:p w14:paraId="445A5481"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15</w:t>
            </w:r>
            <w:r>
              <w:rPr>
                <w:rFonts w:ascii="Times New Roman" w:hAnsi="Times New Roman"/>
                <w:sz w:val="24"/>
                <w:szCs w:val="24"/>
              </w:rPr>
              <w:t>H</w:t>
            </w:r>
            <w:r>
              <w:rPr>
                <w:rFonts w:ascii="Times New Roman" w:hAnsi="Times New Roman"/>
                <w:position w:val="-4"/>
                <w:sz w:val="24"/>
                <w:szCs w:val="24"/>
              </w:rPr>
              <w:t>28</w:t>
            </w:r>
          </w:p>
        </w:tc>
        <w:tc>
          <w:tcPr>
            <w:tcW w:w="1183" w:type="dxa"/>
          </w:tcPr>
          <w:p w14:paraId="5868A810"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208</w:t>
            </w:r>
          </w:p>
        </w:tc>
        <w:tc>
          <w:tcPr>
            <w:tcW w:w="1457" w:type="dxa"/>
          </w:tcPr>
          <w:p w14:paraId="4204476D"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0.43</w:t>
            </w:r>
          </w:p>
        </w:tc>
      </w:tr>
      <w:tr w:rsidR="00F75650" w14:paraId="68290B22" w14:textId="77777777">
        <w:trPr>
          <w:trHeight w:val="525"/>
        </w:trPr>
        <w:tc>
          <w:tcPr>
            <w:tcW w:w="639" w:type="dxa"/>
          </w:tcPr>
          <w:p w14:paraId="41DCDC53"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40</w:t>
            </w:r>
          </w:p>
        </w:tc>
        <w:tc>
          <w:tcPr>
            <w:tcW w:w="1024" w:type="dxa"/>
          </w:tcPr>
          <w:p w14:paraId="50FD2941"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9.615  </w:t>
            </w:r>
          </w:p>
        </w:tc>
        <w:tc>
          <w:tcPr>
            <w:tcW w:w="4179" w:type="dxa"/>
          </w:tcPr>
          <w:p w14:paraId="1B2478EF" w14:textId="77777777" w:rsidR="00F75650" w:rsidRDefault="00131241">
            <w:pPr>
              <w:autoSpaceDE w:val="0"/>
              <w:autoSpaceDN w:val="0"/>
              <w:adjustRightInd w:val="0"/>
              <w:spacing w:after="0" w:line="240" w:lineRule="auto"/>
              <w:jc w:val="both"/>
              <w:rPr>
                <w:rFonts w:ascii="Times New Roman" w:hAnsi="Times New Roman"/>
                <w:sz w:val="24"/>
                <w:szCs w:val="24"/>
              </w:rPr>
            </w:pPr>
            <w:proofErr w:type="spellStart"/>
            <w:proofErr w:type="gramStart"/>
            <w:r>
              <w:rPr>
                <w:rFonts w:ascii="Times New Roman" w:hAnsi="Times New Roman"/>
                <w:sz w:val="24"/>
                <w:szCs w:val="24"/>
              </w:rPr>
              <w:t>Bicyclo</w:t>
            </w:r>
            <w:proofErr w:type="spellEnd"/>
            <w:r>
              <w:rPr>
                <w:rFonts w:ascii="Times New Roman" w:hAnsi="Times New Roman"/>
                <w:sz w:val="24"/>
                <w:szCs w:val="24"/>
              </w:rPr>
              <w:t>[</w:t>
            </w:r>
            <w:proofErr w:type="gramEnd"/>
            <w:r>
              <w:rPr>
                <w:rFonts w:ascii="Times New Roman" w:hAnsi="Times New Roman"/>
                <w:sz w:val="24"/>
                <w:szCs w:val="24"/>
              </w:rPr>
              <w:t>2.2.1]heptane, 1,3,3-trimethyl-</w:t>
            </w:r>
          </w:p>
        </w:tc>
        <w:tc>
          <w:tcPr>
            <w:tcW w:w="1803" w:type="dxa"/>
          </w:tcPr>
          <w:p w14:paraId="614025E4"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10</w:t>
            </w:r>
            <w:r>
              <w:rPr>
                <w:rFonts w:ascii="Times New Roman" w:hAnsi="Times New Roman"/>
                <w:sz w:val="24"/>
                <w:szCs w:val="24"/>
              </w:rPr>
              <w:t>H</w:t>
            </w:r>
            <w:r>
              <w:rPr>
                <w:rFonts w:ascii="Times New Roman" w:hAnsi="Times New Roman"/>
                <w:position w:val="-4"/>
                <w:sz w:val="24"/>
                <w:szCs w:val="24"/>
              </w:rPr>
              <w:t>18</w:t>
            </w:r>
          </w:p>
        </w:tc>
        <w:tc>
          <w:tcPr>
            <w:tcW w:w="1183" w:type="dxa"/>
          </w:tcPr>
          <w:p w14:paraId="74FA771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138</w:t>
            </w:r>
          </w:p>
        </w:tc>
        <w:tc>
          <w:tcPr>
            <w:tcW w:w="1457" w:type="dxa"/>
          </w:tcPr>
          <w:p w14:paraId="47B7905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1.62</w:t>
            </w:r>
          </w:p>
        </w:tc>
      </w:tr>
      <w:tr w:rsidR="00F75650" w14:paraId="58402B20" w14:textId="77777777">
        <w:trPr>
          <w:trHeight w:val="539"/>
        </w:trPr>
        <w:tc>
          <w:tcPr>
            <w:tcW w:w="639" w:type="dxa"/>
          </w:tcPr>
          <w:p w14:paraId="099CF3A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41</w:t>
            </w:r>
          </w:p>
        </w:tc>
        <w:tc>
          <w:tcPr>
            <w:tcW w:w="1024" w:type="dxa"/>
          </w:tcPr>
          <w:p w14:paraId="653C9234"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9.705  </w:t>
            </w:r>
          </w:p>
        </w:tc>
        <w:tc>
          <w:tcPr>
            <w:tcW w:w="4179" w:type="dxa"/>
          </w:tcPr>
          <w:p w14:paraId="5FC1BFBD"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Oleic Acid</w:t>
            </w:r>
          </w:p>
        </w:tc>
        <w:tc>
          <w:tcPr>
            <w:tcW w:w="1803" w:type="dxa"/>
          </w:tcPr>
          <w:p w14:paraId="26E59040"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18</w:t>
            </w:r>
            <w:r>
              <w:rPr>
                <w:rFonts w:ascii="Times New Roman" w:hAnsi="Times New Roman"/>
                <w:sz w:val="24"/>
                <w:szCs w:val="24"/>
              </w:rPr>
              <w:t>H</w:t>
            </w:r>
            <w:r>
              <w:rPr>
                <w:rFonts w:ascii="Times New Roman" w:hAnsi="Times New Roman"/>
                <w:position w:val="-4"/>
                <w:sz w:val="24"/>
                <w:szCs w:val="24"/>
              </w:rPr>
              <w:t>34</w:t>
            </w:r>
            <w:r>
              <w:rPr>
                <w:rFonts w:ascii="Times New Roman" w:hAnsi="Times New Roman"/>
                <w:sz w:val="24"/>
                <w:szCs w:val="24"/>
              </w:rPr>
              <w:t>O</w:t>
            </w:r>
            <w:r>
              <w:rPr>
                <w:rFonts w:ascii="Times New Roman" w:hAnsi="Times New Roman"/>
                <w:position w:val="-4"/>
                <w:sz w:val="24"/>
                <w:szCs w:val="24"/>
              </w:rPr>
              <w:t>2</w:t>
            </w:r>
          </w:p>
        </w:tc>
        <w:tc>
          <w:tcPr>
            <w:tcW w:w="1183" w:type="dxa"/>
          </w:tcPr>
          <w:p w14:paraId="4FDBB1E1"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282</w:t>
            </w:r>
          </w:p>
        </w:tc>
        <w:tc>
          <w:tcPr>
            <w:tcW w:w="1457" w:type="dxa"/>
          </w:tcPr>
          <w:p w14:paraId="3A43DB48"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0.44</w:t>
            </w:r>
          </w:p>
        </w:tc>
      </w:tr>
      <w:tr w:rsidR="00F75650" w14:paraId="74032065" w14:textId="77777777">
        <w:trPr>
          <w:trHeight w:val="525"/>
        </w:trPr>
        <w:tc>
          <w:tcPr>
            <w:tcW w:w="639" w:type="dxa"/>
          </w:tcPr>
          <w:p w14:paraId="30C35FE4"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42</w:t>
            </w:r>
          </w:p>
        </w:tc>
        <w:tc>
          <w:tcPr>
            <w:tcW w:w="1024" w:type="dxa"/>
          </w:tcPr>
          <w:p w14:paraId="52426B91"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9.806  </w:t>
            </w:r>
          </w:p>
        </w:tc>
        <w:tc>
          <w:tcPr>
            <w:tcW w:w="4179" w:type="dxa"/>
          </w:tcPr>
          <w:p w14:paraId="59258D4A"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3-Methylbutyl decanoate</w:t>
            </w:r>
          </w:p>
        </w:tc>
        <w:tc>
          <w:tcPr>
            <w:tcW w:w="1803" w:type="dxa"/>
          </w:tcPr>
          <w:p w14:paraId="10AA3424"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15</w:t>
            </w:r>
            <w:r>
              <w:rPr>
                <w:rFonts w:ascii="Times New Roman" w:hAnsi="Times New Roman"/>
                <w:sz w:val="24"/>
                <w:szCs w:val="24"/>
              </w:rPr>
              <w:t>H</w:t>
            </w:r>
            <w:r>
              <w:rPr>
                <w:rFonts w:ascii="Times New Roman" w:hAnsi="Times New Roman"/>
                <w:position w:val="-4"/>
                <w:sz w:val="24"/>
                <w:szCs w:val="24"/>
              </w:rPr>
              <w:t>30</w:t>
            </w:r>
            <w:r>
              <w:rPr>
                <w:rFonts w:ascii="Times New Roman" w:hAnsi="Times New Roman"/>
                <w:sz w:val="24"/>
                <w:szCs w:val="24"/>
              </w:rPr>
              <w:t>O</w:t>
            </w:r>
            <w:r>
              <w:rPr>
                <w:rFonts w:ascii="Times New Roman" w:hAnsi="Times New Roman"/>
                <w:position w:val="-4"/>
                <w:sz w:val="24"/>
                <w:szCs w:val="24"/>
              </w:rPr>
              <w:t>2</w:t>
            </w:r>
          </w:p>
        </w:tc>
        <w:tc>
          <w:tcPr>
            <w:tcW w:w="1183" w:type="dxa"/>
          </w:tcPr>
          <w:p w14:paraId="6C9EFDE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242</w:t>
            </w:r>
          </w:p>
        </w:tc>
        <w:tc>
          <w:tcPr>
            <w:tcW w:w="1457" w:type="dxa"/>
          </w:tcPr>
          <w:p w14:paraId="2A7F62EE"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0.37</w:t>
            </w:r>
          </w:p>
        </w:tc>
      </w:tr>
      <w:tr w:rsidR="00F75650" w14:paraId="04D54647" w14:textId="77777777">
        <w:trPr>
          <w:trHeight w:val="539"/>
        </w:trPr>
        <w:tc>
          <w:tcPr>
            <w:tcW w:w="639" w:type="dxa"/>
          </w:tcPr>
          <w:p w14:paraId="36FEBE0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43</w:t>
            </w:r>
          </w:p>
        </w:tc>
        <w:tc>
          <w:tcPr>
            <w:tcW w:w="1024" w:type="dxa"/>
          </w:tcPr>
          <w:p w14:paraId="65CCC56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9.866  </w:t>
            </w:r>
          </w:p>
        </w:tc>
        <w:tc>
          <w:tcPr>
            <w:tcW w:w="4179" w:type="dxa"/>
          </w:tcPr>
          <w:p w14:paraId="7BBE8085" w14:textId="77777777" w:rsidR="00F75650" w:rsidRDefault="00131241">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Docosane</w:t>
            </w:r>
            <w:proofErr w:type="spellEnd"/>
          </w:p>
        </w:tc>
        <w:tc>
          <w:tcPr>
            <w:tcW w:w="1803" w:type="dxa"/>
          </w:tcPr>
          <w:p w14:paraId="565568AC"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22</w:t>
            </w:r>
            <w:r>
              <w:rPr>
                <w:rFonts w:ascii="Times New Roman" w:hAnsi="Times New Roman"/>
                <w:sz w:val="24"/>
                <w:szCs w:val="24"/>
              </w:rPr>
              <w:t>H</w:t>
            </w:r>
            <w:r>
              <w:rPr>
                <w:rFonts w:ascii="Times New Roman" w:hAnsi="Times New Roman"/>
                <w:position w:val="-4"/>
                <w:sz w:val="24"/>
                <w:szCs w:val="24"/>
              </w:rPr>
              <w:t>46</w:t>
            </w:r>
          </w:p>
        </w:tc>
        <w:tc>
          <w:tcPr>
            <w:tcW w:w="1183" w:type="dxa"/>
          </w:tcPr>
          <w:p w14:paraId="259D8027"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310</w:t>
            </w:r>
          </w:p>
        </w:tc>
        <w:tc>
          <w:tcPr>
            <w:tcW w:w="1457" w:type="dxa"/>
          </w:tcPr>
          <w:p w14:paraId="264A20B3"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0.64</w:t>
            </w:r>
          </w:p>
        </w:tc>
      </w:tr>
      <w:tr w:rsidR="00F75650" w14:paraId="41CA4C20" w14:textId="77777777">
        <w:trPr>
          <w:trHeight w:val="525"/>
        </w:trPr>
        <w:tc>
          <w:tcPr>
            <w:tcW w:w="639" w:type="dxa"/>
          </w:tcPr>
          <w:p w14:paraId="04F5BDB4"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44</w:t>
            </w:r>
          </w:p>
        </w:tc>
        <w:tc>
          <w:tcPr>
            <w:tcW w:w="1024" w:type="dxa"/>
          </w:tcPr>
          <w:p w14:paraId="627B66CC"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9.982  </w:t>
            </w:r>
          </w:p>
        </w:tc>
        <w:tc>
          <w:tcPr>
            <w:tcW w:w="4179" w:type="dxa"/>
          </w:tcPr>
          <w:p w14:paraId="33239A18"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Ethyl 2-octynate</w:t>
            </w:r>
          </w:p>
        </w:tc>
        <w:tc>
          <w:tcPr>
            <w:tcW w:w="1803" w:type="dxa"/>
          </w:tcPr>
          <w:p w14:paraId="77DB5977"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10</w:t>
            </w:r>
            <w:r>
              <w:rPr>
                <w:rFonts w:ascii="Times New Roman" w:hAnsi="Times New Roman"/>
                <w:sz w:val="24"/>
                <w:szCs w:val="24"/>
              </w:rPr>
              <w:t>H</w:t>
            </w:r>
            <w:r>
              <w:rPr>
                <w:rFonts w:ascii="Times New Roman" w:hAnsi="Times New Roman"/>
                <w:position w:val="-4"/>
                <w:sz w:val="24"/>
                <w:szCs w:val="24"/>
              </w:rPr>
              <w:t>16</w:t>
            </w:r>
            <w:r>
              <w:rPr>
                <w:rFonts w:ascii="Times New Roman" w:hAnsi="Times New Roman"/>
                <w:sz w:val="24"/>
                <w:szCs w:val="24"/>
              </w:rPr>
              <w:t>O</w:t>
            </w:r>
            <w:r>
              <w:rPr>
                <w:rFonts w:ascii="Times New Roman" w:hAnsi="Times New Roman"/>
                <w:position w:val="-4"/>
                <w:sz w:val="24"/>
                <w:szCs w:val="24"/>
              </w:rPr>
              <w:t>2</w:t>
            </w:r>
          </w:p>
        </w:tc>
        <w:tc>
          <w:tcPr>
            <w:tcW w:w="1183" w:type="dxa"/>
          </w:tcPr>
          <w:p w14:paraId="350426C3"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168</w:t>
            </w:r>
          </w:p>
        </w:tc>
        <w:tc>
          <w:tcPr>
            <w:tcW w:w="1457" w:type="dxa"/>
          </w:tcPr>
          <w:p w14:paraId="7B4FDC7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0.71</w:t>
            </w:r>
          </w:p>
        </w:tc>
      </w:tr>
      <w:tr w:rsidR="00F75650" w14:paraId="312F1D7C" w14:textId="77777777">
        <w:trPr>
          <w:trHeight w:val="539"/>
        </w:trPr>
        <w:tc>
          <w:tcPr>
            <w:tcW w:w="639" w:type="dxa"/>
          </w:tcPr>
          <w:p w14:paraId="08D741C4"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45</w:t>
            </w:r>
          </w:p>
        </w:tc>
        <w:tc>
          <w:tcPr>
            <w:tcW w:w="1024" w:type="dxa"/>
          </w:tcPr>
          <w:p w14:paraId="4502C363"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10.027  </w:t>
            </w:r>
          </w:p>
        </w:tc>
        <w:tc>
          <w:tcPr>
            <w:tcW w:w="4179" w:type="dxa"/>
          </w:tcPr>
          <w:p w14:paraId="160E75DF"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Nonadecane</w:t>
            </w:r>
          </w:p>
        </w:tc>
        <w:tc>
          <w:tcPr>
            <w:tcW w:w="1803" w:type="dxa"/>
          </w:tcPr>
          <w:p w14:paraId="43CCBBBC"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19</w:t>
            </w:r>
            <w:r>
              <w:rPr>
                <w:rFonts w:ascii="Times New Roman" w:hAnsi="Times New Roman"/>
                <w:sz w:val="24"/>
                <w:szCs w:val="24"/>
              </w:rPr>
              <w:t>H</w:t>
            </w:r>
            <w:r>
              <w:rPr>
                <w:rFonts w:ascii="Times New Roman" w:hAnsi="Times New Roman"/>
                <w:position w:val="-4"/>
                <w:sz w:val="24"/>
                <w:szCs w:val="24"/>
              </w:rPr>
              <w:t>40</w:t>
            </w:r>
          </w:p>
        </w:tc>
        <w:tc>
          <w:tcPr>
            <w:tcW w:w="1183" w:type="dxa"/>
          </w:tcPr>
          <w:p w14:paraId="204AFF54"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268</w:t>
            </w:r>
          </w:p>
        </w:tc>
        <w:tc>
          <w:tcPr>
            <w:tcW w:w="1457" w:type="dxa"/>
          </w:tcPr>
          <w:p w14:paraId="7831FFCC"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4.59</w:t>
            </w:r>
          </w:p>
        </w:tc>
      </w:tr>
      <w:tr w:rsidR="00F75650" w14:paraId="29DF2F94" w14:textId="77777777">
        <w:trPr>
          <w:trHeight w:val="525"/>
        </w:trPr>
        <w:tc>
          <w:tcPr>
            <w:tcW w:w="639" w:type="dxa"/>
          </w:tcPr>
          <w:p w14:paraId="778AF8EF"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46</w:t>
            </w:r>
          </w:p>
        </w:tc>
        <w:tc>
          <w:tcPr>
            <w:tcW w:w="1024" w:type="dxa"/>
          </w:tcPr>
          <w:p w14:paraId="297CCF54"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10.301  </w:t>
            </w:r>
          </w:p>
        </w:tc>
        <w:tc>
          <w:tcPr>
            <w:tcW w:w="4179" w:type="dxa"/>
          </w:tcPr>
          <w:p w14:paraId="342A8F93"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Bis(2-ethylhexyl) phthalate</w:t>
            </w:r>
          </w:p>
        </w:tc>
        <w:tc>
          <w:tcPr>
            <w:tcW w:w="1803" w:type="dxa"/>
          </w:tcPr>
          <w:p w14:paraId="5FD2CDDF"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24</w:t>
            </w:r>
            <w:r>
              <w:rPr>
                <w:rFonts w:ascii="Times New Roman" w:hAnsi="Times New Roman"/>
                <w:sz w:val="24"/>
                <w:szCs w:val="24"/>
              </w:rPr>
              <w:t>H</w:t>
            </w:r>
            <w:r>
              <w:rPr>
                <w:rFonts w:ascii="Times New Roman" w:hAnsi="Times New Roman"/>
                <w:position w:val="-4"/>
                <w:sz w:val="24"/>
                <w:szCs w:val="24"/>
              </w:rPr>
              <w:t>38</w:t>
            </w:r>
            <w:r>
              <w:rPr>
                <w:rFonts w:ascii="Times New Roman" w:hAnsi="Times New Roman"/>
                <w:sz w:val="24"/>
                <w:szCs w:val="24"/>
              </w:rPr>
              <w:t>O</w:t>
            </w:r>
            <w:r>
              <w:rPr>
                <w:rFonts w:ascii="Times New Roman" w:hAnsi="Times New Roman"/>
                <w:position w:val="-4"/>
                <w:sz w:val="24"/>
                <w:szCs w:val="24"/>
              </w:rPr>
              <w:t>4</w:t>
            </w:r>
          </w:p>
        </w:tc>
        <w:tc>
          <w:tcPr>
            <w:tcW w:w="1183" w:type="dxa"/>
          </w:tcPr>
          <w:p w14:paraId="3530CB30"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390</w:t>
            </w:r>
          </w:p>
        </w:tc>
        <w:tc>
          <w:tcPr>
            <w:tcW w:w="1457" w:type="dxa"/>
          </w:tcPr>
          <w:p w14:paraId="2BEFCED9"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0.54</w:t>
            </w:r>
          </w:p>
        </w:tc>
      </w:tr>
      <w:tr w:rsidR="00F75650" w14:paraId="22F77C1E" w14:textId="77777777">
        <w:trPr>
          <w:trHeight w:val="525"/>
        </w:trPr>
        <w:tc>
          <w:tcPr>
            <w:tcW w:w="639" w:type="dxa"/>
          </w:tcPr>
          <w:p w14:paraId="723104F3"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47</w:t>
            </w:r>
          </w:p>
        </w:tc>
        <w:tc>
          <w:tcPr>
            <w:tcW w:w="1024" w:type="dxa"/>
          </w:tcPr>
          <w:p w14:paraId="5D97C35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10.357  </w:t>
            </w:r>
          </w:p>
        </w:tc>
        <w:tc>
          <w:tcPr>
            <w:tcW w:w="4179" w:type="dxa"/>
          </w:tcPr>
          <w:p w14:paraId="222E5540"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Eicosane</w:t>
            </w:r>
          </w:p>
        </w:tc>
        <w:tc>
          <w:tcPr>
            <w:tcW w:w="1803" w:type="dxa"/>
          </w:tcPr>
          <w:p w14:paraId="66892DE6"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20</w:t>
            </w:r>
            <w:r>
              <w:rPr>
                <w:rFonts w:ascii="Times New Roman" w:hAnsi="Times New Roman"/>
                <w:sz w:val="24"/>
                <w:szCs w:val="24"/>
              </w:rPr>
              <w:t>H</w:t>
            </w:r>
            <w:r>
              <w:rPr>
                <w:rFonts w:ascii="Times New Roman" w:hAnsi="Times New Roman"/>
                <w:position w:val="-4"/>
                <w:sz w:val="24"/>
                <w:szCs w:val="24"/>
              </w:rPr>
              <w:t>42</w:t>
            </w:r>
          </w:p>
        </w:tc>
        <w:tc>
          <w:tcPr>
            <w:tcW w:w="1183" w:type="dxa"/>
          </w:tcPr>
          <w:p w14:paraId="37B2AC7E"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282</w:t>
            </w:r>
          </w:p>
        </w:tc>
        <w:tc>
          <w:tcPr>
            <w:tcW w:w="1457" w:type="dxa"/>
          </w:tcPr>
          <w:p w14:paraId="5C9032BE"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7.92</w:t>
            </w:r>
          </w:p>
        </w:tc>
      </w:tr>
      <w:tr w:rsidR="00F75650" w14:paraId="7CA8DD4D" w14:textId="77777777">
        <w:trPr>
          <w:trHeight w:val="525"/>
        </w:trPr>
        <w:tc>
          <w:tcPr>
            <w:tcW w:w="639" w:type="dxa"/>
          </w:tcPr>
          <w:p w14:paraId="0B613D41"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48</w:t>
            </w:r>
          </w:p>
        </w:tc>
        <w:tc>
          <w:tcPr>
            <w:tcW w:w="1024" w:type="dxa"/>
          </w:tcPr>
          <w:p w14:paraId="2C779C7D"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10.544  </w:t>
            </w:r>
          </w:p>
        </w:tc>
        <w:tc>
          <w:tcPr>
            <w:tcW w:w="4179" w:type="dxa"/>
          </w:tcPr>
          <w:p w14:paraId="03BB31E5"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Cyclopentane, 1,2,4-trimethyl-</w:t>
            </w:r>
          </w:p>
        </w:tc>
        <w:tc>
          <w:tcPr>
            <w:tcW w:w="1803" w:type="dxa"/>
          </w:tcPr>
          <w:p w14:paraId="3F75C06F"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8</w:t>
            </w:r>
            <w:r>
              <w:rPr>
                <w:rFonts w:ascii="Times New Roman" w:hAnsi="Times New Roman"/>
                <w:sz w:val="24"/>
                <w:szCs w:val="24"/>
              </w:rPr>
              <w:t>H</w:t>
            </w:r>
            <w:r>
              <w:rPr>
                <w:rFonts w:ascii="Times New Roman" w:hAnsi="Times New Roman"/>
                <w:position w:val="-4"/>
                <w:sz w:val="24"/>
                <w:szCs w:val="24"/>
              </w:rPr>
              <w:t>16</w:t>
            </w:r>
          </w:p>
        </w:tc>
        <w:tc>
          <w:tcPr>
            <w:tcW w:w="1183" w:type="dxa"/>
          </w:tcPr>
          <w:p w14:paraId="23643C8A"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112</w:t>
            </w:r>
          </w:p>
        </w:tc>
        <w:tc>
          <w:tcPr>
            <w:tcW w:w="1457" w:type="dxa"/>
          </w:tcPr>
          <w:p w14:paraId="57734848"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0.57</w:t>
            </w:r>
          </w:p>
        </w:tc>
      </w:tr>
      <w:tr w:rsidR="00F75650" w14:paraId="0B68BDD7" w14:textId="77777777">
        <w:trPr>
          <w:trHeight w:val="539"/>
        </w:trPr>
        <w:tc>
          <w:tcPr>
            <w:tcW w:w="639" w:type="dxa"/>
          </w:tcPr>
          <w:p w14:paraId="753EC96E"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49</w:t>
            </w:r>
          </w:p>
        </w:tc>
        <w:tc>
          <w:tcPr>
            <w:tcW w:w="1024" w:type="dxa"/>
          </w:tcPr>
          <w:p w14:paraId="04C287E9"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10.735  </w:t>
            </w:r>
          </w:p>
        </w:tc>
        <w:tc>
          <w:tcPr>
            <w:tcW w:w="4179" w:type="dxa"/>
          </w:tcPr>
          <w:p w14:paraId="35E4AE5E"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Cyclohexane, </w:t>
            </w:r>
            <w:r>
              <w:rPr>
                <w:rFonts w:ascii="Times New Roman" w:hAnsi="Times New Roman"/>
                <w:sz w:val="24"/>
                <w:szCs w:val="24"/>
              </w:rPr>
              <w:t>(1,1-dimethylpropyl)-</w:t>
            </w:r>
          </w:p>
        </w:tc>
        <w:tc>
          <w:tcPr>
            <w:tcW w:w="1803" w:type="dxa"/>
          </w:tcPr>
          <w:p w14:paraId="210212E2"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11</w:t>
            </w:r>
            <w:r>
              <w:rPr>
                <w:rFonts w:ascii="Times New Roman" w:hAnsi="Times New Roman"/>
                <w:sz w:val="24"/>
                <w:szCs w:val="24"/>
              </w:rPr>
              <w:t>H</w:t>
            </w:r>
            <w:r>
              <w:rPr>
                <w:rFonts w:ascii="Times New Roman" w:hAnsi="Times New Roman"/>
                <w:position w:val="-4"/>
                <w:sz w:val="24"/>
                <w:szCs w:val="24"/>
              </w:rPr>
              <w:t>22</w:t>
            </w:r>
          </w:p>
        </w:tc>
        <w:tc>
          <w:tcPr>
            <w:tcW w:w="1183" w:type="dxa"/>
          </w:tcPr>
          <w:p w14:paraId="679B2D8F"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154</w:t>
            </w:r>
          </w:p>
        </w:tc>
        <w:tc>
          <w:tcPr>
            <w:tcW w:w="1457" w:type="dxa"/>
          </w:tcPr>
          <w:p w14:paraId="472FAF6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0.38</w:t>
            </w:r>
          </w:p>
        </w:tc>
      </w:tr>
      <w:tr w:rsidR="00F75650" w14:paraId="5444BE30" w14:textId="77777777">
        <w:trPr>
          <w:trHeight w:val="525"/>
        </w:trPr>
        <w:tc>
          <w:tcPr>
            <w:tcW w:w="639" w:type="dxa"/>
          </w:tcPr>
          <w:p w14:paraId="4C479627"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50</w:t>
            </w:r>
          </w:p>
        </w:tc>
        <w:tc>
          <w:tcPr>
            <w:tcW w:w="1024" w:type="dxa"/>
          </w:tcPr>
          <w:p w14:paraId="71584715"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11.136  </w:t>
            </w:r>
          </w:p>
        </w:tc>
        <w:tc>
          <w:tcPr>
            <w:tcW w:w="4179" w:type="dxa"/>
          </w:tcPr>
          <w:p w14:paraId="62ABE690"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Isoamyl laurate</w:t>
            </w:r>
          </w:p>
        </w:tc>
        <w:tc>
          <w:tcPr>
            <w:tcW w:w="1803" w:type="dxa"/>
          </w:tcPr>
          <w:p w14:paraId="77B91EEA"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17</w:t>
            </w:r>
            <w:r>
              <w:rPr>
                <w:rFonts w:ascii="Times New Roman" w:hAnsi="Times New Roman"/>
                <w:sz w:val="24"/>
                <w:szCs w:val="24"/>
              </w:rPr>
              <w:t>H</w:t>
            </w:r>
            <w:r>
              <w:rPr>
                <w:rFonts w:ascii="Times New Roman" w:hAnsi="Times New Roman"/>
                <w:position w:val="-4"/>
                <w:sz w:val="24"/>
                <w:szCs w:val="24"/>
              </w:rPr>
              <w:t>34</w:t>
            </w:r>
            <w:r>
              <w:rPr>
                <w:rFonts w:ascii="Times New Roman" w:hAnsi="Times New Roman"/>
                <w:sz w:val="24"/>
                <w:szCs w:val="24"/>
              </w:rPr>
              <w:t>O</w:t>
            </w:r>
            <w:r>
              <w:rPr>
                <w:rFonts w:ascii="Times New Roman" w:hAnsi="Times New Roman"/>
                <w:position w:val="-4"/>
                <w:sz w:val="24"/>
                <w:szCs w:val="24"/>
              </w:rPr>
              <w:t>2</w:t>
            </w:r>
          </w:p>
        </w:tc>
        <w:tc>
          <w:tcPr>
            <w:tcW w:w="1183" w:type="dxa"/>
          </w:tcPr>
          <w:p w14:paraId="13E3F9D6"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270</w:t>
            </w:r>
          </w:p>
        </w:tc>
        <w:tc>
          <w:tcPr>
            <w:tcW w:w="1457" w:type="dxa"/>
          </w:tcPr>
          <w:p w14:paraId="2BF43FEA"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0.40</w:t>
            </w:r>
          </w:p>
        </w:tc>
      </w:tr>
      <w:tr w:rsidR="00F75650" w14:paraId="64CEDA47" w14:textId="77777777">
        <w:trPr>
          <w:trHeight w:val="539"/>
        </w:trPr>
        <w:tc>
          <w:tcPr>
            <w:tcW w:w="639" w:type="dxa"/>
          </w:tcPr>
          <w:p w14:paraId="6C410A88"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51</w:t>
            </w:r>
          </w:p>
        </w:tc>
        <w:tc>
          <w:tcPr>
            <w:tcW w:w="1024" w:type="dxa"/>
          </w:tcPr>
          <w:p w14:paraId="163DEE1B"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 xml:space="preserve">12.242  </w:t>
            </w:r>
          </w:p>
        </w:tc>
        <w:tc>
          <w:tcPr>
            <w:tcW w:w="4179" w:type="dxa"/>
          </w:tcPr>
          <w:p w14:paraId="60E44E75"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Octadecane</w:t>
            </w:r>
          </w:p>
        </w:tc>
        <w:tc>
          <w:tcPr>
            <w:tcW w:w="1803" w:type="dxa"/>
          </w:tcPr>
          <w:p w14:paraId="31A2D7BD" w14:textId="77777777" w:rsidR="00F75650" w:rsidRDefault="0013124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w:t>
            </w:r>
            <w:r>
              <w:rPr>
                <w:rFonts w:ascii="Times New Roman" w:hAnsi="Times New Roman"/>
                <w:position w:val="-4"/>
                <w:sz w:val="24"/>
                <w:szCs w:val="24"/>
              </w:rPr>
              <w:t>18</w:t>
            </w:r>
            <w:r>
              <w:rPr>
                <w:rFonts w:ascii="Times New Roman" w:hAnsi="Times New Roman"/>
                <w:sz w:val="24"/>
                <w:szCs w:val="24"/>
              </w:rPr>
              <w:t>H</w:t>
            </w:r>
            <w:r>
              <w:rPr>
                <w:rFonts w:ascii="Times New Roman" w:hAnsi="Times New Roman"/>
                <w:position w:val="-4"/>
                <w:sz w:val="24"/>
                <w:szCs w:val="24"/>
              </w:rPr>
              <w:t>38</w:t>
            </w:r>
          </w:p>
        </w:tc>
        <w:tc>
          <w:tcPr>
            <w:tcW w:w="1183" w:type="dxa"/>
          </w:tcPr>
          <w:p w14:paraId="4F3B4374"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254</w:t>
            </w:r>
          </w:p>
        </w:tc>
        <w:tc>
          <w:tcPr>
            <w:tcW w:w="1457" w:type="dxa"/>
          </w:tcPr>
          <w:p w14:paraId="2F979228" w14:textId="77777777" w:rsidR="00F75650" w:rsidRDefault="00131241">
            <w:pPr>
              <w:spacing w:after="0" w:line="240" w:lineRule="auto"/>
              <w:jc w:val="both"/>
              <w:rPr>
                <w:rFonts w:ascii="Times New Roman" w:hAnsi="Times New Roman"/>
                <w:sz w:val="24"/>
                <w:szCs w:val="24"/>
              </w:rPr>
            </w:pPr>
            <w:r>
              <w:rPr>
                <w:rFonts w:ascii="Times New Roman" w:hAnsi="Times New Roman"/>
                <w:sz w:val="24"/>
                <w:szCs w:val="24"/>
              </w:rPr>
              <w:t>1.23</w:t>
            </w:r>
          </w:p>
        </w:tc>
      </w:tr>
    </w:tbl>
    <w:p w14:paraId="6E98B626" w14:textId="77777777" w:rsidR="00F75650" w:rsidRDefault="00F75650">
      <w:pPr>
        <w:jc w:val="both"/>
        <w:rPr>
          <w:rFonts w:ascii="Times New Roman" w:hAnsi="Times New Roman" w:cs="Times New Roman"/>
          <w:sz w:val="24"/>
          <w:szCs w:val="24"/>
        </w:rPr>
      </w:pPr>
    </w:p>
    <w:p w14:paraId="7390C045" w14:textId="77777777" w:rsidR="00F75650" w:rsidRDefault="00131241">
      <w:pPr>
        <w:rPr>
          <w:rFonts w:ascii="Times New Roman" w:hAnsi="Times New Roman"/>
          <w:b/>
          <w:sz w:val="24"/>
          <w:szCs w:val="24"/>
        </w:rPr>
      </w:pPr>
      <w:r>
        <w:rPr>
          <w:rFonts w:ascii="Times New Roman" w:hAnsi="Times New Roman"/>
          <w:noProof/>
          <w:sz w:val="24"/>
          <w:szCs w:val="24"/>
        </w:rPr>
        <w:lastRenderedPageBreak/>
        <w:drawing>
          <wp:anchor distT="0" distB="0" distL="114300" distR="114300" simplePos="0" relativeHeight="251659264" behindDoc="0" locked="0" layoutInCell="1" allowOverlap="1" wp14:anchorId="10BC9D40" wp14:editId="2EE956F3">
            <wp:simplePos x="0" y="0"/>
            <wp:positionH relativeFrom="margin">
              <wp:align>right</wp:align>
            </wp:positionH>
            <wp:positionV relativeFrom="paragraph">
              <wp:posOffset>285115</wp:posOffset>
            </wp:positionV>
            <wp:extent cx="5961380" cy="3431540"/>
            <wp:effectExtent l="0" t="0" r="0" b="0"/>
            <wp:wrapSquare wrapText="bothSides"/>
            <wp:docPr id="7095" name="Picture 7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5" name="Picture 70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61380" cy="3431540"/>
                    </a:xfrm>
                    <a:prstGeom prst="rect">
                      <a:avLst/>
                    </a:prstGeom>
                    <a:noFill/>
                    <a:ln>
                      <a:noFill/>
                    </a:ln>
                  </pic:spPr>
                </pic:pic>
              </a:graphicData>
            </a:graphic>
          </wp:anchor>
        </w:drawing>
      </w:r>
    </w:p>
    <w:p w14:paraId="132D09A3" w14:textId="77777777" w:rsidR="00F75650" w:rsidRDefault="00131241">
      <w:pPr>
        <w:spacing w:line="480" w:lineRule="auto"/>
        <w:jc w:val="both"/>
        <w:rPr>
          <w:rFonts w:ascii="Times New Roman" w:hAnsi="Times New Roman"/>
          <w:sz w:val="24"/>
          <w:szCs w:val="24"/>
        </w:rPr>
      </w:pPr>
      <w:r>
        <w:rPr>
          <w:rFonts w:ascii="Times New Roman" w:hAnsi="Times New Roman"/>
          <w:b/>
          <w:sz w:val="24"/>
          <w:szCs w:val="24"/>
        </w:rPr>
        <w:t xml:space="preserve">Fig 2: </w:t>
      </w:r>
      <w:r>
        <w:rPr>
          <w:rFonts w:ascii="Times New Roman" w:hAnsi="Times New Roman"/>
          <w:sz w:val="24"/>
          <w:szCs w:val="24"/>
        </w:rPr>
        <w:t>GC-MS</w:t>
      </w:r>
      <w:r>
        <w:rPr>
          <w:rFonts w:ascii="Times New Roman" w:hAnsi="Times New Roman"/>
          <w:b/>
          <w:sz w:val="24"/>
          <w:szCs w:val="24"/>
        </w:rPr>
        <w:t xml:space="preserve"> </w:t>
      </w:r>
      <w:r>
        <w:rPr>
          <w:rFonts w:ascii="Times New Roman" w:hAnsi="Times New Roman"/>
          <w:sz w:val="24"/>
          <w:szCs w:val="24"/>
        </w:rPr>
        <w:t xml:space="preserve">chromatogram of Essential Oil from </w:t>
      </w:r>
      <w:r>
        <w:rPr>
          <w:rFonts w:ascii="Times New Roman" w:hAnsi="Times New Roman"/>
          <w:i/>
          <w:sz w:val="24"/>
          <w:szCs w:val="24"/>
        </w:rPr>
        <w:t>D. stramonium</w:t>
      </w:r>
      <w:r>
        <w:rPr>
          <w:rFonts w:ascii="Times New Roman" w:hAnsi="Times New Roman"/>
          <w:sz w:val="24"/>
          <w:szCs w:val="24"/>
        </w:rPr>
        <w:t xml:space="preserve"> flowers </w:t>
      </w:r>
    </w:p>
    <w:p w14:paraId="41D75B5A" w14:textId="77777777" w:rsidR="00F75650" w:rsidRDefault="00131241">
      <w:pPr>
        <w:rPr>
          <w:rFonts w:ascii="Times New Roman" w:hAnsi="Times New Roman"/>
          <w:b/>
          <w:bCs/>
          <w:i/>
          <w:iCs/>
          <w:sz w:val="24"/>
          <w:szCs w:val="24"/>
        </w:rPr>
      </w:pPr>
      <w:r>
        <w:rPr>
          <w:rFonts w:ascii="Times New Roman" w:hAnsi="Times New Roman"/>
          <w:b/>
          <w:bCs/>
          <w:sz w:val="24"/>
          <w:szCs w:val="24"/>
        </w:rPr>
        <w:t xml:space="preserve">Chemical Composition of Essential Oil from Fruit of </w:t>
      </w:r>
      <w:r>
        <w:rPr>
          <w:rFonts w:ascii="Times New Roman" w:hAnsi="Times New Roman"/>
          <w:b/>
          <w:bCs/>
          <w:i/>
          <w:iCs/>
          <w:sz w:val="24"/>
          <w:szCs w:val="24"/>
        </w:rPr>
        <w:t xml:space="preserve">Datura stramonium  </w:t>
      </w:r>
    </w:p>
    <w:p w14:paraId="7DD85AD1" w14:textId="77777777" w:rsidR="00F75650" w:rsidRDefault="00131241">
      <w:pPr>
        <w:spacing w:after="0" w:line="480" w:lineRule="auto"/>
        <w:jc w:val="both"/>
        <w:rPr>
          <w:rFonts w:ascii="Times New Roman" w:hAnsi="Times New Roman"/>
          <w:sz w:val="24"/>
          <w:szCs w:val="24"/>
        </w:rPr>
      </w:pPr>
      <w:r>
        <w:rPr>
          <w:rFonts w:ascii="Times New Roman" w:hAnsi="Times New Roman"/>
          <w:sz w:val="24"/>
          <w:szCs w:val="24"/>
        </w:rPr>
        <w:t xml:space="preserve">The essential oil from </w:t>
      </w:r>
      <w:r>
        <w:rPr>
          <w:rFonts w:ascii="Times New Roman" w:hAnsi="Times New Roman"/>
          <w:i/>
          <w:sz w:val="24"/>
          <w:szCs w:val="24"/>
        </w:rPr>
        <w:t>D. stramonium</w:t>
      </w:r>
      <w:r>
        <w:rPr>
          <w:rFonts w:ascii="Times New Roman" w:hAnsi="Times New Roman"/>
          <w:sz w:val="24"/>
          <w:szCs w:val="24"/>
        </w:rPr>
        <w:t xml:space="preserve"> fruit obtained by hydro distillation was colorless and possessed a rank odor. The average yield of the essential oil was 0.46%w/w of fresh fruit. The chemical composition of the oil is presented in T</w:t>
      </w:r>
      <w:r>
        <w:rPr>
          <w:rFonts w:ascii="Times New Roman" w:hAnsi="Times New Roman"/>
          <w:sz w:val="24"/>
          <w:szCs w:val="24"/>
        </w:rPr>
        <w:t xml:space="preserve">able 3. The GC-MS analysis of essential oil obtained from the fruit of </w:t>
      </w:r>
      <w:r>
        <w:rPr>
          <w:rFonts w:ascii="Times New Roman" w:hAnsi="Times New Roman"/>
          <w:i/>
          <w:sz w:val="24"/>
          <w:szCs w:val="24"/>
        </w:rPr>
        <w:t>Datura stramonium</w:t>
      </w:r>
      <w:r>
        <w:rPr>
          <w:rFonts w:ascii="Times New Roman" w:hAnsi="Times New Roman"/>
          <w:sz w:val="24"/>
          <w:szCs w:val="24"/>
        </w:rPr>
        <w:t xml:space="preserve"> revealed the presence of twelve (12) compounds, predominantly consisting of long-chain saturated hydrocarbons and minor oxygenated components. The major constituents w</w:t>
      </w:r>
      <w:r>
        <w:rPr>
          <w:rFonts w:ascii="Times New Roman" w:hAnsi="Times New Roman"/>
          <w:sz w:val="24"/>
          <w:szCs w:val="24"/>
        </w:rPr>
        <w:t xml:space="preserve">ere </w:t>
      </w:r>
      <w:proofErr w:type="spellStart"/>
      <w:r>
        <w:rPr>
          <w:rFonts w:ascii="Times New Roman" w:hAnsi="Times New Roman"/>
          <w:sz w:val="24"/>
          <w:szCs w:val="24"/>
        </w:rPr>
        <w:t>tricosane</w:t>
      </w:r>
      <w:proofErr w:type="spellEnd"/>
      <w:r>
        <w:rPr>
          <w:rFonts w:ascii="Times New Roman" w:hAnsi="Times New Roman"/>
          <w:sz w:val="24"/>
          <w:szCs w:val="24"/>
        </w:rPr>
        <w:t xml:space="preserve"> (40.10%), </w:t>
      </w:r>
      <w:proofErr w:type="spellStart"/>
      <w:r>
        <w:rPr>
          <w:rFonts w:ascii="Times New Roman" w:hAnsi="Times New Roman"/>
          <w:sz w:val="24"/>
          <w:szCs w:val="24"/>
        </w:rPr>
        <w:t>heneicosane</w:t>
      </w:r>
      <w:proofErr w:type="spellEnd"/>
      <w:r>
        <w:rPr>
          <w:rFonts w:ascii="Times New Roman" w:hAnsi="Times New Roman"/>
          <w:sz w:val="24"/>
          <w:szCs w:val="24"/>
        </w:rPr>
        <w:t xml:space="preserve"> (30.55%), and </w:t>
      </w:r>
      <w:proofErr w:type="spellStart"/>
      <w:r>
        <w:rPr>
          <w:rFonts w:ascii="Times New Roman" w:hAnsi="Times New Roman"/>
          <w:sz w:val="24"/>
          <w:szCs w:val="24"/>
        </w:rPr>
        <w:t>docosane</w:t>
      </w:r>
      <w:proofErr w:type="spellEnd"/>
      <w:r>
        <w:rPr>
          <w:rFonts w:ascii="Times New Roman" w:hAnsi="Times New Roman"/>
          <w:sz w:val="24"/>
          <w:szCs w:val="24"/>
        </w:rPr>
        <w:t xml:space="preserve"> (11.55%), collectively accounting for over 80% of the total oil composition.</w:t>
      </w:r>
    </w:p>
    <w:p w14:paraId="7020FCEF" w14:textId="77777777" w:rsidR="00F75650" w:rsidRDefault="00131241">
      <w:pPr>
        <w:spacing w:after="0" w:line="480" w:lineRule="auto"/>
        <w:jc w:val="both"/>
        <w:rPr>
          <w:rFonts w:ascii="Times New Roman" w:hAnsi="Times New Roman" w:cs="Times New Roman"/>
          <w:sz w:val="24"/>
          <w:szCs w:val="24"/>
        </w:rPr>
      </w:pPr>
      <w:proofErr w:type="spellStart"/>
      <w:r>
        <w:rPr>
          <w:rFonts w:ascii="Times New Roman" w:hAnsi="Times New Roman"/>
          <w:sz w:val="24"/>
          <w:szCs w:val="24"/>
        </w:rPr>
        <w:t>Hexadecanoic</w:t>
      </w:r>
      <w:proofErr w:type="spellEnd"/>
      <w:r>
        <w:rPr>
          <w:rFonts w:ascii="Times New Roman" w:hAnsi="Times New Roman"/>
          <w:sz w:val="24"/>
          <w:szCs w:val="24"/>
        </w:rPr>
        <w:t xml:space="preserve"> acid </w:t>
      </w:r>
      <w:r>
        <w:rPr>
          <w:rFonts w:ascii="Times New Roman" w:hAnsi="Times New Roman"/>
          <w:sz w:val="24"/>
          <w:szCs w:val="24"/>
          <w:lang w:val="en-GB"/>
        </w:rPr>
        <w:t>has shown to have a</w:t>
      </w:r>
      <w:proofErr w:type="spellStart"/>
      <w:r>
        <w:rPr>
          <w:rFonts w:ascii="Times New Roman" w:hAnsi="Times New Roman" w:cs="Times New Roman"/>
          <w:sz w:val="24"/>
          <w:szCs w:val="24"/>
        </w:rPr>
        <w:t>ntioxidant</w:t>
      </w:r>
      <w:proofErr w:type="spellEnd"/>
      <w:r>
        <w:rPr>
          <w:rFonts w:ascii="Times New Roman" w:hAnsi="Times New Roman" w:cs="Times New Roman"/>
          <w:sz w:val="24"/>
          <w:szCs w:val="24"/>
        </w:rPr>
        <w:t xml:space="preserve">, </w:t>
      </w:r>
      <w:r>
        <w:rPr>
          <w:rFonts w:ascii="Times New Roman" w:hAnsi="Times New Roman" w:cs="Times New Roman"/>
          <w:sz w:val="24"/>
          <w:szCs w:val="24"/>
          <w:lang w:val="en-GB"/>
        </w:rPr>
        <w:t>h</w:t>
      </w:r>
      <w:proofErr w:type="spellStart"/>
      <w:r>
        <w:rPr>
          <w:rFonts w:ascii="Times New Roman" w:hAnsi="Times New Roman" w:cs="Times New Roman"/>
          <w:sz w:val="24"/>
          <w:szCs w:val="24"/>
        </w:rPr>
        <w:t>ypocholesterolemic</w:t>
      </w:r>
      <w:proofErr w:type="spellEnd"/>
      <w:r>
        <w:rPr>
          <w:rFonts w:ascii="Times New Roman" w:hAnsi="Times New Roman" w:cs="Times New Roman"/>
          <w:sz w:val="24"/>
          <w:szCs w:val="24"/>
        </w:rPr>
        <w:t xml:space="preserve">, 5-alphareductase inhibitors activity (Anjusha et </w:t>
      </w:r>
      <w:r>
        <w:rPr>
          <w:rFonts w:ascii="Times New Roman" w:hAnsi="Times New Roman" w:cs="Times New Roman"/>
          <w:sz w:val="24"/>
          <w:szCs w:val="24"/>
        </w:rPr>
        <w:t>al., 2015) and anti-cancer effects (Kavitha, 2021).</w:t>
      </w:r>
    </w:p>
    <w:p w14:paraId="3C944427" w14:textId="77777777" w:rsidR="00F75650" w:rsidRDefault="00131241">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Phytol has shown Antimicrobial, Anticancer, </w:t>
      </w:r>
      <w:proofErr w:type="spellStart"/>
      <w:r>
        <w:rPr>
          <w:rFonts w:ascii="Times New Roman" w:hAnsi="Times New Roman" w:cs="Times New Roman"/>
          <w:sz w:val="24"/>
          <w:szCs w:val="24"/>
        </w:rPr>
        <w:t>Antiinflammatory</w:t>
      </w:r>
      <w:proofErr w:type="spellEnd"/>
      <w:r>
        <w:rPr>
          <w:rFonts w:ascii="Times New Roman" w:hAnsi="Times New Roman" w:cs="Times New Roman"/>
          <w:sz w:val="24"/>
          <w:szCs w:val="24"/>
        </w:rPr>
        <w:t xml:space="preserve"> Antioxidant, Anti-diabetic, Anti-diuretic properties, Neuroprotective, Antidepressant, Anticonvulsant activity (Costa</w:t>
      </w:r>
      <w:r>
        <w:rPr>
          <w:rFonts w:ascii="Times New Roman" w:hAnsi="Times New Roman" w:cs="Times New Roman"/>
          <w:i/>
          <w:iCs/>
          <w:sz w:val="24"/>
          <w:szCs w:val="24"/>
        </w:rPr>
        <w:t xml:space="preserve"> et al.,</w:t>
      </w:r>
      <w:r>
        <w:rPr>
          <w:rFonts w:ascii="Times New Roman" w:hAnsi="Times New Roman" w:cs="Times New Roman"/>
          <w:sz w:val="24"/>
          <w:szCs w:val="24"/>
        </w:rPr>
        <w:t xml:space="preserve"> 2016; Lee </w:t>
      </w:r>
      <w:r>
        <w:rPr>
          <w:rFonts w:ascii="Times New Roman" w:hAnsi="Times New Roman" w:cs="Times New Roman"/>
          <w:i/>
          <w:iCs/>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rPr>
        <w:t xml:space="preserve">2016; </w:t>
      </w:r>
      <w:proofErr w:type="spellStart"/>
      <w:r>
        <w:rPr>
          <w:rFonts w:ascii="Times New Roman" w:hAnsi="Times New Roman" w:cs="Times New Roman"/>
          <w:sz w:val="24"/>
          <w:szCs w:val="24"/>
        </w:rPr>
        <w:t>Syad</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2016; Phukan </w:t>
      </w:r>
      <w:r>
        <w:rPr>
          <w:rFonts w:ascii="Times New Roman" w:hAnsi="Times New Roman" w:cs="Times New Roman"/>
          <w:i/>
          <w:iCs/>
          <w:sz w:val="24"/>
          <w:szCs w:val="24"/>
        </w:rPr>
        <w:t xml:space="preserve">et al., </w:t>
      </w:r>
      <w:r>
        <w:rPr>
          <w:rFonts w:ascii="Times New Roman" w:hAnsi="Times New Roman" w:cs="Times New Roman"/>
          <w:sz w:val="24"/>
          <w:szCs w:val="24"/>
        </w:rPr>
        <w:t>2017).</w:t>
      </w:r>
    </w:p>
    <w:p w14:paraId="1F07523A" w14:textId="77777777" w:rsidR="00F75650" w:rsidRDefault="00131241">
      <w:pPr>
        <w:spacing w:after="0" w:line="480" w:lineRule="auto"/>
        <w:jc w:val="both"/>
        <w:rPr>
          <w:rFonts w:ascii="Times New Roman" w:hAnsi="Times New Roman" w:cs="Times New Roman"/>
          <w:sz w:val="24"/>
          <w:szCs w:val="24"/>
        </w:rPr>
      </w:pPr>
      <w:r>
        <w:rPr>
          <w:rFonts w:ascii="Times New Roman" w:hAnsi="Times New Roman"/>
          <w:sz w:val="24"/>
          <w:szCs w:val="24"/>
        </w:rPr>
        <w:t>Azulene is a bicyclic sesquiterpene hydrocarbon known for its anti-inflammatory, antioxidant, and antimicrobial properties. It has been widely studied in chamomile oil and synthetic analogues (</w:t>
      </w:r>
      <w:proofErr w:type="spellStart"/>
      <w:r>
        <w:rPr>
          <w:rFonts w:ascii="Times New Roman" w:hAnsi="Times New Roman"/>
          <w:sz w:val="24"/>
          <w:szCs w:val="24"/>
        </w:rPr>
        <w:t>Kamatou</w:t>
      </w:r>
      <w:proofErr w:type="spellEnd"/>
      <w:r>
        <w:rPr>
          <w:rFonts w:ascii="Times New Roman" w:hAnsi="Times New Roman"/>
          <w:sz w:val="24"/>
          <w:szCs w:val="24"/>
        </w:rPr>
        <w:t xml:space="preserve"> &amp; Viljoe</w:t>
      </w:r>
      <w:r>
        <w:rPr>
          <w:rFonts w:ascii="Times New Roman" w:hAnsi="Times New Roman"/>
          <w:sz w:val="24"/>
          <w:szCs w:val="24"/>
        </w:rPr>
        <w:t xml:space="preserve">n, 2010). Its presence in </w:t>
      </w:r>
      <w:r>
        <w:rPr>
          <w:rFonts w:ascii="Times New Roman" w:hAnsi="Times New Roman"/>
          <w:i/>
          <w:iCs/>
          <w:sz w:val="24"/>
          <w:szCs w:val="24"/>
        </w:rPr>
        <w:t xml:space="preserve">Datura stramonium </w:t>
      </w:r>
      <w:r>
        <w:rPr>
          <w:rFonts w:ascii="Times New Roman" w:hAnsi="Times New Roman"/>
          <w:sz w:val="24"/>
          <w:szCs w:val="24"/>
        </w:rPr>
        <w:t>oil suggests possible anti-inflammatory potential, which could justify the traditional use of the plant in treating inflammation-related disorders.</w:t>
      </w:r>
    </w:p>
    <w:p w14:paraId="76EA4E8A" w14:textId="77777777" w:rsidR="00F75650" w:rsidRDefault="00131241">
      <w:pPr>
        <w:spacing w:after="0" w:line="480" w:lineRule="auto"/>
        <w:jc w:val="both"/>
        <w:rPr>
          <w:rFonts w:ascii="Times New Roman" w:hAnsi="Times New Roman"/>
          <w:b/>
          <w:bCs/>
          <w:sz w:val="24"/>
          <w:szCs w:val="24"/>
        </w:rPr>
      </w:pPr>
      <w:r>
        <w:rPr>
          <w:rFonts w:ascii="Times New Roman" w:hAnsi="Times New Roman"/>
          <w:b/>
          <w:bCs/>
          <w:sz w:val="24"/>
          <w:szCs w:val="24"/>
        </w:rPr>
        <w:t xml:space="preserve">Table 3: Chemical composition of </w:t>
      </w:r>
      <w:r>
        <w:rPr>
          <w:rFonts w:ascii="Times New Roman" w:hAnsi="Times New Roman"/>
          <w:b/>
          <w:bCs/>
          <w:i/>
          <w:sz w:val="24"/>
          <w:szCs w:val="24"/>
        </w:rPr>
        <w:t>Datura stramonium</w:t>
      </w:r>
      <w:r>
        <w:rPr>
          <w:rFonts w:ascii="Times New Roman" w:hAnsi="Times New Roman"/>
          <w:b/>
          <w:bCs/>
          <w:sz w:val="24"/>
          <w:szCs w:val="24"/>
        </w:rPr>
        <w:t xml:space="preserve"> Fruit Essenti</w:t>
      </w:r>
      <w:r>
        <w:rPr>
          <w:rFonts w:ascii="Times New Roman" w:hAnsi="Times New Roman"/>
          <w:b/>
          <w:bCs/>
          <w:sz w:val="24"/>
          <w:szCs w:val="24"/>
        </w:rPr>
        <w:t>al oil</w:t>
      </w:r>
    </w:p>
    <w:tbl>
      <w:tblPr>
        <w:tblStyle w:val="TableGrid"/>
        <w:tblW w:w="0" w:type="auto"/>
        <w:tblLook w:val="04A0" w:firstRow="1" w:lastRow="0" w:firstColumn="1" w:lastColumn="0" w:noHBand="0" w:noVBand="1"/>
      </w:tblPr>
      <w:tblGrid>
        <w:gridCol w:w="895"/>
        <w:gridCol w:w="1170"/>
        <w:gridCol w:w="2790"/>
        <w:gridCol w:w="1645"/>
        <w:gridCol w:w="1324"/>
        <w:gridCol w:w="1457"/>
      </w:tblGrid>
      <w:tr w:rsidR="00F75650" w14:paraId="1F01A1AE" w14:textId="77777777">
        <w:tc>
          <w:tcPr>
            <w:tcW w:w="895" w:type="dxa"/>
          </w:tcPr>
          <w:p w14:paraId="15D3EB50" w14:textId="77777777" w:rsidR="00F75650" w:rsidRDefault="00131241">
            <w:pPr>
              <w:spacing w:after="0" w:line="360" w:lineRule="auto"/>
              <w:jc w:val="both"/>
              <w:rPr>
                <w:rFonts w:ascii="Times New Roman" w:eastAsia="Calibri" w:hAnsi="Times New Roman"/>
                <w:sz w:val="24"/>
                <w:szCs w:val="24"/>
              </w:rPr>
            </w:pPr>
            <w:r>
              <w:rPr>
                <w:rFonts w:ascii="Times New Roman" w:eastAsia="Calibri" w:hAnsi="Times New Roman"/>
                <w:sz w:val="24"/>
                <w:szCs w:val="24"/>
              </w:rPr>
              <w:t>S/N</w:t>
            </w:r>
          </w:p>
        </w:tc>
        <w:tc>
          <w:tcPr>
            <w:tcW w:w="1170" w:type="dxa"/>
          </w:tcPr>
          <w:p w14:paraId="7DF7142E" w14:textId="77777777" w:rsidR="00F75650" w:rsidRDefault="00131241">
            <w:pPr>
              <w:spacing w:after="0" w:line="360" w:lineRule="auto"/>
              <w:jc w:val="both"/>
              <w:rPr>
                <w:rFonts w:ascii="Times New Roman" w:eastAsia="Calibri" w:hAnsi="Times New Roman"/>
                <w:sz w:val="24"/>
                <w:szCs w:val="24"/>
              </w:rPr>
            </w:pPr>
            <w:r>
              <w:rPr>
                <w:rFonts w:ascii="Times New Roman" w:eastAsia="Calibri" w:hAnsi="Times New Roman"/>
                <w:sz w:val="24"/>
                <w:szCs w:val="24"/>
              </w:rPr>
              <w:t>RT</w:t>
            </w:r>
          </w:p>
          <w:p w14:paraId="0ACE2ACA" w14:textId="77777777" w:rsidR="00F75650" w:rsidRDefault="00131241">
            <w:pPr>
              <w:spacing w:after="0" w:line="360" w:lineRule="auto"/>
              <w:jc w:val="both"/>
              <w:rPr>
                <w:rFonts w:ascii="Times New Roman" w:eastAsia="Calibri" w:hAnsi="Times New Roman"/>
                <w:sz w:val="24"/>
                <w:szCs w:val="24"/>
              </w:rPr>
            </w:pPr>
            <w:r>
              <w:rPr>
                <w:rFonts w:ascii="Times New Roman" w:eastAsia="Calibri" w:hAnsi="Times New Roman"/>
                <w:sz w:val="24"/>
                <w:szCs w:val="24"/>
              </w:rPr>
              <w:t>/min</w:t>
            </w:r>
          </w:p>
        </w:tc>
        <w:tc>
          <w:tcPr>
            <w:tcW w:w="2790" w:type="dxa"/>
          </w:tcPr>
          <w:p w14:paraId="224C4773" w14:textId="77777777" w:rsidR="00F75650" w:rsidRDefault="00131241">
            <w:pPr>
              <w:spacing w:after="0" w:line="360" w:lineRule="auto"/>
              <w:jc w:val="both"/>
              <w:rPr>
                <w:rFonts w:ascii="Times New Roman" w:eastAsia="Calibri" w:hAnsi="Times New Roman"/>
                <w:sz w:val="24"/>
                <w:szCs w:val="24"/>
              </w:rPr>
            </w:pPr>
            <w:r>
              <w:rPr>
                <w:rFonts w:ascii="Times New Roman" w:eastAsia="Calibri" w:hAnsi="Times New Roman"/>
                <w:sz w:val="24"/>
                <w:szCs w:val="24"/>
              </w:rPr>
              <w:t>Component</w:t>
            </w:r>
          </w:p>
        </w:tc>
        <w:tc>
          <w:tcPr>
            <w:tcW w:w="1645" w:type="dxa"/>
          </w:tcPr>
          <w:p w14:paraId="635DC5DD" w14:textId="77777777" w:rsidR="00F75650" w:rsidRDefault="00131241">
            <w:pPr>
              <w:spacing w:after="0" w:line="360" w:lineRule="auto"/>
              <w:jc w:val="both"/>
              <w:rPr>
                <w:rFonts w:ascii="Times New Roman" w:eastAsia="Calibri" w:hAnsi="Times New Roman"/>
                <w:sz w:val="24"/>
                <w:szCs w:val="24"/>
              </w:rPr>
            </w:pPr>
            <w:r>
              <w:rPr>
                <w:rFonts w:ascii="Times New Roman" w:eastAsia="Calibri" w:hAnsi="Times New Roman"/>
                <w:sz w:val="24"/>
                <w:szCs w:val="24"/>
              </w:rPr>
              <w:t>Formula</w:t>
            </w:r>
          </w:p>
        </w:tc>
        <w:tc>
          <w:tcPr>
            <w:tcW w:w="1324" w:type="dxa"/>
          </w:tcPr>
          <w:p w14:paraId="1F7CAD3E" w14:textId="77777777" w:rsidR="00F75650" w:rsidRDefault="00131241">
            <w:pPr>
              <w:spacing w:after="0" w:line="360" w:lineRule="auto"/>
              <w:jc w:val="both"/>
              <w:rPr>
                <w:rFonts w:ascii="Times New Roman" w:eastAsia="Calibri" w:hAnsi="Times New Roman"/>
                <w:sz w:val="24"/>
                <w:szCs w:val="24"/>
              </w:rPr>
            </w:pPr>
            <w:r>
              <w:rPr>
                <w:rFonts w:ascii="Times New Roman" w:eastAsia="Calibri" w:hAnsi="Times New Roman"/>
                <w:sz w:val="24"/>
                <w:szCs w:val="24"/>
              </w:rPr>
              <w:t>Molecular Weight</w:t>
            </w:r>
          </w:p>
          <w:p w14:paraId="0D0EE3F7" w14:textId="77777777" w:rsidR="00F75650" w:rsidRDefault="00131241">
            <w:pPr>
              <w:spacing w:after="0" w:line="360" w:lineRule="auto"/>
              <w:jc w:val="both"/>
              <w:rPr>
                <w:rFonts w:ascii="Times New Roman" w:eastAsia="Calibri" w:hAnsi="Times New Roman"/>
                <w:sz w:val="24"/>
                <w:szCs w:val="24"/>
              </w:rPr>
            </w:pPr>
            <w:r>
              <w:rPr>
                <w:rFonts w:ascii="Times New Roman" w:eastAsia="Calibri" w:hAnsi="Times New Roman"/>
                <w:sz w:val="24"/>
                <w:szCs w:val="24"/>
              </w:rPr>
              <w:t>/g/mol</w:t>
            </w:r>
          </w:p>
        </w:tc>
        <w:tc>
          <w:tcPr>
            <w:tcW w:w="1351" w:type="dxa"/>
          </w:tcPr>
          <w:p w14:paraId="0F4C364D" w14:textId="77777777" w:rsidR="00F75650" w:rsidRDefault="00131241">
            <w:pPr>
              <w:spacing w:after="0" w:line="360" w:lineRule="auto"/>
              <w:jc w:val="both"/>
              <w:rPr>
                <w:rFonts w:ascii="Times New Roman" w:eastAsia="Calibri" w:hAnsi="Times New Roman"/>
                <w:sz w:val="24"/>
                <w:szCs w:val="24"/>
              </w:rPr>
            </w:pPr>
            <w:r>
              <w:rPr>
                <w:rFonts w:ascii="Times New Roman" w:eastAsia="Calibri" w:hAnsi="Times New Roman"/>
                <w:sz w:val="24"/>
                <w:szCs w:val="24"/>
              </w:rPr>
              <w:t>Composition</w:t>
            </w:r>
          </w:p>
          <w:p w14:paraId="79CBEAF5" w14:textId="77777777" w:rsidR="00F75650" w:rsidRDefault="00131241">
            <w:pPr>
              <w:spacing w:after="0" w:line="360" w:lineRule="auto"/>
              <w:jc w:val="both"/>
              <w:rPr>
                <w:rFonts w:ascii="Times New Roman" w:eastAsia="Calibri" w:hAnsi="Times New Roman"/>
                <w:sz w:val="24"/>
                <w:szCs w:val="24"/>
              </w:rPr>
            </w:pPr>
            <w:r>
              <w:rPr>
                <w:rFonts w:ascii="Times New Roman" w:eastAsia="Calibri" w:hAnsi="Times New Roman"/>
                <w:sz w:val="24"/>
                <w:szCs w:val="24"/>
              </w:rPr>
              <w:t>/%</w:t>
            </w:r>
          </w:p>
        </w:tc>
      </w:tr>
      <w:tr w:rsidR="00F75650" w14:paraId="6E96600D" w14:textId="77777777">
        <w:tc>
          <w:tcPr>
            <w:tcW w:w="895" w:type="dxa"/>
          </w:tcPr>
          <w:p w14:paraId="1CA4609D"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w:t>
            </w:r>
          </w:p>
        </w:tc>
        <w:tc>
          <w:tcPr>
            <w:tcW w:w="1170" w:type="dxa"/>
          </w:tcPr>
          <w:p w14:paraId="691B16B0"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3.801  </w:t>
            </w:r>
          </w:p>
        </w:tc>
        <w:tc>
          <w:tcPr>
            <w:tcW w:w="2790" w:type="dxa"/>
          </w:tcPr>
          <w:p w14:paraId="4F424BDB"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Azulene</w:t>
            </w:r>
          </w:p>
        </w:tc>
        <w:tc>
          <w:tcPr>
            <w:tcW w:w="1645" w:type="dxa"/>
          </w:tcPr>
          <w:p w14:paraId="3D64FC4E"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10</w:t>
            </w:r>
            <w:r>
              <w:rPr>
                <w:rFonts w:ascii="Times New Roman" w:eastAsia="Calibri" w:hAnsi="Times New Roman"/>
                <w:sz w:val="24"/>
                <w:szCs w:val="24"/>
              </w:rPr>
              <w:t>H</w:t>
            </w:r>
            <w:r>
              <w:rPr>
                <w:rFonts w:ascii="Times New Roman" w:eastAsia="Calibri" w:hAnsi="Times New Roman"/>
                <w:position w:val="-4"/>
                <w:sz w:val="24"/>
                <w:szCs w:val="24"/>
              </w:rPr>
              <w:t>8</w:t>
            </w:r>
          </w:p>
        </w:tc>
        <w:tc>
          <w:tcPr>
            <w:tcW w:w="1324" w:type="dxa"/>
          </w:tcPr>
          <w:p w14:paraId="66301DD1"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128</w:t>
            </w:r>
          </w:p>
        </w:tc>
        <w:tc>
          <w:tcPr>
            <w:tcW w:w="1351" w:type="dxa"/>
          </w:tcPr>
          <w:p w14:paraId="5EF4C0D4"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1.15</w:t>
            </w:r>
          </w:p>
        </w:tc>
      </w:tr>
      <w:tr w:rsidR="00F75650" w14:paraId="15D2EA6C" w14:textId="77777777">
        <w:tc>
          <w:tcPr>
            <w:tcW w:w="895" w:type="dxa"/>
          </w:tcPr>
          <w:p w14:paraId="19EFC72A"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2</w:t>
            </w:r>
          </w:p>
        </w:tc>
        <w:tc>
          <w:tcPr>
            <w:tcW w:w="1170" w:type="dxa"/>
          </w:tcPr>
          <w:p w14:paraId="1EB8543A"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5.915  </w:t>
            </w:r>
          </w:p>
        </w:tc>
        <w:tc>
          <w:tcPr>
            <w:tcW w:w="2790" w:type="dxa"/>
          </w:tcPr>
          <w:p w14:paraId="2083F0DE" w14:textId="77777777" w:rsidR="00F75650" w:rsidRDefault="00131241">
            <w:pPr>
              <w:autoSpaceDE w:val="0"/>
              <w:autoSpaceDN w:val="0"/>
              <w:adjustRightInd w:val="0"/>
              <w:spacing w:after="0" w:line="480" w:lineRule="auto"/>
              <w:jc w:val="both"/>
              <w:rPr>
                <w:rFonts w:ascii="Times New Roman" w:eastAsia="Calibri" w:hAnsi="Times New Roman"/>
                <w:sz w:val="24"/>
                <w:szCs w:val="24"/>
              </w:rPr>
            </w:pPr>
            <w:proofErr w:type="spellStart"/>
            <w:r>
              <w:rPr>
                <w:rFonts w:ascii="Times New Roman" w:eastAsia="Calibri" w:hAnsi="Times New Roman"/>
                <w:sz w:val="24"/>
                <w:szCs w:val="24"/>
              </w:rPr>
              <w:t>Cyclohexanemethanol</w:t>
            </w:r>
            <w:proofErr w:type="spellEnd"/>
            <w:r>
              <w:rPr>
                <w:rFonts w:ascii="Times New Roman" w:eastAsia="Calibri" w:hAnsi="Times New Roman"/>
                <w:sz w:val="24"/>
                <w:szCs w:val="24"/>
              </w:rPr>
              <w:t>, 4-ethenyl-</w:t>
            </w:r>
            <w:proofErr w:type="gramStart"/>
            <w:r>
              <w:rPr>
                <w:rFonts w:ascii="Times New Roman" w:eastAsia="Calibri" w:hAnsi="Times New Roman"/>
                <w:sz w:val="24"/>
                <w:szCs w:val="24"/>
              </w:rPr>
              <w:t>α,α</w:t>
            </w:r>
            <w:proofErr w:type="gramEnd"/>
            <w:r>
              <w:rPr>
                <w:rFonts w:ascii="Times New Roman" w:eastAsia="Calibri" w:hAnsi="Times New Roman"/>
                <w:sz w:val="24"/>
                <w:szCs w:val="24"/>
              </w:rPr>
              <w:t>,4-trimethyl-3-(1-methylethenyl)-, acetate, [1R-(1α,3α,4β)]-</w:t>
            </w:r>
          </w:p>
        </w:tc>
        <w:tc>
          <w:tcPr>
            <w:tcW w:w="1645" w:type="dxa"/>
          </w:tcPr>
          <w:p w14:paraId="00BC262E"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17</w:t>
            </w:r>
            <w:r>
              <w:rPr>
                <w:rFonts w:ascii="Times New Roman" w:eastAsia="Calibri" w:hAnsi="Times New Roman"/>
                <w:sz w:val="24"/>
                <w:szCs w:val="24"/>
              </w:rPr>
              <w:t>H</w:t>
            </w:r>
            <w:r>
              <w:rPr>
                <w:rFonts w:ascii="Times New Roman" w:eastAsia="Calibri" w:hAnsi="Times New Roman"/>
                <w:position w:val="-4"/>
                <w:sz w:val="24"/>
                <w:szCs w:val="24"/>
              </w:rPr>
              <w:t>28</w:t>
            </w:r>
            <w:r>
              <w:rPr>
                <w:rFonts w:ascii="Times New Roman" w:eastAsia="Calibri" w:hAnsi="Times New Roman"/>
                <w:sz w:val="24"/>
                <w:szCs w:val="24"/>
              </w:rPr>
              <w:t>O</w:t>
            </w:r>
            <w:r>
              <w:rPr>
                <w:rFonts w:ascii="Times New Roman" w:eastAsia="Calibri" w:hAnsi="Times New Roman"/>
                <w:position w:val="-4"/>
                <w:sz w:val="24"/>
                <w:szCs w:val="24"/>
              </w:rPr>
              <w:t>2</w:t>
            </w:r>
          </w:p>
        </w:tc>
        <w:tc>
          <w:tcPr>
            <w:tcW w:w="1324" w:type="dxa"/>
          </w:tcPr>
          <w:p w14:paraId="4D1168A9"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264</w:t>
            </w:r>
          </w:p>
        </w:tc>
        <w:tc>
          <w:tcPr>
            <w:tcW w:w="1351" w:type="dxa"/>
          </w:tcPr>
          <w:p w14:paraId="2FE8ECD8"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1.79</w:t>
            </w:r>
          </w:p>
        </w:tc>
      </w:tr>
      <w:tr w:rsidR="00F75650" w14:paraId="4653E750" w14:textId="77777777">
        <w:tc>
          <w:tcPr>
            <w:tcW w:w="895" w:type="dxa"/>
          </w:tcPr>
          <w:p w14:paraId="5777DD71"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3</w:t>
            </w:r>
          </w:p>
        </w:tc>
        <w:tc>
          <w:tcPr>
            <w:tcW w:w="1170" w:type="dxa"/>
          </w:tcPr>
          <w:p w14:paraId="2C771856"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6.473  </w:t>
            </w:r>
          </w:p>
        </w:tc>
        <w:tc>
          <w:tcPr>
            <w:tcW w:w="2790" w:type="dxa"/>
          </w:tcPr>
          <w:p w14:paraId="6FED5E60" w14:textId="77777777" w:rsidR="00F75650" w:rsidRDefault="00131241">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1H-Indene, </w:t>
            </w:r>
            <w:r>
              <w:rPr>
                <w:rFonts w:ascii="Times New Roman" w:eastAsia="Calibri" w:hAnsi="Times New Roman"/>
                <w:sz w:val="24"/>
                <w:szCs w:val="24"/>
              </w:rPr>
              <w:t>1-ethylideneoctahydro-7a-methyl-, cis-</w:t>
            </w:r>
          </w:p>
        </w:tc>
        <w:tc>
          <w:tcPr>
            <w:tcW w:w="1645" w:type="dxa"/>
          </w:tcPr>
          <w:p w14:paraId="004A7F7E"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12</w:t>
            </w:r>
            <w:r>
              <w:rPr>
                <w:rFonts w:ascii="Times New Roman" w:eastAsia="Calibri" w:hAnsi="Times New Roman"/>
                <w:sz w:val="24"/>
                <w:szCs w:val="24"/>
              </w:rPr>
              <w:t>H</w:t>
            </w:r>
            <w:r>
              <w:rPr>
                <w:rFonts w:ascii="Times New Roman" w:eastAsia="Calibri" w:hAnsi="Times New Roman"/>
                <w:position w:val="-4"/>
                <w:sz w:val="24"/>
                <w:szCs w:val="24"/>
              </w:rPr>
              <w:t>20</w:t>
            </w:r>
          </w:p>
        </w:tc>
        <w:tc>
          <w:tcPr>
            <w:tcW w:w="1324" w:type="dxa"/>
          </w:tcPr>
          <w:p w14:paraId="4509A691"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164</w:t>
            </w:r>
          </w:p>
        </w:tc>
        <w:tc>
          <w:tcPr>
            <w:tcW w:w="1351" w:type="dxa"/>
          </w:tcPr>
          <w:p w14:paraId="1E47DF72"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1.11</w:t>
            </w:r>
          </w:p>
        </w:tc>
      </w:tr>
      <w:tr w:rsidR="00F75650" w14:paraId="41247D0A" w14:textId="77777777">
        <w:tc>
          <w:tcPr>
            <w:tcW w:w="895" w:type="dxa"/>
          </w:tcPr>
          <w:p w14:paraId="1BDDCC2B"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4</w:t>
            </w:r>
          </w:p>
        </w:tc>
        <w:tc>
          <w:tcPr>
            <w:tcW w:w="1170" w:type="dxa"/>
          </w:tcPr>
          <w:p w14:paraId="26EE5AE0"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7.425  </w:t>
            </w:r>
          </w:p>
        </w:tc>
        <w:tc>
          <w:tcPr>
            <w:tcW w:w="2790" w:type="dxa"/>
          </w:tcPr>
          <w:p w14:paraId="21210145"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1-Hexadecene</w:t>
            </w:r>
          </w:p>
        </w:tc>
        <w:tc>
          <w:tcPr>
            <w:tcW w:w="1645" w:type="dxa"/>
          </w:tcPr>
          <w:p w14:paraId="0A3A68E5"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16</w:t>
            </w:r>
            <w:r>
              <w:rPr>
                <w:rFonts w:ascii="Times New Roman" w:eastAsia="Calibri" w:hAnsi="Times New Roman"/>
                <w:sz w:val="24"/>
                <w:szCs w:val="24"/>
              </w:rPr>
              <w:t>H</w:t>
            </w:r>
            <w:r>
              <w:rPr>
                <w:rFonts w:ascii="Times New Roman" w:eastAsia="Calibri" w:hAnsi="Times New Roman"/>
                <w:position w:val="-4"/>
                <w:sz w:val="24"/>
                <w:szCs w:val="24"/>
              </w:rPr>
              <w:t>32</w:t>
            </w:r>
          </w:p>
        </w:tc>
        <w:tc>
          <w:tcPr>
            <w:tcW w:w="1324" w:type="dxa"/>
          </w:tcPr>
          <w:p w14:paraId="7DD6CED6"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224</w:t>
            </w:r>
          </w:p>
        </w:tc>
        <w:tc>
          <w:tcPr>
            <w:tcW w:w="1351" w:type="dxa"/>
          </w:tcPr>
          <w:p w14:paraId="34C9EA0B"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1.74</w:t>
            </w:r>
          </w:p>
        </w:tc>
      </w:tr>
      <w:tr w:rsidR="00F75650" w14:paraId="6314A2F4" w14:textId="77777777">
        <w:tc>
          <w:tcPr>
            <w:tcW w:w="895" w:type="dxa"/>
          </w:tcPr>
          <w:p w14:paraId="2FDDC8B1"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5</w:t>
            </w:r>
          </w:p>
        </w:tc>
        <w:tc>
          <w:tcPr>
            <w:tcW w:w="1170" w:type="dxa"/>
          </w:tcPr>
          <w:p w14:paraId="6A6902E4"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7.778  </w:t>
            </w:r>
          </w:p>
        </w:tc>
        <w:tc>
          <w:tcPr>
            <w:tcW w:w="2790" w:type="dxa"/>
          </w:tcPr>
          <w:p w14:paraId="59A0E7CD" w14:textId="77777777" w:rsidR="00F75650" w:rsidRDefault="00131241">
            <w:pPr>
              <w:spacing w:after="0" w:line="480" w:lineRule="auto"/>
              <w:jc w:val="both"/>
              <w:rPr>
                <w:rFonts w:ascii="Times New Roman" w:eastAsia="Calibri" w:hAnsi="Times New Roman"/>
                <w:sz w:val="24"/>
                <w:szCs w:val="24"/>
              </w:rPr>
            </w:pPr>
            <w:proofErr w:type="spellStart"/>
            <w:r>
              <w:rPr>
                <w:rFonts w:ascii="Times New Roman" w:eastAsia="Calibri" w:hAnsi="Times New Roman"/>
                <w:sz w:val="24"/>
                <w:szCs w:val="24"/>
              </w:rPr>
              <w:t>Hexadecanoic</w:t>
            </w:r>
            <w:proofErr w:type="spellEnd"/>
            <w:r>
              <w:rPr>
                <w:rFonts w:ascii="Times New Roman" w:eastAsia="Calibri" w:hAnsi="Times New Roman"/>
                <w:sz w:val="24"/>
                <w:szCs w:val="24"/>
              </w:rPr>
              <w:t xml:space="preserve"> acid</w:t>
            </w:r>
          </w:p>
        </w:tc>
        <w:tc>
          <w:tcPr>
            <w:tcW w:w="1645" w:type="dxa"/>
          </w:tcPr>
          <w:p w14:paraId="0CE990CC"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16</w:t>
            </w:r>
            <w:r>
              <w:rPr>
                <w:rFonts w:ascii="Times New Roman" w:eastAsia="Calibri" w:hAnsi="Times New Roman"/>
                <w:sz w:val="24"/>
                <w:szCs w:val="24"/>
              </w:rPr>
              <w:t>H</w:t>
            </w:r>
            <w:r>
              <w:rPr>
                <w:rFonts w:ascii="Times New Roman" w:eastAsia="Calibri" w:hAnsi="Times New Roman"/>
                <w:position w:val="-4"/>
                <w:sz w:val="24"/>
                <w:szCs w:val="24"/>
              </w:rPr>
              <w:t>32</w:t>
            </w:r>
            <w:r>
              <w:rPr>
                <w:rFonts w:ascii="Times New Roman" w:eastAsia="Calibri" w:hAnsi="Times New Roman"/>
                <w:sz w:val="24"/>
                <w:szCs w:val="24"/>
              </w:rPr>
              <w:t>O</w:t>
            </w:r>
            <w:r>
              <w:rPr>
                <w:rFonts w:ascii="Times New Roman" w:eastAsia="Calibri" w:hAnsi="Times New Roman"/>
                <w:position w:val="-4"/>
                <w:sz w:val="24"/>
                <w:szCs w:val="24"/>
              </w:rPr>
              <w:t>2</w:t>
            </w:r>
          </w:p>
        </w:tc>
        <w:tc>
          <w:tcPr>
            <w:tcW w:w="1324" w:type="dxa"/>
          </w:tcPr>
          <w:p w14:paraId="7764961B"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256</w:t>
            </w:r>
          </w:p>
        </w:tc>
        <w:tc>
          <w:tcPr>
            <w:tcW w:w="1351" w:type="dxa"/>
          </w:tcPr>
          <w:p w14:paraId="68DF8C42"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0.92</w:t>
            </w:r>
          </w:p>
        </w:tc>
      </w:tr>
      <w:tr w:rsidR="00F75650" w14:paraId="7D10B32A" w14:textId="77777777">
        <w:tc>
          <w:tcPr>
            <w:tcW w:w="895" w:type="dxa"/>
          </w:tcPr>
          <w:p w14:paraId="29BC68D2"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6</w:t>
            </w:r>
          </w:p>
        </w:tc>
        <w:tc>
          <w:tcPr>
            <w:tcW w:w="1170" w:type="dxa"/>
          </w:tcPr>
          <w:p w14:paraId="3C0E15A2"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8.366 </w:t>
            </w:r>
          </w:p>
        </w:tc>
        <w:tc>
          <w:tcPr>
            <w:tcW w:w="2790" w:type="dxa"/>
          </w:tcPr>
          <w:p w14:paraId="0360BD6C" w14:textId="77777777" w:rsidR="00F75650" w:rsidRDefault="00131241">
            <w:pPr>
              <w:spacing w:after="0" w:line="480" w:lineRule="auto"/>
              <w:jc w:val="both"/>
              <w:rPr>
                <w:rFonts w:ascii="Times New Roman" w:eastAsia="Calibri" w:hAnsi="Times New Roman"/>
                <w:sz w:val="24"/>
                <w:szCs w:val="24"/>
              </w:rPr>
            </w:pPr>
            <w:proofErr w:type="spellStart"/>
            <w:r>
              <w:rPr>
                <w:rFonts w:ascii="Times New Roman" w:eastAsia="Calibri" w:hAnsi="Times New Roman"/>
                <w:sz w:val="24"/>
                <w:szCs w:val="24"/>
              </w:rPr>
              <w:t>Heneicosane</w:t>
            </w:r>
            <w:proofErr w:type="spellEnd"/>
          </w:p>
        </w:tc>
        <w:tc>
          <w:tcPr>
            <w:tcW w:w="1645" w:type="dxa"/>
          </w:tcPr>
          <w:p w14:paraId="314F9C58"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21</w:t>
            </w:r>
            <w:r>
              <w:rPr>
                <w:rFonts w:ascii="Times New Roman" w:eastAsia="Calibri" w:hAnsi="Times New Roman"/>
                <w:sz w:val="24"/>
                <w:szCs w:val="24"/>
              </w:rPr>
              <w:t>H</w:t>
            </w:r>
            <w:r>
              <w:rPr>
                <w:rFonts w:ascii="Times New Roman" w:eastAsia="Calibri" w:hAnsi="Times New Roman"/>
                <w:position w:val="-4"/>
                <w:sz w:val="24"/>
                <w:szCs w:val="24"/>
              </w:rPr>
              <w:t>44</w:t>
            </w:r>
          </w:p>
        </w:tc>
        <w:tc>
          <w:tcPr>
            <w:tcW w:w="1324" w:type="dxa"/>
          </w:tcPr>
          <w:p w14:paraId="562DBA14"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296</w:t>
            </w:r>
          </w:p>
        </w:tc>
        <w:tc>
          <w:tcPr>
            <w:tcW w:w="1351" w:type="dxa"/>
          </w:tcPr>
          <w:p w14:paraId="33487080"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30.55</w:t>
            </w:r>
          </w:p>
        </w:tc>
      </w:tr>
      <w:tr w:rsidR="00F75650" w14:paraId="5B281684" w14:textId="77777777">
        <w:tc>
          <w:tcPr>
            <w:tcW w:w="895" w:type="dxa"/>
          </w:tcPr>
          <w:p w14:paraId="04B65C34"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lastRenderedPageBreak/>
              <w:t>7</w:t>
            </w:r>
          </w:p>
        </w:tc>
        <w:tc>
          <w:tcPr>
            <w:tcW w:w="1170" w:type="dxa"/>
          </w:tcPr>
          <w:p w14:paraId="62FBF9CD"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8.430  </w:t>
            </w:r>
          </w:p>
        </w:tc>
        <w:tc>
          <w:tcPr>
            <w:tcW w:w="2790" w:type="dxa"/>
          </w:tcPr>
          <w:p w14:paraId="77AB0F2D"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Phytol</w:t>
            </w:r>
          </w:p>
        </w:tc>
        <w:tc>
          <w:tcPr>
            <w:tcW w:w="1645" w:type="dxa"/>
          </w:tcPr>
          <w:p w14:paraId="78722C27"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20</w:t>
            </w:r>
            <w:r>
              <w:rPr>
                <w:rFonts w:ascii="Times New Roman" w:eastAsia="Calibri" w:hAnsi="Times New Roman"/>
                <w:sz w:val="24"/>
                <w:szCs w:val="24"/>
              </w:rPr>
              <w:t>H</w:t>
            </w:r>
            <w:r>
              <w:rPr>
                <w:rFonts w:ascii="Times New Roman" w:eastAsia="Calibri" w:hAnsi="Times New Roman"/>
                <w:position w:val="-4"/>
                <w:sz w:val="24"/>
                <w:szCs w:val="24"/>
              </w:rPr>
              <w:t>40</w:t>
            </w:r>
            <w:r>
              <w:rPr>
                <w:rFonts w:ascii="Times New Roman" w:eastAsia="Calibri" w:hAnsi="Times New Roman"/>
                <w:sz w:val="24"/>
                <w:szCs w:val="24"/>
              </w:rPr>
              <w:t>O</w:t>
            </w:r>
          </w:p>
        </w:tc>
        <w:tc>
          <w:tcPr>
            <w:tcW w:w="1324" w:type="dxa"/>
          </w:tcPr>
          <w:p w14:paraId="4F14C948"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296</w:t>
            </w:r>
          </w:p>
        </w:tc>
        <w:tc>
          <w:tcPr>
            <w:tcW w:w="1351" w:type="dxa"/>
          </w:tcPr>
          <w:p w14:paraId="6B7AA565"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0.83</w:t>
            </w:r>
          </w:p>
        </w:tc>
      </w:tr>
      <w:tr w:rsidR="00F75650" w14:paraId="0B2BB5D1" w14:textId="77777777">
        <w:tc>
          <w:tcPr>
            <w:tcW w:w="895" w:type="dxa"/>
          </w:tcPr>
          <w:p w14:paraId="2BF4A57D"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8</w:t>
            </w:r>
          </w:p>
        </w:tc>
        <w:tc>
          <w:tcPr>
            <w:tcW w:w="1170" w:type="dxa"/>
          </w:tcPr>
          <w:p w14:paraId="637D7696"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8.767 </w:t>
            </w:r>
          </w:p>
        </w:tc>
        <w:tc>
          <w:tcPr>
            <w:tcW w:w="2790" w:type="dxa"/>
          </w:tcPr>
          <w:p w14:paraId="5F3B51F3" w14:textId="77777777" w:rsidR="00F75650" w:rsidRDefault="00131241">
            <w:pPr>
              <w:spacing w:after="0" w:line="480" w:lineRule="auto"/>
              <w:jc w:val="both"/>
              <w:rPr>
                <w:rFonts w:ascii="Times New Roman" w:eastAsia="Calibri" w:hAnsi="Times New Roman"/>
                <w:sz w:val="24"/>
                <w:szCs w:val="24"/>
              </w:rPr>
            </w:pPr>
            <w:proofErr w:type="spellStart"/>
            <w:r>
              <w:rPr>
                <w:rFonts w:ascii="Times New Roman" w:eastAsia="Calibri" w:hAnsi="Times New Roman"/>
                <w:sz w:val="24"/>
                <w:szCs w:val="24"/>
              </w:rPr>
              <w:t>Docosane</w:t>
            </w:r>
            <w:proofErr w:type="spellEnd"/>
          </w:p>
        </w:tc>
        <w:tc>
          <w:tcPr>
            <w:tcW w:w="1645" w:type="dxa"/>
          </w:tcPr>
          <w:p w14:paraId="01C3C1FB" w14:textId="77777777" w:rsidR="00F75650" w:rsidRDefault="00131241">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22</w:t>
            </w:r>
            <w:r>
              <w:rPr>
                <w:rFonts w:ascii="Times New Roman" w:eastAsia="Calibri" w:hAnsi="Times New Roman"/>
                <w:sz w:val="24"/>
                <w:szCs w:val="24"/>
              </w:rPr>
              <w:t>H</w:t>
            </w:r>
            <w:r>
              <w:rPr>
                <w:rFonts w:ascii="Times New Roman" w:eastAsia="Calibri" w:hAnsi="Times New Roman"/>
                <w:position w:val="-4"/>
                <w:sz w:val="24"/>
                <w:szCs w:val="24"/>
              </w:rPr>
              <w:t>46</w:t>
            </w:r>
          </w:p>
        </w:tc>
        <w:tc>
          <w:tcPr>
            <w:tcW w:w="1324" w:type="dxa"/>
          </w:tcPr>
          <w:p w14:paraId="4DF56079"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310</w:t>
            </w:r>
          </w:p>
        </w:tc>
        <w:tc>
          <w:tcPr>
            <w:tcW w:w="1351" w:type="dxa"/>
          </w:tcPr>
          <w:p w14:paraId="5982D4D4"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11.55</w:t>
            </w:r>
          </w:p>
        </w:tc>
      </w:tr>
      <w:tr w:rsidR="00F75650" w14:paraId="6AC403EA" w14:textId="77777777">
        <w:tc>
          <w:tcPr>
            <w:tcW w:w="895" w:type="dxa"/>
          </w:tcPr>
          <w:p w14:paraId="26EABC83"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9</w:t>
            </w:r>
          </w:p>
        </w:tc>
        <w:tc>
          <w:tcPr>
            <w:tcW w:w="1170" w:type="dxa"/>
          </w:tcPr>
          <w:p w14:paraId="164EC02A"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9.026  </w:t>
            </w:r>
          </w:p>
        </w:tc>
        <w:tc>
          <w:tcPr>
            <w:tcW w:w="2790" w:type="dxa"/>
          </w:tcPr>
          <w:p w14:paraId="662EC52D"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Eicosane</w:t>
            </w:r>
          </w:p>
        </w:tc>
        <w:tc>
          <w:tcPr>
            <w:tcW w:w="1645" w:type="dxa"/>
          </w:tcPr>
          <w:p w14:paraId="2B4F38D9" w14:textId="77777777" w:rsidR="00F75650" w:rsidRDefault="00131241">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20</w:t>
            </w:r>
            <w:r>
              <w:rPr>
                <w:rFonts w:ascii="Times New Roman" w:eastAsia="Calibri" w:hAnsi="Times New Roman"/>
                <w:sz w:val="24"/>
                <w:szCs w:val="24"/>
              </w:rPr>
              <w:t>H</w:t>
            </w:r>
            <w:r>
              <w:rPr>
                <w:rFonts w:ascii="Times New Roman" w:eastAsia="Calibri" w:hAnsi="Times New Roman"/>
                <w:position w:val="-4"/>
                <w:sz w:val="24"/>
                <w:szCs w:val="24"/>
              </w:rPr>
              <w:t>42</w:t>
            </w:r>
          </w:p>
        </w:tc>
        <w:tc>
          <w:tcPr>
            <w:tcW w:w="1324" w:type="dxa"/>
          </w:tcPr>
          <w:p w14:paraId="1944AD15"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282</w:t>
            </w:r>
          </w:p>
        </w:tc>
        <w:tc>
          <w:tcPr>
            <w:tcW w:w="1351" w:type="dxa"/>
          </w:tcPr>
          <w:p w14:paraId="7AB0C6B5"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2.89</w:t>
            </w:r>
          </w:p>
        </w:tc>
      </w:tr>
      <w:tr w:rsidR="00F75650" w14:paraId="04B429F8" w14:textId="77777777">
        <w:tc>
          <w:tcPr>
            <w:tcW w:w="895" w:type="dxa"/>
          </w:tcPr>
          <w:p w14:paraId="7CD71314"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10</w:t>
            </w:r>
          </w:p>
        </w:tc>
        <w:tc>
          <w:tcPr>
            <w:tcW w:w="1170" w:type="dxa"/>
          </w:tcPr>
          <w:p w14:paraId="6203D5C2"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9.206 </w:t>
            </w:r>
          </w:p>
        </w:tc>
        <w:tc>
          <w:tcPr>
            <w:tcW w:w="2790" w:type="dxa"/>
          </w:tcPr>
          <w:p w14:paraId="482C581B" w14:textId="77777777" w:rsidR="00F75650" w:rsidRDefault="00131241">
            <w:pPr>
              <w:spacing w:after="0" w:line="480" w:lineRule="auto"/>
              <w:jc w:val="both"/>
              <w:rPr>
                <w:rFonts w:ascii="Times New Roman" w:eastAsia="Calibri" w:hAnsi="Times New Roman"/>
                <w:sz w:val="24"/>
                <w:szCs w:val="24"/>
              </w:rPr>
            </w:pPr>
            <w:proofErr w:type="spellStart"/>
            <w:r>
              <w:rPr>
                <w:rFonts w:ascii="Times New Roman" w:eastAsia="Calibri" w:hAnsi="Times New Roman"/>
                <w:sz w:val="24"/>
                <w:szCs w:val="24"/>
              </w:rPr>
              <w:t>Tricosane</w:t>
            </w:r>
            <w:proofErr w:type="spellEnd"/>
          </w:p>
        </w:tc>
        <w:tc>
          <w:tcPr>
            <w:tcW w:w="1645" w:type="dxa"/>
          </w:tcPr>
          <w:p w14:paraId="683CDB79" w14:textId="77777777" w:rsidR="00F75650" w:rsidRDefault="00131241">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23</w:t>
            </w:r>
            <w:r>
              <w:rPr>
                <w:rFonts w:ascii="Times New Roman" w:eastAsia="Calibri" w:hAnsi="Times New Roman"/>
                <w:sz w:val="24"/>
                <w:szCs w:val="24"/>
              </w:rPr>
              <w:t>H</w:t>
            </w:r>
            <w:r>
              <w:rPr>
                <w:rFonts w:ascii="Times New Roman" w:eastAsia="Calibri" w:hAnsi="Times New Roman"/>
                <w:position w:val="-4"/>
                <w:sz w:val="24"/>
                <w:szCs w:val="24"/>
              </w:rPr>
              <w:t>48</w:t>
            </w:r>
          </w:p>
        </w:tc>
        <w:tc>
          <w:tcPr>
            <w:tcW w:w="1324" w:type="dxa"/>
          </w:tcPr>
          <w:p w14:paraId="01BC9EBB"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324</w:t>
            </w:r>
          </w:p>
        </w:tc>
        <w:tc>
          <w:tcPr>
            <w:tcW w:w="1351" w:type="dxa"/>
          </w:tcPr>
          <w:p w14:paraId="3C222362"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40.10</w:t>
            </w:r>
          </w:p>
        </w:tc>
      </w:tr>
      <w:tr w:rsidR="00F75650" w14:paraId="51A02029" w14:textId="77777777">
        <w:tc>
          <w:tcPr>
            <w:tcW w:w="895" w:type="dxa"/>
          </w:tcPr>
          <w:p w14:paraId="0EBABE87"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11</w:t>
            </w:r>
          </w:p>
        </w:tc>
        <w:tc>
          <w:tcPr>
            <w:tcW w:w="1170" w:type="dxa"/>
          </w:tcPr>
          <w:p w14:paraId="2D2BF3B2"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9.603  </w:t>
            </w:r>
          </w:p>
        </w:tc>
        <w:tc>
          <w:tcPr>
            <w:tcW w:w="2790" w:type="dxa"/>
          </w:tcPr>
          <w:p w14:paraId="0A30C56A"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Tetracosane</w:t>
            </w:r>
          </w:p>
        </w:tc>
        <w:tc>
          <w:tcPr>
            <w:tcW w:w="1645" w:type="dxa"/>
          </w:tcPr>
          <w:p w14:paraId="0C122D81" w14:textId="77777777" w:rsidR="00F75650" w:rsidRDefault="00131241">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24</w:t>
            </w:r>
            <w:r>
              <w:rPr>
                <w:rFonts w:ascii="Times New Roman" w:eastAsia="Calibri" w:hAnsi="Times New Roman"/>
                <w:sz w:val="24"/>
                <w:szCs w:val="24"/>
              </w:rPr>
              <w:t>H</w:t>
            </w:r>
            <w:r>
              <w:rPr>
                <w:rFonts w:ascii="Times New Roman" w:eastAsia="Calibri" w:hAnsi="Times New Roman"/>
                <w:position w:val="-4"/>
                <w:sz w:val="24"/>
                <w:szCs w:val="24"/>
              </w:rPr>
              <w:t>50</w:t>
            </w:r>
          </w:p>
        </w:tc>
        <w:tc>
          <w:tcPr>
            <w:tcW w:w="1324" w:type="dxa"/>
          </w:tcPr>
          <w:p w14:paraId="306877F8"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338</w:t>
            </w:r>
          </w:p>
        </w:tc>
        <w:tc>
          <w:tcPr>
            <w:tcW w:w="1351" w:type="dxa"/>
          </w:tcPr>
          <w:p w14:paraId="32CF3139"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5.43</w:t>
            </w:r>
          </w:p>
        </w:tc>
      </w:tr>
      <w:tr w:rsidR="00F75650" w14:paraId="157025A0" w14:textId="77777777">
        <w:tc>
          <w:tcPr>
            <w:tcW w:w="895" w:type="dxa"/>
          </w:tcPr>
          <w:p w14:paraId="06FEB78A"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12</w:t>
            </w:r>
          </w:p>
        </w:tc>
        <w:tc>
          <w:tcPr>
            <w:tcW w:w="1170" w:type="dxa"/>
          </w:tcPr>
          <w:p w14:paraId="74D3D929"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 xml:space="preserve">10.031  </w:t>
            </w:r>
          </w:p>
        </w:tc>
        <w:tc>
          <w:tcPr>
            <w:tcW w:w="2790" w:type="dxa"/>
          </w:tcPr>
          <w:p w14:paraId="7E3EE44A"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Nonadecane</w:t>
            </w:r>
          </w:p>
        </w:tc>
        <w:tc>
          <w:tcPr>
            <w:tcW w:w="1645" w:type="dxa"/>
          </w:tcPr>
          <w:p w14:paraId="4DC8E863" w14:textId="77777777" w:rsidR="00F75650" w:rsidRDefault="00131241">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C</w:t>
            </w:r>
            <w:r>
              <w:rPr>
                <w:rFonts w:ascii="Times New Roman" w:eastAsia="Calibri" w:hAnsi="Times New Roman"/>
                <w:position w:val="-4"/>
                <w:sz w:val="24"/>
                <w:szCs w:val="24"/>
              </w:rPr>
              <w:t>19</w:t>
            </w:r>
            <w:r>
              <w:rPr>
                <w:rFonts w:ascii="Times New Roman" w:eastAsia="Calibri" w:hAnsi="Times New Roman"/>
                <w:sz w:val="24"/>
                <w:szCs w:val="24"/>
              </w:rPr>
              <w:t>H</w:t>
            </w:r>
            <w:r>
              <w:rPr>
                <w:rFonts w:ascii="Times New Roman" w:eastAsia="Calibri" w:hAnsi="Times New Roman"/>
                <w:position w:val="-4"/>
                <w:sz w:val="24"/>
                <w:szCs w:val="24"/>
              </w:rPr>
              <w:t>40</w:t>
            </w:r>
          </w:p>
        </w:tc>
        <w:tc>
          <w:tcPr>
            <w:tcW w:w="1324" w:type="dxa"/>
          </w:tcPr>
          <w:p w14:paraId="2F880165"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268</w:t>
            </w:r>
          </w:p>
        </w:tc>
        <w:tc>
          <w:tcPr>
            <w:tcW w:w="1351" w:type="dxa"/>
          </w:tcPr>
          <w:p w14:paraId="0FAA5AF5" w14:textId="77777777" w:rsidR="00F75650" w:rsidRDefault="00131241">
            <w:pPr>
              <w:spacing w:after="0" w:line="480" w:lineRule="auto"/>
              <w:jc w:val="both"/>
              <w:rPr>
                <w:rFonts w:ascii="Times New Roman" w:eastAsia="Calibri" w:hAnsi="Times New Roman"/>
                <w:sz w:val="24"/>
                <w:szCs w:val="24"/>
              </w:rPr>
            </w:pPr>
            <w:r>
              <w:rPr>
                <w:rFonts w:ascii="Times New Roman" w:eastAsia="Calibri" w:hAnsi="Times New Roman"/>
                <w:sz w:val="24"/>
                <w:szCs w:val="24"/>
              </w:rPr>
              <w:t>1.94</w:t>
            </w:r>
          </w:p>
        </w:tc>
      </w:tr>
    </w:tbl>
    <w:p w14:paraId="0A601C95" w14:textId="77777777" w:rsidR="00F75650" w:rsidRDefault="00F75650">
      <w:pPr>
        <w:rPr>
          <w:rFonts w:ascii="Times New Roman" w:hAnsi="Times New Roman"/>
          <w:b/>
          <w:sz w:val="24"/>
          <w:szCs w:val="24"/>
        </w:rPr>
      </w:pPr>
    </w:p>
    <w:p w14:paraId="24352F1C" w14:textId="77777777" w:rsidR="00F75650" w:rsidRDefault="00131241">
      <w:pPr>
        <w:rPr>
          <w:rFonts w:ascii="Times New Roman" w:hAnsi="Times New Roman"/>
          <w:b/>
          <w:sz w:val="24"/>
          <w:szCs w:val="24"/>
        </w:rPr>
      </w:pPr>
      <w:r>
        <w:rPr>
          <w:rFonts w:ascii="Times New Roman" w:hAnsi="Times New Roman"/>
          <w:noProof/>
          <w:sz w:val="24"/>
          <w:szCs w:val="24"/>
        </w:rPr>
        <w:drawing>
          <wp:inline distT="0" distB="0" distL="0" distR="0" wp14:anchorId="48B972AE" wp14:editId="0D716537">
            <wp:extent cx="5949315" cy="3484245"/>
            <wp:effectExtent l="0" t="0" r="0" b="5715"/>
            <wp:docPr id="7073" name="Picture 7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3" name="Picture 70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51094" cy="3484245"/>
                    </a:xfrm>
                    <a:prstGeom prst="rect">
                      <a:avLst/>
                    </a:prstGeom>
                    <a:noFill/>
                    <a:ln>
                      <a:noFill/>
                    </a:ln>
                  </pic:spPr>
                </pic:pic>
              </a:graphicData>
            </a:graphic>
          </wp:inline>
        </w:drawing>
      </w:r>
    </w:p>
    <w:p w14:paraId="275D1ABE" w14:textId="77777777" w:rsidR="00F75650" w:rsidRDefault="00131241">
      <w:pPr>
        <w:spacing w:line="480" w:lineRule="auto"/>
        <w:rPr>
          <w:rFonts w:ascii="Times New Roman" w:hAnsi="Times New Roman"/>
          <w:sz w:val="24"/>
          <w:szCs w:val="24"/>
        </w:rPr>
      </w:pPr>
      <w:r>
        <w:rPr>
          <w:rFonts w:ascii="Times New Roman" w:hAnsi="Times New Roman"/>
          <w:b/>
          <w:sz w:val="24"/>
          <w:szCs w:val="24"/>
        </w:rPr>
        <w:t xml:space="preserve">Fig 3: </w:t>
      </w:r>
      <w:r>
        <w:rPr>
          <w:rFonts w:ascii="Times New Roman" w:hAnsi="Times New Roman"/>
          <w:sz w:val="24"/>
          <w:szCs w:val="24"/>
        </w:rPr>
        <w:t xml:space="preserve">GC-MS chromatogram of Essential oil from </w:t>
      </w:r>
      <w:r>
        <w:rPr>
          <w:rFonts w:ascii="Times New Roman" w:hAnsi="Times New Roman"/>
          <w:i/>
          <w:sz w:val="24"/>
          <w:szCs w:val="24"/>
        </w:rPr>
        <w:t xml:space="preserve">Datura </w:t>
      </w:r>
      <w:proofErr w:type="spellStart"/>
      <w:r>
        <w:rPr>
          <w:rFonts w:ascii="Times New Roman" w:hAnsi="Times New Roman"/>
          <w:i/>
          <w:sz w:val="24"/>
          <w:szCs w:val="24"/>
        </w:rPr>
        <w:t>stamonium</w:t>
      </w:r>
      <w:proofErr w:type="spellEnd"/>
      <w:r>
        <w:rPr>
          <w:rFonts w:ascii="Times New Roman" w:hAnsi="Times New Roman"/>
          <w:sz w:val="24"/>
          <w:szCs w:val="24"/>
        </w:rPr>
        <w:t xml:space="preserve"> fruit </w:t>
      </w:r>
    </w:p>
    <w:p w14:paraId="39D7AF22" w14:textId="77777777" w:rsidR="00F75650" w:rsidRDefault="0013124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summary, the presence of diverse phytochemicals in the leaves, flowers, and fruits of </w:t>
      </w:r>
      <w:r>
        <w:rPr>
          <w:rFonts w:ascii="Times New Roman" w:hAnsi="Times New Roman" w:cs="Times New Roman"/>
          <w:i/>
          <w:sz w:val="24"/>
          <w:szCs w:val="24"/>
        </w:rPr>
        <w:t>D. stramonium</w:t>
      </w:r>
      <w:r>
        <w:rPr>
          <w:rFonts w:ascii="Times New Roman" w:hAnsi="Times New Roman" w:cs="Times New Roman"/>
          <w:sz w:val="24"/>
          <w:szCs w:val="24"/>
        </w:rPr>
        <w:t xml:space="preserve"> may support its traditional use in folk medicine for managing various ailments. However, further studies involving the isolation of individual constituen</w:t>
      </w:r>
      <w:r>
        <w:rPr>
          <w:rFonts w:ascii="Times New Roman" w:hAnsi="Times New Roman" w:cs="Times New Roman"/>
          <w:sz w:val="24"/>
          <w:szCs w:val="24"/>
        </w:rPr>
        <w:t>ts and evaluation of their specific biological activities are recommended to validate their therapeutic potential.</w:t>
      </w:r>
    </w:p>
    <w:p w14:paraId="22668977" w14:textId="77777777" w:rsidR="00F75650" w:rsidRDefault="00131241">
      <w:pPr>
        <w:jc w:val="both"/>
        <w:rPr>
          <w:rFonts w:ascii="Times New Roman" w:hAnsi="Times New Roman" w:cs="Times New Roman"/>
          <w:b/>
          <w:sz w:val="24"/>
          <w:szCs w:val="24"/>
        </w:rPr>
      </w:pPr>
      <w:r>
        <w:rPr>
          <w:rFonts w:ascii="Times New Roman" w:hAnsi="Times New Roman" w:cs="Times New Roman"/>
          <w:b/>
          <w:sz w:val="24"/>
          <w:szCs w:val="24"/>
        </w:rPr>
        <w:lastRenderedPageBreak/>
        <w:t>CONCLUSION</w:t>
      </w:r>
    </w:p>
    <w:p w14:paraId="52B4531A" w14:textId="77777777" w:rsidR="00F75650" w:rsidRDefault="0013124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successfully demonstrated the organ-specific chemical composition of essential oils extracted from the leaves, flowers, and fruits of </w:t>
      </w:r>
      <w:r>
        <w:rPr>
          <w:rFonts w:ascii="Times New Roman" w:hAnsi="Times New Roman" w:cs="Times New Roman"/>
          <w:i/>
          <w:sz w:val="24"/>
          <w:szCs w:val="24"/>
        </w:rPr>
        <w:t>Datura stramonium</w:t>
      </w:r>
      <w:r>
        <w:rPr>
          <w:rFonts w:ascii="Times New Roman" w:hAnsi="Times New Roman" w:cs="Times New Roman"/>
          <w:sz w:val="24"/>
          <w:szCs w:val="24"/>
        </w:rPr>
        <w:t xml:space="preserve"> using gas chromatography-mass spectrometry (GC-MS). A total of 8, 51, and 12 compounds were i</w:t>
      </w:r>
      <w:r>
        <w:rPr>
          <w:rFonts w:ascii="Times New Roman" w:hAnsi="Times New Roman" w:cs="Times New Roman"/>
          <w:sz w:val="24"/>
          <w:szCs w:val="24"/>
        </w:rPr>
        <w:t>dentified in the oils from the leaves, flowers, and fruits respectively, showcasing significant qualitative and quantitative variation among the different plant parts. Leaf oil was dominated by phytol, while flower oil showed a diverse profile rich in azul</w:t>
      </w:r>
      <w:r>
        <w:rPr>
          <w:rFonts w:ascii="Times New Roman" w:hAnsi="Times New Roman" w:cs="Times New Roman"/>
          <w:sz w:val="24"/>
          <w:szCs w:val="24"/>
        </w:rPr>
        <w:t xml:space="preserve">ene and phytol. Fruit oil contained mainly long-chain hydrocarbons like </w:t>
      </w:r>
      <w:proofErr w:type="spellStart"/>
      <w:r>
        <w:rPr>
          <w:rFonts w:ascii="Times New Roman" w:hAnsi="Times New Roman" w:cs="Times New Roman"/>
          <w:sz w:val="24"/>
          <w:szCs w:val="24"/>
        </w:rPr>
        <w:t>tricosane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heneicosane</w:t>
      </w:r>
      <w:proofErr w:type="spellEnd"/>
      <w:r>
        <w:rPr>
          <w:rFonts w:ascii="Times New Roman" w:hAnsi="Times New Roman" w:cs="Times New Roman"/>
          <w:sz w:val="24"/>
          <w:szCs w:val="24"/>
        </w:rPr>
        <w:t>. These variations highlight the plant’s organ-specific biosynthesis of bioactive compounds with potential pharmacological relevance. These results highlight t</w:t>
      </w:r>
      <w:r>
        <w:rPr>
          <w:rFonts w:ascii="Times New Roman" w:hAnsi="Times New Roman" w:cs="Times New Roman"/>
          <w:sz w:val="24"/>
          <w:szCs w:val="24"/>
        </w:rPr>
        <w:t xml:space="preserve">he pharmacological relevance of the identified compounds and support the notion that different organs of </w:t>
      </w:r>
      <w:r>
        <w:rPr>
          <w:rFonts w:ascii="Times New Roman" w:hAnsi="Times New Roman" w:cs="Times New Roman"/>
          <w:i/>
          <w:sz w:val="24"/>
          <w:szCs w:val="24"/>
        </w:rPr>
        <w:t>Datura stramonium</w:t>
      </w:r>
      <w:r>
        <w:rPr>
          <w:rFonts w:ascii="Times New Roman" w:hAnsi="Times New Roman" w:cs="Times New Roman"/>
          <w:sz w:val="24"/>
          <w:szCs w:val="24"/>
        </w:rPr>
        <w:t xml:space="preserve"> produce distinct essential oil profiles, each with unique therapeutic potential. Future work should explore the biological activities</w:t>
      </w:r>
      <w:r>
        <w:rPr>
          <w:rFonts w:ascii="Times New Roman" w:hAnsi="Times New Roman" w:cs="Times New Roman"/>
          <w:sz w:val="24"/>
          <w:szCs w:val="24"/>
        </w:rPr>
        <w:t xml:space="preserve"> of these individual oils and their major constituents </w:t>
      </w:r>
      <w:r>
        <w:rPr>
          <w:rFonts w:ascii="Times New Roman" w:hAnsi="Times New Roman" w:cs="Times New Roman"/>
          <w:i/>
          <w:sz w:val="24"/>
          <w:szCs w:val="24"/>
        </w:rPr>
        <w:t>in vitro</w:t>
      </w:r>
      <w:r>
        <w:rPr>
          <w:rFonts w:ascii="Times New Roman" w:hAnsi="Times New Roman" w:cs="Times New Roman"/>
          <w:sz w:val="24"/>
          <w:szCs w:val="24"/>
        </w:rPr>
        <w:t xml:space="preserve"> and </w:t>
      </w:r>
      <w:r>
        <w:rPr>
          <w:rFonts w:ascii="Times New Roman" w:hAnsi="Times New Roman" w:cs="Times New Roman"/>
          <w:i/>
          <w:sz w:val="24"/>
          <w:szCs w:val="24"/>
        </w:rPr>
        <w:t>in vivo</w:t>
      </w:r>
      <w:r>
        <w:rPr>
          <w:rFonts w:ascii="Times New Roman" w:hAnsi="Times New Roman" w:cs="Times New Roman"/>
          <w:sz w:val="24"/>
          <w:szCs w:val="24"/>
        </w:rPr>
        <w:t xml:space="preserve"> to validate and expand their potential applications in medicine, cosmeceuticals, and natural product industries.</w:t>
      </w:r>
    </w:p>
    <w:p w14:paraId="6AE4E11D" w14:textId="77777777" w:rsidR="00F75650" w:rsidRDefault="0013124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699CF91D"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Adams, R. P., &amp; Sparkman, O. D. (2007). Review of identi</w:t>
      </w:r>
      <w:r>
        <w:rPr>
          <w:rFonts w:ascii="Times New Roman" w:hAnsi="Times New Roman" w:cs="Times New Roman"/>
          <w:sz w:val="24"/>
          <w:szCs w:val="24"/>
        </w:rPr>
        <w:t xml:space="preserve">fication of essential oil components by gas chromatography/mass spectrometry. </w:t>
      </w:r>
      <w:r>
        <w:rPr>
          <w:rFonts w:ascii="Times New Roman" w:hAnsi="Times New Roman" w:cs="Times New Roman"/>
          <w:i/>
          <w:sz w:val="24"/>
          <w:szCs w:val="24"/>
        </w:rPr>
        <w:t xml:space="preserve">J. Am. Soc. Mass </w:t>
      </w:r>
      <w:proofErr w:type="spellStart"/>
      <w:r>
        <w:rPr>
          <w:rFonts w:ascii="Times New Roman" w:hAnsi="Times New Roman" w:cs="Times New Roman"/>
          <w:i/>
          <w:sz w:val="24"/>
          <w:szCs w:val="24"/>
        </w:rPr>
        <w:t>Spectrom</w:t>
      </w:r>
      <w:proofErr w:type="spellEnd"/>
      <w:r>
        <w:rPr>
          <w:rFonts w:ascii="Times New Roman" w:hAnsi="Times New Roman" w:cs="Times New Roman"/>
          <w:sz w:val="24"/>
          <w:szCs w:val="24"/>
        </w:rPr>
        <w:t>, 18(4), 803-806.</w:t>
      </w:r>
    </w:p>
    <w:p w14:paraId="460DB6CF" w14:textId="77777777" w:rsidR="00F75650" w:rsidRDefault="0013124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Anjusha, A., Gangaprasad, A., &amp; </w:t>
      </w:r>
      <w:proofErr w:type="spellStart"/>
      <w:r>
        <w:rPr>
          <w:rFonts w:ascii="Times New Roman" w:hAnsi="Times New Roman" w:cs="Times New Roman"/>
          <w:sz w:val="24"/>
          <w:szCs w:val="24"/>
        </w:rPr>
        <w:t>Radhamany</w:t>
      </w:r>
      <w:proofErr w:type="spellEnd"/>
      <w:r>
        <w:rPr>
          <w:rFonts w:ascii="Times New Roman" w:hAnsi="Times New Roman" w:cs="Times New Roman"/>
          <w:sz w:val="24"/>
          <w:szCs w:val="24"/>
        </w:rPr>
        <w:t xml:space="preserve">, P. M. (2015). GC-MS analysis of leaf extract of </w:t>
      </w:r>
      <w:proofErr w:type="spellStart"/>
      <w:r>
        <w:rPr>
          <w:rFonts w:ascii="Times New Roman" w:hAnsi="Times New Roman" w:cs="Times New Roman"/>
          <w:sz w:val="24"/>
          <w:szCs w:val="24"/>
        </w:rPr>
        <w:t>Gynochthodes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umbellata</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Razafim</w:t>
      </w:r>
      <w:proofErr w:type="spellEnd"/>
      <w:r>
        <w:rPr>
          <w:rFonts w:ascii="Times New Roman" w:hAnsi="Times New Roman" w:cs="Times New Roman"/>
          <w:sz w:val="24"/>
          <w:szCs w:val="24"/>
        </w:rPr>
        <w:t xml:space="preserve">. and B. </w:t>
      </w:r>
      <w:r>
        <w:rPr>
          <w:rFonts w:ascii="Times New Roman" w:hAnsi="Times New Roman" w:cs="Times New Roman"/>
          <w:sz w:val="24"/>
          <w:szCs w:val="24"/>
        </w:rPr>
        <w:t>Bremer (</w:t>
      </w:r>
      <w:proofErr w:type="spellStart"/>
      <w:r>
        <w:rPr>
          <w:rFonts w:ascii="Times New Roman" w:hAnsi="Times New Roman" w:cs="Times New Roman"/>
          <w:sz w:val="24"/>
          <w:szCs w:val="24"/>
        </w:rPr>
        <w:t>Rubiaceae</w:t>
      </w:r>
      <w:proofErr w:type="spellEnd"/>
      <w:r>
        <w:rPr>
          <w:rFonts w:ascii="Times New Roman" w:hAnsi="Times New Roman" w:cs="Times New Roman"/>
          <w:i/>
          <w:sz w:val="24"/>
          <w:szCs w:val="24"/>
        </w:rPr>
        <w:t xml:space="preserve">). Int J Pharm Sci Res., </w:t>
      </w:r>
      <w:r>
        <w:rPr>
          <w:rFonts w:ascii="Times New Roman" w:hAnsi="Times New Roman" w:cs="Times New Roman"/>
          <w:sz w:val="24"/>
          <w:szCs w:val="24"/>
        </w:rPr>
        <w:t>6(11): 4826.</w:t>
      </w:r>
    </w:p>
    <w:p w14:paraId="172B04E9"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Ahsan, T., Chen, J., Zhao, X., Irfan, M., &amp; Wu, Y. (2017). Extraction and identification of bioactive compounds (eicosane and dibutyl phthalate) produced by Streptomyces strain KX852460 for the biologi</w:t>
      </w:r>
      <w:r>
        <w:rPr>
          <w:rFonts w:ascii="Times New Roman" w:hAnsi="Times New Roman" w:cs="Times New Roman"/>
          <w:sz w:val="24"/>
          <w:szCs w:val="24"/>
        </w:rPr>
        <w:t xml:space="preserve">cal control of </w:t>
      </w:r>
      <w:proofErr w:type="spellStart"/>
      <w:r>
        <w:rPr>
          <w:rFonts w:ascii="Times New Roman" w:hAnsi="Times New Roman" w:cs="Times New Roman"/>
          <w:sz w:val="24"/>
          <w:szCs w:val="24"/>
        </w:rPr>
        <w:t>Rhizoctonia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solani</w:t>
      </w:r>
      <w:proofErr w:type="spellEnd"/>
      <w:r>
        <w:rPr>
          <w:rFonts w:ascii="Times New Roman" w:hAnsi="Times New Roman" w:cs="Times New Roman"/>
          <w:sz w:val="24"/>
          <w:szCs w:val="24"/>
        </w:rPr>
        <w:t xml:space="preserve"> AG-3 strain KX852461 to control target spot disease in tobacco leaf. </w:t>
      </w:r>
      <w:r>
        <w:rPr>
          <w:rFonts w:ascii="Times New Roman" w:hAnsi="Times New Roman" w:cs="Times New Roman"/>
          <w:i/>
          <w:sz w:val="24"/>
          <w:szCs w:val="24"/>
        </w:rPr>
        <w:t>AMB Express</w:t>
      </w:r>
      <w:r>
        <w:rPr>
          <w:rFonts w:ascii="Times New Roman" w:hAnsi="Times New Roman" w:cs="Times New Roman"/>
          <w:sz w:val="24"/>
          <w:szCs w:val="24"/>
        </w:rPr>
        <w:t>, 7(1), 54.</w:t>
      </w:r>
    </w:p>
    <w:p w14:paraId="68680CB9"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Araújo, M. J., Câmara, C. A., Born, F. S., Moraes, M. M., &amp; Badji, C. A. (2012). Acaricidal activity and repellency of essential o</w:t>
      </w:r>
      <w:r>
        <w:rPr>
          <w:rFonts w:ascii="Times New Roman" w:hAnsi="Times New Roman" w:cs="Times New Roman"/>
          <w:sz w:val="24"/>
          <w:szCs w:val="24"/>
        </w:rPr>
        <w:t xml:space="preserve">il from Piper </w:t>
      </w:r>
      <w:proofErr w:type="spellStart"/>
      <w:r>
        <w:rPr>
          <w:rFonts w:ascii="Times New Roman" w:hAnsi="Times New Roman" w:cs="Times New Roman"/>
          <w:sz w:val="24"/>
          <w:szCs w:val="24"/>
        </w:rPr>
        <w:t>aduncum</w:t>
      </w:r>
      <w:proofErr w:type="spellEnd"/>
      <w:r>
        <w:rPr>
          <w:rFonts w:ascii="Times New Roman" w:hAnsi="Times New Roman" w:cs="Times New Roman"/>
          <w:sz w:val="24"/>
          <w:szCs w:val="24"/>
        </w:rPr>
        <w:t xml:space="preserve"> and its components against </w:t>
      </w:r>
      <w:proofErr w:type="spellStart"/>
      <w:r>
        <w:rPr>
          <w:rFonts w:ascii="Times New Roman" w:hAnsi="Times New Roman" w:cs="Times New Roman"/>
          <w:sz w:val="24"/>
          <w:szCs w:val="24"/>
        </w:rPr>
        <w:t>Tetranychus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urticae</w:t>
      </w:r>
      <w:proofErr w:type="spellEnd"/>
      <w:r>
        <w:rPr>
          <w:rFonts w:ascii="Times New Roman" w:hAnsi="Times New Roman" w:cs="Times New Roman"/>
          <w:sz w:val="24"/>
          <w:szCs w:val="24"/>
        </w:rPr>
        <w:t xml:space="preserve">. </w:t>
      </w:r>
      <w:r>
        <w:rPr>
          <w:rFonts w:ascii="Times New Roman" w:hAnsi="Times New Roman" w:cs="Times New Roman"/>
          <w:i/>
          <w:sz w:val="24"/>
          <w:szCs w:val="24"/>
        </w:rPr>
        <w:t>Experimental and Applied Acarology</w:t>
      </w:r>
      <w:r>
        <w:rPr>
          <w:rFonts w:ascii="Times New Roman" w:hAnsi="Times New Roman" w:cs="Times New Roman"/>
          <w:sz w:val="24"/>
          <w:szCs w:val="24"/>
        </w:rPr>
        <w:t>, 57(2), 139-155.</w:t>
      </w:r>
    </w:p>
    <w:p w14:paraId="7ABD0A3E"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sz w:val="24"/>
          <w:szCs w:val="24"/>
        </w:rPr>
        <w:t>Bakkali, F., Averbeck, S., Averbeck, D., &amp; Idaomar, M. (2008). Biological effects of essential oils–a review. F</w:t>
      </w:r>
      <w:r>
        <w:rPr>
          <w:rFonts w:ascii="Times New Roman" w:hAnsi="Times New Roman"/>
          <w:i/>
          <w:iCs/>
          <w:sz w:val="24"/>
          <w:szCs w:val="24"/>
        </w:rPr>
        <w:t xml:space="preserve">ood and </w:t>
      </w:r>
      <w:r>
        <w:rPr>
          <w:rFonts w:ascii="Times New Roman" w:hAnsi="Times New Roman"/>
          <w:i/>
          <w:iCs/>
          <w:sz w:val="24"/>
          <w:szCs w:val="24"/>
          <w:lang w:val="en-GB"/>
        </w:rPr>
        <w:t>C</w:t>
      </w:r>
      <w:proofErr w:type="spellStart"/>
      <w:r>
        <w:rPr>
          <w:rFonts w:ascii="Times New Roman" w:hAnsi="Times New Roman"/>
          <w:i/>
          <w:iCs/>
          <w:sz w:val="24"/>
          <w:szCs w:val="24"/>
        </w:rPr>
        <w:t>hemical</w:t>
      </w:r>
      <w:proofErr w:type="spellEnd"/>
      <w:r>
        <w:rPr>
          <w:rFonts w:ascii="Times New Roman" w:hAnsi="Times New Roman"/>
          <w:i/>
          <w:iCs/>
          <w:sz w:val="24"/>
          <w:szCs w:val="24"/>
        </w:rPr>
        <w:t xml:space="preserve"> </w:t>
      </w:r>
      <w:r>
        <w:rPr>
          <w:rFonts w:ascii="Times New Roman" w:hAnsi="Times New Roman"/>
          <w:i/>
          <w:iCs/>
          <w:sz w:val="24"/>
          <w:szCs w:val="24"/>
          <w:lang w:val="en-GB"/>
        </w:rPr>
        <w:t>T</w:t>
      </w:r>
      <w:proofErr w:type="spellStart"/>
      <w:r>
        <w:rPr>
          <w:rFonts w:ascii="Times New Roman" w:hAnsi="Times New Roman"/>
          <w:i/>
          <w:iCs/>
          <w:sz w:val="24"/>
          <w:szCs w:val="24"/>
        </w:rPr>
        <w:t>oxico</w:t>
      </w:r>
      <w:r>
        <w:rPr>
          <w:rFonts w:ascii="Times New Roman" w:hAnsi="Times New Roman"/>
          <w:i/>
          <w:iCs/>
          <w:sz w:val="24"/>
          <w:szCs w:val="24"/>
        </w:rPr>
        <w:t>logy</w:t>
      </w:r>
      <w:proofErr w:type="spellEnd"/>
      <w:r>
        <w:rPr>
          <w:rFonts w:ascii="Times New Roman" w:hAnsi="Times New Roman"/>
          <w:sz w:val="24"/>
          <w:szCs w:val="24"/>
        </w:rPr>
        <w:t>, 46(2), 446-475.</w:t>
      </w:r>
    </w:p>
    <w:p w14:paraId="413EE216"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Baker, S. J., </w:t>
      </w:r>
      <w:proofErr w:type="spellStart"/>
      <w:r>
        <w:rPr>
          <w:rFonts w:ascii="Times New Roman" w:hAnsi="Times New Roman" w:cs="Times New Roman"/>
          <w:sz w:val="24"/>
          <w:szCs w:val="24"/>
        </w:rPr>
        <w:t>Tomsho</w:t>
      </w:r>
      <w:proofErr w:type="spellEnd"/>
      <w:r>
        <w:rPr>
          <w:rFonts w:ascii="Times New Roman" w:hAnsi="Times New Roman" w:cs="Times New Roman"/>
          <w:sz w:val="24"/>
          <w:szCs w:val="24"/>
        </w:rPr>
        <w:t>, J. W., &amp; Benkovic, S. J. (2011). Boron-containing inhibitors of synthetases. Chemical Society Reviews, 40(8), 4279-4285.</w:t>
      </w:r>
    </w:p>
    <w:p w14:paraId="24743FAF"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Bakkali, F., Averbeck, S., Averbeck, D., &amp; Idaomar, M. (2008). Biological effects of essent</w:t>
      </w:r>
      <w:r>
        <w:rPr>
          <w:rFonts w:ascii="Times New Roman" w:hAnsi="Times New Roman" w:cs="Times New Roman"/>
          <w:sz w:val="24"/>
          <w:szCs w:val="24"/>
        </w:rPr>
        <w:t xml:space="preserve">ial oils–a review. </w:t>
      </w:r>
      <w:r>
        <w:rPr>
          <w:rFonts w:ascii="Times New Roman" w:hAnsi="Times New Roman" w:cs="Times New Roman"/>
          <w:i/>
          <w:sz w:val="24"/>
          <w:szCs w:val="24"/>
        </w:rPr>
        <w:t>Food and Chemical Toxicology</w:t>
      </w:r>
      <w:r>
        <w:rPr>
          <w:rFonts w:ascii="Times New Roman" w:hAnsi="Times New Roman" w:cs="Times New Roman"/>
          <w:sz w:val="24"/>
          <w:szCs w:val="24"/>
        </w:rPr>
        <w:t>, 46(2), 446-475.</w:t>
      </w:r>
    </w:p>
    <w:p w14:paraId="1ABBE050"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Choi, J.Y.; Cho, I.H.; Kim, Y.-S.; Lee, H.J. (2014). Aroma-active compounds of Korean </w:t>
      </w:r>
      <w:proofErr w:type="spellStart"/>
      <w:r>
        <w:rPr>
          <w:rFonts w:ascii="Times New Roman" w:hAnsi="Times New Roman" w:cs="Times New Roman"/>
          <w:sz w:val="24"/>
          <w:szCs w:val="24"/>
        </w:rPr>
        <w:t>mugwort</w:t>
      </w:r>
      <w:proofErr w:type="spellEnd"/>
      <w:r>
        <w:rPr>
          <w:rFonts w:ascii="Times New Roman" w:hAnsi="Times New Roman" w:cs="Times New Roman"/>
          <w:sz w:val="24"/>
          <w:szCs w:val="24"/>
        </w:rPr>
        <w:t xml:space="preserve"> (Artemisia princeps </w:t>
      </w:r>
      <w:proofErr w:type="spellStart"/>
      <w:r>
        <w:rPr>
          <w:rFonts w:ascii="Times New Roman" w:hAnsi="Times New Roman" w:cs="Times New Roman"/>
          <w:sz w:val="24"/>
          <w:szCs w:val="24"/>
        </w:rPr>
        <w:t>orientalis</w:t>
      </w:r>
      <w:proofErr w:type="spellEnd"/>
      <w:r>
        <w:rPr>
          <w:rFonts w:ascii="Times New Roman" w:hAnsi="Times New Roman" w:cs="Times New Roman"/>
          <w:sz w:val="24"/>
          <w:szCs w:val="24"/>
        </w:rPr>
        <w:t xml:space="preserve">). </w:t>
      </w:r>
      <w:r>
        <w:rPr>
          <w:rFonts w:ascii="Times New Roman" w:hAnsi="Times New Roman" w:cs="Times New Roman"/>
          <w:i/>
          <w:sz w:val="24"/>
          <w:szCs w:val="24"/>
        </w:rPr>
        <w:t>J. Korean Soc. Appl. Biol. Chem.,</w:t>
      </w:r>
      <w:r>
        <w:rPr>
          <w:rFonts w:ascii="Times New Roman" w:hAnsi="Times New Roman" w:cs="Times New Roman"/>
          <w:sz w:val="24"/>
          <w:szCs w:val="24"/>
        </w:rPr>
        <w:t xml:space="preserve"> 57, 323–329.</w:t>
      </w:r>
    </w:p>
    <w:p w14:paraId="34991855"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Costa, P.J., Isla</w:t>
      </w:r>
      <w:r>
        <w:rPr>
          <w:rFonts w:ascii="Times New Roman" w:hAnsi="Times New Roman" w:cs="Times New Roman"/>
          <w:sz w:val="24"/>
          <w:szCs w:val="24"/>
        </w:rPr>
        <w:t xml:space="preserve">m, T., S Santos, P., B Ferreira, P., LS Oliveira, G., VOB Alencar, M., ... &amp; Melo-Cavalcante, A. C. (2016). Evaluation of antioxidant activity of phytol using non-and pre-clinical models. </w:t>
      </w:r>
      <w:r>
        <w:rPr>
          <w:rFonts w:ascii="Times New Roman" w:hAnsi="Times New Roman" w:cs="Times New Roman"/>
          <w:i/>
          <w:sz w:val="24"/>
          <w:szCs w:val="24"/>
        </w:rPr>
        <w:t>Current Pharmaceutical Biotechnology</w:t>
      </w:r>
      <w:r>
        <w:rPr>
          <w:rFonts w:ascii="Times New Roman" w:hAnsi="Times New Roman" w:cs="Times New Roman"/>
          <w:sz w:val="24"/>
          <w:szCs w:val="24"/>
        </w:rPr>
        <w:t>, 17(14), 1278-1284.</w:t>
      </w:r>
    </w:p>
    <w:p w14:paraId="7047425A"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 Moraes, </w:t>
      </w:r>
      <w:r>
        <w:rPr>
          <w:rFonts w:ascii="Times New Roman" w:hAnsi="Times New Roman" w:cs="Times New Roman"/>
          <w:sz w:val="24"/>
          <w:szCs w:val="24"/>
        </w:rPr>
        <w:t xml:space="preserve">J., de Oliveira, R. N., Costa, J. P., Junior, A. L., de Sousa, D. P., Freitas, R. M., &amp; Pinto, P. L. (2014). Phytol, a diterpene alcohol from chlorophyll, as a drug against neglected tropical disease Schistosomiasis mansoni. </w:t>
      </w:r>
      <w:proofErr w:type="spellStart"/>
      <w:r>
        <w:rPr>
          <w:rFonts w:ascii="Times New Roman" w:hAnsi="Times New Roman" w:cs="Times New Roman"/>
          <w:i/>
          <w:sz w:val="24"/>
          <w:szCs w:val="24"/>
        </w:rPr>
        <w:t>PLoS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Negl</w:t>
      </w:r>
      <w:proofErr w:type="spellEnd"/>
      <w:r>
        <w:rPr>
          <w:rFonts w:ascii="Times New Roman" w:hAnsi="Times New Roman" w:cs="Times New Roman"/>
          <w:i/>
          <w:sz w:val="24"/>
          <w:szCs w:val="24"/>
        </w:rPr>
        <w:t xml:space="preserve"> Trop Dis</w:t>
      </w:r>
      <w:r>
        <w:rPr>
          <w:rFonts w:ascii="Times New Roman" w:hAnsi="Times New Roman" w:cs="Times New Roman"/>
          <w:sz w:val="24"/>
          <w:szCs w:val="24"/>
        </w:rPr>
        <w:t>, 8(1), e2617</w:t>
      </w:r>
      <w:r>
        <w:rPr>
          <w:rFonts w:ascii="Times New Roman" w:hAnsi="Times New Roman" w:cs="Times New Roman"/>
          <w:sz w:val="24"/>
          <w:szCs w:val="24"/>
        </w:rPr>
        <w:t>.</w:t>
      </w:r>
    </w:p>
    <w:p w14:paraId="78C96FDA"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Ferreira, F. M., Palmeira, C. M., Oliveira, M. M., Santos, D., Simões, A. M., Rocha, S. M., &amp; Peixoto, F. (2012). Nerolidol effects on mitochondrial and cellular energetics. </w:t>
      </w:r>
      <w:r>
        <w:rPr>
          <w:rFonts w:ascii="Times New Roman" w:hAnsi="Times New Roman" w:cs="Times New Roman"/>
          <w:i/>
          <w:sz w:val="24"/>
          <w:szCs w:val="24"/>
        </w:rPr>
        <w:t>Toxicology</w:t>
      </w:r>
      <w:r>
        <w:rPr>
          <w:rFonts w:ascii="Times New Roman" w:hAnsi="Times New Roman" w:cs="Times New Roman"/>
          <w:sz w:val="24"/>
          <w:szCs w:val="24"/>
        </w:rPr>
        <w:t xml:space="preserve"> </w:t>
      </w:r>
      <w:r>
        <w:rPr>
          <w:rFonts w:ascii="Times New Roman" w:hAnsi="Times New Roman" w:cs="Times New Roman"/>
          <w:i/>
          <w:sz w:val="24"/>
          <w:szCs w:val="24"/>
        </w:rPr>
        <w:t>in Vitro</w:t>
      </w:r>
      <w:r>
        <w:rPr>
          <w:rFonts w:ascii="Times New Roman" w:hAnsi="Times New Roman" w:cs="Times New Roman"/>
          <w:sz w:val="24"/>
          <w:szCs w:val="24"/>
        </w:rPr>
        <w:t>, 26(2), 189-196.</w:t>
      </w:r>
    </w:p>
    <w:p w14:paraId="62D4F375"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Hashem, F. A., &amp; Wahba, H. E. (2000). Isothiocyanates in </w:t>
      </w:r>
      <w:proofErr w:type="spellStart"/>
      <w:r>
        <w:rPr>
          <w:rFonts w:ascii="Times New Roman" w:hAnsi="Times New Roman" w:cs="Times New Roman"/>
          <w:sz w:val="24"/>
          <w:szCs w:val="24"/>
        </w:rPr>
        <w:t>myrosinase</w:t>
      </w:r>
      <w:proofErr w:type="spellEnd"/>
      <w:r>
        <w:rPr>
          <w:rFonts w:ascii="Times New Roman" w:hAnsi="Times New Roman" w:cs="Times New Roman"/>
          <w:sz w:val="24"/>
          <w:szCs w:val="24"/>
        </w:rPr>
        <w:t xml:space="preserve"> treated herb extract of Cleome </w:t>
      </w:r>
      <w:proofErr w:type="spellStart"/>
      <w:r>
        <w:rPr>
          <w:rFonts w:ascii="Times New Roman" w:hAnsi="Times New Roman" w:cs="Times New Roman"/>
          <w:sz w:val="24"/>
          <w:szCs w:val="24"/>
        </w:rPr>
        <w:t>chrysantha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Decne</w:t>
      </w:r>
      <w:proofErr w:type="spellEnd"/>
      <w:r>
        <w:rPr>
          <w:rFonts w:ascii="Times New Roman" w:hAnsi="Times New Roman" w:cs="Times New Roman"/>
          <w:sz w:val="24"/>
          <w:szCs w:val="24"/>
        </w:rPr>
        <w:t xml:space="preserve">. and their antimicrobial activities. Phytotherapy Research: An </w:t>
      </w:r>
      <w:r>
        <w:rPr>
          <w:rFonts w:ascii="Times New Roman" w:hAnsi="Times New Roman" w:cs="Times New Roman"/>
          <w:i/>
          <w:sz w:val="24"/>
          <w:szCs w:val="24"/>
        </w:rPr>
        <w:lastRenderedPageBreak/>
        <w:t>International Journal Devoted to Pharmacological and Toxicological Evaluation</w:t>
      </w:r>
      <w:r>
        <w:rPr>
          <w:rFonts w:ascii="Times New Roman" w:hAnsi="Times New Roman" w:cs="Times New Roman"/>
          <w:i/>
          <w:sz w:val="24"/>
          <w:szCs w:val="24"/>
        </w:rPr>
        <w:t xml:space="preserve"> of Natural Product Derivatives</w:t>
      </w:r>
      <w:r>
        <w:rPr>
          <w:rFonts w:ascii="Times New Roman" w:hAnsi="Times New Roman" w:cs="Times New Roman"/>
          <w:sz w:val="24"/>
          <w:szCs w:val="24"/>
        </w:rPr>
        <w:t>, 14(4), 284-287.</w:t>
      </w:r>
    </w:p>
    <w:p w14:paraId="1E8CB3AF"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Jha, N. K., Sharma, C., </w:t>
      </w:r>
      <w:proofErr w:type="spellStart"/>
      <w:r>
        <w:rPr>
          <w:rFonts w:ascii="Times New Roman" w:hAnsi="Times New Roman" w:cs="Times New Roman"/>
          <w:color w:val="222222"/>
          <w:sz w:val="24"/>
          <w:szCs w:val="24"/>
          <w:shd w:val="clear" w:color="auto" w:fill="FFFFFF"/>
        </w:rPr>
        <w:t>Hashiesh</w:t>
      </w:r>
      <w:proofErr w:type="spellEnd"/>
      <w:r>
        <w:rPr>
          <w:rFonts w:ascii="Times New Roman" w:hAnsi="Times New Roman" w:cs="Times New Roman"/>
          <w:color w:val="222222"/>
          <w:sz w:val="24"/>
          <w:szCs w:val="24"/>
          <w:shd w:val="clear" w:color="auto" w:fill="FFFFFF"/>
        </w:rPr>
        <w:t>, H. M., Arunachalam, S., Meeran, M. N., Javed, H., ... &amp; Ojha, S. (2021). β-Caryophyllene, a natural dietary CB2 receptor selective cannabinoid can be a candidate to target t</w:t>
      </w:r>
      <w:r>
        <w:rPr>
          <w:rFonts w:ascii="Times New Roman" w:hAnsi="Times New Roman" w:cs="Times New Roman"/>
          <w:color w:val="222222"/>
          <w:sz w:val="24"/>
          <w:szCs w:val="24"/>
          <w:shd w:val="clear" w:color="auto" w:fill="FFFFFF"/>
        </w:rPr>
        <w:t>he trinity of infection, immunity, and inflammation in Covid-19. </w:t>
      </w:r>
      <w:r>
        <w:rPr>
          <w:rFonts w:ascii="Times New Roman" w:hAnsi="Times New Roman" w:cs="Times New Roman"/>
          <w:i/>
          <w:iCs/>
          <w:color w:val="222222"/>
          <w:sz w:val="24"/>
          <w:szCs w:val="24"/>
          <w:shd w:val="clear" w:color="auto" w:fill="FFFFFF"/>
        </w:rPr>
        <w:t>Frontiers in pharmacology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12</w:t>
      </w:r>
      <w:r>
        <w:rPr>
          <w:rFonts w:ascii="Times New Roman" w:hAnsi="Times New Roman" w:cs="Times New Roman"/>
          <w:color w:val="222222"/>
          <w:sz w:val="24"/>
          <w:szCs w:val="24"/>
          <w:shd w:val="clear" w:color="auto" w:fill="FFFFFF"/>
        </w:rPr>
        <w:t>, 590201.</w:t>
      </w:r>
    </w:p>
    <w:p w14:paraId="16D614CC"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Karanja, E. N., Boga, H. I., Muigai, A. W., </w:t>
      </w:r>
      <w:proofErr w:type="spellStart"/>
      <w:r>
        <w:rPr>
          <w:rFonts w:ascii="Times New Roman" w:hAnsi="Times New Roman" w:cs="Times New Roman"/>
          <w:sz w:val="24"/>
          <w:szCs w:val="24"/>
        </w:rPr>
        <w:t>Wamunyokoli</w:t>
      </w:r>
      <w:proofErr w:type="spellEnd"/>
      <w:r>
        <w:rPr>
          <w:rFonts w:ascii="Times New Roman" w:hAnsi="Times New Roman" w:cs="Times New Roman"/>
          <w:sz w:val="24"/>
          <w:szCs w:val="24"/>
        </w:rPr>
        <w:t xml:space="preserve">, F., Kinyua, J., &amp; </w:t>
      </w:r>
      <w:proofErr w:type="spellStart"/>
      <w:r>
        <w:rPr>
          <w:rFonts w:ascii="Times New Roman" w:hAnsi="Times New Roman" w:cs="Times New Roman"/>
          <w:sz w:val="24"/>
          <w:szCs w:val="24"/>
        </w:rPr>
        <w:t>Nonoh</w:t>
      </w:r>
      <w:proofErr w:type="spellEnd"/>
      <w:r>
        <w:rPr>
          <w:rFonts w:ascii="Times New Roman" w:hAnsi="Times New Roman" w:cs="Times New Roman"/>
          <w:sz w:val="24"/>
          <w:szCs w:val="24"/>
        </w:rPr>
        <w:t>, J. O. (2010). Growth characteristics and production of secondary metab</w:t>
      </w:r>
      <w:r>
        <w:rPr>
          <w:rFonts w:ascii="Times New Roman" w:hAnsi="Times New Roman" w:cs="Times New Roman"/>
          <w:sz w:val="24"/>
          <w:szCs w:val="24"/>
        </w:rPr>
        <w:t xml:space="preserve">olites from selected novel Streptomyces species isolated from selected Kenyan national parks. In </w:t>
      </w:r>
      <w:proofErr w:type="spellStart"/>
      <w:r>
        <w:rPr>
          <w:rFonts w:ascii="Times New Roman" w:hAnsi="Times New Roman" w:cs="Times New Roman"/>
          <w:sz w:val="24"/>
          <w:szCs w:val="24"/>
        </w:rPr>
        <w:t>Jkuat</w:t>
      </w:r>
      <w:proofErr w:type="spellEnd"/>
      <w:r>
        <w:rPr>
          <w:rFonts w:ascii="Times New Roman" w:hAnsi="Times New Roman" w:cs="Times New Roman"/>
          <w:sz w:val="24"/>
          <w:szCs w:val="24"/>
        </w:rPr>
        <w:t xml:space="preserve"> Annual Scientific Conference Proceedings (pp. 51-80).</w:t>
      </w:r>
    </w:p>
    <w:p w14:paraId="2DE88FE1"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proofErr w:type="spellStart"/>
      <w:r>
        <w:rPr>
          <w:rFonts w:ascii="Times New Roman" w:hAnsi="Times New Roman"/>
          <w:sz w:val="24"/>
          <w:szCs w:val="24"/>
        </w:rPr>
        <w:t>Kamatou</w:t>
      </w:r>
      <w:proofErr w:type="spellEnd"/>
      <w:r>
        <w:rPr>
          <w:rFonts w:ascii="Times New Roman" w:hAnsi="Times New Roman"/>
          <w:sz w:val="24"/>
          <w:szCs w:val="24"/>
        </w:rPr>
        <w:t>, G. P., &amp; Viljoen, A. M. (2010). A review of the application and pharmacological properties</w:t>
      </w:r>
      <w:r>
        <w:rPr>
          <w:rFonts w:ascii="Times New Roman" w:hAnsi="Times New Roman"/>
          <w:sz w:val="24"/>
          <w:szCs w:val="24"/>
        </w:rPr>
        <w:t xml:space="preserve"> of α-</w:t>
      </w:r>
      <w:proofErr w:type="spellStart"/>
      <w:r>
        <w:rPr>
          <w:rFonts w:ascii="Times New Roman" w:hAnsi="Times New Roman"/>
          <w:sz w:val="24"/>
          <w:szCs w:val="24"/>
        </w:rPr>
        <w:t>bisabolol</w:t>
      </w:r>
      <w:proofErr w:type="spellEnd"/>
      <w:r>
        <w:rPr>
          <w:rFonts w:ascii="Times New Roman" w:hAnsi="Times New Roman"/>
          <w:sz w:val="24"/>
          <w:szCs w:val="24"/>
        </w:rPr>
        <w:t xml:space="preserve"> and α-</w:t>
      </w:r>
      <w:proofErr w:type="spellStart"/>
      <w:r>
        <w:rPr>
          <w:rFonts w:ascii="Times New Roman" w:hAnsi="Times New Roman"/>
          <w:sz w:val="24"/>
          <w:szCs w:val="24"/>
        </w:rPr>
        <w:t>bisabolol</w:t>
      </w:r>
      <w:proofErr w:type="spellEnd"/>
      <w:r>
        <w:rPr>
          <w:rFonts w:ascii="Times New Roman" w:hAnsi="Times New Roman"/>
          <w:sz w:val="24"/>
          <w:szCs w:val="24"/>
        </w:rPr>
        <w:t xml:space="preserve">-rich oils. </w:t>
      </w:r>
      <w:r>
        <w:rPr>
          <w:rFonts w:ascii="Times New Roman" w:hAnsi="Times New Roman"/>
          <w:i/>
          <w:iCs/>
          <w:sz w:val="24"/>
          <w:szCs w:val="24"/>
        </w:rPr>
        <w:t xml:space="preserve">Journal </w:t>
      </w:r>
      <w:r>
        <w:rPr>
          <w:rFonts w:ascii="Times New Roman" w:hAnsi="Times New Roman"/>
          <w:i/>
          <w:iCs/>
          <w:sz w:val="24"/>
          <w:szCs w:val="24"/>
          <w:lang w:val="en-GB"/>
        </w:rPr>
        <w:t>o</w:t>
      </w:r>
      <w:r>
        <w:rPr>
          <w:rFonts w:ascii="Times New Roman" w:hAnsi="Times New Roman"/>
          <w:i/>
          <w:iCs/>
          <w:sz w:val="24"/>
          <w:szCs w:val="24"/>
        </w:rPr>
        <w:t>f The American Oil Chemists' Society,</w:t>
      </w:r>
      <w:r>
        <w:rPr>
          <w:rFonts w:ascii="Times New Roman" w:hAnsi="Times New Roman"/>
          <w:sz w:val="24"/>
          <w:szCs w:val="24"/>
        </w:rPr>
        <w:t xml:space="preserve"> 87(1), 1-7.</w:t>
      </w:r>
    </w:p>
    <w:p w14:paraId="4DE4864D"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Khajeh, M., Yamini, Y., </w:t>
      </w:r>
      <w:proofErr w:type="spellStart"/>
      <w:r>
        <w:rPr>
          <w:rFonts w:ascii="Times New Roman" w:hAnsi="Times New Roman" w:cs="Times New Roman"/>
          <w:sz w:val="24"/>
          <w:szCs w:val="24"/>
        </w:rPr>
        <w:t>Bahramifar</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Sefidkon</w:t>
      </w:r>
      <w:proofErr w:type="spellEnd"/>
      <w:r>
        <w:rPr>
          <w:rFonts w:ascii="Times New Roman" w:hAnsi="Times New Roman" w:cs="Times New Roman"/>
          <w:sz w:val="24"/>
          <w:szCs w:val="24"/>
        </w:rPr>
        <w:t xml:space="preserve">, F., &amp; </w:t>
      </w:r>
      <w:proofErr w:type="spellStart"/>
      <w:r>
        <w:rPr>
          <w:rFonts w:ascii="Times New Roman" w:hAnsi="Times New Roman" w:cs="Times New Roman"/>
          <w:sz w:val="24"/>
          <w:szCs w:val="24"/>
        </w:rPr>
        <w:t>Pirmoradei</w:t>
      </w:r>
      <w:proofErr w:type="spellEnd"/>
      <w:r>
        <w:rPr>
          <w:rFonts w:ascii="Times New Roman" w:hAnsi="Times New Roman" w:cs="Times New Roman"/>
          <w:sz w:val="24"/>
          <w:szCs w:val="24"/>
        </w:rPr>
        <w:t xml:space="preserve">, M. R. (2005). Comparison of essential oils compositions of </w:t>
      </w:r>
      <w:proofErr w:type="spellStart"/>
      <w:r>
        <w:rPr>
          <w:rFonts w:ascii="Times New Roman" w:hAnsi="Times New Roman" w:cs="Times New Roman"/>
          <w:sz w:val="24"/>
          <w:szCs w:val="24"/>
        </w:rPr>
        <w:t>Ferula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assa-foetida</w:t>
      </w:r>
      <w:proofErr w:type="spellEnd"/>
      <w:r>
        <w:rPr>
          <w:rFonts w:ascii="Times New Roman" w:hAnsi="Times New Roman" w:cs="Times New Roman"/>
          <w:sz w:val="24"/>
          <w:szCs w:val="24"/>
        </w:rPr>
        <w:t xml:space="preserve"> obtaine</w:t>
      </w:r>
      <w:r>
        <w:rPr>
          <w:rFonts w:ascii="Times New Roman" w:hAnsi="Times New Roman" w:cs="Times New Roman"/>
          <w:sz w:val="24"/>
          <w:szCs w:val="24"/>
        </w:rPr>
        <w:t xml:space="preserve">d by supercritical carbon dioxide extraction and </w:t>
      </w:r>
      <w:proofErr w:type="spellStart"/>
      <w:r>
        <w:rPr>
          <w:rFonts w:ascii="Times New Roman" w:hAnsi="Times New Roman" w:cs="Times New Roman"/>
          <w:sz w:val="24"/>
          <w:szCs w:val="24"/>
        </w:rPr>
        <w:t>hydrodistillation</w:t>
      </w:r>
      <w:proofErr w:type="spellEnd"/>
      <w:r>
        <w:rPr>
          <w:rFonts w:ascii="Times New Roman" w:hAnsi="Times New Roman" w:cs="Times New Roman"/>
          <w:sz w:val="24"/>
          <w:szCs w:val="24"/>
        </w:rPr>
        <w:t xml:space="preserve"> methods. </w:t>
      </w:r>
      <w:r>
        <w:rPr>
          <w:rFonts w:ascii="Times New Roman" w:hAnsi="Times New Roman" w:cs="Times New Roman"/>
          <w:i/>
          <w:sz w:val="24"/>
          <w:szCs w:val="24"/>
        </w:rPr>
        <w:t>Food Chemistry</w:t>
      </w:r>
      <w:r>
        <w:rPr>
          <w:rFonts w:ascii="Times New Roman" w:hAnsi="Times New Roman" w:cs="Times New Roman"/>
          <w:sz w:val="24"/>
          <w:szCs w:val="24"/>
        </w:rPr>
        <w:t>, 91(4), 639-644.</w:t>
      </w:r>
    </w:p>
    <w:p w14:paraId="53011076"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Klopell</w:t>
      </w:r>
      <w:proofErr w:type="spellEnd"/>
      <w:r>
        <w:rPr>
          <w:rFonts w:ascii="Times New Roman" w:hAnsi="Times New Roman" w:cs="Times New Roman"/>
          <w:sz w:val="24"/>
          <w:szCs w:val="24"/>
        </w:rPr>
        <w:t xml:space="preserve">, F. C., Lemos, M., Sousa, J. P. B., </w:t>
      </w:r>
      <w:proofErr w:type="spellStart"/>
      <w:r>
        <w:rPr>
          <w:rFonts w:ascii="Times New Roman" w:hAnsi="Times New Roman" w:cs="Times New Roman"/>
          <w:sz w:val="24"/>
          <w:szCs w:val="24"/>
        </w:rPr>
        <w:t>Comunello</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Maistro</w:t>
      </w:r>
      <w:proofErr w:type="spellEnd"/>
      <w:r>
        <w:rPr>
          <w:rFonts w:ascii="Times New Roman" w:hAnsi="Times New Roman" w:cs="Times New Roman"/>
          <w:sz w:val="24"/>
          <w:szCs w:val="24"/>
        </w:rPr>
        <w:t>, E. L., Bastos, J. K., &amp; De Andrade, S. F. (2007). Nerolidol, an antiulcer consti</w:t>
      </w:r>
      <w:r>
        <w:rPr>
          <w:rFonts w:ascii="Times New Roman" w:hAnsi="Times New Roman" w:cs="Times New Roman"/>
          <w:sz w:val="24"/>
          <w:szCs w:val="24"/>
        </w:rPr>
        <w:t xml:space="preserve">tuent from the essential oil of </w:t>
      </w:r>
      <w:proofErr w:type="spellStart"/>
      <w:r>
        <w:rPr>
          <w:rFonts w:ascii="Times New Roman" w:hAnsi="Times New Roman" w:cs="Times New Roman"/>
          <w:sz w:val="24"/>
          <w:szCs w:val="24"/>
        </w:rPr>
        <w:t>Baccharis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dracunculifolia</w:t>
      </w:r>
      <w:proofErr w:type="spellEnd"/>
      <w:r>
        <w:rPr>
          <w:rFonts w:ascii="Times New Roman" w:hAnsi="Times New Roman" w:cs="Times New Roman"/>
          <w:sz w:val="24"/>
          <w:szCs w:val="24"/>
        </w:rPr>
        <w:t xml:space="preserve"> DC (Asteraceae). </w:t>
      </w:r>
      <w:proofErr w:type="spellStart"/>
      <w:r>
        <w:rPr>
          <w:rFonts w:ascii="Times New Roman" w:hAnsi="Times New Roman" w:cs="Times New Roman"/>
          <w:i/>
          <w:sz w:val="24"/>
          <w:szCs w:val="24"/>
        </w:rPr>
        <w:t>Zeitschrift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für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Naturforschung</w:t>
      </w:r>
      <w:proofErr w:type="spellEnd"/>
      <w:r>
        <w:rPr>
          <w:rFonts w:ascii="Times New Roman" w:hAnsi="Times New Roman" w:cs="Times New Roman"/>
          <w:sz w:val="24"/>
          <w:szCs w:val="24"/>
        </w:rPr>
        <w:t xml:space="preserve"> C, 62(7-8), 537-542.</w:t>
      </w:r>
    </w:p>
    <w:p w14:paraId="6AE16C8F"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Lee, W., Woo, E. R., &amp; Lee, D. G. (2016). Phytol has antibacterial property by inducing oxidative stress response in Pseudomonas </w:t>
      </w:r>
      <w:r>
        <w:rPr>
          <w:rFonts w:ascii="Times New Roman" w:hAnsi="Times New Roman" w:cs="Times New Roman"/>
          <w:sz w:val="24"/>
          <w:szCs w:val="24"/>
        </w:rPr>
        <w:t xml:space="preserve">aeruginosa. </w:t>
      </w:r>
      <w:r>
        <w:rPr>
          <w:rFonts w:ascii="Times New Roman" w:hAnsi="Times New Roman" w:cs="Times New Roman"/>
          <w:i/>
          <w:sz w:val="24"/>
          <w:szCs w:val="24"/>
        </w:rPr>
        <w:t>Free Radical Research</w:t>
      </w:r>
      <w:r>
        <w:rPr>
          <w:rFonts w:ascii="Times New Roman" w:hAnsi="Times New Roman" w:cs="Times New Roman"/>
          <w:sz w:val="24"/>
          <w:szCs w:val="24"/>
        </w:rPr>
        <w:t>, 50(12), 1309-1318.</w:t>
      </w:r>
    </w:p>
    <w:p w14:paraId="650EA727"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Lapczynski, A., Bhatia, S. P., Letizia, C. S., &amp; Api, A. M. (2008). Fragrance material review on nerolidol (isomer unspecified). </w:t>
      </w:r>
      <w:r>
        <w:rPr>
          <w:rFonts w:ascii="Times New Roman" w:hAnsi="Times New Roman" w:cs="Times New Roman"/>
          <w:i/>
          <w:sz w:val="24"/>
          <w:szCs w:val="24"/>
        </w:rPr>
        <w:t>Food and Chemical Toxicology</w:t>
      </w:r>
      <w:r>
        <w:rPr>
          <w:rFonts w:ascii="Times New Roman" w:hAnsi="Times New Roman" w:cs="Times New Roman"/>
          <w:sz w:val="24"/>
          <w:szCs w:val="24"/>
        </w:rPr>
        <w:t>, 46(11), S247-S250.</w:t>
      </w:r>
    </w:p>
    <w:p w14:paraId="7E2F7116"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Lima, D. K., </w:t>
      </w:r>
      <w:proofErr w:type="spellStart"/>
      <w:r>
        <w:rPr>
          <w:rFonts w:ascii="Times New Roman" w:hAnsi="Times New Roman" w:cs="Times New Roman"/>
          <w:sz w:val="24"/>
          <w:szCs w:val="24"/>
        </w:rPr>
        <w:t>Ballico</w:t>
      </w:r>
      <w:proofErr w:type="spellEnd"/>
      <w:r>
        <w:rPr>
          <w:rFonts w:ascii="Times New Roman" w:hAnsi="Times New Roman" w:cs="Times New Roman"/>
          <w:sz w:val="24"/>
          <w:szCs w:val="24"/>
        </w:rPr>
        <w:t>, L.</w:t>
      </w:r>
      <w:r>
        <w:rPr>
          <w:rFonts w:ascii="Times New Roman" w:hAnsi="Times New Roman" w:cs="Times New Roman"/>
          <w:sz w:val="24"/>
          <w:szCs w:val="24"/>
        </w:rPr>
        <w:t xml:space="preserve"> J., Lapa, F. R., Gonçalves, H. P., de Souza, L. M., </w:t>
      </w:r>
      <w:proofErr w:type="spellStart"/>
      <w:r>
        <w:rPr>
          <w:rFonts w:ascii="Times New Roman" w:hAnsi="Times New Roman" w:cs="Times New Roman"/>
          <w:sz w:val="24"/>
          <w:szCs w:val="24"/>
        </w:rPr>
        <w:t>Iacomini</w:t>
      </w:r>
      <w:proofErr w:type="spellEnd"/>
      <w:r>
        <w:rPr>
          <w:rFonts w:ascii="Times New Roman" w:hAnsi="Times New Roman" w:cs="Times New Roman"/>
          <w:sz w:val="24"/>
          <w:szCs w:val="24"/>
        </w:rPr>
        <w:t xml:space="preserve">, M., &amp; Facundo, V. A. (2012). Evaluation of the antinociceptive, anti-inflammatory and gastric antiulcer activities of the essential oil from Piper </w:t>
      </w:r>
      <w:proofErr w:type="spellStart"/>
      <w:r>
        <w:rPr>
          <w:rFonts w:ascii="Times New Roman" w:hAnsi="Times New Roman" w:cs="Times New Roman"/>
          <w:sz w:val="24"/>
          <w:szCs w:val="24"/>
        </w:rPr>
        <w:t>aleyreanum</w:t>
      </w:r>
      <w:proofErr w:type="spellEnd"/>
      <w:r>
        <w:rPr>
          <w:rFonts w:ascii="Times New Roman" w:hAnsi="Times New Roman" w:cs="Times New Roman"/>
          <w:sz w:val="24"/>
          <w:szCs w:val="24"/>
        </w:rPr>
        <w:t xml:space="preserve"> C. DC in rodents. </w:t>
      </w:r>
      <w:r>
        <w:rPr>
          <w:rFonts w:ascii="Times New Roman" w:hAnsi="Times New Roman" w:cs="Times New Roman"/>
          <w:i/>
          <w:sz w:val="24"/>
          <w:szCs w:val="24"/>
        </w:rPr>
        <w:t>Journal of</w:t>
      </w:r>
      <w:r>
        <w:rPr>
          <w:rFonts w:ascii="Times New Roman" w:hAnsi="Times New Roman" w:cs="Times New Roman"/>
          <w:sz w:val="24"/>
          <w:szCs w:val="24"/>
        </w:rPr>
        <w:t xml:space="preserve"> </w:t>
      </w:r>
      <w:r>
        <w:rPr>
          <w:rFonts w:ascii="Times New Roman" w:hAnsi="Times New Roman" w:cs="Times New Roman"/>
          <w:i/>
          <w:sz w:val="24"/>
          <w:szCs w:val="24"/>
        </w:rPr>
        <w:t>Ethnop</w:t>
      </w:r>
      <w:r>
        <w:rPr>
          <w:rFonts w:ascii="Times New Roman" w:hAnsi="Times New Roman" w:cs="Times New Roman"/>
          <w:i/>
          <w:sz w:val="24"/>
          <w:szCs w:val="24"/>
        </w:rPr>
        <w:t>harmacology</w:t>
      </w:r>
      <w:r>
        <w:rPr>
          <w:rFonts w:ascii="Times New Roman" w:hAnsi="Times New Roman" w:cs="Times New Roman"/>
          <w:sz w:val="24"/>
          <w:szCs w:val="24"/>
        </w:rPr>
        <w:t>, 142(1), 274-282.</w:t>
      </w:r>
    </w:p>
    <w:p w14:paraId="7D1244BC"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Obistioiu</w:t>
      </w:r>
      <w:proofErr w:type="spellEnd"/>
      <w:r>
        <w:rPr>
          <w:rFonts w:ascii="Times New Roman" w:hAnsi="Times New Roman" w:cs="Times New Roman"/>
          <w:sz w:val="24"/>
          <w:szCs w:val="24"/>
        </w:rPr>
        <w:t xml:space="preserve">, D., Cristina, R.T., </w:t>
      </w:r>
      <w:proofErr w:type="spellStart"/>
      <w:r>
        <w:rPr>
          <w:rFonts w:ascii="Times New Roman" w:hAnsi="Times New Roman" w:cs="Times New Roman"/>
          <w:sz w:val="24"/>
          <w:szCs w:val="24"/>
        </w:rPr>
        <w:t>Schmerold</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Chizzola</w:t>
      </w:r>
      <w:proofErr w:type="spellEnd"/>
      <w:r>
        <w:rPr>
          <w:rFonts w:ascii="Times New Roman" w:hAnsi="Times New Roman" w:cs="Times New Roman"/>
          <w:sz w:val="24"/>
          <w:szCs w:val="24"/>
        </w:rPr>
        <w:t xml:space="preserve">, R., Stolze, K., Nichita, I. and </w:t>
      </w:r>
      <w:proofErr w:type="spellStart"/>
      <w:r>
        <w:rPr>
          <w:rFonts w:ascii="Times New Roman" w:hAnsi="Times New Roman" w:cs="Times New Roman"/>
          <w:sz w:val="24"/>
          <w:szCs w:val="24"/>
        </w:rPr>
        <w:t>Chiurciu</w:t>
      </w:r>
      <w:proofErr w:type="spellEnd"/>
      <w:r>
        <w:rPr>
          <w:rFonts w:ascii="Times New Roman" w:hAnsi="Times New Roman" w:cs="Times New Roman"/>
          <w:sz w:val="24"/>
          <w:szCs w:val="24"/>
        </w:rPr>
        <w:t>, V. (2014). Chemical characterization by GC-MS and in vitro activity against Candida albicans of volatile fractions prepared from</w:t>
      </w:r>
      <w:r>
        <w:rPr>
          <w:rFonts w:ascii="Times New Roman" w:hAnsi="Times New Roman" w:cs="Times New Roman"/>
          <w:sz w:val="24"/>
          <w:szCs w:val="24"/>
        </w:rPr>
        <w:t xml:space="preserve"> Artemisia dracunculus, Artemisia abrotanum, Artemisia absinthium and Artemisia vulgaris. </w:t>
      </w:r>
      <w:r>
        <w:rPr>
          <w:rFonts w:ascii="Times New Roman" w:hAnsi="Times New Roman" w:cs="Times New Roman"/>
          <w:i/>
          <w:sz w:val="24"/>
          <w:szCs w:val="24"/>
        </w:rPr>
        <w:t>Chemical Central Journal</w:t>
      </w:r>
      <w:r>
        <w:rPr>
          <w:rFonts w:ascii="Times New Roman" w:hAnsi="Times New Roman" w:cs="Times New Roman"/>
          <w:sz w:val="24"/>
          <w:szCs w:val="24"/>
        </w:rPr>
        <w:t>, 8(6).</w:t>
      </w:r>
    </w:p>
    <w:p w14:paraId="40E3E84B"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Okoh, O. O., </w:t>
      </w:r>
      <w:proofErr w:type="spellStart"/>
      <w:r>
        <w:rPr>
          <w:rFonts w:ascii="Times New Roman" w:hAnsi="Times New Roman" w:cs="Times New Roman"/>
          <w:sz w:val="24"/>
          <w:szCs w:val="24"/>
        </w:rPr>
        <w:t>Sadimenko</w:t>
      </w:r>
      <w:proofErr w:type="spellEnd"/>
      <w:r>
        <w:rPr>
          <w:rFonts w:ascii="Times New Roman" w:hAnsi="Times New Roman" w:cs="Times New Roman"/>
          <w:sz w:val="24"/>
          <w:szCs w:val="24"/>
        </w:rPr>
        <w:t xml:space="preserve">, A. P., &amp; Afolayan, A. J. (2010). Comparative evaluation of the antibacterial activities of the essential oils </w:t>
      </w:r>
      <w:r>
        <w:rPr>
          <w:rFonts w:ascii="Times New Roman" w:hAnsi="Times New Roman" w:cs="Times New Roman"/>
          <w:sz w:val="24"/>
          <w:szCs w:val="24"/>
        </w:rPr>
        <w:t xml:space="preserve">of Rosmarinus officinalis L. obtained by </w:t>
      </w:r>
      <w:proofErr w:type="spellStart"/>
      <w:r>
        <w:rPr>
          <w:rFonts w:ascii="Times New Roman" w:hAnsi="Times New Roman" w:cs="Times New Roman"/>
          <w:sz w:val="24"/>
          <w:szCs w:val="24"/>
        </w:rPr>
        <w:t>hydrodistillation</w:t>
      </w:r>
      <w:proofErr w:type="spellEnd"/>
      <w:r>
        <w:rPr>
          <w:rFonts w:ascii="Times New Roman" w:hAnsi="Times New Roman" w:cs="Times New Roman"/>
          <w:sz w:val="24"/>
          <w:szCs w:val="24"/>
        </w:rPr>
        <w:t xml:space="preserve"> and solvent free microwave extraction methods. </w:t>
      </w:r>
      <w:r>
        <w:rPr>
          <w:rFonts w:ascii="Times New Roman" w:hAnsi="Times New Roman" w:cs="Times New Roman"/>
          <w:i/>
          <w:sz w:val="24"/>
          <w:szCs w:val="24"/>
        </w:rPr>
        <w:t>Food Chemistry</w:t>
      </w:r>
      <w:r>
        <w:rPr>
          <w:rFonts w:ascii="Times New Roman" w:hAnsi="Times New Roman" w:cs="Times New Roman"/>
          <w:sz w:val="24"/>
          <w:szCs w:val="24"/>
        </w:rPr>
        <w:t>, 120(1), 308-312.</w:t>
      </w:r>
    </w:p>
    <w:p w14:paraId="025352CD"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Oshiro, Y., Ueda, H., &amp; Nakagawa, K. (1993). 2, 3-dihydro-1H-indene derivatives U.S. Patent No. 5,242,919. Washington</w:t>
      </w:r>
      <w:r>
        <w:rPr>
          <w:rFonts w:ascii="Times New Roman" w:hAnsi="Times New Roman" w:cs="Times New Roman"/>
          <w:sz w:val="24"/>
          <w:szCs w:val="24"/>
        </w:rPr>
        <w:t xml:space="preserve">, DC: U.S. </w:t>
      </w:r>
      <w:r>
        <w:rPr>
          <w:rFonts w:ascii="Times New Roman" w:hAnsi="Times New Roman" w:cs="Times New Roman"/>
          <w:i/>
          <w:sz w:val="24"/>
          <w:szCs w:val="24"/>
        </w:rPr>
        <w:t>Patent and Trademark Office</w:t>
      </w:r>
      <w:r>
        <w:rPr>
          <w:rFonts w:ascii="Times New Roman" w:hAnsi="Times New Roman" w:cs="Times New Roman"/>
          <w:sz w:val="24"/>
          <w:szCs w:val="24"/>
        </w:rPr>
        <w:t>.</w:t>
      </w:r>
    </w:p>
    <w:p w14:paraId="519C35DF"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Paduch, R., </w:t>
      </w:r>
      <w:proofErr w:type="spellStart"/>
      <w:r>
        <w:rPr>
          <w:rFonts w:ascii="Times New Roman" w:hAnsi="Times New Roman" w:cs="Times New Roman"/>
          <w:color w:val="222222"/>
          <w:sz w:val="24"/>
          <w:szCs w:val="24"/>
          <w:shd w:val="clear" w:color="auto" w:fill="FFFFFF"/>
        </w:rPr>
        <w:t>Kandefer-Szerszeń</w:t>
      </w:r>
      <w:proofErr w:type="spellEnd"/>
      <w:r>
        <w:rPr>
          <w:rFonts w:ascii="Times New Roman" w:hAnsi="Times New Roman" w:cs="Times New Roman"/>
          <w:color w:val="222222"/>
          <w:sz w:val="24"/>
          <w:szCs w:val="24"/>
          <w:shd w:val="clear" w:color="auto" w:fill="FFFFFF"/>
        </w:rPr>
        <w:t xml:space="preserve">, M., Trytek, M., &amp; </w:t>
      </w:r>
      <w:proofErr w:type="spellStart"/>
      <w:r>
        <w:rPr>
          <w:rFonts w:ascii="Times New Roman" w:hAnsi="Times New Roman" w:cs="Times New Roman"/>
          <w:color w:val="222222"/>
          <w:sz w:val="24"/>
          <w:szCs w:val="24"/>
          <w:shd w:val="clear" w:color="auto" w:fill="FFFFFF"/>
        </w:rPr>
        <w:t>Fiedurek</w:t>
      </w:r>
      <w:proofErr w:type="spellEnd"/>
      <w:r>
        <w:rPr>
          <w:rFonts w:ascii="Times New Roman" w:hAnsi="Times New Roman" w:cs="Times New Roman"/>
          <w:color w:val="222222"/>
          <w:sz w:val="24"/>
          <w:szCs w:val="24"/>
          <w:shd w:val="clear" w:color="auto" w:fill="FFFFFF"/>
        </w:rPr>
        <w:t>, J. (2007). Terpenes: substances useful in human healthcare. </w:t>
      </w:r>
      <w:proofErr w:type="spellStart"/>
      <w:r>
        <w:rPr>
          <w:rFonts w:ascii="Times New Roman" w:hAnsi="Times New Roman" w:cs="Times New Roman"/>
          <w:i/>
          <w:iCs/>
          <w:color w:val="222222"/>
          <w:sz w:val="24"/>
          <w:szCs w:val="24"/>
          <w:shd w:val="clear" w:color="auto" w:fill="FFFFFF"/>
        </w:rPr>
        <w:t>Archivum</w:t>
      </w:r>
      <w:proofErr w:type="spellEnd"/>
      <w:r>
        <w:rPr>
          <w:rFonts w:ascii="Times New Roman" w:hAnsi="Times New Roman" w:cs="Times New Roman"/>
          <w:i/>
          <w:iCs/>
          <w:color w:val="222222"/>
          <w:sz w:val="24"/>
          <w:szCs w:val="24"/>
          <w:shd w:val="clear" w:color="auto" w:fill="FFFFFF"/>
        </w:rPr>
        <w:t xml:space="preserve"> </w:t>
      </w:r>
      <w:proofErr w:type="spellStart"/>
      <w:r>
        <w:rPr>
          <w:rFonts w:ascii="Times New Roman" w:hAnsi="Times New Roman" w:cs="Times New Roman"/>
          <w:i/>
          <w:iCs/>
          <w:color w:val="222222"/>
          <w:sz w:val="24"/>
          <w:szCs w:val="24"/>
          <w:shd w:val="clear" w:color="auto" w:fill="FFFFFF"/>
        </w:rPr>
        <w:t>immunologiae</w:t>
      </w:r>
      <w:proofErr w:type="spellEnd"/>
      <w:r>
        <w:rPr>
          <w:rFonts w:ascii="Times New Roman" w:hAnsi="Times New Roman" w:cs="Times New Roman"/>
          <w:i/>
          <w:iCs/>
          <w:color w:val="222222"/>
          <w:sz w:val="24"/>
          <w:szCs w:val="24"/>
          <w:shd w:val="clear" w:color="auto" w:fill="FFFFFF"/>
        </w:rPr>
        <w:t xml:space="preserve"> et </w:t>
      </w:r>
      <w:proofErr w:type="spellStart"/>
      <w:r>
        <w:rPr>
          <w:rFonts w:ascii="Times New Roman" w:hAnsi="Times New Roman" w:cs="Times New Roman"/>
          <w:i/>
          <w:iCs/>
          <w:color w:val="222222"/>
          <w:sz w:val="24"/>
          <w:szCs w:val="24"/>
          <w:shd w:val="clear" w:color="auto" w:fill="FFFFFF"/>
        </w:rPr>
        <w:t>therapiae</w:t>
      </w:r>
      <w:proofErr w:type="spellEnd"/>
      <w:r>
        <w:rPr>
          <w:rFonts w:ascii="Times New Roman" w:hAnsi="Times New Roman" w:cs="Times New Roman"/>
          <w:i/>
          <w:iCs/>
          <w:color w:val="222222"/>
          <w:sz w:val="24"/>
          <w:szCs w:val="24"/>
          <w:shd w:val="clear" w:color="auto" w:fill="FFFFFF"/>
        </w:rPr>
        <w:t xml:space="preserve"> </w:t>
      </w:r>
      <w:proofErr w:type="spellStart"/>
      <w:r>
        <w:rPr>
          <w:rFonts w:ascii="Times New Roman" w:hAnsi="Times New Roman" w:cs="Times New Roman"/>
          <w:i/>
          <w:iCs/>
          <w:color w:val="222222"/>
          <w:sz w:val="24"/>
          <w:szCs w:val="24"/>
          <w:shd w:val="clear" w:color="auto" w:fill="FFFFFF"/>
        </w:rPr>
        <w:t>experimentalis</w:t>
      </w:r>
      <w:proofErr w:type="spell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55</w:t>
      </w:r>
      <w:r>
        <w:rPr>
          <w:rFonts w:ascii="Times New Roman" w:hAnsi="Times New Roman" w:cs="Times New Roman"/>
          <w:color w:val="222222"/>
          <w:sz w:val="24"/>
          <w:szCs w:val="24"/>
          <w:shd w:val="clear" w:color="auto" w:fill="FFFFFF"/>
        </w:rPr>
        <w:t>(5), 315-327.</w:t>
      </w:r>
    </w:p>
    <w:p w14:paraId="70CB9D14"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sz w:val="24"/>
          <w:szCs w:val="24"/>
        </w:rPr>
        <w:t xml:space="preserve">Pandey, M., Debnath, M., Gupta, S., &amp; Chikara, S. K. (2011). Phytomedicine: An ancient approach turning into future potential source of therapeutics. </w:t>
      </w:r>
      <w:r>
        <w:rPr>
          <w:rFonts w:ascii="Times New Roman" w:hAnsi="Times New Roman"/>
          <w:i/>
          <w:iCs/>
          <w:sz w:val="24"/>
          <w:szCs w:val="24"/>
        </w:rPr>
        <w:t xml:space="preserve">Journal of Pharmacognosy and </w:t>
      </w:r>
      <w:r>
        <w:rPr>
          <w:rFonts w:ascii="Times New Roman" w:hAnsi="Times New Roman"/>
          <w:i/>
          <w:iCs/>
          <w:sz w:val="24"/>
          <w:szCs w:val="24"/>
          <w:lang w:val="en-GB"/>
        </w:rPr>
        <w:t>P</w:t>
      </w:r>
      <w:proofErr w:type="spellStart"/>
      <w:r>
        <w:rPr>
          <w:rFonts w:ascii="Times New Roman" w:hAnsi="Times New Roman"/>
          <w:i/>
          <w:iCs/>
          <w:sz w:val="24"/>
          <w:szCs w:val="24"/>
        </w:rPr>
        <w:t>hytotherapy</w:t>
      </w:r>
      <w:proofErr w:type="spellEnd"/>
      <w:r>
        <w:rPr>
          <w:rFonts w:ascii="Times New Roman" w:hAnsi="Times New Roman"/>
          <w:i/>
          <w:iCs/>
          <w:sz w:val="24"/>
          <w:szCs w:val="24"/>
        </w:rPr>
        <w:t>,</w:t>
      </w:r>
      <w:r>
        <w:rPr>
          <w:rFonts w:ascii="Times New Roman" w:hAnsi="Times New Roman"/>
          <w:sz w:val="24"/>
          <w:szCs w:val="24"/>
        </w:rPr>
        <w:t xml:space="preserve"> 3(3), 27-37.</w:t>
      </w:r>
    </w:p>
    <w:p w14:paraId="4E55FCC7"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Pandey, A. K., Kumar, P., Singh, P., Tripathi, N. </w:t>
      </w:r>
      <w:r>
        <w:rPr>
          <w:rFonts w:ascii="Times New Roman" w:hAnsi="Times New Roman" w:cs="Times New Roman"/>
          <w:sz w:val="24"/>
          <w:szCs w:val="24"/>
        </w:rPr>
        <w:t xml:space="preserve">N., &amp; Bajpai, V. K. (2017). Essential oils: Sources of antimicrobials and food preservatives. </w:t>
      </w:r>
      <w:r>
        <w:rPr>
          <w:rFonts w:ascii="Times New Roman" w:hAnsi="Times New Roman" w:cs="Times New Roman"/>
          <w:i/>
          <w:sz w:val="24"/>
          <w:szCs w:val="24"/>
        </w:rPr>
        <w:t>Frontiers in microbiology</w:t>
      </w:r>
      <w:r>
        <w:rPr>
          <w:rFonts w:ascii="Times New Roman" w:hAnsi="Times New Roman" w:cs="Times New Roman"/>
          <w:sz w:val="24"/>
          <w:szCs w:val="24"/>
        </w:rPr>
        <w:t>, 7, 2161.</w:t>
      </w:r>
    </w:p>
    <w:p w14:paraId="53CF4984"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sz w:val="24"/>
          <w:szCs w:val="24"/>
        </w:rPr>
        <w:t xml:space="preserve">Pandya, J., Rajhans, S., &amp; Mankad, A. (2019). A review on </w:t>
      </w:r>
      <w:proofErr w:type="spellStart"/>
      <w:r>
        <w:rPr>
          <w:rFonts w:ascii="Times New Roman" w:hAnsi="Times New Roman"/>
          <w:sz w:val="24"/>
          <w:szCs w:val="24"/>
        </w:rPr>
        <w:t>pharmalogical</w:t>
      </w:r>
      <w:proofErr w:type="spellEnd"/>
      <w:r>
        <w:rPr>
          <w:rFonts w:ascii="Times New Roman" w:hAnsi="Times New Roman"/>
          <w:sz w:val="24"/>
          <w:szCs w:val="24"/>
        </w:rPr>
        <w:t xml:space="preserve"> study of Datura stramonium L. </w:t>
      </w:r>
      <w:r>
        <w:rPr>
          <w:rFonts w:ascii="Times New Roman" w:hAnsi="Times New Roman"/>
          <w:i/>
          <w:iCs/>
          <w:sz w:val="24"/>
          <w:szCs w:val="24"/>
        </w:rPr>
        <w:t>IJRAT</w:t>
      </w:r>
      <w:r>
        <w:rPr>
          <w:rFonts w:ascii="Times New Roman" w:hAnsi="Times New Roman"/>
          <w:sz w:val="24"/>
          <w:szCs w:val="24"/>
        </w:rPr>
        <w:t>, 7, 1545-1549.</w:t>
      </w:r>
    </w:p>
    <w:p w14:paraId="52442405"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Par</w:t>
      </w:r>
      <w:r>
        <w:rPr>
          <w:rFonts w:ascii="Times New Roman" w:hAnsi="Times New Roman" w:cs="Times New Roman"/>
          <w:sz w:val="24"/>
          <w:szCs w:val="24"/>
        </w:rPr>
        <w:t xml:space="preserve">k, M. J., Gwak, K. S., Yang, I., Kim, K. W., Jeung, E. B., Chang, J. W., &amp; Choi, I. G. (2009). Effect of </w:t>
      </w:r>
      <w:proofErr w:type="spellStart"/>
      <w:r>
        <w:rPr>
          <w:rFonts w:ascii="Times New Roman" w:hAnsi="Times New Roman" w:cs="Times New Roman"/>
          <w:sz w:val="24"/>
          <w:szCs w:val="24"/>
        </w:rPr>
        <w:t>citral</w:t>
      </w:r>
      <w:proofErr w:type="spellEnd"/>
      <w:r>
        <w:rPr>
          <w:rFonts w:ascii="Times New Roman" w:hAnsi="Times New Roman" w:cs="Times New Roman"/>
          <w:sz w:val="24"/>
          <w:szCs w:val="24"/>
        </w:rPr>
        <w:t xml:space="preserve">, eugenol, nerolidol and α-terpineol on the ultrastructural changes of Trichophyton mentagrophytes. </w:t>
      </w:r>
      <w:proofErr w:type="spellStart"/>
      <w:r>
        <w:rPr>
          <w:rFonts w:ascii="Times New Roman" w:hAnsi="Times New Roman" w:cs="Times New Roman"/>
          <w:i/>
          <w:sz w:val="24"/>
          <w:szCs w:val="24"/>
        </w:rPr>
        <w:t>Fitoterapia</w:t>
      </w:r>
      <w:proofErr w:type="spellEnd"/>
      <w:r>
        <w:rPr>
          <w:rFonts w:ascii="Times New Roman" w:hAnsi="Times New Roman" w:cs="Times New Roman"/>
          <w:sz w:val="24"/>
          <w:szCs w:val="24"/>
        </w:rPr>
        <w:t>, 80(5), 290-296.</w:t>
      </w:r>
    </w:p>
    <w:p w14:paraId="1B26B035"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Pinheiro, B. G.,</w:t>
      </w:r>
      <w:r>
        <w:rPr>
          <w:rFonts w:ascii="Times New Roman" w:hAnsi="Times New Roman" w:cs="Times New Roman"/>
          <w:sz w:val="24"/>
          <w:szCs w:val="24"/>
        </w:rPr>
        <w:t xml:space="preserve"> Silva, A. S. B., Souza, G. E. P., Figueiredo, J. G., Cunha, F. Q., Lahlou, S., &amp; Sousa, P. J. C. (2011). Chemical composition, antinociceptive and anti-inflammatory effects in rodents of the essential oil of Peperomia </w:t>
      </w:r>
      <w:proofErr w:type="spellStart"/>
      <w:r>
        <w:rPr>
          <w:rFonts w:ascii="Times New Roman" w:hAnsi="Times New Roman" w:cs="Times New Roman"/>
          <w:sz w:val="24"/>
          <w:szCs w:val="24"/>
        </w:rPr>
        <w:t>serpens</w:t>
      </w:r>
      <w:proofErr w:type="spellEnd"/>
      <w:r>
        <w:rPr>
          <w:rFonts w:ascii="Times New Roman" w:hAnsi="Times New Roman" w:cs="Times New Roman"/>
          <w:sz w:val="24"/>
          <w:szCs w:val="24"/>
        </w:rPr>
        <w:t xml:space="preserve"> (Sw.) Loud. </w:t>
      </w:r>
      <w:r>
        <w:rPr>
          <w:rFonts w:ascii="Times New Roman" w:hAnsi="Times New Roman" w:cs="Times New Roman"/>
          <w:i/>
          <w:sz w:val="24"/>
          <w:szCs w:val="24"/>
        </w:rPr>
        <w:t>Journal of Ethnop</w:t>
      </w:r>
      <w:r>
        <w:rPr>
          <w:rFonts w:ascii="Times New Roman" w:hAnsi="Times New Roman" w:cs="Times New Roman"/>
          <w:i/>
          <w:sz w:val="24"/>
          <w:szCs w:val="24"/>
        </w:rPr>
        <w:t>harmacology,</w:t>
      </w:r>
      <w:r>
        <w:rPr>
          <w:rFonts w:ascii="Times New Roman" w:hAnsi="Times New Roman" w:cs="Times New Roman"/>
          <w:sz w:val="24"/>
          <w:szCs w:val="24"/>
        </w:rPr>
        <w:t xml:space="preserve"> 138(2), 479-486.</w:t>
      </w:r>
    </w:p>
    <w:p w14:paraId="3642934F"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Phukan H, Bora CR and Mitra PK: Phytochemical screening and GC-MS analysis of methanolic leaf extract of an endemic plant </w:t>
      </w:r>
      <w:proofErr w:type="spellStart"/>
      <w:r>
        <w:rPr>
          <w:rFonts w:ascii="Times New Roman" w:hAnsi="Times New Roman" w:cs="Times New Roman"/>
          <w:sz w:val="24"/>
          <w:szCs w:val="24"/>
        </w:rPr>
        <w:t>Kayea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assamica</w:t>
      </w:r>
      <w:proofErr w:type="spellEnd"/>
      <w:r>
        <w:rPr>
          <w:rFonts w:ascii="Times New Roman" w:hAnsi="Times New Roman" w:cs="Times New Roman"/>
          <w:sz w:val="24"/>
          <w:szCs w:val="24"/>
        </w:rPr>
        <w:t>. J Pharmacy and Biol Sci 2017; 12(5): 07-16.</w:t>
      </w:r>
    </w:p>
    <w:p w14:paraId="3319FE10"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Rahman, M. M., Alam, M. N., Fatima, N., Shah</w:t>
      </w:r>
      <w:r>
        <w:rPr>
          <w:rFonts w:ascii="Times New Roman" w:hAnsi="Times New Roman" w:cs="Times New Roman"/>
          <w:sz w:val="24"/>
          <w:szCs w:val="24"/>
        </w:rPr>
        <w:t xml:space="preserve">jalal, H. M., Gan, S. H., &amp; Khalil, M. I. (2017). Chemical composition and biological properties of aromatic compounds in honey: An overview. </w:t>
      </w:r>
      <w:r>
        <w:rPr>
          <w:rFonts w:ascii="Times New Roman" w:hAnsi="Times New Roman" w:cs="Times New Roman"/>
          <w:i/>
          <w:sz w:val="24"/>
          <w:szCs w:val="24"/>
        </w:rPr>
        <w:t>Journal of Food Biochemistry</w:t>
      </w:r>
      <w:r>
        <w:rPr>
          <w:rFonts w:ascii="Times New Roman" w:hAnsi="Times New Roman" w:cs="Times New Roman"/>
          <w:sz w:val="24"/>
          <w:szCs w:val="24"/>
        </w:rPr>
        <w:t>, 41(6), e12405.</w:t>
      </w:r>
    </w:p>
    <w:p w14:paraId="073486C7"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Raveau</w:t>
      </w:r>
      <w:proofErr w:type="spellEnd"/>
      <w:r>
        <w:rPr>
          <w:rFonts w:ascii="Times New Roman" w:hAnsi="Times New Roman" w:cs="Times New Roman"/>
          <w:sz w:val="24"/>
          <w:szCs w:val="24"/>
        </w:rPr>
        <w:t xml:space="preserve">, R., Fontaine, J., &amp; </w:t>
      </w:r>
      <w:proofErr w:type="spellStart"/>
      <w:r>
        <w:rPr>
          <w:rFonts w:ascii="Times New Roman" w:hAnsi="Times New Roman" w:cs="Times New Roman"/>
          <w:sz w:val="24"/>
          <w:szCs w:val="24"/>
        </w:rPr>
        <w:t>Lounès-Hadj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Sahraoui</w:t>
      </w:r>
      <w:proofErr w:type="spellEnd"/>
      <w:r>
        <w:rPr>
          <w:rFonts w:ascii="Times New Roman" w:hAnsi="Times New Roman" w:cs="Times New Roman"/>
          <w:sz w:val="24"/>
          <w:szCs w:val="24"/>
        </w:rPr>
        <w:t>, A. (2020). Essentia</w:t>
      </w:r>
      <w:r>
        <w:rPr>
          <w:rFonts w:ascii="Times New Roman" w:hAnsi="Times New Roman" w:cs="Times New Roman"/>
          <w:sz w:val="24"/>
          <w:szCs w:val="24"/>
        </w:rPr>
        <w:t>l oils as potential alternative biocontrol products against plant pathogens and weeds: A review. Foods, 9(3), 365.</w:t>
      </w:r>
    </w:p>
    <w:p w14:paraId="05234767"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Raut, J. S., &amp; </w:t>
      </w:r>
      <w:proofErr w:type="spellStart"/>
      <w:r>
        <w:rPr>
          <w:rFonts w:ascii="Times New Roman" w:hAnsi="Times New Roman" w:cs="Times New Roman"/>
          <w:sz w:val="24"/>
          <w:szCs w:val="24"/>
        </w:rPr>
        <w:t>Karuppayil</w:t>
      </w:r>
      <w:proofErr w:type="spellEnd"/>
      <w:r>
        <w:rPr>
          <w:rFonts w:ascii="Times New Roman" w:hAnsi="Times New Roman" w:cs="Times New Roman"/>
          <w:sz w:val="24"/>
          <w:szCs w:val="24"/>
        </w:rPr>
        <w:t xml:space="preserve">, S. M. (2014). A status review on the medicinal properties of essential oils. </w:t>
      </w:r>
      <w:r>
        <w:rPr>
          <w:rFonts w:ascii="Times New Roman" w:hAnsi="Times New Roman" w:cs="Times New Roman"/>
          <w:i/>
          <w:sz w:val="24"/>
          <w:szCs w:val="24"/>
        </w:rPr>
        <w:t>Industrial Crops and Products</w:t>
      </w:r>
      <w:r>
        <w:rPr>
          <w:rFonts w:ascii="Times New Roman" w:hAnsi="Times New Roman" w:cs="Times New Roman"/>
          <w:sz w:val="24"/>
          <w:szCs w:val="24"/>
        </w:rPr>
        <w:t>, 62, 25</w:t>
      </w:r>
      <w:r>
        <w:rPr>
          <w:rFonts w:ascii="Times New Roman" w:hAnsi="Times New Roman" w:cs="Times New Roman"/>
          <w:sz w:val="24"/>
          <w:szCs w:val="24"/>
        </w:rPr>
        <w:t>0-264.</w:t>
      </w:r>
    </w:p>
    <w:p w14:paraId="3576FC5B"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Syad</w:t>
      </w:r>
      <w:proofErr w:type="spellEnd"/>
      <w:r>
        <w:rPr>
          <w:rFonts w:ascii="Times New Roman" w:hAnsi="Times New Roman" w:cs="Times New Roman"/>
          <w:sz w:val="24"/>
          <w:szCs w:val="24"/>
        </w:rPr>
        <w:t xml:space="preserve">, A. N., </w:t>
      </w:r>
      <w:proofErr w:type="spellStart"/>
      <w:r>
        <w:rPr>
          <w:rFonts w:ascii="Times New Roman" w:hAnsi="Times New Roman" w:cs="Times New Roman"/>
          <w:sz w:val="24"/>
          <w:szCs w:val="24"/>
        </w:rPr>
        <w:t>Rajamohamed</w:t>
      </w:r>
      <w:proofErr w:type="spellEnd"/>
      <w:r>
        <w:rPr>
          <w:rFonts w:ascii="Times New Roman" w:hAnsi="Times New Roman" w:cs="Times New Roman"/>
          <w:sz w:val="24"/>
          <w:szCs w:val="24"/>
        </w:rPr>
        <w:t xml:space="preserve">, B. S., </w:t>
      </w:r>
      <w:proofErr w:type="spellStart"/>
      <w:r>
        <w:rPr>
          <w:rFonts w:ascii="Times New Roman" w:hAnsi="Times New Roman" w:cs="Times New Roman"/>
          <w:sz w:val="24"/>
          <w:szCs w:val="24"/>
        </w:rPr>
        <w:t>Shunmugaiah</w:t>
      </w:r>
      <w:proofErr w:type="spellEnd"/>
      <w:r>
        <w:rPr>
          <w:rFonts w:ascii="Times New Roman" w:hAnsi="Times New Roman" w:cs="Times New Roman"/>
          <w:sz w:val="24"/>
          <w:szCs w:val="24"/>
        </w:rPr>
        <w:t xml:space="preserve">, K. P., &amp; Kasi, P. D. (2016). Neuroprotective effect of the marine macroalga </w:t>
      </w:r>
      <w:proofErr w:type="spellStart"/>
      <w:r>
        <w:rPr>
          <w:rFonts w:ascii="Times New Roman" w:hAnsi="Times New Roman" w:cs="Times New Roman"/>
          <w:sz w:val="24"/>
          <w:szCs w:val="24"/>
        </w:rPr>
        <w:t>Gelidiella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acerosa</w:t>
      </w:r>
      <w:proofErr w:type="spellEnd"/>
      <w:r>
        <w:rPr>
          <w:rFonts w:ascii="Times New Roman" w:hAnsi="Times New Roman" w:cs="Times New Roman"/>
          <w:sz w:val="24"/>
          <w:szCs w:val="24"/>
        </w:rPr>
        <w:t xml:space="preserve">: Identification of active compounds through bioactivity-guided fractionation. </w:t>
      </w:r>
      <w:r>
        <w:rPr>
          <w:rFonts w:ascii="Times New Roman" w:hAnsi="Times New Roman" w:cs="Times New Roman"/>
          <w:i/>
          <w:sz w:val="24"/>
          <w:szCs w:val="24"/>
        </w:rPr>
        <w:t>Pharmaceutical Biology</w:t>
      </w:r>
      <w:r>
        <w:rPr>
          <w:rFonts w:ascii="Times New Roman" w:hAnsi="Times New Roman" w:cs="Times New Roman"/>
          <w:sz w:val="24"/>
          <w:szCs w:val="24"/>
        </w:rPr>
        <w:t>, 54(10)</w:t>
      </w:r>
      <w:r>
        <w:rPr>
          <w:rFonts w:ascii="Times New Roman" w:hAnsi="Times New Roman" w:cs="Times New Roman"/>
          <w:sz w:val="24"/>
          <w:szCs w:val="24"/>
        </w:rPr>
        <w:t>, 2073-2081.</w:t>
      </w:r>
    </w:p>
    <w:p w14:paraId="30BC02E8"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Sikkema, J. A. N., de Bont, J. A., &amp; Poolman, B. (1995). Mechanisms of membrane toxicity of hydrocarbons. </w:t>
      </w:r>
      <w:r>
        <w:rPr>
          <w:rFonts w:ascii="Times New Roman" w:hAnsi="Times New Roman" w:cs="Times New Roman"/>
          <w:i/>
          <w:sz w:val="24"/>
          <w:szCs w:val="24"/>
        </w:rPr>
        <w:t>Microbiological Reviews</w:t>
      </w:r>
      <w:r>
        <w:rPr>
          <w:rFonts w:ascii="Times New Roman" w:hAnsi="Times New Roman" w:cs="Times New Roman"/>
          <w:sz w:val="24"/>
          <w:szCs w:val="24"/>
        </w:rPr>
        <w:t>, 59(2), 201-222.</w:t>
      </w:r>
    </w:p>
    <w:p w14:paraId="37C83B93"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Simões, M., Rocha, S., Coimbra, M. A., &amp; Vieira, M. J. (2008). Enhancement of Escherichia coli a</w:t>
      </w:r>
      <w:r>
        <w:rPr>
          <w:rFonts w:ascii="Times New Roman" w:hAnsi="Times New Roman" w:cs="Times New Roman"/>
          <w:sz w:val="24"/>
          <w:szCs w:val="24"/>
        </w:rPr>
        <w:t xml:space="preserve">nd Staphylococcus aureus antibiotic susceptibility using sesquiterpenoids. </w:t>
      </w:r>
      <w:r>
        <w:rPr>
          <w:rFonts w:ascii="Times New Roman" w:hAnsi="Times New Roman" w:cs="Times New Roman"/>
          <w:i/>
          <w:sz w:val="24"/>
          <w:szCs w:val="24"/>
        </w:rPr>
        <w:t>Medicinal Chemistry</w:t>
      </w:r>
      <w:r>
        <w:rPr>
          <w:rFonts w:ascii="Times New Roman" w:hAnsi="Times New Roman" w:cs="Times New Roman"/>
          <w:sz w:val="24"/>
          <w:szCs w:val="24"/>
        </w:rPr>
        <w:t>, 4(6), 616-623.</w:t>
      </w:r>
    </w:p>
    <w:p w14:paraId="17A24036"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Slon, E., Slon, B., &amp; Kowalczuk, D. (2024). Azulene and Its Derivatives as Potential Compounds in the Therapy of Dermatological and Anticancer Di</w:t>
      </w:r>
      <w:r>
        <w:rPr>
          <w:rFonts w:ascii="Times New Roman" w:hAnsi="Times New Roman" w:cs="Times New Roman"/>
          <w:sz w:val="24"/>
          <w:szCs w:val="24"/>
        </w:rPr>
        <w:t>seases: New Perspectives against the Backdrop of Current Research. Molecules, 29(9), 2020.</w:t>
      </w:r>
    </w:p>
    <w:p w14:paraId="468607DF"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Soni, P., Siddiqui, A. A., Dwivedi, J., &amp; Soni, V. (2012). Pharmacological properties of </w:t>
      </w:r>
      <w:r>
        <w:rPr>
          <w:rFonts w:ascii="Times New Roman" w:hAnsi="Times New Roman" w:cs="Times New Roman"/>
          <w:i/>
          <w:sz w:val="24"/>
          <w:szCs w:val="24"/>
        </w:rPr>
        <w:t>Datura stramonium</w:t>
      </w:r>
      <w:r>
        <w:rPr>
          <w:rFonts w:ascii="Times New Roman" w:hAnsi="Times New Roman" w:cs="Times New Roman"/>
          <w:sz w:val="24"/>
          <w:szCs w:val="24"/>
        </w:rPr>
        <w:t xml:space="preserve"> L. as a potential medicinal tree: an overview. </w:t>
      </w:r>
      <w:r>
        <w:rPr>
          <w:rFonts w:ascii="Times New Roman" w:hAnsi="Times New Roman" w:cs="Times New Roman"/>
          <w:i/>
          <w:sz w:val="24"/>
          <w:szCs w:val="24"/>
        </w:rPr>
        <w:t xml:space="preserve">Asian </w:t>
      </w:r>
      <w:r>
        <w:rPr>
          <w:rFonts w:ascii="Times New Roman" w:hAnsi="Times New Roman" w:cs="Times New Roman"/>
          <w:i/>
          <w:sz w:val="24"/>
          <w:szCs w:val="24"/>
        </w:rPr>
        <w:t>Pacific Journal of</w:t>
      </w:r>
      <w:r>
        <w:rPr>
          <w:rFonts w:ascii="Times New Roman" w:hAnsi="Times New Roman" w:cs="Times New Roman"/>
          <w:sz w:val="24"/>
          <w:szCs w:val="24"/>
        </w:rPr>
        <w:t xml:space="preserve"> </w:t>
      </w:r>
      <w:r>
        <w:rPr>
          <w:rFonts w:ascii="Times New Roman" w:hAnsi="Times New Roman" w:cs="Times New Roman"/>
          <w:i/>
          <w:sz w:val="24"/>
          <w:szCs w:val="24"/>
        </w:rPr>
        <w:t>Tropical Biomedicine</w:t>
      </w:r>
      <w:r>
        <w:rPr>
          <w:rFonts w:ascii="Times New Roman" w:hAnsi="Times New Roman" w:cs="Times New Roman"/>
          <w:sz w:val="24"/>
          <w:szCs w:val="24"/>
        </w:rPr>
        <w:t>, 2(12), 1002-1008.</w:t>
      </w:r>
    </w:p>
    <w:p w14:paraId="1EE8CEF4"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Wang, Y., Li, X., Jiang, Q., Sun, H., Jiang, J., Chen, S., &amp; Chen, F. (2018). GC-MS Analysis of the volatile constituents in the leaves of 14 Compositae plants. </w:t>
      </w:r>
      <w:r>
        <w:rPr>
          <w:rFonts w:ascii="Times New Roman" w:hAnsi="Times New Roman" w:cs="Times New Roman"/>
          <w:i/>
          <w:sz w:val="24"/>
          <w:szCs w:val="24"/>
        </w:rPr>
        <w:t>Molecules</w:t>
      </w:r>
      <w:r>
        <w:rPr>
          <w:rFonts w:ascii="Times New Roman" w:hAnsi="Times New Roman" w:cs="Times New Roman"/>
          <w:sz w:val="24"/>
          <w:szCs w:val="24"/>
        </w:rPr>
        <w:t>, 23(1), 166</w:t>
      </w:r>
    </w:p>
    <w:p w14:paraId="6458316B" w14:textId="77777777" w:rsidR="00F75650" w:rsidRDefault="00131241">
      <w:pPr>
        <w:pStyle w:val="ListParagraph"/>
        <w:numPr>
          <w:ilvl w:val="0"/>
          <w:numId w:val="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Vinholes</w:t>
      </w:r>
      <w:proofErr w:type="spellEnd"/>
      <w:r>
        <w:rPr>
          <w:rFonts w:ascii="Times New Roman" w:hAnsi="Times New Roman" w:cs="Times New Roman"/>
          <w:sz w:val="24"/>
          <w:szCs w:val="24"/>
        </w:rPr>
        <w:t xml:space="preserve">, J., </w:t>
      </w:r>
      <w:r>
        <w:rPr>
          <w:rFonts w:ascii="Times New Roman" w:hAnsi="Times New Roman" w:cs="Times New Roman"/>
          <w:sz w:val="24"/>
          <w:szCs w:val="24"/>
        </w:rPr>
        <w:t xml:space="preserve">Gonçalves, P., Martel, F., Coimbra, M. A., &amp; Rocha, S. M. (2014). Assessment of the antioxidant and antiproliferative effects of </w:t>
      </w:r>
      <w:proofErr w:type="spellStart"/>
      <w:r>
        <w:rPr>
          <w:rFonts w:ascii="Times New Roman" w:hAnsi="Times New Roman" w:cs="Times New Roman"/>
          <w:sz w:val="24"/>
          <w:szCs w:val="24"/>
        </w:rPr>
        <w:t>sesquiterpenic</w:t>
      </w:r>
      <w:proofErr w:type="spellEnd"/>
      <w:r>
        <w:rPr>
          <w:rFonts w:ascii="Times New Roman" w:hAnsi="Times New Roman" w:cs="Times New Roman"/>
          <w:sz w:val="24"/>
          <w:szCs w:val="24"/>
        </w:rPr>
        <w:t xml:space="preserve"> compounds in in vitro Caco-2 cell models. </w:t>
      </w:r>
      <w:r>
        <w:rPr>
          <w:rFonts w:ascii="Times New Roman" w:hAnsi="Times New Roman" w:cs="Times New Roman"/>
          <w:i/>
          <w:sz w:val="24"/>
          <w:szCs w:val="24"/>
        </w:rPr>
        <w:t>Food Chemistry</w:t>
      </w:r>
      <w:r>
        <w:rPr>
          <w:rFonts w:ascii="Times New Roman" w:hAnsi="Times New Roman" w:cs="Times New Roman"/>
          <w:sz w:val="24"/>
          <w:szCs w:val="24"/>
        </w:rPr>
        <w:t>, 156, 204-211.</w:t>
      </w:r>
    </w:p>
    <w:sectPr w:rsidR="00F7565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B36EA" w14:textId="77777777" w:rsidR="00131241" w:rsidRDefault="00131241">
      <w:pPr>
        <w:spacing w:line="240" w:lineRule="auto"/>
      </w:pPr>
      <w:r>
        <w:separator/>
      </w:r>
    </w:p>
  </w:endnote>
  <w:endnote w:type="continuationSeparator" w:id="0">
    <w:p w14:paraId="51248F1E" w14:textId="77777777" w:rsidR="00131241" w:rsidRDefault="001312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0ADC9" w14:textId="77777777" w:rsidR="00B24B21" w:rsidRDefault="00B24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9692088"/>
    </w:sdtPr>
    <w:sdtEndPr/>
    <w:sdtContent>
      <w:p w14:paraId="68006C79" w14:textId="77777777" w:rsidR="00F75650" w:rsidRDefault="00131241">
        <w:pPr>
          <w:pStyle w:val="Footer"/>
          <w:jc w:val="center"/>
        </w:pPr>
        <w:r>
          <w:fldChar w:fldCharType="begin"/>
        </w:r>
        <w:r>
          <w:instrText xml:space="preserve"> PAGE   \* MERGEFORMAT </w:instrText>
        </w:r>
        <w:r>
          <w:fldChar w:fldCharType="separate"/>
        </w:r>
        <w:r>
          <w:t>20</w:t>
        </w:r>
        <w:r>
          <w:fldChar w:fldCharType="end"/>
        </w:r>
      </w:p>
    </w:sdtContent>
  </w:sdt>
  <w:p w14:paraId="734E5AB6" w14:textId="77777777" w:rsidR="00F75650" w:rsidRDefault="00F756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89BBD" w14:textId="77777777" w:rsidR="00B24B21" w:rsidRDefault="00B24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67CBA" w14:textId="77777777" w:rsidR="00131241" w:rsidRDefault="00131241">
      <w:pPr>
        <w:spacing w:after="0"/>
      </w:pPr>
      <w:r>
        <w:separator/>
      </w:r>
    </w:p>
  </w:footnote>
  <w:footnote w:type="continuationSeparator" w:id="0">
    <w:p w14:paraId="234B145C" w14:textId="77777777" w:rsidR="00131241" w:rsidRDefault="001312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D0B5B" w14:textId="0914C6A0" w:rsidR="00B24B21" w:rsidRDefault="00B24B21">
    <w:pPr>
      <w:pStyle w:val="Header"/>
    </w:pPr>
    <w:r>
      <w:rPr>
        <w:noProof/>
      </w:rPr>
      <w:pict w14:anchorId="649D7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3587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1D3F6" w14:textId="26E28EE0" w:rsidR="00B24B21" w:rsidRDefault="00B24B21">
    <w:pPr>
      <w:pStyle w:val="Header"/>
    </w:pPr>
    <w:r>
      <w:rPr>
        <w:noProof/>
      </w:rPr>
      <w:pict w14:anchorId="6F518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3587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330D8" w14:textId="2B853075" w:rsidR="00B24B21" w:rsidRDefault="00B24B21">
    <w:pPr>
      <w:pStyle w:val="Header"/>
    </w:pPr>
    <w:r>
      <w:rPr>
        <w:noProof/>
      </w:rPr>
      <w:pict w14:anchorId="1E5E8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3587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9710C"/>
    <w:multiLevelType w:val="multilevel"/>
    <w:tmpl w:val="4499710C"/>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74F"/>
    <w:rsid w:val="00002CCA"/>
    <w:rsid w:val="00021F3E"/>
    <w:rsid w:val="000707B3"/>
    <w:rsid w:val="00070CC3"/>
    <w:rsid w:val="00084BAE"/>
    <w:rsid w:val="00086319"/>
    <w:rsid w:val="00095CFC"/>
    <w:rsid w:val="00097AC3"/>
    <w:rsid w:val="000A5942"/>
    <w:rsid w:val="000B35C0"/>
    <w:rsid w:val="000D123E"/>
    <w:rsid w:val="00110A87"/>
    <w:rsid w:val="00131241"/>
    <w:rsid w:val="0013373F"/>
    <w:rsid w:val="00161F82"/>
    <w:rsid w:val="001B31F1"/>
    <w:rsid w:val="001C537C"/>
    <w:rsid w:val="001D60C9"/>
    <w:rsid w:val="001F5550"/>
    <w:rsid w:val="00225D94"/>
    <w:rsid w:val="0023244C"/>
    <w:rsid w:val="002328CD"/>
    <w:rsid w:val="00234287"/>
    <w:rsid w:val="0023734C"/>
    <w:rsid w:val="00244CC8"/>
    <w:rsid w:val="002704F3"/>
    <w:rsid w:val="00277C1B"/>
    <w:rsid w:val="00283A18"/>
    <w:rsid w:val="00287499"/>
    <w:rsid w:val="002A1047"/>
    <w:rsid w:val="002B51AE"/>
    <w:rsid w:val="002B71B5"/>
    <w:rsid w:val="002E18DA"/>
    <w:rsid w:val="002F4B8A"/>
    <w:rsid w:val="00301BFF"/>
    <w:rsid w:val="003139CC"/>
    <w:rsid w:val="00325C57"/>
    <w:rsid w:val="003729BF"/>
    <w:rsid w:val="00381DD4"/>
    <w:rsid w:val="00397ABA"/>
    <w:rsid w:val="003F1AA6"/>
    <w:rsid w:val="003F58FC"/>
    <w:rsid w:val="003F6F4C"/>
    <w:rsid w:val="00441C2A"/>
    <w:rsid w:val="004B5012"/>
    <w:rsid w:val="00507184"/>
    <w:rsid w:val="00507D28"/>
    <w:rsid w:val="005247B7"/>
    <w:rsid w:val="005653B2"/>
    <w:rsid w:val="005E5230"/>
    <w:rsid w:val="00622EFF"/>
    <w:rsid w:val="006266A1"/>
    <w:rsid w:val="00630F62"/>
    <w:rsid w:val="00637B0C"/>
    <w:rsid w:val="0065027C"/>
    <w:rsid w:val="00674AB7"/>
    <w:rsid w:val="0069469B"/>
    <w:rsid w:val="006B5496"/>
    <w:rsid w:val="006C75C9"/>
    <w:rsid w:val="006D6B40"/>
    <w:rsid w:val="006F1F68"/>
    <w:rsid w:val="00703221"/>
    <w:rsid w:val="00717EBE"/>
    <w:rsid w:val="00725920"/>
    <w:rsid w:val="00730406"/>
    <w:rsid w:val="00743463"/>
    <w:rsid w:val="0076186C"/>
    <w:rsid w:val="007A1CEA"/>
    <w:rsid w:val="007A689A"/>
    <w:rsid w:val="0081171B"/>
    <w:rsid w:val="00824C0E"/>
    <w:rsid w:val="00854B67"/>
    <w:rsid w:val="0086337D"/>
    <w:rsid w:val="00874FA3"/>
    <w:rsid w:val="00884D75"/>
    <w:rsid w:val="008C077D"/>
    <w:rsid w:val="008C6D40"/>
    <w:rsid w:val="00911B28"/>
    <w:rsid w:val="00923CAB"/>
    <w:rsid w:val="00937BC4"/>
    <w:rsid w:val="0097488B"/>
    <w:rsid w:val="009C61F7"/>
    <w:rsid w:val="009D190C"/>
    <w:rsid w:val="009E3439"/>
    <w:rsid w:val="009F121F"/>
    <w:rsid w:val="00A14D74"/>
    <w:rsid w:val="00A624B2"/>
    <w:rsid w:val="00A86C17"/>
    <w:rsid w:val="00A906F4"/>
    <w:rsid w:val="00AB6EE5"/>
    <w:rsid w:val="00AE0430"/>
    <w:rsid w:val="00B113A6"/>
    <w:rsid w:val="00B24B21"/>
    <w:rsid w:val="00B42C7C"/>
    <w:rsid w:val="00B6122B"/>
    <w:rsid w:val="00B6274F"/>
    <w:rsid w:val="00BF085C"/>
    <w:rsid w:val="00BF79DE"/>
    <w:rsid w:val="00C05198"/>
    <w:rsid w:val="00C300D7"/>
    <w:rsid w:val="00C57309"/>
    <w:rsid w:val="00C75CB6"/>
    <w:rsid w:val="00C75E5D"/>
    <w:rsid w:val="00C93C07"/>
    <w:rsid w:val="00CB0DD5"/>
    <w:rsid w:val="00CE55A4"/>
    <w:rsid w:val="00D0018C"/>
    <w:rsid w:val="00D00C09"/>
    <w:rsid w:val="00D16E1E"/>
    <w:rsid w:val="00D24D74"/>
    <w:rsid w:val="00D311DB"/>
    <w:rsid w:val="00DB5D01"/>
    <w:rsid w:val="00DC77A6"/>
    <w:rsid w:val="00DD70E4"/>
    <w:rsid w:val="00E03817"/>
    <w:rsid w:val="00E430A0"/>
    <w:rsid w:val="00E45771"/>
    <w:rsid w:val="00E5156D"/>
    <w:rsid w:val="00E703C7"/>
    <w:rsid w:val="00E878E4"/>
    <w:rsid w:val="00EA6D7B"/>
    <w:rsid w:val="00EE5AE4"/>
    <w:rsid w:val="00EF18D8"/>
    <w:rsid w:val="00F244BA"/>
    <w:rsid w:val="00F3178E"/>
    <w:rsid w:val="00F34E1A"/>
    <w:rsid w:val="00F75650"/>
    <w:rsid w:val="00FA5468"/>
    <w:rsid w:val="00FC7097"/>
    <w:rsid w:val="0B8E3EC2"/>
    <w:rsid w:val="0DF83FD2"/>
    <w:rsid w:val="0ED61A76"/>
    <w:rsid w:val="0EEE418B"/>
    <w:rsid w:val="134F57CA"/>
    <w:rsid w:val="18F60201"/>
    <w:rsid w:val="202D39A2"/>
    <w:rsid w:val="225A3130"/>
    <w:rsid w:val="250F6D3B"/>
    <w:rsid w:val="256006D4"/>
    <w:rsid w:val="261A67A5"/>
    <w:rsid w:val="320A7AFA"/>
    <w:rsid w:val="335F6FD7"/>
    <w:rsid w:val="36DE690A"/>
    <w:rsid w:val="3A1C2B3D"/>
    <w:rsid w:val="44836699"/>
    <w:rsid w:val="48A84141"/>
    <w:rsid w:val="4A7A7011"/>
    <w:rsid w:val="4B0B639D"/>
    <w:rsid w:val="4D94602B"/>
    <w:rsid w:val="4F194C76"/>
    <w:rsid w:val="5FC97A94"/>
    <w:rsid w:val="659F5BBC"/>
    <w:rsid w:val="675E2E21"/>
    <w:rsid w:val="6ABB3E6D"/>
    <w:rsid w:val="75863EDB"/>
    <w:rsid w:val="79350448"/>
    <w:rsid w:val="7C6C0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BEAFA59"/>
  <w15:docId w15:val="{0E652772-8DEE-4907-93A4-05E84165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qFormat/>
    <w:rPr>
      <w:rFonts w:ascii="Calibri" w:hAnsi="Calibri"/>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Hyperlink">
    <w:name w:val="Hyperlink"/>
    <w:basedOn w:val="DefaultParagraphFont"/>
    <w:uiPriority w:val="99"/>
    <w:unhideWhenUsed/>
    <w:rsid w:val="002F4B8A"/>
    <w:rPr>
      <w:color w:val="0563C1" w:themeColor="hyperlink"/>
      <w:u w:val="single"/>
    </w:rPr>
  </w:style>
  <w:style w:type="character" w:styleId="UnresolvedMention">
    <w:name w:val="Unresolved Mention"/>
    <w:basedOn w:val="DefaultParagraphFont"/>
    <w:uiPriority w:val="99"/>
    <w:semiHidden/>
    <w:unhideWhenUsed/>
    <w:rsid w:val="002F4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20</Pages>
  <Words>4744</Words>
  <Characters>27046</Characters>
  <Application>Microsoft Office Word</Application>
  <DocSecurity>0</DocSecurity>
  <Lines>225</Lines>
  <Paragraphs>63</Paragraphs>
  <ScaleCrop>false</ScaleCrop>
  <Company/>
  <LinksUpToDate>false</LinksUpToDate>
  <CharactersWithSpaces>31727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107</cp:revision>
  <dcterms:created xsi:type="dcterms:W3CDTF">2025-07-17T23:01:00Z</dcterms:created>
  <dcterms:modified xsi:type="dcterms:W3CDTF">2025-07-31T07:31:00Z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2057-12.2.0.21936</vt:lpwstr>
  </property>
  <property fmtid="{D5CDD505-2E9C-101B-9397-08002B2CF9AE}" pid="3" name="ICV">
    <vt:lpwstr>69BD916563B645E185D66670547870FA_12</vt:lpwstr>
  </property>
</Properties>
</file>