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5CF76" w14:textId="3C2DA3C6" w:rsidR="00754C9A" w:rsidRPr="00305594" w:rsidRDefault="00305594" w:rsidP="00305594">
      <w:pPr>
        <w:pStyle w:val="Title"/>
        <w:spacing w:after="0"/>
        <w:jc w:val="left"/>
        <w:rPr>
          <w:rFonts w:ascii="Arial" w:hAnsi="Arial" w:cs="Arial"/>
          <w:u w:val="single"/>
        </w:rPr>
      </w:pPr>
      <w:r w:rsidRPr="00305594">
        <w:rPr>
          <w:rFonts w:ascii="Arial" w:hAnsi="Arial" w:cs="Arial"/>
          <w:u w:val="single"/>
        </w:rPr>
        <w:t>Minireview Article</w:t>
      </w:r>
    </w:p>
    <w:p w14:paraId="54F49172" w14:textId="77777777" w:rsidR="00A258C3" w:rsidRPr="00790ADA" w:rsidRDefault="00FF1704" w:rsidP="00FF1704">
      <w:pPr>
        <w:pStyle w:val="Author"/>
        <w:spacing w:line="240" w:lineRule="auto"/>
        <w:rPr>
          <w:rFonts w:ascii="Arial" w:hAnsi="Arial" w:cs="Arial"/>
          <w:sz w:val="36"/>
        </w:rPr>
      </w:pPr>
      <w:bookmarkStart w:id="0" w:name="_Hlk207007370"/>
      <w:r w:rsidRPr="00FF1704">
        <w:rPr>
          <w:rFonts w:ascii="Arial" w:hAnsi="Arial" w:cs="Arial"/>
          <w:bCs/>
          <w:iCs/>
          <w:kern w:val="28"/>
          <w:sz w:val="36"/>
        </w:rPr>
        <w:t>An Agribusiness Perspective on the Honey Market in India: Production, Practices, and Market Dynamics</w:t>
      </w:r>
    </w:p>
    <w:bookmarkEnd w:id="0"/>
    <w:p w14:paraId="457CA95E" w14:textId="77777777" w:rsidR="00FF1704" w:rsidRDefault="00FF1704" w:rsidP="00FF1704">
      <w:pPr>
        <w:pStyle w:val="Author"/>
        <w:spacing w:line="240" w:lineRule="auto"/>
        <w:rPr>
          <w:rFonts w:ascii="Arial" w:hAnsi="Arial" w:cs="Arial"/>
        </w:rPr>
      </w:pPr>
    </w:p>
    <w:p w14:paraId="5A984348" w14:textId="77777777" w:rsidR="002C57D2" w:rsidRPr="00FB3A86" w:rsidRDefault="002C57D2" w:rsidP="00441B6F">
      <w:pPr>
        <w:pStyle w:val="Affiliation"/>
        <w:spacing w:after="0" w:line="240" w:lineRule="auto"/>
        <w:jc w:val="both"/>
        <w:rPr>
          <w:rFonts w:ascii="Arial" w:hAnsi="Arial" w:cs="Arial"/>
        </w:rPr>
      </w:pPr>
    </w:p>
    <w:p w14:paraId="1E59F7ED" w14:textId="77777777" w:rsidR="00B01FCD" w:rsidRPr="00FB3A86" w:rsidRDefault="00EF1487" w:rsidP="00441B6F">
      <w:pPr>
        <w:pStyle w:val="Copyright"/>
        <w:spacing w:after="0" w:line="240" w:lineRule="auto"/>
        <w:jc w:val="both"/>
        <w:rPr>
          <w:rFonts w:ascii="Arial" w:hAnsi="Arial" w:cs="Arial"/>
        </w:rPr>
        <w:sectPr w:rsidR="00B01FCD" w:rsidRPr="00FB3A86" w:rsidSect="00846C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F897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88FF9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C2EC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36453C0" w14:textId="77777777" w:rsidTr="001E44FE">
        <w:tc>
          <w:tcPr>
            <w:tcW w:w="9576" w:type="dxa"/>
            <w:shd w:val="clear" w:color="auto" w:fill="F2F2F2"/>
          </w:tcPr>
          <w:p w14:paraId="06FA8245" w14:textId="77777777" w:rsidR="00505F06" w:rsidRPr="00D649F6" w:rsidRDefault="009678A9" w:rsidP="009678A9">
            <w:pPr>
              <w:pStyle w:val="NormalWeb"/>
              <w:jc w:val="both"/>
              <w:rPr>
                <w:rFonts w:ascii="Arial" w:hAnsi="Arial" w:cs="Arial"/>
              </w:rPr>
            </w:pPr>
            <w:r w:rsidRPr="00D649F6">
              <w:rPr>
                <w:rFonts w:ascii="Arial" w:hAnsi="Arial" w:cs="Arial"/>
                <w:sz w:val="20"/>
              </w:rPr>
              <w:t xml:space="preserve">Honey production and apiculture are emerging as an important agribusiness in India, with meaningful contributions to rural livelihoods, crop pollination, and export earnings. This paper offers a comprehensive overview of the sector by examining production trends, beekeeping practices, regional patterns, and market dynamics across India’s varied </w:t>
            </w:r>
            <w:proofErr w:type="spellStart"/>
            <w:r w:rsidRPr="00D649F6">
              <w:rPr>
                <w:rFonts w:ascii="Arial" w:hAnsi="Arial" w:cs="Arial"/>
                <w:sz w:val="20"/>
              </w:rPr>
              <w:t>agro</w:t>
            </w:r>
            <w:proofErr w:type="spellEnd"/>
            <w:r w:rsidRPr="00D649F6">
              <w:rPr>
                <w:rFonts w:ascii="Arial" w:hAnsi="Arial" w:cs="Arial"/>
                <w:sz w:val="20"/>
              </w:rPr>
              <w:t>-climatic zones. Drawing on government statistics, industry reports, and academic studies, we discuss forage management, floral calendars, migratory beekeeping, and the role of biodiversity; contrast traditional and modern hive technologies; and map the value chain from on-farm harvesting through processing, packaging, and branding. Our analysis shows that national honey output has roughly doubled since 2011–12 (from ~64,000 MT to ~1</w:t>
            </w:r>
            <w:r w:rsidR="00D319E6">
              <w:rPr>
                <w:rFonts w:ascii="Arial" w:hAnsi="Arial" w:cs="Arial"/>
                <w:sz w:val="20"/>
              </w:rPr>
              <w:t>33</w:t>
            </w:r>
            <w:r w:rsidRPr="00D649F6">
              <w:rPr>
                <w:rFonts w:ascii="Arial" w:hAnsi="Arial" w:cs="Arial"/>
                <w:sz w:val="20"/>
              </w:rPr>
              <w:t>,000 MT in 2020–21), with Uttar Pradesh alone accounting for</w:t>
            </w:r>
            <w:r w:rsidR="00D319E6">
              <w:rPr>
                <w:rFonts w:ascii="Arial" w:hAnsi="Arial" w:cs="Arial"/>
                <w:sz w:val="20"/>
              </w:rPr>
              <w:t xml:space="preserve"> significant level </w:t>
            </w:r>
            <w:r w:rsidR="001A6265">
              <w:rPr>
                <w:rFonts w:ascii="Arial" w:hAnsi="Arial" w:cs="Arial"/>
                <w:sz w:val="20"/>
              </w:rPr>
              <w:t xml:space="preserve">of </w:t>
            </w:r>
            <w:r w:rsidR="001A6265" w:rsidRPr="00D649F6">
              <w:rPr>
                <w:rFonts w:ascii="Arial" w:hAnsi="Arial" w:cs="Arial"/>
                <w:sz w:val="20"/>
              </w:rPr>
              <w:t>production</w:t>
            </w:r>
            <w:r w:rsidRPr="00D649F6">
              <w:rPr>
                <w:rFonts w:ascii="Arial" w:hAnsi="Arial" w:cs="Arial"/>
                <w:sz w:val="20"/>
              </w:rPr>
              <w:t>, while exports rose to approximately 74,413 MT (₹1,221.17 crore) in 2021–22. Despite these gains, the sector remains constrained by weak value-chain structuring, inconsistent quality control and traceability, widespread adulteration, and limited market access for many small producers. We also highlight honey’s role as a valuable non-timber forest product (NTFP) that can bolster tribal and rural incomes if better organized. The paper concludes that India’s “sweet revolution” is achievable, but will require coordinated policy action, strengthened quality systems, and targeted value-chain interventions to convert production gains into stable, equitable agribusiness opportunities.</w:t>
            </w:r>
          </w:p>
        </w:tc>
      </w:tr>
    </w:tbl>
    <w:p w14:paraId="4AEDDFEA" w14:textId="77777777" w:rsidR="00636EB2" w:rsidRDefault="00636EB2" w:rsidP="00441B6F">
      <w:pPr>
        <w:pStyle w:val="Body"/>
        <w:spacing w:after="0"/>
        <w:rPr>
          <w:rFonts w:ascii="Arial" w:hAnsi="Arial" w:cs="Arial"/>
          <w:i/>
        </w:rPr>
      </w:pPr>
    </w:p>
    <w:p w14:paraId="22B3F4D1" w14:textId="77777777" w:rsidR="00A24E7E" w:rsidRDefault="00A24E7E" w:rsidP="00441B6F">
      <w:pPr>
        <w:pStyle w:val="Body"/>
        <w:spacing w:after="0"/>
        <w:rPr>
          <w:rFonts w:ascii="Arial" w:hAnsi="Arial" w:cs="Arial"/>
          <w:i/>
        </w:rPr>
      </w:pPr>
      <w:r>
        <w:rPr>
          <w:rFonts w:ascii="Arial" w:hAnsi="Arial" w:cs="Arial"/>
          <w:i/>
        </w:rPr>
        <w:t>Keywords:</w:t>
      </w:r>
      <w:r w:rsidR="009678A9">
        <w:rPr>
          <w:rFonts w:ascii="Arial" w:hAnsi="Arial" w:cs="Arial"/>
          <w:i/>
        </w:rPr>
        <w:t xml:space="preserve"> Honey</w:t>
      </w:r>
      <w:r w:rsidR="001A6265">
        <w:rPr>
          <w:rFonts w:ascii="Arial" w:hAnsi="Arial" w:cs="Arial"/>
          <w:i/>
        </w:rPr>
        <w:t xml:space="preserve"> Market, Indian Honey, Beekeeping, Honey Value Chain</w:t>
      </w:r>
    </w:p>
    <w:p w14:paraId="6CC3C379" w14:textId="77777777" w:rsidR="0024282C" w:rsidRDefault="0024282C" w:rsidP="00441B6F">
      <w:pPr>
        <w:pStyle w:val="Body"/>
        <w:spacing w:after="0"/>
        <w:rPr>
          <w:rFonts w:ascii="Arial" w:hAnsi="Arial" w:cs="Arial"/>
          <w:i/>
          <w:sz w:val="18"/>
        </w:rPr>
      </w:pPr>
    </w:p>
    <w:p w14:paraId="2D2EF916" w14:textId="77777777" w:rsidR="00505F06" w:rsidRPr="00A24E7E" w:rsidRDefault="00505F06" w:rsidP="00441B6F">
      <w:pPr>
        <w:pStyle w:val="Body"/>
        <w:spacing w:after="0"/>
        <w:rPr>
          <w:rFonts w:ascii="Arial" w:hAnsi="Arial" w:cs="Arial"/>
          <w:i/>
        </w:rPr>
      </w:pPr>
    </w:p>
    <w:p w14:paraId="7E168B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FFC8EB" w14:textId="77777777" w:rsidR="00AD22E1" w:rsidRDefault="00AD22E1" w:rsidP="00441B6F">
      <w:pPr>
        <w:pStyle w:val="AbstHead"/>
        <w:spacing w:after="0"/>
        <w:jc w:val="both"/>
        <w:rPr>
          <w:rFonts w:ascii="Arial" w:hAnsi="Arial" w:cs="Arial"/>
        </w:rPr>
      </w:pPr>
    </w:p>
    <w:p w14:paraId="0CCBA522" w14:textId="77777777" w:rsidR="00AD22E1" w:rsidRPr="00AD22E1" w:rsidRDefault="00AD22E1" w:rsidP="00AD22E1">
      <w:pPr>
        <w:pStyle w:val="Body"/>
        <w:spacing w:after="0"/>
        <w:rPr>
          <w:rFonts w:ascii="Arial" w:hAnsi="Arial" w:cs="Arial"/>
        </w:rPr>
      </w:pPr>
      <w:r w:rsidRPr="00AD22E1">
        <w:rPr>
          <w:rFonts w:ascii="Arial" w:hAnsi="Arial" w:cs="Arial"/>
        </w:rPr>
        <w:t xml:space="preserve">Beekeeping (apiculture) is both an ancient practice and a modern agribusiness in India. Honey and other hive products (beeswax, pollen, royal jelly, propolis) serve medicinal, nutritional, and commercial purposes. At the same time honeybees provide critical pollination services for agriculture. Studies indicate that animal pollinators (especially honeybees) are vital for a large share of global food production and substantially improve both yield and quality for many crops. </w:t>
      </w:r>
      <w:r w:rsidR="007D07A6">
        <w:rPr>
          <w:rFonts w:ascii="Arial" w:hAnsi="Arial" w:cs="Arial"/>
        </w:rPr>
        <w:t>I</w:t>
      </w:r>
      <w:r w:rsidRPr="00AD22E1">
        <w:rPr>
          <w:rFonts w:ascii="Arial" w:hAnsi="Arial" w:cs="Arial"/>
        </w:rPr>
        <w:t>nsect pollination commonly increases crop yields by substantial margins (often in the range of ~</w:t>
      </w:r>
      <w:r w:rsidR="00A67849">
        <w:rPr>
          <w:rFonts w:ascii="Arial" w:hAnsi="Arial" w:cs="Arial"/>
        </w:rPr>
        <w:t>18</w:t>
      </w:r>
      <w:r w:rsidRPr="00AD22E1">
        <w:rPr>
          <w:rFonts w:ascii="Arial" w:hAnsi="Arial" w:cs="Arial"/>
        </w:rPr>
        <w:t>–</w:t>
      </w:r>
      <w:r w:rsidR="00A67849">
        <w:rPr>
          <w:rFonts w:ascii="Arial" w:hAnsi="Arial" w:cs="Arial"/>
        </w:rPr>
        <w:t>71</w:t>
      </w:r>
      <w:r w:rsidRPr="00AD22E1">
        <w:rPr>
          <w:rFonts w:ascii="Arial" w:hAnsi="Arial" w:cs="Arial"/>
        </w:rPr>
        <w:t xml:space="preserve">% depending on crop and context), and that pollination benefits apply across many fruits and oilseeds </w:t>
      </w:r>
      <w:r w:rsidR="006B6111">
        <w:rPr>
          <w:rFonts w:ascii="Arial" w:hAnsi="Arial" w:cs="Arial"/>
        </w:rPr>
        <w:t>[1,2]</w:t>
      </w:r>
      <w:r w:rsidRPr="00AD22E1">
        <w:rPr>
          <w:rFonts w:ascii="Arial" w:hAnsi="Arial" w:cs="Arial"/>
        </w:rPr>
        <w:t xml:space="preserve">. In India, honeybees pollinate nearly 90 major crops which significantly enhances the production and farm incomes </w:t>
      </w:r>
      <w:r w:rsidR="006B6111">
        <w:rPr>
          <w:rFonts w:ascii="Arial" w:hAnsi="Arial" w:cs="Arial"/>
        </w:rPr>
        <w:t>[3]</w:t>
      </w:r>
      <w:r w:rsidRPr="00AD22E1">
        <w:rPr>
          <w:rFonts w:ascii="Arial" w:hAnsi="Arial" w:cs="Arial"/>
        </w:rPr>
        <w:t>. As of 2023, India ranks among the world’s top honey producers with annual production around 1</w:t>
      </w:r>
      <w:r w:rsidR="006B6111">
        <w:rPr>
          <w:rFonts w:ascii="Arial" w:hAnsi="Arial" w:cs="Arial"/>
        </w:rPr>
        <w:t>33</w:t>
      </w:r>
      <w:r w:rsidRPr="00AD22E1">
        <w:rPr>
          <w:rFonts w:ascii="Arial" w:hAnsi="Arial" w:cs="Arial"/>
        </w:rPr>
        <w:t xml:space="preserve">,000 metric tonnes (MT). Nevertheless, the industry has yet to reach its full potential. Despite India’s rich floral biodiversity and diversified </w:t>
      </w:r>
      <w:proofErr w:type="spellStart"/>
      <w:r w:rsidRPr="00AD22E1">
        <w:rPr>
          <w:rFonts w:ascii="Arial" w:hAnsi="Arial" w:cs="Arial"/>
        </w:rPr>
        <w:t>agro</w:t>
      </w:r>
      <w:proofErr w:type="spellEnd"/>
      <w:r w:rsidRPr="00AD22E1">
        <w:rPr>
          <w:rFonts w:ascii="Arial" w:hAnsi="Arial" w:cs="Arial"/>
        </w:rPr>
        <w:t xml:space="preserve">-ecologies, apiculture remains underdeveloped in many regions. Historical neglect and lack of awareness kept traditional </w:t>
      </w:r>
      <w:proofErr w:type="spellStart"/>
      <w:r w:rsidRPr="00AD22E1">
        <w:rPr>
          <w:rFonts w:ascii="Arial" w:hAnsi="Arial" w:cs="Arial"/>
        </w:rPr>
        <w:t>honeyhunters</w:t>
      </w:r>
      <w:proofErr w:type="spellEnd"/>
      <w:r w:rsidRPr="00AD22E1">
        <w:rPr>
          <w:rFonts w:ascii="Arial" w:hAnsi="Arial" w:cs="Arial"/>
        </w:rPr>
        <w:t xml:space="preserve"> reliant on wild (untamed) bees, while modern beekeeping efforts only expanded in recent decades </w:t>
      </w:r>
      <w:r w:rsidR="002D16FE">
        <w:rPr>
          <w:rFonts w:ascii="Arial" w:hAnsi="Arial" w:cs="Arial"/>
        </w:rPr>
        <w:t>[6]</w:t>
      </w:r>
      <w:r w:rsidRPr="00AD22E1">
        <w:rPr>
          <w:rFonts w:ascii="Arial" w:hAnsi="Arial" w:cs="Arial"/>
        </w:rPr>
        <w:t xml:space="preserve">. Current policies (e.g., National Beekeeping and Honey Mission, launched 2021) now aim to spark a “sweet revolution” by promoting scientific beekeeping and linking honey to broader </w:t>
      </w:r>
      <w:proofErr w:type="spellStart"/>
      <w:r w:rsidRPr="00AD22E1">
        <w:rPr>
          <w:rFonts w:ascii="Arial" w:hAnsi="Arial" w:cs="Arial"/>
        </w:rPr>
        <w:t>agri</w:t>
      </w:r>
      <w:proofErr w:type="spellEnd"/>
      <w:r w:rsidRPr="00AD22E1">
        <w:rPr>
          <w:rFonts w:ascii="Arial" w:hAnsi="Arial" w:cs="Arial"/>
        </w:rPr>
        <w:t xml:space="preserve">-value chains </w:t>
      </w:r>
      <w:r w:rsidR="006B6111">
        <w:rPr>
          <w:rFonts w:ascii="Arial" w:hAnsi="Arial" w:cs="Arial"/>
        </w:rPr>
        <w:t>[3]</w:t>
      </w:r>
      <w:r w:rsidRPr="00AD22E1">
        <w:rPr>
          <w:rFonts w:ascii="Arial" w:hAnsi="Arial" w:cs="Arial"/>
        </w:rPr>
        <w:t>.</w:t>
      </w:r>
    </w:p>
    <w:p w14:paraId="7B8AC0F2" w14:textId="77777777" w:rsidR="00AD22E1" w:rsidRPr="00AD22E1" w:rsidRDefault="00AD22E1" w:rsidP="00AD22E1">
      <w:pPr>
        <w:pStyle w:val="Body"/>
        <w:spacing w:after="0"/>
        <w:rPr>
          <w:rFonts w:ascii="Arial" w:hAnsi="Arial" w:cs="Arial"/>
        </w:rPr>
      </w:pPr>
      <w:r w:rsidRPr="00AD22E1">
        <w:rPr>
          <w:rFonts w:ascii="Arial" w:hAnsi="Arial" w:cs="Arial"/>
        </w:rPr>
        <w:lastRenderedPageBreak/>
        <w:t>This paper adopts an agribusiness perspective to analyze India’s honey sector. We investigated production and consumption trends, cultivation practices, regional variations, and value-chain dynamics. The research relies on recent data (post-2015) from government sources, industry publications, and research. We pay particular attention to forage management and floral calendars (how bees find nectar year-round), migratory beekeeping (seasonal movement of colonies), and the role of floral and bee biodiversity. We contrast traditional methods (e.g., native bee species and forest harvesting) with modern apiculture (introduced species, improved hives, processing). The analysis covers quality and standards issues (such as adulteration and certification), processing/packaging methods, branding, and export markets. We highlight top honey-producing states (Uttar Pradesh, Punjab, West Bengal, Maharashtra, Tamil Nadu, etc.), noting regional specialty honeys and their market potential. Government programs (e.g., KVIC’s Honey Mission, NBHM, TRIFED initiatives) are reviewed. Finally, we assess honey’s economic potential as a non-timber forest product (NTFP) and its contribution to rural livelihoods and export trade. The paper concludes with recommendations for strengthening this sector.</w:t>
      </w:r>
    </w:p>
    <w:p w14:paraId="1518FB94" w14:textId="77777777" w:rsidR="00AD22E1" w:rsidRPr="00AD22E1" w:rsidRDefault="00AD22E1" w:rsidP="00AD22E1">
      <w:pPr>
        <w:pStyle w:val="Body"/>
        <w:spacing w:after="0"/>
        <w:rPr>
          <w:rFonts w:ascii="Arial" w:hAnsi="Arial" w:cs="Arial"/>
        </w:rPr>
      </w:pPr>
      <w:r w:rsidRPr="00AD22E1">
        <w:rPr>
          <w:rFonts w:ascii="Arial" w:hAnsi="Arial" w:cs="Arial"/>
        </w:rPr>
        <w:t xml:space="preserve">The scientific literature on Indian apiculture has grown in the past decade, reflecting policy interest and market growth. Recent reviews and case studies emphasize the multifaceted role of honeybees in India. Bee pollination has been shown to dramatically improve crop yields across the country, underlining apiculture’s </w:t>
      </w:r>
      <w:proofErr w:type="spellStart"/>
      <w:r w:rsidRPr="00AD22E1">
        <w:rPr>
          <w:rFonts w:ascii="Arial" w:hAnsi="Arial" w:cs="Arial"/>
        </w:rPr>
        <w:t>agro</w:t>
      </w:r>
      <w:proofErr w:type="spellEnd"/>
      <w:r w:rsidRPr="00AD22E1">
        <w:rPr>
          <w:rFonts w:ascii="Arial" w:hAnsi="Arial" w:cs="Arial"/>
        </w:rPr>
        <w:t xml:space="preserve">-economic importance </w:t>
      </w:r>
      <w:r w:rsidR="002D16FE">
        <w:rPr>
          <w:rFonts w:ascii="Arial" w:hAnsi="Arial" w:cs="Arial"/>
        </w:rPr>
        <w:t>[1,2,4]</w:t>
      </w:r>
      <w:r w:rsidRPr="00AD22E1">
        <w:rPr>
          <w:rFonts w:ascii="Arial" w:hAnsi="Arial" w:cs="Arial"/>
        </w:rPr>
        <w:t xml:space="preserve">. At the same time, multiple studies document that India’s honey value chain is largely informal and unstructured: most honey is produced by small beekeepers (often family-run) who operate as their own distributors, with minimal value addition </w:t>
      </w:r>
      <w:r w:rsidR="002D16FE">
        <w:rPr>
          <w:rFonts w:ascii="Arial" w:hAnsi="Arial" w:cs="Arial"/>
        </w:rPr>
        <w:t>[</w:t>
      </w:r>
      <w:r w:rsidR="006B6111">
        <w:rPr>
          <w:rFonts w:ascii="Arial" w:hAnsi="Arial" w:cs="Arial"/>
        </w:rPr>
        <w:t>3</w:t>
      </w:r>
      <w:r w:rsidR="002D16FE">
        <w:rPr>
          <w:rFonts w:ascii="Arial" w:hAnsi="Arial" w:cs="Arial"/>
        </w:rPr>
        <w:t>,6]</w:t>
      </w:r>
      <w:r w:rsidRPr="00AD22E1">
        <w:rPr>
          <w:rFonts w:ascii="Arial" w:hAnsi="Arial" w:cs="Arial"/>
        </w:rPr>
        <w:t>. This contrasts with organized practices in some countries, and results in quality and traceability problems.</w:t>
      </w:r>
    </w:p>
    <w:p w14:paraId="7A781363" w14:textId="77777777" w:rsidR="00AD22E1" w:rsidRPr="00AD22E1" w:rsidRDefault="00AD22E1" w:rsidP="00AD22E1">
      <w:pPr>
        <w:pStyle w:val="Body"/>
        <w:spacing w:after="0"/>
        <w:rPr>
          <w:rFonts w:ascii="Arial" w:hAnsi="Arial" w:cs="Arial"/>
        </w:rPr>
      </w:pPr>
      <w:r w:rsidRPr="00AD22E1">
        <w:rPr>
          <w:rFonts w:ascii="Arial" w:hAnsi="Arial" w:cs="Arial"/>
        </w:rPr>
        <w:t>Surveys and reports indicate robust growth in production. The Indian Council of Agricultural Research reported that honey production nearly doubled over 2011–12 to 2020–21 (from ~64,000 MT to ~1</w:t>
      </w:r>
      <w:r w:rsidR="006B6111">
        <w:rPr>
          <w:rFonts w:ascii="Arial" w:hAnsi="Arial" w:cs="Arial"/>
        </w:rPr>
        <w:t>33</w:t>
      </w:r>
      <w:r w:rsidRPr="00AD22E1">
        <w:rPr>
          <w:rFonts w:ascii="Arial" w:hAnsi="Arial" w:cs="Arial"/>
        </w:rPr>
        <w:t xml:space="preserve">,000 MT), driven by increased apiary activity and expanded beekeeping colonies. Major producing states were identified as Uttar Pradesh, West Bengal, Punjab, Bihar and Rajasthan. </w:t>
      </w:r>
    </w:p>
    <w:p w14:paraId="6B8CA6C3" w14:textId="77777777" w:rsidR="00AD22E1" w:rsidRPr="00AD22E1" w:rsidRDefault="00AD22E1" w:rsidP="00AD22E1">
      <w:pPr>
        <w:pStyle w:val="Body"/>
        <w:spacing w:after="0"/>
        <w:rPr>
          <w:rFonts w:ascii="Arial" w:hAnsi="Arial" w:cs="Arial"/>
        </w:rPr>
      </w:pPr>
      <w:r w:rsidRPr="00AD22E1">
        <w:rPr>
          <w:rFonts w:ascii="Arial" w:hAnsi="Arial" w:cs="Arial"/>
        </w:rPr>
        <w:t xml:space="preserve">On cultivation practices, research highlights the rich diversity of Indian flora and bee species. There are at least five honeybee species in India: the native </w:t>
      </w:r>
      <w:r w:rsidRPr="00AD22E1">
        <w:rPr>
          <w:rFonts w:ascii="Arial" w:hAnsi="Arial" w:cs="Arial"/>
          <w:i/>
          <w:iCs/>
        </w:rPr>
        <w:t>Apis cerana</w:t>
      </w:r>
      <w:r w:rsidRPr="00AD22E1">
        <w:rPr>
          <w:rFonts w:ascii="Arial" w:hAnsi="Arial" w:cs="Arial"/>
        </w:rPr>
        <w:t xml:space="preserve">, </w:t>
      </w:r>
      <w:r w:rsidRPr="00AD22E1">
        <w:rPr>
          <w:rFonts w:ascii="Arial" w:hAnsi="Arial" w:cs="Arial"/>
          <w:i/>
          <w:iCs/>
        </w:rPr>
        <w:t>Apis dorsata</w:t>
      </w:r>
      <w:r w:rsidRPr="00AD22E1">
        <w:rPr>
          <w:rFonts w:ascii="Arial" w:hAnsi="Arial" w:cs="Arial"/>
        </w:rPr>
        <w:t xml:space="preserve"> (giant rock bee), </w:t>
      </w:r>
      <w:r w:rsidRPr="00AD22E1">
        <w:rPr>
          <w:rFonts w:ascii="Arial" w:hAnsi="Arial" w:cs="Arial"/>
          <w:i/>
          <w:iCs/>
        </w:rPr>
        <w:t>Apis florea</w:t>
      </w:r>
      <w:r w:rsidRPr="00AD22E1">
        <w:rPr>
          <w:rFonts w:ascii="Arial" w:hAnsi="Arial" w:cs="Arial"/>
        </w:rPr>
        <w:t xml:space="preserve"> (dwarf bee), stingless bees (e.g., </w:t>
      </w:r>
      <w:r w:rsidRPr="00AD22E1">
        <w:rPr>
          <w:rFonts w:ascii="Arial" w:hAnsi="Arial" w:cs="Arial"/>
          <w:i/>
          <w:iCs/>
        </w:rPr>
        <w:t>Melipona</w:t>
      </w:r>
      <w:r w:rsidRPr="00AD22E1">
        <w:rPr>
          <w:rFonts w:ascii="Arial" w:hAnsi="Arial" w:cs="Arial"/>
        </w:rPr>
        <w:t xml:space="preserve"> sp.), and the introduced Western honeybee </w:t>
      </w:r>
      <w:r w:rsidRPr="00AD22E1">
        <w:rPr>
          <w:rFonts w:ascii="Arial" w:hAnsi="Arial" w:cs="Arial"/>
          <w:i/>
          <w:iCs/>
        </w:rPr>
        <w:t>Apis mellifera</w:t>
      </w:r>
      <w:r w:rsidRPr="00AD22E1">
        <w:rPr>
          <w:rFonts w:ascii="Arial" w:hAnsi="Arial" w:cs="Arial"/>
        </w:rPr>
        <w:t xml:space="preserve"> </w:t>
      </w:r>
      <w:r w:rsidR="002D16FE">
        <w:rPr>
          <w:rFonts w:ascii="Arial" w:hAnsi="Arial" w:cs="Arial"/>
        </w:rPr>
        <w:t>[3,5]</w:t>
      </w:r>
      <w:r w:rsidRPr="00AD22E1">
        <w:rPr>
          <w:rFonts w:ascii="Arial" w:hAnsi="Arial" w:cs="Arial"/>
        </w:rPr>
        <w:t xml:space="preserve">. Wild honey is harvested mainly from </w:t>
      </w:r>
      <w:r w:rsidRPr="00AD22E1">
        <w:rPr>
          <w:rFonts w:ascii="Arial" w:hAnsi="Arial" w:cs="Arial"/>
          <w:i/>
          <w:iCs/>
        </w:rPr>
        <w:t>A. dorsata</w:t>
      </w:r>
      <w:r w:rsidRPr="00AD22E1">
        <w:rPr>
          <w:rFonts w:ascii="Arial" w:hAnsi="Arial" w:cs="Arial"/>
        </w:rPr>
        <w:t xml:space="preserve">, </w:t>
      </w:r>
      <w:r w:rsidRPr="00AD22E1">
        <w:rPr>
          <w:rFonts w:ascii="Arial" w:hAnsi="Arial" w:cs="Arial"/>
          <w:i/>
          <w:iCs/>
        </w:rPr>
        <w:t>A. cerana</w:t>
      </w:r>
      <w:r w:rsidRPr="00AD22E1">
        <w:rPr>
          <w:rFonts w:ascii="Arial" w:hAnsi="Arial" w:cs="Arial"/>
        </w:rPr>
        <w:t xml:space="preserve">, and </w:t>
      </w:r>
      <w:r w:rsidRPr="00AD22E1">
        <w:rPr>
          <w:rFonts w:ascii="Arial" w:hAnsi="Arial" w:cs="Arial"/>
          <w:i/>
          <w:iCs/>
        </w:rPr>
        <w:t>A. florea</w:t>
      </w:r>
      <w:r w:rsidRPr="00AD22E1">
        <w:rPr>
          <w:rFonts w:ascii="Arial" w:hAnsi="Arial" w:cs="Arial"/>
        </w:rPr>
        <w:t xml:space="preserve"> in forests, while apiculture (cultivated beekeeping) predominantly uses </w:t>
      </w:r>
      <w:r w:rsidRPr="00AD22E1">
        <w:rPr>
          <w:rFonts w:ascii="Arial" w:hAnsi="Arial" w:cs="Arial"/>
          <w:i/>
          <w:iCs/>
        </w:rPr>
        <w:t>A. mellifera</w:t>
      </w:r>
      <w:r w:rsidRPr="00AD22E1">
        <w:rPr>
          <w:rFonts w:ascii="Arial" w:hAnsi="Arial" w:cs="Arial"/>
        </w:rPr>
        <w:t xml:space="preserve"> colonies. Traditional honey gatherers in tribal communities (e.g., </w:t>
      </w:r>
      <w:proofErr w:type="spellStart"/>
      <w:r w:rsidRPr="00AD22E1">
        <w:rPr>
          <w:rFonts w:ascii="Arial" w:hAnsi="Arial" w:cs="Arial"/>
        </w:rPr>
        <w:t>Nilgiri</w:t>
      </w:r>
      <w:proofErr w:type="spellEnd"/>
      <w:r w:rsidRPr="00AD22E1">
        <w:rPr>
          <w:rFonts w:ascii="Arial" w:hAnsi="Arial" w:cs="Arial"/>
        </w:rPr>
        <w:t xml:space="preserve"> tribes</w:t>
      </w:r>
      <w:r w:rsidR="006B6111">
        <w:rPr>
          <w:rFonts w:ascii="Arial" w:hAnsi="Arial" w:cs="Arial"/>
        </w:rPr>
        <w:t xml:space="preserve">) </w:t>
      </w:r>
      <w:r w:rsidRPr="00AD22E1">
        <w:rPr>
          <w:rFonts w:ascii="Arial" w:hAnsi="Arial" w:cs="Arial"/>
        </w:rPr>
        <w:t xml:space="preserve">emphasize non-destructive harvests and reverence for bees. In contrast, modern apiculture relies on movable-frame hives (like Langstroth or KVIC hives) and management practices. Studies note rising interest in scientific approaches (disease control, supplemental feeding) and even technology applications (IoT sensors, mobile apps) for hive monitoring </w:t>
      </w:r>
      <w:r w:rsidR="002D16FE">
        <w:rPr>
          <w:rFonts w:ascii="Arial" w:hAnsi="Arial" w:cs="Arial"/>
        </w:rPr>
        <w:t>[6]</w:t>
      </w:r>
      <w:r w:rsidRPr="00AD22E1">
        <w:rPr>
          <w:rFonts w:ascii="Arial" w:hAnsi="Arial" w:cs="Arial"/>
        </w:rPr>
        <w:t>.</w:t>
      </w:r>
    </w:p>
    <w:p w14:paraId="0DE672F7" w14:textId="77777777" w:rsidR="00AD22E1" w:rsidRPr="00AD22E1" w:rsidRDefault="00AD22E1" w:rsidP="00AD22E1">
      <w:pPr>
        <w:pStyle w:val="Body"/>
        <w:spacing w:after="0"/>
        <w:rPr>
          <w:rFonts w:ascii="Arial" w:hAnsi="Arial" w:cs="Arial"/>
        </w:rPr>
      </w:pPr>
      <w:r w:rsidRPr="00AD22E1">
        <w:rPr>
          <w:rFonts w:ascii="Arial" w:hAnsi="Arial" w:cs="Arial"/>
        </w:rPr>
        <w:t xml:space="preserve">Value-chain analyses underline that most value addition is minimal. A recent value-chain study of Rajasthan pointed out that the honey value chain is not explicitly developed for revenue growth, leading to inefficiencies. Beekeepers often sell raw honey at local markets for low prices, lacking branding or bulk marketing. This contrasts with India’s per-capita consumption (~20g/year) which is very low compared to Europe (0.5–1.7 kg). Thus, analysts see significant untapped potential both domestically and for exports, if supply chains can be improved and standards met </w:t>
      </w:r>
      <w:r w:rsidR="002D16FE">
        <w:rPr>
          <w:rFonts w:ascii="Arial" w:hAnsi="Arial" w:cs="Arial"/>
        </w:rPr>
        <w:t>[6</w:t>
      </w:r>
      <w:proofErr w:type="gramStart"/>
      <w:r w:rsidR="002D16FE">
        <w:rPr>
          <w:rFonts w:ascii="Arial" w:hAnsi="Arial" w:cs="Arial"/>
        </w:rPr>
        <w:t>]</w:t>
      </w:r>
      <w:r w:rsidRPr="00AD22E1">
        <w:rPr>
          <w:rFonts w:ascii="Arial" w:hAnsi="Arial" w:cs="Arial"/>
        </w:rPr>
        <w:t>.</w:t>
      </w:r>
      <w:r w:rsidR="002D16FE">
        <w:rPr>
          <w:rFonts w:ascii="Arial" w:hAnsi="Arial" w:cs="Arial"/>
        </w:rPr>
        <w:t>L</w:t>
      </w:r>
      <w:r w:rsidRPr="00AD22E1">
        <w:rPr>
          <w:rFonts w:ascii="Arial" w:hAnsi="Arial" w:cs="Arial"/>
        </w:rPr>
        <w:t>iterature</w:t>
      </w:r>
      <w:proofErr w:type="gramEnd"/>
      <w:r w:rsidRPr="00AD22E1">
        <w:rPr>
          <w:rFonts w:ascii="Arial" w:hAnsi="Arial" w:cs="Arial"/>
        </w:rPr>
        <w:t xml:space="preserve"> on policy and development finds mixed results. Government programs (National Beekeeping and Honey Mission of 2021) aim to boost beekeeping as an allied activity to farming. </w:t>
      </w:r>
    </w:p>
    <w:p w14:paraId="5CD52567" w14:textId="77777777" w:rsidR="00790ADA" w:rsidRPr="00FB3A86" w:rsidRDefault="00790ADA" w:rsidP="00441B6F">
      <w:pPr>
        <w:pStyle w:val="Body"/>
        <w:spacing w:after="0"/>
        <w:rPr>
          <w:rFonts w:ascii="Arial" w:hAnsi="Arial" w:cs="Arial"/>
        </w:rPr>
      </w:pPr>
    </w:p>
    <w:p w14:paraId="7808B8AE"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A1EA5E" w14:textId="77777777" w:rsidR="00790ADA" w:rsidRPr="00FB3A86" w:rsidRDefault="00790ADA" w:rsidP="00441B6F">
      <w:pPr>
        <w:pStyle w:val="AbstHead"/>
        <w:spacing w:after="0"/>
        <w:jc w:val="both"/>
        <w:rPr>
          <w:rFonts w:ascii="Arial" w:hAnsi="Arial" w:cs="Arial"/>
        </w:rPr>
      </w:pPr>
    </w:p>
    <w:p w14:paraId="3BA8D511" w14:textId="77777777" w:rsidR="00790ADA" w:rsidRDefault="000B07B4" w:rsidP="00441B6F">
      <w:pPr>
        <w:pStyle w:val="Body"/>
        <w:spacing w:after="0"/>
      </w:pPr>
      <w:r>
        <w:t xml:space="preserve">This paper is based entirely on secondary sources. We conducted a literature and data review, gathering information from government databases, industry reports, academic journal articles, and news media (especially recent sources post-2015). Key data points </w:t>
      </w:r>
      <w:r>
        <w:lastRenderedPageBreak/>
        <w:t>were drawn from official publications (NBB, APEDA, PIB press releases) and peer-reviewed studies. Informal publications (e.g. industry blogs, NGO case studies, Mongabay) were also used when they provided relevant facts or examples, with careful cross-checking against authoritative sources. Data trends (production statistics, export volumes) were compiled from these sources. We emphasized the latest available statistics (up to 2021–22) and recent qualitative insights (e.g. new policies, climate impacts). No primary data or fieldwork was undertaken.</w:t>
      </w:r>
    </w:p>
    <w:p w14:paraId="5702BA80" w14:textId="77777777" w:rsidR="000B07B4" w:rsidRPr="00FB3A86" w:rsidRDefault="000B07B4" w:rsidP="00441B6F">
      <w:pPr>
        <w:pStyle w:val="Body"/>
        <w:spacing w:after="0"/>
        <w:rPr>
          <w:rFonts w:ascii="Arial" w:hAnsi="Arial" w:cs="Arial"/>
        </w:rPr>
      </w:pPr>
    </w:p>
    <w:p w14:paraId="1EB9B7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B57B7C" w14:textId="77777777" w:rsidR="00790ADA" w:rsidRPr="00FB3A86" w:rsidRDefault="00790ADA" w:rsidP="00441B6F">
      <w:pPr>
        <w:pStyle w:val="Head1"/>
        <w:spacing w:after="0"/>
        <w:jc w:val="both"/>
        <w:rPr>
          <w:rFonts w:ascii="Arial" w:hAnsi="Arial" w:cs="Arial"/>
        </w:rPr>
      </w:pPr>
    </w:p>
    <w:p w14:paraId="2E4F3617" w14:textId="77777777" w:rsidR="000B07B4" w:rsidRPr="003A44D8" w:rsidRDefault="003A44D8" w:rsidP="000B07B4">
      <w:pPr>
        <w:pStyle w:val="Heading3"/>
        <w:jc w:val="both"/>
        <w:rPr>
          <w:rFonts w:ascii="Arial" w:hAnsi="Arial" w:cs="Arial"/>
          <w:b/>
          <w:color w:val="auto"/>
          <w:sz w:val="22"/>
          <w:szCs w:val="20"/>
        </w:rPr>
      </w:pPr>
      <w:r>
        <w:rPr>
          <w:rFonts w:ascii="Arial" w:hAnsi="Arial" w:cs="Arial"/>
          <w:b/>
          <w:color w:val="auto"/>
          <w:sz w:val="22"/>
          <w:szCs w:val="20"/>
        </w:rPr>
        <w:t xml:space="preserve">3.1 </w:t>
      </w:r>
      <w:r w:rsidR="000B07B4" w:rsidRPr="003A44D8">
        <w:rPr>
          <w:rFonts w:ascii="Arial" w:hAnsi="Arial" w:cs="Arial"/>
          <w:b/>
          <w:color w:val="auto"/>
          <w:sz w:val="22"/>
          <w:szCs w:val="20"/>
        </w:rPr>
        <w:t>Honey Production and Major Producing Regions</w:t>
      </w:r>
    </w:p>
    <w:p w14:paraId="2FDAD55E" w14:textId="77777777" w:rsidR="000B07B4" w:rsidRPr="000B07B4" w:rsidRDefault="00A65328" w:rsidP="000B07B4">
      <w:pPr>
        <w:pStyle w:val="NormalWeb"/>
        <w:jc w:val="both"/>
        <w:rPr>
          <w:rFonts w:ascii="Arial" w:hAnsi="Arial" w:cs="Arial"/>
          <w:sz w:val="20"/>
          <w:szCs w:val="20"/>
        </w:rPr>
      </w:pPr>
      <w:r w:rsidRPr="00A65328">
        <w:rPr>
          <w:rFonts w:ascii="Arial" w:hAnsi="Arial" w:cs="Arial"/>
          <w:sz w:val="20"/>
          <w:szCs w:val="20"/>
        </w:rPr>
        <w:t>India’s honey production has witnessed remarkable growth over the past decade. According to the Indian Council of Agricultural Research (ICAR), national output increased from approximately 64,000 metric tonnes (MT) in 2011–12 to around 1</w:t>
      </w:r>
      <w:r w:rsidR="001F0A76">
        <w:rPr>
          <w:rFonts w:ascii="Arial" w:hAnsi="Arial" w:cs="Arial"/>
          <w:sz w:val="20"/>
          <w:szCs w:val="20"/>
        </w:rPr>
        <w:t>33</w:t>
      </w:r>
      <w:r w:rsidRPr="00A65328">
        <w:rPr>
          <w:rFonts w:ascii="Arial" w:hAnsi="Arial" w:cs="Arial"/>
          <w:sz w:val="20"/>
          <w:szCs w:val="20"/>
        </w:rPr>
        <w:t>,000 MT in 2020–21, positioning the country among the leading global producers, ranked about seventh worldwide</w:t>
      </w:r>
      <w:r w:rsidR="001F0A76">
        <w:rPr>
          <w:rFonts w:ascii="Arial" w:hAnsi="Arial" w:cs="Arial"/>
          <w:sz w:val="20"/>
          <w:szCs w:val="20"/>
        </w:rPr>
        <w:t xml:space="preserve"> </w:t>
      </w:r>
      <w:r w:rsidR="002D16FE">
        <w:rPr>
          <w:rFonts w:ascii="Arial" w:hAnsi="Arial" w:cs="Arial"/>
          <w:sz w:val="20"/>
          <w:szCs w:val="20"/>
        </w:rPr>
        <w:t>[8]</w:t>
      </w:r>
      <w:r w:rsidRPr="00A65328">
        <w:rPr>
          <w:rFonts w:ascii="Arial" w:hAnsi="Arial" w:cs="Arial"/>
          <w:sz w:val="20"/>
          <w:szCs w:val="20"/>
        </w:rPr>
        <w:t xml:space="preserve">. The distribution of production, however, is highly concentrated in a few states. </w:t>
      </w:r>
      <w:r w:rsidR="001F0A76" w:rsidRPr="001F0A76">
        <w:rPr>
          <w:rFonts w:ascii="Arial" w:hAnsi="Arial" w:cs="Arial"/>
          <w:sz w:val="20"/>
          <w:szCs w:val="20"/>
        </w:rPr>
        <w:t xml:space="preserve">The analysis of production data reveals that two states—West Bengal (16.14%) and Uttar Pradesh (17.64%)—each contribute more than 15 percent to the national honey output, whereas Punjab (13.89%) and Bihar (12.61%) account for approximately 12 to 13 percent of the total </w:t>
      </w:r>
      <w:r w:rsidR="001F0A76" w:rsidRPr="00E86F9F">
        <w:rPr>
          <w:rFonts w:ascii="Arial" w:hAnsi="Arial" w:cs="Arial"/>
          <w:sz w:val="20"/>
          <w:szCs w:val="20"/>
        </w:rPr>
        <w:t>production</w:t>
      </w:r>
      <w:r w:rsidR="00E86F9F" w:rsidRPr="00E86F9F">
        <w:rPr>
          <w:rFonts w:ascii="Arial" w:hAnsi="Arial" w:cs="Arial"/>
          <w:sz w:val="20"/>
          <w:szCs w:val="20"/>
        </w:rPr>
        <w:t xml:space="preserve"> </w:t>
      </w:r>
      <w:r w:rsidR="002D16FE">
        <w:rPr>
          <w:rFonts w:ascii="Arial" w:hAnsi="Arial" w:cs="Arial"/>
          <w:sz w:val="20"/>
          <w:szCs w:val="20"/>
        </w:rPr>
        <w:t>[9]</w:t>
      </w:r>
      <w:r w:rsidRPr="00E86F9F">
        <w:rPr>
          <w:rFonts w:ascii="Arial" w:hAnsi="Arial" w:cs="Arial"/>
          <w:sz w:val="20"/>
          <w:szCs w:val="20"/>
        </w:rPr>
        <w:t xml:space="preserve"> </w:t>
      </w:r>
      <w:r w:rsidRPr="00A65328">
        <w:rPr>
          <w:rFonts w:ascii="Arial" w:hAnsi="Arial" w:cs="Arial"/>
          <w:sz w:val="20"/>
          <w:szCs w:val="20"/>
        </w:rPr>
        <w:t xml:space="preserve">Collectively, these </w:t>
      </w:r>
      <w:r w:rsidR="007D07A6">
        <w:rPr>
          <w:rFonts w:ascii="Arial" w:hAnsi="Arial" w:cs="Arial"/>
          <w:sz w:val="20"/>
          <w:szCs w:val="20"/>
        </w:rPr>
        <w:t>four</w:t>
      </w:r>
      <w:r w:rsidRPr="00A65328">
        <w:rPr>
          <w:rFonts w:ascii="Arial" w:hAnsi="Arial" w:cs="Arial"/>
          <w:sz w:val="20"/>
          <w:szCs w:val="20"/>
        </w:rPr>
        <w:t xml:space="preserve"> states account for more than </w:t>
      </w:r>
      <w:r w:rsidR="001F0A76">
        <w:rPr>
          <w:rFonts w:ascii="Arial" w:hAnsi="Arial" w:cs="Arial"/>
          <w:sz w:val="20"/>
          <w:szCs w:val="20"/>
        </w:rPr>
        <w:t>5</w:t>
      </w:r>
      <w:r w:rsidRPr="00A65328">
        <w:rPr>
          <w:rFonts w:ascii="Arial" w:hAnsi="Arial" w:cs="Arial"/>
          <w:sz w:val="20"/>
          <w:szCs w:val="20"/>
        </w:rPr>
        <w:t xml:space="preserve">0 percent of India’s honey production. Beyond these leading producers, states such as </w:t>
      </w:r>
      <w:r w:rsidR="00E86F9F">
        <w:rPr>
          <w:rFonts w:ascii="Arial" w:hAnsi="Arial" w:cs="Arial"/>
          <w:sz w:val="20"/>
          <w:szCs w:val="20"/>
        </w:rPr>
        <w:t>Rajasthan</w:t>
      </w:r>
      <w:r w:rsidR="001F0A76">
        <w:rPr>
          <w:rFonts w:ascii="Arial" w:hAnsi="Arial" w:cs="Arial"/>
          <w:sz w:val="20"/>
          <w:szCs w:val="20"/>
        </w:rPr>
        <w:t xml:space="preserve">, Madhya Pradesh, </w:t>
      </w:r>
      <w:r w:rsidR="00E86F9F">
        <w:rPr>
          <w:rFonts w:ascii="Arial" w:hAnsi="Arial" w:cs="Arial"/>
          <w:sz w:val="20"/>
          <w:szCs w:val="20"/>
        </w:rPr>
        <w:t xml:space="preserve">Himachal Pradesh, </w:t>
      </w:r>
      <w:r w:rsidRPr="00A65328">
        <w:rPr>
          <w:rFonts w:ascii="Arial" w:hAnsi="Arial" w:cs="Arial"/>
          <w:sz w:val="20"/>
          <w:szCs w:val="20"/>
        </w:rPr>
        <w:t xml:space="preserve">Andhra Pradesh, Karnataka, Assam, Tamil Nadu, and Maharashtra also contribute to the sector, albeit with relatively smaller shares. </w:t>
      </w:r>
    </w:p>
    <w:p w14:paraId="793835C9" w14:textId="77777777" w:rsidR="002A630A" w:rsidRPr="002A630A" w:rsidRDefault="002A630A" w:rsidP="002A630A">
      <w:pPr>
        <w:pStyle w:val="NormalWeb"/>
        <w:jc w:val="both"/>
        <w:rPr>
          <w:rFonts w:ascii="Arial" w:hAnsi="Arial" w:cs="Arial"/>
          <w:sz w:val="20"/>
          <w:szCs w:val="20"/>
        </w:rPr>
      </w:pPr>
      <w:r w:rsidRPr="002A630A">
        <w:rPr>
          <w:rFonts w:ascii="Arial" w:hAnsi="Arial" w:cs="Arial"/>
          <w:sz w:val="20"/>
          <w:szCs w:val="20"/>
        </w:rPr>
        <w:t xml:space="preserve">The distribution of honey production in India closely reflects regional geography and climatic conditions. The northern Indo-Gangetic plains, particularly Uttar Pradesh, Punjab, and Bihar, benefit from the seasonal flowering of mustard and litchi, which provides abundant nectar sources during spring and summer. In contrast, the fertile deltaic regions of West Bengal support multi-floral honey production due to diverse </w:t>
      </w:r>
      <w:proofErr w:type="spellStart"/>
      <w:r w:rsidRPr="002A630A">
        <w:rPr>
          <w:rFonts w:ascii="Arial" w:hAnsi="Arial" w:cs="Arial"/>
          <w:sz w:val="20"/>
          <w:szCs w:val="20"/>
        </w:rPr>
        <w:t>agro</w:t>
      </w:r>
      <w:proofErr w:type="spellEnd"/>
      <w:r w:rsidRPr="002A630A">
        <w:rPr>
          <w:rFonts w:ascii="Arial" w:hAnsi="Arial" w:cs="Arial"/>
          <w:sz w:val="20"/>
          <w:szCs w:val="20"/>
        </w:rPr>
        <w:t>-ecological conditions. The eastern and central plains contribute through crops such as rapeseed, sunflower, and mustard</w:t>
      </w:r>
      <w:r w:rsidR="00806AFB">
        <w:rPr>
          <w:rFonts w:ascii="Arial" w:hAnsi="Arial" w:cs="Arial"/>
          <w:sz w:val="20"/>
          <w:szCs w:val="20"/>
        </w:rPr>
        <w:t xml:space="preserve"> </w:t>
      </w:r>
      <w:r w:rsidR="002D16FE">
        <w:rPr>
          <w:rFonts w:ascii="Arial" w:hAnsi="Arial" w:cs="Arial"/>
          <w:sz w:val="20"/>
          <w:szCs w:val="20"/>
        </w:rPr>
        <w:t>[10]</w:t>
      </w:r>
      <w:r w:rsidRPr="00806AFB">
        <w:rPr>
          <w:rFonts w:ascii="Arial" w:hAnsi="Arial" w:cs="Arial"/>
          <w:sz w:val="20"/>
          <w:szCs w:val="20"/>
        </w:rPr>
        <w:t>.</w:t>
      </w:r>
      <w:r w:rsidRPr="002A630A">
        <w:rPr>
          <w:rFonts w:ascii="Arial" w:hAnsi="Arial" w:cs="Arial"/>
          <w:sz w:val="20"/>
          <w:szCs w:val="20"/>
        </w:rPr>
        <w:t xml:space="preserve"> Maharashtra, however, presents a distinct case: its honey originates largely from the Western Ghats and Deccan plateau, relying on wild forest flora such as </w:t>
      </w:r>
      <w:proofErr w:type="spellStart"/>
      <w:r w:rsidRPr="002A630A">
        <w:rPr>
          <w:rFonts w:ascii="Arial" w:hAnsi="Arial" w:cs="Arial"/>
          <w:sz w:val="20"/>
          <w:szCs w:val="20"/>
        </w:rPr>
        <w:t>karanj</w:t>
      </w:r>
      <w:proofErr w:type="spellEnd"/>
      <w:r w:rsidRPr="002A630A">
        <w:rPr>
          <w:rFonts w:ascii="Arial" w:hAnsi="Arial" w:cs="Arial"/>
          <w:sz w:val="20"/>
          <w:szCs w:val="20"/>
        </w:rPr>
        <w:t>, neem, eucalyptus, and mango blossoms rather than commercial crops. Tamil Nadu similarly produces honey derived from forest and plantation sources, including rubber and acacia. This broad ecological diversity, spanning from the Himalayan foothills to the tropical south</w:t>
      </w:r>
      <w:r w:rsidR="003C77FB">
        <w:rPr>
          <w:rFonts w:ascii="Arial" w:hAnsi="Arial" w:cs="Arial"/>
          <w:sz w:val="20"/>
          <w:szCs w:val="20"/>
        </w:rPr>
        <w:t xml:space="preserve"> contributes to</w:t>
      </w:r>
      <w:r w:rsidRPr="002A630A">
        <w:rPr>
          <w:rFonts w:ascii="Arial" w:hAnsi="Arial" w:cs="Arial"/>
          <w:sz w:val="20"/>
          <w:szCs w:val="20"/>
        </w:rPr>
        <w:t xml:space="preserve"> India’s wide variety of honey types and qualities.</w:t>
      </w:r>
    </w:p>
    <w:p w14:paraId="7C745A86" w14:textId="77777777" w:rsidR="002A630A" w:rsidRPr="00693430" w:rsidRDefault="002A630A" w:rsidP="00D319E6">
      <w:pPr>
        <w:jc w:val="both"/>
        <w:rPr>
          <w:rFonts w:ascii="Times New Roman" w:hAnsi="Times New Roman"/>
          <w:sz w:val="24"/>
          <w:szCs w:val="24"/>
        </w:rPr>
      </w:pPr>
      <w:r w:rsidRPr="002A630A">
        <w:rPr>
          <w:rFonts w:ascii="Arial" w:hAnsi="Arial" w:cs="Arial"/>
        </w:rPr>
        <w:t>Domestic consumption of honey has been rising, though it remains low by international standards. Currently, about half of the country’s production is consumed domestically, while the other half is exported</w:t>
      </w:r>
      <w:r w:rsidR="003C77FB">
        <w:rPr>
          <w:rFonts w:ascii="Arial" w:hAnsi="Arial" w:cs="Arial"/>
        </w:rPr>
        <w:t xml:space="preserve"> </w:t>
      </w:r>
      <w:r w:rsidR="002D16FE">
        <w:rPr>
          <w:rFonts w:ascii="Arial" w:hAnsi="Arial" w:cs="Arial"/>
        </w:rPr>
        <w:t>[8]</w:t>
      </w:r>
      <w:r w:rsidRPr="002A630A">
        <w:rPr>
          <w:rFonts w:ascii="Arial" w:hAnsi="Arial" w:cs="Arial"/>
        </w:rPr>
        <w:t xml:space="preserve">. </w:t>
      </w:r>
      <w:r w:rsidRPr="00376E8D">
        <w:rPr>
          <w:rFonts w:ascii="Arial" w:hAnsi="Arial" w:cs="Arial"/>
        </w:rPr>
        <w:t>Per capita consumption stands at roughly 20 grams per year</w:t>
      </w:r>
      <w:r w:rsidR="003C77FB" w:rsidRPr="00376E8D">
        <w:rPr>
          <w:rFonts w:ascii="Arial" w:hAnsi="Arial" w:cs="Arial"/>
        </w:rPr>
        <w:t xml:space="preserve"> </w:t>
      </w:r>
      <w:r w:rsidR="00376E8D" w:rsidRPr="00376E8D">
        <w:rPr>
          <w:rFonts w:ascii="Arial" w:hAnsi="Arial" w:cs="Arial"/>
        </w:rPr>
        <w:t xml:space="preserve">[13] </w:t>
      </w:r>
      <w:r w:rsidRPr="002A630A">
        <w:rPr>
          <w:rFonts w:ascii="Arial" w:hAnsi="Arial" w:cs="Arial"/>
        </w:rPr>
        <w:t xml:space="preserve">which is minimal when compared to levels in Western nations, where average consumption ranges between 0.5 and 1.7 kilograms. This disparity highlights significant untapped potential for growth in the domestic market. A temporary decline in exports—nearly 50 percent in 2020–21—helped increase local availability, potentially stimulating domestic demand. Nevertheless, exports remain a critical driver of the sector. In 2021–22, India exported approximately 74,413 MT of honey, valued at ₹1,221.17 crore. The United States continues to be India’s most important trading partner, importing nearly 44,800 MT in 2020–21, </w:t>
      </w:r>
      <w:r w:rsidR="002D16FE">
        <w:rPr>
          <w:rFonts w:ascii="Arial" w:hAnsi="Arial" w:cs="Arial"/>
        </w:rPr>
        <w:t>[7]</w:t>
      </w:r>
      <w:r w:rsidR="001609E6">
        <w:rPr>
          <w:rFonts w:ascii="Arial" w:hAnsi="Arial" w:cs="Arial"/>
        </w:rPr>
        <w:t xml:space="preserve"> </w:t>
      </w:r>
      <w:r w:rsidRPr="002A630A">
        <w:rPr>
          <w:rFonts w:ascii="Arial" w:hAnsi="Arial" w:cs="Arial"/>
        </w:rPr>
        <w:t xml:space="preserve">followed by key markets such as Saudi Arabia, the United Arab Emirates, Bangladesh, and Canada. Collectively, these flows position India among the world’s top ten honey exporters. </w:t>
      </w:r>
    </w:p>
    <w:p w14:paraId="16C1C649" w14:textId="77777777" w:rsidR="000B07B4" w:rsidRPr="003A44D8" w:rsidRDefault="003A44D8" w:rsidP="002A630A">
      <w:pPr>
        <w:pStyle w:val="NormalWeb"/>
        <w:jc w:val="both"/>
        <w:rPr>
          <w:rFonts w:ascii="Arial" w:hAnsi="Arial" w:cs="Arial"/>
          <w:b/>
          <w:sz w:val="20"/>
          <w:szCs w:val="20"/>
        </w:rPr>
      </w:pPr>
      <w:r>
        <w:rPr>
          <w:rFonts w:ascii="Arial" w:hAnsi="Arial" w:cs="Arial"/>
          <w:b/>
          <w:sz w:val="22"/>
          <w:szCs w:val="20"/>
        </w:rPr>
        <w:lastRenderedPageBreak/>
        <w:t xml:space="preserve">3.2 </w:t>
      </w:r>
      <w:r w:rsidR="000B07B4" w:rsidRPr="003A44D8">
        <w:rPr>
          <w:rFonts w:ascii="Arial" w:hAnsi="Arial" w:cs="Arial"/>
          <w:b/>
          <w:sz w:val="22"/>
          <w:szCs w:val="20"/>
        </w:rPr>
        <w:t xml:space="preserve">Beekeeping Practices and </w:t>
      </w:r>
      <w:proofErr w:type="spellStart"/>
      <w:r w:rsidR="000B07B4" w:rsidRPr="003A44D8">
        <w:rPr>
          <w:rFonts w:ascii="Arial" w:hAnsi="Arial" w:cs="Arial"/>
          <w:b/>
          <w:sz w:val="22"/>
          <w:szCs w:val="20"/>
        </w:rPr>
        <w:t>Agro</w:t>
      </w:r>
      <w:proofErr w:type="spellEnd"/>
      <w:r w:rsidR="000B07B4" w:rsidRPr="003A44D8">
        <w:rPr>
          <w:rFonts w:ascii="Arial" w:hAnsi="Arial" w:cs="Arial"/>
          <w:b/>
          <w:sz w:val="22"/>
          <w:szCs w:val="20"/>
        </w:rPr>
        <w:t>-Climatic Zones</w:t>
      </w:r>
    </w:p>
    <w:p w14:paraId="22E09EE3" w14:textId="77777777" w:rsidR="00806AFB" w:rsidRPr="00CB4C77" w:rsidRDefault="00806AFB" w:rsidP="00CB4C77">
      <w:pPr>
        <w:jc w:val="both"/>
        <w:rPr>
          <w:rFonts w:ascii="Times New Roman" w:hAnsi="Times New Roman"/>
          <w:sz w:val="24"/>
          <w:szCs w:val="24"/>
        </w:rPr>
      </w:pPr>
      <w:r w:rsidRPr="00806AFB">
        <w:rPr>
          <w:rFonts w:ascii="Arial" w:hAnsi="Arial" w:cs="Arial"/>
          <w:sz w:val="22"/>
        </w:rPr>
        <w:t xml:space="preserve">Honey cultivation in India is highly heterogeneous, shaped by diverse climatic conditions and floral resources across regions. This variability directly influences forage availability, colony management practices, and honey yields. To address such complexity, </w:t>
      </w:r>
      <w:r w:rsidRPr="00D319E6">
        <w:rPr>
          <w:rFonts w:ascii="Arial" w:hAnsi="Arial" w:cs="Arial"/>
          <w:sz w:val="22"/>
        </w:rPr>
        <w:t>apicultural research and extension agencies have emphasized the “floral calendar” approach, which maps the flowering periods of major nectar- and pollen-bearing plants to guide beekeepers on the optimal placement of colonies</w:t>
      </w:r>
      <w:r w:rsidR="00CB4C77" w:rsidRPr="00D319E6">
        <w:rPr>
          <w:rFonts w:ascii="Arial" w:hAnsi="Arial" w:cs="Arial"/>
          <w:sz w:val="22"/>
        </w:rPr>
        <w:t xml:space="preserve"> </w:t>
      </w:r>
      <w:r w:rsidR="00376E8D" w:rsidRPr="00D319E6">
        <w:rPr>
          <w:rFonts w:ascii="Arial" w:hAnsi="Arial" w:cs="Arial"/>
          <w:szCs w:val="24"/>
        </w:rPr>
        <w:t>[12]</w:t>
      </w:r>
      <w:r w:rsidRPr="00D319E6">
        <w:rPr>
          <w:rFonts w:ascii="Arial" w:hAnsi="Arial" w:cs="Arial"/>
          <w:sz w:val="22"/>
        </w:rPr>
        <w:t>.</w:t>
      </w:r>
      <w:r w:rsidRPr="00806AFB">
        <w:rPr>
          <w:rFonts w:ascii="Arial" w:hAnsi="Arial" w:cs="Arial"/>
          <w:sz w:val="22"/>
        </w:rPr>
        <w:t xml:space="preserve"> A study supported by the Department of Science and Technology (DST) and conducted by the Central Bee Research and Training Institute (CBRTI), Pune, demonstrated significant inter-state variation in floral calendars. For instance, states in North and North-West India—such as Punjab, Haryana, and Uttarakhand—benefit from nearly nine months of continuous bloom, owing to successive agricultural crops combined with wild flora. Bees in these regions can forage on mustard, litchi, acacia, and other species from winter through autumn. In contrast, intensively cultivated plains like Bihar and Uttar Pradesh experience distinct “dearth” periods between major crop seasons, necessitating colony relocation to forest areas or alternative cropping belts to sustain nectar flow </w:t>
      </w:r>
      <w:r w:rsidR="002D16FE">
        <w:rPr>
          <w:rFonts w:ascii="Arial" w:hAnsi="Arial" w:cs="Arial"/>
          <w:sz w:val="22"/>
        </w:rPr>
        <w:t>[11]</w:t>
      </w:r>
      <w:r w:rsidRPr="00806AFB">
        <w:rPr>
          <w:rFonts w:ascii="Arial" w:hAnsi="Arial" w:cs="Arial"/>
          <w:sz w:val="22"/>
        </w:rPr>
        <w:t>.</w:t>
      </w:r>
    </w:p>
    <w:p w14:paraId="1E3C1F11" w14:textId="77777777" w:rsidR="00806AFB" w:rsidRPr="00806AFB" w:rsidRDefault="00806AFB" w:rsidP="00806AFB">
      <w:pPr>
        <w:pStyle w:val="NormalWeb"/>
        <w:jc w:val="both"/>
        <w:rPr>
          <w:rFonts w:ascii="Arial" w:hAnsi="Arial" w:cs="Arial"/>
          <w:sz w:val="22"/>
        </w:rPr>
      </w:pPr>
      <w:r w:rsidRPr="00806AFB">
        <w:rPr>
          <w:rFonts w:ascii="Arial" w:hAnsi="Arial" w:cs="Arial"/>
          <w:sz w:val="22"/>
        </w:rPr>
        <w:t xml:space="preserve">To cope with such seasonal gaps, migratory beekeeping has emerged as a dominant strategy. Beekeepers transport colonies by truck or rail to follow sequential peaks in blossom availability. For example, Assam’s mustard-belt beekeepers move their hives seasonally to pollen-rich sites, while those in Karnataka and Tamil Nadu frequently shift colonies to sunflower, safflower, cotton, and sesame fields. In northern India, hive movement often follows the spring rapeseed, summer litchi, and khair (acacia) bloom sequence. In the east, seasonal nectar sources include sunflower, marigold, and mango. Beekeepers from Kashmir commonly transport colonies southward in winter, particularly to Rajasthan and Gujarat, to capitalize on warmer climates and new flowering cycles—all generally executed at night for minimal disturbance </w:t>
      </w:r>
      <w:r w:rsidR="00376E8D">
        <w:rPr>
          <w:rFonts w:ascii="Arial" w:hAnsi="Arial" w:cs="Arial"/>
          <w:sz w:val="22"/>
        </w:rPr>
        <w:t>[14]</w:t>
      </w:r>
      <w:r w:rsidRPr="00806AFB">
        <w:rPr>
          <w:rFonts w:ascii="Arial" w:hAnsi="Arial" w:cs="Arial"/>
          <w:sz w:val="22"/>
        </w:rPr>
        <w:t>. Recognizing the importance of this practice, the National Beekeeping and Honey Mission (NBHM) has launched specialized training programs on migratory beekeeping, including colony handling and transportation, to enhance productivity.</w:t>
      </w:r>
    </w:p>
    <w:p w14:paraId="03809649" w14:textId="77777777" w:rsidR="00806AFB" w:rsidRPr="00806AFB" w:rsidRDefault="00806AFB" w:rsidP="00806AFB">
      <w:pPr>
        <w:pStyle w:val="NormalWeb"/>
        <w:jc w:val="both"/>
        <w:rPr>
          <w:rFonts w:ascii="Arial" w:hAnsi="Arial" w:cs="Arial"/>
          <w:sz w:val="22"/>
        </w:rPr>
      </w:pPr>
      <w:r w:rsidRPr="00806AFB">
        <w:rPr>
          <w:rFonts w:ascii="Arial" w:hAnsi="Arial" w:cs="Arial"/>
          <w:sz w:val="22"/>
        </w:rPr>
        <w:t xml:space="preserve">Forage management further entails proactive colony support during dearth periods, typically in monsoon and winter. Beekeepers often rely on supplemental feeding, using sugar syrup and pollen substitutes, and maintain “trap-frames” to preserve pollen reserves for later use. The FAO defines a floral calendar as a systematic schedule of blossom periods for key forage plants, enabling more efficient colony placement </w:t>
      </w:r>
      <w:r w:rsidR="002D16FE">
        <w:rPr>
          <w:rFonts w:ascii="Arial" w:hAnsi="Arial" w:cs="Arial"/>
          <w:sz w:val="22"/>
        </w:rPr>
        <w:t>[11]</w:t>
      </w:r>
      <w:r w:rsidRPr="00806AFB">
        <w:rPr>
          <w:rFonts w:ascii="Arial" w:hAnsi="Arial" w:cs="Arial"/>
          <w:sz w:val="22"/>
        </w:rPr>
        <w:t xml:space="preserve">. In India, CBRTI has compiled state- and district-level floral calendars that highlight the necessity of integrating forestry and agroforestry with cultivated crops, as cropland alone cannot sustain bees year-round </w:t>
      </w:r>
      <w:r w:rsidR="002D16FE">
        <w:rPr>
          <w:rFonts w:ascii="Arial" w:hAnsi="Arial" w:cs="Arial"/>
          <w:sz w:val="22"/>
        </w:rPr>
        <w:t>[</w:t>
      </w:r>
      <w:r w:rsidR="00376E8D">
        <w:rPr>
          <w:rFonts w:ascii="Arial" w:hAnsi="Arial" w:cs="Arial"/>
          <w:sz w:val="22"/>
        </w:rPr>
        <w:t>12</w:t>
      </w:r>
      <w:r w:rsidRPr="00806AFB">
        <w:rPr>
          <w:rFonts w:ascii="Arial" w:hAnsi="Arial" w:cs="Arial"/>
          <w:sz w:val="22"/>
        </w:rPr>
        <w:t xml:space="preserve">; </w:t>
      </w:r>
      <w:r w:rsidR="002D16FE">
        <w:rPr>
          <w:rFonts w:ascii="Arial" w:hAnsi="Arial" w:cs="Arial"/>
          <w:sz w:val="22"/>
        </w:rPr>
        <w:t>11]</w:t>
      </w:r>
      <w:r w:rsidRPr="00806AFB">
        <w:rPr>
          <w:rFonts w:ascii="Arial" w:hAnsi="Arial" w:cs="Arial"/>
          <w:sz w:val="22"/>
        </w:rPr>
        <w:t xml:space="preserve">. Consequently, honeybees in India forage on a mosaic of agricultural crops, fruit trees, spices, and natural forests. Out of the 87 pollinator-dependent crops in the country, 62 provide nectar, pollen, or both—including oilseeds like sunflower, sesame, and safflower; pulses such as gram and lentil; spices like cumin, cardamom, and cinnamon; and fruits such as mango, litchi, and citrus. This remarkable diversity of forage resources not only sustains honeybee populations but </w:t>
      </w:r>
      <w:r w:rsidRPr="00806AFB">
        <w:rPr>
          <w:rFonts w:ascii="Arial" w:hAnsi="Arial" w:cs="Arial"/>
          <w:sz w:val="22"/>
        </w:rPr>
        <w:lastRenderedPageBreak/>
        <w:t xml:space="preserve">also underpins India’s polyfloral honey production, thereby enhancing both productivity and product diversity </w:t>
      </w:r>
      <w:r w:rsidR="002D16FE">
        <w:rPr>
          <w:rFonts w:ascii="Arial" w:hAnsi="Arial" w:cs="Arial"/>
          <w:sz w:val="22"/>
        </w:rPr>
        <w:t>[11]</w:t>
      </w:r>
      <w:r w:rsidRPr="00806AFB">
        <w:rPr>
          <w:rFonts w:ascii="Arial" w:hAnsi="Arial" w:cs="Arial"/>
          <w:sz w:val="22"/>
        </w:rPr>
        <w:t>.</w:t>
      </w:r>
    </w:p>
    <w:p w14:paraId="77123074" w14:textId="77777777" w:rsidR="000B07B4" w:rsidRPr="003A44D8" w:rsidRDefault="003A44D8" w:rsidP="000B07B4">
      <w:pPr>
        <w:pStyle w:val="Heading3"/>
        <w:jc w:val="both"/>
        <w:rPr>
          <w:rFonts w:ascii="Arial" w:hAnsi="Arial" w:cs="Arial"/>
          <w:b/>
          <w:color w:val="auto"/>
          <w:sz w:val="22"/>
          <w:szCs w:val="20"/>
        </w:rPr>
      </w:pPr>
      <w:r>
        <w:rPr>
          <w:rFonts w:ascii="Arial" w:hAnsi="Arial" w:cs="Arial"/>
          <w:b/>
          <w:color w:val="auto"/>
          <w:sz w:val="22"/>
          <w:szCs w:val="20"/>
        </w:rPr>
        <w:t>3.</w:t>
      </w:r>
      <w:r w:rsidR="00693430">
        <w:rPr>
          <w:rFonts w:ascii="Arial" w:hAnsi="Arial" w:cs="Arial"/>
          <w:b/>
          <w:color w:val="auto"/>
          <w:sz w:val="22"/>
          <w:szCs w:val="20"/>
        </w:rPr>
        <w:t>3</w:t>
      </w:r>
      <w:r>
        <w:rPr>
          <w:rFonts w:ascii="Arial" w:hAnsi="Arial" w:cs="Arial"/>
          <w:b/>
          <w:color w:val="auto"/>
          <w:sz w:val="22"/>
          <w:szCs w:val="20"/>
        </w:rPr>
        <w:t xml:space="preserve"> </w:t>
      </w:r>
      <w:r w:rsidR="000B07B4" w:rsidRPr="003A44D8">
        <w:rPr>
          <w:rFonts w:ascii="Arial" w:hAnsi="Arial" w:cs="Arial"/>
          <w:b/>
          <w:color w:val="auto"/>
          <w:sz w:val="22"/>
          <w:szCs w:val="20"/>
        </w:rPr>
        <w:t>Role of Biodiversity in Honey Production</w:t>
      </w:r>
    </w:p>
    <w:p w14:paraId="0FD9CC5A" w14:textId="77777777" w:rsidR="006E72EB" w:rsidRPr="004D59BF" w:rsidRDefault="006E72EB" w:rsidP="00D319E6">
      <w:pPr>
        <w:jc w:val="both"/>
        <w:rPr>
          <w:rFonts w:ascii="Times New Roman" w:hAnsi="Times New Roman"/>
          <w:sz w:val="24"/>
          <w:szCs w:val="24"/>
        </w:rPr>
      </w:pPr>
      <w:r w:rsidRPr="006E72EB">
        <w:rPr>
          <w:rFonts w:ascii="Arial" w:hAnsi="Arial" w:cs="Arial"/>
        </w:rPr>
        <w:t xml:space="preserve">India’s exceptional biodiversity—both in bee species and flowering plants—forms the foundation for its wide range of distinctive honey varieties. Beyond the five major managed bee species, the country’s forests and diverse ecosystems provide unique nectar sources that give rise to specialty honeys. Many of these are harvested by tribal communities using traditional and sustainable methods. For instance, tribal groups in the Nilgiris of Tamil Nadu collect </w:t>
      </w:r>
      <w:r w:rsidRPr="006E72EB">
        <w:rPr>
          <w:rFonts w:ascii="Arial" w:hAnsi="Arial" w:cs="Arial"/>
          <w:i/>
          <w:iCs/>
        </w:rPr>
        <w:t>Mullai</w:t>
      </w:r>
      <w:r w:rsidRPr="006E72EB">
        <w:rPr>
          <w:rFonts w:ascii="Arial" w:hAnsi="Arial" w:cs="Arial"/>
        </w:rPr>
        <w:t xml:space="preserve"> (from forest trees) and </w:t>
      </w:r>
      <w:proofErr w:type="spellStart"/>
      <w:r w:rsidRPr="006E72EB">
        <w:rPr>
          <w:rFonts w:ascii="Arial" w:hAnsi="Arial" w:cs="Arial"/>
          <w:i/>
          <w:iCs/>
        </w:rPr>
        <w:t>Puthu</w:t>
      </w:r>
      <w:proofErr w:type="spellEnd"/>
      <w:r w:rsidRPr="006E72EB">
        <w:rPr>
          <w:rFonts w:ascii="Arial" w:hAnsi="Arial" w:cs="Arial"/>
          <w:i/>
          <w:iCs/>
        </w:rPr>
        <w:t xml:space="preserve"> Then</w:t>
      </w:r>
      <w:r w:rsidRPr="006E72EB">
        <w:rPr>
          <w:rFonts w:ascii="Arial" w:hAnsi="Arial" w:cs="Arial"/>
        </w:rPr>
        <w:t xml:space="preserve"> (cave honey),</w:t>
      </w:r>
      <w:r w:rsidR="004D59BF" w:rsidRPr="004D59BF">
        <w:t xml:space="preserve"> </w:t>
      </w:r>
      <w:r w:rsidR="00376E8D">
        <w:rPr>
          <w:rFonts w:ascii="Times New Roman" w:hAnsi="Times New Roman"/>
          <w:sz w:val="24"/>
          <w:szCs w:val="24"/>
        </w:rPr>
        <w:t>[15]</w:t>
      </w:r>
      <w:r w:rsidRPr="006E72EB">
        <w:rPr>
          <w:rFonts w:ascii="Arial" w:hAnsi="Arial" w:cs="Arial"/>
        </w:rPr>
        <w:t xml:space="preserve"> while communities in Northeast India gather Nagaland raw honey as prized local products. Recognizing their value, the government’s </w:t>
      </w:r>
      <w:r w:rsidRPr="006E72EB">
        <w:rPr>
          <w:rFonts w:ascii="Arial" w:hAnsi="Arial" w:cs="Arial"/>
          <w:i/>
          <w:iCs/>
        </w:rPr>
        <w:t>Tribes India</w:t>
      </w:r>
      <w:r w:rsidRPr="006E72EB">
        <w:rPr>
          <w:rFonts w:ascii="Arial" w:hAnsi="Arial" w:cs="Arial"/>
        </w:rPr>
        <w:t xml:space="preserve"> initiative has begun marketing a range of such wild and </w:t>
      </w:r>
      <w:proofErr w:type="spellStart"/>
      <w:r w:rsidRPr="006E72EB">
        <w:rPr>
          <w:rFonts w:ascii="Arial" w:hAnsi="Arial" w:cs="Arial"/>
        </w:rPr>
        <w:t>monofloral</w:t>
      </w:r>
      <w:proofErr w:type="spellEnd"/>
      <w:r w:rsidRPr="006E72EB">
        <w:rPr>
          <w:rFonts w:ascii="Arial" w:hAnsi="Arial" w:cs="Arial"/>
        </w:rPr>
        <w:t xml:space="preserve"> honeys, including “</w:t>
      </w:r>
      <w:proofErr w:type="spellStart"/>
      <w:r w:rsidRPr="006E72EB">
        <w:rPr>
          <w:rFonts w:ascii="Arial" w:hAnsi="Arial" w:cs="Arial"/>
        </w:rPr>
        <w:t>Rockbee</w:t>
      </w:r>
      <w:proofErr w:type="spellEnd"/>
      <w:r w:rsidRPr="006E72EB">
        <w:rPr>
          <w:rFonts w:ascii="Arial" w:hAnsi="Arial" w:cs="Arial"/>
        </w:rPr>
        <w:t xml:space="preserve"> Honey” from Himalayan cliff bees, </w:t>
      </w:r>
      <w:r w:rsidRPr="006E72EB">
        <w:rPr>
          <w:rFonts w:ascii="Arial" w:hAnsi="Arial" w:cs="Arial"/>
          <w:i/>
          <w:iCs/>
        </w:rPr>
        <w:t>Khamri</w:t>
      </w:r>
      <w:r w:rsidRPr="006E72EB">
        <w:rPr>
          <w:rFonts w:ascii="Arial" w:hAnsi="Arial" w:cs="Arial"/>
        </w:rPr>
        <w:t xml:space="preserve"> and Nagaland raw honey from the Northeast, </w:t>
      </w:r>
      <w:proofErr w:type="spellStart"/>
      <w:r w:rsidRPr="006E72EB">
        <w:rPr>
          <w:rFonts w:ascii="Arial" w:hAnsi="Arial" w:cs="Arial"/>
        </w:rPr>
        <w:t>tulsi</w:t>
      </w:r>
      <w:proofErr w:type="spellEnd"/>
      <w:r w:rsidRPr="006E72EB">
        <w:rPr>
          <w:rFonts w:ascii="Arial" w:hAnsi="Arial" w:cs="Arial"/>
        </w:rPr>
        <w:t xml:space="preserve"> and </w:t>
      </w:r>
      <w:proofErr w:type="spellStart"/>
      <w:r w:rsidRPr="006E72EB">
        <w:rPr>
          <w:rFonts w:ascii="Arial" w:hAnsi="Arial" w:cs="Arial"/>
        </w:rPr>
        <w:t>karanj</w:t>
      </w:r>
      <w:proofErr w:type="spellEnd"/>
      <w:r w:rsidRPr="006E72EB">
        <w:rPr>
          <w:rFonts w:ascii="Arial" w:hAnsi="Arial" w:cs="Arial"/>
        </w:rPr>
        <w:t xml:space="preserve"> honey from Jharkhand, and spice-infused honeys from Karnataka and other regions. These products often fetch premium prices in the market because of their unique origins and perceived health benefits</w:t>
      </w:r>
      <w:r w:rsidR="004D59BF">
        <w:rPr>
          <w:rFonts w:ascii="Arial" w:hAnsi="Arial" w:cs="Arial"/>
        </w:rPr>
        <w:t xml:space="preserve"> </w:t>
      </w:r>
      <w:r w:rsidR="00376E8D">
        <w:rPr>
          <w:rFonts w:ascii="Times New Roman" w:hAnsi="Times New Roman"/>
          <w:sz w:val="24"/>
          <w:szCs w:val="24"/>
        </w:rPr>
        <w:t>[16]</w:t>
      </w:r>
      <w:r w:rsidRPr="006E72EB">
        <w:rPr>
          <w:rFonts w:ascii="Arial" w:hAnsi="Arial" w:cs="Arial"/>
        </w:rPr>
        <w:t>.</w:t>
      </w:r>
    </w:p>
    <w:p w14:paraId="31815610" w14:textId="77777777" w:rsidR="000B07B4" w:rsidRPr="006E72EB" w:rsidRDefault="006E72EB" w:rsidP="006E72EB">
      <w:pPr>
        <w:pStyle w:val="NormalWeb"/>
        <w:jc w:val="both"/>
        <w:rPr>
          <w:rFonts w:ascii="Arial" w:hAnsi="Arial" w:cs="Arial"/>
          <w:sz w:val="20"/>
        </w:rPr>
      </w:pPr>
      <w:r w:rsidRPr="006E72EB">
        <w:rPr>
          <w:rFonts w:ascii="Arial" w:hAnsi="Arial" w:cs="Arial"/>
          <w:sz w:val="20"/>
        </w:rPr>
        <w:t>The role of biodiversity goes beyond creating specialty honey varieties—it is also essential for sustaining bee populations themselves. Forests, hedgerows, and other natural habitats serve as critical pollinator resources during crop off-seasons. As bee colonies cannot survive year-round in cultivated landscapes alone unless supported by integrated systems of agriculture, agroforestry, and social forestry</w:t>
      </w:r>
      <w:r w:rsidR="007141ED">
        <w:rPr>
          <w:rFonts w:ascii="Arial" w:hAnsi="Arial" w:cs="Arial"/>
          <w:sz w:val="20"/>
        </w:rPr>
        <w:t xml:space="preserve"> </w:t>
      </w:r>
      <w:r w:rsidR="00376E8D">
        <w:rPr>
          <w:rFonts w:ascii="Arial" w:hAnsi="Arial" w:cs="Arial"/>
          <w:sz w:val="20"/>
        </w:rPr>
        <w:t>[17]</w:t>
      </w:r>
      <w:r w:rsidRPr="006E72EB">
        <w:rPr>
          <w:rFonts w:ascii="Arial" w:hAnsi="Arial" w:cs="Arial"/>
          <w:sz w:val="20"/>
        </w:rPr>
        <w:t>. During the periods between major crop blooms, colonies often depend on forest areas for nectar and pollen. This highlights the importance of maintaining ecological corridors such as riverine forests, sacred groves, and roadside flowering trees alongside agricultural fields. Policymakers are beginning to acknowledge this need; for example, the National Beekeeping and Honey Mission (NBHM) now funds the planting of melliferous tree species as part of its broader support for apiculture. Such measures not only strengthen honey production but also help conserve India’s unique biodiversity.</w:t>
      </w:r>
    </w:p>
    <w:p w14:paraId="49CF7496" w14:textId="77777777" w:rsidR="000B07B4" w:rsidRPr="006E72EB" w:rsidRDefault="003A44D8" w:rsidP="000B07B4">
      <w:pPr>
        <w:pStyle w:val="Heading3"/>
        <w:jc w:val="both"/>
        <w:rPr>
          <w:rFonts w:ascii="Arial" w:hAnsi="Arial" w:cs="Arial"/>
          <w:b/>
          <w:color w:val="000000" w:themeColor="text1"/>
          <w:sz w:val="22"/>
          <w:szCs w:val="20"/>
        </w:rPr>
      </w:pPr>
      <w:r w:rsidRPr="006E72EB">
        <w:rPr>
          <w:rFonts w:ascii="Arial" w:hAnsi="Arial" w:cs="Arial"/>
          <w:b/>
          <w:color w:val="000000" w:themeColor="text1"/>
          <w:sz w:val="22"/>
          <w:szCs w:val="20"/>
        </w:rPr>
        <w:t>3.</w:t>
      </w:r>
      <w:r w:rsidR="004D59BF">
        <w:rPr>
          <w:rFonts w:ascii="Arial" w:hAnsi="Arial" w:cs="Arial"/>
          <w:b/>
          <w:color w:val="000000" w:themeColor="text1"/>
          <w:sz w:val="22"/>
          <w:szCs w:val="20"/>
        </w:rPr>
        <w:t xml:space="preserve">4 </w:t>
      </w:r>
      <w:r w:rsidR="000B07B4" w:rsidRPr="006E72EB">
        <w:rPr>
          <w:rFonts w:ascii="Arial" w:hAnsi="Arial" w:cs="Arial"/>
          <w:b/>
          <w:color w:val="000000" w:themeColor="text1"/>
          <w:sz w:val="22"/>
          <w:szCs w:val="20"/>
        </w:rPr>
        <w:t>Traditional versus Modern Beekeeping</w:t>
      </w:r>
    </w:p>
    <w:p w14:paraId="36B870FD" w14:textId="77777777" w:rsidR="006E72EB" w:rsidRPr="006E72EB" w:rsidRDefault="006E72EB" w:rsidP="006E72EB">
      <w:pPr>
        <w:pStyle w:val="NormalWeb"/>
        <w:jc w:val="both"/>
        <w:rPr>
          <w:rFonts w:ascii="Arial" w:hAnsi="Arial" w:cs="Arial"/>
          <w:sz w:val="20"/>
          <w:szCs w:val="20"/>
        </w:rPr>
      </w:pPr>
      <w:r w:rsidRPr="006E72EB">
        <w:rPr>
          <w:rFonts w:ascii="Arial" w:hAnsi="Arial" w:cs="Arial"/>
          <w:sz w:val="20"/>
          <w:szCs w:val="20"/>
        </w:rPr>
        <w:t xml:space="preserve">Beekeeping in India has a long history, shaped first by traditional practices and later by the introduction of modern methods. For centuries, tribal communities such as the </w:t>
      </w:r>
      <w:proofErr w:type="spellStart"/>
      <w:r w:rsidRPr="006E72EB">
        <w:rPr>
          <w:rFonts w:ascii="Arial" w:hAnsi="Arial" w:cs="Arial"/>
          <w:sz w:val="20"/>
          <w:szCs w:val="20"/>
        </w:rPr>
        <w:t>Irulas</w:t>
      </w:r>
      <w:proofErr w:type="spellEnd"/>
      <w:r w:rsidRPr="006E72EB">
        <w:rPr>
          <w:rFonts w:ascii="Arial" w:hAnsi="Arial" w:cs="Arial"/>
          <w:sz w:val="20"/>
          <w:szCs w:val="20"/>
        </w:rPr>
        <w:t xml:space="preserve"> and </w:t>
      </w:r>
      <w:proofErr w:type="spellStart"/>
      <w:r w:rsidRPr="006E72EB">
        <w:rPr>
          <w:rFonts w:ascii="Arial" w:hAnsi="Arial" w:cs="Arial"/>
          <w:sz w:val="20"/>
          <w:szCs w:val="20"/>
        </w:rPr>
        <w:t>Kattunaickers</w:t>
      </w:r>
      <w:proofErr w:type="spellEnd"/>
      <w:r w:rsidRPr="006E72EB">
        <w:rPr>
          <w:rFonts w:ascii="Arial" w:hAnsi="Arial" w:cs="Arial"/>
          <w:sz w:val="20"/>
          <w:szCs w:val="20"/>
        </w:rPr>
        <w:t xml:space="preserve"> relied on indigenous knowledge to harvest honey sustainably. They used smoke from forest herbs to calm bees, collected seasonal honey in pots, and followed rules such as leaving a portion of brood and honey to ensure colonies could regenerate for the next season. Native bee species like </w:t>
      </w:r>
      <w:r w:rsidRPr="006E72EB">
        <w:rPr>
          <w:rFonts w:ascii="Arial" w:hAnsi="Arial" w:cs="Arial"/>
          <w:i/>
          <w:iCs/>
          <w:sz w:val="20"/>
          <w:szCs w:val="20"/>
        </w:rPr>
        <w:t>Apis cerana</w:t>
      </w:r>
      <w:r w:rsidRPr="006E72EB">
        <w:rPr>
          <w:rFonts w:ascii="Arial" w:hAnsi="Arial" w:cs="Arial"/>
          <w:sz w:val="20"/>
          <w:szCs w:val="20"/>
        </w:rPr>
        <w:t xml:space="preserve"> and wild bees such as </w:t>
      </w:r>
      <w:r w:rsidRPr="006E72EB">
        <w:rPr>
          <w:rFonts w:ascii="Arial" w:hAnsi="Arial" w:cs="Arial"/>
          <w:i/>
          <w:iCs/>
          <w:sz w:val="20"/>
          <w:szCs w:val="20"/>
        </w:rPr>
        <w:t>Apis dorsata</w:t>
      </w:r>
      <w:r w:rsidRPr="006E72EB">
        <w:rPr>
          <w:rFonts w:ascii="Arial" w:hAnsi="Arial" w:cs="Arial"/>
          <w:sz w:val="20"/>
          <w:szCs w:val="20"/>
        </w:rPr>
        <w:t xml:space="preserve"> and </w:t>
      </w:r>
      <w:r w:rsidRPr="006E72EB">
        <w:rPr>
          <w:rFonts w:ascii="Arial" w:hAnsi="Arial" w:cs="Arial"/>
          <w:i/>
          <w:iCs/>
          <w:sz w:val="20"/>
          <w:szCs w:val="20"/>
        </w:rPr>
        <w:t>Apis florea</w:t>
      </w:r>
      <w:r w:rsidRPr="006E72EB">
        <w:rPr>
          <w:rFonts w:ascii="Arial" w:hAnsi="Arial" w:cs="Arial"/>
          <w:sz w:val="20"/>
          <w:szCs w:val="20"/>
        </w:rPr>
        <w:t xml:space="preserve"> were central to these systems</w:t>
      </w:r>
      <w:r w:rsidR="007141ED">
        <w:rPr>
          <w:rFonts w:ascii="Arial" w:hAnsi="Arial" w:cs="Arial"/>
          <w:sz w:val="20"/>
          <w:szCs w:val="20"/>
        </w:rPr>
        <w:t xml:space="preserve"> </w:t>
      </w:r>
      <w:r w:rsidR="00376E8D">
        <w:t>[15]</w:t>
      </w:r>
      <w:r w:rsidRPr="006E72EB">
        <w:rPr>
          <w:rFonts w:ascii="Arial" w:hAnsi="Arial" w:cs="Arial"/>
          <w:sz w:val="20"/>
          <w:szCs w:val="20"/>
        </w:rPr>
        <w:t>.</w:t>
      </w:r>
    </w:p>
    <w:p w14:paraId="5CD37339" w14:textId="77777777" w:rsidR="006E72EB" w:rsidRPr="007141ED" w:rsidRDefault="006E72EB" w:rsidP="00D319E6">
      <w:pPr>
        <w:jc w:val="both"/>
        <w:rPr>
          <w:rFonts w:ascii="Times New Roman" w:hAnsi="Times New Roman"/>
          <w:sz w:val="24"/>
          <w:szCs w:val="24"/>
        </w:rPr>
      </w:pPr>
      <w:r w:rsidRPr="003C7EF9">
        <w:rPr>
          <w:rFonts w:ascii="Arial" w:hAnsi="Arial" w:cs="Arial"/>
        </w:rPr>
        <w:t xml:space="preserve">The transition toward organized beekeeping began in the 19th and 20th centuries, when the Khadi and Village Industries Commission (KVIC) promoted the use of fixed hives for </w:t>
      </w:r>
      <w:r w:rsidRPr="003C7EF9">
        <w:rPr>
          <w:rFonts w:ascii="Arial" w:hAnsi="Arial" w:cs="Arial"/>
          <w:i/>
          <w:iCs/>
        </w:rPr>
        <w:t>Apis cerana</w:t>
      </w:r>
      <w:r w:rsidRPr="003C7EF9">
        <w:rPr>
          <w:rFonts w:ascii="Arial" w:hAnsi="Arial" w:cs="Arial"/>
        </w:rPr>
        <w:t xml:space="preserve"> and later introduced </w:t>
      </w:r>
      <w:r w:rsidRPr="003C7EF9">
        <w:rPr>
          <w:rFonts w:ascii="Arial" w:hAnsi="Arial" w:cs="Arial"/>
          <w:i/>
          <w:iCs/>
        </w:rPr>
        <w:t>Apis mellifera</w:t>
      </w:r>
      <w:r w:rsidRPr="003C7EF9">
        <w:rPr>
          <w:rFonts w:ascii="Arial" w:hAnsi="Arial" w:cs="Arial"/>
        </w:rPr>
        <w:t>, a species more suitable for large-scale honey production. Today, modern apiculture in India often involves movable-frame box hives such as the Langstroth or KVIC models, which allow systematic management</w:t>
      </w:r>
      <w:r w:rsidR="007141ED">
        <w:rPr>
          <w:rFonts w:ascii="Arial" w:hAnsi="Arial" w:cs="Arial"/>
        </w:rPr>
        <w:t xml:space="preserve"> </w:t>
      </w:r>
      <w:r w:rsidR="00376E8D">
        <w:rPr>
          <w:rFonts w:ascii="Times New Roman" w:hAnsi="Times New Roman"/>
          <w:sz w:val="24"/>
          <w:szCs w:val="24"/>
        </w:rPr>
        <w:t>[18]</w:t>
      </w:r>
      <w:r w:rsidRPr="003C7EF9">
        <w:rPr>
          <w:rFonts w:ascii="Arial" w:hAnsi="Arial" w:cs="Arial"/>
        </w:rPr>
        <w:t>. Beekeepers using these methods employ specialized equipment like smokers, wax molds, and queen excluders, and they routinely inspect hives, control diseases (e.g., using acaricides for mites), and provide supplemental feeding with sugar syrups or protein substitutes during scarcity. Some progressive practitioners also use demonstration hives in training programs or pool resources to invest in centrifuges, filters, and other extraction equipment.</w:t>
      </w:r>
    </w:p>
    <w:p w14:paraId="36F83F54" w14:textId="77777777" w:rsidR="006E72EB" w:rsidRPr="003C7EF9" w:rsidRDefault="006E72EB" w:rsidP="006E72EB">
      <w:pPr>
        <w:pStyle w:val="NormalWeb"/>
        <w:jc w:val="both"/>
        <w:rPr>
          <w:rFonts w:ascii="Arial" w:hAnsi="Arial" w:cs="Arial"/>
          <w:sz w:val="20"/>
        </w:rPr>
      </w:pPr>
      <w:r w:rsidRPr="003C7EF9">
        <w:rPr>
          <w:rFonts w:ascii="Arial" w:hAnsi="Arial" w:cs="Arial"/>
          <w:sz w:val="20"/>
        </w:rPr>
        <w:lastRenderedPageBreak/>
        <w:t xml:space="preserve">The contrast between traditional and modern approaches is striking. A forest-based apiarist may harvest just a few kilograms of honey each year, primarily for household use or small-scale sales, while a commercial beekeeper managing dozens of hives with modern equipment can produce honey at a much larger, market-oriented scale. Yet traditional honey gathering continues to hold economic significance, especially for rural and tribal communities. In Maharashtra, for example, forest dwellers still harvest chestnut and </w:t>
      </w:r>
      <w:proofErr w:type="spellStart"/>
      <w:r w:rsidRPr="003C7EF9">
        <w:rPr>
          <w:rFonts w:ascii="Arial" w:hAnsi="Arial" w:cs="Arial"/>
          <w:i/>
          <w:iCs/>
          <w:sz w:val="20"/>
        </w:rPr>
        <w:t>Ghont</w:t>
      </w:r>
      <w:proofErr w:type="spellEnd"/>
      <w:r w:rsidRPr="003C7EF9">
        <w:rPr>
          <w:rFonts w:ascii="Arial" w:hAnsi="Arial" w:cs="Arial"/>
          <w:sz w:val="20"/>
        </w:rPr>
        <w:t xml:space="preserve"> (acacia) honey from cliffs, climbing with ropes and using smoke—a demanding skill that provides vital cash income without requiring farmland or expensive inputs.</w:t>
      </w:r>
    </w:p>
    <w:p w14:paraId="6CA24963" w14:textId="77777777" w:rsidR="000B07B4" w:rsidRPr="007141ED" w:rsidRDefault="006E72EB" w:rsidP="00D319E6">
      <w:pPr>
        <w:jc w:val="both"/>
        <w:rPr>
          <w:rFonts w:ascii="Times New Roman" w:hAnsi="Times New Roman"/>
          <w:sz w:val="24"/>
          <w:szCs w:val="24"/>
        </w:rPr>
      </w:pPr>
      <w:r w:rsidRPr="003C7EF9">
        <w:rPr>
          <w:rFonts w:ascii="Arial" w:hAnsi="Arial" w:cs="Arial"/>
        </w:rPr>
        <w:t>Recognizing this duality, government institutions are increasingly working to integrate traditional knowledge with modern science. The Central Bee Research and Training Institute (CBRTI) has even initiated pilot projects promoting stingless bee (</w:t>
      </w:r>
      <w:r w:rsidRPr="003C7EF9">
        <w:rPr>
          <w:rFonts w:ascii="Arial" w:hAnsi="Arial" w:cs="Arial"/>
          <w:i/>
          <w:iCs/>
        </w:rPr>
        <w:t>Melipona</w:t>
      </w:r>
      <w:r w:rsidRPr="003C7EF9">
        <w:rPr>
          <w:rFonts w:ascii="Arial" w:hAnsi="Arial" w:cs="Arial"/>
        </w:rPr>
        <w:t>) rearing in Maharashtra, aiming to diversify rural incomes and expand sustainable beekeeping practices</w:t>
      </w:r>
      <w:r w:rsidR="007141ED">
        <w:rPr>
          <w:rFonts w:ascii="Arial" w:hAnsi="Arial" w:cs="Arial"/>
        </w:rPr>
        <w:t xml:space="preserve"> </w:t>
      </w:r>
      <w:r w:rsidR="00376E8D">
        <w:rPr>
          <w:rFonts w:ascii="Times New Roman" w:hAnsi="Times New Roman"/>
          <w:sz w:val="24"/>
          <w:szCs w:val="24"/>
        </w:rPr>
        <w:t>[19]</w:t>
      </w:r>
      <w:r w:rsidRPr="003C7EF9">
        <w:rPr>
          <w:rFonts w:ascii="Arial" w:hAnsi="Arial" w:cs="Arial"/>
        </w:rPr>
        <w:t>. As a result, the sector today remains highly mixed: many rural beekeepers rely on simple frame hives and limited technology, while larger, export-oriented producers adopt advanced techniques to meet international standards.</w:t>
      </w:r>
    </w:p>
    <w:p w14:paraId="28E64CEF" w14:textId="77777777" w:rsidR="000B07B4" w:rsidRPr="003A44D8" w:rsidRDefault="003A44D8" w:rsidP="000B07B4">
      <w:pPr>
        <w:pStyle w:val="Heading3"/>
        <w:jc w:val="both"/>
        <w:rPr>
          <w:rFonts w:ascii="Arial" w:hAnsi="Arial" w:cs="Arial"/>
          <w:b/>
          <w:color w:val="auto"/>
          <w:sz w:val="22"/>
          <w:szCs w:val="20"/>
        </w:rPr>
      </w:pPr>
      <w:r w:rsidRPr="003A44D8">
        <w:rPr>
          <w:rFonts w:ascii="Arial" w:hAnsi="Arial" w:cs="Arial"/>
          <w:b/>
          <w:color w:val="auto"/>
          <w:sz w:val="22"/>
          <w:szCs w:val="20"/>
        </w:rPr>
        <w:t>3.</w:t>
      </w:r>
      <w:r w:rsidR="007141ED">
        <w:rPr>
          <w:rFonts w:ascii="Arial" w:hAnsi="Arial" w:cs="Arial"/>
          <w:b/>
          <w:color w:val="auto"/>
          <w:sz w:val="22"/>
          <w:szCs w:val="20"/>
        </w:rPr>
        <w:t>5</w:t>
      </w:r>
      <w:r w:rsidRPr="003A44D8">
        <w:rPr>
          <w:rFonts w:ascii="Arial" w:hAnsi="Arial" w:cs="Arial"/>
          <w:b/>
          <w:color w:val="auto"/>
          <w:sz w:val="22"/>
          <w:szCs w:val="20"/>
        </w:rPr>
        <w:t xml:space="preserve"> </w:t>
      </w:r>
      <w:r w:rsidR="000B07B4" w:rsidRPr="003A44D8">
        <w:rPr>
          <w:rFonts w:ascii="Arial" w:hAnsi="Arial" w:cs="Arial"/>
          <w:b/>
          <w:color w:val="auto"/>
          <w:sz w:val="22"/>
          <w:szCs w:val="20"/>
        </w:rPr>
        <w:t>Value Chain, Processing, and Packaging</w:t>
      </w:r>
    </w:p>
    <w:p w14:paraId="26222AF1" w14:textId="77777777" w:rsidR="003C7EF9" w:rsidRPr="00F30D4F" w:rsidRDefault="003C7EF9" w:rsidP="003C7EF9">
      <w:pPr>
        <w:pStyle w:val="NormalWeb"/>
        <w:jc w:val="both"/>
        <w:rPr>
          <w:rFonts w:ascii="Arial" w:hAnsi="Arial" w:cs="Arial"/>
          <w:sz w:val="20"/>
          <w:szCs w:val="20"/>
        </w:rPr>
      </w:pPr>
      <w:r w:rsidRPr="003C7EF9">
        <w:rPr>
          <w:rFonts w:ascii="Arial" w:hAnsi="Arial" w:cs="Arial"/>
          <w:sz w:val="20"/>
          <w:szCs w:val="20"/>
        </w:rPr>
        <w:t>The honey value chain in India is highly fragmented and remains only partially organized. At the production stage, there were about 1.93 million registered bee colonies in 2021–22, managed by roughly 12,700 registered beekeepers</w:t>
      </w:r>
      <w:r w:rsidR="007141ED">
        <w:rPr>
          <w:rFonts w:ascii="Arial" w:hAnsi="Arial" w:cs="Arial"/>
          <w:sz w:val="20"/>
          <w:szCs w:val="20"/>
        </w:rPr>
        <w:t xml:space="preserve"> </w:t>
      </w:r>
      <w:r w:rsidR="002D16FE">
        <w:rPr>
          <w:rFonts w:ascii="Arial" w:hAnsi="Arial" w:cs="Arial"/>
          <w:sz w:val="20"/>
          <w:szCs w:val="20"/>
        </w:rPr>
        <w:t>[7]</w:t>
      </w:r>
      <w:r w:rsidRPr="003C7EF9">
        <w:rPr>
          <w:rFonts w:ascii="Arial" w:hAnsi="Arial" w:cs="Arial"/>
          <w:sz w:val="20"/>
          <w:szCs w:val="20"/>
        </w:rPr>
        <w:t>. Most of these are smallholders who not only maintain the hives but also carry out basic processing. After harvest, honey is sold either directly to consumers, through local traders, or to small processors. However, as several studies highlight, the value chain is still largely unstructured. Producers often handle multiple stages themselves, and in many cases, there is limited attention to quality control.</w:t>
      </w:r>
      <w:r w:rsidR="00F30D4F">
        <w:rPr>
          <w:rFonts w:ascii="Arial" w:hAnsi="Arial" w:cs="Arial"/>
          <w:sz w:val="20"/>
          <w:szCs w:val="20"/>
        </w:rPr>
        <w:t xml:space="preserve"> Honey </w:t>
      </w:r>
      <w:r w:rsidRPr="003C7EF9">
        <w:rPr>
          <w:rFonts w:ascii="Arial" w:hAnsi="Arial" w:cs="Arial"/>
          <w:sz w:val="20"/>
          <w:szCs w:val="20"/>
        </w:rPr>
        <w:t>sold through informal channels is often of substandard quality because of inadequate filtration and poor hygiene practices. Formal processing units—usually run by cooperatives or small businesses—tend to perform only basic steps such as straining and heating.</w:t>
      </w:r>
      <w:r w:rsidR="00F30D4F">
        <w:rPr>
          <w:rFonts w:ascii="Arial" w:hAnsi="Arial" w:cs="Arial"/>
          <w:sz w:val="20"/>
          <w:szCs w:val="20"/>
        </w:rPr>
        <w:t xml:space="preserve"> </w:t>
      </w:r>
      <w:r w:rsidRPr="003C7EF9">
        <w:rPr>
          <w:rFonts w:ascii="Arial" w:hAnsi="Arial" w:cs="Arial"/>
          <w:sz w:val="20"/>
        </w:rPr>
        <w:t xml:space="preserve">More advanced processing techniques, such as pasteurization and ultra-filtration, are applied inconsistently. While some commercial operators use centrifuges and fine filters to produce export-quality honey with higher clarity, many small-scale producers continue to rely on simple coarse cloth filters. Packaging is typically limited to glass jars or PET bottles, often with generic or unbranded labels. </w:t>
      </w:r>
    </w:p>
    <w:p w14:paraId="07D62949" w14:textId="77777777" w:rsidR="000B07B4" w:rsidRPr="003C7EF9" w:rsidRDefault="003C7EF9" w:rsidP="000B07B4">
      <w:pPr>
        <w:pStyle w:val="NormalWeb"/>
        <w:jc w:val="both"/>
        <w:rPr>
          <w:rFonts w:ascii="Arial" w:hAnsi="Arial" w:cs="Arial"/>
          <w:sz w:val="20"/>
        </w:rPr>
      </w:pPr>
      <w:r w:rsidRPr="003C7EF9">
        <w:rPr>
          <w:rFonts w:ascii="Arial" w:hAnsi="Arial" w:cs="Arial"/>
          <w:sz w:val="20"/>
        </w:rPr>
        <w:t xml:space="preserve">On the demand side, consumer interest is rising, particularly among urban, health-conscious buyers. Premium, single-origin, and organic honeys are becoming more visible in retail outlets. At the same time, concerns about adulteration remain widespread. Investigations have shown frequent use of cheap sweeteners such as glucose or high-fructose corn syrup, which undermines both consumer trust and export credibility. </w:t>
      </w:r>
      <w:r w:rsidR="00F30D4F">
        <w:rPr>
          <w:rFonts w:ascii="Arial" w:hAnsi="Arial" w:cs="Arial"/>
          <w:sz w:val="20"/>
        </w:rPr>
        <w:t xml:space="preserve">Many Indian brands have recently failed in purity tests </w:t>
      </w:r>
      <w:r w:rsidR="00376E8D">
        <w:rPr>
          <w:rFonts w:ascii="Arial" w:hAnsi="Arial" w:cs="Arial"/>
          <w:sz w:val="20"/>
        </w:rPr>
        <w:t>[</w:t>
      </w:r>
      <w:r w:rsidR="00F30D4F">
        <w:rPr>
          <w:rFonts w:ascii="Arial" w:hAnsi="Arial" w:cs="Arial"/>
          <w:sz w:val="20"/>
        </w:rPr>
        <w:t>20</w:t>
      </w:r>
      <w:r w:rsidR="00376E8D">
        <w:rPr>
          <w:rFonts w:ascii="Arial" w:hAnsi="Arial" w:cs="Arial"/>
          <w:sz w:val="20"/>
        </w:rPr>
        <w:t>]</w:t>
      </w:r>
      <w:r w:rsidR="00F30D4F">
        <w:rPr>
          <w:rFonts w:ascii="Arial" w:hAnsi="Arial" w:cs="Arial"/>
          <w:sz w:val="20"/>
        </w:rPr>
        <w:t xml:space="preserve">. </w:t>
      </w:r>
      <w:r w:rsidRPr="003C7EF9">
        <w:rPr>
          <w:rFonts w:ascii="Arial" w:hAnsi="Arial" w:cs="Arial"/>
          <w:sz w:val="20"/>
        </w:rPr>
        <w:t>Indian honey exporters have also faced international scrutiny: shipments to the European Union were rejected in the past due to antibiotic residues, such as tetracyclines, found in samples</w:t>
      </w:r>
      <w:r w:rsidR="00F30D4F">
        <w:rPr>
          <w:rFonts w:ascii="Arial" w:hAnsi="Arial" w:cs="Arial"/>
          <w:sz w:val="20"/>
        </w:rPr>
        <w:t xml:space="preserve"> </w:t>
      </w:r>
      <w:r w:rsidR="00376E8D">
        <w:rPr>
          <w:rFonts w:ascii="Arial" w:hAnsi="Arial" w:cs="Arial"/>
          <w:sz w:val="20"/>
        </w:rPr>
        <w:t>[21]</w:t>
      </w:r>
      <w:r w:rsidRPr="003C7EF9">
        <w:rPr>
          <w:rFonts w:ascii="Arial" w:hAnsi="Arial" w:cs="Arial"/>
          <w:sz w:val="20"/>
        </w:rPr>
        <w:t>. The absence of a reliable hive-to-bottle traceability system makes it difficult for consumers to be assured of purity and authenticity. Although the Food Safety and Standards Authority of India (FSSAI) has established quality norms relating to moisture, ash, and sugar content, enforcement on the ground is inconsistent. These challenges continue to constrain the growth and global competitiveness of India’s honey sector.</w:t>
      </w:r>
    </w:p>
    <w:p w14:paraId="3DFA7ECE"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F30D4F">
        <w:rPr>
          <w:rFonts w:ascii="Arial" w:hAnsi="Arial" w:cs="Arial"/>
          <w:b/>
          <w:color w:val="000000" w:themeColor="text1"/>
          <w:sz w:val="22"/>
          <w:szCs w:val="20"/>
        </w:rPr>
        <w:t>6</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Branding and Marketing</w:t>
      </w:r>
    </w:p>
    <w:p w14:paraId="4DDF81E5" w14:textId="77777777" w:rsidR="00F30D4F" w:rsidRDefault="003C7EF9" w:rsidP="003C7EF9">
      <w:pPr>
        <w:pStyle w:val="NormalWeb"/>
        <w:jc w:val="both"/>
        <w:rPr>
          <w:rFonts w:ascii="Arial" w:hAnsi="Arial" w:cs="Arial"/>
          <w:sz w:val="20"/>
          <w:szCs w:val="20"/>
        </w:rPr>
      </w:pPr>
      <w:r w:rsidRPr="003C7EF9">
        <w:rPr>
          <w:rFonts w:ascii="Arial" w:hAnsi="Arial" w:cs="Arial"/>
          <w:sz w:val="20"/>
          <w:szCs w:val="20"/>
        </w:rPr>
        <w:t xml:space="preserve">Branding in the Indian honey sector is still at a relatively early stage but is gradually gaining momentum. Broadly, most honey sold in the country can be categorized into three types: </w:t>
      </w:r>
      <w:r w:rsidRPr="003C7EF9">
        <w:rPr>
          <w:rFonts w:ascii="Arial" w:hAnsi="Arial" w:cs="Arial"/>
          <w:sz w:val="20"/>
          <w:szCs w:val="20"/>
        </w:rPr>
        <w:lastRenderedPageBreak/>
        <w:t xml:space="preserve">multi-floral honey from mixed floral sources, monofloral varieties such as eucalyptus, mustard, or litchi honey, and wild or forest honey collected from natural habitats. Yet, large-scale and coordinated branding efforts are only a recent development. </w:t>
      </w:r>
    </w:p>
    <w:p w14:paraId="12871EF6" w14:textId="77777777" w:rsidR="003C7EF9" w:rsidRPr="003C7EF9" w:rsidRDefault="003C7EF9" w:rsidP="003C7EF9">
      <w:pPr>
        <w:pStyle w:val="NormalWeb"/>
        <w:jc w:val="both"/>
        <w:rPr>
          <w:rFonts w:ascii="Arial" w:hAnsi="Arial" w:cs="Arial"/>
          <w:sz w:val="20"/>
        </w:rPr>
      </w:pPr>
      <w:r w:rsidRPr="003C7EF9">
        <w:rPr>
          <w:rFonts w:ascii="Arial" w:hAnsi="Arial" w:cs="Arial"/>
          <w:sz w:val="20"/>
        </w:rPr>
        <w:t>On the domestic retail front, supermarkets are increasingly marketing “pure” and “organic” branded honeys, often certified or even imported, which has created competitive pressure for Indian producers to improve standards. The growth of e-commerce platforms has further enabled smaller and niche producers to reach consumers directly with specialty products such as forest honey, tribal honey, or single-flower varieties, often marketed as premium and artisanal.</w:t>
      </w:r>
    </w:p>
    <w:p w14:paraId="64BB8501" w14:textId="77777777" w:rsidR="000B07B4" w:rsidRPr="003C7EF9" w:rsidRDefault="003C7EF9" w:rsidP="003C7EF9">
      <w:pPr>
        <w:pStyle w:val="NormalWeb"/>
        <w:jc w:val="both"/>
        <w:rPr>
          <w:rFonts w:ascii="Arial" w:hAnsi="Arial" w:cs="Arial"/>
          <w:sz w:val="20"/>
        </w:rPr>
      </w:pPr>
      <w:r w:rsidRPr="003C7EF9">
        <w:rPr>
          <w:rFonts w:ascii="Arial" w:hAnsi="Arial" w:cs="Arial"/>
          <w:sz w:val="20"/>
        </w:rPr>
        <w:t xml:space="preserve">At the grassroots level, branding is also being driven through agriculture-based clusters and Farmer Producer Organizations (FPOs). Under initiatives like the National Beekeeping and Honey Mission (NBHM) and TRIFED, </w:t>
      </w:r>
      <w:r w:rsidR="00D51B23">
        <w:rPr>
          <w:rFonts w:ascii="Arial" w:hAnsi="Arial" w:cs="Arial"/>
          <w:sz w:val="20"/>
        </w:rPr>
        <w:t>various</w:t>
      </w:r>
      <w:r w:rsidRPr="003C7EF9">
        <w:rPr>
          <w:rFonts w:ascii="Arial" w:hAnsi="Arial" w:cs="Arial"/>
          <w:sz w:val="20"/>
        </w:rPr>
        <w:t xml:space="preserve"> Honey Producer Organizations have been set up in </w:t>
      </w:r>
      <w:r w:rsidR="00D51B23">
        <w:rPr>
          <w:rFonts w:ascii="Arial" w:hAnsi="Arial" w:cs="Arial"/>
          <w:sz w:val="20"/>
        </w:rPr>
        <w:t>different states</w:t>
      </w:r>
      <w:r w:rsidRPr="003C7EF9">
        <w:rPr>
          <w:rFonts w:ascii="Arial" w:hAnsi="Arial" w:cs="Arial"/>
          <w:sz w:val="20"/>
        </w:rPr>
        <w:t xml:space="preserve">. These groups aim to develop collective brand identities for honey produced by tribal and smallholder communities, helping to improve both market visibility and farmgate prices. The corporate sector has also shown growing interest: several FMCG and pharmaceutical companies now market branded Indian honeys, often highlighting their indigenous origins—such as </w:t>
      </w:r>
      <w:proofErr w:type="spellStart"/>
      <w:r w:rsidRPr="003C7EF9">
        <w:rPr>
          <w:rFonts w:ascii="Arial" w:hAnsi="Arial" w:cs="Arial"/>
          <w:sz w:val="20"/>
        </w:rPr>
        <w:t>tulsi</w:t>
      </w:r>
      <w:proofErr w:type="spellEnd"/>
      <w:r w:rsidRPr="003C7EF9">
        <w:rPr>
          <w:rFonts w:ascii="Arial" w:hAnsi="Arial" w:cs="Arial"/>
          <w:sz w:val="20"/>
        </w:rPr>
        <w:t xml:space="preserve"> or neem honey—as distinctive selling points. Together, these efforts indicate that honey branding in India is gradually evolving from fragmented, small-scale efforts toward more structured and competitive market positioning.</w:t>
      </w:r>
    </w:p>
    <w:p w14:paraId="08EA55B4"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D51B23">
        <w:rPr>
          <w:rFonts w:ascii="Arial" w:hAnsi="Arial" w:cs="Arial"/>
          <w:b/>
          <w:color w:val="000000" w:themeColor="text1"/>
          <w:sz w:val="22"/>
          <w:szCs w:val="20"/>
        </w:rPr>
        <w:t>7</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Export Opportunities and Market Dynamics</w:t>
      </w:r>
    </w:p>
    <w:p w14:paraId="20E681CE" w14:textId="77777777" w:rsidR="003C7EF9" w:rsidRPr="003C7EF9" w:rsidRDefault="003C7EF9" w:rsidP="003C7EF9">
      <w:pPr>
        <w:pStyle w:val="NormalWeb"/>
        <w:jc w:val="both"/>
        <w:rPr>
          <w:rFonts w:ascii="Arial" w:hAnsi="Arial" w:cs="Arial"/>
          <w:sz w:val="20"/>
          <w:szCs w:val="20"/>
        </w:rPr>
      </w:pPr>
      <w:r w:rsidRPr="003C7EF9">
        <w:rPr>
          <w:rFonts w:ascii="Arial" w:hAnsi="Arial" w:cs="Arial"/>
          <w:sz w:val="20"/>
          <w:szCs w:val="20"/>
        </w:rPr>
        <w:t xml:space="preserve">India has considerable export potential for honey, driven by the growing global demand for natural sweeteners. In recent years, shipments have expanded rapidly, with exports of nearly 60,000 metric tonnes in 2020–21 and about 74,400 metric tonnes in 2021–22. The United States remains the dominant buyer, accounting for close to three-quarters of India’s honey exports in 2020–21 </w:t>
      </w:r>
      <w:r w:rsidR="00376E8D">
        <w:rPr>
          <w:rFonts w:ascii="Arial" w:hAnsi="Arial" w:cs="Arial"/>
          <w:sz w:val="20"/>
          <w:szCs w:val="20"/>
        </w:rPr>
        <w:t>[22]</w:t>
      </w:r>
      <w:r w:rsidRPr="003C7EF9">
        <w:rPr>
          <w:rFonts w:ascii="Arial" w:hAnsi="Arial" w:cs="Arial"/>
          <w:sz w:val="20"/>
          <w:szCs w:val="20"/>
        </w:rPr>
        <w:t xml:space="preserve">. Other important destinations include Saudi Arabia, the United Arab Emirates, and Bangladesh, where honey is valued both as a food ingredient and for its perceived health benefits. </w:t>
      </w:r>
    </w:p>
    <w:p w14:paraId="460E8424" w14:textId="77777777" w:rsidR="003C7EF9" w:rsidRPr="003C7EF9" w:rsidRDefault="003C7EF9" w:rsidP="003C7EF9">
      <w:pPr>
        <w:pStyle w:val="NormalWeb"/>
        <w:jc w:val="both"/>
        <w:rPr>
          <w:rFonts w:ascii="Arial" w:hAnsi="Arial" w:cs="Arial"/>
          <w:sz w:val="20"/>
        </w:rPr>
      </w:pPr>
      <w:r w:rsidRPr="003C7EF9">
        <w:rPr>
          <w:rFonts w:ascii="Arial" w:hAnsi="Arial" w:cs="Arial"/>
          <w:sz w:val="20"/>
        </w:rPr>
        <w:t>Despite these gains, the export market is not without challenges. International buyers, particularly in Europe and North America, now require strict compliance with quality standards such as NMR testing and antibiotic-free certification. India has struggled in this area, facing repeated rejections of shipments in the EU due to residues and contamination. Structural issues also limit competitiveness: unlike sugar or rice, honey production is highly fragmented, making it difficult to achieve large-scale efficiencies. Moreover, India faces stiff competition from leading exporters such as China, Argentina, and Ukraine</w:t>
      </w:r>
      <w:r w:rsidR="00D51B23">
        <w:rPr>
          <w:rFonts w:ascii="Arial" w:hAnsi="Arial" w:cs="Arial"/>
          <w:sz w:val="20"/>
        </w:rPr>
        <w:t xml:space="preserve"> </w:t>
      </w:r>
      <w:r w:rsidR="00376E8D">
        <w:rPr>
          <w:rFonts w:ascii="Arial" w:hAnsi="Arial" w:cs="Arial"/>
          <w:sz w:val="20"/>
        </w:rPr>
        <w:t>[23]</w:t>
      </w:r>
      <w:r w:rsidRPr="003C7EF9">
        <w:rPr>
          <w:rFonts w:ascii="Arial" w:hAnsi="Arial" w:cs="Arial"/>
          <w:sz w:val="20"/>
        </w:rPr>
        <w:t xml:space="preserve">, which dominate global markets with cheaper bulk honey. At the same time, Indian wild and </w:t>
      </w:r>
      <w:proofErr w:type="spellStart"/>
      <w:r w:rsidRPr="003C7EF9">
        <w:rPr>
          <w:rFonts w:ascii="Arial" w:hAnsi="Arial" w:cs="Arial"/>
          <w:sz w:val="20"/>
        </w:rPr>
        <w:t>monofloral</w:t>
      </w:r>
      <w:proofErr w:type="spellEnd"/>
      <w:r w:rsidRPr="003C7EF9">
        <w:rPr>
          <w:rFonts w:ascii="Arial" w:hAnsi="Arial" w:cs="Arial"/>
          <w:sz w:val="20"/>
        </w:rPr>
        <w:t xml:space="preserve"> honeys—such as </w:t>
      </w:r>
      <w:proofErr w:type="spellStart"/>
      <w:r w:rsidRPr="003C7EF9">
        <w:rPr>
          <w:rFonts w:ascii="Arial" w:hAnsi="Arial" w:cs="Arial"/>
          <w:sz w:val="20"/>
        </w:rPr>
        <w:t>Sidr</w:t>
      </w:r>
      <w:proofErr w:type="spellEnd"/>
      <w:r w:rsidRPr="003C7EF9">
        <w:rPr>
          <w:rFonts w:ascii="Arial" w:hAnsi="Arial" w:cs="Arial"/>
          <w:sz w:val="20"/>
        </w:rPr>
        <w:t xml:space="preserve"> and chestnut varieties—are recognized as premium products and can command higher prices in niche and organic markets. APEDA has highlighted that rising global interest in health foods, accelerated during the COVID-19 pandemic, has further boosted demand for honey worldwide.</w:t>
      </w:r>
    </w:p>
    <w:p w14:paraId="35F03DC8" w14:textId="77777777" w:rsidR="000B07B4" w:rsidRPr="003C7EF9" w:rsidRDefault="003C7EF9" w:rsidP="003C7EF9">
      <w:pPr>
        <w:pStyle w:val="NormalWeb"/>
        <w:jc w:val="both"/>
        <w:rPr>
          <w:rFonts w:ascii="Arial" w:hAnsi="Arial" w:cs="Arial"/>
          <w:sz w:val="20"/>
        </w:rPr>
      </w:pPr>
      <w:r w:rsidRPr="003C7EF9">
        <w:rPr>
          <w:rFonts w:ascii="Arial" w:hAnsi="Arial" w:cs="Arial"/>
          <w:sz w:val="20"/>
        </w:rPr>
        <w:t xml:space="preserve">Within India, domestic demand is also increasing, though from a relatively low base. Urban consumers, particularly in higher-income groups, are showing greater preference for branded honey for both dietary and medicinal use. However, honey remains price-sensitive, as it is still relatively expensive compared to other sweeteners, restricting wider consumption. Nutrition studies suggest a shift in consumer behavior: honey is no longer seen only as a traditional remedy for ailments or a religious offering but is increasingly used as a gourmet ingredient in beverages, baked goods, and health-conscious diets. The </w:t>
      </w:r>
      <w:r w:rsidRPr="003C7EF9">
        <w:rPr>
          <w:rFonts w:ascii="Arial" w:hAnsi="Arial" w:cs="Arial"/>
          <w:sz w:val="20"/>
        </w:rPr>
        <w:lastRenderedPageBreak/>
        <w:t xml:space="preserve">government’s “Sweet Revolution” campaign seeks to harness this growing interest, positioning honey as both a nutritious food and a value-added agricultural product. </w:t>
      </w:r>
    </w:p>
    <w:p w14:paraId="5C7F004A" w14:textId="77777777" w:rsidR="000B07B4" w:rsidRPr="003C7EF9" w:rsidRDefault="003A44D8" w:rsidP="000B07B4">
      <w:pPr>
        <w:pStyle w:val="Heading3"/>
        <w:jc w:val="both"/>
        <w:rPr>
          <w:rFonts w:ascii="Arial" w:hAnsi="Arial" w:cs="Arial"/>
          <w:b/>
          <w:color w:val="000000" w:themeColor="text1"/>
          <w:sz w:val="20"/>
          <w:szCs w:val="20"/>
        </w:rPr>
      </w:pPr>
      <w:r w:rsidRPr="003C7EF9">
        <w:rPr>
          <w:rFonts w:ascii="Arial" w:hAnsi="Arial" w:cs="Arial"/>
          <w:b/>
          <w:color w:val="000000" w:themeColor="text1"/>
          <w:sz w:val="22"/>
          <w:szCs w:val="20"/>
        </w:rPr>
        <w:t>3.</w:t>
      </w:r>
      <w:r w:rsidR="00D51B23">
        <w:rPr>
          <w:rFonts w:ascii="Arial" w:hAnsi="Arial" w:cs="Arial"/>
          <w:b/>
          <w:color w:val="000000" w:themeColor="text1"/>
          <w:sz w:val="22"/>
          <w:szCs w:val="20"/>
        </w:rPr>
        <w:t>8</w:t>
      </w:r>
      <w:r w:rsidRPr="003C7EF9">
        <w:rPr>
          <w:rFonts w:ascii="Arial" w:hAnsi="Arial" w:cs="Arial"/>
          <w:b/>
          <w:color w:val="000000" w:themeColor="text1"/>
          <w:sz w:val="22"/>
          <w:szCs w:val="20"/>
        </w:rPr>
        <w:t xml:space="preserve"> </w:t>
      </w:r>
      <w:r w:rsidR="000B07B4" w:rsidRPr="003C7EF9">
        <w:rPr>
          <w:rFonts w:ascii="Arial" w:hAnsi="Arial" w:cs="Arial"/>
          <w:b/>
          <w:color w:val="000000" w:themeColor="text1"/>
          <w:sz w:val="22"/>
          <w:szCs w:val="20"/>
        </w:rPr>
        <w:t>Policies and Government Initiatives</w:t>
      </w:r>
    </w:p>
    <w:p w14:paraId="0F3B0089" w14:textId="77777777" w:rsidR="00B82532" w:rsidRPr="00B82532" w:rsidRDefault="00B82532" w:rsidP="00B82532">
      <w:pPr>
        <w:pStyle w:val="NormalWeb"/>
        <w:jc w:val="both"/>
        <w:rPr>
          <w:rFonts w:ascii="Arial" w:hAnsi="Arial" w:cs="Arial"/>
          <w:sz w:val="20"/>
          <w:szCs w:val="20"/>
        </w:rPr>
      </w:pPr>
      <w:r w:rsidRPr="00B82532">
        <w:rPr>
          <w:rFonts w:ascii="Arial" w:hAnsi="Arial" w:cs="Arial"/>
          <w:sz w:val="20"/>
          <w:szCs w:val="20"/>
        </w:rPr>
        <w:t>Government support has been a major catalyst in the recent expansion of India’s honey sector. Launched in early 2021, the National Beekeeping and Honey Mission (NBHM) — with an outlay of ₹500 crore over three years — seeks to modernize apiculture by developing honey clusters, enhancing productivity and quality, and strengthening export capacity</w:t>
      </w:r>
      <w:r w:rsidR="00D51B23">
        <w:rPr>
          <w:rFonts w:ascii="Arial" w:hAnsi="Arial" w:cs="Arial"/>
          <w:sz w:val="20"/>
          <w:szCs w:val="20"/>
        </w:rPr>
        <w:t xml:space="preserve"> </w:t>
      </w:r>
      <w:r w:rsidR="00376E8D">
        <w:rPr>
          <w:rFonts w:ascii="Arial" w:hAnsi="Arial" w:cs="Arial"/>
          <w:sz w:val="20"/>
          <w:szCs w:val="20"/>
        </w:rPr>
        <w:t>[24]</w:t>
      </w:r>
      <w:r w:rsidRPr="00B82532">
        <w:rPr>
          <w:rFonts w:ascii="Arial" w:hAnsi="Arial" w:cs="Arial"/>
          <w:sz w:val="20"/>
          <w:szCs w:val="20"/>
        </w:rPr>
        <w:t>. A dedicated mini-mission</w:t>
      </w:r>
      <w:r w:rsidR="00D51B23">
        <w:rPr>
          <w:rFonts w:ascii="Arial" w:hAnsi="Arial" w:cs="Arial"/>
          <w:sz w:val="20"/>
          <w:szCs w:val="20"/>
        </w:rPr>
        <w:t xml:space="preserve"> </w:t>
      </w:r>
      <w:r w:rsidRPr="00B82532">
        <w:rPr>
          <w:rFonts w:ascii="Arial" w:hAnsi="Arial" w:cs="Arial"/>
          <w:sz w:val="20"/>
          <w:szCs w:val="20"/>
        </w:rPr>
        <w:t xml:space="preserve">finances scientific beekeeping practices, equipment, and demonstration units. Operating under the broader Atmanirbhar Bharat agenda, NBHM emphasizes self-help by funding Beekeeping Resource </w:t>
      </w:r>
      <w:proofErr w:type="spellStart"/>
      <w:r w:rsidRPr="00B82532">
        <w:rPr>
          <w:rFonts w:ascii="Arial" w:hAnsi="Arial" w:cs="Arial"/>
          <w:sz w:val="20"/>
          <w:szCs w:val="20"/>
        </w:rPr>
        <w:t>Centres</w:t>
      </w:r>
      <w:proofErr w:type="spellEnd"/>
      <w:r w:rsidRPr="00B82532">
        <w:rPr>
          <w:rFonts w:ascii="Arial" w:hAnsi="Arial" w:cs="Arial"/>
          <w:sz w:val="20"/>
          <w:szCs w:val="20"/>
        </w:rPr>
        <w:t xml:space="preserve">, demonstration farms, training programs, and the promotion of Good Beekeeping Practices through statutory bodies such as the </w:t>
      </w:r>
      <w:proofErr w:type="spellStart"/>
      <w:r w:rsidRPr="00B82532">
        <w:rPr>
          <w:rFonts w:ascii="Arial" w:hAnsi="Arial" w:cs="Arial"/>
          <w:sz w:val="20"/>
          <w:szCs w:val="20"/>
        </w:rPr>
        <w:t>NBBoard</w:t>
      </w:r>
      <w:proofErr w:type="spellEnd"/>
      <w:r w:rsidRPr="00B82532">
        <w:rPr>
          <w:rFonts w:ascii="Arial" w:hAnsi="Arial" w:cs="Arial"/>
          <w:sz w:val="20"/>
          <w:szCs w:val="20"/>
        </w:rPr>
        <w:t>.</w:t>
      </w:r>
    </w:p>
    <w:p w14:paraId="65903F97" w14:textId="77777777" w:rsidR="00B82532" w:rsidRPr="00B82532" w:rsidRDefault="00B82532" w:rsidP="00B82532">
      <w:pPr>
        <w:pStyle w:val="NormalWeb"/>
        <w:jc w:val="both"/>
        <w:rPr>
          <w:rFonts w:ascii="Arial" w:hAnsi="Arial" w:cs="Arial"/>
          <w:sz w:val="20"/>
        </w:rPr>
      </w:pPr>
      <w:r w:rsidRPr="00B82532">
        <w:rPr>
          <w:rFonts w:ascii="Arial" w:hAnsi="Arial" w:cs="Arial"/>
          <w:sz w:val="20"/>
        </w:rPr>
        <w:t xml:space="preserve">Complementing NBHM, the Khadi &amp; Village Industries Commission (KVIC) </w:t>
      </w:r>
      <w:r w:rsidR="00845156">
        <w:rPr>
          <w:rFonts w:ascii="Arial" w:hAnsi="Arial" w:cs="Arial"/>
          <w:sz w:val="20"/>
        </w:rPr>
        <w:t xml:space="preserve">also plays an important role. It </w:t>
      </w:r>
      <w:r w:rsidRPr="00B82532">
        <w:rPr>
          <w:rFonts w:ascii="Arial" w:hAnsi="Arial" w:cs="Arial"/>
          <w:sz w:val="20"/>
        </w:rPr>
        <w:t>supplies low-cost inputs—bee boxes, nucleus colonies, and starter kits—alongside training to spur grassroots adoption. KVIC’s field interventions illustrate how modest, targeted inputs can catalyze local uptake</w:t>
      </w:r>
      <w:r w:rsidR="00845156">
        <w:rPr>
          <w:rFonts w:ascii="Arial" w:hAnsi="Arial" w:cs="Arial"/>
          <w:sz w:val="20"/>
        </w:rPr>
        <w:t xml:space="preserve">. </w:t>
      </w:r>
      <w:r w:rsidRPr="00B82532">
        <w:rPr>
          <w:rFonts w:ascii="Arial" w:hAnsi="Arial" w:cs="Arial"/>
          <w:sz w:val="20"/>
        </w:rPr>
        <w:t>However, practitioners and analysts caution that these distribution drives sometimes lack sustained follow-up—particularly in market linkages, working capital, and post-distribution technical support.</w:t>
      </w:r>
    </w:p>
    <w:p w14:paraId="69E46A0E" w14:textId="77777777" w:rsidR="000B07B4" w:rsidRPr="00B82532" w:rsidRDefault="00B82532" w:rsidP="00B82532">
      <w:pPr>
        <w:pStyle w:val="NormalWeb"/>
        <w:jc w:val="both"/>
        <w:rPr>
          <w:rFonts w:ascii="Arial" w:hAnsi="Arial" w:cs="Arial"/>
          <w:sz w:val="20"/>
        </w:rPr>
      </w:pPr>
      <w:r w:rsidRPr="00B82532">
        <w:rPr>
          <w:rFonts w:ascii="Arial" w:hAnsi="Arial" w:cs="Arial"/>
          <w:sz w:val="20"/>
        </w:rPr>
        <w:t>A range of other institutions also contributes to sectoral development.  Central Bee Research and Training Institutes undertake R&amp;D</w:t>
      </w:r>
      <w:r w:rsidR="00845156">
        <w:rPr>
          <w:rFonts w:ascii="Arial" w:hAnsi="Arial" w:cs="Arial"/>
          <w:sz w:val="20"/>
        </w:rPr>
        <w:t xml:space="preserve"> activities</w:t>
      </w:r>
      <w:r w:rsidRPr="00B82532">
        <w:rPr>
          <w:rFonts w:ascii="Arial" w:hAnsi="Arial" w:cs="Arial"/>
          <w:sz w:val="20"/>
        </w:rPr>
        <w:t xml:space="preserve">, while TRIFED works to integrate tribal forest honey gatherers into formal markets by forming Honey Producer Organizations and linking them to procurement and value-addition initiatives. At the state level, agriculture departments and universities promote bee-friendly crops, provide </w:t>
      </w:r>
      <w:r w:rsidR="00845156">
        <w:rPr>
          <w:rFonts w:ascii="Arial" w:hAnsi="Arial" w:cs="Arial"/>
          <w:sz w:val="20"/>
        </w:rPr>
        <w:t xml:space="preserve">scientific </w:t>
      </w:r>
      <w:r w:rsidRPr="00B82532">
        <w:rPr>
          <w:rFonts w:ascii="Arial" w:hAnsi="Arial" w:cs="Arial"/>
          <w:sz w:val="20"/>
        </w:rPr>
        <w:t xml:space="preserve">hives, and deliver training to farmers; APEDA focuses on export promotion through quality improvement and branding campaigns. Despite these multiple efforts, key policy gaps persist. The value chain remains fragmented, enforcement against adulteration is uneven, and coordinated interventions that tie beekeeping to credit, market infrastructure, and integrated landscape management are still inadequate. </w:t>
      </w:r>
    </w:p>
    <w:p w14:paraId="7AC591FE" w14:textId="77777777" w:rsidR="000B07B4" w:rsidRPr="00846C29" w:rsidRDefault="003A44D8" w:rsidP="003A44D8">
      <w:pPr>
        <w:pStyle w:val="Heading3"/>
        <w:tabs>
          <w:tab w:val="left" w:pos="2565"/>
        </w:tabs>
        <w:jc w:val="both"/>
        <w:rPr>
          <w:rFonts w:ascii="Arial" w:hAnsi="Arial" w:cs="Arial"/>
          <w:b/>
          <w:color w:val="auto"/>
          <w:sz w:val="22"/>
          <w:szCs w:val="20"/>
        </w:rPr>
      </w:pPr>
      <w:r w:rsidRPr="00846C29">
        <w:rPr>
          <w:rFonts w:ascii="Arial" w:hAnsi="Arial" w:cs="Arial"/>
          <w:b/>
          <w:color w:val="auto"/>
          <w:sz w:val="22"/>
          <w:szCs w:val="20"/>
        </w:rPr>
        <w:t>3.</w:t>
      </w:r>
      <w:r w:rsidR="00845156">
        <w:rPr>
          <w:rFonts w:ascii="Arial" w:hAnsi="Arial" w:cs="Arial"/>
          <w:b/>
          <w:color w:val="auto"/>
          <w:sz w:val="22"/>
          <w:szCs w:val="20"/>
        </w:rPr>
        <w:t>9</w:t>
      </w:r>
      <w:r w:rsidRPr="00846C29">
        <w:rPr>
          <w:rFonts w:ascii="Arial" w:hAnsi="Arial" w:cs="Arial"/>
          <w:b/>
          <w:color w:val="auto"/>
          <w:sz w:val="22"/>
          <w:szCs w:val="20"/>
        </w:rPr>
        <w:t xml:space="preserve"> </w:t>
      </w:r>
      <w:r w:rsidR="000B07B4" w:rsidRPr="00846C29">
        <w:rPr>
          <w:rFonts w:ascii="Arial" w:hAnsi="Arial" w:cs="Arial"/>
          <w:b/>
          <w:color w:val="auto"/>
          <w:sz w:val="22"/>
          <w:szCs w:val="20"/>
        </w:rPr>
        <w:t>Challenges: Quality, Adulteration, Climate and Market Access</w:t>
      </w:r>
    </w:p>
    <w:p w14:paraId="087EC798" w14:textId="77777777" w:rsidR="00B82532" w:rsidRPr="00B82532" w:rsidRDefault="00B82532" w:rsidP="00B82532">
      <w:pPr>
        <w:pStyle w:val="NormalWeb"/>
        <w:jc w:val="both"/>
        <w:rPr>
          <w:rFonts w:ascii="Arial" w:hAnsi="Arial" w:cs="Arial"/>
          <w:sz w:val="20"/>
          <w:szCs w:val="20"/>
        </w:rPr>
      </w:pPr>
      <w:r w:rsidRPr="00B82532">
        <w:rPr>
          <w:rFonts w:ascii="Arial" w:hAnsi="Arial" w:cs="Arial"/>
          <w:sz w:val="20"/>
          <w:szCs w:val="20"/>
        </w:rPr>
        <w:t>India’s honey sector faces several serious, interlinked challenges that constrain growth and marketability. Foremost among these are quality and adulteration problems: regulatory investigations continue to uncover honey mixed with cheap sweeteners (glucose syrups, inverted sugar, starch) on the domestic market, while export consignments have at times been rejected because of antibiotic residues and atypical sugar profiles. Increasingly strict buyer requirements—such as NMR profiling and antibiotic screening—expose these weaknesses, and the absence of a “hive-to-bottle” traceability system makes it difficult to identify and punish the source of contamination. Although national standards and accredited testing laboratories have been established, enforcement remains uneven.</w:t>
      </w:r>
    </w:p>
    <w:p w14:paraId="02BBD1B0" w14:textId="77777777" w:rsidR="00B82532" w:rsidRPr="00B82532" w:rsidRDefault="00B82532" w:rsidP="00B82532">
      <w:pPr>
        <w:pStyle w:val="NormalWeb"/>
        <w:jc w:val="both"/>
        <w:rPr>
          <w:rFonts w:ascii="Arial" w:hAnsi="Arial" w:cs="Arial"/>
          <w:sz w:val="20"/>
        </w:rPr>
      </w:pPr>
      <w:r w:rsidRPr="00B82532">
        <w:rPr>
          <w:rFonts w:ascii="Arial" w:hAnsi="Arial" w:cs="Arial"/>
          <w:sz w:val="20"/>
        </w:rPr>
        <w:t xml:space="preserve">Environmental and biological threats compound the quality problem. Climate variability (untimely rains, heat waves) disrupts flowering calendars and reduces nectar flows; pesticide exposure from agricultural fields contributes to colony stress, absconding and higher mortality; and disease agents and pests (notably varroa mites and Nosema) cut productivity. While the global phenomenon of colony collapse disorder (CCD) is not well documented in India, beekeepers do report frequent hive losses and reduced colony vigor. Habitat loss and </w:t>
      </w:r>
      <w:r w:rsidRPr="00B82532">
        <w:rPr>
          <w:rFonts w:ascii="Arial" w:hAnsi="Arial" w:cs="Arial"/>
          <w:sz w:val="20"/>
        </w:rPr>
        <w:lastRenderedPageBreak/>
        <w:t>the spread of monoculture cropping further shrink forage diversity, creating seasonal “dearth” periods that undermine year-round colony survival.</w:t>
      </w:r>
    </w:p>
    <w:p w14:paraId="7A67FAA4" w14:textId="77777777" w:rsidR="00790ADA" w:rsidRPr="00845156" w:rsidRDefault="00B82532" w:rsidP="00845156">
      <w:pPr>
        <w:pStyle w:val="NormalWeb"/>
        <w:jc w:val="both"/>
        <w:rPr>
          <w:rFonts w:ascii="Arial" w:hAnsi="Arial" w:cs="Arial"/>
          <w:sz w:val="20"/>
        </w:rPr>
      </w:pPr>
      <w:r w:rsidRPr="00B82532">
        <w:rPr>
          <w:rFonts w:ascii="Arial" w:hAnsi="Arial" w:cs="Arial"/>
          <w:sz w:val="20"/>
        </w:rPr>
        <w:t xml:space="preserve">Market-access and infrastructure gaps add a third layer of constraint. Many rural beekeepers lack basic processing and storage facilities, reliable transport, and access to certified testing or branding services; as a </w:t>
      </w:r>
      <w:r w:rsidR="00845156" w:rsidRPr="00B82532">
        <w:rPr>
          <w:rFonts w:ascii="Arial" w:hAnsi="Arial" w:cs="Arial"/>
          <w:sz w:val="20"/>
        </w:rPr>
        <w:t>result,</w:t>
      </w:r>
      <w:r w:rsidRPr="00B82532">
        <w:rPr>
          <w:rFonts w:ascii="Arial" w:hAnsi="Arial" w:cs="Arial"/>
          <w:sz w:val="20"/>
        </w:rPr>
        <w:t xml:space="preserve"> middlemen often capture a large share of the margin. Certification is expensive or unknown to small producers, effectively closing premium markets to them. Cooperative and collective marketing models remain limited compared with sectors such as dairy, and state subsidies tend to focus on hive distribution rather than sustained market development and post-harvest support. Cheap or adulterated imports have also depressed local prices in some periods, further squeezing small producers—the real farmgate price for raw forest honey can be very low in parts of the country.</w:t>
      </w:r>
    </w:p>
    <w:p w14:paraId="02075E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B35F85" w14:textId="77777777" w:rsidR="00B82532" w:rsidRPr="00B82532" w:rsidRDefault="00B82532" w:rsidP="00B82532">
      <w:pPr>
        <w:pStyle w:val="NormalWeb"/>
        <w:jc w:val="both"/>
        <w:rPr>
          <w:rFonts w:ascii="Arial" w:hAnsi="Arial" w:cs="Arial"/>
          <w:sz w:val="20"/>
        </w:rPr>
      </w:pPr>
      <w:r w:rsidRPr="00B82532">
        <w:rPr>
          <w:rFonts w:ascii="Arial" w:hAnsi="Arial" w:cs="Arial"/>
          <w:sz w:val="20"/>
        </w:rPr>
        <w:t>India’s honey sector stands at an important turning point. Rich biodiversity, renewed policy attention, and rising demand at home and abroad have combined to drive production and strengthen agribusiness linkages such as FPOs and honey clusters. Beekeeping is increasingly seen as a low-cost, high-value livelihood that can diversify rural incomes, support pollination services for crops, and promote more sustainable land use.</w:t>
      </w:r>
    </w:p>
    <w:p w14:paraId="4F64665B" w14:textId="77777777" w:rsidR="00B82532" w:rsidRPr="00B82532" w:rsidRDefault="00B82532" w:rsidP="00B82532">
      <w:pPr>
        <w:pStyle w:val="NormalWeb"/>
        <w:jc w:val="both"/>
        <w:rPr>
          <w:rFonts w:ascii="Arial" w:hAnsi="Arial" w:cs="Arial"/>
          <w:sz w:val="20"/>
        </w:rPr>
      </w:pPr>
      <w:r w:rsidRPr="00B82532">
        <w:rPr>
          <w:rFonts w:ascii="Arial" w:hAnsi="Arial" w:cs="Arial"/>
          <w:sz w:val="20"/>
        </w:rPr>
        <w:t>At the same time, significant gaps remain. The value chain is still largely informal and fragmented, and quality control, traceability, and standards enforcement are uneven—constraints that directly limit export potential and consumer confidence. Institutional support exists but must become more coherent and long-term: farmers need market linkages, collective marketing structures, finance and insurance, and continued technical training rather than one-off input distributions. Building climate resilience through forage diversification, habitat conservation and targeted research on pests and diseases is also essential.</w:t>
      </w:r>
    </w:p>
    <w:p w14:paraId="59B79756" w14:textId="77777777" w:rsidR="000B07B4" w:rsidRPr="00B82532" w:rsidRDefault="00B82532" w:rsidP="00B82532">
      <w:pPr>
        <w:pStyle w:val="NormalWeb"/>
        <w:jc w:val="both"/>
        <w:rPr>
          <w:rFonts w:ascii="Arial" w:hAnsi="Arial" w:cs="Arial"/>
          <w:sz w:val="20"/>
        </w:rPr>
      </w:pPr>
      <w:r w:rsidRPr="00B82532">
        <w:rPr>
          <w:rFonts w:ascii="Arial" w:hAnsi="Arial" w:cs="Arial"/>
          <w:sz w:val="20"/>
        </w:rPr>
        <w:t>Looking ahead, a pragmatic strategy would combine consolidation of supply chains with targeted support for regional strengths. Core producing states such as Uttar Pradesh, Punjab and West Bengal will remain volume drivers, while forest and tribal belts (for example in Maharashtra and Tamil Nadu) offer high-value niche opportunities in wild and monofloral honeys. If policymakers and private actors can tighten quality systems, scale up producer collectives, and link producers more directly to premium markets, India can transform its honey sector into a truly competitive, sustainable, and inclusive agribusiness.</w:t>
      </w:r>
    </w:p>
    <w:p w14:paraId="733595C1" w14:textId="77777777" w:rsidR="00790ADA" w:rsidRPr="00FB3A86" w:rsidRDefault="00790ADA" w:rsidP="00441B6F">
      <w:pPr>
        <w:pStyle w:val="Body"/>
        <w:spacing w:after="0"/>
        <w:rPr>
          <w:rFonts w:ascii="Arial" w:hAnsi="Arial" w:cs="Arial"/>
        </w:rPr>
      </w:pPr>
    </w:p>
    <w:p w14:paraId="53D9628C" w14:textId="77777777" w:rsidR="003A44D8" w:rsidRPr="00315186" w:rsidRDefault="003A44D8" w:rsidP="003A44D8"/>
    <w:p w14:paraId="55A684E0" w14:textId="77777777" w:rsidR="003A44D8" w:rsidRPr="00315186" w:rsidRDefault="003A44D8" w:rsidP="003A44D8"/>
    <w:p w14:paraId="11AF96E5" w14:textId="77777777" w:rsidR="005B5EFD" w:rsidRDefault="005B5EFD" w:rsidP="003A44D8">
      <w:pPr>
        <w:pStyle w:val="Default"/>
        <w:jc w:val="both"/>
        <w:rPr>
          <w:iCs/>
          <w:sz w:val="20"/>
          <w:szCs w:val="20"/>
        </w:rPr>
      </w:pPr>
    </w:p>
    <w:p w14:paraId="37CF6B8A" w14:textId="77777777" w:rsidR="005B5EFD" w:rsidRPr="005B5EFD" w:rsidRDefault="005B5EFD" w:rsidP="005B5EFD">
      <w:pPr>
        <w:pStyle w:val="Default"/>
        <w:jc w:val="both"/>
        <w:rPr>
          <w:sz w:val="20"/>
          <w:szCs w:val="20"/>
        </w:rPr>
      </w:pPr>
      <w:r w:rsidRPr="005B5EFD">
        <w:rPr>
          <w:sz w:val="20"/>
          <w:szCs w:val="20"/>
        </w:rPr>
        <w:t>COMPETING INTERESTS DISCLAIMER:</w:t>
      </w:r>
    </w:p>
    <w:p w14:paraId="6719CD03" w14:textId="2B5D70A4" w:rsidR="005B5EFD" w:rsidRPr="003A44D8" w:rsidRDefault="005B5EFD" w:rsidP="005B5EFD">
      <w:pPr>
        <w:pStyle w:val="Default"/>
        <w:jc w:val="both"/>
        <w:rPr>
          <w:sz w:val="20"/>
          <w:szCs w:val="20"/>
        </w:rPr>
      </w:pPr>
      <w:r w:rsidRPr="005B5EFD">
        <w:rPr>
          <w:sz w:val="20"/>
          <w:szCs w:val="20"/>
        </w:rPr>
        <w:t>Authors have declared that they have no known competing financial interests OR non-financial interests OR personal relationships that could have appeared to influence the work reported in this paper.</w:t>
      </w:r>
    </w:p>
    <w:p w14:paraId="56286210" w14:textId="77777777" w:rsidR="00860000" w:rsidRDefault="00860000" w:rsidP="00441B6F">
      <w:pPr>
        <w:pStyle w:val="ReferHead"/>
        <w:spacing w:after="0"/>
        <w:jc w:val="both"/>
        <w:rPr>
          <w:rFonts w:ascii="Arial" w:hAnsi="Arial" w:cs="Arial"/>
        </w:rPr>
      </w:pPr>
    </w:p>
    <w:p w14:paraId="6646D6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B131FF"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Bartomeus</w:t>
      </w:r>
      <w:proofErr w:type="spellEnd"/>
      <w:r w:rsidRPr="00376E8D">
        <w:rPr>
          <w:rFonts w:ascii="Arial" w:hAnsi="Arial" w:cs="Arial"/>
          <w:sz w:val="20"/>
        </w:rPr>
        <w:t xml:space="preserve"> I, Potts SG, </w:t>
      </w:r>
      <w:proofErr w:type="spellStart"/>
      <w:r w:rsidRPr="00376E8D">
        <w:rPr>
          <w:rFonts w:ascii="Arial" w:hAnsi="Arial" w:cs="Arial"/>
          <w:sz w:val="20"/>
        </w:rPr>
        <w:t>Steffan-Dewenter</w:t>
      </w:r>
      <w:proofErr w:type="spellEnd"/>
      <w:r w:rsidRPr="00376E8D">
        <w:rPr>
          <w:rFonts w:ascii="Arial" w:hAnsi="Arial" w:cs="Arial"/>
          <w:sz w:val="20"/>
        </w:rPr>
        <w:t xml:space="preserve"> I, </w:t>
      </w:r>
      <w:proofErr w:type="spellStart"/>
      <w:r w:rsidRPr="00376E8D">
        <w:rPr>
          <w:rFonts w:ascii="Arial" w:hAnsi="Arial" w:cs="Arial"/>
          <w:sz w:val="20"/>
        </w:rPr>
        <w:t>Vaissière</w:t>
      </w:r>
      <w:proofErr w:type="spellEnd"/>
      <w:r w:rsidRPr="00376E8D">
        <w:rPr>
          <w:rFonts w:ascii="Arial" w:hAnsi="Arial" w:cs="Arial"/>
          <w:sz w:val="20"/>
        </w:rPr>
        <w:t xml:space="preserve"> BE, </w:t>
      </w:r>
      <w:proofErr w:type="spellStart"/>
      <w:r w:rsidRPr="00376E8D">
        <w:rPr>
          <w:rFonts w:ascii="Arial" w:hAnsi="Arial" w:cs="Arial"/>
          <w:sz w:val="20"/>
        </w:rPr>
        <w:t>Woyciechowski</w:t>
      </w:r>
      <w:proofErr w:type="spellEnd"/>
      <w:r w:rsidRPr="00376E8D">
        <w:rPr>
          <w:rFonts w:ascii="Arial" w:hAnsi="Arial" w:cs="Arial"/>
          <w:sz w:val="20"/>
        </w:rPr>
        <w:t xml:space="preserve"> M, </w:t>
      </w:r>
      <w:proofErr w:type="spellStart"/>
      <w:r w:rsidRPr="00376E8D">
        <w:rPr>
          <w:rFonts w:ascii="Arial" w:hAnsi="Arial" w:cs="Arial"/>
          <w:sz w:val="20"/>
        </w:rPr>
        <w:t>Krewenka</w:t>
      </w:r>
      <w:proofErr w:type="spellEnd"/>
      <w:r w:rsidRPr="00376E8D">
        <w:rPr>
          <w:rFonts w:ascii="Arial" w:hAnsi="Arial" w:cs="Arial"/>
          <w:sz w:val="20"/>
        </w:rPr>
        <w:t xml:space="preserve"> KM, et al. Contribution of insect pollinators to crop yield and quality varies with </w:t>
      </w:r>
      <w:r w:rsidRPr="00376E8D">
        <w:rPr>
          <w:rFonts w:ascii="Arial" w:hAnsi="Arial" w:cs="Arial"/>
          <w:sz w:val="20"/>
        </w:rPr>
        <w:lastRenderedPageBreak/>
        <w:t xml:space="preserve">agricultural intensification. </w:t>
      </w:r>
      <w:proofErr w:type="spellStart"/>
      <w:r w:rsidRPr="00376E8D">
        <w:rPr>
          <w:rFonts w:ascii="Arial" w:hAnsi="Arial" w:cs="Arial"/>
          <w:sz w:val="20"/>
        </w:rPr>
        <w:t>PeerJ</w:t>
      </w:r>
      <w:proofErr w:type="spellEnd"/>
      <w:r w:rsidRPr="00376E8D">
        <w:rPr>
          <w:rFonts w:ascii="Arial" w:hAnsi="Arial" w:cs="Arial"/>
          <w:sz w:val="20"/>
        </w:rPr>
        <w:t>. 2014;</w:t>
      </w:r>
      <w:proofErr w:type="gramStart"/>
      <w:r w:rsidRPr="00376E8D">
        <w:rPr>
          <w:rFonts w:ascii="Arial" w:hAnsi="Arial" w:cs="Arial"/>
          <w:sz w:val="20"/>
        </w:rPr>
        <w:t>2:e</w:t>
      </w:r>
      <w:proofErr w:type="gramEnd"/>
      <w:r w:rsidRPr="00376E8D">
        <w:rPr>
          <w:rFonts w:ascii="Arial" w:hAnsi="Arial" w:cs="Arial"/>
          <w:sz w:val="20"/>
        </w:rPr>
        <w:t xml:space="preserve">328. Available from: </w:t>
      </w:r>
      <w:hyperlink r:id="rId14" w:tgtFrame="_new" w:history="1">
        <w:r w:rsidRPr="00376E8D">
          <w:rPr>
            <w:rStyle w:val="Hyperlink"/>
            <w:rFonts w:ascii="Arial" w:hAnsi="Arial" w:cs="Arial"/>
            <w:sz w:val="20"/>
          </w:rPr>
          <w:t>https://doi.org/10.7717/peerj.328</w:t>
        </w:r>
      </w:hyperlink>
    </w:p>
    <w:p w14:paraId="16D7D7E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Garibaldi LA, </w:t>
      </w:r>
      <w:proofErr w:type="spellStart"/>
      <w:r w:rsidRPr="00376E8D">
        <w:rPr>
          <w:rFonts w:ascii="Arial" w:hAnsi="Arial" w:cs="Arial"/>
          <w:sz w:val="20"/>
        </w:rPr>
        <w:t>Steffan-Dewenter</w:t>
      </w:r>
      <w:proofErr w:type="spellEnd"/>
      <w:r w:rsidRPr="00376E8D">
        <w:rPr>
          <w:rFonts w:ascii="Arial" w:hAnsi="Arial" w:cs="Arial"/>
          <w:sz w:val="20"/>
        </w:rPr>
        <w:t xml:space="preserve"> I, Winfree R, Aizen MA, Bommarco R, Cunningham SA, et al. Wild pollinators enhance fruit set of crops regardless of honey bee abundance. Science. 2013;339(6127):1608-11. Available from: </w:t>
      </w:r>
      <w:hyperlink r:id="rId15" w:tgtFrame="_new" w:history="1">
        <w:r w:rsidRPr="00376E8D">
          <w:rPr>
            <w:rStyle w:val="Hyperlink"/>
            <w:rFonts w:ascii="Arial" w:hAnsi="Arial" w:cs="Arial"/>
            <w:sz w:val="20"/>
          </w:rPr>
          <w:t>https://doi.org/10.1126/science.1230200</w:t>
        </w:r>
      </w:hyperlink>
    </w:p>
    <w:p w14:paraId="7183AC8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Jamwal S, Sharma N, Dhiman A, Kumari S. Current status and future strategies to increase honey production in India. In: Kumar R, Agrawal OP, Hajam YA, editors. Honey. Boca Raton: CRC Press; 2021. p.191-206. Available from: </w:t>
      </w:r>
      <w:hyperlink r:id="rId16" w:tgtFrame="_new" w:history="1">
        <w:r w:rsidRPr="00376E8D">
          <w:rPr>
            <w:rStyle w:val="Hyperlink"/>
            <w:rFonts w:ascii="Arial" w:hAnsi="Arial" w:cs="Arial"/>
            <w:sz w:val="20"/>
          </w:rPr>
          <w:t>https://doi.org/10.1201/9781003175964-8</w:t>
        </w:r>
      </w:hyperlink>
    </w:p>
    <w:p w14:paraId="637FE7C1"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Klein AM, </w:t>
      </w:r>
      <w:proofErr w:type="spellStart"/>
      <w:r w:rsidRPr="00376E8D">
        <w:rPr>
          <w:rFonts w:ascii="Arial" w:hAnsi="Arial" w:cs="Arial"/>
          <w:sz w:val="20"/>
        </w:rPr>
        <w:t>Vaissière</w:t>
      </w:r>
      <w:proofErr w:type="spellEnd"/>
      <w:r w:rsidRPr="00376E8D">
        <w:rPr>
          <w:rFonts w:ascii="Arial" w:hAnsi="Arial" w:cs="Arial"/>
          <w:sz w:val="20"/>
        </w:rPr>
        <w:t xml:space="preserve"> BE, Cane JH, </w:t>
      </w:r>
      <w:proofErr w:type="spellStart"/>
      <w:r w:rsidRPr="00376E8D">
        <w:rPr>
          <w:rFonts w:ascii="Arial" w:hAnsi="Arial" w:cs="Arial"/>
          <w:sz w:val="20"/>
        </w:rPr>
        <w:t>Steffan-Dewenter</w:t>
      </w:r>
      <w:proofErr w:type="spellEnd"/>
      <w:r w:rsidRPr="00376E8D">
        <w:rPr>
          <w:rFonts w:ascii="Arial" w:hAnsi="Arial" w:cs="Arial"/>
          <w:sz w:val="20"/>
        </w:rPr>
        <w:t xml:space="preserve"> I, Cunningham SA, Kremen C, et al. Importance of pollinators in changing landscapes for world crops. Proc Biol Sci. 2007;274(1608):303-13. Available from: </w:t>
      </w:r>
      <w:hyperlink r:id="rId17" w:tgtFrame="_new" w:history="1">
        <w:r w:rsidRPr="00376E8D">
          <w:rPr>
            <w:rStyle w:val="Hyperlink"/>
            <w:rFonts w:ascii="Arial" w:hAnsi="Arial" w:cs="Arial"/>
            <w:sz w:val="20"/>
          </w:rPr>
          <w:t>https://doi.org/10.1098/rspb.2006.3721</w:t>
        </w:r>
      </w:hyperlink>
    </w:p>
    <w:p w14:paraId="3CEAB00E"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Koetz AH. Ecology, behaviour and control of Apis cerana with a focus on relevance to the Australian incursion. Insects. 2013;4(4):558-92. Available from: </w:t>
      </w:r>
      <w:hyperlink r:id="rId18" w:tgtFrame="_new" w:history="1">
        <w:r w:rsidRPr="00376E8D">
          <w:rPr>
            <w:rStyle w:val="Hyperlink"/>
            <w:rFonts w:ascii="Arial" w:hAnsi="Arial" w:cs="Arial"/>
            <w:sz w:val="20"/>
          </w:rPr>
          <w:t>https://doi.org/10.3390/insects4040558</w:t>
        </w:r>
      </w:hyperlink>
    </w:p>
    <w:p w14:paraId="1270D3DE"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Wakgari</w:t>
      </w:r>
      <w:proofErr w:type="spellEnd"/>
      <w:r w:rsidRPr="00376E8D">
        <w:rPr>
          <w:rFonts w:ascii="Arial" w:hAnsi="Arial" w:cs="Arial"/>
          <w:sz w:val="20"/>
        </w:rPr>
        <w:t xml:space="preserve"> M, </w:t>
      </w:r>
      <w:proofErr w:type="spellStart"/>
      <w:r w:rsidRPr="00376E8D">
        <w:rPr>
          <w:rFonts w:ascii="Arial" w:hAnsi="Arial" w:cs="Arial"/>
          <w:sz w:val="20"/>
        </w:rPr>
        <w:t>Yigezu</w:t>
      </w:r>
      <w:proofErr w:type="spellEnd"/>
      <w:r w:rsidRPr="00376E8D">
        <w:rPr>
          <w:rFonts w:ascii="Arial" w:hAnsi="Arial" w:cs="Arial"/>
          <w:sz w:val="20"/>
        </w:rPr>
        <w:t xml:space="preserve"> G. Honeybee keeping constraints and future prospects. Cogent Food Agric. 2021;7(1):1872192. Available from: </w:t>
      </w:r>
      <w:hyperlink r:id="rId19" w:tgtFrame="_new" w:history="1">
        <w:r w:rsidRPr="00376E8D">
          <w:rPr>
            <w:rStyle w:val="Hyperlink"/>
            <w:rFonts w:ascii="Arial" w:hAnsi="Arial" w:cs="Arial"/>
            <w:sz w:val="20"/>
          </w:rPr>
          <w:t>https://doi.org/10.1080/23311932.2021.1872192</w:t>
        </w:r>
      </w:hyperlink>
    </w:p>
    <w:p w14:paraId="0D7CA9C4"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Information Bureau. Dr. </w:t>
      </w:r>
      <w:proofErr w:type="spellStart"/>
      <w:r w:rsidRPr="00376E8D">
        <w:rPr>
          <w:rFonts w:ascii="Arial" w:hAnsi="Arial" w:cs="Arial"/>
          <w:sz w:val="20"/>
        </w:rPr>
        <w:t>Abhilaksh</w:t>
      </w:r>
      <w:proofErr w:type="spellEnd"/>
      <w:r w:rsidRPr="00376E8D">
        <w:rPr>
          <w:rFonts w:ascii="Arial" w:hAnsi="Arial" w:cs="Arial"/>
          <w:sz w:val="20"/>
        </w:rPr>
        <w:t xml:space="preserve"> </w:t>
      </w:r>
      <w:proofErr w:type="spellStart"/>
      <w:r w:rsidRPr="00376E8D">
        <w:rPr>
          <w:rFonts w:ascii="Arial" w:hAnsi="Arial" w:cs="Arial"/>
          <w:sz w:val="20"/>
        </w:rPr>
        <w:t>Likhi</w:t>
      </w:r>
      <w:proofErr w:type="spellEnd"/>
      <w:r w:rsidRPr="00376E8D">
        <w:rPr>
          <w:rFonts w:ascii="Arial" w:hAnsi="Arial" w:cs="Arial"/>
          <w:sz w:val="20"/>
        </w:rPr>
        <w:t xml:space="preserve">, Additional Secretary, Ministry of Agriculture &amp; Farmers Welfare visits Vaikunth Mehta National Institute of Cooperative Management, Pune [Internet]. 2022 [cited 2025 Aug 23]. Available from: </w:t>
      </w:r>
      <w:hyperlink r:id="rId20" w:tgtFrame="_new" w:history="1">
        <w:r w:rsidRPr="00376E8D">
          <w:rPr>
            <w:rStyle w:val="Hyperlink"/>
            <w:rFonts w:ascii="Arial" w:hAnsi="Arial" w:cs="Arial"/>
            <w:sz w:val="20"/>
          </w:rPr>
          <w:t>https://www.pib.gov.in/PressReleseDetailm.aspx?PRID=1855541</w:t>
        </w:r>
      </w:hyperlink>
    </w:p>
    <w:p w14:paraId="02898DF0"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Agricultural and Processed Food Products Export Development Authority (APEDA). Agri Exchange - a global </w:t>
      </w:r>
      <w:proofErr w:type="spellStart"/>
      <w:r w:rsidRPr="00376E8D">
        <w:rPr>
          <w:rFonts w:ascii="Arial" w:hAnsi="Arial" w:cs="Arial"/>
          <w:sz w:val="20"/>
        </w:rPr>
        <w:t>agri</w:t>
      </w:r>
      <w:proofErr w:type="spellEnd"/>
      <w:r w:rsidRPr="00376E8D">
        <w:rPr>
          <w:rFonts w:ascii="Arial" w:hAnsi="Arial" w:cs="Arial"/>
          <w:sz w:val="20"/>
        </w:rPr>
        <w:t xml:space="preserve"> business trade portal [Internet]. [cited 2025 Aug 23]. Available from: </w:t>
      </w:r>
      <w:hyperlink r:id="rId21" w:tgtFrame="_new" w:history="1">
        <w:r w:rsidRPr="00376E8D">
          <w:rPr>
            <w:rStyle w:val="Hyperlink"/>
            <w:rFonts w:ascii="Arial" w:hAnsi="Arial" w:cs="Arial"/>
            <w:sz w:val="20"/>
          </w:rPr>
          <w:t>https://agriexchange.apeda.gov.in/Market/MarketNews/ArchiveNews?page=402</w:t>
        </w:r>
      </w:hyperlink>
    </w:p>
    <w:p w14:paraId="7216D978"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Ranguwal</w:t>
      </w:r>
      <w:proofErr w:type="spellEnd"/>
      <w:r w:rsidRPr="00376E8D">
        <w:rPr>
          <w:rFonts w:ascii="Arial" w:hAnsi="Arial" w:cs="Arial"/>
          <w:sz w:val="20"/>
        </w:rPr>
        <w:t xml:space="preserve"> S. Need for a honeyed shot for </w:t>
      </w:r>
      <w:proofErr w:type="spellStart"/>
      <w:r w:rsidRPr="00376E8D">
        <w:rPr>
          <w:rFonts w:ascii="Arial" w:hAnsi="Arial" w:cs="Arial"/>
          <w:sz w:val="20"/>
        </w:rPr>
        <w:t>Aatmanirbhar</w:t>
      </w:r>
      <w:proofErr w:type="spellEnd"/>
      <w:r w:rsidRPr="00376E8D">
        <w:rPr>
          <w:rFonts w:ascii="Arial" w:hAnsi="Arial" w:cs="Arial"/>
          <w:sz w:val="20"/>
        </w:rPr>
        <w:t xml:space="preserve"> Bharat. Just Agric. 2023 Mar;3(7):39. e-ISSN 2582-8223.</w:t>
      </w:r>
    </w:p>
    <w:p w14:paraId="71A1D405"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Trivedi S, Srivastava A, </w:t>
      </w:r>
      <w:proofErr w:type="spellStart"/>
      <w:r w:rsidRPr="00376E8D">
        <w:rPr>
          <w:rFonts w:ascii="Arial" w:hAnsi="Arial" w:cs="Arial"/>
          <w:sz w:val="20"/>
        </w:rPr>
        <w:t>Basumatary</w:t>
      </w:r>
      <w:proofErr w:type="spellEnd"/>
      <w:r w:rsidRPr="00376E8D">
        <w:rPr>
          <w:rFonts w:ascii="Arial" w:hAnsi="Arial" w:cs="Arial"/>
          <w:sz w:val="20"/>
        </w:rPr>
        <w:t xml:space="preserve"> S, </w:t>
      </w:r>
      <w:proofErr w:type="spellStart"/>
      <w:r w:rsidRPr="00376E8D">
        <w:rPr>
          <w:rFonts w:ascii="Arial" w:hAnsi="Arial" w:cs="Arial"/>
          <w:sz w:val="20"/>
        </w:rPr>
        <w:t>Pokharia</w:t>
      </w:r>
      <w:proofErr w:type="spellEnd"/>
      <w:r w:rsidRPr="00376E8D">
        <w:rPr>
          <w:rFonts w:ascii="Arial" w:hAnsi="Arial" w:cs="Arial"/>
          <w:sz w:val="20"/>
        </w:rPr>
        <w:t xml:space="preserve"> A. Seasonal nectar sources and pollen-vegetation relationship in densely vegetated ecosystems of the Gangetic Plain, Uttar Pradesh, India. J </w:t>
      </w:r>
      <w:proofErr w:type="spellStart"/>
      <w:r w:rsidRPr="00376E8D">
        <w:rPr>
          <w:rFonts w:ascii="Arial" w:hAnsi="Arial" w:cs="Arial"/>
          <w:sz w:val="20"/>
        </w:rPr>
        <w:t>Palaeontol</w:t>
      </w:r>
      <w:proofErr w:type="spellEnd"/>
      <w:r w:rsidRPr="00376E8D">
        <w:rPr>
          <w:rFonts w:ascii="Arial" w:hAnsi="Arial" w:cs="Arial"/>
          <w:sz w:val="20"/>
        </w:rPr>
        <w:t xml:space="preserve"> Soc India. 2025;70. Available from: </w:t>
      </w:r>
      <w:hyperlink r:id="rId22" w:history="1">
        <w:r w:rsidR="002D16FE" w:rsidRPr="00376E8D">
          <w:rPr>
            <w:rStyle w:val="Hyperlink"/>
            <w:rFonts w:ascii="Arial" w:hAnsi="Arial" w:cs="Arial"/>
            <w:sz w:val="20"/>
          </w:rPr>
          <w:t>https://doi.org/10.1177/05529360251339874</w:t>
        </w:r>
      </w:hyperlink>
    </w:p>
    <w:p w14:paraId="684FA54C" w14:textId="77777777" w:rsidR="006B6111" w:rsidRPr="00376E8D" w:rsidRDefault="006B6111" w:rsidP="002D16FE">
      <w:pPr>
        <w:pStyle w:val="NormalWeb"/>
        <w:numPr>
          <w:ilvl w:val="0"/>
          <w:numId w:val="35"/>
        </w:numPr>
        <w:rPr>
          <w:rFonts w:ascii="Arial" w:hAnsi="Arial" w:cs="Arial"/>
          <w:sz w:val="20"/>
        </w:rPr>
      </w:pPr>
      <w:r w:rsidRPr="00376E8D">
        <w:rPr>
          <w:rFonts w:ascii="Arial" w:hAnsi="Arial" w:cs="Arial"/>
          <w:sz w:val="20"/>
        </w:rPr>
        <w:t xml:space="preserve">Ghosh S. Bee conservation: A floral calendar for beekeeping and conservation [Internet]. Mongabay-India. 2019 Jun 25 [cited 2025 Aug 23]. Available from: </w:t>
      </w:r>
      <w:hyperlink r:id="rId23" w:tgtFrame="_new" w:history="1">
        <w:r w:rsidRPr="00376E8D">
          <w:rPr>
            <w:rStyle w:val="Hyperlink"/>
            <w:rFonts w:ascii="Arial" w:hAnsi="Arial" w:cs="Arial"/>
            <w:sz w:val="20"/>
          </w:rPr>
          <w:t>https://india.mongabay.com/2019/06/a-floral-calendar-for-bee-conservation/</w:t>
        </w:r>
      </w:hyperlink>
    </w:p>
    <w:p w14:paraId="52853A96"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Marar A. Pune-based institute publishes ‘floral calendar’ to aid beekeepers [Internet]. The Indian Express. 2020 Mar 4 [cited 2025 Aug 23]. Available from: </w:t>
      </w:r>
      <w:hyperlink r:id="rId24" w:tgtFrame="_new" w:history="1">
        <w:r w:rsidRPr="00376E8D">
          <w:rPr>
            <w:rStyle w:val="Hyperlink"/>
            <w:rFonts w:ascii="Arial" w:hAnsi="Arial" w:cs="Arial"/>
            <w:sz w:val="20"/>
          </w:rPr>
          <w:t>https://indianexpress.com/article/cities/pune/pune-based-institute-publishes-floral-calendar-to-aid-beekeepers-6299394/</w:t>
        </w:r>
      </w:hyperlink>
    </w:p>
    <w:p w14:paraId="5C256E7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Akhter S. Post Covid, the per capita consumption of honey in India has once again declined: Vinit Singh, Brij Honey [Internet]. ETHealthworld. 2024 Mar 10 [cited 2025 Aug 23]. Available from: </w:t>
      </w:r>
      <w:hyperlink r:id="rId25" w:tgtFrame="_new" w:history="1">
        <w:r w:rsidRPr="00376E8D">
          <w:rPr>
            <w:rStyle w:val="Hyperlink"/>
            <w:rFonts w:ascii="Arial" w:hAnsi="Arial" w:cs="Arial"/>
            <w:sz w:val="20"/>
          </w:rPr>
          <w:t>https://health.economictimes.indiatimes.com/news/industry/post-covid-the-per-capita-consumption-of-honey-in-india-has-once-again-declined-vinit-singh-brij-honey/108336055</w:t>
        </w:r>
      </w:hyperlink>
    </w:p>
    <w:p w14:paraId="230CEE75"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Kuloo</w:t>
      </w:r>
      <w:proofErr w:type="spellEnd"/>
      <w:r w:rsidRPr="00376E8D">
        <w:rPr>
          <w:rFonts w:ascii="Arial" w:hAnsi="Arial" w:cs="Arial"/>
          <w:sz w:val="20"/>
        </w:rPr>
        <w:t xml:space="preserve"> M. Beekeeping thrives in Kashmir amid bi-annual migration to warmer places [Internet]. Mongabay-India. 2024 Jul 2 [cited 2025 Aug 23]. Available from: </w:t>
      </w:r>
      <w:hyperlink r:id="rId26" w:tgtFrame="_new" w:history="1">
        <w:r w:rsidRPr="00376E8D">
          <w:rPr>
            <w:rStyle w:val="Hyperlink"/>
            <w:rFonts w:ascii="Arial" w:hAnsi="Arial" w:cs="Arial"/>
            <w:sz w:val="20"/>
          </w:rPr>
          <w:t>https://india.mongabay.com/2024/07/beekeeping-thrives-in-kashmir-amid-bi-annual-migration-to-warmer-places/</w:t>
        </w:r>
      </w:hyperlink>
    </w:p>
    <w:p w14:paraId="4224BCB2"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Indigenous people groups. Honey Portal [Internet]. 2017 Jun 20 [cited 2025 Aug 23]. Available from: </w:t>
      </w:r>
      <w:hyperlink r:id="rId27" w:tgtFrame="_new" w:history="1">
        <w:r w:rsidRPr="00376E8D">
          <w:rPr>
            <w:rStyle w:val="Hyperlink"/>
            <w:rFonts w:ascii="Arial" w:hAnsi="Arial" w:cs="Arial"/>
            <w:sz w:val="20"/>
          </w:rPr>
          <w:t>https://honeyportal.keystone-foundation.org/indigenous-people-groups-3/</w:t>
        </w:r>
      </w:hyperlink>
    </w:p>
    <w:p w14:paraId="1667C95D"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TRIFED. Activities | Tribes India | PMVDY [Internet]. [cited 2025 Aug 23]. Available from: </w:t>
      </w:r>
      <w:hyperlink r:id="rId28" w:tgtFrame="_new" w:history="1">
        <w:r w:rsidRPr="00376E8D">
          <w:rPr>
            <w:rStyle w:val="Hyperlink"/>
            <w:rFonts w:ascii="Arial" w:hAnsi="Arial" w:cs="Arial"/>
            <w:sz w:val="20"/>
          </w:rPr>
          <w:t>https://trifed.tribal.gov.in/general-information-activities</w:t>
        </w:r>
      </w:hyperlink>
    </w:p>
    <w:p w14:paraId="26A4C051"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lastRenderedPageBreak/>
        <w:t>Harianja</w:t>
      </w:r>
      <w:proofErr w:type="spellEnd"/>
      <w:r w:rsidRPr="00376E8D">
        <w:rPr>
          <w:rFonts w:ascii="Arial" w:hAnsi="Arial" w:cs="Arial"/>
          <w:sz w:val="20"/>
        </w:rPr>
        <w:t xml:space="preserve"> AH, </w:t>
      </w:r>
      <w:proofErr w:type="spellStart"/>
      <w:r w:rsidRPr="00376E8D">
        <w:rPr>
          <w:rFonts w:ascii="Arial" w:hAnsi="Arial" w:cs="Arial"/>
          <w:sz w:val="20"/>
        </w:rPr>
        <w:t>Adalina</w:t>
      </w:r>
      <w:proofErr w:type="spellEnd"/>
      <w:r w:rsidRPr="00376E8D">
        <w:rPr>
          <w:rFonts w:ascii="Arial" w:hAnsi="Arial" w:cs="Arial"/>
          <w:sz w:val="20"/>
        </w:rPr>
        <w:t xml:space="preserve"> Y, </w:t>
      </w:r>
      <w:proofErr w:type="spellStart"/>
      <w:r w:rsidRPr="00376E8D">
        <w:rPr>
          <w:rFonts w:ascii="Arial" w:hAnsi="Arial" w:cs="Arial"/>
          <w:sz w:val="20"/>
        </w:rPr>
        <w:t>Pasaribu</w:t>
      </w:r>
      <w:proofErr w:type="spellEnd"/>
      <w:r w:rsidRPr="00376E8D">
        <w:rPr>
          <w:rFonts w:ascii="Arial" w:hAnsi="Arial" w:cs="Arial"/>
          <w:sz w:val="20"/>
        </w:rPr>
        <w:t xml:space="preserve"> G, </w:t>
      </w:r>
      <w:proofErr w:type="spellStart"/>
      <w:r w:rsidRPr="00376E8D">
        <w:rPr>
          <w:rFonts w:ascii="Arial" w:hAnsi="Arial" w:cs="Arial"/>
          <w:sz w:val="20"/>
        </w:rPr>
        <w:t>Winarni</w:t>
      </w:r>
      <w:proofErr w:type="spellEnd"/>
      <w:r w:rsidRPr="00376E8D">
        <w:rPr>
          <w:rFonts w:ascii="Arial" w:hAnsi="Arial" w:cs="Arial"/>
          <w:sz w:val="20"/>
        </w:rPr>
        <w:t xml:space="preserve"> I, Maharani R, Fernandes A, et al. Potential of beekeeping to support the livelihood, economy, society, and environment of Indonesia. Forests. 2023;14(2):321. Available from: </w:t>
      </w:r>
      <w:hyperlink r:id="rId29" w:tgtFrame="_new" w:history="1">
        <w:r w:rsidRPr="00376E8D">
          <w:rPr>
            <w:rStyle w:val="Hyperlink"/>
            <w:rFonts w:ascii="Arial" w:hAnsi="Arial" w:cs="Arial"/>
            <w:sz w:val="20"/>
          </w:rPr>
          <w:t>https://doi.org/10.3390/f14020321</w:t>
        </w:r>
      </w:hyperlink>
    </w:p>
    <w:p w14:paraId="19729A80" w14:textId="77777777" w:rsidR="006B6111" w:rsidRPr="00376E8D" w:rsidRDefault="006B6111" w:rsidP="006B6111">
      <w:pPr>
        <w:pStyle w:val="NormalWeb"/>
        <w:numPr>
          <w:ilvl w:val="0"/>
          <w:numId w:val="35"/>
        </w:numPr>
        <w:rPr>
          <w:rFonts w:ascii="Arial" w:hAnsi="Arial" w:cs="Arial"/>
          <w:sz w:val="20"/>
        </w:rPr>
      </w:pPr>
      <w:proofErr w:type="spellStart"/>
      <w:r w:rsidRPr="00376E8D">
        <w:rPr>
          <w:rFonts w:ascii="Arial" w:hAnsi="Arial" w:cs="Arial"/>
          <w:sz w:val="20"/>
        </w:rPr>
        <w:t>HoneyAllDay</w:t>
      </w:r>
      <w:proofErr w:type="spellEnd"/>
      <w:r w:rsidRPr="00376E8D">
        <w:rPr>
          <w:rFonts w:ascii="Arial" w:hAnsi="Arial" w:cs="Arial"/>
          <w:sz w:val="20"/>
        </w:rPr>
        <w:t xml:space="preserve">. The buzzing business of apiculture in India [Internet]. </w:t>
      </w:r>
      <w:proofErr w:type="spellStart"/>
      <w:r w:rsidRPr="00376E8D">
        <w:rPr>
          <w:rFonts w:ascii="Arial" w:hAnsi="Arial" w:cs="Arial"/>
          <w:sz w:val="20"/>
        </w:rPr>
        <w:t>HoneyAllDay</w:t>
      </w:r>
      <w:proofErr w:type="spellEnd"/>
      <w:r w:rsidRPr="00376E8D">
        <w:rPr>
          <w:rFonts w:ascii="Arial" w:hAnsi="Arial" w:cs="Arial"/>
          <w:sz w:val="20"/>
        </w:rPr>
        <w:t xml:space="preserve">. 2023 Nov 30 [cited 2025 Aug 23]. Available from: </w:t>
      </w:r>
      <w:hyperlink r:id="rId30" w:tgtFrame="_new" w:history="1">
        <w:r w:rsidRPr="00376E8D">
          <w:rPr>
            <w:rStyle w:val="Hyperlink"/>
            <w:rFonts w:ascii="Arial" w:hAnsi="Arial" w:cs="Arial"/>
            <w:sz w:val="20"/>
          </w:rPr>
          <w:t>https://honeyallday.com/blogs/what-s-buzzing/the-buzzing_business_of_apiculture_in_india</w:t>
        </w:r>
      </w:hyperlink>
    </w:p>
    <w:p w14:paraId="5C9DE761"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Mascarenhas A. Pune institute aims to create a buzz on domestication of stingless bees [Internet]. The Indian Express. 2022 Jun 5 [cited 2025 Aug 23]. Available from: </w:t>
      </w:r>
      <w:hyperlink r:id="rId31" w:tgtFrame="_new" w:history="1">
        <w:r w:rsidRPr="00376E8D">
          <w:rPr>
            <w:rStyle w:val="Hyperlink"/>
            <w:rFonts w:ascii="Arial" w:hAnsi="Arial" w:cs="Arial"/>
            <w:sz w:val="20"/>
          </w:rPr>
          <w:t>https://indianexpress.com/article/cities/pune/pune-institute-aims-to-create-a-buzz-on-domestication-of-stingless-bees-7952234/</w:t>
        </w:r>
      </w:hyperlink>
    </w:p>
    <w:p w14:paraId="30C26DFF"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Koshy J. 10 out of 13 honey brands fail ‘purity test’, finds CSE investigation [Internet]. The Hindu. 2020 Dec 3 [cited 2025 Aug 23]. Available from: </w:t>
      </w:r>
      <w:hyperlink r:id="rId32" w:tgtFrame="_new" w:history="1">
        <w:r w:rsidRPr="00376E8D">
          <w:rPr>
            <w:rStyle w:val="Hyperlink"/>
            <w:rFonts w:ascii="Arial" w:hAnsi="Arial" w:cs="Arial"/>
            <w:sz w:val="20"/>
          </w:rPr>
          <w:t>https://www.thehindu.com/news/national/10-out-of-13-honey-brands-fail-purity-test-finds-cse-investigation/article33230094.ece</w:t>
        </w:r>
      </w:hyperlink>
    </w:p>
    <w:p w14:paraId="2E02AFD9"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Trust of India. EU bans import of Indian honey, ComMin to try to resolve issue [Internet]. The Economic Times. 2010 Jun 18 [cited 2025 Aug 23]. Available from: </w:t>
      </w:r>
      <w:hyperlink r:id="rId33" w:tgtFrame="_new" w:history="1">
        <w:r w:rsidRPr="00376E8D">
          <w:rPr>
            <w:rStyle w:val="Hyperlink"/>
            <w:rFonts w:ascii="Arial" w:hAnsi="Arial" w:cs="Arial"/>
            <w:sz w:val="20"/>
          </w:rPr>
          <w:t>https://economictimes.indiatimes.com/news/economy/foreign-trade/eu-bans-import-of-indian-honey-commin-to-try-to-resolve-issue/articleshow/6064432.cms</w:t>
        </w:r>
      </w:hyperlink>
    </w:p>
    <w:p w14:paraId="3820D400"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Powrel PJ, Mishra S. Competitiveness, specialization, and structural shifts in India’s honey exports: An analysis of global market dynamics from 2003 to 2022. Agribusiness. 2024. Available from: </w:t>
      </w:r>
      <w:hyperlink r:id="rId34" w:tgtFrame="_new" w:history="1">
        <w:r w:rsidRPr="00376E8D">
          <w:rPr>
            <w:rStyle w:val="Hyperlink"/>
            <w:rFonts w:ascii="Arial" w:hAnsi="Arial" w:cs="Arial"/>
            <w:sz w:val="20"/>
          </w:rPr>
          <w:t>https://doi.org/10.1002/agr.22008</w:t>
        </w:r>
      </w:hyperlink>
    </w:p>
    <w:p w14:paraId="5E71D85E"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Powrel PJ, Sharma S. Dynamics of global honey trade: A longitudinal analysis from 1961 to 2022. Arch Curr Res Int. 2024;24(7):92-103. Available from: </w:t>
      </w:r>
      <w:hyperlink r:id="rId35" w:tgtFrame="_new" w:history="1">
        <w:r w:rsidRPr="00376E8D">
          <w:rPr>
            <w:rStyle w:val="Hyperlink"/>
            <w:rFonts w:ascii="Arial" w:hAnsi="Arial" w:cs="Arial"/>
            <w:sz w:val="20"/>
          </w:rPr>
          <w:t>https://doi.org/10.9734/acri/2024/v24i7834</w:t>
        </w:r>
      </w:hyperlink>
    </w:p>
    <w:p w14:paraId="50867C38" w14:textId="77777777" w:rsidR="006B6111" w:rsidRPr="00376E8D" w:rsidRDefault="006B6111" w:rsidP="006B6111">
      <w:pPr>
        <w:pStyle w:val="NormalWeb"/>
        <w:numPr>
          <w:ilvl w:val="0"/>
          <w:numId w:val="35"/>
        </w:numPr>
        <w:rPr>
          <w:rFonts w:ascii="Arial" w:hAnsi="Arial" w:cs="Arial"/>
          <w:sz w:val="20"/>
        </w:rPr>
      </w:pPr>
      <w:r w:rsidRPr="00376E8D">
        <w:rPr>
          <w:rFonts w:ascii="Arial" w:hAnsi="Arial" w:cs="Arial"/>
          <w:sz w:val="20"/>
        </w:rPr>
        <w:t xml:space="preserve">Press Information Bureau. Operation of beekeeping and honey mission [Internet]. 2025 [cited 2025 Aug 23]. Available from: </w:t>
      </w:r>
      <w:hyperlink r:id="rId36" w:tgtFrame="_new" w:history="1">
        <w:r w:rsidRPr="00376E8D">
          <w:rPr>
            <w:rStyle w:val="Hyperlink"/>
            <w:rFonts w:ascii="Arial" w:hAnsi="Arial" w:cs="Arial"/>
            <w:sz w:val="20"/>
          </w:rPr>
          <w:t>https://www.pib.gov.in/PressReleasePage.aspx?PRID=2113717</w:t>
        </w:r>
      </w:hyperlink>
    </w:p>
    <w:p w14:paraId="525843AA" w14:textId="77777777" w:rsidR="00790ADA" w:rsidRPr="00FB3A86" w:rsidRDefault="00790ADA" w:rsidP="00441B6F">
      <w:pPr>
        <w:pStyle w:val="Body"/>
        <w:spacing w:after="0"/>
        <w:rPr>
          <w:rFonts w:ascii="Arial" w:hAnsi="Arial" w:cs="Arial"/>
        </w:rPr>
      </w:pPr>
    </w:p>
    <w:p w14:paraId="1F28AA00" w14:textId="491493C1" w:rsidR="004D4277" w:rsidRPr="00FB3A86" w:rsidRDefault="004D4277" w:rsidP="00441B6F">
      <w:pPr>
        <w:pStyle w:val="Appendix"/>
        <w:spacing w:after="0"/>
        <w:jc w:val="both"/>
        <w:rPr>
          <w:rFonts w:ascii="Arial" w:hAnsi="Arial" w:cs="Arial"/>
          <w:b w:val="0"/>
        </w:rPr>
        <w:sectPr w:rsidR="004D4277" w:rsidRPr="00FB3A86" w:rsidSect="00846C29">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760E8249" w14:textId="77777777" w:rsidR="00B01FCD" w:rsidRPr="00FB3A86" w:rsidRDefault="00B01FCD" w:rsidP="00441B6F">
      <w:pPr>
        <w:pStyle w:val="Appendix"/>
        <w:spacing w:after="0"/>
        <w:jc w:val="both"/>
        <w:rPr>
          <w:rFonts w:ascii="Arial" w:hAnsi="Arial" w:cs="Arial"/>
          <w:b w:val="0"/>
        </w:rPr>
      </w:pPr>
    </w:p>
    <w:sectPr w:rsidR="00B01FCD" w:rsidRPr="00FB3A86" w:rsidSect="00846C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54560" w14:textId="77777777" w:rsidR="00EF1487" w:rsidRDefault="00EF1487" w:rsidP="00C37E61">
      <w:r>
        <w:separator/>
      </w:r>
    </w:p>
  </w:endnote>
  <w:endnote w:type="continuationSeparator" w:id="0">
    <w:p w14:paraId="430C4D16" w14:textId="77777777" w:rsidR="00EF1487" w:rsidRDefault="00EF14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0149" w14:textId="77777777" w:rsidR="00022423" w:rsidRDefault="00022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FCFC" w14:textId="77777777" w:rsidR="00022423" w:rsidRDefault="00022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D958" w14:textId="1DEEBBC3" w:rsidR="000B07B4" w:rsidRPr="00022423" w:rsidRDefault="000B07B4" w:rsidP="00022423">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1655" w14:textId="77777777" w:rsidR="000B07B4" w:rsidRPr="00C37E61" w:rsidRDefault="000B07B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A9FA" w14:textId="77777777" w:rsidR="00EF1487" w:rsidRDefault="00EF1487" w:rsidP="00C37E61">
      <w:r>
        <w:separator/>
      </w:r>
    </w:p>
  </w:footnote>
  <w:footnote w:type="continuationSeparator" w:id="0">
    <w:p w14:paraId="693C8293" w14:textId="77777777" w:rsidR="00EF1487" w:rsidRDefault="00EF14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B1FA" w14:textId="4E879B17" w:rsidR="00022423" w:rsidRDefault="00022423">
    <w:pPr>
      <w:pStyle w:val="Header"/>
    </w:pPr>
    <w:r>
      <w:rPr>
        <w:noProof/>
      </w:rPr>
      <w:pict w14:anchorId="79A1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A978" w14:textId="34DF87BD" w:rsidR="00022423" w:rsidRDefault="00022423">
    <w:pPr>
      <w:pStyle w:val="Header"/>
    </w:pPr>
    <w:r>
      <w:rPr>
        <w:noProof/>
      </w:rPr>
      <w:pict w14:anchorId="14F5C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6CD2" w14:textId="7519CC72" w:rsidR="000B07B4" w:rsidRPr="00296529" w:rsidRDefault="00022423" w:rsidP="00296529">
    <w:pPr>
      <w:ind w:left="2160"/>
      <w:jc w:val="center"/>
      <w:rPr>
        <w:rFonts w:ascii="Times New Roman" w:eastAsia="Calibri" w:hAnsi="Times New Roman"/>
        <w:i/>
        <w:sz w:val="18"/>
        <w:szCs w:val="22"/>
      </w:rPr>
    </w:pPr>
    <w:r>
      <w:rPr>
        <w:noProof/>
      </w:rPr>
      <w:pict w14:anchorId="10004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88819E" w14:textId="77777777" w:rsidR="000B07B4" w:rsidRPr="00296529" w:rsidRDefault="000B07B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6E14F42" w14:textId="77777777" w:rsidR="000B07B4" w:rsidRPr="00296529" w:rsidRDefault="000B07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AA6E0B" w14:textId="77777777" w:rsidR="000B07B4" w:rsidRPr="00296529" w:rsidRDefault="000B07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4C7863" w14:textId="77777777" w:rsidR="000B07B4" w:rsidRDefault="000B07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B32005" w14:textId="77777777" w:rsidR="000B07B4" w:rsidRDefault="000B07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E0202E" w14:textId="77777777" w:rsidR="000B07B4" w:rsidRDefault="000B07B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2614" w14:textId="46D38BF1" w:rsidR="00022423" w:rsidRDefault="00022423">
    <w:pPr>
      <w:pStyle w:val="Header"/>
    </w:pPr>
    <w:r>
      <w:rPr>
        <w:noProof/>
      </w:rPr>
      <w:pict w14:anchorId="7B715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5C39" w14:textId="70AAF580" w:rsidR="00022423" w:rsidRDefault="00022423">
    <w:pPr>
      <w:pStyle w:val="Header"/>
    </w:pPr>
    <w:r>
      <w:rPr>
        <w:noProof/>
      </w:rPr>
      <w:pict w14:anchorId="7B6F1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D866" w14:textId="4CF0517D" w:rsidR="00022423" w:rsidRDefault="00022423">
    <w:pPr>
      <w:pStyle w:val="Header"/>
    </w:pPr>
    <w:r>
      <w:rPr>
        <w:noProof/>
      </w:rPr>
      <w:pict w14:anchorId="32464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916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C3127"/>
    <w:multiLevelType w:val="hybridMultilevel"/>
    <w:tmpl w:val="6E22A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02765"/>
    <w:multiLevelType w:val="hybridMultilevel"/>
    <w:tmpl w:val="2F727F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7204F3"/>
    <w:multiLevelType w:val="hybridMultilevel"/>
    <w:tmpl w:val="06CC3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E038BF"/>
    <w:multiLevelType w:val="hybridMultilevel"/>
    <w:tmpl w:val="895E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F7EAE"/>
    <w:multiLevelType w:val="multilevel"/>
    <w:tmpl w:val="77CC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2"/>
  </w:num>
  <w:num w:numId="29">
    <w:abstractNumId w:val="28"/>
  </w:num>
  <w:num w:numId="30">
    <w:abstractNumId w:val="12"/>
  </w:num>
  <w:num w:numId="31">
    <w:abstractNumId w:val="7"/>
  </w:num>
  <w:num w:numId="32">
    <w:abstractNumId w:val="31"/>
  </w:num>
  <w:num w:numId="33">
    <w:abstractNumId w:val="18"/>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423"/>
    <w:rsid w:val="00030174"/>
    <w:rsid w:val="0004579C"/>
    <w:rsid w:val="0008468D"/>
    <w:rsid w:val="000A47FA"/>
    <w:rsid w:val="000A65D3"/>
    <w:rsid w:val="000B07B4"/>
    <w:rsid w:val="000B1E33"/>
    <w:rsid w:val="000D37B1"/>
    <w:rsid w:val="000D689F"/>
    <w:rsid w:val="000E7B7B"/>
    <w:rsid w:val="000E7D62"/>
    <w:rsid w:val="00103357"/>
    <w:rsid w:val="00123C9F"/>
    <w:rsid w:val="00126190"/>
    <w:rsid w:val="00130F17"/>
    <w:rsid w:val="001320BF"/>
    <w:rsid w:val="001609E6"/>
    <w:rsid w:val="00163BC4"/>
    <w:rsid w:val="00191062"/>
    <w:rsid w:val="00192B72"/>
    <w:rsid w:val="001A29D8"/>
    <w:rsid w:val="001A5CAA"/>
    <w:rsid w:val="001A6265"/>
    <w:rsid w:val="001B0427"/>
    <w:rsid w:val="001D3A51"/>
    <w:rsid w:val="001D7482"/>
    <w:rsid w:val="001E10D2"/>
    <w:rsid w:val="001E25B4"/>
    <w:rsid w:val="001E44FE"/>
    <w:rsid w:val="001F0A76"/>
    <w:rsid w:val="00200595"/>
    <w:rsid w:val="00204835"/>
    <w:rsid w:val="00231920"/>
    <w:rsid w:val="0023195C"/>
    <w:rsid w:val="0024282C"/>
    <w:rsid w:val="002460DC"/>
    <w:rsid w:val="00250985"/>
    <w:rsid w:val="002556F6"/>
    <w:rsid w:val="00283105"/>
    <w:rsid w:val="00284C4C"/>
    <w:rsid w:val="00287E68"/>
    <w:rsid w:val="00296529"/>
    <w:rsid w:val="002A630A"/>
    <w:rsid w:val="002B27FB"/>
    <w:rsid w:val="002B685A"/>
    <w:rsid w:val="002C57D2"/>
    <w:rsid w:val="002D16FE"/>
    <w:rsid w:val="002E0D56"/>
    <w:rsid w:val="00305594"/>
    <w:rsid w:val="00315186"/>
    <w:rsid w:val="00332DF1"/>
    <w:rsid w:val="0033343E"/>
    <w:rsid w:val="003512C2"/>
    <w:rsid w:val="00371FB6"/>
    <w:rsid w:val="003763C1"/>
    <w:rsid w:val="00376BBE"/>
    <w:rsid w:val="00376E8D"/>
    <w:rsid w:val="0039224F"/>
    <w:rsid w:val="003A43A4"/>
    <w:rsid w:val="003A44D8"/>
    <w:rsid w:val="003A7E18"/>
    <w:rsid w:val="003C1FDE"/>
    <w:rsid w:val="003C4C86"/>
    <w:rsid w:val="003C6258"/>
    <w:rsid w:val="003C77FB"/>
    <w:rsid w:val="003C7EF9"/>
    <w:rsid w:val="003E2904"/>
    <w:rsid w:val="00401927"/>
    <w:rsid w:val="0041027F"/>
    <w:rsid w:val="00412475"/>
    <w:rsid w:val="00423789"/>
    <w:rsid w:val="00440F43"/>
    <w:rsid w:val="00441B6F"/>
    <w:rsid w:val="00446221"/>
    <w:rsid w:val="00450E62"/>
    <w:rsid w:val="004539DB"/>
    <w:rsid w:val="00471A80"/>
    <w:rsid w:val="004B53DF"/>
    <w:rsid w:val="004D305E"/>
    <w:rsid w:val="004D4277"/>
    <w:rsid w:val="004D59BF"/>
    <w:rsid w:val="004F613A"/>
    <w:rsid w:val="00502516"/>
    <w:rsid w:val="00505F06"/>
    <w:rsid w:val="00506828"/>
    <w:rsid w:val="0053056E"/>
    <w:rsid w:val="00554FDA"/>
    <w:rsid w:val="0055681C"/>
    <w:rsid w:val="005768C5"/>
    <w:rsid w:val="005B5EFD"/>
    <w:rsid w:val="005C784C"/>
    <w:rsid w:val="005D17F6"/>
    <w:rsid w:val="005E3234"/>
    <w:rsid w:val="005E5539"/>
    <w:rsid w:val="00602BF5"/>
    <w:rsid w:val="00617FDD"/>
    <w:rsid w:val="00633614"/>
    <w:rsid w:val="00633F68"/>
    <w:rsid w:val="00636EB2"/>
    <w:rsid w:val="006375B8"/>
    <w:rsid w:val="0066510A"/>
    <w:rsid w:val="00673F9F"/>
    <w:rsid w:val="00686953"/>
    <w:rsid w:val="00687DEA"/>
    <w:rsid w:val="00687E67"/>
    <w:rsid w:val="00693430"/>
    <w:rsid w:val="006967F7"/>
    <w:rsid w:val="006A250C"/>
    <w:rsid w:val="006B21D3"/>
    <w:rsid w:val="006B57D0"/>
    <w:rsid w:val="006B6111"/>
    <w:rsid w:val="006D30FF"/>
    <w:rsid w:val="006D6940"/>
    <w:rsid w:val="006E72EB"/>
    <w:rsid w:val="006F11EC"/>
    <w:rsid w:val="0070082C"/>
    <w:rsid w:val="007141ED"/>
    <w:rsid w:val="007369E6"/>
    <w:rsid w:val="00746E59"/>
    <w:rsid w:val="00754C9A"/>
    <w:rsid w:val="0075599A"/>
    <w:rsid w:val="00761D52"/>
    <w:rsid w:val="0077749E"/>
    <w:rsid w:val="00790ADA"/>
    <w:rsid w:val="007D07A6"/>
    <w:rsid w:val="007D2288"/>
    <w:rsid w:val="007E088F"/>
    <w:rsid w:val="007F7B32"/>
    <w:rsid w:val="00804BC2"/>
    <w:rsid w:val="00806AFB"/>
    <w:rsid w:val="0081431A"/>
    <w:rsid w:val="0083216F"/>
    <w:rsid w:val="00845156"/>
    <w:rsid w:val="00846C2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78A9"/>
    <w:rsid w:val="00981E3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328"/>
    <w:rsid w:val="00A67849"/>
    <w:rsid w:val="00A94063"/>
    <w:rsid w:val="00AA6219"/>
    <w:rsid w:val="00AA74E0"/>
    <w:rsid w:val="00AB19D5"/>
    <w:rsid w:val="00AB703F"/>
    <w:rsid w:val="00AC6BB8"/>
    <w:rsid w:val="00AD22E1"/>
    <w:rsid w:val="00AE008F"/>
    <w:rsid w:val="00B01FCD"/>
    <w:rsid w:val="00B041E5"/>
    <w:rsid w:val="00B1776C"/>
    <w:rsid w:val="00B52583"/>
    <w:rsid w:val="00B52896"/>
    <w:rsid w:val="00B82532"/>
    <w:rsid w:val="00B95236"/>
    <w:rsid w:val="00B96BD9"/>
    <w:rsid w:val="00BA1B01"/>
    <w:rsid w:val="00BA2641"/>
    <w:rsid w:val="00BB37AA"/>
    <w:rsid w:val="00BC53A0"/>
    <w:rsid w:val="00BD0656"/>
    <w:rsid w:val="00BE62AD"/>
    <w:rsid w:val="00BF121F"/>
    <w:rsid w:val="00BF1F80"/>
    <w:rsid w:val="00C00089"/>
    <w:rsid w:val="00C166EF"/>
    <w:rsid w:val="00C17EB0"/>
    <w:rsid w:val="00C27F5F"/>
    <w:rsid w:val="00C30A0F"/>
    <w:rsid w:val="00C37E61"/>
    <w:rsid w:val="00C70F1B"/>
    <w:rsid w:val="00C71A47"/>
    <w:rsid w:val="00C7464C"/>
    <w:rsid w:val="00C85588"/>
    <w:rsid w:val="00CB4C77"/>
    <w:rsid w:val="00CD6755"/>
    <w:rsid w:val="00CD6856"/>
    <w:rsid w:val="00CE0089"/>
    <w:rsid w:val="00CE5976"/>
    <w:rsid w:val="00CE793C"/>
    <w:rsid w:val="00CF193C"/>
    <w:rsid w:val="00D173F1"/>
    <w:rsid w:val="00D319E6"/>
    <w:rsid w:val="00D501BE"/>
    <w:rsid w:val="00D51B23"/>
    <w:rsid w:val="00D649F6"/>
    <w:rsid w:val="00D74CB0"/>
    <w:rsid w:val="00D8295D"/>
    <w:rsid w:val="00DC2A65"/>
    <w:rsid w:val="00DE15F0"/>
    <w:rsid w:val="00DE5663"/>
    <w:rsid w:val="00DE78AA"/>
    <w:rsid w:val="00E053D0"/>
    <w:rsid w:val="00E07C88"/>
    <w:rsid w:val="00E15994"/>
    <w:rsid w:val="00E25D9E"/>
    <w:rsid w:val="00E268BD"/>
    <w:rsid w:val="00E3114E"/>
    <w:rsid w:val="00E31A70"/>
    <w:rsid w:val="00E35B02"/>
    <w:rsid w:val="00E66496"/>
    <w:rsid w:val="00E66B35"/>
    <w:rsid w:val="00E66E10"/>
    <w:rsid w:val="00E769F6"/>
    <w:rsid w:val="00E8407C"/>
    <w:rsid w:val="00E848AB"/>
    <w:rsid w:val="00E84F3C"/>
    <w:rsid w:val="00E86F9F"/>
    <w:rsid w:val="00EA012C"/>
    <w:rsid w:val="00EC6A55"/>
    <w:rsid w:val="00ED0288"/>
    <w:rsid w:val="00EE52CB"/>
    <w:rsid w:val="00EF1487"/>
    <w:rsid w:val="00EF581D"/>
    <w:rsid w:val="00EF7FD8"/>
    <w:rsid w:val="00F06F59"/>
    <w:rsid w:val="00F17988"/>
    <w:rsid w:val="00F30D4F"/>
    <w:rsid w:val="00F469F0"/>
    <w:rsid w:val="00F53273"/>
    <w:rsid w:val="00F755E4"/>
    <w:rsid w:val="00F77D02"/>
    <w:rsid w:val="00FB3A86"/>
    <w:rsid w:val="00FD36C8"/>
    <w:rsid w:val="00FF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CEA8B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F17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B07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F1704"/>
    <w:pPr>
      <w:spacing w:before="100" w:beforeAutospacing="1" w:after="100" w:afterAutospacing="1"/>
    </w:pPr>
    <w:rPr>
      <w:rFonts w:ascii="Times New Roman" w:hAnsi="Times New Roman"/>
      <w:sz w:val="24"/>
      <w:szCs w:val="24"/>
    </w:rPr>
  </w:style>
  <w:style w:type="character" w:customStyle="1" w:styleId="ms-1">
    <w:name w:val="ms-1"/>
    <w:basedOn w:val="DefaultParagraphFont"/>
    <w:rsid w:val="00FF1704"/>
  </w:style>
  <w:style w:type="character" w:customStyle="1" w:styleId="max-w-full">
    <w:name w:val="max-w-full"/>
    <w:basedOn w:val="DefaultParagraphFont"/>
    <w:rsid w:val="00FF1704"/>
  </w:style>
  <w:style w:type="character" w:customStyle="1" w:styleId="Heading2Char">
    <w:name w:val="Heading 2 Char"/>
    <w:basedOn w:val="DefaultParagraphFont"/>
    <w:link w:val="Heading2"/>
    <w:semiHidden/>
    <w:rsid w:val="00FF170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F1704"/>
    <w:rPr>
      <w:b/>
      <w:bCs/>
    </w:rPr>
  </w:style>
  <w:style w:type="character" w:customStyle="1" w:styleId="Heading3Char">
    <w:name w:val="Heading 3 Char"/>
    <w:basedOn w:val="DefaultParagraphFont"/>
    <w:link w:val="Heading3"/>
    <w:semiHidden/>
    <w:rsid w:val="000B07B4"/>
    <w:rPr>
      <w:rFonts w:asciiTheme="majorHAnsi" w:eastAsiaTheme="majorEastAsia" w:hAnsiTheme="majorHAnsi" w:cstheme="majorBidi"/>
      <w:color w:val="243F60" w:themeColor="accent1" w:themeShade="7F"/>
      <w:sz w:val="24"/>
      <w:szCs w:val="24"/>
    </w:rPr>
  </w:style>
  <w:style w:type="paragraph" w:customStyle="1" w:styleId="Default">
    <w:name w:val="Default"/>
    <w:rsid w:val="003A44D8"/>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3A44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rl">
    <w:name w:val="url"/>
    <w:basedOn w:val="DefaultParagraphFont"/>
    <w:rsid w:val="001609E6"/>
  </w:style>
  <w:style w:type="paragraph" w:styleId="ListParagraph">
    <w:name w:val="List Paragraph"/>
    <w:basedOn w:val="Normal"/>
    <w:uiPriority w:val="34"/>
    <w:qFormat/>
    <w:rsid w:val="00CB4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1900356">
      <w:bodyDiv w:val="1"/>
      <w:marLeft w:val="0"/>
      <w:marRight w:val="0"/>
      <w:marTop w:val="0"/>
      <w:marBottom w:val="0"/>
      <w:divBdr>
        <w:top w:val="none" w:sz="0" w:space="0" w:color="auto"/>
        <w:left w:val="none" w:sz="0" w:space="0" w:color="auto"/>
        <w:bottom w:val="none" w:sz="0" w:space="0" w:color="auto"/>
        <w:right w:val="none" w:sz="0" w:space="0" w:color="auto"/>
      </w:divBdr>
      <w:divsChild>
        <w:div w:id="72091498">
          <w:marLeft w:val="-720"/>
          <w:marRight w:val="0"/>
          <w:marTop w:val="0"/>
          <w:marBottom w:val="0"/>
          <w:divBdr>
            <w:top w:val="none" w:sz="0" w:space="0" w:color="auto"/>
            <w:left w:val="none" w:sz="0" w:space="0" w:color="auto"/>
            <w:bottom w:val="none" w:sz="0" w:space="0" w:color="auto"/>
            <w:right w:val="none" w:sz="0" w:space="0" w:color="auto"/>
          </w:divBdr>
        </w:div>
      </w:divsChild>
    </w:div>
    <w:div w:id="28528314">
      <w:bodyDiv w:val="1"/>
      <w:marLeft w:val="0"/>
      <w:marRight w:val="0"/>
      <w:marTop w:val="0"/>
      <w:marBottom w:val="0"/>
      <w:divBdr>
        <w:top w:val="none" w:sz="0" w:space="0" w:color="auto"/>
        <w:left w:val="none" w:sz="0" w:space="0" w:color="auto"/>
        <w:bottom w:val="none" w:sz="0" w:space="0" w:color="auto"/>
        <w:right w:val="none" w:sz="0" w:space="0" w:color="auto"/>
      </w:divBdr>
    </w:div>
    <w:div w:id="62677746">
      <w:bodyDiv w:val="1"/>
      <w:marLeft w:val="0"/>
      <w:marRight w:val="0"/>
      <w:marTop w:val="0"/>
      <w:marBottom w:val="0"/>
      <w:divBdr>
        <w:top w:val="none" w:sz="0" w:space="0" w:color="auto"/>
        <w:left w:val="none" w:sz="0" w:space="0" w:color="auto"/>
        <w:bottom w:val="none" w:sz="0" w:space="0" w:color="auto"/>
        <w:right w:val="none" w:sz="0" w:space="0" w:color="auto"/>
      </w:divBdr>
    </w:div>
    <w:div w:id="67850965">
      <w:bodyDiv w:val="1"/>
      <w:marLeft w:val="0"/>
      <w:marRight w:val="0"/>
      <w:marTop w:val="0"/>
      <w:marBottom w:val="0"/>
      <w:divBdr>
        <w:top w:val="none" w:sz="0" w:space="0" w:color="auto"/>
        <w:left w:val="none" w:sz="0" w:space="0" w:color="auto"/>
        <w:bottom w:val="none" w:sz="0" w:space="0" w:color="auto"/>
        <w:right w:val="none" w:sz="0" w:space="0" w:color="auto"/>
      </w:divBdr>
      <w:divsChild>
        <w:div w:id="1924752838">
          <w:marLeft w:val="-720"/>
          <w:marRight w:val="0"/>
          <w:marTop w:val="0"/>
          <w:marBottom w:val="0"/>
          <w:divBdr>
            <w:top w:val="none" w:sz="0" w:space="0" w:color="auto"/>
            <w:left w:val="none" w:sz="0" w:space="0" w:color="auto"/>
            <w:bottom w:val="none" w:sz="0" w:space="0" w:color="auto"/>
            <w:right w:val="none" w:sz="0" w:space="0" w:color="auto"/>
          </w:divBdr>
        </w:div>
      </w:divsChild>
    </w:div>
    <w:div w:id="1305147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484239">
      <w:bodyDiv w:val="1"/>
      <w:marLeft w:val="0"/>
      <w:marRight w:val="0"/>
      <w:marTop w:val="0"/>
      <w:marBottom w:val="0"/>
      <w:divBdr>
        <w:top w:val="none" w:sz="0" w:space="0" w:color="auto"/>
        <w:left w:val="none" w:sz="0" w:space="0" w:color="auto"/>
        <w:bottom w:val="none" w:sz="0" w:space="0" w:color="auto"/>
        <w:right w:val="none" w:sz="0" w:space="0" w:color="auto"/>
      </w:divBdr>
    </w:div>
    <w:div w:id="185992019">
      <w:bodyDiv w:val="1"/>
      <w:marLeft w:val="0"/>
      <w:marRight w:val="0"/>
      <w:marTop w:val="0"/>
      <w:marBottom w:val="0"/>
      <w:divBdr>
        <w:top w:val="none" w:sz="0" w:space="0" w:color="auto"/>
        <w:left w:val="none" w:sz="0" w:space="0" w:color="auto"/>
        <w:bottom w:val="none" w:sz="0" w:space="0" w:color="auto"/>
        <w:right w:val="none" w:sz="0" w:space="0" w:color="auto"/>
      </w:divBdr>
      <w:divsChild>
        <w:div w:id="452552478">
          <w:marLeft w:val="-720"/>
          <w:marRight w:val="0"/>
          <w:marTop w:val="0"/>
          <w:marBottom w:val="0"/>
          <w:divBdr>
            <w:top w:val="none" w:sz="0" w:space="0" w:color="auto"/>
            <w:left w:val="none" w:sz="0" w:space="0" w:color="auto"/>
            <w:bottom w:val="none" w:sz="0" w:space="0" w:color="auto"/>
            <w:right w:val="none" w:sz="0" w:space="0" w:color="auto"/>
          </w:divBdr>
        </w:div>
      </w:divsChild>
    </w:div>
    <w:div w:id="1941234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348134">
      <w:bodyDiv w:val="1"/>
      <w:marLeft w:val="0"/>
      <w:marRight w:val="0"/>
      <w:marTop w:val="0"/>
      <w:marBottom w:val="0"/>
      <w:divBdr>
        <w:top w:val="none" w:sz="0" w:space="0" w:color="auto"/>
        <w:left w:val="none" w:sz="0" w:space="0" w:color="auto"/>
        <w:bottom w:val="none" w:sz="0" w:space="0" w:color="auto"/>
        <w:right w:val="none" w:sz="0" w:space="0" w:color="auto"/>
      </w:divBdr>
      <w:divsChild>
        <w:div w:id="574971377">
          <w:marLeft w:val="0"/>
          <w:marRight w:val="0"/>
          <w:marTop w:val="0"/>
          <w:marBottom w:val="0"/>
          <w:divBdr>
            <w:top w:val="none" w:sz="0" w:space="0" w:color="auto"/>
            <w:left w:val="none" w:sz="0" w:space="0" w:color="auto"/>
            <w:bottom w:val="none" w:sz="0" w:space="0" w:color="auto"/>
            <w:right w:val="none" w:sz="0" w:space="0" w:color="auto"/>
          </w:divBdr>
          <w:divsChild>
            <w:div w:id="2133859975">
              <w:marLeft w:val="0"/>
              <w:marRight w:val="0"/>
              <w:marTop w:val="0"/>
              <w:marBottom w:val="0"/>
              <w:divBdr>
                <w:top w:val="none" w:sz="0" w:space="0" w:color="auto"/>
                <w:left w:val="none" w:sz="0" w:space="0" w:color="auto"/>
                <w:bottom w:val="none" w:sz="0" w:space="0" w:color="auto"/>
                <w:right w:val="none" w:sz="0" w:space="0" w:color="auto"/>
              </w:divBdr>
              <w:divsChild>
                <w:div w:id="1169712906">
                  <w:marLeft w:val="0"/>
                  <w:marRight w:val="0"/>
                  <w:marTop w:val="0"/>
                  <w:marBottom w:val="0"/>
                  <w:divBdr>
                    <w:top w:val="none" w:sz="0" w:space="0" w:color="auto"/>
                    <w:left w:val="none" w:sz="0" w:space="0" w:color="auto"/>
                    <w:bottom w:val="none" w:sz="0" w:space="0" w:color="auto"/>
                    <w:right w:val="none" w:sz="0" w:space="0" w:color="auto"/>
                  </w:divBdr>
                  <w:divsChild>
                    <w:div w:id="317852561">
                      <w:marLeft w:val="0"/>
                      <w:marRight w:val="0"/>
                      <w:marTop w:val="0"/>
                      <w:marBottom w:val="0"/>
                      <w:divBdr>
                        <w:top w:val="none" w:sz="0" w:space="0" w:color="auto"/>
                        <w:left w:val="none" w:sz="0" w:space="0" w:color="auto"/>
                        <w:bottom w:val="none" w:sz="0" w:space="0" w:color="auto"/>
                        <w:right w:val="none" w:sz="0" w:space="0" w:color="auto"/>
                      </w:divBdr>
                      <w:divsChild>
                        <w:div w:id="450323934">
                          <w:marLeft w:val="0"/>
                          <w:marRight w:val="0"/>
                          <w:marTop w:val="0"/>
                          <w:marBottom w:val="0"/>
                          <w:divBdr>
                            <w:top w:val="none" w:sz="0" w:space="0" w:color="auto"/>
                            <w:left w:val="none" w:sz="0" w:space="0" w:color="auto"/>
                            <w:bottom w:val="none" w:sz="0" w:space="0" w:color="auto"/>
                            <w:right w:val="none" w:sz="0" w:space="0" w:color="auto"/>
                          </w:divBdr>
                          <w:divsChild>
                            <w:div w:id="5820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801524">
      <w:bodyDiv w:val="1"/>
      <w:marLeft w:val="0"/>
      <w:marRight w:val="0"/>
      <w:marTop w:val="0"/>
      <w:marBottom w:val="0"/>
      <w:divBdr>
        <w:top w:val="none" w:sz="0" w:space="0" w:color="auto"/>
        <w:left w:val="none" w:sz="0" w:space="0" w:color="auto"/>
        <w:bottom w:val="none" w:sz="0" w:space="0" w:color="auto"/>
        <w:right w:val="none" w:sz="0" w:space="0" w:color="auto"/>
      </w:divBdr>
      <w:divsChild>
        <w:div w:id="272983608">
          <w:marLeft w:val="-720"/>
          <w:marRight w:val="0"/>
          <w:marTop w:val="0"/>
          <w:marBottom w:val="0"/>
          <w:divBdr>
            <w:top w:val="none" w:sz="0" w:space="0" w:color="auto"/>
            <w:left w:val="none" w:sz="0" w:space="0" w:color="auto"/>
            <w:bottom w:val="none" w:sz="0" w:space="0" w:color="auto"/>
            <w:right w:val="none" w:sz="0" w:space="0" w:color="auto"/>
          </w:divBdr>
        </w:div>
      </w:divsChild>
    </w:div>
    <w:div w:id="301888279">
      <w:bodyDiv w:val="1"/>
      <w:marLeft w:val="0"/>
      <w:marRight w:val="0"/>
      <w:marTop w:val="0"/>
      <w:marBottom w:val="0"/>
      <w:divBdr>
        <w:top w:val="none" w:sz="0" w:space="0" w:color="auto"/>
        <w:left w:val="none" w:sz="0" w:space="0" w:color="auto"/>
        <w:bottom w:val="none" w:sz="0" w:space="0" w:color="auto"/>
        <w:right w:val="none" w:sz="0" w:space="0" w:color="auto"/>
      </w:divBdr>
      <w:divsChild>
        <w:div w:id="550851694">
          <w:marLeft w:val="-720"/>
          <w:marRight w:val="0"/>
          <w:marTop w:val="0"/>
          <w:marBottom w:val="0"/>
          <w:divBdr>
            <w:top w:val="none" w:sz="0" w:space="0" w:color="auto"/>
            <w:left w:val="none" w:sz="0" w:space="0" w:color="auto"/>
            <w:bottom w:val="none" w:sz="0" w:space="0" w:color="auto"/>
            <w:right w:val="none" w:sz="0" w:space="0" w:color="auto"/>
          </w:divBdr>
        </w:div>
      </w:divsChild>
    </w:div>
    <w:div w:id="311175901">
      <w:bodyDiv w:val="1"/>
      <w:marLeft w:val="0"/>
      <w:marRight w:val="0"/>
      <w:marTop w:val="0"/>
      <w:marBottom w:val="0"/>
      <w:divBdr>
        <w:top w:val="none" w:sz="0" w:space="0" w:color="auto"/>
        <w:left w:val="none" w:sz="0" w:space="0" w:color="auto"/>
        <w:bottom w:val="none" w:sz="0" w:space="0" w:color="auto"/>
        <w:right w:val="none" w:sz="0" w:space="0" w:color="auto"/>
      </w:divBdr>
    </w:div>
    <w:div w:id="319844734">
      <w:bodyDiv w:val="1"/>
      <w:marLeft w:val="0"/>
      <w:marRight w:val="0"/>
      <w:marTop w:val="0"/>
      <w:marBottom w:val="0"/>
      <w:divBdr>
        <w:top w:val="none" w:sz="0" w:space="0" w:color="auto"/>
        <w:left w:val="none" w:sz="0" w:space="0" w:color="auto"/>
        <w:bottom w:val="none" w:sz="0" w:space="0" w:color="auto"/>
        <w:right w:val="none" w:sz="0" w:space="0" w:color="auto"/>
      </w:divBdr>
    </w:div>
    <w:div w:id="327752260">
      <w:bodyDiv w:val="1"/>
      <w:marLeft w:val="0"/>
      <w:marRight w:val="0"/>
      <w:marTop w:val="0"/>
      <w:marBottom w:val="0"/>
      <w:divBdr>
        <w:top w:val="none" w:sz="0" w:space="0" w:color="auto"/>
        <w:left w:val="none" w:sz="0" w:space="0" w:color="auto"/>
        <w:bottom w:val="none" w:sz="0" w:space="0" w:color="auto"/>
        <w:right w:val="none" w:sz="0" w:space="0" w:color="auto"/>
      </w:divBdr>
      <w:divsChild>
        <w:div w:id="1558322809">
          <w:marLeft w:val="0"/>
          <w:marRight w:val="0"/>
          <w:marTop w:val="0"/>
          <w:marBottom w:val="0"/>
          <w:divBdr>
            <w:top w:val="none" w:sz="0" w:space="0" w:color="auto"/>
            <w:left w:val="none" w:sz="0" w:space="0" w:color="auto"/>
            <w:bottom w:val="none" w:sz="0" w:space="0" w:color="auto"/>
            <w:right w:val="none" w:sz="0" w:space="0" w:color="auto"/>
          </w:divBdr>
          <w:divsChild>
            <w:div w:id="759764178">
              <w:marLeft w:val="0"/>
              <w:marRight w:val="0"/>
              <w:marTop w:val="0"/>
              <w:marBottom w:val="0"/>
              <w:divBdr>
                <w:top w:val="none" w:sz="0" w:space="0" w:color="auto"/>
                <w:left w:val="none" w:sz="0" w:space="0" w:color="auto"/>
                <w:bottom w:val="none" w:sz="0" w:space="0" w:color="auto"/>
                <w:right w:val="none" w:sz="0" w:space="0" w:color="auto"/>
              </w:divBdr>
              <w:divsChild>
                <w:div w:id="534925916">
                  <w:marLeft w:val="0"/>
                  <w:marRight w:val="0"/>
                  <w:marTop w:val="0"/>
                  <w:marBottom w:val="0"/>
                  <w:divBdr>
                    <w:top w:val="none" w:sz="0" w:space="0" w:color="auto"/>
                    <w:left w:val="none" w:sz="0" w:space="0" w:color="auto"/>
                    <w:bottom w:val="none" w:sz="0" w:space="0" w:color="auto"/>
                    <w:right w:val="none" w:sz="0" w:space="0" w:color="auto"/>
                  </w:divBdr>
                  <w:divsChild>
                    <w:div w:id="229972681">
                      <w:marLeft w:val="0"/>
                      <w:marRight w:val="0"/>
                      <w:marTop w:val="0"/>
                      <w:marBottom w:val="0"/>
                      <w:divBdr>
                        <w:top w:val="none" w:sz="0" w:space="0" w:color="auto"/>
                        <w:left w:val="none" w:sz="0" w:space="0" w:color="auto"/>
                        <w:bottom w:val="none" w:sz="0" w:space="0" w:color="auto"/>
                        <w:right w:val="none" w:sz="0" w:space="0" w:color="auto"/>
                      </w:divBdr>
                      <w:divsChild>
                        <w:div w:id="572544757">
                          <w:marLeft w:val="0"/>
                          <w:marRight w:val="0"/>
                          <w:marTop w:val="0"/>
                          <w:marBottom w:val="0"/>
                          <w:divBdr>
                            <w:top w:val="none" w:sz="0" w:space="0" w:color="auto"/>
                            <w:left w:val="none" w:sz="0" w:space="0" w:color="auto"/>
                            <w:bottom w:val="none" w:sz="0" w:space="0" w:color="auto"/>
                            <w:right w:val="none" w:sz="0" w:space="0" w:color="auto"/>
                          </w:divBdr>
                          <w:divsChild>
                            <w:div w:id="14919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62455">
      <w:bodyDiv w:val="1"/>
      <w:marLeft w:val="0"/>
      <w:marRight w:val="0"/>
      <w:marTop w:val="0"/>
      <w:marBottom w:val="0"/>
      <w:divBdr>
        <w:top w:val="none" w:sz="0" w:space="0" w:color="auto"/>
        <w:left w:val="none" w:sz="0" w:space="0" w:color="auto"/>
        <w:bottom w:val="none" w:sz="0" w:space="0" w:color="auto"/>
        <w:right w:val="none" w:sz="0" w:space="0" w:color="auto"/>
      </w:divBdr>
    </w:div>
    <w:div w:id="393897938">
      <w:bodyDiv w:val="1"/>
      <w:marLeft w:val="0"/>
      <w:marRight w:val="0"/>
      <w:marTop w:val="0"/>
      <w:marBottom w:val="0"/>
      <w:divBdr>
        <w:top w:val="none" w:sz="0" w:space="0" w:color="auto"/>
        <w:left w:val="none" w:sz="0" w:space="0" w:color="auto"/>
        <w:bottom w:val="none" w:sz="0" w:space="0" w:color="auto"/>
        <w:right w:val="none" w:sz="0" w:space="0" w:color="auto"/>
      </w:divBdr>
      <w:divsChild>
        <w:div w:id="1548839857">
          <w:marLeft w:val="-720"/>
          <w:marRight w:val="0"/>
          <w:marTop w:val="0"/>
          <w:marBottom w:val="0"/>
          <w:divBdr>
            <w:top w:val="none" w:sz="0" w:space="0" w:color="auto"/>
            <w:left w:val="none" w:sz="0" w:space="0" w:color="auto"/>
            <w:bottom w:val="none" w:sz="0" w:space="0" w:color="auto"/>
            <w:right w:val="none" w:sz="0" w:space="0" w:color="auto"/>
          </w:divBdr>
        </w:div>
      </w:divsChild>
    </w:div>
    <w:div w:id="394009656">
      <w:bodyDiv w:val="1"/>
      <w:marLeft w:val="0"/>
      <w:marRight w:val="0"/>
      <w:marTop w:val="0"/>
      <w:marBottom w:val="0"/>
      <w:divBdr>
        <w:top w:val="none" w:sz="0" w:space="0" w:color="auto"/>
        <w:left w:val="none" w:sz="0" w:space="0" w:color="auto"/>
        <w:bottom w:val="none" w:sz="0" w:space="0" w:color="auto"/>
        <w:right w:val="none" w:sz="0" w:space="0" w:color="auto"/>
      </w:divBdr>
    </w:div>
    <w:div w:id="441387140">
      <w:bodyDiv w:val="1"/>
      <w:marLeft w:val="0"/>
      <w:marRight w:val="0"/>
      <w:marTop w:val="0"/>
      <w:marBottom w:val="0"/>
      <w:divBdr>
        <w:top w:val="none" w:sz="0" w:space="0" w:color="auto"/>
        <w:left w:val="none" w:sz="0" w:space="0" w:color="auto"/>
        <w:bottom w:val="none" w:sz="0" w:space="0" w:color="auto"/>
        <w:right w:val="none" w:sz="0" w:space="0" w:color="auto"/>
      </w:divBdr>
    </w:div>
    <w:div w:id="465514823">
      <w:bodyDiv w:val="1"/>
      <w:marLeft w:val="0"/>
      <w:marRight w:val="0"/>
      <w:marTop w:val="0"/>
      <w:marBottom w:val="0"/>
      <w:divBdr>
        <w:top w:val="none" w:sz="0" w:space="0" w:color="auto"/>
        <w:left w:val="none" w:sz="0" w:space="0" w:color="auto"/>
        <w:bottom w:val="none" w:sz="0" w:space="0" w:color="auto"/>
        <w:right w:val="none" w:sz="0" w:space="0" w:color="auto"/>
      </w:divBdr>
    </w:div>
    <w:div w:id="509294513">
      <w:bodyDiv w:val="1"/>
      <w:marLeft w:val="0"/>
      <w:marRight w:val="0"/>
      <w:marTop w:val="0"/>
      <w:marBottom w:val="0"/>
      <w:divBdr>
        <w:top w:val="none" w:sz="0" w:space="0" w:color="auto"/>
        <w:left w:val="none" w:sz="0" w:space="0" w:color="auto"/>
        <w:bottom w:val="none" w:sz="0" w:space="0" w:color="auto"/>
        <w:right w:val="none" w:sz="0" w:space="0" w:color="auto"/>
      </w:divBdr>
      <w:divsChild>
        <w:div w:id="1402479282">
          <w:marLeft w:val="0"/>
          <w:marRight w:val="0"/>
          <w:marTop w:val="0"/>
          <w:marBottom w:val="0"/>
          <w:divBdr>
            <w:top w:val="none" w:sz="0" w:space="0" w:color="auto"/>
            <w:left w:val="none" w:sz="0" w:space="0" w:color="auto"/>
            <w:bottom w:val="none" w:sz="0" w:space="0" w:color="auto"/>
            <w:right w:val="none" w:sz="0" w:space="0" w:color="auto"/>
          </w:divBdr>
          <w:divsChild>
            <w:div w:id="1096363947">
              <w:marLeft w:val="0"/>
              <w:marRight w:val="0"/>
              <w:marTop w:val="0"/>
              <w:marBottom w:val="0"/>
              <w:divBdr>
                <w:top w:val="none" w:sz="0" w:space="0" w:color="auto"/>
                <w:left w:val="none" w:sz="0" w:space="0" w:color="auto"/>
                <w:bottom w:val="none" w:sz="0" w:space="0" w:color="auto"/>
                <w:right w:val="none" w:sz="0" w:space="0" w:color="auto"/>
              </w:divBdr>
              <w:divsChild>
                <w:div w:id="300618388">
                  <w:marLeft w:val="0"/>
                  <w:marRight w:val="0"/>
                  <w:marTop w:val="0"/>
                  <w:marBottom w:val="0"/>
                  <w:divBdr>
                    <w:top w:val="none" w:sz="0" w:space="0" w:color="auto"/>
                    <w:left w:val="none" w:sz="0" w:space="0" w:color="auto"/>
                    <w:bottom w:val="none" w:sz="0" w:space="0" w:color="auto"/>
                    <w:right w:val="none" w:sz="0" w:space="0" w:color="auto"/>
                  </w:divBdr>
                  <w:divsChild>
                    <w:div w:id="1764261757">
                      <w:marLeft w:val="0"/>
                      <w:marRight w:val="0"/>
                      <w:marTop w:val="0"/>
                      <w:marBottom w:val="0"/>
                      <w:divBdr>
                        <w:top w:val="none" w:sz="0" w:space="0" w:color="auto"/>
                        <w:left w:val="none" w:sz="0" w:space="0" w:color="auto"/>
                        <w:bottom w:val="none" w:sz="0" w:space="0" w:color="auto"/>
                        <w:right w:val="none" w:sz="0" w:space="0" w:color="auto"/>
                      </w:divBdr>
                      <w:divsChild>
                        <w:div w:id="1839270388">
                          <w:marLeft w:val="0"/>
                          <w:marRight w:val="0"/>
                          <w:marTop w:val="0"/>
                          <w:marBottom w:val="0"/>
                          <w:divBdr>
                            <w:top w:val="none" w:sz="0" w:space="0" w:color="auto"/>
                            <w:left w:val="none" w:sz="0" w:space="0" w:color="auto"/>
                            <w:bottom w:val="none" w:sz="0" w:space="0" w:color="auto"/>
                            <w:right w:val="none" w:sz="0" w:space="0" w:color="auto"/>
                          </w:divBdr>
                          <w:divsChild>
                            <w:div w:id="12140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0417">
      <w:bodyDiv w:val="1"/>
      <w:marLeft w:val="0"/>
      <w:marRight w:val="0"/>
      <w:marTop w:val="0"/>
      <w:marBottom w:val="0"/>
      <w:divBdr>
        <w:top w:val="none" w:sz="0" w:space="0" w:color="auto"/>
        <w:left w:val="none" w:sz="0" w:space="0" w:color="auto"/>
        <w:bottom w:val="none" w:sz="0" w:space="0" w:color="auto"/>
        <w:right w:val="none" w:sz="0" w:space="0" w:color="auto"/>
      </w:divBdr>
    </w:div>
    <w:div w:id="523833420">
      <w:bodyDiv w:val="1"/>
      <w:marLeft w:val="0"/>
      <w:marRight w:val="0"/>
      <w:marTop w:val="0"/>
      <w:marBottom w:val="0"/>
      <w:divBdr>
        <w:top w:val="none" w:sz="0" w:space="0" w:color="auto"/>
        <w:left w:val="none" w:sz="0" w:space="0" w:color="auto"/>
        <w:bottom w:val="none" w:sz="0" w:space="0" w:color="auto"/>
        <w:right w:val="none" w:sz="0" w:space="0" w:color="auto"/>
      </w:divBdr>
    </w:div>
    <w:div w:id="5946785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412859">
      <w:bodyDiv w:val="1"/>
      <w:marLeft w:val="0"/>
      <w:marRight w:val="0"/>
      <w:marTop w:val="0"/>
      <w:marBottom w:val="0"/>
      <w:divBdr>
        <w:top w:val="none" w:sz="0" w:space="0" w:color="auto"/>
        <w:left w:val="none" w:sz="0" w:space="0" w:color="auto"/>
        <w:bottom w:val="none" w:sz="0" w:space="0" w:color="auto"/>
        <w:right w:val="none" w:sz="0" w:space="0" w:color="auto"/>
      </w:divBdr>
    </w:div>
    <w:div w:id="70104976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80">
          <w:marLeft w:val="-720"/>
          <w:marRight w:val="0"/>
          <w:marTop w:val="0"/>
          <w:marBottom w:val="0"/>
          <w:divBdr>
            <w:top w:val="none" w:sz="0" w:space="0" w:color="auto"/>
            <w:left w:val="none" w:sz="0" w:space="0" w:color="auto"/>
            <w:bottom w:val="none" w:sz="0" w:space="0" w:color="auto"/>
            <w:right w:val="none" w:sz="0" w:space="0" w:color="auto"/>
          </w:divBdr>
        </w:div>
      </w:divsChild>
    </w:div>
    <w:div w:id="703364388">
      <w:bodyDiv w:val="1"/>
      <w:marLeft w:val="0"/>
      <w:marRight w:val="0"/>
      <w:marTop w:val="0"/>
      <w:marBottom w:val="0"/>
      <w:divBdr>
        <w:top w:val="none" w:sz="0" w:space="0" w:color="auto"/>
        <w:left w:val="none" w:sz="0" w:space="0" w:color="auto"/>
        <w:bottom w:val="none" w:sz="0" w:space="0" w:color="auto"/>
        <w:right w:val="none" w:sz="0" w:space="0" w:color="auto"/>
      </w:divBdr>
    </w:div>
    <w:div w:id="768239571">
      <w:bodyDiv w:val="1"/>
      <w:marLeft w:val="0"/>
      <w:marRight w:val="0"/>
      <w:marTop w:val="0"/>
      <w:marBottom w:val="0"/>
      <w:divBdr>
        <w:top w:val="none" w:sz="0" w:space="0" w:color="auto"/>
        <w:left w:val="none" w:sz="0" w:space="0" w:color="auto"/>
        <w:bottom w:val="none" w:sz="0" w:space="0" w:color="auto"/>
        <w:right w:val="none" w:sz="0" w:space="0" w:color="auto"/>
      </w:divBdr>
      <w:divsChild>
        <w:div w:id="46343859">
          <w:marLeft w:val="-720"/>
          <w:marRight w:val="0"/>
          <w:marTop w:val="0"/>
          <w:marBottom w:val="0"/>
          <w:divBdr>
            <w:top w:val="none" w:sz="0" w:space="0" w:color="auto"/>
            <w:left w:val="none" w:sz="0" w:space="0" w:color="auto"/>
            <w:bottom w:val="none" w:sz="0" w:space="0" w:color="auto"/>
            <w:right w:val="none" w:sz="0" w:space="0" w:color="auto"/>
          </w:divBdr>
        </w:div>
      </w:divsChild>
    </w:div>
    <w:div w:id="844051913">
      <w:bodyDiv w:val="1"/>
      <w:marLeft w:val="0"/>
      <w:marRight w:val="0"/>
      <w:marTop w:val="0"/>
      <w:marBottom w:val="0"/>
      <w:divBdr>
        <w:top w:val="none" w:sz="0" w:space="0" w:color="auto"/>
        <w:left w:val="none" w:sz="0" w:space="0" w:color="auto"/>
        <w:bottom w:val="none" w:sz="0" w:space="0" w:color="auto"/>
        <w:right w:val="none" w:sz="0" w:space="0" w:color="auto"/>
      </w:divBdr>
    </w:div>
    <w:div w:id="853804612">
      <w:bodyDiv w:val="1"/>
      <w:marLeft w:val="0"/>
      <w:marRight w:val="0"/>
      <w:marTop w:val="0"/>
      <w:marBottom w:val="0"/>
      <w:divBdr>
        <w:top w:val="none" w:sz="0" w:space="0" w:color="auto"/>
        <w:left w:val="none" w:sz="0" w:space="0" w:color="auto"/>
        <w:bottom w:val="none" w:sz="0" w:space="0" w:color="auto"/>
        <w:right w:val="none" w:sz="0" w:space="0" w:color="auto"/>
      </w:divBdr>
      <w:divsChild>
        <w:div w:id="536049423">
          <w:marLeft w:val="-720"/>
          <w:marRight w:val="0"/>
          <w:marTop w:val="0"/>
          <w:marBottom w:val="0"/>
          <w:divBdr>
            <w:top w:val="none" w:sz="0" w:space="0" w:color="auto"/>
            <w:left w:val="none" w:sz="0" w:space="0" w:color="auto"/>
            <w:bottom w:val="none" w:sz="0" w:space="0" w:color="auto"/>
            <w:right w:val="none" w:sz="0" w:space="0" w:color="auto"/>
          </w:divBdr>
        </w:div>
      </w:divsChild>
    </w:div>
    <w:div w:id="87419916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958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5739684">
      <w:bodyDiv w:val="1"/>
      <w:marLeft w:val="0"/>
      <w:marRight w:val="0"/>
      <w:marTop w:val="0"/>
      <w:marBottom w:val="0"/>
      <w:divBdr>
        <w:top w:val="none" w:sz="0" w:space="0" w:color="auto"/>
        <w:left w:val="none" w:sz="0" w:space="0" w:color="auto"/>
        <w:bottom w:val="none" w:sz="0" w:space="0" w:color="auto"/>
        <w:right w:val="none" w:sz="0" w:space="0" w:color="auto"/>
      </w:divBdr>
    </w:div>
    <w:div w:id="1058478463">
      <w:bodyDiv w:val="1"/>
      <w:marLeft w:val="0"/>
      <w:marRight w:val="0"/>
      <w:marTop w:val="0"/>
      <w:marBottom w:val="0"/>
      <w:divBdr>
        <w:top w:val="none" w:sz="0" w:space="0" w:color="auto"/>
        <w:left w:val="none" w:sz="0" w:space="0" w:color="auto"/>
        <w:bottom w:val="none" w:sz="0" w:space="0" w:color="auto"/>
        <w:right w:val="none" w:sz="0" w:space="0" w:color="auto"/>
      </w:divBdr>
    </w:div>
    <w:div w:id="1068452878">
      <w:bodyDiv w:val="1"/>
      <w:marLeft w:val="0"/>
      <w:marRight w:val="0"/>
      <w:marTop w:val="0"/>
      <w:marBottom w:val="0"/>
      <w:divBdr>
        <w:top w:val="none" w:sz="0" w:space="0" w:color="auto"/>
        <w:left w:val="none" w:sz="0" w:space="0" w:color="auto"/>
        <w:bottom w:val="none" w:sz="0" w:space="0" w:color="auto"/>
        <w:right w:val="none" w:sz="0" w:space="0" w:color="auto"/>
      </w:divBdr>
      <w:divsChild>
        <w:div w:id="1956787892">
          <w:marLeft w:val="-72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87798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472178">
      <w:bodyDiv w:val="1"/>
      <w:marLeft w:val="0"/>
      <w:marRight w:val="0"/>
      <w:marTop w:val="0"/>
      <w:marBottom w:val="0"/>
      <w:divBdr>
        <w:top w:val="none" w:sz="0" w:space="0" w:color="auto"/>
        <w:left w:val="none" w:sz="0" w:space="0" w:color="auto"/>
        <w:bottom w:val="none" w:sz="0" w:space="0" w:color="auto"/>
        <w:right w:val="none" w:sz="0" w:space="0" w:color="auto"/>
      </w:divBdr>
      <w:divsChild>
        <w:div w:id="1138719054">
          <w:marLeft w:val="0"/>
          <w:marRight w:val="0"/>
          <w:marTop w:val="0"/>
          <w:marBottom w:val="0"/>
          <w:divBdr>
            <w:top w:val="none" w:sz="0" w:space="0" w:color="auto"/>
            <w:left w:val="none" w:sz="0" w:space="0" w:color="auto"/>
            <w:bottom w:val="none" w:sz="0" w:space="0" w:color="auto"/>
            <w:right w:val="none" w:sz="0" w:space="0" w:color="auto"/>
          </w:divBdr>
          <w:divsChild>
            <w:div w:id="1998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7280">
      <w:bodyDiv w:val="1"/>
      <w:marLeft w:val="0"/>
      <w:marRight w:val="0"/>
      <w:marTop w:val="0"/>
      <w:marBottom w:val="0"/>
      <w:divBdr>
        <w:top w:val="none" w:sz="0" w:space="0" w:color="auto"/>
        <w:left w:val="none" w:sz="0" w:space="0" w:color="auto"/>
        <w:bottom w:val="none" w:sz="0" w:space="0" w:color="auto"/>
        <w:right w:val="none" w:sz="0" w:space="0" w:color="auto"/>
      </w:divBdr>
    </w:div>
    <w:div w:id="1205406763">
      <w:bodyDiv w:val="1"/>
      <w:marLeft w:val="0"/>
      <w:marRight w:val="0"/>
      <w:marTop w:val="0"/>
      <w:marBottom w:val="0"/>
      <w:divBdr>
        <w:top w:val="none" w:sz="0" w:space="0" w:color="auto"/>
        <w:left w:val="none" w:sz="0" w:space="0" w:color="auto"/>
        <w:bottom w:val="none" w:sz="0" w:space="0" w:color="auto"/>
        <w:right w:val="none" w:sz="0" w:space="0" w:color="auto"/>
      </w:divBdr>
    </w:div>
    <w:div w:id="1217741847">
      <w:bodyDiv w:val="1"/>
      <w:marLeft w:val="0"/>
      <w:marRight w:val="0"/>
      <w:marTop w:val="0"/>
      <w:marBottom w:val="0"/>
      <w:divBdr>
        <w:top w:val="none" w:sz="0" w:space="0" w:color="auto"/>
        <w:left w:val="none" w:sz="0" w:space="0" w:color="auto"/>
        <w:bottom w:val="none" w:sz="0" w:space="0" w:color="auto"/>
        <w:right w:val="none" w:sz="0" w:space="0" w:color="auto"/>
      </w:divBdr>
    </w:div>
    <w:div w:id="1234005160">
      <w:bodyDiv w:val="1"/>
      <w:marLeft w:val="0"/>
      <w:marRight w:val="0"/>
      <w:marTop w:val="0"/>
      <w:marBottom w:val="0"/>
      <w:divBdr>
        <w:top w:val="none" w:sz="0" w:space="0" w:color="auto"/>
        <w:left w:val="none" w:sz="0" w:space="0" w:color="auto"/>
        <w:bottom w:val="none" w:sz="0" w:space="0" w:color="auto"/>
        <w:right w:val="none" w:sz="0" w:space="0" w:color="auto"/>
      </w:divBdr>
      <w:divsChild>
        <w:div w:id="1397238959">
          <w:marLeft w:val="-720"/>
          <w:marRight w:val="0"/>
          <w:marTop w:val="0"/>
          <w:marBottom w:val="0"/>
          <w:divBdr>
            <w:top w:val="none" w:sz="0" w:space="0" w:color="auto"/>
            <w:left w:val="none" w:sz="0" w:space="0" w:color="auto"/>
            <w:bottom w:val="none" w:sz="0" w:space="0" w:color="auto"/>
            <w:right w:val="none" w:sz="0" w:space="0" w:color="auto"/>
          </w:divBdr>
        </w:div>
      </w:divsChild>
    </w:div>
    <w:div w:id="1289312416">
      <w:bodyDiv w:val="1"/>
      <w:marLeft w:val="0"/>
      <w:marRight w:val="0"/>
      <w:marTop w:val="0"/>
      <w:marBottom w:val="0"/>
      <w:divBdr>
        <w:top w:val="none" w:sz="0" w:space="0" w:color="auto"/>
        <w:left w:val="none" w:sz="0" w:space="0" w:color="auto"/>
        <w:bottom w:val="none" w:sz="0" w:space="0" w:color="auto"/>
        <w:right w:val="none" w:sz="0" w:space="0" w:color="auto"/>
      </w:divBdr>
    </w:div>
    <w:div w:id="1301375806">
      <w:bodyDiv w:val="1"/>
      <w:marLeft w:val="0"/>
      <w:marRight w:val="0"/>
      <w:marTop w:val="0"/>
      <w:marBottom w:val="0"/>
      <w:divBdr>
        <w:top w:val="none" w:sz="0" w:space="0" w:color="auto"/>
        <w:left w:val="none" w:sz="0" w:space="0" w:color="auto"/>
        <w:bottom w:val="none" w:sz="0" w:space="0" w:color="auto"/>
        <w:right w:val="none" w:sz="0" w:space="0" w:color="auto"/>
      </w:divBdr>
    </w:div>
    <w:div w:id="1324313854">
      <w:bodyDiv w:val="1"/>
      <w:marLeft w:val="0"/>
      <w:marRight w:val="0"/>
      <w:marTop w:val="0"/>
      <w:marBottom w:val="0"/>
      <w:divBdr>
        <w:top w:val="none" w:sz="0" w:space="0" w:color="auto"/>
        <w:left w:val="none" w:sz="0" w:space="0" w:color="auto"/>
        <w:bottom w:val="none" w:sz="0" w:space="0" w:color="auto"/>
        <w:right w:val="none" w:sz="0" w:space="0" w:color="auto"/>
      </w:divBdr>
      <w:divsChild>
        <w:div w:id="1052265963">
          <w:marLeft w:val="-720"/>
          <w:marRight w:val="0"/>
          <w:marTop w:val="0"/>
          <w:marBottom w:val="0"/>
          <w:divBdr>
            <w:top w:val="none" w:sz="0" w:space="0" w:color="auto"/>
            <w:left w:val="none" w:sz="0" w:space="0" w:color="auto"/>
            <w:bottom w:val="none" w:sz="0" w:space="0" w:color="auto"/>
            <w:right w:val="none" w:sz="0" w:space="0" w:color="auto"/>
          </w:divBdr>
        </w:div>
      </w:divsChild>
    </w:div>
    <w:div w:id="1353605672">
      <w:bodyDiv w:val="1"/>
      <w:marLeft w:val="0"/>
      <w:marRight w:val="0"/>
      <w:marTop w:val="0"/>
      <w:marBottom w:val="0"/>
      <w:divBdr>
        <w:top w:val="none" w:sz="0" w:space="0" w:color="auto"/>
        <w:left w:val="none" w:sz="0" w:space="0" w:color="auto"/>
        <w:bottom w:val="none" w:sz="0" w:space="0" w:color="auto"/>
        <w:right w:val="none" w:sz="0" w:space="0" w:color="auto"/>
      </w:divBdr>
    </w:div>
    <w:div w:id="1372152713">
      <w:bodyDiv w:val="1"/>
      <w:marLeft w:val="0"/>
      <w:marRight w:val="0"/>
      <w:marTop w:val="0"/>
      <w:marBottom w:val="0"/>
      <w:divBdr>
        <w:top w:val="none" w:sz="0" w:space="0" w:color="auto"/>
        <w:left w:val="none" w:sz="0" w:space="0" w:color="auto"/>
        <w:bottom w:val="none" w:sz="0" w:space="0" w:color="auto"/>
        <w:right w:val="none" w:sz="0" w:space="0" w:color="auto"/>
      </w:divBdr>
      <w:divsChild>
        <w:div w:id="138622078">
          <w:marLeft w:val="0"/>
          <w:marRight w:val="0"/>
          <w:marTop w:val="0"/>
          <w:marBottom w:val="0"/>
          <w:divBdr>
            <w:top w:val="none" w:sz="0" w:space="0" w:color="auto"/>
            <w:left w:val="none" w:sz="0" w:space="0" w:color="auto"/>
            <w:bottom w:val="none" w:sz="0" w:space="0" w:color="auto"/>
            <w:right w:val="none" w:sz="0" w:space="0" w:color="auto"/>
          </w:divBdr>
          <w:divsChild>
            <w:div w:id="812067987">
              <w:marLeft w:val="0"/>
              <w:marRight w:val="0"/>
              <w:marTop w:val="0"/>
              <w:marBottom w:val="0"/>
              <w:divBdr>
                <w:top w:val="none" w:sz="0" w:space="0" w:color="auto"/>
                <w:left w:val="none" w:sz="0" w:space="0" w:color="auto"/>
                <w:bottom w:val="none" w:sz="0" w:space="0" w:color="auto"/>
                <w:right w:val="none" w:sz="0" w:space="0" w:color="auto"/>
              </w:divBdr>
              <w:divsChild>
                <w:div w:id="665212385">
                  <w:marLeft w:val="0"/>
                  <w:marRight w:val="0"/>
                  <w:marTop w:val="0"/>
                  <w:marBottom w:val="0"/>
                  <w:divBdr>
                    <w:top w:val="none" w:sz="0" w:space="0" w:color="auto"/>
                    <w:left w:val="none" w:sz="0" w:space="0" w:color="auto"/>
                    <w:bottom w:val="none" w:sz="0" w:space="0" w:color="auto"/>
                    <w:right w:val="none" w:sz="0" w:space="0" w:color="auto"/>
                  </w:divBdr>
                  <w:divsChild>
                    <w:div w:id="500511095">
                      <w:marLeft w:val="0"/>
                      <w:marRight w:val="0"/>
                      <w:marTop w:val="0"/>
                      <w:marBottom w:val="0"/>
                      <w:divBdr>
                        <w:top w:val="none" w:sz="0" w:space="0" w:color="auto"/>
                        <w:left w:val="none" w:sz="0" w:space="0" w:color="auto"/>
                        <w:bottom w:val="none" w:sz="0" w:space="0" w:color="auto"/>
                        <w:right w:val="none" w:sz="0" w:space="0" w:color="auto"/>
                      </w:divBdr>
                      <w:divsChild>
                        <w:div w:id="1512719522">
                          <w:marLeft w:val="0"/>
                          <w:marRight w:val="0"/>
                          <w:marTop w:val="0"/>
                          <w:marBottom w:val="0"/>
                          <w:divBdr>
                            <w:top w:val="none" w:sz="0" w:space="0" w:color="auto"/>
                            <w:left w:val="none" w:sz="0" w:space="0" w:color="auto"/>
                            <w:bottom w:val="none" w:sz="0" w:space="0" w:color="auto"/>
                            <w:right w:val="none" w:sz="0" w:space="0" w:color="auto"/>
                          </w:divBdr>
                          <w:divsChild>
                            <w:div w:id="9956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753734">
      <w:bodyDiv w:val="1"/>
      <w:marLeft w:val="0"/>
      <w:marRight w:val="0"/>
      <w:marTop w:val="0"/>
      <w:marBottom w:val="0"/>
      <w:divBdr>
        <w:top w:val="none" w:sz="0" w:space="0" w:color="auto"/>
        <w:left w:val="none" w:sz="0" w:space="0" w:color="auto"/>
        <w:bottom w:val="none" w:sz="0" w:space="0" w:color="auto"/>
        <w:right w:val="none" w:sz="0" w:space="0" w:color="auto"/>
      </w:divBdr>
    </w:div>
    <w:div w:id="1453399290">
      <w:bodyDiv w:val="1"/>
      <w:marLeft w:val="0"/>
      <w:marRight w:val="0"/>
      <w:marTop w:val="0"/>
      <w:marBottom w:val="0"/>
      <w:divBdr>
        <w:top w:val="none" w:sz="0" w:space="0" w:color="auto"/>
        <w:left w:val="none" w:sz="0" w:space="0" w:color="auto"/>
        <w:bottom w:val="none" w:sz="0" w:space="0" w:color="auto"/>
        <w:right w:val="none" w:sz="0" w:space="0" w:color="auto"/>
      </w:divBdr>
      <w:divsChild>
        <w:div w:id="882667547">
          <w:marLeft w:val="-720"/>
          <w:marRight w:val="0"/>
          <w:marTop w:val="0"/>
          <w:marBottom w:val="0"/>
          <w:divBdr>
            <w:top w:val="none" w:sz="0" w:space="0" w:color="auto"/>
            <w:left w:val="none" w:sz="0" w:space="0" w:color="auto"/>
            <w:bottom w:val="none" w:sz="0" w:space="0" w:color="auto"/>
            <w:right w:val="none" w:sz="0" w:space="0" w:color="auto"/>
          </w:divBdr>
        </w:div>
      </w:divsChild>
    </w:div>
    <w:div w:id="1505707044">
      <w:bodyDiv w:val="1"/>
      <w:marLeft w:val="0"/>
      <w:marRight w:val="0"/>
      <w:marTop w:val="0"/>
      <w:marBottom w:val="0"/>
      <w:divBdr>
        <w:top w:val="none" w:sz="0" w:space="0" w:color="auto"/>
        <w:left w:val="none" w:sz="0" w:space="0" w:color="auto"/>
        <w:bottom w:val="none" w:sz="0" w:space="0" w:color="auto"/>
        <w:right w:val="none" w:sz="0" w:space="0" w:color="auto"/>
      </w:divBdr>
    </w:div>
    <w:div w:id="1545368501">
      <w:bodyDiv w:val="1"/>
      <w:marLeft w:val="0"/>
      <w:marRight w:val="0"/>
      <w:marTop w:val="0"/>
      <w:marBottom w:val="0"/>
      <w:divBdr>
        <w:top w:val="none" w:sz="0" w:space="0" w:color="auto"/>
        <w:left w:val="none" w:sz="0" w:space="0" w:color="auto"/>
        <w:bottom w:val="none" w:sz="0" w:space="0" w:color="auto"/>
        <w:right w:val="none" w:sz="0" w:space="0" w:color="auto"/>
      </w:divBdr>
    </w:div>
    <w:div w:id="1571842729">
      <w:bodyDiv w:val="1"/>
      <w:marLeft w:val="0"/>
      <w:marRight w:val="0"/>
      <w:marTop w:val="0"/>
      <w:marBottom w:val="0"/>
      <w:divBdr>
        <w:top w:val="none" w:sz="0" w:space="0" w:color="auto"/>
        <w:left w:val="none" w:sz="0" w:space="0" w:color="auto"/>
        <w:bottom w:val="none" w:sz="0" w:space="0" w:color="auto"/>
        <w:right w:val="none" w:sz="0" w:space="0" w:color="auto"/>
      </w:divBdr>
    </w:div>
    <w:div w:id="1596206103">
      <w:bodyDiv w:val="1"/>
      <w:marLeft w:val="0"/>
      <w:marRight w:val="0"/>
      <w:marTop w:val="0"/>
      <w:marBottom w:val="0"/>
      <w:divBdr>
        <w:top w:val="none" w:sz="0" w:space="0" w:color="auto"/>
        <w:left w:val="none" w:sz="0" w:space="0" w:color="auto"/>
        <w:bottom w:val="none" w:sz="0" w:space="0" w:color="auto"/>
        <w:right w:val="none" w:sz="0" w:space="0" w:color="auto"/>
      </w:divBdr>
    </w:div>
    <w:div w:id="16152889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032143">
      <w:bodyDiv w:val="1"/>
      <w:marLeft w:val="0"/>
      <w:marRight w:val="0"/>
      <w:marTop w:val="0"/>
      <w:marBottom w:val="0"/>
      <w:divBdr>
        <w:top w:val="none" w:sz="0" w:space="0" w:color="auto"/>
        <w:left w:val="none" w:sz="0" w:space="0" w:color="auto"/>
        <w:bottom w:val="none" w:sz="0" w:space="0" w:color="auto"/>
        <w:right w:val="none" w:sz="0" w:space="0" w:color="auto"/>
      </w:divBdr>
    </w:div>
    <w:div w:id="1847935937">
      <w:bodyDiv w:val="1"/>
      <w:marLeft w:val="0"/>
      <w:marRight w:val="0"/>
      <w:marTop w:val="0"/>
      <w:marBottom w:val="0"/>
      <w:divBdr>
        <w:top w:val="none" w:sz="0" w:space="0" w:color="auto"/>
        <w:left w:val="none" w:sz="0" w:space="0" w:color="auto"/>
        <w:bottom w:val="none" w:sz="0" w:space="0" w:color="auto"/>
        <w:right w:val="none" w:sz="0" w:space="0" w:color="auto"/>
      </w:divBdr>
    </w:div>
    <w:div w:id="1855654967">
      <w:bodyDiv w:val="1"/>
      <w:marLeft w:val="0"/>
      <w:marRight w:val="0"/>
      <w:marTop w:val="0"/>
      <w:marBottom w:val="0"/>
      <w:divBdr>
        <w:top w:val="none" w:sz="0" w:space="0" w:color="auto"/>
        <w:left w:val="none" w:sz="0" w:space="0" w:color="auto"/>
        <w:bottom w:val="none" w:sz="0" w:space="0" w:color="auto"/>
        <w:right w:val="none" w:sz="0" w:space="0" w:color="auto"/>
      </w:divBdr>
      <w:divsChild>
        <w:div w:id="1683315871">
          <w:marLeft w:val="-720"/>
          <w:marRight w:val="0"/>
          <w:marTop w:val="0"/>
          <w:marBottom w:val="0"/>
          <w:divBdr>
            <w:top w:val="none" w:sz="0" w:space="0" w:color="auto"/>
            <w:left w:val="none" w:sz="0" w:space="0" w:color="auto"/>
            <w:bottom w:val="none" w:sz="0" w:space="0" w:color="auto"/>
            <w:right w:val="none" w:sz="0" w:space="0" w:color="auto"/>
          </w:divBdr>
        </w:div>
      </w:divsChild>
    </w:div>
    <w:div w:id="1884947184">
      <w:bodyDiv w:val="1"/>
      <w:marLeft w:val="0"/>
      <w:marRight w:val="0"/>
      <w:marTop w:val="0"/>
      <w:marBottom w:val="0"/>
      <w:divBdr>
        <w:top w:val="none" w:sz="0" w:space="0" w:color="auto"/>
        <w:left w:val="none" w:sz="0" w:space="0" w:color="auto"/>
        <w:bottom w:val="none" w:sz="0" w:space="0" w:color="auto"/>
        <w:right w:val="none" w:sz="0" w:space="0" w:color="auto"/>
      </w:divBdr>
    </w:div>
    <w:div w:id="1935823340">
      <w:bodyDiv w:val="1"/>
      <w:marLeft w:val="0"/>
      <w:marRight w:val="0"/>
      <w:marTop w:val="0"/>
      <w:marBottom w:val="0"/>
      <w:divBdr>
        <w:top w:val="none" w:sz="0" w:space="0" w:color="auto"/>
        <w:left w:val="none" w:sz="0" w:space="0" w:color="auto"/>
        <w:bottom w:val="none" w:sz="0" w:space="0" w:color="auto"/>
        <w:right w:val="none" w:sz="0" w:space="0" w:color="auto"/>
      </w:divBdr>
      <w:divsChild>
        <w:div w:id="794720160">
          <w:marLeft w:val="-720"/>
          <w:marRight w:val="0"/>
          <w:marTop w:val="0"/>
          <w:marBottom w:val="0"/>
          <w:divBdr>
            <w:top w:val="none" w:sz="0" w:space="0" w:color="auto"/>
            <w:left w:val="none" w:sz="0" w:space="0" w:color="auto"/>
            <w:bottom w:val="none" w:sz="0" w:space="0" w:color="auto"/>
            <w:right w:val="none" w:sz="0" w:space="0" w:color="auto"/>
          </w:divBdr>
        </w:div>
      </w:divsChild>
    </w:div>
    <w:div w:id="19409410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969373">
      <w:bodyDiv w:val="1"/>
      <w:marLeft w:val="0"/>
      <w:marRight w:val="0"/>
      <w:marTop w:val="0"/>
      <w:marBottom w:val="0"/>
      <w:divBdr>
        <w:top w:val="none" w:sz="0" w:space="0" w:color="auto"/>
        <w:left w:val="none" w:sz="0" w:space="0" w:color="auto"/>
        <w:bottom w:val="none" w:sz="0" w:space="0" w:color="auto"/>
        <w:right w:val="none" w:sz="0" w:space="0" w:color="auto"/>
      </w:divBdr>
    </w:div>
    <w:div w:id="2024472784">
      <w:bodyDiv w:val="1"/>
      <w:marLeft w:val="0"/>
      <w:marRight w:val="0"/>
      <w:marTop w:val="0"/>
      <w:marBottom w:val="0"/>
      <w:divBdr>
        <w:top w:val="none" w:sz="0" w:space="0" w:color="auto"/>
        <w:left w:val="none" w:sz="0" w:space="0" w:color="auto"/>
        <w:bottom w:val="none" w:sz="0" w:space="0" w:color="auto"/>
        <w:right w:val="none" w:sz="0" w:space="0" w:color="auto"/>
      </w:divBdr>
    </w:div>
    <w:div w:id="2052146896">
      <w:bodyDiv w:val="1"/>
      <w:marLeft w:val="0"/>
      <w:marRight w:val="0"/>
      <w:marTop w:val="0"/>
      <w:marBottom w:val="0"/>
      <w:divBdr>
        <w:top w:val="none" w:sz="0" w:space="0" w:color="auto"/>
        <w:left w:val="none" w:sz="0" w:space="0" w:color="auto"/>
        <w:bottom w:val="none" w:sz="0" w:space="0" w:color="auto"/>
        <w:right w:val="none" w:sz="0" w:space="0" w:color="auto"/>
      </w:divBdr>
      <w:divsChild>
        <w:div w:id="2049253665">
          <w:marLeft w:val="-720"/>
          <w:marRight w:val="0"/>
          <w:marTop w:val="0"/>
          <w:marBottom w:val="0"/>
          <w:divBdr>
            <w:top w:val="none" w:sz="0" w:space="0" w:color="auto"/>
            <w:left w:val="none" w:sz="0" w:space="0" w:color="auto"/>
            <w:bottom w:val="none" w:sz="0" w:space="0" w:color="auto"/>
            <w:right w:val="none" w:sz="0" w:space="0" w:color="auto"/>
          </w:divBdr>
        </w:div>
      </w:divsChild>
    </w:div>
    <w:div w:id="2086954486">
      <w:bodyDiv w:val="1"/>
      <w:marLeft w:val="0"/>
      <w:marRight w:val="0"/>
      <w:marTop w:val="0"/>
      <w:marBottom w:val="0"/>
      <w:divBdr>
        <w:top w:val="none" w:sz="0" w:space="0" w:color="auto"/>
        <w:left w:val="none" w:sz="0" w:space="0" w:color="auto"/>
        <w:bottom w:val="none" w:sz="0" w:space="0" w:color="auto"/>
        <w:right w:val="none" w:sz="0" w:space="0" w:color="auto"/>
      </w:divBdr>
    </w:div>
    <w:div w:id="21047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insects4040558" TargetMode="External"/><Relationship Id="rId26" Type="http://schemas.openxmlformats.org/officeDocument/2006/relationships/hyperlink" Target="https://india.mongabay.com/2024/07/beekeeping-thrives-in-kashmir-amid-bi-annual-migration-to-warmer-places/" TargetMode="External"/><Relationship Id="rId39" Type="http://schemas.openxmlformats.org/officeDocument/2006/relationships/footer" Target="footer4.xml"/><Relationship Id="rId21" Type="http://schemas.openxmlformats.org/officeDocument/2006/relationships/hyperlink" Target="https://agriexchange.apeda.gov.in/Market/MarketNews/ArchiveNews?page=402" TargetMode="External"/><Relationship Id="rId34" Type="http://schemas.openxmlformats.org/officeDocument/2006/relationships/hyperlink" Target="https://doi.org/10.1002/agr.2200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01/9781003175964-8" TargetMode="External"/><Relationship Id="rId20" Type="http://schemas.openxmlformats.org/officeDocument/2006/relationships/hyperlink" Target="https://www.pib.gov.in/PressReleseDetailm.aspx?PRID=1855541" TargetMode="External"/><Relationship Id="rId29" Type="http://schemas.openxmlformats.org/officeDocument/2006/relationships/hyperlink" Target="https://doi.org/10.3390/f140203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ndianexpress.com/article/cities/pune/pune-based-institute-publishes-floral-calendar-to-aid-beekeepers-6299394/" TargetMode="External"/><Relationship Id="rId32" Type="http://schemas.openxmlformats.org/officeDocument/2006/relationships/hyperlink" Target="https://www.thehindu.com/news/national/10-out-of-13-honey-brands-fail-purity-test-finds-cse-investigation/article33230094.ece"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26/science.1230200" TargetMode="External"/><Relationship Id="rId23" Type="http://schemas.openxmlformats.org/officeDocument/2006/relationships/hyperlink" Target="https://india.mongabay.com/2019/06/a-floral-calendar-for-bee-conservation/" TargetMode="External"/><Relationship Id="rId28" Type="http://schemas.openxmlformats.org/officeDocument/2006/relationships/hyperlink" Target="https://trifed.tribal.gov.in/general-information-activities" TargetMode="External"/><Relationship Id="rId36" Type="http://schemas.openxmlformats.org/officeDocument/2006/relationships/hyperlink" Target="https://www.pib.gov.in/PressReleasePage.aspx?PRID=2113717" TargetMode="External"/><Relationship Id="rId10" Type="http://schemas.openxmlformats.org/officeDocument/2006/relationships/footer" Target="footer1.xml"/><Relationship Id="rId19" Type="http://schemas.openxmlformats.org/officeDocument/2006/relationships/hyperlink" Target="https://doi.org/10.1080/23311932.2021.1872192" TargetMode="External"/><Relationship Id="rId31" Type="http://schemas.openxmlformats.org/officeDocument/2006/relationships/hyperlink" Target="https://indianexpress.com/article/cities/pune/pune-institute-aims-to-create-a-buzz-on-domestication-of-stingless-bees-79522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717/peerj.328" TargetMode="External"/><Relationship Id="rId22" Type="http://schemas.openxmlformats.org/officeDocument/2006/relationships/hyperlink" Target="https://doi.org/10.1177/05529360251339874" TargetMode="External"/><Relationship Id="rId27" Type="http://schemas.openxmlformats.org/officeDocument/2006/relationships/hyperlink" Target="https://honeyportal.keystone-foundation.org/indigenous-people-groups-3/" TargetMode="External"/><Relationship Id="rId30" Type="http://schemas.openxmlformats.org/officeDocument/2006/relationships/hyperlink" Target="https://honeyallday.com/blogs/what-s-buzzing/the-buzzing_business_of_apiculture_in_india" TargetMode="External"/><Relationship Id="rId35" Type="http://schemas.openxmlformats.org/officeDocument/2006/relationships/hyperlink" Target="https://doi.org/10.9734/acri/2024/v24i783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98/rspb.2006.3721" TargetMode="External"/><Relationship Id="rId25" Type="http://schemas.openxmlformats.org/officeDocument/2006/relationships/hyperlink" Target="https://health.economictimes.indiatimes.com/news/industry/post-covid-the-per-capita-consumption-of-honey-in-india-has-once-again-declined-vinit-singh-brij-honey/108336055" TargetMode="External"/><Relationship Id="rId33" Type="http://schemas.openxmlformats.org/officeDocument/2006/relationships/hyperlink" Target="https://economictimes.indiatimes.com/news/economy/foreign-trade/eu-bans-import-of-indian-honey-commin-to-try-to-resolve-issue/articleshow/6064432.cms"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8A50E-CE45-4004-9321-86DF066B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376</TotalTime>
  <Pages>11</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2025-08-25T08:01:00Z</dcterms:modified>
</cp:coreProperties>
</file>