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C8213" w14:textId="77777777" w:rsidR="00A258C3" w:rsidRPr="00790ADA" w:rsidRDefault="005B3C72" w:rsidP="0076718E">
      <w:pPr>
        <w:pStyle w:val="Author"/>
        <w:spacing w:line="240" w:lineRule="auto"/>
        <w:rPr>
          <w:rFonts w:ascii="Arial" w:hAnsi="Arial" w:cs="Arial"/>
          <w:sz w:val="36"/>
        </w:rPr>
      </w:pPr>
      <w:r w:rsidRPr="005B3C72">
        <w:rPr>
          <w:rFonts w:ascii="Arial" w:hAnsi="Arial" w:cs="Arial"/>
          <w:bCs/>
          <w:iCs/>
          <w:kern w:val="28"/>
          <w:sz w:val="36"/>
        </w:rPr>
        <w:t xml:space="preserve">Contamination of Surface Water around Coal Mining Sites in </w:t>
      </w:r>
      <w:proofErr w:type="spellStart"/>
      <w:r w:rsidRPr="005B3C72">
        <w:rPr>
          <w:rFonts w:ascii="Arial" w:hAnsi="Arial" w:cs="Arial"/>
          <w:bCs/>
          <w:iCs/>
          <w:kern w:val="28"/>
          <w:sz w:val="36"/>
        </w:rPr>
        <w:t>Ankpa</w:t>
      </w:r>
      <w:proofErr w:type="spellEnd"/>
      <w:r w:rsidRPr="005B3C72">
        <w:rPr>
          <w:rFonts w:ascii="Arial" w:hAnsi="Arial" w:cs="Arial"/>
          <w:bCs/>
          <w:iCs/>
          <w:kern w:val="28"/>
          <w:sz w:val="36"/>
        </w:rPr>
        <w:t xml:space="preserve"> Local Government Area, Kogi State, Nigeria</w:t>
      </w:r>
    </w:p>
    <w:p w14:paraId="65329B01" w14:textId="26B9692B" w:rsidR="002C57D2" w:rsidRDefault="002C57D2" w:rsidP="00441B6F">
      <w:pPr>
        <w:pStyle w:val="Affiliation"/>
        <w:spacing w:after="0" w:line="240" w:lineRule="auto"/>
        <w:jc w:val="both"/>
        <w:rPr>
          <w:rFonts w:ascii="Arial" w:hAnsi="Arial" w:cs="Arial"/>
        </w:rPr>
      </w:pPr>
    </w:p>
    <w:p w14:paraId="32046406" w14:textId="6D7E0601" w:rsidR="00D66614" w:rsidRDefault="00D66614" w:rsidP="00441B6F">
      <w:pPr>
        <w:pStyle w:val="Affiliation"/>
        <w:spacing w:after="0" w:line="240" w:lineRule="auto"/>
        <w:jc w:val="both"/>
        <w:rPr>
          <w:rFonts w:ascii="Arial" w:hAnsi="Arial" w:cs="Arial"/>
        </w:rPr>
      </w:pPr>
    </w:p>
    <w:p w14:paraId="16B94DAD" w14:textId="77777777" w:rsidR="00D66614" w:rsidRPr="00FB3A86" w:rsidRDefault="00D66614" w:rsidP="00441B6F">
      <w:pPr>
        <w:pStyle w:val="Affiliation"/>
        <w:spacing w:after="0" w:line="240" w:lineRule="auto"/>
        <w:jc w:val="both"/>
        <w:rPr>
          <w:rFonts w:ascii="Arial" w:hAnsi="Arial" w:cs="Arial"/>
        </w:rPr>
      </w:pPr>
    </w:p>
    <w:p w14:paraId="6171551F" w14:textId="77777777" w:rsidR="00B01FCD" w:rsidRPr="00FB3A86" w:rsidRDefault="00E86B2E" w:rsidP="00441B6F">
      <w:pPr>
        <w:pStyle w:val="Copyright"/>
        <w:spacing w:after="0" w:line="240" w:lineRule="auto"/>
        <w:jc w:val="both"/>
        <w:rPr>
          <w:rFonts w:ascii="Arial" w:hAnsi="Arial" w:cs="Arial"/>
        </w:rPr>
        <w:sectPr w:rsidR="00B01FCD" w:rsidRPr="00FB3A86" w:rsidSect="00D66614">
          <w:headerReference w:type="first" r:id="rId8"/>
          <w:footerReference w:type="first" r:id="rId9"/>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0AF9FD4">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3DB6558"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1AF1044" w14:textId="77777777" w:rsidTr="001E44FE">
        <w:tc>
          <w:tcPr>
            <w:tcW w:w="9576" w:type="dxa"/>
            <w:shd w:val="clear" w:color="auto" w:fill="F2F2F2"/>
          </w:tcPr>
          <w:p w14:paraId="22CBCE11" w14:textId="77777777" w:rsidR="001F2334"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143FAB" w:rsidRPr="00143FAB">
              <w:rPr>
                <w:rFonts w:ascii="Arial" w:eastAsia="Calibri" w:hAnsi="Arial" w:cs="Arial"/>
                <w:szCs w:val="22"/>
              </w:rPr>
              <w:t>This study was conducted to evaluate the impact of coal mining activities on surface water quality</w:t>
            </w:r>
            <w:r w:rsidR="001F2334">
              <w:rPr>
                <w:rFonts w:ascii="Arial" w:eastAsia="Calibri" w:hAnsi="Arial" w:cs="Arial"/>
                <w:szCs w:val="22"/>
              </w:rPr>
              <w:t xml:space="preserve"> </w:t>
            </w:r>
            <w:r w:rsidR="00143FAB" w:rsidRPr="00143FAB">
              <w:rPr>
                <w:rFonts w:ascii="Arial" w:eastAsia="Calibri" w:hAnsi="Arial" w:cs="Arial"/>
                <w:szCs w:val="22"/>
              </w:rPr>
              <w:t xml:space="preserve">around coal mining sites in </w:t>
            </w:r>
            <w:proofErr w:type="spellStart"/>
            <w:r w:rsidR="00143FAB" w:rsidRPr="00143FAB">
              <w:rPr>
                <w:rFonts w:ascii="Arial" w:eastAsia="Calibri" w:hAnsi="Arial" w:cs="Arial"/>
                <w:szCs w:val="22"/>
              </w:rPr>
              <w:t>Ankpa</w:t>
            </w:r>
            <w:proofErr w:type="spellEnd"/>
            <w:r w:rsidR="00143FAB" w:rsidRPr="00143FAB">
              <w:rPr>
                <w:rFonts w:ascii="Arial" w:eastAsia="Calibri" w:hAnsi="Arial" w:cs="Arial"/>
                <w:szCs w:val="22"/>
              </w:rPr>
              <w:t xml:space="preserve"> Local Government Area (LGA), Kogi State</w:t>
            </w:r>
            <w:r w:rsidR="001F2334">
              <w:rPr>
                <w:rFonts w:ascii="Arial" w:eastAsia="Calibri" w:hAnsi="Arial" w:cs="Arial"/>
                <w:szCs w:val="22"/>
              </w:rPr>
              <w:t xml:space="preserve"> in June, 2024.</w:t>
            </w:r>
          </w:p>
          <w:p w14:paraId="7FAD27A1"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3765AD" w:rsidRPr="003765AD">
              <w:rPr>
                <w:rFonts w:ascii="Arial" w:eastAsia="Calibri" w:hAnsi="Arial" w:cs="Arial"/>
                <w:szCs w:val="22"/>
              </w:rPr>
              <w:t xml:space="preserve">A total of 36 water samples (12 samples each from upstream, midstream and downstream). Heavy metals (Aluminum – Al, Iron - Fe, Chromium - Cr, and Zinc - Zn) and microbial analysis were conducted using standard laboratory </w:t>
            </w:r>
            <w:r w:rsidR="008C30F2" w:rsidRPr="003765AD">
              <w:rPr>
                <w:rFonts w:ascii="Arial" w:eastAsia="Calibri" w:hAnsi="Arial" w:cs="Arial"/>
                <w:szCs w:val="22"/>
              </w:rPr>
              <w:t>procedures</w:t>
            </w:r>
            <w:r w:rsidR="003765AD" w:rsidRPr="003765AD">
              <w:rPr>
                <w:rFonts w:ascii="Arial" w:eastAsia="Calibri" w:hAnsi="Arial" w:cs="Arial"/>
                <w:szCs w:val="22"/>
              </w:rPr>
              <w:t>. Data collected was analyzed for descriptive statistics using GENSTAT Discovery Software.</w:t>
            </w:r>
          </w:p>
          <w:p w14:paraId="30D65A4E" w14:textId="77777777" w:rsidR="00DA4A8D"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DA4A8D" w:rsidRPr="00DA4A8D">
              <w:rPr>
                <w:rFonts w:ascii="Arial" w:eastAsia="Calibri" w:hAnsi="Arial" w:cs="Arial"/>
                <w:szCs w:val="22"/>
              </w:rPr>
              <w:t xml:space="preserve">Among the heavy metals analyzed, Al concentrations were within the lowest range (0.83 to 0.86 mg/L) but higher than secondary maximum contaminant level (SMCL). Conversely, the concentration of Fe across all sites were highest (6.55 to 6.61 mg/L). The chromium levels were within 1.85 to 1.95 mg/L which is higher than the WHO provisional guideline value of total chromium.  Zinc levels across the sites were relatively stable (3.93 to 3.96 mg/L). Higher deposition of coliform </w:t>
            </w:r>
            <w:proofErr w:type="gramStart"/>
            <w:r w:rsidR="00DA4A8D" w:rsidRPr="00DA4A8D">
              <w:rPr>
                <w:rFonts w:ascii="Arial" w:eastAsia="Calibri" w:hAnsi="Arial" w:cs="Arial"/>
                <w:szCs w:val="22"/>
              </w:rPr>
              <w:t>were</w:t>
            </w:r>
            <w:proofErr w:type="gramEnd"/>
            <w:r w:rsidR="00DA4A8D" w:rsidRPr="00DA4A8D">
              <w:rPr>
                <w:rFonts w:ascii="Arial" w:eastAsia="Calibri" w:hAnsi="Arial" w:cs="Arial"/>
                <w:szCs w:val="22"/>
              </w:rPr>
              <w:t xml:space="preserve"> at the downstream while bacteria growth was only observed in the midstream. Salmonella </w:t>
            </w:r>
            <w:proofErr w:type="spellStart"/>
            <w:r w:rsidR="00DA4A8D" w:rsidRPr="00DA4A8D">
              <w:rPr>
                <w:rFonts w:ascii="Arial" w:eastAsia="Calibri" w:hAnsi="Arial" w:cs="Arial"/>
                <w:szCs w:val="22"/>
              </w:rPr>
              <w:t>spp</w:t>
            </w:r>
            <w:proofErr w:type="spellEnd"/>
            <w:r w:rsidR="00DA4A8D" w:rsidRPr="00DA4A8D">
              <w:rPr>
                <w:rFonts w:ascii="Arial" w:eastAsia="Calibri" w:hAnsi="Arial" w:cs="Arial"/>
                <w:szCs w:val="22"/>
              </w:rPr>
              <w:t xml:space="preserve">, Shigella </w:t>
            </w:r>
            <w:proofErr w:type="spellStart"/>
            <w:r w:rsidR="00DA4A8D" w:rsidRPr="00DA4A8D">
              <w:rPr>
                <w:rFonts w:ascii="Arial" w:eastAsia="Calibri" w:hAnsi="Arial" w:cs="Arial"/>
                <w:szCs w:val="22"/>
              </w:rPr>
              <w:t>spp</w:t>
            </w:r>
            <w:proofErr w:type="spellEnd"/>
            <w:r w:rsidR="00DA4A8D" w:rsidRPr="00DA4A8D">
              <w:rPr>
                <w:rFonts w:ascii="Arial" w:eastAsia="Calibri" w:hAnsi="Arial" w:cs="Arial"/>
                <w:szCs w:val="22"/>
              </w:rPr>
              <w:t xml:space="preserve">, and Enterobacter </w:t>
            </w:r>
            <w:proofErr w:type="spellStart"/>
            <w:r w:rsidR="00DA4A8D" w:rsidRPr="00DA4A8D">
              <w:rPr>
                <w:rFonts w:ascii="Arial" w:eastAsia="Calibri" w:hAnsi="Arial" w:cs="Arial"/>
                <w:szCs w:val="22"/>
              </w:rPr>
              <w:t>spp</w:t>
            </w:r>
            <w:proofErr w:type="spellEnd"/>
            <w:r w:rsidR="00DA4A8D" w:rsidRPr="00DA4A8D">
              <w:rPr>
                <w:rFonts w:ascii="Arial" w:eastAsia="Calibri" w:hAnsi="Arial" w:cs="Arial"/>
                <w:szCs w:val="22"/>
              </w:rPr>
              <w:t xml:space="preserve"> were recorded in all the sampling sites. At the upstream, the coliform count was 6.0 x 10⁵ </w:t>
            </w:r>
            <w:proofErr w:type="spellStart"/>
            <w:r w:rsidR="00DA4A8D" w:rsidRPr="00DA4A8D">
              <w:rPr>
                <w:rFonts w:ascii="Arial" w:eastAsia="Calibri" w:hAnsi="Arial" w:cs="Arial"/>
                <w:szCs w:val="22"/>
              </w:rPr>
              <w:t>cfu</w:t>
            </w:r>
            <w:proofErr w:type="spellEnd"/>
            <w:r w:rsidR="00DA4A8D" w:rsidRPr="00DA4A8D">
              <w:rPr>
                <w:rFonts w:ascii="Arial" w:eastAsia="Calibri" w:hAnsi="Arial" w:cs="Arial"/>
                <w:szCs w:val="22"/>
              </w:rPr>
              <w:t xml:space="preserve">/ml, which was the lowest. At midstream, the coliform count was 4.0 x 10⁶ </w:t>
            </w:r>
            <w:proofErr w:type="spellStart"/>
            <w:r w:rsidR="00DA4A8D" w:rsidRPr="00DA4A8D">
              <w:rPr>
                <w:rFonts w:ascii="Arial" w:eastAsia="Calibri" w:hAnsi="Arial" w:cs="Arial"/>
                <w:szCs w:val="22"/>
              </w:rPr>
              <w:t>cfu</w:t>
            </w:r>
            <w:proofErr w:type="spellEnd"/>
            <w:r w:rsidR="00DA4A8D" w:rsidRPr="00DA4A8D">
              <w:rPr>
                <w:rFonts w:ascii="Arial" w:eastAsia="Calibri" w:hAnsi="Arial" w:cs="Arial"/>
                <w:szCs w:val="22"/>
              </w:rPr>
              <w:t xml:space="preserve">/ml while downstream had values of 5.6 x 10⁶ </w:t>
            </w:r>
            <w:proofErr w:type="spellStart"/>
            <w:r w:rsidR="00DA4A8D" w:rsidRPr="00DA4A8D">
              <w:rPr>
                <w:rFonts w:ascii="Arial" w:eastAsia="Calibri" w:hAnsi="Arial" w:cs="Arial"/>
                <w:szCs w:val="22"/>
              </w:rPr>
              <w:t>cfu</w:t>
            </w:r>
            <w:proofErr w:type="spellEnd"/>
            <w:r w:rsidR="00DA4A8D" w:rsidRPr="00DA4A8D">
              <w:rPr>
                <w:rFonts w:ascii="Arial" w:eastAsia="Calibri" w:hAnsi="Arial" w:cs="Arial"/>
                <w:szCs w:val="22"/>
              </w:rPr>
              <w:t xml:space="preserve">/ml. There was no bacterial growth at the upstream and downstream using nutrient agar and MacConkey agar. </w:t>
            </w:r>
          </w:p>
          <w:p w14:paraId="2A531DE8" w14:textId="77777777"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2A7928" w:rsidRPr="002A7928">
              <w:rPr>
                <w:rFonts w:ascii="Arial" w:eastAsia="Calibri" w:hAnsi="Arial" w:cs="Arial"/>
                <w:szCs w:val="22"/>
              </w:rPr>
              <w:t xml:space="preserve">The findings underscore the need for regular water quality monitoring, environmental remediation efforts, and enhanced community engagement to mitigate the environmental and public health risks posed by coal mining activities in coal mining sites in </w:t>
            </w:r>
            <w:proofErr w:type="spellStart"/>
            <w:r w:rsidR="002A7928" w:rsidRPr="002A7928">
              <w:rPr>
                <w:rFonts w:ascii="Arial" w:eastAsia="Calibri" w:hAnsi="Arial" w:cs="Arial"/>
                <w:szCs w:val="22"/>
              </w:rPr>
              <w:t>Ankpa</w:t>
            </w:r>
            <w:proofErr w:type="spellEnd"/>
            <w:r w:rsidR="002A7928" w:rsidRPr="002A7928">
              <w:rPr>
                <w:rFonts w:ascii="Arial" w:eastAsia="Calibri" w:hAnsi="Arial" w:cs="Arial"/>
                <w:szCs w:val="22"/>
              </w:rPr>
              <w:t xml:space="preserve"> LGA, </w:t>
            </w:r>
            <w:proofErr w:type="spellStart"/>
            <w:r w:rsidR="002A7928" w:rsidRPr="002A7928">
              <w:rPr>
                <w:rFonts w:ascii="Arial" w:eastAsia="Calibri" w:hAnsi="Arial" w:cs="Arial"/>
                <w:szCs w:val="22"/>
              </w:rPr>
              <w:t>Kogi</w:t>
            </w:r>
            <w:proofErr w:type="spellEnd"/>
            <w:r w:rsidR="002A7928" w:rsidRPr="002A7928">
              <w:rPr>
                <w:rFonts w:ascii="Arial" w:eastAsia="Calibri" w:hAnsi="Arial" w:cs="Arial"/>
                <w:szCs w:val="22"/>
              </w:rPr>
              <w:t xml:space="preserve"> State, Nigeria.</w:t>
            </w:r>
          </w:p>
        </w:tc>
      </w:tr>
    </w:tbl>
    <w:p w14:paraId="440FE961" w14:textId="77777777" w:rsidR="00636EB2" w:rsidRDefault="00636EB2" w:rsidP="00441B6F">
      <w:pPr>
        <w:pStyle w:val="Body"/>
        <w:spacing w:after="0"/>
        <w:rPr>
          <w:rFonts w:ascii="Arial" w:hAnsi="Arial" w:cs="Arial"/>
          <w:i/>
        </w:rPr>
      </w:pPr>
    </w:p>
    <w:p w14:paraId="3178FE90" w14:textId="77777777" w:rsidR="00A24E7E" w:rsidRDefault="00A24E7E" w:rsidP="00441B6F">
      <w:pPr>
        <w:pStyle w:val="Body"/>
        <w:spacing w:after="0"/>
        <w:rPr>
          <w:rFonts w:ascii="Arial" w:hAnsi="Arial" w:cs="Arial"/>
          <w:i/>
        </w:rPr>
      </w:pPr>
      <w:r>
        <w:rPr>
          <w:rFonts w:ascii="Arial" w:hAnsi="Arial" w:cs="Arial"/>
          <w:i/>
        </w:rPr>
        <w:t xml:space="preserve">Keywords: </w:t>
      </w:r>
      <w:r w:rsidR="002C1251">
        <w:rPr>
          <w:rFonts w:ascii="Arial" w:hAnsi="Arial" w:cs="Arial"/>
          <w:i/>
        </w:rPr>
        <w:t>Coal mining, Surface water, Contamination, Microbial analysis, Heavy metals.</w:t>
      </w:r>
    </w:p>
    <w:p w14:paraId="09CAA95E" w14:textId="77777777" w:rsidR="00790ADA" w:rsidRDefault="00790ADA" w:rsidP="00441B6F">
      <w:pPr>
        <w:pStyle w:val="Body"/>
        <w:spacing w:after="0"/>
        <w:rPr>
          <w:rFonts w:ascii="Arial" w:hAnsi="Arial" w:cs="Arial"/>
          <w:i/>
        </w:rPr>
      </w:pPr>
    </w:p>
    <w:p w14:paraId="3ED02077" w14:textId="77777777" w:rsidR="0024282C" w:rsidRDefault="0024282C" w:rsidP="00441B6F">
      <w:pPr>
        <w:pStyle w:val="Body"/>
        <w:spacing w:after="0"/>
        <w:rPr>
          <w:rFonts w:ascii="Arial" w:hAnsi="Arial" w:cs="Arial"/>
          <w:i/>
          <w:sz w:val="18"/>
        </w:rPr>
      </w:pPr>
    </w:p>
    <w:p w14:paraId="517A3A3D" w14:textId="77777777" w:rsidR="00505F06" w:rsidRPr="00A24E7E" w:rsidRDefault="00505F06" w:rsidP="00441B6F">
      <w:pPr>
        <w:pStyle w:val="Body"/>
        <w:spacing w:after="0"/>
        <w:rPr>
          <w:rFonts w:ascii="Arial" w:hAnsi="Arial" w:cs="Arial"/>
          <w:i/>
        </w:rPr>
      </w:pPr>
    </w:p>
    <w:p w14:paraId="59191B2A"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333EE67" w14:textId="77777777" w:rsidR="00790ADA" w:rsidRPr="00FB3A86" w:rsidRDefault="00790ADA" w:rsidP="00441B6F">
      <w:pPr>
        <w:pStyle w:val="AbstHead"/>
        <w:spacing w:after="0"/>
        <w:jc w:val="both"/>
        <w:rPr>
          <w:rFonts w:ascii="Arial" w:hAnsi="Arial" w:cs="Arial"/>
        </w:rPr>
      </w:pPr>
    </w:p>
    <w:p w14:paraId="6A4DBE95" w14:textId="0EC79729" w:rsidR="007F6552" w:rsidRPr="007F6552" w:rsidRDefault="007F6552" w:rsidP="007F6552">
      <w:pPr>
        <w:pStyle w:val="Body"/>
        <w:rPr>
          <w:rFonts w:ascii="Arial" w:hAnsi="Arial" w:cs="Arial"/>
        </w:rPr>
      </w:pPr>
      <w:r w:rsidRPr="007F6552">
        <w:rPr>
          <w:rFonts w:ascii="Arial" w:hAnsi="Arial" w:cs="Arial"/>
        </w:rPr>
        <w:t>Coal resources are considered an essential conventional energy source and an important factor in developing the national economy. Nigeria as a case study holds enormous coal reserves, which is estimated about 2 billion metric tons. Coal mines has been a source of employment for many Nigerians, and it also served as a dependable</w:t>
      </w:r>
      <w:r w:rsidR="004508C8">
        <w:rPr>
          <w:rFonts w:ascii="Arial" w:hAnsi="Arial" w:cs="Arial"/>
        </w:rPr>
        <w:t xml:space="preserve"> </w:t>
      </w:r>
      <w:r w:rsidRPr="007F6552">
        <w:rPr>
          <w:rFonts w:ascii="Arial" w:hAnsi="Arial" w:cs="Arial"/>
        </w:rPr>
        <w:t xml:space="preserve">energy sources for both industrial and domestic users. However, in quest to harvest this mineral, human activity has exerted immense impacts on the environment. The main activities of coal mining (exploration, development, extraction, concentration, processing, refinement and deactivation) have a variety of impacts which include soil damage, air pollution and water contamination. </w:t>
      </w:r>
    </w:p>
    <w:p w14:paraId="439539D0" w14:textId="77777777" w:rsidR="00790ADA" w:rsidRDefault="007F6552" w:rsidP="007F6552">
      <w:pPr>
        <w:pStyle w:val="Body"/>
        <w:spacing w:after="0"/>
        <w:rPr>
          <w:rFonts w:ascii="Arial" w:hAnsi="Arial" w:cs="Arial"/>
        </w:rPr>
      </w:pPr>
      <w:r w:rsidRPr="007F6552">
        <w:rPr>
          <w:rFonts w:ascii="Arial" w:hAnsi="Arial" w:cs="Arial"/>
        </w:rPr>
        <w:tab/>
        <w:t>Contamination of water system is of global concern due to the potential toxicity of metals from mines and their deleterious effects on the biota (Kumar et al., 2019). Rivers and lakes can act both as sinks and secondary sources of metals for the adjacent marine environment while river inputs are the dominant transport pathway of metals from the land to the sea. Leachate from coal waste heaps causes pollution of surface and groundwater by acid mine drainage which includes the dissolving and seepage of heavy metals into ground and surface water (Kamble and Kumbhar, 2019). Heavy metals that enter water ecosystems are ultimately adsorbed into the sediments, and may bio-accumulate to benthic organisms and subsequently to the food chain (</w:t>
      </w:r>
      <w:proofErr w:type="spellStart"/>
      <w:r w:rsidRPr="007F6552">
        <w:rPr>
          <w:rFonts w:ascii="Arial" w:hAnsi="Arial" w:cs="Arial"/>
        </w:rPr>
        <w:t>Orata</w:t>
      </w:r>
      <w:proofErr w:type="spellEnd"/>
      <w:r w:rsidRPr="007F6552">
        <w:rPr>
          <w:rFonts w:ascii="Arial" w:hAnsi="Arial" w:cs="Arial"/>
        </w:rPr>
        <w:t xml:space="preserve"> and </w:t>
      </w:r>
      <w:proofErr w:type="spellStart"/>
      <w:r w:rsidRPr="007F6552">
        <w:rPr>
          <w:rFonts w:ascii="Arial" w:hAnsi="Arial" w:cs="Arial"/>
        </w:rPr>
        <w:t>Sifuna</w:t>
      </w:r>
      <w:proofErr w:type="spellEnd"/>
      <w:r w:rsidRPr="007F6552">
        <w:rPr>
          <w:rFonts w:ascii="Arial" w:hAnsi="Arial" w:cs="Arial"/>
        </w:rPr>
        <w:t xml:space="preserve">, 2023). Areas that coals have been explored but not rehabilitated are a source of water pollution (Burger and Zipper. 2018). This is mainly because of acid mine </w:t>
      </w:r>
      <w:r w:rsidRPr="007F6552">
        <w:rPr>
          <w:rFonts w:ascii="Arial" w:hAnsi="Arial" w:cs="Arial"/>
        </w:rPr>
        <w:lastRenderedPageBreak/>
        <w:t xml:space="preserve">drainage (AMD), due to pyrite oxidation (FeS2). These abandoned sites often have coal tailings, which are ore waste of coal mines, and are typically a mud-like material. Previous research reported by Park et al. (2019) have shown that coal tailings are a potential source of AMD. Acid mine drainage is the chemical process where sulfide-bearing minerals are oxidized to create acidic conditions in effluents. Heavy metals such as Lead (Pb), cadmium (Cd), chromium (Cr), manganese (Mn) to mention in few are examples of toxic metals when consumed above the permissible level can lead to lingering ailments such as kidney problem, high blood pressure, liver crises, and skin irritation (Jamshaid et al., 2018). Coal miners can suffer health problems from the inhalation of hazardous substances like coal micro-particles, nanoparticles including its by-products (Gasparotto and Martinello, 2021). Such diseases include pneumoconiosis- black lung disease, silicosis, emphysema and chronic bronchitis, thrombosis, atherosclerosis, cardiac hypertrophy, tuberculosis, hearing loss, decline in semen volume and seminal viscosity, and other occupational diseases (Finkelman et al., 2021; Wen et al., 2021). The aim of the study was to assess microbial and heavy metal contamination of surface water in coal mining sites in </w:t>
      </w:r>
      <w:proofErr w:type="spellStart"/>
      <w:r w:rsidRPr="007F6552">
        <w:rPr>
          <w:rFonts w:ascii="Arial" w:hAnsi="Arial" w:cs="Arial"/>
        </w:rPr>
        <w:t>Ankpa</w:t>
      </w:r>
      <w:proofErr w:type="spellEnd"/>
      <w:r w:rsidRPr="007F6552">
        <w:rPr>
          <w:rFonts w:ascii="Arial" w:hAnsi="Arial" w:cs="Arial"/>
        </w:rPr>
        <w:t xml:space="preserve"> local government area (LGA), Kogi State, Nigeria.</w:t>
      </w:r>
    </w:p>
    <w:p w14:paraId="4ED7B8AD" w14:textId="77777777" w:rsidR="00921645" w:rsidRPr="00FB3A86" w:rsidRDefault="00921645" w:rsidP="007F6552">
      <w:pPr>
        <w:pStyle w:val="Body"/>
        <w:spacing w:after="0"/>
        <w:rPr>
          <w:rFonts w:ascii="Arial" w:hAnsi="Arial" w:cs="Arial"/>
        </w:rPr>
      </w:pPr>
    </w:p>
    <w:p w14:paraId="44D4B610"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F596F43" w14:textId="77777777" w:rsidR="00265E88" w:rsidRDefault="00265E88" w:rsidP="00441B6F">
      <w:pPr>
        <w:pStyle w:val="AbstHead"/>
        <w:spacing w:after="0"/>
        <w:jc w:val="both"/>
        <w:rPr>
          <w:rFonts w:ascii="Arial" w:hAnsi="Arial" w:cs="Arial"/>
          <w:caps w:val="0"/>
        </w:rPr>
      </w:pPr>
    </w:p>
    <w:p w14:paraId="150E22F4" w14:textId="77777777" w:rsidR="00790ADA" w:rsidRPr="00FB3A86" w:rsidRDefault="000D56E2" w:rsidP="00441B6F">
      <w:pPr>
        <w:pStyle w:val="AbstHead"/>
        <w:spacing w:after="0"/>
        <w:jc w:val="both"/>
        <w:rPr>
          <w:rFonts w:ascii="Arial" w:hAnsi="Arial" w:cs="Arial"/>
        </w:rPr>
      </w:pPr>
      <w:r>
        <w:rPr>
          <w:rFonts w:ascii="Arial" w:hAnsi="Arial" w:cs="Arial"/>
          <w:caps w:val="0"/>
        </w:rPr>
        <w:t>2.1 Study location</w:t>
      </w:r>
    </w:p>
    <w:p w14:paraId="5A5F944D" w14:textId="77777777" w:rsidR="00265E88" w:rsidRDefault="00CA40B7" w:rsidP="00441B6F">
      <w:pPr>
        <w:pStyle w:val="Body"/>
        <w:spacing w:after="0"/>
        <w:rPr>
          <w:rFonts w:ascii="Arial" w:hAnsi="Arial" w:cs="Arial"/>
        </w:rPr>
      </w:pPr>
      <w:r w:rsidRPr="00CA40B7">
        <w:rPr>
          <w:rFonts w:ascii="Arial" w:hAnsi="Arial" w:cs="Arial"/>
        </w:rPr>
        <w:t>The study locations were surface water around coal mining sites (</w:t>
      </w:r>
      <w:proofErr w:type="spellStart"/>
      <w:r w:rsidRPr="00CA40B7">
        <w:rPr>
          <w:rFonts w:ascii="Arial" w:hAnsi="Arial" w:cs="Arial"/>
        </w:rPr>
        <w:t>Ika</w:t>
      </w:r>
      <w:proofErr w:type="spellEnd"/>
      <w:r w:rsidRPr="00CA40B7">
        <w:rPr>
          <w:rFonts w:ascii="Arial" w:hAnsi="Arial" w:cs="Arial"/>
        </w:rPr>
        <w:t xml:space="preserve"> </w:t>
      </w:r>
      <w:proofErr w:type="spellStart"/>
      <w:r w:rsidRPr="00CA40B7">
        <w:rPr>
          <w:rFonts w:ascii="Arial" w:hAnsi="Arial" w:cs="Arial"/>
        </w:rPr>
        <w:t>Ofugo</w:t>
      </w:r>
      <w:proofErr w:type="spellEnd"/>
      <w:r w:rsidRPr="00CA40B7">
        <w:rPr>
          <w:rFonts w:ascii="Arial" w:hAnsi="Arial" w:cs="Arial"/>
        </w:rPr>
        <w:t xml:space="preserve"> road, </w:t>
      </w:r>
      <w:proofErr w:type="spellStart"/>
      <w:r w:rsidRPr="00CA40B7">
        <w:rPr>
          <w:rFonts w:ascii="Arial" w:hAnsi="Arial" w:cs="Arial"/>
        </w:rPr>
        <w:t>Ika</w:t>
      </w:r>
      <w:proofErr w:type="spellEnd"/>
      <w:r w:rsidRPr="00CA40B7">
        <w:rPr>
          <w:rFonts w:ascii="Arial" w:hAnsi="Arial" w:cs="Arial"/>
        </w:rPr>
        <w:t xml:space="preserve"> </w:t>
      </w:r>
      <w:proofErr w:type="spellStart"/>
      <w:r w:rsidRPr="00CA40B7">
        <w:rPr>
          <w:rFonts w:ascii="Arial" w:hAnsi="Arial" w:cs="Arial"/>
        </w:rPr>
        <w:t>Odokpono</w:t>
      </w:r>
      <w:proofErr w:type="spellEnd"/>
      <w:r w:rsidRPr="00CA40B7">
        <w:rPr>
          <w:rFonts w:ascii="Arial" w:hAnsi="Arial" w:cs="Arial"/>
        </w:rPr>
        <w:t xml:space="preserve">, and </w:t>
      </w:r>
      <w:proofErr w:type="spellStart"/>
      <w:r w:rsidRPr="00CA40B7">
        <w:rPr>
          <w:rFonts w:ascii="Arial" w:hAnsi="Arial" w:cs="Arial"/>
        </w:rPr>
        <w:t>Ika</w:t>
      </w:r>
      <w:proofErr w:type="spellEnd"/>
      <w:r w:rsidRPr="00CA40B7">
        <w:rPr>
          <w:rFonts w:ascii="Arial" w:hAnsi="Arial" w:cs="Arial"/>
        </w:rPr>
        <w:t xml:space="preserve"> </w:t>
      </w:r>
      <w:proofErr w:type="spellStart"/>
      <w:r w:rsidRPr="00CA40B7">
        <w:rPr>
          <w:rFonts w:ascii="Arial" w:hAnsi="Arial" w:cs="Arial"/>
        </w:rPr>
        <w:t>Ogboyaga</w:t>
      </w:r>
      <w:proofErr w:type="spellEnd"/>
      <w:r w:rsidRPr="00CA40B7">
        <w:rPr>
          <w:rFonts w:ascii="Arial" w:hAnsi="Arial" w:cs="Arial"/>
        </w:rPr>
        <w:t xml:space="preserve">) in </w:t>
      </w:r>
      <w:proofErr w:type="spellStart"/>
      <w:r w:rsidRPr="00CA40B7">
        <w:rPr>
          <w:rFonts w:ascii="Arial" w:hAnsi="Arial" w:cs="Arial"/>
        </w:rPr>
        <w:t>Enjema</w:t>
      </w:r>
      <w:proofErr w:type="spellEnd"/>
      <w:r w:rsidRPr="00CA40B7">
        <w:rPr>
          <w:rFonts w:ascii="Arial" w:hAnsi="Arial" w:cs="Arial"/>
        </w:rPr>
        <w:t xml:space="preserve"> District, </w:t>
      </w:r>
      <w:proofErr w:type="spellStart"/>
      <w:r w:rsidRPr="00CA40B7">
        <w:rPr>
          <w:rFonts w:ascii="Arial" w:hAnsi="Arial" w:cs="Arial"/>
        </w:rPr>
        <w:t>Ankpa</w:t>
      </w:r>
      <w:proofErr w:type="spellEnd"/>
      <w:r w:rsidRPr="00CA40B7">
        <w:rPr>
          <w:rFonts w:ascii="Arial" w:hAnsi="Arial" w:cs="Arial"/>
        </w:rPr>
        <w:t xml:space="preserve"> LGA, </w:t>
      </w:r>
      <w:proofErr w:type="spellStart"/>
      <w:r w:rsidRPr="00CA40B7">
        <w:rPr>
          <w:rFonts w:ascii="Arial" w:hAnsi="Arial" w:cs="Arial"/>
        </w:rPr>
        <w:t>Kogi</w:t>
      </w:r>
      <w:proofErr w:type="spellEnd"/>
      <w:r w:rsidRPr="00CA40B7">
        <w:rPr>
          <w:rFonts w:ascii="Arial" w:hAnsi="Arial" w:cs="Arial"/>
        </w:rPr>
        <w:t xml:space="preserve"> State, Nigeria (Fi</w:t>
      </w:r>
      <w:r w:rsidR="005C0CE3">
        <w:rPr>
          <w:rFonts w:ascii="Arial" w:hAnsi="Arial" w:cs="Arial"/>
        </w:rPr>
        <w:t>g.</w:t>
      </w:r>
      <w:r w:rsidRPr="00CA40B7">
        <w:rPr>
          <w:rFonts w:ascii="Arial" w:hAnsi="Arial" w:cs="Arial"/>
        </w:rPr>
        <w:t xml:space="preserve"> 1).</w:t>
      </w:r>
    </w:p>
    <w:p w14:paraId="1FC92784" w14:textId="77777777" w:rsidR="00CA40B7" w:rsidRDefault="00CA40B7" w:rsidP="00441B6F">
      <w:pPr>
        <w:pStyle w:val="Body"/>
        <w:spacing w:after="0"/>
        <w:rPr>
          <w:rFonts w:ascii="Arial" w:hAnsi="Arial" w:cs="Arial"/>
        </w:rPr>
      </w:pPr>
      <w:r w:rsidRPr="00CA40B7">
        <w:rPr>
          <w:rFonts w:ascii="Arial" w:hAnsi="Arial" w:cs="Arial"/>
        </w:rPr>
        <w:t xml:space="preserve"> </w:t>
      </w:r>
    </w:p>
    <w:p w14:paraId="02FDA8C1" w14:textId="77777777" w:rsidR="00265E88" w:rsidRPr="00265E88" w:rsidRDefault="00265E88" w:rsidP="00265E88">
      <w:pPr>
        <w:pStyle w:val="Body"/>
        <w:spacing w:after="0"/>
        <w:rPr>
          <w:rFonts w:ascii="Arial" w:hAnsi="Arial" w:cs="Arial"/>
          <w:b/>
          <w:bCs/>
        </w:rPr>
      </w:pPr>
      <w:r w:rsidRPr="00265E88">
        <w:rPr>
          <w:rFonts w:ascii="Arial" w:hAnsi="Arial" w:cs="Arial"/>
          <w:b/>
          <w:bCs/>
        </w:rPr>
        <w:t>2.2 Sample Collection</w:t>
      </w:r>
    </w:p>
    <w:p w14:paraId="583FB79F" w14:textId="77777777" w:rsidR="00265E88" w:rsidRPr="00265E88" w:rsidRDefault="00265E88" w:rsidP="00265E88">
      <w:pPr>
        <w:pStyle w:val="Body"/>
        <w:rPr>
          <w:rFonts w:ascii="Arial" w:hAnsi="Arial" w:cs="Arial"/>
        </w:rPr>
      </w:pPr>
      <w:r w:rsidRPr="00265E88">
        <w:rPr>
          <w:rFonts w:ascii="Arial" w:hAnsi="Arial" w:cs="Arial"/>
        </w:rPr>
        <w:t xml:space="preserve">A total of thirty-six (36) water samples (12 samples each from upstream, midstream and downstream) with 1-liter plastic container, preserved in ice-chest and was transported to the laboratory. </w:t>
      </w:r>
    </w:p>
    <w:p w14:paraId="1F7441DB" w14:textId="77777777" w:rsidR="00265E88" w:rsidRPr="00265E88" w:rsidRDefault="00265E88" w:rsidP="00265E88">
      <w:pPr>
        <w:pStyle w:val="Body"/>
        <w:spacing w:after="0"/>
        <w:rPr>
          <w:rFonts w:ascii="Arial" w:hAnsi="Arial" w:cs="Arial"/>
          <w:b/>
          <w:bCs/>
        </w:rPr>
      </w:pPr>
      <w:r w:rsidRPr="00265E88">
        <w:rPr>
          <w:rFonts w:ascii="Arial" w:hAnsi="Arial" w:cs="Arial"/>
          <w:b/>
          <w:bCs/>
        </w:rPr>
        <w:t>2.3 Laboratory Analysis</w:t>
      </w:r>
    </w:p>
    <w:p w14:paraId="4A0F3909" w14:textId="77777777" w:rsidR="00265E88" w:rsidRPr="00265E88" w:rsidRDefault="00265E88" w:rsidP="00265E88">
      <w:pPr>
        <w:pStyle w:val="Body"/>
        <w:rPr>
          <w:rFonts w:ascii="Arial" w:hAnsi="Arial" w:cs="Arial"/>
        </w:rPr>
      </w:pPr>
      <w:r w:rsidRPr="00265E88">
        <w:rPr>
          <w:rFonts w:ascii="Arial" w:hAnsi="Arial" w:cs="Arial"/>
        </w:rPr>
        <w:t xml:space="preserve">The laboratory determination of heavy metals (Al, Fe, Cr, and Zn) was by atomic absorption spectrometric and microbial analysis (total plate count, total coliform count and E. coli) was completed using standard methods of APHA/AWWA/AWEF (2012). </w:t>
      </w:r>
    </w:p>
    <w:p w14:paraId="450BFD3D" w14:textId="77777777" w:rsidR="00265E88" w:rsidRPr="00265E88" w:rsidRDefault="00265E88" w:rsidP="00265E88">
      <w:pPr>
        <w:pStyle w:val="Body"/>
        <w:spacing w:after="0"/>
        <w:rPr>
          <w:rFonts w:ascii="Arial" w:hAnsi="Arial" w:cs="Arial"/>
          <w:b/>
          <w:bCs/>
        </w:rPr>
      </w:pPr>
      <w:r w:rsidRPr="00265E88">
        <w:rPr>
          <w:rFonts w:ascii="Arial" w:hAnsi="Arial" w:cs="Arial"/>
          <w:b/>
          <w:bCs/>
        </w:rPr>
        <w:t xml:space="preserve">2.4 Statistical Analysis </w:t>
      </w:r>
    </w:p>
    <w:p w14:paraId="77FEE75F" w14:textId="77777777" w:rsidR="00702476" w:rsidRDefault="00265E88" w:rsidP="00441B6F">
      <w:pPr>
        <w:pStyle w:val="Body"/>
        <w:spacing w:after="0"/>
        <w:rPr>
          <w:rFonts w:ascii="Arial" w:hAnsi="Arial" w:cs="Arial"/>
        </w:rPr>
      </w:pPr>
      <w:r w:rsidRPr="00265E88">
        <w:rPr>
          <w:rFonts w:ascii="Arial" w:hAnsi="Arial" w:cs="Arial"/>
        </w:rPr>
        <w:t>Data collected was analyzed for descriptive statistics (mean, grand mean, and standard error of mean) using GENSTAT Discovery Software.</w:t>
      </w:r>
    </w:p>
    <w:p w14:paraId="08FF1C07" w14:textId="77777777" w:rsidR="00702476" w:rsidRDefault="00702476" w:rsidP="00441B6F">
      <w:pPr>
        <w:pStyle w:val="Body"/>
        <w:spacing w:after="0"/>
        <w:rPr>
          <w:rFonts w:ascii="Arial" w:hAnsi="Arial" w:cs="Arial"/>
        </w:rPr>
      </w:pPr>
      <w:r w:rsidRPr="005547F8">
        <w:rPr>
          <w:noProof/>
        </w:rPr>
        <w:lastRenderedPageBreak/>
        <w:drawing>
          <wp:inline distT="0" distB="0" distL="0" distR="0" wp14:anchorId="2C93593D" wp14:editId="2BD34F1B">
            <wp:extent cx="4191000" cy="5391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1000" cy="5391150"/>
                    </a:xfrm>
                    <a:prstGeom prst="rect">
                      <a:avLst/>
                    </a:prstGeom>
                    <a:noFill/>
                    <a:ln>
                      <a:noFill/>
                    </a:ln>
                  </pic:spPr>
                </pic:pic>
              </a:graphicData>
            </a:graphic>
          </wp:inline>
        </w:drawing>
      </w:r>
    </w:p>
    <w:p w14:paraId="3DE2FD67" w14:textId="77777777" w:rsidR="00790ADA" w:rsidRDefault="00790ADA" w:rsidP="00441B6F">
      <w:pPr>
        <w:pStyle w:val="Body"/>
        <w:spacing w:after="0"/>
        <w:rPr>
          <w:rFonts w:ascii="Arial" w:hAnsi="Arial" w:cs="Arial"/>
        </w:rPr>
      </w:pPr>
    </w:p>
    <w:p w14:paraId="48202F7C" w14:textId="77777777" w:rsidR="0063712E" w:rsidRPr="001B1F0D" w:rsidRDefault="001B1F0D" w:rsidP="00441B6F">
      <w:pPr>
        <w:pStyle w:val="Body"/>
        <w:spacing w:after="0"/>
        <w:rPr>
          <w:rFonts w:ascii="Arial" w:hAnsi="Arial" w:cs="Arial"/>
          <w:b/>
          <w:bCs/>
        </w:rPr>
      </w:pPr>
      <w:r w:rsidRPr="001B1F0D">
        <w:rPr>
          <w:rFonts w:ascii="Arial" w:hAnsi="Arial" w:cs="Arial"/>
          <w:b/>
          <w:bCs/>
        </w:rPr>
        <w:t>Fig. 1: Map of Study Area</w:t>
      </w:r>
    </w:p>
    <w:p w14:paraId="15CA8470" w14:textId="77777777" w:rsidR="00790ADA" w:rsidRPr="00FB3A86" w:rsidRDefault="00790ADA" w:rsidP="00441B6F">
      <w:pPr>
        <w:pStyle w:val="Body"/>
        <w:spacing w:after="0"/>
        <w:rPr>
          <w:rFonts w:ascii="Arial" w:hAnsi="Arial" w:cs="Arial"/>
        </w:rPr>
      </w:pPr>
    </w:p>
    <w:p w14:paraId="15476EBE" w14:textId="77777777" w:rsidR="00790ADA" w:rsidRPr="00FB3A86" w:rsidRDefault="00790ADA" w:rsidP="00441B6F">
      <w:pPr>
        <w:pStyle w:val="Body"/>
        <w:spacing w:after="0"/>
        <w:rPr>
          <w:rFonts w:ascii="Arial" w:hAnsi="Arial" w:cs="Arial"/>
        </w:rPr>
      </w:pPr>
    </w:p>
    <w:p w14:paraId="70702F62" w14:textId="77777777" w:rsidR="00BC2BC5"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1AD6C3EE" w14:textId="77777777" w:rsidR="00790ADA" w:rsidRPr="00FB3A86" w:rsidRDefault="00000F8F" w:rsidP="00441B6F">
      <w:pPr>
        <w:pStyle w:val="Head1"/>
        <w:spacing w:after="0"/>
        <w:jc w:val="both"/>
        <w:rPr>
          <w:rFonts w:ascii="Arial" w:hAnsi="Arial" w:cs="Arial"/>
        </w:rPr>
      </w:pPr>
      <w:r>
        <w:rPr>
          <w:rFonts w:ascii="Arial" w:hAnsi="Arial" w:cs="Arial"/>
        </w:rPr>
        <w:t xml:space="preserve"> </w:t>
      </w:r>
    </w:p>
    <w:p w14:paraId="3C2748B8" w14:textId="77777777" w:rsidR="00BC2BC5" w:rsidRDefault="00BC2BC5" w:rsidP="00BC2BC5">
      <w:pPr>
        <w:pStyle w:val="Body"/>
        <w:rPr>
          <w:rFonts w:ascii="Arial" w:hAnsi="Arial" w:cs="Arial"/>
          <w:b/>
          <w:bCs/>
        </w:rPr>
      </w:pPr>
      <w:r w:rsidRPr="00BC2BC5">
        <w:rPr>
          <w:rFonts w:ascii="Arial" w:hAnsi="Arial" w:cs="Arial"/>
          <w:b/>
          <w:bCs/>
        </w:rPr>
        <w:t xml:space="preserve">3.1 </w:t>
      </w:r>
      <w:r w:rsidR="0079032E" w:rsidRPr="00BC2BC5">
        <w:rPr>
          <w:rFonts w:ascii="Arial" w:hAnsi="Arial" w:cs="Arial"/>
          <w:b/>
          <w:bCs/>
        </w:rPr>
        <w:t xml:space="preserve">Heavy metal contamination of Surface Water in Coal Mining Sites in </w:t>
      </w:r>
      <w:proofErr w:type="spellStart"/>
      <w:r w:rsidR="0079032E" w:rsidRPr="00BC2BC5">
        <w:rPr>
          <w:rFonts w:ascii="Arial" w:hAnsi="Arial" w:cs="Arial"/>
          <w:b/>
          <w:bCs/>
        </w:rPr>
        <w:t>Ankpa</w:t>
      </w:r>
      <w:proofErr w:type="spellEnd"/>
      <w:r w:rsidR="0079032E" w:rsidRPr="00BC2BC5">
        <w:rPr>
          <w:rFonts w:ascii="Arial" w:hAnsi="Arial" w:cs="Arial"/>
          <w:b/>
          <w:bCs/>
        </w:rPr>
        <w:t xml:space="preserve"> Local Government Area, Kogi State</w:t>
      </w:r>
      <w:r>
        <w:rPr>
          <w:rFonts w:ascii="Arial" w:hAnsi="Arial" w:cs="Arial"/>
          <w:b/>
          <w:bCs/>
        </w:rPr>
        <w:t>, Nigeria</w:t>
      </w:r>
    </w:p>
    <w:p w14:paraId="4A1D8AB8" w14:textId="77777777" w:rsidR="00790ADA" w:rsidRPr="00BC2BC5" w:rsidRDefault="0079032E" w:rsidP="00BC2BC5">
      <w:pPr>
        <w:pStyle w:val="Body"/>
        <w:rPr>
          <w:rFonts w:ascii="Arial" w:hAnsi="Arial" w:cs="Arial"/>
          <w:b/>
          <w:bCs/>
        </w:rPr>
      </w:pPr>
      <w:r w:rsidRPr="0079032E">
        <w:rPr>
          <w:rFonts w:ascii="Arial" w:hAnsi="Arial" w:cs="Arial"/>
        </w:rPr>
        <w:t xml:space="preserve">Table 1 shows the concentrations of heavy metals (Iron (Fe), Zinc (Zn), Chromium (Cr), and Aluminum (Al) in surface water at three sampling sites: Upstream, Midstream, and Downstream in coal mining areas in </w:t>
      </w:r>
      <w:proofErr w:type="spellStart"/>
      <w:r w:rsidRPr="0079032E">
        <w:rPr>
          <w:rFonts w:ascii="Arial" w:hAnsi="Arial" w:cs="Arial"/>
        </w:rPr>
        <w:t>Ankpa</w:t>
      </w:r>
      <w:proofErr w:type="spellEnd"/>
      <w:r w:rsidRPr="0079032E">
        <w:rPr>
          <w:rFonts w:ascii="Arial" w:hAnsi="Arial" w:cs="Arial"/>
        </w:rPr>
        <w:t xml:space="preserve"> Local Government Area, Kogi State. The concentration of iron is relatively high across all sites, ranging from 6.55 mg/L to 6.61 mg/L. Zinc concentrations are fairly consistent, ranging from 3.93 mg/L to 3.96 mg/L. Chromium levels show a slight variation, with concentrations ranging from 1.85 mg/L to 1.95 mg/L. while aluminum concentrations are the lowest among the metals, ranging from 0.83 mg/L to 0.86 mg/L.</w:t>
      </w:r>
    </w:p>
    <w:p w14:paraId="6A5F8072" w14:textId="77777777" w:rsidR="00863BD3" w:rsidRDefault="009500A6" w:rsidP="00441B6F">
      <w:pPr>
        <w:tabs>
          <w:tab w:val="left" w:pos="1080"/>
        </w:tabs>
        <w:jc w:val="both"/>
        <w:rPr>
          <w:rFonts w:ascii="Arial" w:hAnsi="Arial"/>
          <w:b/>
        </w:rPr>
      </w:pPr>
      <w:r>
        <w:rPr>
          <w:rFonts w:ascii="Arial" w:hAnsi="Arial"/>
          <w:b/>
        </w:rPr>
        <w:t>Table 1.</w:t>
      </w:r>
      <w:r w:rsidR="00863BD3" w:rsidRPr="00DC3180">
        <w:rPr>
          <w:rFonts w:ascii="Arial" w:hAnsi="Arial"/>
          <w:b/>
        </w:rPr>
        <w:tab/>
      </w:r>
      <w:r w:rsidR="007D69A9" w:rsidRPr="007D69A9">
        <w:rPr>
          <w:rFonts w:ascii="Arial" w:hAnsi="Arial"/>
          <w:b/>
        </w:rPr>
        <w:t xml:space="preserve">Heavy metal contamination of Surface Water in Coal Mining Sites in </w:t>
      </w:r>
      <w:proofErr w:type="spellStart"/>
      <w:r w:rsidR="007D69A9" w:rsidRPr="007D69A9">
        <w:rPr>
          <w:rFonts w:ascii="Arial" w:hAnsi="Arial"/>
          <w:b/>
        </w:rPr>
        <w:t>Ankpa</w:t>
      </w:r>
      <w:proofErr w:type="spellEnd"/>
      <w:r w:rsidR="007D69A9" w:rsidRPr="007D69A9">
        <w:rPr>
          <w:rFonts w:ascii="Arial" w:hAnsi="Arial"/>
          <w:b/>
        </w:rPr>
        <w:t xml:space="preserve"> Local Government Area, Kogi State</w:t>
      </w:r>
      <w:r w:rsidR="007D69A9">
        <w:rPr>
          <w:rFonts w:ascii="Arial" w:hAnsi="Arial"/>
          <w:b/>
        </w:rPr>
        <w:t>, Nigeria</w:t>
      </w:r>
    </w:p>
    <w:tbl>
      <w:tblPr>
        <w:tblW w:w="5000" w:type="pct"/>
        <w:jc w:val="center"/>
        <w:tblLook w:val="04A0" w:firstRow="1" w:lastRow="0" w:firstColumn="1" w:lastColumn="0" w:noHBand="0" w:noVBand="1"/>
      </w:tblPr>
      <w:tblGrid>
        <w:gridCol w:w="2548"/>
        <w:gridCol w:w="1789"/>
        <w:gridCol w:w="1789"/>
        <w:gridCol w:w="1789"/>
        <w:gridCol w:w="1787"/>
      </w:tblGrid>
      <w:tr w:rsidR="007D69A9" w:rsidRPr="00B45110" w14:paraId="603023F3" w14:textId="77777777" w:rsidTr="008310EA">
        <w:trPr>
          <w:trHeight w:val="300"/>
          <w:jc w:val="center"/>
        </w:trPr>
        <w:tc>
          <w:tcPr>
            <w:tcW w:w="1313" w:type="pct"/>
            <w:vMerge w:val="restart"/>
            <w:tcBorders>
              <w:top w:val="single" w:sz="4" w:space="0" w:color="auto"/>
              <w:left w:val="nil"/>
              <w:right w:val="nil"/>
            </w:tcBorders>
            <w:shd w:val="clear" w:color="auto" w:fill="auto"/>
            <w:noWrap/>
            <w:vAlign w:val="bottom"/>
            <w:hideMark/>
          </w:tcPr>
          <w:p w14:paraId="6CCF79D1" w14:textId="77777777" w:rsidR="007D69A9" w:rsidRPr="00B45110" w:rsidRDefault="007D69A9" w:rsidP="008310EA">
            <w:pPr>
              <w:rPr>
                <w:rFonts w:ascii="Arial" w:hAnsi="Arial" w:cs="Arial"/>
                <w:b/>
                <w:color w:val="000000"/>
              </w:rPr>
            </w:pPr>
            <w:r w:rsidRPr="00B45110">
              <w:rPr>
                <w:rFonts w:ascii="Arial" w:hAnsi="Arial" w:cs="Arial"/>
                <w:b/>
                <w:color w:val="000000"/>
              </w:rPr>
              <w:t>Sampling Site</w:t>
            </w:r>
          </w:p>
        </w:tc>
        <w:tc>
          <w:tcPr>
            <w:tcW w:w="922" w:type="pct"/>
            <w:tcBorders>
              <w:top w:val="single" w:sz="4" w:space="0" w:color="auto"/>
              <w:left w:val="nil"/>
              <w:bottom w:val="nil"/>
              <w:right w:val="nil"/>
            </w:tcBorders>
            <w:shd w:val="clear" w:color="auto" w:fill="auto"/>
            <w:noWrap/>
            <w:vAlign w:val="bottom"/>
            <w:hideMark/>
          </w:tcPr>
          <w:p w14:paraId="6E81300C" w14:textId="77777777" w:rsidR="007D69A9" w:rsidRPr="00B45110" w:rsidRDefault="007D69A9" w:rsidP="008310EA">
            <w:pPr>
              <w:jc w:val="center"/>
              <w:rPr>
                <w:rFonts w:ascii="Arial" w:hAnsi="Arial" w:cs="Arial"/>
                <w:b/>
                <w:color w:val="000000"/>
              </w:rPr>
            </w:pPr>
            <w:r w:rsidRPr="00B45110">
              <w:rPr>
                <w:rFonts w:ascii="Arial" w:hAnsi="Arial" w:cs="Arial"/>
                <w:b/>
                <w:color w:val="000000"/>
              </w:rPr>
              <w:t>Fe</w:t>
            </w:r>
          </w:p>
        </w:tc>
        <w:tc>
          <w:tcPr>
            <w:tcW w:w="922" w:type="pct"/>
            <w:tcBorders>
              <w:top w:val="single" w:sz="4" w:space="0" w:color="auto"/>
              <w:left w:val="nil"/>
              <w:bottom w:val="nil"/>
              <w:right w:val="nil"/>
            </w:tcBorders>
            <w:shd w:val="clear" w:color="auto" w:fill="auto"/>
            <w:noWrap/>
            <w:vAlign w:val="bottom"/>
            <w:hideMark/>
          </w:tcPr>
          <w:p w14:paraId="6D1D3691" w14:textId="77777777" w:rsidR="007D69A9" w:rsidRPr="00B45110" w:rsidRDefault="007D69A9" w:rsidP="008310EA">
            <w:pPr>
              <w:jc w:val="center"/>
              <w:rPr>
                <w:rFonts w:ascii="Arial" w:hAnsi="Arial" w:cs="Arial"/>
                <w:b/>
                <w:color w:val="000000"/>
              </w:rPr>
            </w:pPr>
            <w:r w:rsidRPr="00B45110">
              <w:rPr>
                <w:rFonts w:ascii="Arial" w:hAnsi="Arial" w:cs="Arial"/>
                <w:b/>
                <w:color w:val="000000"/>
              </w:rPr>
              <w:t>Zn</w:t>
            </w:r>
          </w:p>
        </w:tc>
        <w:tc>
          <w:tcPr>
            <w:tcW w:w="922" w:type="pct"/>
            <w:tcBorders>
              <w:top w:val="single" w:sz="4" w:space="0" w:color="auto"/>
              <w:left w:val="nil"/>
              <w:bottom w:val="nil"/>
              <w:right w:val="nil"/>
            </w:tcBorders>
            <w:shd w:val="clear" w:color="auto" w:fill="auto"/>
            <w:noWrap/>
            <w:vAlign w:val="bottom"/>
            <w:hideMark/>
          </w:tcPr>
          <w:p w14:paraId="14C33C69" w14:textId="77777777" w:rsidR="007D69A9" w:rsidRPr="00B45110" w:rsidRDefault="007D69A9" w:rsidP="008310EA">
            <w:pPr>
              <w:jc w:val="center"/>
              <w:rPr>
                <w:rFonts w:ascii="Arial" w:hAnsi="Arial" w:cs="Arial"/>
                <w:b/>
                <w:color w:val="000000"/>
              </w:rPr>
            </w:pPr>
            <w:r w:rsidRPr="00B45110">
              <w:rPr>
                <w:rFonts w:ascii="Arial" w:hAnsi="Arial" w:cs="Arial"/>
                <w:b/>
                <w:color w:val="000000"/>
              </w:rPr>
              <w:t>Cr</w:t>
            </w:r>
          </w:p>
        </w:tc>
        <w:tc>
          <w:tcPr>
            <w:tcW w:w="921" w:type="pct"/>
            <w:tcBorders>
              <w:top w:val="single" w:sz="4" w:space="0" w:color="auto"/>
              <w:left w:val="nil"/>
              <w:bottom w:val="nil"/>
              <w:right w:val="nil"/>
            </w:tcBorders>
            <w:shd w:val="clear" w:color="auto" w:fill="auto"/>
            <w:noWrap/>
            <w:vAlign w:val="bottom"/>
            <w:hideMark/>
          </w:tcPr>
          <w:p w14:paraId="20F132A2" w14:textId="77777777" w:rsidR="007D69A9" w:rsidRPr="00B45110" w:rsidRDefault="007D69A9" w:rsidP="008310EA">
            <w:pPr>
              <w:jc w:val="center"/>
              <w:rPr>
                <w:rFonts w:ascii="Arial" w:hAnsi="Arial" w:cs="Arial"/>
                <w:b/>
                <w:color w:val="000000"/>
              </w:rPr>
            </w:pPr>
            <w:r w:rsidRPr="00B45110">
              <w:rPr>
                <w:rFonts w:ascii="Arial" w:hAnsi="Arial" w:cs="Arial"/>
                <w:b/>
                <w:color w:val="000000"/>
              </w:rPr>
              <w:t>Al</w:t>
            </w:r>
          </w:p>
        </w:tc>
      </w:tr>
      <w:tr w:rsidR="007D69A9" w:rsidRPr="00B45110" w14:paraId="243E003B" w14:textId="77777777" w:rsidTr="008310EA">
        <w:trPr>
          <w:trHeight w:val="300"/>
          <w:jc w:val="center"/>
        </w:trPr>
        <w:tc>
          <w:tcPr>
            <w:tcW w:w="1313" w:type="pct"/>
            <w:vMerge/>
            <w:tcBorders>
              <w:left w:val="nil"/>
              <w:bottom w:val="single" w:sz="4" w:space="0" w:color="auto"/>
              <w:right w:val="nil"/>
            </w:tcBorders>
            <w:shd w:val="clear" w:color="auto" w:fill="auto"/>
            <w:noWrap/>
            <w:vAlign w:val="bottom"/>
          </w:tcPr>
          <w:p w14:paraId="31E01CD6" w14:textId="77777777" w:rsidR="007D69A9" w:rsidRPr="00B45110" w:rsidRDefault="007D69A9" w:rsidP="008310EA">
            <w:pPr>
              <w:rPr>
                <w:rFonts w:ascii="Arial" w:hAnsi="Arial" w:cs="Arial"/>
                <w:b/>
                <w:color w:val="000000"/>
              </w:rPr>
            </w:pPr>
          </w:p>
        </w:tc>
        <w:tc>
          <w:tcPr>
            <w:tcW w:w="3687" w:type="pct"/>
            <w:gridSpan w:val="4"/>
            <w:tcBorders>
              <w:top w:val="nil"/>
              <w:left w:val="nil"/>
              <w:bottom w:val="single" w:sz="4" w:space="0" w:color="auto"/>
              <w:right w:val="nil"/>
            </w:tcBorders>
            <w:shd w:val="clear" w:color="auto" w:fill="auto"/>
            <w:noWrap/>
            <w:vAlign w:val="bottom"/>
          </w:tcPr>
          <w:p w14:paraId="7DBF055F" w14:textId="77777777" w:rsidR="007D69A9" w:rsidRPr="00B45110" w:rsidRDefault="007D69A9" w:rsidP="008310EA">
            <w:pPr>
              <w:jc w:val="center"/>
              <w:rPr>
                <w:rFonts w:ascii="Arial" w:hAnsi="Arial" w:cs="Arial"/>
                <w:b/>
                <w:color w:val="000000"/>
              </w:rPr>
            </w:pPr>
            <w:r w:rsidRPr="00B45110">
              <w:rPr>
                <w:rFonts w:ascii="Arial" w:hAnsi="Arial" w:cs="Arial"/>
                <w:b/>
                <w:color w:val="000000"/>
              </w:rPr>
              <w:t>Mg/L</w:t>
            </w:r>
          </w:p>
        </w:tc>
      </w:tr>
      <w:tr w:rsidR="007D69A9" w:rsidRPr="00B45110" w14:paraId="5981D6A0" w14:textId="77777777" w:rsidTr="008310EA">
        <w:trPr>
          <w:trHeight w:val="300"/>
          <w:jc w:val="center"/>
        </w:trPr>
        <w:tc>
          <w:tcPr>
            <w:tcW w:w="1313" w:type="pct"/>
            <w:tcBorders>
              <w:top w:val="single" w:sz="4" w:space="0" w:color="auto"/>
              <w:left w:val="nil"/>
              <w:bottom w:val="nil"/>
              <w:right w:val="nil"/>
            </w:tcBorders>
            <w:shd w:val="clear" w:color="auto" w:fill="auto"/>
            <w:noWrap/>
            <w:vAlign w:val="bottom"/>
            <w:hideMark/>
          </w:tcPr>
          <w:p w14:paraId="799B8E81" w14:textId="77777777" w:rsidR="007D69A9" w:rsidRPr="00B45110" w:rsidRDefault="007D69A9" w:rsidP="008310EA">
            <w:pPr>
              <w:rPr>
                <w:rFonts w:ascii="Arial" w:hAnsi="Arial" w:cs="Arial"/>
                <w:color w:val="000000"/>
              </w:rPr>
            </w:pPr>
            <w:r w:rsidRPr="00B45110">
              <w:rPr>
                <w:rFonts w:ascii="Arial" w:hAnsi="Arial" w:cs="Arial"/>
                <w:color w:val="000000"/>
              </w:rPr>
              <w:t>Upstream</w:t>
            </w:r>
          </w:p>
        </w:tc>
        <w:tc>
          <w:tcPr>
            <w:tcW w:w="922" w:type="pct"/>
            <w:tcBorders>
              <w:top w:val="single" w:sz="4" w:space="0" w:color="auto"/>
              <w:left w:val="nil"/>
              <w:bottom w:val="nil"/>
              <w:right w:val="nil"/>
            </w:tcBorders>
            <w:shd w:val="clear" w:color="auto" w:fill="auto"/>
            <w:noWrap/>
            <w:vAlign w:val="bottom"/>
            <w:hideMark/>
          </w:tcPr>
          <w:p w14:paraId="5FB6D81B" w14:textId="77777777" w:rsidR="007D69A9" w:rsidRPr="00B45110" w:rsidRDefault="007D69A9" w:rsidP="008310EA">
            <w:pPr>
              <w:jc w:val="center"/>
              <w:rPr>
                <w:rFonts w:ascii="Arial" w:hAnsi="Arial" w:cs="Arial"/>
                <w:color w:val="000000"/>
              </w:rPr>
            </w:pPr>
            <w:r w:rsidRPr="00B45110">
              <w:rPr>
                <w:rFonts w:ascii="Arial" w:hAnsi="Arial" w:cs="Arial"/>
                <w:color w:val="000000"/>
              </w:rPr>
              <w:t>6.61</w:t>
            </w:r>
          </w:p>
        </w:tc>
        <w:tc>
          <w:tcPr>
            <w:tcW w:w="922" w:type="pct"/>
            <w:tcBorders>
              <w:top w:val="single" w:sz="4" w:space="0" w:color="auto"/>
              <w:left w:val="nil"/>
              <w:bottom w:val="nil"/>
              <w:right w:val="nil"/>
            </w:tcBorders>
            <w:shd w:val="clear" w:color="auto" w:fill="auto"/>
            <w:noWrap/>
            <w:vAlign w:val="bottom"/>
            <w:hideMark/>
          </w:tcPr>
          <w:p w14:paraId="048D7DB9" w14:textId="77777777" w:rsidR="007D69A9" w:rsidRPr="00B45110" w:rsidRDefault="007D69A9" w:rsidP="008310EA">
            <w:pPr>
              <w:jc w:val="center"/>
              <w:rPr>
                <w:rFonts w:ascii="Arial" w:hAnsi="Arial" w:cs="Arial"/>
                <w:color w:val="000000"/>
              </w:rPr>
            </w:pPr>
            <w:r w:rsidRPr="00B45110">
              <w:rPr>
                <w:rFonts w:ascii="Arial" w:hAnsi="Arial" w:cs="Arial"/>
                <w:color w:val="000000"/>
              </w:rPr>
              <w:t>3.96</w:t>
            </w:r>
          </w:p>
        </w:tc>
        <w:tc>
          <w:tcPr>
            <w:tcW w:w="922" w:type="pct"/>
            <w:tcBorders>
              <w:top w:val="single" w:sz="4" w:space="0" w:color="auto"/>
              <w:left w:val="nil"/>
              <w:bottom w:val="nil"/>
              <w:right w:val="nil"/>
            </w:tcBorders>
            <w:shd w:val="clear" w:color="auto" w:fill="auto"/>
            <w:noWrap/>
            <w:vAlign w:val="bottom"/>
            <w:hideMark/>
          </w:tcPr>
          <w:p w14:paraId="431CC3A0" w14:textId="77777777" w:rsidR="007D69A9" w:rsidRPr="00B45110" w:rsidRDefault="007D69A9" w:rsidP="008310EA">
            <w:pPr>
              <w:jc w:val="center"/>
              <w:rPr>
                <w:rFonts w:ascii="Arial" w:hAnsi="Arial" w:cs="Arial"/>
                <w:color w:val="000000"/>
              </w:rPr>
            </w:pPr>
            <w:r w:rsidRPr="00B45110">
              <w:rPr>
                <w:rFonts w:ascii="Arial" w:hAnsi="Arial" w:cs="Arial"/>
                <w:color w:val="000000"/>
              </w:rPr>
              <w:t>1.95</w:t>
            </w:r>
          </w:p>
        </w:tc>
        <w:tc>
          <w:tcPr>
            <w:tcW w:w="921" w:type="pct"/>
            <w:tcBorders>
              <w:top w:val="single" w:sz="4" w:space="0" w:color="auto"/>
              <w:left w:val="nil"/>
              <w:bottom w:val="nil"/>
              <w:right w:val="nil"/>
            </w:tcBorders>
            <w:shd w:val="clear" w:color="auto" w:fill="auto"/>
            <w:noWrap/>
            <w:vAlign w:val="bottom"/>
            <w:hideMark/>
          </w:tcPr>
          <w:p w14:paraId="4189AB6A" w14:textId="77777777" w:rsidR="007D69A9" w:rsidRPr="00B45110" w:rsidRDefault="007D69A9" w:rsidP="008310EA">
            <w:pPr>
              <w:jc w:val="center"/>
              <w:rPr>
                <w:rFonts w:ascii="Arial" w:hAnsi="Arial" w:cs="Arial"/>
                <w:color w:val="000000"/>
              </w:rPr>
            </w:pPr>
            <w:r w:rsidRPr="00B45110">
              <w:rPr>
                <w:rFonts w:ascii="Arial" w:hAnsi="Arial" w:cs="Arial"/>
                <w:color w:val="000000"/>
              </w:rPr>
              <w:t>0.86</w:t>
            </w:r>
          </w:p>
        </w:tc>
      </w:tr>
      <w:tr w:rsidR="007D69A9" w:rsidRPr="00B45110" w14:paraId="02DB7A36" w14:textId="77777777" w:rsidTr="008310EA">
        <w:trPr>
          <w:trHeight w:val="300"/>
          <w:jc w:val="center"/>
        </w:trPr>
        <w:tc>
          <w:tcPr>
            <w:tcW w:w="1313" w:type="pct"/>
            <w:tcBorders>
              <w:top w:val="nil"/>
              <w:left w:val="nil"/>
              <w:bottom w:val="nil"/>
              <w:right w:val="nil"/>
            </w:tcBorders>
            <w:shd w:val="clear" w:color="auto" w:fill="auto"/>
            <w:noWrap/>
            <w:vAlign w:val="bottom"/>
            <w:hideMark/>
          </w:tcPr>
          <w:p w14:paraId="65139F26" w14:textId="77777777" w:rsidR="007D69A9" w:rsidRPr="00B45110" w:rsidRDefault="007D69A9" w:rsidP="008310EA">
            <w:pPr>
              <w:rPr>
                <w:rFonts w:ascii="Arial" w:hAnsi="Arial" w:cs="Arial"/>
                <w:color w:val="000000"/>
              </w:rPr>
            </w:pPr>
            <w:r w:rsidRPr="00B45110">
              <w:rPr>
                <w:rFonts w:ascii="Arial" w:hAnsi="Arial" w:cs="Arial"/>
                <w:color w:val="000000"/>
              </w:rPr>
              <w:t>Midstream</w:t>
            </w:r>
          </w:p>
        </w:tc>
        <w:tc>
          <w:tcPr>
            <w:tcW w:w="922" w:type="pct"/>
            <w:tcBorders>
              <w:top w:val="nil"/>
              <w:left w:val="nil"/>
              <w:bottom w:val="nil"/>
              <w:right w:val="nil"/>
            </w:tcBorders>
            <w:shd w:val="clear" w:color="auto" w:fill="auto"/>
            <w:noWrap/>
            <w:vAlign w:val="bottom"/>
            <w:hideMark/>
          </w:tcPr>
          <w:p w14:paraId="3CCD6BA4" w14:textId="77777777" w:rsidR="007D69A9" w:rsidRPr="00B45110" w:rsidRDefault="007D69A9" w:rsidP="008310EA">
            <w:pPr>
              <w:jc w:val="center"/>
              <w:rPr>
                <w:rFonts w:ascii="Arial" w:hAnsi="Arial" w:cs="Arial"/>
                <w:color w:val="000000"/>
              </w:rPr>
            </w:pPr>
            <w:r w:rsidRPr="00B45110">
              <w:rPr>
                <w:rFonts w:ascii="Arial" w:hAnsi="Arial" w:cs="Arial"/>
                <w:color w:val="000000"/>
              </w:rPr>
              <w:t>6.58</w:t>
            </w:r>
          </w:p>
        </w:tc>
        <w:tc>
          <w:tcPr>
            <w:tcW w:w="922" w:type="pct"/>
            <w:tcBorders>
              <w:top w:val="nil"/>
              <w:left w:val="nil"/>
              <w:bottom w:val="nil"/>
              <w:right w:val="nil"/>
            </w:tcBorders>
            <w:shd w:val="clear" w:color="auto" w:fill="auto"/>
            <w:noWrap/>
            <w:vAlign w:val="bottom"/>
            <w:hideMark/>
          </w:tcPr>
          <w:p w14:paraId="2FA74F91" w14:textId="77777777" w:rsidR="007D69A9" w:rsidRPr="00B45110" w:rsidRDefault="007D69A9" w:rsidP="008310EA">
            <w:pPr>
              <w:jc w:val="center"/>
              <w:rPr>
                <w:rFonts w:ascii="Arial" w:hAnsi="Arial" w:cs="Arial"/>
                <w:color w:val="000000"/>
              </w:rPr>
            </w:pPr>
            <w:r w:rsidRPr="00B45110">
              <w:rPr>
                <w:rFonts w:ascii="Arial" w:hAnsi="Arial" w:cs="Arial"/>
                <w:color w:val="000000"/>
              </w:rPr>
              <w:t>3.93</w:t>
            </w:r>
          </w:p>
        </w:tc>
        <w:tc>
          <w:tcPr>
            <w:tcW w:w="922" w:type="pct"/>
            <w:tcBorders>
              <w:top w:val="nil"/>
              <w:left w:val="nil"/>
              <w:bottom w:val="nil"/>
              <w:right w:val="nil"/>
            </w:tcBorders>
            <w:shd w:val="clear" w:color="auto" w:fill="auto"/>
            <w:noWrap/>
            <w:vAlign w:val="bottom"/>
            <w:hideMark/>
          </w:tcPr>
          <w:p w14:paraId="40A4311D" w14:textId="77777777" w:rsidR="007D69A9" w:rsidRPr="00B45110" w:rsidRDefault="007D69A9" w:rsidP="008310EA">
            <w:pPr>
              <w:jc w:val="center"/>
              <w:rPr>
                <w:rFonts w:ascii="Arial" w:hAnsi="Arial" w:cs="Arial"/>
                <w:color w:val="000000"/>
              </w:rPr>
            </w:pPr>
            <w:r w:rsidRPr="00B45110">
              <w:rPr>
                <w:rFonts w:ascii="Arial" w:hAnsi="Arial" w:cs="Arial"/>
                <w:color w:val="000000"/>
              </w:rPr>
              <w:t>1.85</w:t>
            </w:r>
          </w:p>
        </w:tc>
        <w:tc>
          <w:tcPr>
            <w:tcW w:w="921" w:type="pct"/>
            <w:tcBorders>
              <w:top w:val="nil"/>
              <w:left w:val="nil"/>
              <w:bottom w:val="nil"/>
              <w:right w:val="nil"/>
            </w:tcBorders>
            <w:shd w:val="clear" w:color="auto" w:fill="auto"/>
            <w:noWrap/>
            <w:vAlign w:val="bottom"/>
            <w:hideMark/>
          </w:tcPr>
          <w:p w14:paraId="75FCEB4A" w14:textId="77777777" w:rsidR="007D69A9" w:rsidRPr="00B45110" w:rsidRDefault="007D69A9" w:rsidP="008310EA">
            <w:pPr>
              <w:jc w:val="center"/>
              <w:rPr>
                <w:rFonts w:ascii="Arial" w:hAnsi="Arial" w:cs="Arial"/>
                <w:color w:val="000000"/>
              </w:rPr>
            </w:pPr>
            <w:r w:rsidRPr="00B45110">
              <w:rPr>
                <w:rFonts w:ascii="Arial" w:hAnsi="Arial" w:cs="Arial"/>
                <w:color w:val="000000"/>
              </w:rPr>
              <w:t>0.83</w:t>
            </w:r>
          </w:p>
        </w:tc>
      </w:tr>
      <w:tr w:rsidR="007D69A9" w:rsidRPr="00B45110" w14:paraId="1B676CF4" w14:textId="77777777" w:rsidTr="008310EA">
        <w:trPr>
          <w:trHeight w:val="300"/>
          <w:jc w:val="center"/>
        </w:trPr>
        <w:tc>
          <w:tcPr>
            <w:tcW w:w="1313" w:type="pct"/>
            <w:tcBorders>
              <w:top w:val="nil"/>
              <w:left w:val="nil"/>
              <w:bottom w:val="nil"/>
              <w:right w:val="nil"/>
            </w:tcBorders>
            <w:shd w:val="clear" w:color="auto" w:fill="auto"/>
            <w:noWrap/>
            <w:vAlign w:val="bottom"/>
            <w:hideMark/>
          </w:tcPr>
          <w:p w14:paraId="38EC14B4" w14:textId="77777777" w:rsidR="007D69A9" w:rsidRPr="00B45110" w:rsidRDefault="007D69A9" w:rsidP="008310EA">
            <w:pPr>
              <w:rPr>
                <w:rFonts w:ascii="Arial" w:hAnsi="Arial" w:cs="Arial"/>
                <w:color w:val="000000"/>
              </w:rPr>
            </w:pPr>
            <w:r w:rsidRPr="00B45110">
              <w:rPr>
                <w:rFonts w:ascii="Arial" w:hAnsi="Arial" w:cs="Arial"/>
                <w:color w:val="000000"/>
              </w:rPr>
              <w:lastRenderedPageBreak/>
              <w:t>Downstream</w:t>
            </w:r>
          </w:p>
        </w:tc>
        <w:tc>
          <w:tcPr>
            <w:tcW w:w="922" w:type="pct"/>
            <w:tcBorders>
              <w:top w:val="nil"/>
              <w:left w:val="nil"/>
              <w:bottom w:val="nil"/>
              <w:right w:val="nil"/>
            </w:tcBorders>
            <w:shd w:val="clear" w:color="auto" w:fill="auto"/>
            <w:noWrap/>
            <w:vAlign w:val="bottom"/>
            <w:hideMark/>
          </w:tcPr>
          <w:p w14:paraId="53E301E0" w14:textId="77777777" w:rsidR="007D69A9" w:rsidRPr="00B45110" w:rsidRDefault="007D69A9" w:rsidP="008310EA">
            <w:pPr>
              <w:jc w:val="center"/>
              <w:rPr>
                <w:rFonts w:ascii="Arial" w:hAnsi="Arial" w:cs="Arial"/>
                <w:color w:val="000000"/>
              </w:rPr>
            </w:pPr>
            <w:r w:rsidRPr="00B45110">
              <w:rPr>
                <w:rFonts w:ascii="Arial" w:hAnsi="Arial" w:cs="Arial"/>
                <w:color w:val="000000"/>
              </w:rPr>
              <w:t>6.55</w:t>
            </w:r>
          </w:p>
        </w:tc>
        <w:tc>
          <w:tcPr>
            <w:tcW w:w="922" w:type="pct"/>
            <w:tcBorders>
              <w:top w:val="nil"/>
              <w:left w:val="nil"/>
              <w:bottom w:val="nil"/>
              <w:right w:val="nil"/>
            </w:tcBorders>
            <w:shd w:val="clear" w:color="auto" w:fill="auto"/>
            <w:noWrap/>
            <w:vAlign w:val="bottom"/>
            <w:hideMark/>
          </w:tcPr>
          <w:p w14:paraId="46CBDFF7" w14:textId="77777777" w:rsidR="007D69A9" w:rsidRPr="00B45110" w:rsidRDefault="007D69A9" w:rsidP="008310EA">
            <w:pPr>
              <w:jc w:val="center"/>
              <w:rPr>
                <w:rFonts w:ascii="Arial" w:hAnsi="Arial" w:cs="Arial"/>
                <w:color w:val="000000"/>
              </w:rPr>
            </w:pPr>
            <w:r w:rsidRPr="00B45110">
              <w:rPr>
                <w:rFonts w:ascii="Arial" w:hAnsi="Arial" w:cs="Arial"/>
                <w:color w:val="000000"/>
              </w:rPr>
              <w:t>3.95</w:t>
            </w:r>
          </w:p>
        </w:tc>
        <w:tc>
          <w:tcPr>
            <w:tcW w:w="922" w:type="pct"/>
            <w:tcBorders>
              <w:top w:val="nil"/>
              <w:left w:val="nil"/>
              <w:bottom w:val="nil"/>
              <w:right w:val="nil"/>
            </w:tcBorders>
            <w:shd w:val="clear" w:color="auto" w:fill="auto"/>
            <w:noWrap/>
            <w:vAlign w:val="bottom"/>
            <w:hideMark/>
          </w:tcPr>
          <w:p w14:paraId="165BEEA9" w14:textId="77777777" w:rsidR="007D69A9" w:rsidRPr="00B45110" w:rsidRDefault="007D69A9" w:rsidP="008310EA">
            <w:pPr>
              <w:jc w:val="center"/>
              <w:rPr>
                <w:rFonts w:ascii="Arial" w:hAnsi="Arial" w:cs="Arial"/>
                <w:color w:val="000000"/>
              </w:rPr>
            </w:pPr>
            <w:r w:rsidRPr="00B45110">
              <w:rPr>
                <w:rFonts w:ascii="Arial" w:hAnsi="Arial" w:cs="Arial"/>
                <w:color w:val="000000"/>
              </w:rPr>
              <w:t>1.92</w:t>
            </w:r>
          </w:p>
        </w:tc>
        <w:tc>
          <w:tcPr>
            <w:tcW w:w="921" w:type="pct"/>
            <w:tcBorders>
              <w:top w:val="nil"/>
              <w:left w:val="nil"/>
              <w:bottom w:val="nil"/>
              <w:right w:val="nil"/>
            </w:tcBorders>
            <w:shd w:val="clear" w:color="auto" w:fill="auto"/>
            <w:noWrap/>
            <w:vAlign w:val="bottom"/>
            <w:hideMark/>
          </w:tcPr>
          <w:p w14:paraId="5FDF7A65" w14:textId="77777777" w:rsidR="007D69A9" w:rsidRPr="00B45110" w:rsidRDefault="007D69A9" w:rsidP="008310EA">
            <w:pPr>
              <w:jc w:val="center"/>
              <w:rPr>
                <w:rFonts w:ascii="Arial" w:hAnsi="Arial" w:cs="Arial"/>
                <w:color w:val="000000"/>
              </w:rPr>
            </w:pPr>
            <w:r w:rsidRPr="00B45110">
              <w:rPr>
                <w:rFonts w:ascii="Arial" w:hAnsi="Arial" w:cs="Arial"/>
                <w:color w:val="000000"/>
              </w:rPr>
              <w:t>0.84</w:t>
            </w:r>
          </w:p>
        </w:tc>
      </w:tr>
      <w:tr w:rsidR="007D69A9" w:rsidRPr="00B45110" w14:paraId="2848F23D" w14:textId="77777777" w:rsidTr="008310EA">
        <w:trPr>
          <w:trHeight w:val="300"/>
          <w:jc w:val="center"/>
        </w:trPr>
        <w:tc>
          <w:tcPr>
            <w:tcW w:w="1313" w:type="pct"/>
            <w:tcBorders>
              <w:top w:val="nil"/>
              <w:left w:val="nil"/>
              <w:bottom w:val="nil"/>
              <w:right w:val="nil"/>
            </w:tcBorders>
            <w:shd w:val="clear" w:color="auto" w:fill="auto"/>
            <w:noWrap/>
            <w:vAlign w:val="bottom"/>
          </w:tcPr>
          <w:p w14:paraId="69CB9492" w14:textId="77777777" w:rsidR="007D69A9" w:rsidRPr="00B45110" w:rsidRDefault="007D69A9" w:rsidP="008310EA">
            <w:pPr>
              <w:rPr>
                <w:rFonts w:ascii="Arial" w:hAnsi="Arial" w:cs="Arial"/>
                <w:color w:val="000000"/>
              </w:rPr>
            </w:pPr>
            <w:r w:rsidRPr="00B45110">
              <w:rPr>
                <w:rFonts w:ascii="Arial" w:hAnsi="Arial" w:cs="Arial"/>
                <w:color w:val="000000"/>
              </w:rPr>
              <w:t>Grand mean</w:t>
            </w:r>
          </w:p>
        </w:tc>
        <w:tc>
          <w:tcPr>
            <w:tcW w:w="922" w:type="pct"/>
            <w:tcBorders>
              <w:top w:val="nil"/>
              <w:left w:val="nil"/>
              <w:bottom w:val="nil"/>
              <w:right w:val="nil"/>
            </w:tcBorders>
            <w:shd w:val="clear" w:color="auto" w:fill="auto"/>
            <w:noWrap/>
            <w:vAlign w:val="bottom"/>
          </w:tcPr>
          <w:p w14:paraId="420F8D44" w14:textId="77777777" w:rsidR="007D69A9" w:rsidRPr="00B45110" w:rsidRDefault="007D69A9" w:rsidP="008310EA">
            <w:pPr>
              <w:jc w:val="center"/>
              <w:rPr>
                <w:rFonts w:ascii="Arial" w:hAnsi="Arial" w:cs="Arial"/>
                <w:color w:val="000000"/>
              </w:rPr>
            </w:pPr>
            <w:r w:rsidRPr="00B45110">
              <w:rPr>
                <w:rFonts w:ascii="Arial" w:hAnsi="Arial" w:cs="Arial"/>
                <w:color w:val="000000"/>
              </w:rPr>
              <w:t>6.58</w:t>
            </w:r>
          </w:p>
        </w:tc>
        <w:tc>
          <w:tcPr>
            <w:tcW w:w="922" w:type="pct"/>
            <w:tcBorders>
              <w:top w:val="nil"/>
              <w:left w:val="nil"/>
              <w:bottom w:val="nil"/>
              <w:right w:val="nil"/>
            </w:tcBorders>
            <w:shd w:val="clear" w:color="auto" w:fill="auto"/>
            <w:noWrap/>
            <w:vAlign w:val="bottom"/>
          </w:tcPr>
          <w:p w14:paraId="69AB3694" w14:textId="77777777" w:rsidR="007D69A9" w:rsidRPr="00B45110" w:rsidRDefault="007D69A9" w:rsidP="008310EA">
            <w:pPr>
              <w:autoSpaceDE w:val="0"/>
              <w:autoSpaceDN w:val="0"/>
              <w:adjustRightInd w:val="0"/>
              <w:jc w:val="center"/>
              <w:rPr>
                <w:rFonts w:ascii="Arial" w:hAnsi="Arial" w:cs="Arial"/>
                <w:color w:val="000000"/>
              </w:rPr>
            </w:pPr>
            <w:r w:rsidRPr="00B45110">
              <w:rPr>
                <w:rFonts w:ascii="Arial" w:hAnsi="Arial" w:cs="Arial"/>
                <w:color w:val="000000"/>
              </w:rPr>
              <w:t>3.94</w:t>
            </w:r>
          </w:p>
        </w:tc>
        <w:tc>
          <w:tcPr>
            <w:tcW w:w="922" w:type="pct"/>
            <w:tcBorders>
              <w:top w:val="nil"/>
              <w:left w:val="nil"/>
              <w:bottom w:val="nil"/>
              <w:right w:val="nil"/>
            </w:tcBorders>
            <w:shd w:val="clear" w:color="auto" w:fill="auto"/>
            <w:noWrap/>
            <w:vAlign w:val="bottom"/>
          </w:tcPr>
          <w:p w14:paraId="6859B38A" w14:textId="77777777" w:rsidR="007D69A9" w:rsidRPr="00B45110" w:rsidRDefault="007D69A9" w:rsidP="008310EA">
            <w:pPr>
              <w:jc w:val="center"/>
              <w:rPr>
                <w:rFonts w:ascii="Arial" w:hAnsi="Arial" w:cs="Arial"/>
                <w:color w:val="000000"/>
              </w:rPr>
            </w:pPr>
            <w:r w:rsidRPr="00B45110">
              <w:rPr>
                <w:rFonts w:ascii="Arial" w:hAnsi="Arial" w:cs="Arial"/>
                <w:color w:val="000000"/>
              </w:rPr>
              <w:t>1.90</w:t>
            </w:r>
          </w:p>
        </w:tc>
        <w:tc>
          <w:tcPr>
            <w:tcW w:w="921" w:type="pct"/>
            <w:tcBorders>
              <w:top w:val="nil"/>
              <w:left w:val="nil"/>
              <w:bottom w:val="nil"/>
              <w:right w:val="nil"/>
            </w:tcBorders>
            <w:shd w:val="clear" w:color="auto" w:fill="auto"/>
            <w:noWrap/>
            <w:vAlign w:val="bottom"/>
          </w:tcPr>
          <w:p w14:paraId="5449A4ED" w14:textId="77777777" w:rsidR="007D69A9" w:rsidRPr="00B45110" w:rsidRDefault="007D69A9" w:rsidP="008310EA">
            <w:pPr>
              <w:jc w:val="center"/>
              <w:rPr>
                <w:rFonts w:ascii="Arial" w:hAnsi="Arial" w:cs="Arial"/>
                <w:color w:val="000000"/>
              </w:rPr>
            </w:pPr>
            <w:r w:rsidRPr="00B45110">
              <w:rPr>
                <w:rFonts w:ascii="Arial" w:hAnsi="Arial" w:cs="Arial"/>
                <w:color w:val="000000"/>
              </w:rPr>
              <w:t>0.84</w:t>
            </w:r>
          </w:p>
        </w:tc>
      </w:tr>
      <w:tr w:rsidR="007D69A9" w:rsidRPr="00B45110" w14:paraId="3D88A94D" w14:textId="77777777" w:rsidTr="008310EA">
        <w:trPr>
          <w:trHeight w:val="300"/>
          <w:jc w:val="center"/>
        </w:trPr>
        <w:tc>
          <w:tcPr>
            <w:tcW w:w="1313" w:type="pct"/>
            <w:tcBorders>
              <w:top w:val="nil"/>
              <w:left w:val="nil"/>
              <w:bottom w:val="single" w:sz="4" w:space="0" w:color="auto"/>
              <w:right w:val="nil"/>
            </w:tcBorders>
            <w:shd w:val="clear" w:color="auto" w:fill="auto"/>
            <w:noWrap/>
            <w:vAlign w:val="bottom"/>
          </w:tcPr>
          <w:p w14:paraId="1181D558" w14:textId="77777777" w:rsidR="007D69A9" w:rsidRPr="00B45110" w:rsidRDefault="007D69A9" w:rsidP="008310EA">
            <w:pPr>
              <w:rPr>
                <w:rFonts w:ascii="Arial" w:hAnsi="Arial" w:cs="Arial"/>
                <w:color w:val="000000"/>
              </w:rPr>
            </w:pPr>
            <w:r w:rsidRPr="00B45110">
              <w:rPr>
                <w:rFonts w:ascii="Arial" w:hAnsi="Arial" w:cs="Arial"/>
                <w:color w:val="000000"/>
              </w:rPr>
              <w:t>Standard Error of Mean</w:t>
            </w:r>
          </w:p>
        </w:tc>
        <w:tc>
          <w:tcPr>
            <w:tcW w:w="922" w:type="pct"/>
            <w:tcBorders>
              <w:top w:val="nil"/>
              <w:left w:val="nil"/>
              <w:bottom w:val="single" w:sz="4" w:space="0" w:color="auto"/>
              <w:right w:val="nil"/>
            </w:tcBorders>
            <w:shd w:val="clear" w:color="auto" w:fill="auto"/>
            <w:noWrap/>
            <w:vAlign w:val="bottom"/>
          </w:tcPr>
          <w:p w14:paraId="3CE259E0" w14:textId="77777777" w:rsidR="007D69A9" w:rsidRPr="00B45110" w:rsidRDefault="007D69A9" w:rsidP="008310EA">
            <w:pPr>
              <w:jc w:val="center"/>
              <w:rPr>
                <w:rFonts w:ascii="Arial" w:hAnsi="Arial" w:cs="Arial"/>
                <w:color w:val="000000"/>
              </w:rPr>
            </w:pPr>
            <w:r w:rsidRPr="00B45110">
              <w:rPr>
                <w:rFonts w:ascii="Arial" w:hAnsi="Arial" w:cs="Arial"/>
                <w:color w:val="000000"/>
              </w:rPr>
              <w:t>0.013</w:t>
            </w:r>
          </w:p>
        </w:tc>
        <w:tc>
          <w:tcPr>
            <w:tcW w:w="922" w:type="pct"/>
            <w:tcBorders>
              <w:top w:val="nil"/>
              <w:left w:val="nil"/>
              <w:bottom w:val="single" w:sz="4" w:space="0" w:color="auto"/>
              <w:right w:val="nil"/>
            </w:tcBorders>
            <w:shd w:val="clear" w:color="auto" w:fill="auto"/>
            <w:noWrap/>
            <w:vAlign w:val="bottom"/>
          </w:tcPr>
          <w:p w14:paraId="529EB619" w14:textId="77777777" w:rsidR="007D69A9" w:rsidRPr="00B45110" w:rsidRDefault="007D69A9" w:rsidP="008310EA">
            <w:pPr>
              <w:jc w:val="center"/>
              <w:rPr>
                <w:rFonts w:ascii="Arial" w:hAnsi="Arial" w:cs="Arial"/>
                <w:color w:val="000000"/>
              </w:rPr>
            </w:pPr>
            <w:r w:rsidRPr="00B45110">
              <w:rPr>
                <w:rFonts w:ascii="Arial" w:hAnsi="Arial" w:cs="Arial"/>
                <w:color w:val="000000"/>
              </w:rPr>
              <w:t>0.005</w:t>
            </w:r>
          </w:p>
        </w:tc>
        <w:tc>
          <w:tcPr>
            <w:tcW w:w="922" w:type="pct"/>
            <w:tcBorders>
              <w:top w:val="nil"/>
              <w:left w:val="nil"/>
              <w:bottom w:val="single" w:sz="4" w:space="0" w:color="auto"/>
              <w:right w:val="nil"/>
            </w:tcBorders>
            <w:shd w:val="clear" w:color="auto" w:fill="auto"/>
            <w:noWrap/>
            <w:vAlign w:val="bottom"/>
          </w:tcPr>
          <w:p w14:paraId="2DBCC11D" w14:textId="77777777" w:rsidR="007D69A9" w:rsidRPr="00B45110" w:rsidRDefault="007D69A9" w:rsidP="008310EA">
            <w:pPr>
              <w:jc w:val="center"/>
              <w:rPr>
                <w:rFonts w:ascii="Arial" w:hAnsi="Arial" w:cs="Arial"/>
                <w:color w:val="000000"/>
              </w:rPr>
            </w:pPr>
            <w:r w:rsidRPr="00B45110">
              <w:rPr>
                <w:rFonts w:ascii="Arial" w:hAnsi="Arial" w:cs="Arial"/>
                <w:color w:val="000000"/>
              </w:rPr>
              <w:t>0.017</w:t>
            </w:r>
          </w:p>
        </w:tc>
        <w:tc>
          <w:tcPr>
            <w:tcW w:w="921" w:type="pct"/>
            <w:tcBorders>
              <w:top w:val="nil"/>
              <w:left w:val="nil"/>
              <w:bottom w:val="single" w:sz="4" w:space="0" w:color="auto"/>
              <w:right w:val="nil"/>
            </w:tcBorders>
            <w:shd w:val="clear" w:color="auto" w:fill="auto"/>
            <w:noWrap/>
            <w:vAlign w:val="bottom"/>
          </w:tcPr>
          <w:p w14:paraId="3D493BD2" w14:textId="77777777" w:rsidR="007D69A9" w:rsidRPr="00B45110" w:rsidRDefault="007D69A9" w:rsidP="008310EA">
            <w:pPr>
              <w:jc w:val="center"/>
              <w:rPr>
                <w:rFonts w:ascii="Arial" w:hAnsi="Arial" w:cs="Arial"/>
                <w:color w:val="000000"/>
              </w:rPr>
            </w:pPr>
            <w:r w:rsidRPr="00B45110">
              <w:rPr>
                <w:rFonts w:ascii="Arial" w:hAnsi="Arial" w:cs="Arial"/>
                <w:color w:val="000000"/>
              </w:rPr>
              <w:t>0.005</w:t>
            </w:r>
          </w:p>
        </w:tc>
      </w:tr>
    </w:tbl>
    <w:p w14:paraId="3ED3C9C9" w14:textId="77777777" w:rsidR="00863BD3" w:rsidRPr="00DC3180" w:rsidRDefault="00863BD3" w:rsidP="00441B6F">
      <w:pPr>
        <w:tabs>
          <w:tab w:val="left" w:pos="1080"/>
        </w:tabs>
        <w:jc w:val="both"/>
        <w:rPr>
          <w:rFonts w:ascii="Arial" w:hAnsi="Arial"/>
          <w:b/>
        </w:rPr>
      </w:pPr>
    </w:p>
    <w:p w14:paraId="5DF1038D" w14:textId="77777777" w:rsidR="00E3066D" w:rsidRDefault="00E3066D" w:rsidP="003832B9">
      <w:pPr>
        <w:pStyle w:val="BodyText3"/>
        <w:jc w:val="both"/>
        <w:rPr>
          <w:rFonts w:ascii="Arial" w:hAnsi="Arial"/>
          <w:b/>
          <w:iCs/>
          <w:sz w:val="18"/>
        </w:rPr>
      </w:pPr>
    </w:p>
    <w:p w14:paraId="022228C5" w14:textId="77777777" w:rsidR="003832B9" w:rsidRPr="003832B9" w:rsidRDefault="003832B9" w:rsidP="003832B9">
      <w:pPr>
        <w:pStyle w:val="BodyText3"/>
        <w:jc w:val="both"/>
        <w:rPr>
          <w:rFonts w:ascii="Arial" w:hAnsi="Arial"/>
          <w:b/>
          <w:iCs/>
          <w:sz w:val="18"/>
        </w:rPr>
      </w:pPr>
      <w:r w:rsidRPr="003832B9">
        <w:rPr>
          <w:rFonts w:ascii="Arial" w:hAnsi="Arial"/>
          <w:b/>
          <w:iCs/>
          <w:sz w:val="18"/>
        </w:rPr>
        <w:t xml:space="preserve">2.2 Mean Coliform count Agar of surface water in coal mining sites in </w:t>
      </w:r>
      <w:proofErr w:type="spellStart"/>
      <w:r w:rsidRPr="003832B9">
        <w:rPr>
          <w:rFonts w:ascii="Arial" w:hAnsi="Arial"/>
          <w:b/>
          <w:iCs/>
          <w:sz w:val="18"/>
        </w:rPr>
        <w:t>Ankpa</w:t>
      </w:r>
      <w:proofErr w:type="spellEnd"/>
      <w:r w:rsidRPr="003832B9">
        <w:rPr>
          <w:rFonts w:ascii="Arial" w:hAnsi="Arial"/>
          <w:b/>
          <w:iCs/>
          <w:sz w:val="18"/>
        </w:rPr>
        <w:t xml:space="preserve"> Local Government</w:t>
      </w:r>
      <w:r>
        <w:rPr>
          <w:rFonts w:ascii="Arial" w:hAnsi="Arial"/>
          <w:b/>
          <w:iCs/>
          <w:sz w:val="18"/>
        </w:rPr>
        <w:t xml:space="preserve"> </w:t>
      </w:r>
      <w:r w:rsidRPr="003832B9">
        <w:rPr>
          <w:rFonts w:ascii="Arial" w:hAnsi="Arial"/>
          <w:b/>
          <w:iCs/>
          <w:sz w:val="18"/>
        </w:rPr>
        <w:t>Area, Kogi State, Nigeria</w:t>
      </w:r>
    </w:p>
    <w:p w14:paraId="7382BA4C" w14:textId="77777777" w:rsidR="007D69A9" w:rsidRDefault="003832B9" w:rsidP="003832B9">
      <w:pPr>
        <w:pStyle w:val="BodyText3"/>
        <w:spacing w:after="0"/>
        <w:jc w:val="both"/>
        <w:rPr>
          <w:rFonts w:ascii="Arial" w:hAnsi="Arial"/>
          <w:bCs/>
          <w:iCs/>
          <w:sz w:val="18"/>
        </w:rPr>
      </w:pPr>
      <w:r w:rsidRPr="003832B9">
        <w:rPr>
          <w:rFonts w:ascii="Arial" w:hAnsi="Arial"/>
          <w:bCs/>
          <w:iCs/>
          <w:sz w:val="18"/>
        </w:rPr>
        <w:t>Table 2 shows the mean coliform count in colony-forming units per milliliter (</w:t>
      </w:r>
      <w:proofErr w:type="spellStart"/>
      <w:r w:rsidRPr="003832B9">
        <w:rPr>
          <w:rFonts w:ascii="Arial" w:hAnsi="Arial"/>
          <w:bCs/>
          <w:iCs/>
          <w:sz w:val="18"/>
        </w:rPr>
        <w:t>cfu</w:t>
      </w:r>
      <w:proofErr w:type="spellEnd"/>
      <w:r w:rsidRPr="003832B9">
        <w:rPr>
          <w:rFonts w:ascii="Arial" w:hAnsi="Arial"/>
          <w:bCs/>
          <w:iCs/>
          <w:sz w:val="18"/>
        </w:rPr>
        <w:t xml:space="preserve">/ml) for surface water at three different locations (Upstream, Midstream, and Downstream) in coal mining areas within </w:t>
      </w:r>
      <w:proofErr w:type="spellStart"/>
      <w:r w:rsidRPr="003832B9">
        <w:rPr>
          <w:rFonts w:ascii="Arial" w:hAnsi="Arial"/>
          <w:bCs/>
          <w:iCs/>
          <w:sz w:val="18"/>
        </w:rPr>
        <w:t>Ankpa</w:t>
      </w:r>
      <w:proofErr w:type="spellEnd"/>
      <w:r w:rsidRPr="003832B9">
        <w:rPr>
          <w:rFonts w:ascii="Arial" w:hAnsi="Arial"/>
          <w:bCs/>
          <w:iCs/>
          <w:sz w:val="18"/>
        </w:rPr>
        <w:t xml:space="preserve"> Local Government Area, Kogi State. At the upstream, the coliform count was seen to be 6.0 x 10⁵ </w:t>
      </w:r>
      <w:proofErr w:type="spellStart"/>
      <w:r w:rsidRPr="003832B9">
        <w:rPr>
          <w:rFonts w:ascii="Arial" w:hAnsi="Arial"/>
          <w:bCs/>
          <w:iCs/>
          <w:sz w:val="18"/>
        </w:rPr>
        <w:t>cfu</w:t>
      </w:r>
      <w:proofErr w:type="spellEnd"/>
      <w:r w:rsidRPr="003832B9">
        <w:rPr>
          <w:rFonts w:ascii="Arial" w:hAnsi="Arial"/>
          <w:bCs/>
          <w:iCs/>
          <w:sz w:val="18"/>
        </w:rPr>
        <w:t xml:space="preserve">/ml, which was the lowest. While at the midstream, the coliform count increases significantly to 4.0 x 10⁶ </w:t>
      </w:r>
      <w:proofErr w:type="spellStart"/>
      <w:r w:rsidRPr="003832B9">
        <w:rPr>
          <w:rFonts w:ascii="Arial" w:hAnsi="Arial"/>
          <w:bCs/>
          <w:iCs/>
          <w:sz w:val="18"/>
        </w:rPr>
        <w:t>cfu</w:t>
      </w:r>
      <w:proofErr w:type="spellEnd"/>
      <w:r w:rsidRPr="003832B9">
        <w:rPr>
          <w:rFonts w:ascii="Arial" w:hAnsi="Arial"/>
          <w:bCs/>
          <w:iCs/>
          <w:sz w:val="18"/>
        </w:rPr>
        <w:t xml:space="preserve">/ml. Furthermore, downstream was seen to have a coliform count slightly lower than midstream with a value of 5.6 x 10⁶ </w:t>
      </w:r>
      <w:proofErr w:type="spellStart"/>
      <w:r w:rsidRPr="003832B9">
        <w:rPr>
          <w:rFonts w:ascii="Arial" w:hAnsi="Arial"/>
          <w:bCs/>
          <w:iCs/>
          <w:sz w:val="18"/>
        </w:rPr>
        <w:t>cfu</w:t>
      </w:r>
      <w:proofErr w:type="spellEnd"/>
      <w:r w:rsidRPr="003832B9">
        <w:rPr>
          <w:rFonts w:ascii="Arial" w:hAnsi="Arial"/>
          <w:bCs/>
          <w:iCs/>
          <w:sz w:val="18"/>
        </w:rPr>
        <w:t>/ml.</w:t>
      </w:r>
    </w:p>
    <w:p w14:paraId="7931E04E" w14:textId="77777777" w:rsidR="001B37C7" w:rsidRDefault="001B37C7" w:rsidP="003832B9">
      <w:pPr>
        <w:pStyle w:val="BodyText3"/>
        <w:spacing w:after="0"/>
        <w:jc w:val="both"/>
        <w:rPr>
          <w:rFonts w:ascii="Arial" w:hAnsi="Arial"/>
          <w:bCs/>
          <w:iCs/>
          <w:sz w:val="18"/>
        </w:rPr>
      </w:pPr>
    </w:p>
    <w:p w14:paraId="09771A6F" w14:textId="77777777" w:rsidR="001B37C7" w:rsidRDefault="001B37C7" w:rsidP="001B37C7">
      <w:pPr>
        <w:tabs>
          <w:tab w:val="left" w:pos="1080"/>
        </w:tabs>
        <w:jc w:val="both"/>
        <w:rPr>
          <w:rFonts w:ascii="Arial" w:hAnsi="Arial"/>
          <w:b/>
        </w:rPr>
      </w:pPr>
      <w:r>
        <w:rPr>
          <w:rFonts w:ascii="Arial" w:hAnsi="Arial"/>
          <w:b/>
        </w:rPr>
        <w:t>Table 2.</w:t>
      </w:r>
      <w:r w:rsidRPr="00DC3180">
        <w:rPr>
          <w:rFonts w:ascii="Arial" w:hAnsi="Arial"/>
          <w:b/>
        </w:rPr>
        <w:tab/>
      </w:r>
      <w:r w:rsidR="007C4D36" w:rsidRPr="007C4D36">
        <w:rPr>
          <w:rFonts w:ascii="Arial" w:hAnsi="Arial"/>
          <w:b/>
        </w:rPr>
        <w:t xml:space="preserve">Mean Coliform count Agar of surface water in coal mining sites in </w:t>
      </w:r>
      <w:proofErr w:type="spellStart"/>
      <w:r w:rsidR="007C4D36" w:rsidRPr="007C4D36">
        <w:rPr>
          <w:rFonts w:ascii="Arial" w:hAnsi="Arial"/>
          <w:b/>
        </w:rPr>
        <w:t>Ankpa</w:t>
      </w:r>
      <w:proofErr w:type="spellEnd"/>
      <w:r w:rsidR="007C4D36" w:rsidRPr="007C4D36">
        <w:rPr>
          <w:rFonts w:ascii="Arial" w:hAnsi="Arial"/>
          <w:b/>
        </w:rPr>
        <w:t xml:space="preserve"> Local Government Area, Kogi State</w:t>
      </w:r>
      <w:r w:rsidR="007C4D36">
        <w:rPr>
          <w:rFonts w:ascii="Arial" w:hAnsi="Arial"/>
          <w:b/>
        </w:rPr>
        <w:t>, Nigeria</w:t>
      </w:r>
    </w:p>
    <w:tbl>
      <w:tblPr>
        <w:tblW w:w="5000" w:type="pct"/>
        <w:jc w:val="center"/>
        <w:tblLook w:val="04A0" w:firstRow="1" w:lastRow="0" w:firstColumn="1" w:lastColumn="0" w:noHBand="0" w:noVBand="1"/>
      </w:tblPr>
      <w:tblGrid>
        <w:gridCol w:w="4304"/>
        <w:gridCol w:w="5398"/>
      </w:tblGrid>
      <w:tr w:rsidR="00FB103B" w:rsidRPr="00FB103B" w14:paraId="45CA22F4" w14:textId="77777777" w:rsidTr="008310EA">
        <w:trPr>
          <w:trHeight w:val="300"/>
          <w:jc w:val="center"/>
        </w:trPr>
        <w:tc>
          <w:tcPr>
            <w:tcW w:w="2218" w:type="pct"/>
            <w:tcBorders>
              <w:top w:val="single" w:sz="4" w:space="0" w:color="auto"/>
              <w:left w:val="nil"/>
              <w:bottom w:val="single" w:sz="4" w:space="0" w:color="auto"/>
              <w:right w:val="nil"/>
            </w:tcBorders>
            <w:shd w:val="clear" w:color="auto" w:fill="auto"/>
            <w:noWrap/>
            <w:vAlign w:val="bottom"/>
            <w:hideMark/>
          </w:tcPr>
          <w:p w14:paraId="393DBECF" w14:textId="77777777" w:rsidR="00FB103B" w:rsidRPr="00FB103B" w:rsidRDefault="00FB103B" w:rsidP="008310EA">
            <w:pPr>
              <w:rPr>
                <w:rFonts w:ascii="Arial" w:hAnsi="Arial" w:cs="Arial"/>
                <w:b/>
                <w:color w:val="000000"/>
              </w:rPr>
            </w:pPr>
            <w:r w:rsidRPr="00FB103B">
              <w:rPr>
                <w:rFonts w:ascii="Arial" w:hAnsi="Arial" w:cs="Arial"/>
                <w:b/>
                <w:color w:val="000000"/>
              </w:rPr>
              <w:t>Location</w:t>
            </w:r>
          </w:p>
        </w:tc>
        <w:tc>
          <w:tcPr>
            <w:tcW w:w="2782" w:type="pct"/>
            <w:tcBorders>
              <w:top w:val="single" w:sz="4" w:space="0" w:color="auto"/>
              <w:left w:val="nil"/>
              <w:bottom w:val="single" w:sz="4" w:space="0" w:color="auto"/>
              <w:right w:val="nil"/>
            </w:tcBorders>
            <w:shd w:val="clear" w:color="auto" w:fill="auto"/>
            <w:noWrap/>
            <w:vAlign w:val="bottom"/>
            <w:hideMark/>
          </w:tcPr>
          <w:p w14:paraId="10CDE4AB" w14:textId="77777777" w:rsidR="00FB103B" w:rsidRPr="00FB103B" w:rsidRDefault="00FB103B" w:rsidP="008310EA">
            <w:pPr>
              <w:autoSpaceDE w:val="0"/>
              <w:autoSpaceDN w:val="0"/>
              <w:adjustRightInd w:val="0"/>
              <w:rPr>
                <w:rFonts w:ascii="Arial" w:hAnsi="Arial" w:cs="Arial"/>
                <w:b/>
                <w:color w:val="000000"/>
              </w:rPr>
            </w:pPr>
            <w:r w:rsidRPr="00FB103B">
              <w:rPr>
                <w:rFonts w:ascii="Arial" w:hAnsi="Arial" w:cs="Arial"/>
                <w:b/>
                <w:color w:val="000000"/>
              </w:rPr>
              <w:t>Coliform count Agar (</w:t>
            </w:r>
            <w:proofErr w:type="spellStart"/>
            <w:r w:rsidRPr="00FB103B">
              <w:rPr>
                <w:rFonts w:ascii="Arial" w:hAnsi="Arial" w:cs="Arial"/>
                <w:b/>
                <w:color w:val="000000"/>
              </w:rPr>
              <w:t>cfu</w:t>
            </w:r>
            <w:proofErr w:type="spellEnd"/>
            <w:r w:rsidRPr="00FB103B">
              <w:rPr>
                <w:rFonts w:ascii="Arial" w:hAnsi="Arial" w:cs="Arial"/>
                <w:b/>
                <w:color w:val="000000"/>
              </w:rPr>
              <w:t>/ml)</w:t>
            </w:r>
          </w:p>
        </w:tc>
      </w:tr>
      <w:tr w:rsidR="00FB103B" w:rsidRPr="00FB103B" w14:paraId="24AF1D18" w14:textId="77777777" w:rsidTr="008310EA">
        <w:trPr>
          <w:trHeight w:val="300"/>
          <w:jc w:val="center"/>
        </w:trPr>
        <w:tc>
          <w:tcPr>
            <w:tcW w:w="2218" w:type="pct"/>
            <w:tcBorders>
              <w:top w:val="single" w:sz="4" w:space="0" w:color="auto"/>
              <w:left w:val="nil"/>
              <w:bottom w:val="nil"/>
              <w:right w:val="nil"/>
            </w:tcBorders>
            <w:shd w:val="clear" w:color="auto" w:fill="auto"/>
            <w:noWrap/>
            <w:vAlign w:val="bottom"/>
            <w:hideMark/>
          </w:tcPr>
          <w:p w14:paraId="76ABB245" w14:textId="77777777" w:rsidR="00FB103B" w:rsidRPr="00FB103B" w:rsidRDefault="00FB103B" w:rsidP="008310EA">
            <w:pPr>
              <w:rPr>
                <w:rFonts w:ascii="Arial" w:hAnsi="Arial" w:cs="Arial"/>
                <w:color w:val="000000"/>
              </w:rPr>
            </w:pPr>
            <w:r w:rsidRPr="00FB103B">
              <w:rPr>
                <w:rFonts w:ascii="Arial" w:hAnsi="Arial" w:cs="Arial"/>
                <w:color w:val="000000"/>
              </w:rPr>
              <w:t>Upstream</w:t>
            </w:r>
          </w:p>
        </w:tc>
        <w:tc>
          <w:tcPr>
            <w:tcW w:w="2782" w:type="pct"/>
            <w:tcBorders>
              <w:top w:val="single" w:sz="4" w:space="0" w:color="auto"/>
              <w:left w:val="nil"/>
              <w:bottom w:val="nil"/>
              <w:right w:val="nil"/>
            </w:tcBorders>
            <w:shd w:val="clear" w:color="auto" w:fill="auto"/>
            <w:noWrap/>
            <w:vAlign w:val="bottom"/>
          </w:tcPr>
          <w:p w14:paraId="33E2F3C8" w14:textId="77777777" w:rsidR="00FB103B" w:rsidRPr="00FB103B" w:rsidRDefault="00FB103B" w:rsidP="008310EA">
            <w:pPr>
              <w:jc w:val="center"/>
              <w:rPr>
                <w:rFonts w:ascii="Arial" w:hAnsi="Arial" w:cs="Arial"/>
                <w:color w:val="000000"/>
              </w:rPr>
            </w:pPr>
            <w:r w:rsidRPr="00FB103B">
              <w:rPr>
                <w:rFonts w:ascii="Arial" w:hAnsi="Arial" w:cs="Arial"/>
                <w:color w:val="000000"/>
              </w:rPr>
              <w:t>6.0 x 10</w:t>
            </w:r>
            <w:r w:rsidRPr="00FB103B">
              <w:rPr>
                <w:rFonts w:ascii="Arial" w:hAnsi="Arial" w:cs="Arial"/>
                <w:color w:val="000000"/>
                <w:vertAlign w:val="superscript"/>
              </w:rPr>
              <w:t>5</w:t>
            </w:r>
          </w:p>
        </w:tc>
      </w:tr>
      <w:tr w:rsidR="00FB103B" w:rsidRPr="00FB103B" w14:paraId="6F7FFCE3" w14:textId="77777777" w:rsidTr="008310EA">
        <w:trPr>
          <w:trHeight w:val="300"/>
          <w:jc w:val="center"/>
        </w:trPr>
        <w:tc>
          <w:tcPr>
            <w:tcW w:w="2218" w:type="pct"/>
            <w:tcBorders>
              <w:top w:val="nil"/>
              <w:left w:val="nil"/>
              <w:bottom w:val="nil"/>
              <w:right w:val="nil"/>
            </w:tcBorders>
            <w:shd w:val="clear" w:color="auto" w:fill="auto"/>
            <w:noWrap/>
            <w:vAlign w:val="bottom"/>
            <w:hideMark/>
          </w:tcPr>
          <w:p w14:paraId="6CFBE899" w14:textId="77777777" w:rsidR="00FB103B" w:rsidRPr="00FB103B" w:rsidRDefault="00FB103B" w:rsidP="008310EA">
            <w:pPr>
              <w:rPr>
                <w:rFonts w:ascii="Arial" w:hAnsi="Arial" w:cs="Arial"/>
                <w:color w:val="000000"/>
              </w:rPr>
            </w:pPr>
            <w:r w:rsidRPr="00FB103B">
              <w:rPr>
                <w:rFonts w:ascii="Arial" w:hAnsi="Arial" w:cs="Arial"/>
                <w:color w:val="000000"/>
              </w:rPr>
              <w:t>Midstream</w:t>
            </w:r>
          </w:p>
        </w:tc>
        <w:tc>
          <w:tcPr>
            <w:tcW w:w="2782" w:type="pct"/>
            <w:tcBorders>
              <w:top w:val="nil"/>
              <w:left w:val="nil"/>
              <w:bottom w:val="nil"/>
              <w:right w:val="nil"/>
            </w:tcBorders>
            <w:shd w:val="clear" w:color="auto" w:fill="auto"/>
            <w:noWrap/>
            <w:vAlign w:val="bottom"/>
          </w:tcPr>
          <w:p w14:paraId="17172F58" w14:textId="77777777" w:rsidR="00FB103B" w:rsidRPr="00FB103B" w:rsidRDefault="00FB103B" w:rsidP="008310EA">
            <w:pPr>
              <w:jc w:val="center"/>
              <w:rPr>
                <w:rFonts w:ascii="Arial" w:hAnsi="Arial" w:cs="Arial"/>
                <w:color w:val="000000"/>
              </w:rPr>
            </w:pPr>
            <w:r w:rsidRPr="00FB103B">
              <w:rPr>
                <w:rFonts w:ascii="Arial" w:hAnsi="Arial" w:cs="Arial"/>
                <w:color w:val="000000"/>
              </w:rPr>
              <w:t>4.0 x 10</w:t>
            </w:r>
            <w:r w:rsidRPr="00FB103B">
              <w:rPr>
                <w:rFonts w:ascii="Arial" w:hAnsi="Arial" w:cs="Arial"/>
                <w:color w:val="000000"/>
                <w:vertAlign w:val="superscript"/>
              </w:rPr>
              <w:t>6</w:t>
            </w:r>
          </w:p>
        </w:tc>
      </w:tr>
      <w:tr w:rsidR="00FB103B" w:rsidRPr="00FB103B" w14:paraId="0FCF0D45" w14:textId="77777777" w:rsidTr="008310EA">
        <w:trPr>
          <w:trHeight w:val="300"/>
          <w:jc w:val="center"/>
        </w:trPr>
        <w:tc>
          <w:tcPr>
            <w:tcW w:w="2218" w:type="pct"/>
            <w:tcBorders>
              <w:top w:val="nil"/>
              <w:left w:val="nil"/>
              <w:bottom w:val="single" w:sz="4" w:space="0" w:color="auto"/>
              <w:right w:val="nil"/>
            </w:tcBorders>
            <w:shd w:val="clear" w:color="auto" w:fill="auto"/>
            <w:noWrap/>
            <w:vAlign w:val="bottom"/>
            <w:hideMark/>
          </w:tcPr>
          <w:p w14:paraId="1C1579F7" w14:textId="77777777" w:rsidR="00FB103B" w:rsidRPr="00FB103B" w:rsidRDefault="00FB103B" w:rsidP="008310EA">
            <w:pPr>
              <w:rPr>
                <w:rFonts w:ascii="Arial" w:hAnsi="Arial" w:cs="Arial"/>
                <w:color w:val="000000"/>
              </w:rPr>
            </w:pPr>
            <w:r w:rsidRPr="00FB103B">
              <w:rPr>
                <w:rFonts w:ascii="Arial" w:hAnsi="Arial" w:cs="Arial"/>
                <w:color w:val="000000"/>
              </w:rPr>
              <w:t>Downstream</w:t>
            </w:r>
          </w:p>
        </w:tc>
        <w:tc>
          <w:tcPr>
            <w:tcW w:w="2782" w:type="pct"/>
            <w:tcBorders>
              <w:top w:val="nil"/>
              <w:left w:val="nil"/>
              <w:bottom w:val="single" w:sz="4" w:space="0" w:color="auto"/>
              <w:right w:val="nil"/>
            </w:tcBorders>
            <w:shd w:val="clear" w:color="auto" w:fill="auto"/>
            <w:noWrap/>
            <w:vAlign w:val="bottom"/>
          </w:tcPr>
          <w:p w14:paraId="7EF4C8FA" w14:textId="77777777" w:rsidR="00FB103B" w:rsidRPr="00FB103B" w:rsidRDefault="00FB103B" w:rsidP="008310EA">
            <w:pPr>
              <w:jc w:val="center"/>
              <w:rPr>
                <w:rFonts w:ascii="Arial" w:hAnsi="Arial" w:cs="Arial"/>
                <w:color w:val="000000"/>
              </w:rPr>
            </w:pPr>
            <w:r w:rsidRPr="00FB103B">
              <w:rPr>
                <w:rFonts w:ascii="Arial" w:hAnsi="Arial" w:cs="Arial"/>
                <w:color w:val="000000"/>
              </w:rPr>
              <w:t>5.6 x 10</w:t>
            </w:r>
            <w:r w:rsidRPr="00FB103B">
              <w:rPr>
                <w:rFonts w:ascii="Arial" w:hAnsi="Arial" w:cs="Arial"/>
                <w:color w:val="000000"/>
                <w:vertAlign w:val="superscript"/>
              </w:rPr>
              <w:t>6</w:t>
            </w:r>
          </w:p>
        </w:tc>
      </w:tr>
    </w:tbl>
    <w:p w14:paraId="153CB9A8" w14:textId="77777777" w:rsidR="00FB103B" w:rsidRDefault="00FB103B" w:rsidP="001B37C7">
      <w:pPr>
        <w:tabs>
          <w:tab w:val="left" w:pos="1080"/>
        </w:tabs>
        <w:jc w:val="both"/>
        <w:rPr>
          <w:rFonts w:ascii="Arial" w:hAnsi="Arial"/>
          <w:b/>
        </w:rPr>
      </w:pPr>
    </w:p>
    <w:p w14:paraId="55AB0E3D" w14:textId="77777777" w:rsidR="001C0819" w:rsidRDefault="001C0819" w:rsidP="001C0819">
      <w:pPr>
        <w:pStyle w:val="BodyText3"/>
        <w:jc w:val="both"/>
        <w:rPr>
          <w:rFonts w:ascii="Arial" w:hAnsi="Arial"/>
          <w:b/>
          <w:iCs/>
          <w:sz w:val="18"/>
        </w:rPr>
      </w:pPr>
    </w:p>
    <w:p w14:paraId="1E4E1A72" w14:textId="77777777" w:rsidR="001C0819" w:rsidRPr="001C0819" w:rsidRDefault="001C0819" w:rsidP="001C0819">
      <w:pPr>
        <w:pStyle w:val="BodyText3"/>
        <w:jc w:val="both"/>
        <w:rPr>
          <w:rFonts w:ascii="Arial" w:hAnsi="Arial"/>
          <w:b/>
          <w:iCs/>
          <w:sz w:val="18"/>
        </w:rPr>
      </w:pPr>
      <w:r w:rsidRPr="001C0819">
        <w:rPr>
          <w:rFonts w:ascii="Arial" w:hAnsi="Arial"/>
          <w:b/>
          <w:iCs/>
          <w:sz w:val="18"/>
        </w:rPr>
        <w:t xml:space="preserve">2.3 Mean Total Bacteria of Surface Water in Coal Mining Sites in </w:t>
      </w:r>
      <w:proofErr w:type="spellStart"/>
      <w:r w:rsidRPr="001C0819">
        <w:rPr>
          <w:rFonts w:ascii="Arial" w:hAnsi="Arial"/>
          <w:b/>
          <w:iCs/>
          <w:sz w:val="18"/>
        </w:rPr>
        <w:t>Ankpa</w:t>
      </w:r>
      <w:proofErr w:type="spellEnd"/>
      <w:r w:rsidRPr="001C0819">
        <w:rPr>
          <w:rFonts w:ascii="Arial" w:hAnsi="Arial"/>
          <w:b/>
          <w:iCs/>
          <w:sz w:val="18"/>
        </w:rPr>
        <w:t xml:space="preserve"> Local Government Area, Kogi State</w:t>
      </w:r>
      <w:r w:rsidR="00804D94">
        <w:rPr>
          <w:rFonts w:ascii="Arial" w:hAnsi="Arial"/>
          <w:b/>
          <w:iCs/>
          <w:sz w:val="18"/>
        </w:rPr>
        <w:t>, Nigeria</w:t>
      </w:r>
    </w:p>
    <w:p w14:paraId="35594A8D" w14:textId="77777777" w:rsidR="001B37C7" w:rsidRDefault="001C0819" w:rsidP="001C0819">
      <w:pPr>
        <w:pStyle w:val="BodyText3"/>
        <w:spacing w:after="0"/>
        <w:jc w:val="both"/>
        <w:rPr>
          <w:rFonts w:ascii="Arial" w:hAnsi="Arial"/>
          <w:bCs/>
          <w:iCs/>
          <w:sz w:val="18"/>
        </w:rPr>
      </w:pPr>
      <w:r w:rsidRPr="001C0819">
        <w:rPr>
          <w:rFonts w:ascii="Arial" w:hAnsi="Arial"/>
          <w:bCs/>
          <w:iCs/>
          <w:sz w:val="18"/>
        </w:rPr>
        <w:t>The mean total bacterial count in colony-forming units per milliliter (</w:t>
      </w:r>
      <w:proofErr w:type="spellStart"/>
      <w:r w:rsidRPr="001C0819">
        <w:rPr>
          <w:rFonts w:ascii="Arial" w:hAnsi="Arial"/>
          <w:bCs/>
          <w:iCs/>
          <w:sz w:val="18"/>
        </w:rPr>
        <w:t>cfu</w:t>
      </w:r>
      <w:proofErr w:type="spellEnd"/>
      <w:r w:rsidRPr="001C0819">
        <w:rPr>
          <w:rFonts w:ascii="Arial" w:hAnsi="Arial"/>
          <w:bCs/>
          <w:iCs/>
          <w:sz w:val="18"/>
        </w:rPr>
        <w:t>/ml) for surface water at three different locations (</w:t>
      </w:r>
      <w:r w:rsidR="00A706DF" w:rsidRPr="001C0819">
        <w:rPr>
          <w:rFonts w:ascii="Arial" w:hAnsi="Arial"/>
          <w:bCs/>
          <w:iCs/>
          <w:sz w:val="18"/>
        </w:rPr>
        <w:t>upstream, midstream, and downstream</w:t>
      </w:r>
      <w:r w:rsidRPr="001C0819">
        <w:rPr>
          <w:rFonts w:ascii="Arial" w:hAnsi="Arial"/>
          <w:bCs/>
          <w:iCs/>
          <w:sz w:val="18"/>
        </w:rPr>
        <w:t xml:space="preserve">) in coal mining areas within </w:t>
      </w:r>
      <w:proofErr w:type="spellStart"/>
      <w:r w:rsidRPr="001C0819">
        <w:rPr>
          <w:rFonts w:ascii="Arial" w:hAnsi="Arial"/>
          <w:bCs/>
          <w:iCs/>
          <w:sz w:val="18"/>
        </w:rPr>
        <w:t>Ankpa</w:t>
      </w:r>
      <w:proofErr w:type="spellEnd"/>
      <w:r w:rsidRPr="001C0819">
        <w:rPr>
          <w:rFonts w:ascii="Arial" w:hAnsi="Arial"/>
          <w:bCs/>
          <w:iCs/>
          <w:sz w:val="18"/>
        </w:rPr>
        <w:t xml:space="preserve"> Local Government Area, Kogi State is presented in Table 3. At the upstream and downstream, Nutrient Agar was observed to have No bacterial growth while the MacConkey Agar also detected No bacterial growth respectively. However, the midstream was seen the Nutrient Agar detected the bacterial count to be 1.96 x 10⁶ </w:t>
      </w:r>
      <w:proofErr w:type="spellStart"/>
      <w:r w:rsidRPr="001C0819">
        <w:rPr>
          <w:rFonts w:ascii="Arial" w:hAnsi="Arial"/>
          <w:bCs/>
          <w:iCs/>
          <w:sz w:val="18"/>
        </w:rPr>
        <w:t>cfu</w:t>
      </w:r>
      <w:proofErr w:type="spellEnd"/>
      <w:r w:rsidRPr="001C0819">
        <w:rPr>
          <w:rFonts w:ascii="Arial" w:hAnsi="Arial"/>
          <w:bCs/>
          <w:iCs/>
          <w:sz w:val="18"/>
        </w:rPr>
        <w:t xml:space="preserve">/ml and MacConkey Agar, bacterial count to be 3.1 x 10⁵ </w:t>
      </w:r>
      <w:proofErr w:type="spellStart"/>
      <w:r w:rsidRPr="001C0819">
        <w:rPr>
          <w:rFonts w:ascii="Arial" w:hAnsi="Arial"/>
          <w:bCs/>
          <w:iCs/>
          <w:sz w:val="18"/>
        </w:rPr>
        <w:t>cfu</w:t>
      </w:r>
      <w:proofErr w:type="spellEnd"/>
      <w:r w:rsidRPr="001C0819">
        <w:rPr>
          <w:rFonts w:ascii="Arial" w:hAnsi="Arial"/>
          <w:bCs/>
          <w:iCs/>
          <w:sz w:val="18"/>
        </w:rPr>
        <w:t>/ml.</w:t>
      </w:r>
    </w:p>
    <w:p w14:paraId="3D8DD379" w14:textId="77777777" w:rsidR="00E76584" w:rsidRDefault="00E76584" w:rsidP="001C0819">
      <w:pPr>
        <w:pStyle w:val="BodyText3"/>
        <w:spacing w:after="0"/>
        <w:jc w:val="both"/>
        <w:rPr>
          <w:rFonts w:ascii="Arial" w:hAnsi="Arial"/>
          <w:bCs/>
          <w:iCs/>
          <w:sz w:val="18"/>
        </w:rPr>
      </w:pPr>
    </w:p>
    <w:p w14:paraId="04F6910B" w14:textId="77777777" w:rsidR="00E76584" w:rsidRDefault="00E76584" w:rsidP="00E76584">
      <w:pPr>
        <w:tabs>
          <w:tab w:val="left" w:pos="1080"/>
        </w:tabs>
        <w:jc w:val="both"/>
        <w:rPr>
          <w:rFonts w:ascii="Arial" w:hAnsi="Arial"/>
          <w:b/>
        </w:rPr>
      </w:pPr>
      <w:r>
        <w:rPr>
          <w:rFonts w:ascii="Arial" w:hAnsi="Arial"/>
          <w:b/>
        </w:rPr>
        <w:t xml:space="preserve">Table </w:t>
      </w:r>
      <w:r w:rsidR="00FA12C0">
        <w:rPr>
          <w:rFonts w:ascii="Arial" w:hAnsi="Arial"/>
          <w:b/>
        </w:rPr>
        <w:t>3</w:t>
      </w:r>
      <w:r>
        <w:rPr>
          <w:rFonts w:ascii="Arial" w:hAnsi="Arial"/>
          <w:b/>
        </w:rPr>
        <w:t>.</w:t>
      </w:r>
      <w:r w:rsidRPr="00DC3180">
        <w:rPr>
          <w:rFonts w:ascii="Arial" w:hAnsi="Arial"/>
          <w:b/>
        </w:rPr>
        <w:tab/>
      </w:r>
      <w:r w:rsidR="00322B84" w:rsidRPr="00322B84">
        <w:rPr>
          <w:rFonts w:ascii="Arial" w:hAnsi="Arial"/>
          <w:b/>
        </w:rPr>
        <w:t xml:space="preserve">Mean Total Bacteria of Surface Water in Coal Mining Sites in </w:t>
      </w:r>
      <w:proofErr w:type="spellStart"/>
      <w:r w:rsidR="00322B84" w:rsidRPr="00322B84">
        <w:rPr>
          <w:rFonts w:ascii="Arial" w:hAnsi="Arial"/>
          <w:b/>
        </w:rPr>
        <w:t>Ankpa</w:t>
      </w:r>
      <w:proofErr w:type="spellEnd"/>
      <w:r w:rsidR="00322B84" w:rsidRPr="00322B84">
        <w:rPr>
          <w:rFonts w:ascii="Arial" w:hAnsi="Arial"/>
          <w:b/>
        </w:rPr>
        <w:t xml:space="preserve"> Local Government Area, Kogi State</w:t>
      </w:r>
      <w:r w:rsidR="00322B84">
        <w:rPr>
          <w:rFonts w:ascii="Arial" w:hAnsi="Arial"/>
          <w:b/>
        </w:rPr>
        <w:t xml:space="preserve">, </w:t>
      </w:r>
      <w:r>
        <w:rPr>
          <w:rFonts w:ascii="Arial" w:hAnsi="Arial"/>
          <w:b/>
        </w:rPr>
        <w:t>Nigeria</w:t>
      </w:r>
    </w:p>
    <w:tbl>
      <w:tblPr>
        <w:tblW w:w="5000" w:type="pct"/>
        <w:jc w:val="center"/>
        <w:tblLook w:val="04A0" w:firstRow="1" w:lastRow="0" w:firstColumn="1" w:lastColumn="0" w:noHBand="0" w:noVBand="1"/>
      </w:tblPr>
      <w:tblGrid>
        <w:gridCol w:w="3312"/>
        <w:gridCol w:w="3625"/>
        <w:gridCol w:w="2765"/>
      </w:tblGrid>
      <w:tr w:rsidR="00983D44" w:rsidRPr="00983D44" w14:paraId="25C7FFCC" w14:textId="77777777" w:rsidTr="008310EA">
        <w:trPr>
          <w:trHeight w:val="300"/>
          <w:jc w:val="center"/>
        </w:trPr>
        <w:tc>
          <w:tcPr>
            <w:tcW w:w="1707" w:type="pct"/>
            <w:tcBorders>
              <w:top w:val="single" w:sz="4" w:space="0" w:color="auto"/>
              <w:left w:val="nil"/>
              <w:bottom w:val="single" w:sz="4" w:space="0" w:color="auto"/>
              <w:right w:val="nil"/>
            </w:tcBorders>
            <w:shd w:val="clear" w:color="auto" w:fill="auto"/>
            <w:noWrap/>
            <w:vAlign w:val="bottom"/>
            <w:hideMark/>
          </w:tcPr>
          <w:p w14:paraId="0226FC6F" w14:textId="77777777" w:rsidR="00983D44" w:rsidRPr="00983D44" w:rsidRDefault="00983D44" w:rsidP="008310EA">
            <w:pPr>
              <w:rPr>
                <w:rFonts w:ascii="Arial" w:hAnsi="Arial" w:cs="Arial"/>
                <w:color w:val="000000"/>
              </w:rPr>
            </w:pPr>
            <w:r w:rsidRPr="00983D44">
              <w:rPr>
                <w:rFonts w:ascii="Arial" w:hAnsi="Arial" w:cs="Arial"/>
                <w:color w:val="000000"/>
              </w:rPr>
              <w:t>Location</w:t>
            </w:r>
          </w:p>
        </w:tc>
        <w:tc>
          <w:tcPr>
            <w:tcW w:w="1868" w:type="pct"/>
            <w:tcBorders>
              <w:top w:val="single" w:sz="4" w:space="0" w:color="auto"/>
              <w:left w:val="nil"/>
              <w:bottom w:val="single" w:sz="4" w:space="0" w:color="auto"/>
              <w:right w:val="nil"/>
            </w:tcBorders>
            <w:shd w:val="clear" w:color="auto" w:fill="auto"/>
            <w:noWrap/>
            <w:vAlign w:val="bottom"/>
            <w:hideMark/>
          </w:tcPr>
          <w:p w14:paraId="2CAEF2F6" w14:textId="77777777" w:rsidR="00983D44" w:rsidRPr="00983D44" w:rsidRDefault="00983D44" w:rsidP="008310EA">
            <w:pPr>
              <w:autoSpaceDE w:val="0"/>
              <w:autoSpaceDN w:val="0"/>
              <w:adjustRightInd w:val="0"/>
              <w:rPr>
                <w:rFonts w:ascii="Arial" w:hAnsi="Arial" w:cs="Arial"/>
                <w:color w:val="000000"/>
              </w:rPr>
            </w:pPr>
            <w:r w:rsidRPr="00983D44">
              <w:rPr>
                <w:rFonts w:ascii="Arial" w:hAnsi="Arial" w:cs="Arial"/>
                <w:b/>
                <w:lang w:val="en-NZ"/>
              </w:rPr>
              <w:t xml:space="preserve">Nutrient </w:t>
            </w:r>
            <w:proofErr w:type="gramStart"/>
            <w:r w:rsidRPr="00983D44">
              <w:rPr>
                <w:rFonts w:ascii="Arial" w:hAnsi="Arial" w:cs="Arial"/>
                <w:b/>
                <w:lang w:val="en-NZ"/>
              </w:rPr>
              <w:t>Agar(</w:t>
            </w:r>
            <w:proofErr w:type="spellStart"/>
            <w:proofErr w:type="gramEnd"/>
            <w:r w:rsidRPr="00983D44">
              <w:rPr>
                <w:rFonts w:ascii="Arial" w:hAnsi="Arial" w:cs="Arial"/>
                <w:b/>
                <w:lang w:val="en-NZ"/>
              </w:rPr>
              <w:t>CfU</w:t>
            </w:r>
            <w:proofErr w:type="spellEnd"/>
            <w:r w:rsidRPr="00983D44">
              <w:rPr>
                <w:rFonts w:ascii="Arial" w:hAnsi="Arial" w:cs="Arial"/>
                <w:b/>
                <w:lang w:val="en-NZ"/>
              </w:rPr>
              <w:t>/ml)</w:t>
            </w:r>
          </w:p>
        </w:tc>
        <w:tc>
          <w:tcPr>
            <w:tcW w:w="1425" w:type="pct"/>
            <w:tcBorders>
              <w:top w:val="single" w:sz="4" w:space="0" w:color="auto"/>
              <w:left w:val="nil"/>
              <w:bottom w:val="single" w:sz="4" w:space="0" w:color="auto"/>
              <w:right w:val="nil"/>
            </w:tcBorders>
          </w:tcPr>
          <w:p w14:paraId="4EAB8988" w14:textId="77777777" w:rsidR="00983D44" w:rsidRPr="00983D44" w:rsidRDefault="00983D44" w:rsidP="008310EA">
            <w:pPr>
              <w:autoSpaceDE w:val="0"/>
              <w:autoSpaceDN w:val="0"/>
              <w:adjustRightInd w:val="0"/>
              <w:rPr>
                <w:rFonts w:ascii="Arial" w:hAnsi="Arial" w:cs="Arial"/>
                <w:color w:val="000000"/>
              </w:rPr>
            </w:pPr>
            <w:r w:rsidRPr="00983D44">
              <w:rPr>
                <w:rFonts w:ascii="Arial" w:hAnsi="Arial" w:cs="Arial"/>
                <w:b/>
                <w:lang w:val="en-NZ"/>
              </w:rPr>
              <w:t xml:space="preserve">MacConkey Agar </w:t>
            </w:r>
            <w:proofErr w:type="spellStart"/>
            <w:r w:rsidRPr="00983D44">
              <w:rPr>
                <w:rFonts w:ascii="Arial" w:hAnsi="Arial" w:cs="Arial"/>
                <w:b/>
                <w:lang w:val="en-NZ"/>
              </w:rPr>
              <w:t>cfu</w:t>
            </w:r>
            <w:proofErr w:type="spellEnd"/>
            <w:r w:rsidRPr="00983D44">
              <w:rPr>
                <w:rFonts w:ascii="Arial" w:hAnsi="Arial" w:cs="Arial"/>
                <w:b/>
                <w:lang w:val="en-NZ"/>
              </w:rPr>
              <w:t>/ml</w:t>
            </w:r>
          </w:p>
        </w:tc>
      </w:tr>
      <w:tr w:rsidR="00983D44" w:rsidRPr="00983D44" w14:paraId="5850CF11" w14:textId="77777777" w:rsidTr="008310EA">
        <w:trPr>
          <w:trHeight w:val="300"/>
          <w:jc w:val="center"/>
        </w:trPr>
        <w:tc>
          <w:tcPr>
            <w:tcW w:w="1707" w:type="pct"/>
            <w:tcBorders>
              <w:top w:val="single" w:sz="4" w:space="0" w:color="auto"/>
              <w:left w:val="nil"/>
              <w:bottom w:val="nil"/>
              <w:right w:val="nil"/>
            </w:tcBorders>
            <w:shd w:val="clear" w:color="auto" w:fill="auto"/>
            <w:noWrap/>
            <w:vAlign w:val="bottom"/>
            <w:hideMark/>
          </w:tcPr>
          <w:p w14:paraId="04AD0357" w14:textId="77777777" w:rsidR="00983D44" w:rsidRPr="00983D44" w:rsidRDefault="00983D44" w:rsidP="008310EA">
            <w:pPr>
              <w:rPr>
                <w:rFonts w:ascii="Arial" w:hAnsi="Arial" w:cs="Arial"/>
                <w:color w:val="000000"/>
              </w:rPr>
            </w:pPr>
            <w:r w:rsidRPr="00983D44">
              <w:rPr>
                <w:rFonts w:ascii="Arial" w:hAnsi="Arial" w:cs="Arial"/>
                <w:color w:val="000000"/>
              </w:rPr>
              <w:t>Upstream</w:t>
            </w:r>
          </w:p>
        </w:tc>
        <w:tc>
          <w:tcPr>
            <w:tcW w:w="1868" w:type="pct"/>
            <w:tcBorders>
              <w:top w:val="single" w:sz="4" w:space="0" w:color="auto"/>
              <w:left w:val="nil"/>
              <w:bottom w:val="nil"/>
              <w:right w:val="nil"/>
            </w:tcBorders>
            <w:shd w:val="clear" w:color="auto" w:fill="auto"/>
            <w:noWrap/>
            <w:vAlign w:val="bottom"/>
          </w:tcPr>
          <w:p w14:paraId="7C65C5FE" w14:textId="77777777" w:rsidR="00983D44" w:rsidRPr="00983D44" w:rsidRDefault="00983D44" w:rsidP="008310EA">
            <w:pPr>
              <w:jc w:val="center"/>
              <w:rPr>
                <w:rFonts w:ascii="Arial" w:hAnsi="Arial" w:cs="Arial"/>
                <w:color w:val="000000"/>
              </w:rPr>
            </w:pPr>
            <w:r w:rsidRPr="00983D44">
              <w:rPr>
                <w:rFonts w:ascii="Arial" w:hAnsi="Arial" w:cs="Arial"/>
                <w:color w:val="000000"/>
              </w:rPr>
              <w:t>No growth</w:t>
            </w:r>
          </w:p>
        </w:tc>
        <w:tc>
          <w:tcPr>
            <w:tcW w:w="1425" w:type="pct"/>
            <w:tcBorders>
              <w:top w:val="single" w:sz="4" w:space="0" w:color="auto"/>
              <w:left w:val="nil"/>
              <w:bottom w:val="nil"/>
              <w:right w:val="nil"/>
            </w:tcBorders>
          </w:tcPr>
          <w:p w14:paraId="6769939D" w14:textId="77777777" w:rsidR="00983D44" w:rsidRPr="00983D44" w:rsidRDefault="00983D44" w:rsidP="008310EA">
            <w:pPr>
              <w:jc w:val="center"/>
              <w:rPr>
                <w:rFonts w:ascii="Arial" w:hAnsi="Arial" w:cs="Arial"/>
                <w:color w:val="000000"/>
              </w:rPr>
            </w:pPr>
            <w:r w:rsidRPr="00983D44">
              <w:rPr>
                <w:rFonts w:ascii="Arial" w:hAnsi="Arial" w:cs="Arial"/>
                <w:color w:val="000000"/>
              </w:rPr>
              <w:t>No growth</w:t>
            </w:r>
          </w:p>
        </w:tc>
      </w:tr>
      <w:tr w:rsidR="00983D44" w:rsidRPr="00983D44" w14:paraId="23036000" w14:textId="77777777" w:rsidTr="008310EA">
        <w:trPr>
          <w:trHeight w:val="300"/>
          <w:jc w:val="center"/>
        </w:trPr>
        <w:tc>
          <w:tcPr>
            <w:tcW w:w="1707" w:type="pct"/>
            <w:tcBorders>
              <w:top w:val="nil"/>
              <w:left w:val="nil"/>
              <w:bottom w:val="nil"/>
              <w:right w:val="nil"/>
            </w:tcBorders>
            <w:shd w:val="clear" w:color="auto" w:fill="auto"/>
            <w:noWrap/>
            <w:vAlign w:val="bottom"/>
            <w:hideMark/>
          </w:tcPr>
          <w:p w14:paraId="2F24A1A2" w14:textId="77777777" w:rsidR="00983D44" w:rsidRPr="00983D44" w:rsidRDefault="00983D44" w:rsidP="008310EA">
            <w:pPr>
              <w:rPr>
                <w:rFonts w:ascii="Arial" w:hAnsi="Arial" w:cs="Arial"/>
                <w:color w:val="000000"/>
              </w:rPr>
            </w:pPr>
            <w:r w:rsidRPr="00983D44">
              <w:rPr>
                <w:rFonts w:ascii="Arial" w:hAnsi="Arial" w:cs="Arial"/>
                <w:color w:val="000000"/>
              </w:rPr>
              <w:t>Midstream</w:t>
            </w:r>
          </w:p>
        </w:tc>
        <w:tc>
          <w:tcPr>
            <w:tcW w:w="1868" w:type="pct"/>
            <w:tcBorders>
              <w:top w:val="nil"/>
              <w:left w:val="nil"/>
              <w:bottom w:val="nil"/>
              <w:right w:val="nil"/>
            </w:tcBorders>
            <w:shd w:val="clear" w:color="auto" w:fill="auto"/>
            <w:noWrap/>
            <w:vAlign w:val="bottom"/>
          </w:tcPr>
          <w:p w14:paraId="2B599141" w14:textId="77777777" w:rsidR="00983D44" w:rsidRPr="00983D44" w:rsidRDefault="00983D44" w:rsidP="008310EA">
            <w:pPr>
              <w:jc w:val="center"/>
              <w:rPr>
                <w:rFonts w:ascii="Arial" w:hAnsi="Arial" w:cs="Arial"/>
                <w:color w:val="000000"/>
              </w:rPr>
            </w:pPr>
            <w:r w:rsidRPr="00983D44">
              <w:rPr>
                <w:rFonts w:ascii="Arial" w:hAnsi="Arial" w:cs="Arial"/>
                <w:color w:val="000000"/>
              </w:rPr>
              <w:t>1.96 x 10</w:t>
            </w:r>
            <w:r w:rsidRPr="00983D44">
              <w:rPr>
                <w:rFonts w:ascii="Arial" w:hAnsi="Arial" w:cs="Arial"/>
                <w:color w:val="000000"/>
                <w:vertAlign w:val="superscript"/>
              </w:rPr>
              <w:t>6</w:t>
            </w:r>
          </w:p>
        </w:tc>
        <w:tc>
          <w:tcPr>
            <w:tcW w:w="1425" w:type="pct"/>
            <w:tcBorders>
              <w:top w:val="nil"/>
              <w:left w:val="nil"/>
              <w:bottom w:val="nil"/>
              <w:right w:val="nil"/>
            </w:tcBorders>
          </w:tcPr>
          <w:p w14:paraId="26263671" w14:textId="77777777" w:rsidR="00983D44" w:rsidRPr="00983D44" w:rsidRDefault="00983D44" w:rsidP="008310EA">
            <w:pPr>
              <w:jc w:val="center"/>
              <w:rPr>
                <w:rFonts w:ascii="Arial" w:hAnsi="Arial" w:cs="Arial"/>
                <w:color w:val="000000"/>
              </w:rPr>
            </w:pPr>
            <w:r w:rsidRPr="00983D44">
              <w:rPr>
                <w:rFonts w:ascii="Arial" w:hAnsi="Arial" w:cs="Arial"/>
                <w:color w:val="000000"/>
              </w:rPr>
              <w:t>3.1 x 10</w:t>
            </w:r>
            <w:r w:rsidRPr="00983D44">
              <w:rPr>
                <w:rFonts w:ascii="Arial" w:hAnsi="Arial" w:cs="Arial"/>
                <w:color w:val="000000"/>
                <w:vertAlign w:val="superscript"/>
              </w:rPr>
              <w:t>5</w:t>
            </w:r>
          </w:p>
        </w:tc>
      </w:tr>
      <w:tr w:rsidR="00983D44" w:rsidRPr="00983D44" w14:paraId="6133A4E4" w14:textId="77777777" w:rsidTr="008310EA">
        <w:trPr>
          <w:trHeight w:val="300"/>
          <w:jc w:val="center"/>
        </w:trPr>
        <w:tc>
          <w:tcPr>
            <w:tcW w:w="1707" w:type="pct"/>
            <w:tcBorders>
              <w:top w:val="nil"/>
              <w:left w:val="nil"/>
              <w:bottom w:val="single" w:sz="4" w:space="0" w:color="auto"/>
              <w:right w:val="nil"/>
            </w:tcBorders>
            <w:shd w:val="clear" w:color="auto" w:fill="auto"/>
            <w:noWrap/>
            <w:vAlign w:val="bottom"/>
            <w:hideMark/>
          </w:tcPr>
          <w:p w14:paraId="53869666" w14:textId="77777777" w:rsidR="00983D44" w:rsidRPr="00983D44" w:rsidRDefault="00983D44" w:rsidP="008310EA">
            <w:pPr>
              <w:rPr>
                <w:rFonts w:ascii="Arial" w:hAnsi="Arial" w:cs="Arial"/>
                <w:color w:val="000000"/>
              </w:rPr>
            </w:pPr>
            <w:r w:rsidRPr="00983D44">
              <w:rPr>
                <w:rFonts w:ascii="Arial" w:hAnsi="Arial" w:cs="Arial"/>
                <w:color w:val="000000"/>
              </w:rPr>
              <w:t>Downstream</w:t>
            </w:r>
          </w:p>
        </w:tc>
        <w:tc>
          <w:tcPr>
            <w:tcW w:w="1868" w:type="pct"/>
            <w:tcBorders>
              <w:top w:val="nil"/>
              <w:left w:val="nil"/>
              <w:bottom w:val="single" w:sz="4" w:space="0" w:color="auto"/>
              <w:right w:val="nil"/>
            </w:tcBorders>
            <w:shd w:val="clear" w:color="auto" w:fill="auto"/>
            <w:noWrap/>
            <w:vAlign w:val="bottom"/>
          </w:tcPr>
          <w:p w14:paraId="6D449BF2" w14:textId="77777777" w:rsidR="00983D44" w:rsidRPr="00983D44" w:rsidRDefault="00983D44" w:rsidP="008310EA">
            <w:pPr>
              <w:jc w:val="center"/>
              <w:rPr>
                <w:rFonts w:ascii="Arial" w:hAnsi="Arial" w:cs="Arial"/>
                <w:color w:val="000000"/>
              </w:rPr>
            </w:pPr>
            <w:r w:rsidRPr="00983D44">
              <w:rPr>
                <w:rFonts w:ascii="Arial" w:hAnsi="Arial" w:cs="Arial"/>
                <w:color w:val="000000"/>
              </w:rPr>
              <w:t>No growth</w:t>
            </w:r>
          </w:p>
        </w:tc>
        <w:tc>
          <w:tcPr>
            <w:tcW w:w="1425" w:type="pct"/>
            <w:tcBorders>
              <w:top w:val="nil"/>
              <w:left w:val="nil"/>
              <w:bottom w:val="single" w:sz="4" w:space="0" w:color="auto"/>
              <w:right w:val="nil"/>
            </w:tcBorders>
          </w:tcPr>
          <w:p w14:paraId="7C1F8B65" w14:textId="77777777" w:rsidR="00983D44" w:rsidRPr="00983D44" w:rsidRDefault="00983D44" w:rsidP="008310EA">
            <w:pPr>
              <w:jc w:val="center"/>
              <w:rPr>
                <w:rFonts w:ascii="Arial" w:hAnsi="Arial" w:cs="Arial"/>
                <w:color w:val="000000"/>
              </w:rPr>
            </w:pPr>
            <w:r w:rsidRPr="00983D44">
              <w:rPr>
                <w:rFonts w:ascii="Arial" w:hAnsi="Arial" w:cs="Arial"/>
                <w:color w:val="000000"/>
              </w:rPr>
              <w:t>No growth</w:t>
            </w:r>
          </w:p>
        </w:tc>
      </w:tr>
    </w:tbl>
    <w:p w14:paraId="15499AC5" w14:textId="77777777" w:rsidR="00983D44" w:rsidRDefault="00983D44" w:rsidP="00E76584">
      <w:pPr>
        <w:tabs>
          <w:tab w:val="left" w:pos="1080"/>
        </w:tabs>
        <w:jc w:val="both"/>
        <w:rPr>
          <w:rFonts w:ascii="Arial" w:hAnsi="Arial"/>
          <w:b/>
        </w:rPr>
      </w:pPr>
    </w:p>
    <w:p w14:paraId="43C3262C" w14:textId="77777777" w:rsidR="00322B84" w:rsidRDefault="00322B84" w:rsidP="00E76584">
      <w:pPr>
        <w:tabs>
          <w:tab w:val="left" w:pos="1080"/>
        </w:tabs>
        <w:jc w:val="both"/>
        <w:rPr>
          <w:rFonts w:ascii="Arial" w:hAnsi="Arial"/>
          <w:b/>
        </w:rPr>
      </w:pPr>
    </w:p>
    <w:p w14:paraId="309C3F13" w14:textId="77777777" w:rsidR="00FF026E" w:rsidRPr="00FF026E" w:rsidRDefault="00FF026E" w:rsidP="00FF026E">
      <w:pPr>
        <w:pStyle w:val="BodyText3"/>
        <w:jc w:val="both"/>
        <w:rPr>
          <w:rFonts w:ascii="Arial" w:hAnsi="Arial"/>
          <w:b/>
          <w:iCs/>
          <w:sz w:val="18"/>
        </w:rPr>
      </w:pPr>
      <w:r w:rsidRPr="00FF026E">
        <w:rPr>
          <w:rFonts w:ascii="Arial" w:hAnsi="Arial"/>
          <w:b/>
          <w:iCs/>
          <w:sz w:val="18"/>
        </w:rPr>
        <w:t xml:space="preserve">2.4 Bacteria occurrence in Surface Water in Coal Mining Sites in </w:t>
      </w:r>
      <w:proofErr w:type="spellStart"/>
      <w:r w:rsidRPr="00FF026E">
        <w:rPr>
          <w:rFonts w:ascii="Arial" w:hAnsi="Arial"/>
          <w:b/>
          <w:iCs/>
          <w:sz w:val="18"/>
        </w:rPr>
        <w:t>Ankpa</w:t>
      </w:r>
      <w:proofErr w:type="spellEnd"/>
      <w:r w:rsidRPr="00FF026E">
        <w:rPr>
          <w:rFonts w:ascii="Arial" w:hAnsi="Arial"/>
          <w:b/>
          <w:iCs/>
          <w:sz w:val="18"/>
        </w:rPr>
        <w:t xml:space="preserve"> Local Government Area, Kogi State</w:t>
      </w:r>
    </w:p>
    <w:p w14:paraId="752C949D" w14:textId="77777777" w:rsidR="00E76584" w:rsidRPr="003832B9" w:rsidRDefault="00FF026E" w:rsidP="00FF026E">
      <w:pPr>
        <w:pStyle w:val="BodyText3"/>
        <w:jc w:val="both"/>
        <w:rPr>
          <w:rFonts w:ascii="Arial" w:hAnsi="Arial"/>
          <w:bCs/>
          <w:iCs/>
          <w:sz w:val="18"/>
        </w:rPr>
      </w:pPr>
      <w:r w:rsidRPr="00FF026E">
        <w:rPr>
          <w:rFonts w:ascii="Arial" w:hAnsi="Arial"/>
          <w:bCs/>
          <w:iCs/>
          <w:sz w:val="18"/>
        </w:rPr>
        <w:t xml:space="preserve">Table 4 provides information on the occurrence of specific bacteria in surface water at three locations (Upstream, Midstream, and Downstream) in coal mining areas within </w:t>
      </w:r>
      <w:proofErr w:type="spellStart"/>
      <w:r w:rsidRPr="00FF026E">
        <w:rPr>
          <w:rFonts w:ascii="Arial" w:hAnsi="Arial"/>
          <w:bCs/>
          <w:iCs/>
          <w:sz w:val="18"/>
        </w:rPr>
        <w:t>Ankpa</w:t>
      </w:r>
      <w:proofErr w:type="spellEnd"/>
      <w:r w:rsidRPr="00FF026E">
        <w:rPr>
          <w:rFonts w:ascii="Arial" w:hAnsi="Arial"/>
          <w:bCs/>
          <w:iCs/>
          <w:sz w:val="18"/>
        </w:rPr>
        <w:t xml:space="preserve"> Local Government Area, Kogi State. From the results, it was observed that </w:t>
      </w:r>
      <w:r w:rsidRPr="00A97E03">
        <w:rPr>
          <w:rFonts w:ascii="Arial" w:hAnsi="Arial"/>
          <w:bCs/>
          <w:i/>
          <w:sz w:val="18"/>
        </w:rPr>
        <w:t>Enterobacter spp</w:t>
      </w:r>
      <w:r w:rsidRPr="00FF026E">
        <w:rPr>
          <w:rFonts w:ascii="Arial" w:hAnsi="Arial"/>
          <w:bCs/>
          <w:iCs/>
          <w:sz w:val="18"/>
        </w:rPr>
        <w:t xml:space="preserve">. was found at all three locations (Upstream, Midstream, and Downstream). </w:t>
      </w:r>
      <w:r w:rsidRPr="00A97E03">
        <w:rPr>
          <w:rFonts w:ascii="Arial" w:hAnsi="Arial"/>
          <w:bCs/>
          <w:i/>
          <w:sz w:val="18"/>
        </w:rPr>
        <w:t>E. coli</w:t>
      </w:r>
      <w:r w:rsidRPr="00FF026E">
        <w:rPr>
          <w:rFonts w:ascii="Arial" w:hAnsi="Arial"/>
          <w:bCs/>
          <w:iCs/>
          <w:sz w:val="18"/>
        </w:rPr>
        <w:t xml:space="preserve"> was not found in the </w:t>
      </w:r>
      <w:r w:rsidR="00A97E03">
        <w:rPr>
          <w:rFonts w:ascii="Arial" w:hAnsi="Arial"/>
          <w:bCs/>
          <w:iCs/>
          <w:sz w:val="18"/>
        </w:rPr>
        <w:t>u</w:t>
      </w:r>
      <w:r w:rsidRPr="00FF026E">
        <w:rPr>
          <w:rFonts w:ascii="Arial" w:hAnsi="Arial"/>
          <w:bCs/>
          <w:iCs/>
          <w:sz w:val="18"/>
        </w:rPr>
        <w:t xml:space="preserve">pstream and </w:t>
      </w:r>
      <w:r w:rsidR="00A97E03">
        <w:rPr>
          <w:rFonts w:ascii="Arial" w:hAnsi="Arial"/>
          <w:bCs/>
          <w:iCs/>
          <w:sz w:val="18"/>
        </w:rPr>
        <w:t>m</w:t>
      </w:r>
      <w:r w:rsidRPr="00FF026E">
        <w:rPr>
          <w:rFonts w:ascii="Arial" w:hAnsi="Arial"/>
          <w:bCs/>
          <w:iCs/>
          <w:sz w:val="18"/>
        </w:rPr>
        <w:t xml:space="preserve">idstream areas but detected in </w:t>
      </w:r>
      <w:r w:rsidR="00A97E03">
        <w:rPr>
          <w:rFonts w:ascii="Arial" w:hAnsi="Arial"/>
          <w:bCs/>
          <w:iCs/>
          <w:sz w:val="18"/>
        </w:rPr>
        <w:t>d</w:t>
      </w:r>
      <w:r w:rsidRPr="00FF026E">
        <w:rPr>
          <w:rFonts w:ascii="Arial" w:hAnsi="Arial"/>
          <w:bCs/>
          <w:iCs/>
          <w:sz w:val="18"/>
        </w:rPr>
        <w:t xml:space="preserve">ownstream. </w:t>
      </w:r>
      <w:r w:rsidRPr="00A97E03">
        <w:rPr>
          <w:rFonts w:ascii="Arial" w:hAnsi="Arial"/>
          <w:bCs/>
          <w:i/>
          <w:sz w:val="18"/>
        </w:rPr>
        <w:t>Salmonella spp</w:t>
      </w:r>
      <w:r w:rsidRPr="00FF026E">
        <w:rPr>
          <w:rFonts w:ascii="Arial" w:hAnsi="Arial"/>
          <w:bCs/>
          <w:iCs/>
          <w:sz w:val="18"/>
        </w:rPr>
        <w:t xml:space="preserve">. was detected to be present at all three locations. </w:t>
      </w:r>
      <w:r w:rsidRPr="00A97E03">
        <w:rPr>
          <w:rFonts w:ascii="Arial" w:hAnsi="Arial"/>
          <w:bCs/>
          <w:i/>
          <w:sz w:val="18"/>
        </w:rPr>
        <w:t>Bacillus spp.</w:t>
      </w:r>
      <w:r w:rsidRPr="00FF026E">
        <w:rPr>
          <w:rFonts w:ascii="Arial" w:hAnsi="Arial"/>
          <w:bCs/>
          <w:iCs/>
          <w:sz w:val="18"/>
        </w:rPr>
        <w:t xml:space="preserve"> was detected only in the </w:t>
      </w:r>
      <w:r w:rsidR="00A97E03">
        <w:rPr>
          <w:rFonts w:ascii="Arial" w:hAnsi="Arial"/>
          <w:bCs/>
          <w:iCs/>
          <w:sz w:val="18"/>
        </w:rPr>
        <w:t>u</w:t>
      </w:r>
      <w:r w:rsidRPr="00FF026E">
        <w:rPr>
          <w:rFonts w:ascii="Arial" w:hAnsi="Arial"/>
          <w:bCs/>
          <w:iCs/>
          <w:sz w:val="18"/>
        </w:rPr>
        <w:t xml:space="preserve">pstream area. </w:t>
      </w:r>
      <w:r w:rsidRPr="00A97E03">
        <w:rPr>
          <w:rFonts w:ascii="Arial" w:hAnsi="Arial"/>
          <w:bCs/>
          <w:i/>
          <w:sz w:val="18"/>
        </w:rPr>
        <w:t>Lactobacillus spp</w:t>
      </w:r>
      <w:r w:rsidRPr="00FF026E">
        <w:rPr>
          <w:rFonts w:ascii="Arial" w:hAnsi="Arial"/>
          <w:bCs/>
          <w:iCs/>
          <w:sz w:val="18"/>
        </w:rPr>
        <w:t xml:space="preserve">. was found in </w:t>
      </w:r>
      <w:r w:rsidR="00A97E03">
        <w:rPr>
          <w:rFonts w:ascii="Arial" w:hAnsi="Arial"/>
          <w:bCs/>
          <w:iCs/>
          <w:sz w:val="18"/>
        </w:rPr>
        <w:t>mi</w:t>
      </w:r>
      <w:r w:rsidRPr="00FF026E">
        <w:rPr>
          <w:rFonts w:ascii="Arial" w:hAnsi="Arial"/>
          <w:bCs/>
          <w:iCs/>
          <w:sz w:val="18"/>
        </w:rPr>
        <w:t xml:space="preserve">dstream and </w:t>
      </w:r>
      <w:r w:rsidR="00A97E03">
        <w:rPr>
          <w:rFonts w:ascii="Arial" w:hAnsi="Arial"/>
          <w:bCs/>
          <w:iCs/>
          <w:sz w:val="18"/>
        </w:rPr>
        <w:t>d</w:t>
      </w:r>
      <w:r w:rsidRPr="00FF026E">
        <w:rPr>
          <w:rFonts w:ascii="Arial" w:hAnsi="Arial"/>
          <w:bCs/>
          <w:iCs/>
          <w:sz w:val="18"/>
        </w:rPr>
        <w:t xml:space="preserve">ownstream areas but absent upstream. However, </w:t>
      </w:r>
      <w:r w:rsidRPr="00A97E03">
        <w:rPr>
          <w:rFonts w:ascii="Arial" w:hAnsi="Arial"/>
          <w:bCs/>
          <w:i/>
          <w:sz w:val="18"/>
        </w:rPr>
        <w:t>Shigella spp</w:t>
      </w:r>
      <w:r w:rsidRPr="00FF026E">
        <w:rPr>
          <w:rFonts w:ascii="Arial" w:hAnsi="Arial"/>
          <w:bCs/>
          <w:iCs/>
          <w:sz w:val="18"/>
        </w:rPr>
        <w:t xml:space="preserve">. was found </w:t>
      </w:r>
      <w:r w:rsidR="00A97E03">
        <w:rPr>
          <w:rFonts w:ascii="Arial" w:hAnsi="Arial"/>
          <w:bCs/>
          <w:iCs/>
          <w:sz w:val="18"/>
        </w:rPr>
        <w:t>in</w:t>
      </w:r>
      <w:r w:rsidRPr="00FF026E">
        <w:rPr>
          <w:rFonts w:ascii="Arial" w:hAnsi="Arial"/>
          <w:bCs/>
          <w:iCs/>
          <w:sz w:val="18"/>
        </w:rPr>
        <w:t xml:space="preserve"> all three locations.</w:t>
      </w:r>
    </w:p>
    <w:p w14:paraId="4A4E4DA3" w14:textId="77777777" w:rsidR="00131425" w:rsidRDefault="00131425" w:rsidP="00131425">
      <w:pPr>
        <w:tabs>
          <w:tab w:val="left" w:pos="1080"/>
        </w:tabs>
        <w:jc w:val="both"/>
        <w:rPr>
          <w:rFonts w:ascii="Arial" w:hAnsi="Arial"/>
          <w:b/>
        </w:rPr>
      </w:pPr>
      <w:r>
        <w:rPr>
          <w:rFonts w:ascii="Arial" w:hAnsi="Arial"/>
          <w:b/>
        </w:rPr>
        <w:t>Table 4.</w:t>
      </w:r>
      <w:r w:rsidRPr="00DC3180">
        <w:rPr>
          <w:rFonts w:ascii="Arial" w:hAnsi="Arial"/>
          <w:b/>
        </w:rPr>
        <w:tab/>
      </w:r>
      <w:r w:rsidRPr="00131425">
        <w:rPr>
          <w:rFonts w:ascii="Arial" w:hAnsi="Arial"/>
          <w:b/>
        </w:rPr>
        <w:t xml:space="preserve">Bacteria occurrence in Surface Water in Coal Mining Sites in </w:t>
      </w:r>
      <w:proofErr w:type="spellStart"/>
      <w:r w:rsidRPr="00131425">
        <w:rPr>
          <w:rFonts w:ascii="Arial" w:hAnsi="Arial"/>
          <w:b/>
        </w:rPr>
        <w:t>Ankpa</w:t>
      </w:r>
      <w:proofErr w:type="spellEnd"/>
      <w:r w:rsidRPr="00131425">
        <w:rPr>
          <w:rFonts w:ascii="Arial" w:hAnsi="Arial"/>
          <w:b/>
        </w:rPr>
        <w:t xml:space="preserve"> Local Government Area, Kogi State</w:t>
      </w:r>
      <w:r>
        <w:rPr>
          <w:rFonts w:ascii="Arial" w:hAnsi="Arial"/>
          <w:b/>
        </w:rPr>
        <w:t>, Nigeria</w:t>
      </w:r>
    </w:p>
    <w:tbl>
      <w:tblPr>
        <w:tblW w:w="5132" w:type="pct"/>
        <w:tblBorders>
          <w:top w:val="single" w:sz="4" w:space="0" w:color="auto"/>
          <w:bottom w:val="single" w:sz="4" w:space="0" w:color="auto"/>
        </w:tblBorders>
        <w:tblLook w:val="0400" w:firstRow="0" w:lastRow="0" w:firstColumn="0" w:lastColumn="0" w:noHBand="0" w:noVBand="1"/>
      </w:tblPr>
      <w:tblGrid>
        <w:gridCol w:w="4428"/>
        <w:gridCol w:w="1661"/>
        <w:gridCol w:w="1820"/>
        <w:gridCol w:w="2049"/>
      </w:tblGrid>
      <w:tr w:rsidR="000A6E85" w:rsidRPr="000A6E85" w14:paraId="5AF79CDA" w14:textId="77777777" w:rsidTr="008310EA">
        <w:trPr>
          <w:trHeight w:val="512"/>
        </w:trPr>
        <w:tc>
          <w:tcPr>
            <w:tcW w:w="2223" w:type="pct"/>
            <w:tcBorders>
              <w:top w:val="single" w:sz="4" w:space="0" w:color="auto"/>
              <w:bottom w:val="single" w:sz="4" w:space="0" w:color="auto"/>
            </w:tcBorders>
            <w:shd w:val="clear" w:color="auto" w:fill="auto"/>
          </w:tcPr>
          <w:p w14:paraId="390530C5" w14:textId="77777777" w:rsidR="000A6E85" w:rsidRPr="000A6E85" w:rsidRDefault="000A6E85" w:rsidP="008310EA">
            <w:pPr>
              <w:jc w:val="center"/>
              <w:rPr>
                <w:rFonts w:ascii="Arial" w:hAnsi="Arial" w:cs="Arial"/>
                <w:b/>
              </w:rPr>
            </w:pPr>
            <w:r w:rsidRPr="000A6E85">
              <w:rPr>
                <w:rFonts w:ascii="Arial" w:hAnsi="Arial" w:cs="Arial"/>
                <w:b/>
              </w:rPr>
              <w:t>Presumptive Bacteria Isolated</w:t>
            </w:r>
          </w:p>
        </w:tc>
        <w:tc>
          <w:tcPr>
            <w:tcW w:w="834" w:type="pct"/>
            <w:tcBorders>
              <w:top w:val="single" w:sz="4" w:space="0" w:color="auto"/>
              <w:bottom w:val="single" w:sz="4" w:space="0" w:color="auto"/>
            </w:tcBorders>
            <w:shd w:val="clear" w:color="auto" w:fill="auto"/>
          </w:tcPr>
          <w:p w14:paraId="172CC525" w14:textId="77777777" w:rsidR="000A6E85" w:rsidRPr="000A6E85" w:rsidRDefault="000A6E85" w:rsidP="008310EA">
            <w:pPr>
              <w:rPr>
                <w:rFonts w:ascii="Arial" w:hAnsi="Arial" w:cs="Arial"/>
                <w:b/>
              </w:rPr>
            </w:pPr>
            <w:r w:rsidRPr="000A6E85">
              <w:rPr>
                <w:rFonts w:ascii="Arial" w:hAnsi="Arial" w:cs="Arial"/>
                <w:b/>
              </w:rPr>
              <w:t>Upstream</w:t>
            </w:r>
          </w:p>
        </w:tc>
        <w:tc>
          <w:tcPr>
            <w:tcW w:w="914" w:type="pct"/>
            <w:tcBorders>
              <w:top w:val="single" w:sz="4" w:space="0" w:color="auto"/>
              <w:bottom w:val="single" w:sz="4" w:space="0" w:color="auto"/>
            </w:tcBorders>
            <w:shd w:val="clear" w:color="auto" w:fill="auto"/>
          </w:tcPr>
          <w:p w14:paraId="2B93CC2C" w14:textId="77777777" w:rsidR="000A6E85" w:rsidRPr="000A6E85" w:rsidRDefault="000A6E85" w:rsidP="008310EA">
            <w:pPr>
              <w:rPr>
                <w:rFonts w:ascii="Arial" w:hAnsi="Arial" w:cs="Arial"/>
                <w:b/>
              </w:rPr>
            </w:pPr>
            <w:r w:rsidRPr="000A6E85">
              <w:rPr>
                <w:rFonts w:ascii="Arial" w:hAnsi="Arial" w:cs="Arial"/>
                <w:b/>
              </w:rPr>
              <w:t>Midstream</w:t>
            </w:r>
          </w:p>
        </w:tc>
        <w:tc>
          <w:tcPr>
            <w:tcW w:w="1030" w:type="pct"/>
            <w:tcBorders>
              <w:top w:val="single" w:sz="4" w:space="0" w:color="auto"/>
              <w:bottom w:val="single" w:sz="4" w:space="0" w:color="auto"/>
            </w:tcBorders>
            <w:shd w:val="clear" w:color="auto" w:fill="auto"/>
          </w:tcPr>
          <w:p w14:paraId="600C8282" w14:textId="77777777" w:rsidR="000A6E85" w:rsidRPr="000A6E85" w:rsidRDefault="000A6E85" w:rsidP="008310EA">
            <w:pPr>
              <w:rPr>
                <w:rFonts w:ascii="Arial" w:hAnsi="Arial" w:cs="Arial"/>
                <w:b/>
              </w:rPr>
            </w:pPr>
            <w:r w:rsidRPr="000A6E85">
              <w:rPr>
                <w:rFonts w:ascii="Arial" w:hAnsi="Arial" w:cs="Arial"/>
                <w:b/>
              </w:rPr>
              <w:t>Downstream</w:t>
            </w:r>
          </w:p>
        </w:tc>
      </w:tr>
      <w:tr w:rsidR="000A6E85" w:rsidRPr="000A6E85" w14:paraId="79A9FA86" w14:textId="77777777" w:rsidTr="008310EA">
        <w:trPr>
          <w:trHeight w:val="337"/>
        </w:trPr>
        <w:tc>
          <w:tcPr>
            <w:tcW w:w="2223" w:type="pct"/>
            <w:tcBorders>
              <w:top w:val="single" w:sz="4" w:space="0" w:color="auto"/>
            </w:tcBorders>
            <w:shd w:val="clear" w:color="auto" w:fill="auto"/>
          </w:tcPr>
          <w:p w14:paraId="6849390D" w14:textId="77777777" w:rsidR="000A6E85" w:rsidRPr="000A6E85" w:rsidRDefault="000A6E85" w:rsidP="008310EA">
            <w:pPr>
              <w:rPr>
                <w:rFonts w:ascii="Arial" w:hAnsi="Arial" w:cs="Arial"/>
                <w:i/>
                <w:iCs/>
              </w:rPr>
            </w:pPr>
            <w:r w:rsidRPr="000A6E85">
              <w:rPr>
                <w:rFonts w:ascii="Arial" w:hAnsi="Arial" w:cs="Arial"/>
                <w:i/>
                <w:iCs/>
              </w:rPr>
              <w:t xml:space="preserve">Enterobacter </w:t>
            </w:r>
            <w:proofErr w:type="spellStart"/>
            <w:r w:rsidRPr="000A6E85">
              <w:rPr>
                <w:rFonts w:ascii="Arial" w:hAnsi="Arial" w:cs="Arial"/>
                <w:i/>
                <w:iCs/>
              </w:rPr>
              <w:t>spp</w:t>
            </w:r>
            <w:proofErr w:type="spellEnd"/>
          </w:p>
        </w:tc>
        <w:tc>
          <w:tcPr>
            <w:tcW w:w="834" w:type="pct"/>
            <w:tcBorders>
              <w:top w:val="single" w:sz="4" w:space="0" w:color="auto"/>
            </w:tcBorders>
            <w:shd w:val="clear" w:color="auto" w:fill="auto"/>
          </w:tcPr>
          <w:p w14:paraId="5C1E8A1A" w14:textId="77777777" w:rsidR="000A6E85" w:rsidRPr="000A6E85" w:rsidRDefault="000A6E85" w:rsidP="008310EA">
            <w:pPr>
              <w:jc w:val="center"/>
              <w:rPr>
                <w:rFonts w:ascii="Arial" w:hAnsi="Arial" w:cs="Arial"/>
              </w:rPr>
            </w:pPr>
            <w:r w:rsidRPr="000A6E85">
              <w:rPr>
                <w:rFonts w:ascii="Arial" w:hAnsi="Arial" w:cs="Arial"/>
              </w:rPr>
              <w:t>+</w:t>
            </w:r>
          </w:p>
        </w:tc>
        <w:tc>
          <w:tcPr>
            <w:tcW w:w="914" w:type="pct"/>
            <w:tcBorders>
              <w:top w:val="single" w:sz="4" w:space="0" w:color="auto"/>
            </w:tcBorders>
            <w:shd w:val="clear" w:color="auto" w:fill="auto"/>
          </w:tcPr>
          <w:p w14:paraId="1AA4F43E" w14:textId="77777777" w:rsidR="000A6E85" w:rsidRPr="000A6E85" w:rsidRDefault="000A6E85" w:rsidP="008310EA">
            <w:pPr>
              <w:jc w:val="center"/>
              <w:rPr>
                <w:rFonts w:ascii="Arial" w:hAnsi="Arial" w:cs="Arial"/>
              </w:rPr>
            </w:pPr>
            <w:r w:rsidRPr="000A6E85">
              <w:rPr>
                <w:rFonts w:ascii="Arial" w:hAnsi="Arial" w:cs="Arial"/>
              </w:rPr>
              <w:t>+</w:t>
            </w:r>
          </w:p>
        </w:tc>
        <w:tc>
          <w:tcPr>
            <w:tcW w:w="1030" w:type="pct"/>
            <w:tcBorders>
              <w:top w:val="single" w:sz="4" w:space="0" w:color="auto"/>
            </w:tcBorders>
            <w:shd w:val="clear" w:color="auto" w:fill="auto"/>
          </w:tcPr>
          <w:p w14:paraId="453ABE79" w14:textId="77777777" w:rsidR="000A6E85" w:rsidRPr="000A6E85" w:rsidRDefault="000A6E85" w:rsidP="008310EA">
            <w:pPr>
              <w:jc w:val="center"/>
              <w:rPr>
                <w:rFonts w:ascii="Arial" w:hAnsi="Arial" w:cs="Arial"/>
              </w:rPr>
            </w:pPr>
            <w:r w:rsidRPr="000A6E85">
              <w:rPr>
                <w:rFonts w:ascii="Arial" w:hAnsi="Arial" w:cs="Arial"/>
              </w:rPr>
              <w:t>+</w:t>
            </w:r>
          </w:p>
        </w:tc>
      </w:tr>
      <w:tr w:rsidR="000A6E85" w:rsidRPr="000A6E85" w14:paraId="72466524" w14:textId="77777777" w:rsidTr="008310EA">
        <w:trPr>
          <w:trHeight w:val="264"/>
        </w:trPr>
        <w:tc>
          <w:tcPr>
            <w:tcW w:w="2223" w:type="pct"/>
            <w:shd w:val="clear" w:color="auto" w:fill="auto"/>
          </w:tcPr>
          <w:p w14:paraId="08FCED54" w14:textId="77777777" w:rsidR="000A6E85" w:rsidRPr="000A6E85" w:rsidRDefault="000A6E85" w:rsidP="008310EA">
            <w:pPr>
              <w:rPr>
                <w:rFonts w:ascii="Arial" w:hAnsi="Arial" w:cs="Arial"/>
                <w:i/>
                <w:iCs/>
              </w:rPr>
            </w:pPr>
            <w:proofErr w:type="gramStart"/>
            <w:r w:rsidRPr="000A6E85">
              <w:rPr>
                <w:rFonts w:ascii="Arial" w:hAnsi="Arial" w:cs="Arial"/>
                <w:i/>
                <w:iCs/>
              </w:rPr>
              <w:t>E.coli</w:t>
            </w:r>
            <w:proofErr w:type="gramEnd"/>
          </w:p>
        </w:tc>
        <w:tc>
          <w:tcPr>
            <w:tcW w:w="834" w:type="pct"/>
            <w:shd w:val="clear" w:color="auto" w:fill="auto"/>
          </w:tcPr>
          <w:p w14:paraId="6A2972B9" w14:textId="77777777" w:rsidR="000A6E85" w:rsidRPr="000A6E85" w:rsidRDefault="000A6E85" w:rsidP="008310EA">
            <w:pPr>
              <w:jc w:val="center"/>
              <w:rPr>
                <w:rFonts w:ascii="Arial" w:hAnsi="Arial" w:cs="Arial"/>
              </w:rPr>
            </w:pPr>
            <w:r w:rsidRPr="000A6E85">
              <w:rPr>
                <w:rFonts w:ascii="Arial" w:hAnsi="Arial" w:cs="Arial"/>
              </w:rPr>
              <w:t>-</w:t>
            </w:r>
          </w:p>
        </w:tc>
        <w:tc>
          <w:tcPr>
            <w:tcW w:w="914" w:type="pct"/>
            <w:shd w:val="clear" w:color="auto" w:fill="auto"/>
          </w:tcPr>
          <w:p w14:paraId="532320C9" w14:textId="77777777" w:rsidR="000A6E85" w:rsidRPr="000A6E85" w:rsidRDefault="000A6E85" w:rsidP="008310EA">
            <w:pPr>
              <w:jc w:val="center"/>
              <w:rPr>
                <w:rFonts w:ascii="Arial" w:hAnsi="Arial" w:cs="Arial"/>
              </w:rPr>
            </w:pPr>
            <w:r w:rsidRPr="000A6E85">
              <w:rPr>
                <w:rFonts w:ascii="Arial" w:hAnsi="Arial" w:cs="Arial"/>
              </w:rPr>
              <w:t>-</w:t>
            </w:r>
          </w:p>
        </w:tc>
        <w:tc>
          <w:tcPr>
            <w:tcW w:w="1030" w:type="pct"/>
            <w:shd w:val="clear" w:color="auto" w:fill="auto"/>
          </w:tcPr>
          <w:p w14:paraId="05ADA959" w14:textId="77777777" w:rsidR="000A6E85" w:rsidRPr="000A6E85" w:rsidRDefault="000A6E85" w:rsidP="008310EA">
            <w:pPr>
              <w:jc w:val="center"/>
              <w:rPr>
                <w:rFonts w:ascii="Arial" w:hAnsi="Arial" w:cs="Arial"/>
              </w:rPr>
            </w:pPr>
            <w:r w:rsidRPr="000A6E85">
              <w:rPr>
                <w:rFonts w:ascii="Arial" w:hAnsi="Arial" w:cs="Arial"/>
              </w:rPr>
              <w:t>+</w:t>
            </w:r>
          </w:p>
        </w:tc>
      </w:tr>
      <w:tr w:rsidR="000A6E85" w:rsidRPr="000A6E85" w14:paraId="496727FD" w14:textId="77777777" w:rsidTr="008310EA">
        <w:trPr>
          <w:trHeight w:val="274"/>
        </w:trPr>
        <w:tc>
          <w:tcPr>
            <w:tcW w:w="2223" w:type="pct"/>
            <w:shd w:val="clear" w:color="auto" w:fill="auto"/>
          </w:tcPr>
          <w:p w14:paraId="11A2FD8F" w14:textId="77777777" w:rsidR="000A6E85" w:rsidRPr="000A6E85" w:rsidRDefault="000A6E85" w:rsidP="008310EA">
            <w:pPr>
              <w:rPr>
                <w:rFonts w:ascii="Arial" w:hAnsi="Arial" w:cs="Arial"/>
                <w:i/>
                <w:iCs/>
              </w:rPr>
            </w:pPr>
            <w:r w:rsidRPr="000A6E85">
              <w:rPr>
                <w:rFonts w:ascii="Arial" w:hAnsi="Arial" w:cs="Arial"/>
                <w:i/>
                <w:iCs/>
              </w:rPr>
              <w:t xml:space="preserve">Salmonella </w:t>
            </w:r>
            <w:proofErr w:type="spellStart"/>
            <w:r w:rsidRPr="000A6E85">
              <w:rPr>
                <w:rFonts w:ascii="Arial" w:hAnsi="Arial" w:cs="Arial"/>
                <w:i/>
                <w:iCs/>
              </w:rPr>
              <w:t>spp</w:t>
            </w:r>
            <w:proofErr w:type="spellEnd"/>
          </w:p>
        </w:tc>
        <w:tc>
          <w:tcPr>
            <w:tcW w:w="834" w:type="pct"/>
            <w:shd w:val="clear" w:color="auto" w:fill="auto"/>
          </w:tcPr>
          <w:p w14:paraId="34E60495" w14:textId="77777777" w:rsidR="000A6E85" w:rsidRPr="000A6E85" w:rsidRDefault="000A6E85" w:rsidP="008310EA">
            <w:pPr>
              <w:jc w:val="center"/>
              <w:rPr>
                <w:rFonts w:ascii="Arial" w:hAnsi="Arial" w:cs="Arial"/>
              </w:rPr>
            </w:pPr>
            <w:r w:rsidRPr="000A6E85">
              <w:rPr>
                <w:rFonts w:ascii="Arial" w:hAnsi="Arial" w:cs="Arial"/>
              </w:rPr>
              <w:t>+</w:t>
            </w:r>
          </w:p>
        </w:tc>
        <w:tc>
          <w:tcPr>
            <w:tcW w:w="914" w:type="pct"/>
            <w:shd w:val="clear" w:color="auto" w:fill="auto"/>
          </w:tcPr>
          <w:p w14:paraId="774A935B" w14:textId="77777777" w:rsidR="000A6E85" w:rsidRPr="000A6E85" w:rsidRDefault="000A6E85" w:rsidP="008310EA">
            <w:pPr>
              <w:jc w:val="center"/>
              <w:rPr>
                <w:rFonts w:ascii="Arial" w:hAnsi="Arial" w:cs="Arial"/>
              </w:rPr>
            </w:pPr>
            <w:r w:rsidRPr="000A6E85">
              <w:rPr>
                <w:rFonts w:ascii="Arial" w:hAnsi="Arial" w:cs="Arial"/>
              </w:rPr>
              <w:t>+</w:t>
            </w:r>
          </w:p>
        </w:tc>
        <w:tc>
          <w:tcPr>
            <w:tcW w:w="1030" w:type="pct"/>
            <w:shd w:val="clear" w:color="auto" w:fill="auto"/>
          </w:tcPr>
          <w:p w14:paraId="0303F1FD" w14:textId="77777777" w:rsidR="000A6E85" w:rsidRPr="000A6E85" w:rsidRDefault="000A6E85" w:rsidP="008310EA">
            <w:pPr>
              <w:jc w:val="center"/>
              <w:rPr>
                <w:rFonts w:ascii="Arial" w:hAnsi="Arial" w:cs="Arial"/>
              </w:rPr>
            </w:pPr>
            <w:r w:rsidRPr="000A6E85">
              <w:rPr>
                <w:rFonts w:ascii="Arial" w:hAnsi="Arial" w:cs="Arial"/>
              </w:rPr>
              <w:t>+</w:t>
            </w:r>
          </w:p>
        </w:tc>
      </w:tr>
      <w:tr w:rsidR="000A6E85" w:rsidRPr="000A6E85" w14:paraId="6F04B7E6" w14:textId="77777777" w:rsidTr="008310EA">
        <w:trPr>
          <w:trHeight w:val="274"/>
        </w:trPr>
        <w:tc>
          <w:tcPr>
            <w:tcW w:w="2223" w:type="pct"/>
            <w:shd w:val="clear" w:color="auto" w:fill="auto"/>
          </w:tcPr>
          <w:p w14:paraId="1575EDC8" w14:textId="77777777" w:rsidR="000A6E85" w:rsidRPr="000A6E85" w:rsidRDefault="000A6E85" w:rsidP="008310EA">
            <w:pPr>
              <w:rPr>
                <w:rFonts w:ascii="Arial" w:hAnsi="Arial" w:cs="Arial"/>
                <w:i/>
                <w:iCs/>
              </w:rPr>
            </w:pPr>
            <w:r w:rsidRPr="000A6E85">
              <w:rPr>
                <w:rFonts w:ascii="Arial" w:hAnsi="Arial" w:cs="Arial"/>
                <w:i/>
                <w:iCs/>
              </w:rPr>
              <w:t xml:space="preserve">Bacillus </w:t>
            </w:r>
            <w:proofErr w:type="spellStart"/>
            <w:r w:rsidRPr="000A6E85">
              <w:rPr>
                <w:rFonts w:ascii="Arial" w:hAnsi="Arial" w:cs="Arial"/>
                <w:i/>
                <w:iCs/>
              </w:rPr>
              <w:t>spp</w:t>
            </w:r>
            <w:proofErr w:type="spellEnd"/>
          </w:p>
        </w:tc>
        <w:tc>
          <w:tcPr>
            <w:tcW w:w="834" w:type="pct"/>
            <w:shd w:val="clear" w:color="auto" w:fill="auto"/>
          </w:tcPr>
          <w:p w14:paraId="682FC61B" w14:textId="77777777" w:rsidR="000A6E85" w:rsidRPr="000A6E85" w:rsidRDefault="000A6E85" w:rsidP="008310EA">
            <w:pPr>
              <w:jc w:val="center"/>
              <w:rPr>
                <w:rFonts w:ascii="Arial" w:hAnsi="Arial" w:cs="Arial"/>
              </w:rPr>
            </w:pPr>
            <w:r w:rsidRPr="000A6E85">
              <w:rPr>
                <w:rFonts w:ascii="Arial" w:hAnsi="Arial" w:cs="Arial"/>
              </w:rPr>
              <w:t>+</w:t>
            </w:r>
          </w:p>
        </w:tc>
        <w:tc>
          <w:tcPr>
            <w:tcW w:w="914" w:type="pct"/>
            <w:shd w:val="clear" w:color="auto" w:fill="auto"/>
          </w:tcPr>
          <w:p w14:paraId="0BCFD958" w14:textId="77777777" w:rsidR="000A6E85" w:rsidRPr="000A6E85" w:rsidRDefault="000A6E85" w:rsidP="008310EA">
            <w:pPr>
              <w:jc w:val="center"/>
              <w:rPr>
                <w:rFonts w:ascii="Arial" w:hAnsi="Arial" w:cs="Arial"/>
              </w:rPr>
            </w:pPr>
            <w:r w:rsidRPr="000A6E85">
              <w:rPr>
                <w:rFonts w:ascii="Arial" w:hAnsi="Arial" w:cs="Arial"/>
              </w:rPr>
              <w:t>-</w:t>
            </w:r>
          </w:p>
        </w:tc>
        <w:tc>
          <w:tcPr>
            <w:tcW w:w="1030" w:type="pct"/>
            <w:shd w:val="clear" w:color="auto" w:fill="auto"/>
          </w:tcPr>
          <w:p w14:paraId="3FD1CF26" w14:textId="77777777" w:rsidR="000A6E85" w:rsidRPr="000A6E85" w:rsidRDefault="000A6E85" w:rsidP="008310EA">
            <w:pPr>
              <w:jc w:val="center"/>
              <w:rPr>
                <w:rFonts w:ascii="Arial" w:hAnsi="Arial" w:cs="Arial"/>
              </w:rPr>
            </w:pPr>
            <w:r w:rsidRPr="000A6E85">
              <w:rPr>
                <w:rFonts w:ascii="Arial" w:hAnsi="Arial" w:cs="Arial"/>
              </w:rPr>
              <w:t>-</w:t>
            </w:r>
          </w:p>
        </w:tc>
      </w:tr>
      <w:tr w:rsidR="000A6E85" w:rsidRPr="000A6E85" w14:paraId="25F41A41" w14:textId="77777777" w:rsidTr="008310EA">
        <w:trPr>
          <w:trHeight w:val="274"/>
        </w:trPr>
        <w:tc>
          <w:tcPr>
            <w:tcW w:w="2223" w:type="pct"/>
            <w:shd w:val="clear" w:color="auto" w:fill="auto"/>
          </w:tcPr>
          <w:p w14:paraId="230FDD41" w14:textId="77777777" w:rsidR="000A6E85" w:rsidRPr="000A6E85" w:rsidRDefault="000A6E85" w:rsidP="008310EA">
            <w:pPr>
              <w:rPr>
                <w:rFonts w:ascii="Arial" w:hAnsi="Arial" w:cs="Arial"/>
                <w:i/>
                <w:iCs/>
              </w:rPr>
            </w:pPr>
            <w:r w:rsidRPr="000A6E85">
              <w:rPr>
                <w:rFonts w:ascii="Arial" w:hAnsi="Arial" w:cs="Arial"/>
                <w:i/>
                <w:iCs/>
              </w:rPr>
              <w:t xml:space="preserve">Lactobacillus </w:t>
            </w:r>
            <w:proofErr w:type="spellStart"/>
            <w:r w:rsidRPr="000A6E85">
              <w:rPr>
                <w:rFonts w:ascii="Arial" w:hAnsi="Arial" w:cs="Arial"/>
                <w:i/>
                <w:iCs/>
              </w:rPr>
              <w:t>spp</w:t>
            </w:r>
            <w:proofErr w:type="spellEnd"/>
          </w:p>
        </w:tc>
        <w:tc>
          <w:tcPr>
            <w:tcW w:w="834" w:type="pct"/>
            <w:shd w:val="clear" w:color="auto" w:fill="auto"/>
          </w:tcPr>
          <w:p w14:paraId="32A7D344" w14:textId="77777777" w:rsidR="000A6E85" w:rsidRPr="000A6E85" w:rsidRDefault="000A6E85" w:rsidP="008310EA">
            <w:pPr>
              <w:jc w:val="center"/>
              <w:rPr>
                <w:rFonts w:ascii="Arial" w:hAnsi="Arial" w:cs="Arial"/>
              </w:rPr>
            </w:pPr>
            <w:r w:rsidRPr="000A6E85">
              <w:rPr>
                <w:rFonts w:ascii="Arial" w:hAnsi="Arial" w:cs="Arial"/>
              </w:rPr>
              <w:t>-</w:t>
            </w:r>
          </w:p>
        </w:tc>
        <w:tc>
          <w:tcPr>
            <w:tcW w:w="914" w:type="pct"/>
            <w:shd w:val="clear" w:color="auto" w:fill="auto"/>
          </w:tcPr>
          <w:p w14:paraId="6B60AA92" w14:textId="77777777" w:rsidR="000A6E85" w:rsidRPr="000A6E85" w:rsidRDefault="000A6E85" w:rsidP="008310EA">
            <w:pPr>
              <w:jc w:val="center"/>
              <w:rPr>
                <w:rFonts w:ascii="Arial" w:hAnsi="Arial" w:cs="Arial"/>
              </w:rPr>
            </w:pPr>
            <w:r w:rsidRPr="000A6E85">
              <w:rPr>
                <w:rFonts w:ascii="Arial" w:hAnsi="Arial" w:cs="Arial"/>
              </w:rPr>
              <w:t>+</w:t>
            </w:r>
          </w:p>
        </w:tc>
        <w:tc>
          <w:tcPr>
            <w:tcW w:w="1030" w:type="pct"/>
            <w:shd w:val="clear" w:color="auto" w:fill="auto"/>
          </w:tcPr>
          <w:p w14:paraId="767C9F31" w14:textId="77777777" w:rsidR="000A6E85" w:rsidRPr="000A6E85" w:rsidRDefault="000A6E85" w:rsidP="008310EA">
            <w:pPr>
              <w:jc w:val="center"/>
              <w:rPr>
                <w:rFonts w:ascii="Arial" w:hAnsi="Arial" w:cs="Arial"/>
              </w:rPr>
            </w:pPr>
            <w:r w:rsidRPr="000A6E85">
              <w:rPr>
                <w:rFonts w:ascii="Arial" w:hAnsi="Arial" w:cs="Arial"/>
              </w:rPr>
              <w:t>+</w:t>
            </w:r>
          </w:p>
        </w:tc>
      </w:tr>
      <w:tr w:rsidR="000A6E85" w:rsidRPr="000A6E85" w14:paraId="127DEB3D" w14:textId="77777777" w:rsidTr="008310EA">
        <w:trPr>
          <w:trHeight w:val="289"/>
        </w:trPr>
        <w:tc>
          <w:tcPr>
            <w:tcW w:w="2223" w:type="pct"/>
            <w:shd w:val="clear" w:color="auto" w:fill="auto"/>
          </w:tcPr>
          <w:p w14:paraId="20A00868" w14:textId="77777777" w:rsidR="000A6E85" w:rsidRPr="000A6E85" w:rsidRDefault="000A6E85" w:rsidP="008310EA">
            <w:pPr>
              <w:rPr>
                <w:rFonts w:ascii="Arial" w:hAnsi="Arial" w:cs="Arial"/>
                <w:i/>
                <w:iCs/>
              </w:rPr>
            </w:pPr>
            <w:r w:rsidRPr="000A6E85">
              <w:rPr>
                <w:rFonts w:ascii="Arial" w:hAnsi="Arial" w:cs="Arial"/>
                <w:i/>
                <w:iCs/>
              </w:rPr>
              <w:t xml:space="preserve">Shigella </w:t>
            </w:r>
            <w:proofErr w:type="spellStart"/>
            <w:r w:rsidRPr="000A6E85">
              <w:rPr>
                <w:rFonts w:ascii="Arial" w:hAnsi="Arial" w:cs="Arial"/>
                <w:i/>
                <w:iCs/>
              </w:rPr>
              <w:t>spp</w:t>
            </w:r>
            <w:proofErr w:type="spellEnd"/>
          </w:p>
        </w:tc>
        <w:tc>
          <w:tcPr>
            <w:tcW w:w="834" w:type="pct"/>
            <w:shd w:val="clear" w:color="auto" w:fill="auto"/>
          </w:tcPr>
          <w:p w14:paraId="366F3AA0" w14:textId="77777777" w:rsidR="000A6E85" w:rsidRPr="000A6E85" w:rsidRDefault="000A6E85" w:rsidP="008310EA">
            <w:pPr>
              <w:jc w:val="center"/>
              <w:rPr>
                <w:rFonts w:ascii="Arial" w:hAnsi="Arial" w:cs="Arial"/>
              </w:rPr>
            </w:pPr>
            <w:r w:rsidRPr="000A6E85">
              <w:rPr>
                <w:rFonts w:ascii="Arial" w:hAnsi="Arial" w:cs="Arial"/>
              </w:rPr>
              <w:t>+</w:t>
            </w:r>
          </w:p>
        </w:tc>
        <w:tc>
          <w:tcPr>
            <w:tcW w:w="914" w:type="pct"/>
            <w:shd w:val="clear" w:color="auto" w:fill="auto"/>
          </w:tcPr>
          <w:p w14:paraId="6428D27B" w14:textId="77777777" w:rsidR="000A6E85" w:rsidRPr="000A6E85" w:rsidRDefault="000A6E85" w:rsidP="008310EA">
            <w:pPr>
              <w:jc w:val="center"/>
              <w:rPr>
                <w:rFonts w:ascii="Arial" w:hAnsi="Arial" w:cs="Arial"/>
              </w:rPr>
            </w:pPr>
            <w:r w:rsidRPr="000A6E85">
              <w:rPr>
                <w:rFonts w:ascii="Arial" w:hAnsi="Arial" w:cs="Arial"/>
              </w:rPr>
              <w:t>+</w:t>
            </w:r>
          </w:p>
        </w:tc>
        <w:tc>
          <w:tcPr>
            <w:tcW w:w="1030" w:type="pct"/>
            <w:shd w:val="clear" w:color="auto" w:fill="auto"/>
          </w:tcPr>
          <w:p w14:paraId="0D1FA808" w14:textId="77777777" w:rsidR="000A6E85" w:rsidRPr="000A6E85" w:rsidRDefault="000A6E85" w:rsidP="008310EA">
            <w:pPr>
              <w:jc w:val="center"/>
              <w:rPr>
                <w:rFonts w:ascii="Arial" w:hAnsi="Arial" w:cs="Arial"/>
              </w:rPr>
            </w:pPr>
            <w:r w:rsidRPr="000A6E85">
              <w:rPr>
                <w:rFonts w:ascii="Arial" w:hAnsi="Arial" w:cs="Arial"/>
              </w:rPr>
              <w:t>+</w:t>
            </w:r>
          </w:p>
        </w:tc>
      </w:tr>
    </w:tbl>
    <w:p w14:paraId="03B63CB6" w14:textId="77777777" w:rsidR="00C34C35" w:rsidRPr="005F2746" w:rsidRDefault="004B7C80" w:rsidP="00C34C35">
      <w:pPr>
        <w:pStyle w:val="Head1"/>
        <w:spacing w:after="0"/>
        <w:jc w:val="both"/>
        <w:rPr>
          <w:rFonts w:ascii="Arial" w:hAnsi="Arial" w:cs="Arial"/>
          <w:sz w:val="18"/>
          <w:szCs w:val="18"/>
        </w:rPr>
      </w:pPr>
      <w:r>
        <w:rPr>
          <w:rFonts w:ascii="Arial" w:hAnsi="Arial" w:cs="Arial"/>
          <w:sz w:val="18"/>
          <w:szCs w:val="18"/>
        </w:rPr>
        <w:lastRenderedPageBreak/>
        <w:t xml:space="preserve">3. </w:t>
      </w:r>
      <w:r w:rsidR="00CF0D2B" w:rsidRPr="005F2746">
        <w:rPr>
          <w:rFonts w:ascii="Arial" w:hAnsi="Arial" w:cs="Arial"/>
          <w:sz w:val="18"/>
          <w:szCs w:val="18"/>
        </w:rPr>
        <w:t>discussion</w:t>
      </w:r>
    </w:p>
    <w:p w14:paraId="0143B26A" w14:textId="77777777" w:rsidR="00C0554E" w:rsidRPr="005F2746" w:rsidRDefault="00C34C35" w:rsidP="00C0554E">
      <w:pPr>
        <w:pStyle w:val="Head1"/>
        <w:jc w:val="both"/>
        <w:rPr>
          <w:rFonts w:ascii="Arial" w:hAnsi="Arial" w:cs="Arial"/>
          <w:sz w:val="18"/>
          <w:szCs w:val="18"/>
        </w:rPr>
      </w:pPr>
      <w:r w:rsidRPr="005F2746">
        <w:rPr>
          <w:rFonts w:ascii="Arial" w:hAnsi="Arial" w:cs="Arial"/>
          <w:sz w:val="18"/>
          <w:szCs w:val="18"/>
        </w:rPr>
        <w:t xml:space="preserve">3.1 </w:t>
      </w:r>
      <w:r w:rsidR="009518B6" w:rsidRPr="005F2746">
        <w:rPr>
          <w:rFonts w:ascii="Arial" w:hAnsi="Arial" w:cs="Arial"/>
          <w:caps w:val="0"/>
          <w:sz w:val="18"/>
          <w:szCs w:val="18"/>
        </w:rPr>
        <w:t>H</w:t>
      </w:r>
      <w:r w:rsidRPr="005F2746">
        <w:rPr>
          <w:rFonts w:ascii="Arial" w:hAnsi="Arial" w:cs="Arial"/>
          <w:caps w:val="0"/>
          <w:sz w:val="18"/>
          <w:szCs w:val="18"/>
        </w:rPr>
        <w:t>eavy metal concentrations</w:t>
      </w:r>
    </w:p>
    <w:p w14:paraId="1D204B00" w14:textId="77777777" w:rsidR="00C0554E" w:rsidRPr="00454932" w:rsidRDefault="00C0554E" w:rsidP="00C0554E">
      <w:pPr>
        <w:pStyle w:val="Head1"/>
        <w:jc w:val="both"/>
        <w:rPr>
          <w:rFonts w:ascii="Arial" w:hAnsi="Arial" w:cs="Arial"/>
          <w:b w:val="0"/>
          <w:bCs/>
          <w:sz w:val="18"/>
          <w:szCs w:val="18"/>
        </w:rPr>
      </w:pPr>
      <w:r w:rsidRPr="005F2746">
        <w:rPr>
          <w:rFonts w:ascii="Arial" w:hAnsi="Arial" w:cs="Arial"/>
          <w:sz w:val="18"/>
          <w:szCs w:val="18"/>
        </w:rPr>
        <w:tab/>
      </w:r>
      <w:r w:rsidR="009518B6" w:rsidRPr="005F2746">
        <w:rPr>
          <w:rFonts w:ascii="Arial" w:hAnsi="Arial" w:cs="Arial"/>
          <w:b w:val="0"/>
          <w:bCs/>
          <w:caps w:val="0"/>
          <w:sz w:val="18"/>
          <w:szCs w:val="18"/>
        </w:rPr>
        <w:t>A</w:t>
      </w:r>
      <w:r w:rsidR="00044205" w:rsidRPr="005F2746">
        <w:rPr>
          <w:rFonts w:ascii="Arial" w:hAnsi="Arial" w:cs="Arial"/>
          <w:b w:val="0"/>
          <w:bCs/>
          <w:caps w:val="0"/>
          <w:sz w:val="18"/>
          <w:szCs w:val="18"/>
        </w:rPr>
        <w:t xml:space="preserve">mong the heavy metals analyzed, aluminum concentrations were within the lowest range (0.83 to 0.86 mg/l). </w:t>
      </w:r>
      <w:r w:rsidR="009518B6" w:rsidRPr="005F2746">
        <w:rPr>
          <w:rFonts w:ascii="Arial" w:hAnsi="Arial" w:cs="Arial"/>
          <w:b w:val="0"/>
          <w:bCs/>
          <w:caps w:val="0"/>
          <w:sz w:val="18"/>
          <w:szCs w:val="18"/>
        </w:rPr>
        <w:t>T</w:t>
      </w:r>
      <w:r w:rsidR="00044205" w:rsidRPr="005F2746">
        <w:rPr>
          <w:rFonts w:ascii="Arial" w:hAnsi="Arial" w:cs="Arial"/>
          <w:b w:val="0"/>
          <w:bCs/>
          <w:caps w:val="0"/>
          <w:sz w:val="18"/>
          <w:szCs w:val="18"/>
        </w:rPr>
        <w:t xml:space="preserve">his consistent with the findings of </w:t>
      </w:r>
      <w:proofErr w:type="spellStart"/>
      <w:r w:rsidR="009518B6" w:rsidRPr="005F2746">
        <w:rPr>
          <w:rFonts w:ascii="Arial" w:hAnsi="Arial" w:cs="Arial"/>
          <w:b w:val="0"/>
          <w:bCs/>
          <w:caps w:val="0"/>
          <w:sz w:val="18"/>
          <w:szCs w:val="18"/>
        </w:rPr>
        <w:t>B</w:t>
      </w:r>
      <w:r w:rsidR="00044205" w:rsidRPr="005F2746">
        <w:rPr>
          <w:rFonts w:ascii="Arial" w:hAnsi="Arial" w:cs="Arial"/>
          <w:b w:val="0"/>
          <w:bCs/>
          <w:caps w:val="0"/>
          <w:sz w:val="18"/>
          <w:szCs w:val="18"/>
        </w:rPr>
        <w:t>akyayita</w:t>
      </w:r>
      <w:proofErr w:type="spellEnd"/>
      <w:r w:rsidR="00044205" w:rsidRPr="005F2746">
        <w:rPr>
          <w:rFonts w:ascii="Arial" w:hAnsi="Arial" w:cs="Arial"/>
          <w:b w:val="0"/>
          <w:bCs/>
          <w:caps w:val="0"/>
          <w:sz w:val="18"/>
          <w:szCs w:val="18"/>
        </w:rPr>
        <w:t xml:space="preserve"> et al. (2019) that lower levels of aluminum are typically found in surface water compared to other heavy metals. </w:t>
      </w:r>
      <w:r w:rsidR="009518B6" w:rsidRPr="005F2746">
        <w:rPr>
          <w:rFonts w:ascii="Arial" w:hAnsi="Arial" w:cs="Arial"/>
          <w:b w:val="0"/>
          <w:bCs/>
          <w:caps w:val="0"/>
          <w:sz w:val="18"/>
          <w:szCs w:val="18"/>
        </w:rPr>
        <w:t>N</w:t>
      </w:r>
      <w:r w:rsidR="00044205" w:rsidRPr="005F2746">
        <w:rPr>
          <w:rFonts w:ascii="Arial" w:hAnsi="Arial" w:cs="Arial"/>
          <w:b w:val="0"/>
          <w:bCs/>
          <w:caps w:val="0"/>
          <w:sz w:val="18"/>
          <w:szCs w:val="18"/>
        </w:rPr>
        <w:t xml:space="preserve">aturally, the concentrations of aluminum in waters is low. however, mineralogical and physicochemical and mineralogical factors such as the dissolving of minerals in soils by acid rain and subsequent transport to water sources can increase the levels of aluminum in surface waters. </w:t>
      </w:r>
      <w:r w:rsidR="009518B6" w:rsidRPr="005F2746">
        <w:rPr>
          <w:rFonts w:ascii="Arial" w:hAnsi="Arial" w:cs="Arial"/>
          <w:b w:val="0"/>
          <w:bCs/>
          <w:caps w:val="0"/>
          <w:sz w:val="18"/>
          <w:szCs w:val="18"/>
        </w:rPr>
        <w:t>I</w:t>
      </w:r>
      <w:r w:rsidR="00044205" w:rsidRPr="005F2746">
        <w:rPr>
          <w:rFonts w:ascii="Arial" w:hAnsi="Arial" w:cs="Arial"/>
          <w:b w:val="0"/>
          <w:bCs/>
          <w:caps w:val="0"/>
          <w:sz w:val="18"/>
          <w:szCs w:val="18"/>
        </w:rPr>
        <w:t xml:space="preserve">t is also possible that the coal mining in the region would contribute to acidic nature of the surface waters. </w:t>
      </w:r>
      <w:r w:rsidR="009518B6" w:rsidRPr="005F2746">
        <w:rPr>
          <w:rFonts w:ascii="Arial" w:hAnsi="Arial" w:cs="Arial"/>
          <w:b w:val="0"/>
          <w:bCs/>
          <w:caps w:val="0"/>
          <w:sz w:val="18"/>
          <w:szCs w:val="18"/>
        </w:rPr>
        <w:t>T</w:t>
      </w:r>
      <w:r w:rsidR="00044205" w:rsidRPr="005F2746">
        <w:rPr>
          <w:rFonts w:ascii="Arial" w:hAnsi="Arial" w:cs="Arial"/>
          <w:b w:val="0"/>
          <w:bCs/>
          <w:caps w:val="0"/>
          <w:sz w:val="18"/>
          <w:szCs w:val="18"/>
        </w:rPr>
        <w:t xml:space="preserve">he </w:t>
      </w:r>
      <w:r w:rsidR="009518B6" w:rsidRPr="005F2746">
        <w:rPr>
          <w:rFonts w:ascii="Arial" w:hAnsi="Arial" w:cs="Arial"/>
          <w:b w:val="0"/>
          <w:bCs/>
          <w:caps w:val="0"/>
          <w:sz w:val="18"/>
          <w:szCs w:val="18"/>
        </w:rPr>
        <w:t>WHO</w:t>
      </w:r>
      <w:r w:rsidR="00044205" w:rsidRPr="005F2746">
        <w:rPr>
          <w:rFonts w:ascii="Arial" w:hAnsi="Arial" w:cs="Arial"/>
          <w:b w:val="0"/>
          <w:bCs/>
          <w:caps w:val="0"/>
          <w:sz w:val="18"/>
          <w:szCs w:val="18"/>
        </w:rPr>
        <w:t xml:space="preserve"> (1998) pointed out that the values of dissolved aluminum in waters with near-neutral p</w:t>
      </w:r>
      <w:r w:rsidR="009518B6" w:rsidRPr="005F2746">
        <w:rPr>
          <w:rFonts w:ascii="Arial" w:hAnsi="Arial" w:cs="Arial"/>
          <w:b w:val="0"/>
          <w:bCs/>
          <w:caps w:val="0"/>
          <w:sz w:val="18"/>
          <w:szCs w:val="18"/>
        </w:rPr>
        <w:t>H</w:t>
      </w:r>
      <w:r w:rsidR="00044205" w:rsidRPr="005F2746">
        <w:rPr>
          <w:rFonts w:ascii="Arial" w:hAnsi="Arial" w:cs="Arial"/>
          <w:b w:val="0"/>
          <w:bCs/>
          <w:caps w:val="0"/>
          <w:sz w:val="18"/>
          <w:szCs w:val="18"/>
        </w:rPr>
        <w:t xml:space="preserve"> can normally be within 0.001 to 0.05 mg/</w:t>
      </w:r>
      <w:proofErr w:type="spellStart"/>
      <w:r w:rsidR="00044205" w:rsidRPr="005F2746">
        <w:rPr>
          <w:rFonts w:ascii="Arial" w:hAnsi="Arial" w:cs="Arial"/>
          <w:b w:val="0"/>
          <w:bCs/>
          <w:caps w:val="0"/>
          <w:sz w:val="18"/>
          <w:szCs w:val="18"/>
        </w:rPr>
        <w:t>litre</w:t>
      </w:r>
      <w:proofErr w:type="spellEnd"/>
      <w:r w:rsidR="00044205" w:rsidRPr="005F2746">
        <w:rPr>
          <w:rFonts w:ascii="Arial" w:hAnsi="Arial" w:cs="Arial"/>
          <w:b w:val="0"/>
          <w:bCs/>
          <w:caps w:val="0"/>
          <w:sz w:val="18"/>
          <w:szCs w:val="18"/>
        </w:rPr>
        <w:t xml:space="preserve"> but can increase to within 0.5 to 1 mg/</w:t>
      </w:r>
      <w:proofErr w:type="spellStart"/>
      <w:r w:rsidR="00044205" w:rsidRPr="005F2746">
        <w:rPr>
          <w:rFonts w:ascii="Arial" w:hAnsi="Arial" w:cs="Arial"/>
          <w:b w:val="0"/>
          <w:bCs/>
          <w:caps w:val="0"/>
          <w:sz w:val="18"/>
          <w:szCs w:val="18"/>
        </w:rPr>
        <w:t>litre</w:t>
      </w:r>
      <w:proofErr w:type="spellEnd"/>
      <w:r w:rsidR="00044205" w:rsidRPr="005F2746">
        <w:rPr>
          <w:rFonts w:ascii="Arial" w:hAnsi="Arial" w:cs="Arial"/>
          <w:b w:val="0"/>
          <w:bCs/>
          <w:caps w:val="0"/>
          <w:sz w:val="18"/>
          <w:szCs w:val="18"/>
        </w:rPr>
        <w:t xml:space="preserve"> in more acidic waters or water high in organic matter.  the secondary maximum contaminant level (</w:t>
      </w:r>
      <w:r w:rsidR="009518B6" w:rsidRPr="005F2746">
        <w:rPr>
          <w:rFonts w:ascii="Arial" w:hAnsi="Arial" w:cs="Arial"/>
          <w:b w:val="0"/>
          <w:bCs/>
          <w:caps w:val="0"/>
          <w:sz w:val="18"/>
          <w:szCs w:val="18"/>
        </w:rPr>
        <w:t>SMCL</w:t>
      </w:r>
      <w:r w:rsidR="00044205" w:rsidRPr="005F2746">
        <w:rPr>
          <w:rFonts w:ascii="Arial" w:hAnsi="Arial" w:cs="Arial"/>
          <w:b w:val="0"/>
          <w:bCs/>
          <w:caps w:val="0"/>
          <w:sz w:val="18"/>
          <w:szCs w:val="18"/>
        </w:rPr>
        <w:t>) for al is 0.1 to 0.2 mg/l (</w:t>
      </w:r>
      <w:r w:rsidR="009518B6" w:rsidRPr="005F2746">
        <w:rPr>
          <w:rFonts w:ascii="Arial" w:hAnsi="Arial" w:cs="Arial"/>
          <w:b w:val="0"/>
          <w:bCs/>
          <w:caps w:val="0"/>
          <w:sz w:val="18"/>
          <w:szCs w:val="18"/>
        </w:rPr>
        <w:t>WHO</w:t>
      </w:r>
      <w:r w:rsidR="00044205" w:rsidRPr="005F2746">
        <w:rPr>
          <w:rFonts w:ascii="Arial" w:hAnsi="Arial" w:cs="Arial"/>
          <w:b w:val="0"/>
          <w:bCs/>
          <w:caps w:val="0"/>
          <w:sz w:val="18"/>
          <w:szCs w:val="18"/>
        </w:rPr>
        <w:t xml:space="preserve">, 2004). </w:t>
      </w:r>
      <w:r w:rsidR="005513E1">
        <w:rPr>
          <w:rFonts w:ascii="Arial" w:hAnsi="Arial" w:cs="Arial"/>
          <w:b w:val="0"/>
          <w:bCs/>
          <w:caps w:val="0"/>
          <w:sz w:val="18"/>
          <w:szCs w:val="18"/>
        </w:rPr>
        <w:t>C</w:t>
      </w:r>
      <w:r w:rsidR="00044205" w:rsidRPr="005F2746">
        <w:rPr>
          <w:rFonts w:ascii="Arial" w:hAnsi="Arial" w:cs="Arial"/>
          <w:b w:val="0"/>
          <w:bCs/>
          <w:caps w:val="0"/>
          <w:sz w:val="18"/>
          <w:szCs w:val="18"/>
        </w:rPr>
        <w:t>onversely, the concentration of iron across all sites were highest (6.55 to 6.61 mg/l). this consistency in elevated iron levels across upstream, midstream, and downstream suggests a significant impact from mining activities as high iron concentrations are commonly associated with mining effluents (</w:t>
      </w:r>
      <w:r w:rsidR="005513E1">
        <w:rPr>
          <w:rFonts w:ascii="Arial" w:hAnsi="Arial" w:cs="Arial"/>
          <w:b w:val="0"/>
          <w:bCs/>
          <w:caps w:val="0"/>
          <w:sz w:val="18"/>
          <w:szCs w:val="18"/>
        </w:rPr>
        <w:t>C</w:t>
      </w:r>
      <w:r w:rsidR="00044205" w:rsidRPr="005F2746">
        <w:rPr>
          <w:rFonts w:ascii="Arial" w:hAnsi="Arial" w:cs="Arial"/>
          <w:b w:val="0"/>
          <w:bCs/>
          <w:caps w:val="0"/>
          <w:sz w:val="18"/>
          <w:szCs w:val="18"/>
        </w:rPr>
        <w:t>ao et al., 2024). although, no guideline value for iron in drinking-water is proposed, 2 mg/l may not give negative health problems (</w:t>
      </w:r>
      <w:r w:rsidR="005513E1" w:rsidRPr="005F2746">
        <w:rPr>
          <w:rFonts w:ascii="Arial" w:hAnsi="Arial" w:cs="Arial"/>
          <w:b w:val="0"/>
          <w:bCs/>
          <w:caps w:val="0"/>
          <w:sz w:val="18"/>
          <w:szCs w:val="18"/>
        </w:rPr>
        <w:t xml:space="preserve">WHO, </w:t>
      </w:r>
      <w:r w:rsidR="00044205" w:rsidRPr="005F2746">
        <w:rPr>
          <w:rFonts w:ascii="Arial" w:hAnsi="Arial" w:cs="Arial"/>
          <w:b w:val="0"/>
          <w:bCs/>
          <w:caps w:val="0"/>
          <w:sz w:val="18"/>
          <w:szCs w:val="18"/>
        </w:rPr>
        <w:t xml:space="preserve">2003). the chromium levels (1.85 to 1.95 mg/l) were higher than the </w:t>
      </w:r>
      <w:r w:rsidR="005513E1" w:rsidRPr="005F2746">
        <w:rPr>
          <w:rFonts w:ascii="Arial" w:hAnsi="Arial" w:cs="Arial"/>
          <w:b w:val="0"/>
          <w:bCs/>
          <w:caps w:val="0"/>
          <w:sz w:val="18"/>
          <w:szCs w:val="18"/>
        </w:rPr>
        <w:t xml:space="preserve">WHO </w:t>
      </w:r>
      <w:r w:rsidR="00044205" w:rsidRPr="005F2746">
        <w:rPr>
          <w:rFonts w:ascii="Arial" w:hAnsi="Arial" w:cs="Arial"/>
          <w:b w:val="0"/>
          <w:bCs/>
          <w:caps w:val="0"/>
          <w:sz w:val="18"/>
          <w:szCs w:val="18"/>
        </w:rPr>
        <w:t>(2003) provisional guideline value of total chromium of 0.05 mg/l. the mining of coal including the disposal of its waste around the mining sites would have contributed to the release of chromium into the surface waters. also, the contamination of the surface waters by chromium can be as a result of mobilization of chromium from surrounding rocks and soils by acid mine drainage. zinc levels in the surface waters around the coal mining sites were relatively stable (3.93 to 3.96 mg/l). nonetheless, values of zinc concentration above 3 mg/l in drinking-water may constitute health hazards.</w:t>
      </w:r>
      <w:r w:rsidRPr="005F2746">
        <w:rPr>
          <w:rFonts w:ascii="Arial" w:hAnsi="Arial" w:cs="Arial"/>
          <w:sz w:val="18"/>
          <w:szCs w:val="18"/>
        </w:rPr>
        <w:tab/>
      </w:r>
    </w:p>
    <w:p w14:paraId="7AEA0535" w14:textId="77777777" w:rsidR="00C0554E" w:rsidRPr="005F2746" w:rsidRDefault="00C0554E" w:rsidP="00C0554E">
      <w:pPr>
        <w:pStyle w:val="Head1"/>
        <w:jc w:val="both"/>
        <w:rPr>
          <w:rFonts w:ascii="Arial" w:hAnsi="Arial" w:cs="Arial"/>
          <w:sz w:val="18"/>
          <w:szCs w:val="18"/>
        </w:rPr>
      </w:pPr>
      <w:r w:rsidRPr="005F2746">
        <w:rPr>
          <w:rFonts w:ascii="Arial" w:hAnsi="Arial" w:cs="Arial"/>
          <w:caps w:val="0"/>
          <w:sz w:val="18"/>
          <w:szCs w:val="18"/>
        </w:rPr>
        <w:t>3.2 Coliform bacteria contamination</w:t>
      </w:r>
    </w:p>
    <w:p w14:paraId="7ED6AF29" w14:textId="77777777" w:rsidR="00C0554E" w:rsidRPr="005F2746" w:rsidRDefault="00C0554E" w:rsidP="00C0554E">
      <w:pPr>
        <w:pStyle w:val="Head1"/>
        <w:jc w:val="both"/>
        <w:rPr>
          <w:rFonts w:ascii="Arial" w:hAnsi="Arial" w:cs="Arial"/>
          <w:b w:val="0"/>
          <w:bCs/>
          <w:sz w:val="18"/>
          <w:szCs w:val="18"/>
        </w:rPr>
      </w:pPr>
      <w:r w:rsidRPr="005F2746">
        <w:rPr>
          <w:rFonts w:ascii="Arial" w:hAnsi="Arial" w:cs="Arial"/>
          <w:sz w:val="18"/>
          <w:szCs w:val="18"/>
        </w:rPr>
        <w:tab/>
      </w:r>
      <w:r w:rsidR="00EA6FF5" w:rsidRPr="005F2746">
        <w:rPr>
          <w:rFonts w:ascii="Arial" w:hAnsi="Arial" w:cs="Arial"/>
          <w:b w:val="0"/>
          <w:bCs/>
          <w:caps w:val="0"/>
          <w:sz w:val="18"/>
          <w:szCs w:val="18"/>
        </w:rPr>
        <w:t>T</w:t>
      </w:r>
      <w:r w:rsidRPr="005F2746">
        <w:rPr>
          <w:rFonts w:ascii="Arial" w:hAnsi="Arial" w:cs="Arial"/>
          <w:b w:val="0"/>
          <w:bCs/>
          <w:caps w:val="0"/>
          <w:sz w:val="18"/>
          <w:szCs w:val="18"/>
        </w:rPr>
        <w:t xml:space="preserve">he mean coliform counts in surface water at the coal mining sites show a significant increase from upstream to downstream. coliform counts increased substantially at the midstream site to 4.0 x 10⁶ </w:t>
      </w:r>
      <w:proofErr w:type="spellStart"/>
      <w:r w:rsidRPr="005F2746">
        <w:rPr>
          <w:rFonts w:ascii="Arial" w:hAnsi="Arial" w:cs="Arial"/>
          <w:b w:val="0"/>
          <w:bCs/>
          <w:caps w:val="0"/>
          <w:sz w:val="18"/>
          <w:szCs w:val="18"/>
        </w:rPr>
        <w:t>cfu</w:t>
      </w:r>
      <w:proofErr w:type="spellEnd"/>
      <w:r w:rsidRPr="005F2746">
        <w:rPr>
          <w:rFonts w:ascii="Arial" w:hAnsi="Arial" w:cs="Arial"/>
          <w:b w:val="0"/>
          <w:bCs/>
          <w:caps w:val="0"/>
          <w:sz w:val="18"/>
          <w:szCs w:val="18"/>
        </w:rPr>
        <w:t xml:space="preserve">/ml and further increased to 5.6 x 10⁶ </w:t>
      </w:r>
      <w:proofErr w:type="spellStart"/>
      <w:r w:rsidRPr="005F2746">
        <w:rPr>
          <w:rFonts w:ascii="Arial" w:hAnsi="Arial" w:cs="Arial"/>
          <w:b w:val="0"/>
          <w:bCs/>
          <w:caps w:val="0"/>
          <w:sz w:val="18"/>
          <w:szCs w:val="18"/>
        </w:rPr>
        <w:t>cfu</w:t>
      </w:r>
      <w:proofErr w:type="spellEnd"/>
      <w:r w:rsidRPr="005F2746">
        <w:rPr>
          <w:rFonts w:ascii="Arial" w:hAnsi="Arial" w:cs="Arial"/>
          <w:b w:val="0"/>
          <w:bCs/>
          <w:caps w:val="0"/>
          <w:sz w:val="18"/>
          <w:szCs w:val="18"/>
        </w:rPr>
        <w:t>/ml at the downstream site. this pattern suggests potential contamination or pollution sources impacting the water quality progressively from upstream to downstream. elevated coliform levels in mining areas can be associated to poor sanitation/waste management practices, acid mine drainage from mining sites (</w:t>
      </w:r>
      <w:r w:rsidR="00D4226F">
        <w:rPr>
          <w:rFonts w:ascii="Arial" w:hAnsi="Arial" w:cs="Arial"/>
          <w:b w:val="0"/>
          <w:bCs/>
          <w:caps w:val="0"/>
          <w:sz w:val="18"/>
          <w:szCs w:val="18"/>
        </w:rPr>
        <w:t>A</w:t>
      </w:r>
      <w:r w:rsidRPr="005F2746">
        <w:rPr>
          <w:rFonts w:ascii="Arial" w:hAnsi="Arial" w:cs="Arial"/>
          <w:b w:val="0"/>
          <w:bCs/>
          <w:caps w:val="0"/>
          <w:sz w:val="18"/>
          <w:szCs w:val="18"/>
        </w:rPr>
        <w:t xml:space="preserve">zad et al., 2024; </w:t>
      </w:r>
      <w:r w:rsidR="00D4226F">
        <w:rPr>
          <w:rFonts w:ascii="Arial" w:hAnsi="Arial" w:cs="Arial"/>
          <w:b w:val="0"/>
          <w:bCs/>
          <w:caps w:val="0"/>
          <w:sz w:val="18"/>
          <w:szCs w:val="18"/>
        </w:rPr>
        <w:t>A</w:t>
      </w:r>
      <w:r w:rsidRPr="005F2746">
        <w:rPr>
          <w:rFonts w:ascii="Arial" w:hAnsi="Arial" w:cs="Arial"/>
          <w:b w:val="0"/>
          <w:bCs/>
          <w:caps w:val="0"/>
          <w:sz w:val="18"/>
          <w:szCs w:val="18"/>
        </w:rPr>
        <w:t>shong et al., 2025).</w:t>
      </w:r>
    </w:p>
    <w:p w14:paraId="0D0AA585" w14:textId="77777777" w:rsidR="00001727" w:rsidRPr="005F2746" w:rsidRDefault="006D4754" w:rsidP="00C0554E">
      <w:pPr>
        <w:pStyle w:val="Head1"/>
        <w:spacing w:after="0"/>
        <w:jc w:val="both"/>
        <w:rPr>
          <w:rFonts w:ascii="Arial" w:hAnsi="Arial" w:cs="Arial"/>
          <w:b w:val="0"/>
          <w:bCs/>
          <w:sz w:val="18"/>
          <w:szCs w:val="18"/>
        </w:rPr>
      </w:pPr>
      <w:r>
        <w:rPr>
          <w:rFonts w:ascii="Arial" w:hAnsi="Arial" w:cs="Arial"/>
          <w:b w:val="0"/>
          <w:bCs/>
          <w:caps w:val="0"/>
          <w:sz w:val="18"/>
          <w:szCs w:val="18"/>
        </w:rPr>
        <w:tab/>
      </w:r>
      <w:r w:rsidR="00C0554E" w:rsidRPr="005F2746">
        <w:rPr>
          <w:rFonts w:ascii="Arial" w:hAnsi="Arial" w:cs="Arial"/>
          <w:b w:val="0"/>
          <w:bCs/>
          <w:caps w:val="0"/>
          <w:sz w:val="18"/>
          <w:szCs w:val="18"/>
        </w:rPr>
        <w:t xml:space="preserve">The occurrence of specific bacteria varied by location. </w:t>
      </w:r>
      <w:r w:rsidR="00454932">
        <w:rPr>
          <w:rFonts w:ascii="Arial" w:hAnsi="Arial" w:cs="Arial"/>
          <w:b w:val="0"/>
          <w:bCs/>
          <w:i/>
          <w:iCs/>
          <w:caps w:val="0"/>
          <w:sz w:val="18"/>
          <w:szCs w:val="18"/>
        </w:rPr>
        <w:t>E</w:t>
      </w:r>
      <w:r w:rsidR="00C0554E" w:rsidRPr="00454932">
        <w:rPr>
          <w:rFonts w:ascii="Arial" w:hAnsi="Arial" w:cs="Arial"/>
          <w:b w:val="0"/>
          <w:bCs/>
          <w:i/>
          <w:iCs/>
          <w:caps w:val="0"/>
          <w:sz w:val="18"/>
          <w:szCs w:val="18"/>
        </w:rPr>
        <w:t>nterobacter spp.</w:t>
      </w:r>
      <w:r w:rsidR="00C0554E" w:rsidRPr="005F2746">
        <w:rPr>
          <w:rFonts w:ascii="Arial" w:hAnsi="Arial" w:cs="Arial"/>
          <w:b w:val="0"/>
          <w:bCs/>
          <w:caps w:val="0"/>
          <w:sz w:val="18"/>
          <w:szCs w:val="18"/>
        </w:rPr>
        <w:t xml:space="preserve"> was detected at all sites indicating its widespread presence in the environment. </w:t>
      </w:r>
      <w:r w:rsidR="00454932" w:rsidRPr="00454932">
        <w:rPr>
          <w:rFonts w:ascii="Arial" w:hAnsi="Arial" w:cs="Arial"/>
          <w:b w:val="0"/>
          <w:bCs/>
          <w:i/>
          <w:iCs/>
          <w:caps w:val="0"/>
          <w:sz w:val="18"/>
          <w:szCs w:val="18"/>
        </w:rPr>
        <w:t>E</w:t>
      </w:r>
      <w:r w:rsidR="00C0554E" w:rsidRPr="00454932">
        <w:rPr>
          <w:rFonts w:ascii="Arial" w:hAnsi="Arial" w:cs="Arial"/>
          <w:b w:val="0"/>
          <w:bCs/>
          <w:i/>
          <w:iCs/>
          <w:caps w:val="0"/>
          <w:sz w:val="18"/>
          <w:szCs w:val="18"/>
        </w:rPr>
        <w:t>. coli</w:t>
      </w:r>
      <w:r w:rsidR="00C0554E" w:rsidRPr="005F2746">
        <w:rPr>
          <w:rFonts w:ascii="Arial" w:hAnsi="Arial" w:cs="Arial"/>
          <w:b w:val="0"/>
          <w:bCs/>
          <w:caps w:val="0"/>
          <w:sz w:val="18"/>
          <w:szCs w:val="18"/>
        </w:rPr>
        <w:t xml:space="preserve"> was found only at the downstream site, which could point to fecal contamination or other sources of </w:t>
      </w:r>
      <w:r w:rsidR="00454932" w:rsidRPr="00454932">
        <w:rPr>
          <w:rFonts w:ascii="Arial" w:hAnsi="Arial" w:cs="Arial"/>
          <w:b w:val="0"/>
          <w:bCs/>
          <w:i/>
          <w:iCs/>
          <w:caps w:val="0"/>
          <w:sz w:val="18"/>
          <w:szCs w:val="18"/>
        </w:rPr>
        <w:t>E. coli</w:t>
      </w:r>
      <w:r w:rsidR="00454932" w:rsidRPr="005F2746">
        <w:rPr>
          <w:rFonts w:ascii="Arial" w:hAnsi="Arial" w:cs="Arial"/>
          <w:b w:val="0"/>
          <w:bCs/>
          <w:caps w:val="0"/>
          <w:sz w:val="18"/>
          <w:szCs w:val="18"/>
        </w:rPr>
        <w:t xml:space="preserve"> </w:t>
      </w:r>
      <w:r w:rsidR="00C0554E" w:rsidRPr="005F2746">
        <w:rPr>
          <w:rFonts w:ascii="Arial" w:hAnsi="Arial" w:cs="Arial"/>
          <w:b w:val="0"/>
          <w:bCs/>
          <w:caps w:val="0"/>
          <w:sz w:val="18"/>
          <w:szCs w:val="18"/>
        </w:rPr>
        <w:t xml:space="preserve">in the downstream areas. </w:t>
      </w:r>
      <w:r w:rsidR="00454932" w:rsidRPr="00454932">
        <w:rPr>
          <w:rFonts w:ascii="Arial" w:hAnsi="Arial" w:cs="Arial"/>
          <w:b w:val="0"/>
          <w:bCs/>
          <w:i/>
          <w:iCs/>
          <w:caps w:val="0"/>
          <w:sz w:val="18"/>
          <w:szCs w:val="18"/>
        </w:rPr>
        <w:t>S</w:t>
      </w:r>
      <w:r w:rsidR="00C0554E" w:rsidRPr="00454932">
        <w:rPr>
          <w:rFonts w:ascii="Arial" w:hAnsi="Arial" w:cs="Arial"/>
          <w:b w:val="0"/>
          <w:bCs/>
          <w:i/>
          <w:iCs/>
          <w:caps w:val="0"/>
          <w:sz w:val="18"/>
          <w:szCs w:val="18"/>
        </w:rPr>
        <w:t>almonella spp</w:t>
      </w:r>
      <w:r w:rsidR="00C0554E" w:rsidRPr="005F2746">
        <w:rPr>
          <w:rFonts w:ascii="Arial" w:hAnsi="Arial" w:cs="Arial"/>
          <w:b w:val="0"/>
          <w:bCs/>
          <w:caps w:val="0"/>
          <w:sz w:val="18"/>
          <w:szCs w:val="18"/>
        </w:rPr>
        <w:t xml:space="preserve">. was present in all three locations highlighting its persistence in the aquatic environment. </w:t>
      </w:r>
      <w:r w:rsidR="00454932" w:rsidRPr="00454932">
        <w:rPr>
          <w:rFonts w:ascii="Arial" w:hAnsi="Arial" w:cs="Arial"/>
          <w:b w:val="0"/>
          <w:bCs/>
          <w:i/>
          <w:iCs/>
          <w:caps w:val="0"/>
          <w:sz w:val="18"/>
          <w:szCs w:val="18"/>
        </w:rPr>
        <w:t>B</w:t>
      </w:r>
      <w:r w:rsidR="00C0554E" w:rsidRPr="00454932">
        <w:rPr>
          <w:rFonts w:ascii="Arial" w:hAnsi="Arial" w:cs="Arial"/>
          <w:b w:val="0"/>
          <w:bCs/>
          <w:i/>
          <w:iCs/>
          <w:caps w:val="0"/>
          <w:sz w:val="18"/>
          <w:szCs w:val="18"/>
        </w:rPr>
        <w:t>acillus spp</w:t>
      </w:r>
      <w:r w:rsidR="00C0554E" w:rsidRPr="005F2746">
        <w:rPr>
          <w:rFonts w:ascii="Arial" w:hAnsi="Arial" w:cs="Arial"/>
          <w:b w:val="0"/>
          <w:bCs/>
          <w:caps w:val="0"/>
          <w:sz w:val="18"/>
          <w:szCs w:val="18"/>
        </w:rPr>
        <w:t>. was detected only at the upstream site, suggesting that this bacterium may be more prevalent in less contaminated areas or where environmental conditions favor its growth (</w:t>
      </w:r>
      <w:r w:rsidR="00454932">
        <w:rPr>
          <w:rFonts w:ascii="Arial" w:hAnsi="Arial" w:cs="Arial"/>
          <w:b w:val="0"/>
          <w:bCs/>
          <w:caps w:val="0"/>
          <w:sz w:val="18"/>
          <w:szCs w:val="18"/>
        </w:rPr>
        <w:t>S</w:t>
      </w:r>
      <w:r w:rsidR="00C0554E" w:rsidRPr="005F2746">
        <w:rPr>
          <w:rFonts w:ascii="Arial" w:hAnsi="Arial" w:cs="Arial"/>
          <w:b w:val="0"/>
          <w:bCs/>
          <w:caps w:val="0"/>
          <w:sz w:val="18"/>
          <w:szCs w:val="18"/>
        </w:rPr>
        <w:t xml:space="preserve">antos et al., 2019). </w:t>
      </w:r>
      <w:r w:rsidR="00454932">
        <w:rPr>
          <w:rFonts w:ascii="Arial" w:hAnsi="Arial" w:cs="Arial"/>
          <w:b w:val="0"/>
          <w:bCs/>
          <w:i/>
          <w:iCs/>
          <w:caps w:val="0"/>
          <w:sz w:val="18"/>
          <w:szCs w:val="18"/>
        </w:rPr>
        <w:t>L</w:t>
      </w:r>
      <w:r w:rsidR="00C0554E" w:rsidRPr="00454932">
        <w:rPr>
          <w:rFonts w:ascii="Arial" w:hAnsi="Arial" w:cs="Arial"/>
          <w:b w:val="0"/>
          <w:bCs/>
          <w:i/>
          <w:iCs/>
          <w:caps w:val="0"/>
          <w:sz w:val="18"/>
          <w:szCs w:val="18"/>
        </w:rPr>
        <w:t>actobacillus spp.</w:t>
      </w:r>
      <w:r w:rsidR="00C0554E" w:rsidRPr="005F2746">
        <w:rPr>
          <w:rFonts w:ascii="Arial" w:hAnsi="Arial" w:cs="Arial"/>
          <w:b w:val="0"/>
          <w:bCs/>
          <w:caps w:val="0"/>
          <w:sz w:val="18"/>
          <w:szCs w:val="18"/>
        </w:rPr>
        <w:t xml:space="preserve"> was found in the midstream and downstream areas but absent in upstream, possibly reflecting shifts in microbial communities due to contamination. </w:t>
      </w:r>
      <w:r w:rsidR="00454932" w:rsidRPr="00454932">
        <w:rPr>
          <w:rFonts w:ascii="Arial" w:hAnsi="Arial" w:cs="Arial"/>
          <w:b w:val="0"/>
          <w:bCs/>
          <w:i/>
          <w:iCs/>
          <w:caps w:val="0"/>
          <w:sz w:val="18"/>
          <w:szCs w:val="18"/>
        </w:rPr>
        <w:t>S</w:t>
      </w:r>
      <w:r w:rsidR="00C0554E" w:rsidRPr="00454932">
        <w:rPr>
          <w:rFonts w:ascii="Arial" w:hAnsi="Arial" w:cs="Arial"/>
          <w:b w:val="0"/>
          <w:bCs/>
          <w:i/>
          <w:iCs/>
          <w:caps w:val="0"/>
          <w:sz w:val="18"/>
          <w:szCs w:val="18"/>
        </w:rPr>
        <w:t>higella spp.</w:t>
      </w:r>
      <w:r w:rsidR="00C0554E" w:rsidRPr="005F2746">
        <w:rPr>
          <w:rFonts w:ascii="Arial" w:hAnsi="Arial" w:cs="Arial"/>
          <w:b w:val="0"/>
          <w:bCs/>
          <w:caps w:val="0"/>
          <w:sz w:val="18"/>
          <w:szCs w:val="18"/>
        </w:rPr>
        <w:t xml:space="preserve"> was observed at all locations, indicating its widespread and potential for causing health problems.</w:t>
      </w:r>
    </w:p>
    <w:p w14:paraId="6C7C88E6" w14:textId="77777777" w:rsidR="00C0554E" w:rsidRPr="00C0554E" w:rsidRDefault="00C0554E" w:rsidP="00CF0D2B">
      <w:pPr>
        <w:pStyle w:val="Head1"/>
        <w:spacing w:after="0"/>
        <w:jc w:val="both"/>
        <w:rPr>
          <w:rFonts w:ascii="Arial" w:hAnsi="Arial" w:cs="Arial"/>
          <w:b w:val="0"/>
          <w:bCs/>
        </w:rPr>
      </w:pPr>
    </w:p>
    <w:p w14:paraId="009CD87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C2A13D8" w14:textId="77777777" w:rsidR="00790ADA" w:rsidRPr="00FB3A86" w:rsidRDefault="00790ADA" w:rsidP="00441B6F">
      <w:pPr>
        <w:pStyle w:val="ConcHead"/>
        <w:spacing w:after="0"/>
        <w:jc w:val="both"/>
        <w:rPr>
          <w:rFonts w:ascii="Arial" w:hAnsi="Arial" w:cs="Arial"/>
        </w:rPr>
      </w:pPr>
    </w:p>
    <w:p w14:paraId="1548168C" w14:textId="77777777" w:rsidR="00790ADA" w:rsidRPr="00FB3A86" w:rsidRDefault="00575B54" w:rsidP="00441B6F">
      <w:pPr>
        <w:pStyle w:val="Body"/>
        <w:spacing w:after="0"/>
        <w:rPr>
          <w:rFonts w:ascii="Arial" w:hAnsi="Arial" w:cs="Arial"/>
        </w:rPr>
      </w:pPr>
      <w:r w:rsidRPr="00575B54">
        <w:rPr>
          <w:rFonts w:ascii="Arial" w:hAnsi="Arial" w:cs="Arial"/>
        </w:rPr>
        <w:t xml:space="preserve">The results from this study suggest that most heavy metals (Al, Fe, and Cr) </w:t>
      </w:r>
      <w:proofErr w:type="spellStart"/>
      <w:r w:rsidRPr="00575B54">
        <w:rPr>
          <w:rFonts w:ascii="Arial" w:hAnsi="Arial" w:cs="Arial"/>
        </w:rPr>
        <w:t>analysed</w:t>
      </w:r>
      <w:proofErr w:type="spellEnd"/>
      <w:r w:rsidRPr="00575B54">
        <w:rPr>
          <w:rFonts w:ascii="Arial" w:hAnsi="Arial" w:cs="Arial"/>
        </w:rPr>
        <w:t xml:space="preserve"> were above the permissible limits. Higher deposition of coliform was observed at the downstream while bacteria growth was only observed in the midstream. Salmonella </w:t>
      </w:r>
      <w:proofErr w:type="spellStart"/>
      <w:r w:rsidRPr="00575B54">
        <w:rPr>
          <w:rFonts w:ascii="Arial" w:hAnsi="Arial" w:cs="Arial"/>
        </w:rPr>
        <w:t>spp</w:t>
      </w:r>
      <w:proofErr w:type="spellEnd"/>
      <w:r w:rsidRPr="00575B54">
        <w:rPr>
          <w:rFonts w:ascii="Arial" w:hAnsi="Arial" w:cs="Arial"/>
        </w:rPr>
        <w:t xml:space="preserve">, Shigella </w:t>
      </w:r>
      <w:proofErr w:type="spellStart"/>
      <w:r w:rsidRPr="00575B54">
        <w:rPr>
          <w:rFonts w:ascii="Arial" w:hAnsi="Arial" w:cs="Arial"/>
        </w:rPr>
        <w:t>spp</w:t>
      </w:r>
      <w:proofErr w:type="spellEnd"/>
      <w:r w:rsidRPr="00575B54">
        <w:rPr>
          <w:rFonts w:ascii="Arial" w:hAnsi="Arial" w:cs="Arial"/>
        </w:rPr>
        <w:t xml:space="preserve">, and Enterobacter </w:t>
      </w:r>
      <w:proofErr w:type="spellStart"/>
      <w:r w:rsidRPr="00575B54">
        <w:rPr>
          <w:rFonts w:ascii="Arial" w:hAnsi="Arial" w:cs="Arial"/>
        </w:rPr>
        <w:t>spp</w:t>
      </w:r>
      <w:proofErr w:type="spellEnd"/>
      <w:r w:rsidRPr="00575B54">
        <w:rPr>
          <w:rFonts w:ascii="Arial" w:hAnsi="Arial" w:cs="Arial"/>
        </w:rPr>
        <w:t xml:space="preserve"> were recorded in all the sampling sites. The findings from this research points out the need for regular water quality monitoring programs to track heavy metal concentrations and bacterial levels in the surface water of the coal mining areas studied.  On the other hand, there should be stricter pollution control measures, environmental remediation efforts, and enhanced community engagement to mitigate the environmental and public health risks posed by coal mining activities in </w:t>
      </w:r>
      <w:proofErr w:type="spellStart"/>
      <w:r w:rsidRPr="00575B54">
        <w:rPr>
          <w:rFonts w:ascii="Arial" w:hAnsi="Arial" w:cs="Arial"/>
        </w:rPr>
        <w:t>Ankpa</w:t>
      </w:r>
      <w:proofErr w:type="spellEnd"/>
      <w:r w:rsidRPr="00575B54">
        <w:rPr>
          <w:rFonts w:ascii="Arial" w:hAnsi="Arial" w:cs="Arial"/>
        </w:rPr>
        <w:t xml:space="preserve"> LGA, </w:t>
      </w:r>
      <w:proofErr w:type="spellStart"/>
      <w:r w:rsidRPr="00575B54">
        <w:rPr>
          <w:rFonts w:ascii="Arial" w:hAnsi="Arial" w:cs="Arial"/>
        </w:rPr>
        <w:t>Kogi</w:t>
      </w:r>
      <w:proofErr w:type="spellEnd"/>
      <w:r w:rsidRPr="00575B54">
        <w:rPr>
          <w:rFonts w:ascii="Arial" w:hAnsi="Arial" w:cs="Arial"/>
        </w:rPr>
        <w:t xml:space="preserve"> State, Nigeria.</w:t>
      </w:r>
    </w:p>
    <w:p w14:paraId="0995A602" w14:textId="77777777" w:rsidR="00546EF8" w:rsidRDefault="00546EF8" w:rsidP="00441B6F">
      <w:pPr>
        <w:pStyle w:val="ReferHead"/>
        <w:spacing w:after="0"/>
        <w:jc w:val="both"/>
        <w:rPr>
          <w:rFonts w:ascii="Arial" w:hAnsi="Arial" w:cs="Arial"/>
          <w:bCs/>
        </w:rPr>
      </w:pPr>
    </w:p>
    <w:p w14:paraId="7FD03208" w14:textId="77777777" w:rsidR="004508C8" w:rsidRDefault="004508C8" w:rsidP="00441B6F">
      <w:pPr>
        <w:pStyle w:val="ReferHead"/>
        <w:spacing w:after="0"/>
        <w:jc w:val="both"/>
        <w:rPr>
          <w:rFonts w:ascii="Arial" w:hAnsi="Arial" w:cs="Arial"/>
          <w:b w:val="0"/>
          <w:caps w:val="0"/>
          <w:sz w:val="20"/>
        </w:rPr>
      </w:pPr>
    </w:p>
    <w:p w14:paraId="3503C5B0" w14:textId="77777777" w:rsidR="004508C8" w:rsidRPr="004508C8" w:rsidRDefault="004508C8" w:rsidP="004508C8">
      <w:pPr>
        <w:pStyle w:val="ReferHead"/>
        <w:jc w:val="both"/>
        <w:rPr>
          <w:rFonts w:ascii="Arial" w:hAnsi="Arial" w:cs="Arial"/>
          <w:b w:val="0"/>
          <w:caps w:val="0"/>
          <w:sz w:val="20"/>
        </w:rPr>
      </w:pPr>
      <w:r w:rsidRPr="004508C8">
        <w:rPr>
          <w:rFonts w:ascii="Arial" w:hAnsi="Arial" w:cs="Arial"/>
          <w:b w:val="0"/>
          <w:caps w:val="0"/>
          <w:sz w:val="20"/>
        </w:rPr>
        <w:t>COMPETING INTERESTS DISCLAIMER:</w:t>
      </w:r>
    </w:p>
    <w:p w14:paraId="1F3C0E72" w14:textId="6CC3B45F" w:rsidR="004508C8" w:rsidRDefault="004508C8" w:rsidP="004508C8">
      <w:pPr>
        <w:pStyle w:val="ReferHead"/>
        <w:spacing w:after="0"/>
        <w:jc w:val="both"/>
        <w:rPr>
          <w:rFonts w:ascii="Arial" w:hAnsi="Arial" w:cs="Arial"/>
          <w:b w:val="0"/>
          <w:caps w:val="0"/>
          <w:sz w:val="20"/>
        </w:rPr>
      </w:pPr>
      <w:r w:rsidRPr="004508C8">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2C60709D" w14:textId="77777777" w:rsidR="004508C8" w:rsidRPr="00145454" w:rsidRDefault="004508C8" w:rsidP="00441B6F">
      <w:pPr>
        <w:pStyle w:val="ReferHead"/>
        <w:spacing w:after="0"/>
        <w:jc w:val="both"/>
        <w:rPr>
          <w:rFonts w:ascii="Arial" w:hAnsi="Arial" w:cs="Arial"/>
          <w:b w:val="0"/>
          <w:caps w:val="0"/>
          <w:sz w:val="20"/>
        </w:rPr>
      </w:pPr>
    </w:p>
    <w:p w14:paraId="4109B238" w14:textId="77777777" w:rsidR="00546EF8" w:rsidRDefault="00546EF8" w:rsidP="00441B6F">
      <w:pPr>
        <w:pStyle w:val="ReferHead"/>
        <w:spacing w:after="0"/>
        <w:jc w:val="both"/>
        <w:rPr>
          <w:rFonts w:ascii="Arial" w:hAnsi="Arial" w:cs="Arial"/>
        </w:rPr>
      </w:pPr>
    </w:p>
    <w:p w14:paraId="2C06DDE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E7C5677" w14:textId="77777777" w:rsidR="00790ADA" w:rsidRPr="00FB3A86" w:rsidRDefault="00790ADA" w:rsidP="00441B6F">
      <w:pPr>
        <w:pStyle w:val="ReferHead"/>
        <w:spacing w:after="0"/>
        <w:jc w:val="both"/>
        <w:rPr>
          <w:rFonts w:ascii="Arial" w:hAnsi="Arial" w:cs="Arial"/>
        </w:rPr>
      </w:pPr>
    </w:p>
    <w:p w14:paraId="230DE1C2" w14:textId="77777777" w:rsidR="00C54590" w:rsidRPr="00C54590" w:rsidRDefault="00C54590" w:rsidP="00C54590">
      <w:pPr>
        <w:pStyle w:val="Body"/>
        <w:rPr>
          <w:rFonts w:ascii="Arial" w:hAnsi="Arial" w:cs="Arial"/>
        </w:rPr>
      </w:pPr>
      <w:r w:rsidRPr="00C54590">
        <w:rPr>
          <w:rFonts w:ascii="Arial" w:hAnsi="Arial" w:cs="Arial"/>
        </w:rPr>
        <w:t>APHA-AWWA-WEF (2012). Standard Methods for the Examination of Water and Wastewater. 22nd Edition. Washington 3-61 to 3-64, method 3500-Al.</w:t>
      </w:r>
    </w:p>
    <w:p w14:paraId="669A90BD" w14:textId="77777777" w:rsidR="00C54590" w:rsidRPr="00C54590" w:rsidRDefault="00C54590" w:rsidP="00C54590">
      <w:pPr>
        <w:pStyle w:val="Body"/>
        <w:rPr>
          <w:rFonts w:ascii="Arial" w:hAnsi="Arial" w:cs="Arial"/>
        </w:rPr>
      </w:pPr>
      <w:r w:rsidRPr="00C54590">
        <w:rPr>
          <w:rFonts w:ascii="Arial" w:hAnsi="Arial" w:cs="Arial"/>
        </w:rPr>
        <w:lastRenderedPageBreak/>
        <w:t xml:space="preserve">Ashong, G. W., </w:t>
      </w:r>
      <w:proofErr w:type="spellStart"/>
      <w:r w:rsidRPr="00C54590">
        <w:rPr>
          <w:rFonts w:ascii="Arial" w:hAnsi="Arial" w:cs="Arial"/>
        </w:rPr>
        <w:t>Kwaansa</w:t>
      </w:r>
      <w:proofErr w:type="spellEnd"/>
      <w:r w:rsidRPr="00C54590">
        <w:rPr>
          <w:rFonts w:ascii="Arial" w:hAnsi="Arial" w:cs="Arial"/>
        </w:rPr>
        <w:t xml:space="preserve">-Ansah, E. E., Ababio, B. A., </w:t>
      </w:r>
      <w:proofErr w:type="spellStart"/>
      <w:r w:rsidRPr="00C54590">
        <w:rPr>
          <w:rFonts w:ascii="Arial" w:hAnsi="Arial" w:cs="Arial"/>
        </w:rPr>
        <w:t>Yagra</w:t>
      </w:r>
      <w:proofErr w:type="spellEnd"/>
      <w:r w:rsidRPr="00C54590">
        <w:rPr>
          <w:rFonts w:ascii="Arial" w:hAnsi="Arial" w:cs="Arial"/>
        </w:rPr>
        <w:t xml:space="preserve">, E. A., &amp; Antwi, G. (2025). </w:t>
      </w:r>
      <w:r w:rsidRPr="00C54590">
        <w:rPr>
          <w:rFonts w:ascii="Arial" w:hAnsi="Arial" w:cs="Arial"/>
        </w:rPr>
        <w:tab/>
        <w:t xml:space="preserve">Pollution profiling and quality assessment of </w:t>
      </w:r>
      <w:proofErr w:type="spellStart"/>
      <w:r w:rsidRPr="00C54590">
        <w:rPr>
          <w:rFonts w:ascii="Arial" w:hAnsi="Arial" w:cs="Arial"/>
        </w:rPr>
        <w:t>Bonsa</w:t>
      </w:r>
      <w:proofErr w:type="spellEnd"/>
      <w:r w:rsidRPr="00C54590">
        <w:rPr>
          <w:rFonts w:ascii="Arial" w:hAnsi="Arial" w:cs="Arial"/>
        </w:rPr>
        <w:t xml:space="preserve"> River, Tarkwa </w:t>
      </w:r>
      <w:proofErr w:type="spellStart"/>
      <w:r w:rsidRPr="00C54590">
        <w:rPr>
          <w:rFonts w:ascii="Arial" w:hAnsi="Arial" w:cs="Arial"/>
        </w:rPr>
        <w:t>Nsuaem</w:t>
      </w:r>
      <w:proofErr w:type="spellEnd"/>
      <w:r w:rsidRPr="00C54590">
        <w:rPr>
          <w:rFonts w:ascii="Arial" w:hAnsi="Arial" w:cs="Arial"/>
        </w:rPr>
        <w:t xml:space="preserve">, Ghana; </w:t>
      </w:r>
      <w:r w:rsidRPr="00C54590">
        <w:rPr>
          <w:rFonts w:ascii="Arial" w:hAnsi="Arial" w:cs="Arial"/>
        </w:rPr>
        <w:tab/>
        <w:t xml:space="preserve">Toxic element, Ecotoxicology, Health risk assessment, and Multivariate </w:t>
      </w:r>
      <w:r w:rsidRPr="00C54590">
        <w:rPr>
          <w:rFonts w:ascii="Arial" w:hAnsi="Arial" w:cs="Arial"/>
        </w:rPr>
        <w:tab/>
        <w:t>analysis. Environmental Challenges, 18, 101078.</w:t>
      </w:r>
    </w:p>
    <w:p w14:paraId="52AF8484" w14:textId="77777777" w:rsidR="00C54590" w:rsidRPr="00C54590" w:rsidRDefault="00C54590" w:rsidP="00C54590">
      <w:pPr>
        <w:pStyle w:val="Body"/>
        <w:rPr>
          <w:rFonts w:ascii="Arial" w:hAnsi="Arial" w:cs="Arial"/>
        </w:rPr>
      </w:pPr>
      <w:r w:rsidRPr="00C54590">
        <w:rPr>
          <w:rFonts w:ascii="Arial" w:hAnsi="Arial" w:cs="Arial"/>
        </w:rPr>
        <w:t xml:space="preserve">Azad, M. A. A., </w:t>
      </w:r>
      <w:proofErr w:type="spellStart"/>
      <w:r w:rsidRPr="00C54590">
        <w:rPr>
          <w:rFonts w:ascii="Arial" w:hAnsi="Arial" w:cs="Arial"/>
        </w:rPr>
        <w:t>Chiddiq</w:t>
      </w:r>
      <w:proofErr w:type="spellEnd"/>
      <w:r w:rsidRPr="00C54590">
        <w:rPr>
          <w:rFonts w:ascii="Arial" w:hAnsi="Arial" w:cs="Arial"/>
        </w:rPr>
        <w:t xml:space="preserve">, A. B., Miah, M. R., &amp; Sabbir, M. H. R. (2024). Temporal assessment </w:t>
      </w:r>
      <w:r w:rsidRPr="00C54590">
        <w:rPr>
          <w:rFonts w:ascii="Arial" w:hAnsi="Arial" w:cs="Arial"/>
        </w:rPr>
        <w:tab/>
        <w:t xml:space="preserve">of water and soil quality near </w:t>
      </w:r>
      <w:proofErr w:type="spellStart"/>
      <w:r w:rsidRPr="00C54590">
        <w:rPr>
          <w:rFonts w:ascii="Arial" w:hAnsi="Arial" w:cs="Arial"/>
        </w:rPr>
        <w:t>Barapukuria</w:t>
      </w:r>
      <w:proofErr w:type="spellEnd"/>
      <w:r w:rsidRPr="00C54590">
        <w:rPr>
          <w:rFonts w:ascii="Arial" w:hAnsi="Arial" w:cs="Arial"/>
        </w:rPr>
        <w:t xml:space="preserve"> coal mine, Bangladesh. </w:t>
      </w:r>
      <w:proofErr w:type="spellStart"/>
      <w:r w:rsidRPr="00C54590">
        <w:rPr>
          <w:rFonts w:ascii="Arial" w:hAnsi="Arial" w:cs="Arial"/>
        </w:rPr>
        <w:t>Heliyon</w:t>
      </w:r>
      <w:proofErr w:type="spellEnd"/>
      <w:r w:rsidRPr="00C54590">
        <w:rPr>
          <w:rFonts w:ascii="Arial" w:hAnsi="Arial" w:cs="Arial"/>
        </w:rPr>
        <w:t>, 10(23).</w:t>
      </w:r>
    </w:p>
    <w:p w14:paraId="327B9E56" w14:textId="77777777" w:rsidR="00C54590" w:rsidRPr="00C54590" w:rsidRDefault="00C54590" w:rsidP="00C54590">
      <w:pPr>
        <w:pStyle w:val="Body"/>
        <w:rPr>
          <w:rFonts w:ascii="Arial" w:hAnsi="Arial" w:cs="Arial"/>
        </w:rPr>
      </w:pPr>
      <w:proofErr w:type="spellStart"/>
      <w:r w:rsidRPr="00C54590">
        <w:rPr>
          <w:rFonts w:ascii="Arial" w:hAnsi="Arial" w:cs="Arial"/>
        </w:rPr>
        <w:t>Bakyayita</w:t>
      </w:r>
      <w:proofErr w:type="spellEnd"/>
      <w:r w:rsidRPr="00C54590">
        <w:rPr>
          <w:rFonts w:ascii="Arial" w:hAnsi="Arial" w:cs="Arial"/>
        </w:rPr>
        <w:t xml:space="preserve">, G. K., </w:t>
      </w:r>
      <w:proofErr w:type="spellStart"/>
      <w:r w:rsidRPr="00C54590">
        <w:rPr>
          <w:rFonts w:ascii="Arial" w:hAnsi="Arial" w:cs="Arial"/>
        </w:rPr>
        <w:t>Norrström</w:t>
      </w:r>
      <w:proofErr w:type="spellEnd"/>
      <w:r w:rsidRPr="00C54590">
        <w:rPr>
          <w:rFonts w:ascii="Arial" w:hAnsi="Arial" w:cs="Arial"/>
        </w:rPr>
        <w:t>, A. C., &amp; Kulabako, R. N. (2019). Assessment of levels, speciation, and toxicity of trace metal contaminants in selected shallow groundwater sources, surface runoff, wastewater, and surface water from designated streams in Lake Victoria Basin, Uganda. Journal of Environmental and public health, 2019(1), 6734017.</w:t>
      </w:r>
    </w:p>
    <w:p w14:paraId="4B760FAD" w14:textId="77777777" w:rsidR="00C54590" w:rsidRPr="00C54590" w:rsidRDefault="00C54590" w:rsidP="00C54590">
      <w:pPr>
        <w:pStyle w:val="Body"/>
        <w:rPr>
          <w:rFonts w:ascii="Arial" w:hAnsi="Arial" w:cs="Arial"/>
        </w:rPr>
      </w:pPr>
      <w:r w:rsidRPr="00C54590">
        <w:rPr>
          <w:rFonts w:ascii="Arial" w:hAnsi="Arial" w:cs="Arial"/>
        </w:rPr>
        <w:t xml:space="preserve">Burger, J. A., and Zipper, C. E. (2018). How to restore forests on surface-mined land. </w:t>
      </w:r>
    </w:p>
    <w:p w14:paraId="0B442FCD" w14:textId="77777777" w:rsidR="00C54590" w:rsidRPr="00C54590" w:rsidRDefault="00C54590" w:rsidP="00C54590">
      <w:pPr>
        <w:pStyle w:val="Body"/>
        <w:rPr>
          <w:rFonts w:ascii="Arial" w:hAnsi="Arial" w:cs="Arial"/>
        </w:rPr>
      </w:pPr>
      <w:r w:rsidRPr="00C54590">
        <w:rPr>
          <w:rFonts w:ascii="Arial" w:hAnsi="Arial" w:cs="Arial"/>
        </w:rPr>
        <w:t xml:space="preserve">Cao, J., Guo, Z. H., Xu, R., Cai, W. J., &amp; Xiao, X. Y. (2024). Source quantitative identification </w:t>
      </w:r>
      <w:r w:rsidRPr="00C54590">
        <w:rPr>
          <w:rFonts w:ascii="Arial" w:hAnsi="Arial" w:cs="Arial"/>
        </w:rPr>
        <w:tab/>
        <w:t xml:space="preserve">and control for preferential contaminants in stream sediments from an abandoned </w:t>
      </w:r>
      <w:r w:rsidRPr="00C54590">
        <w:rPr>
          <w:rFonts w:ascii="Arial" w:hAnsi="Arial" w:cs="Arial"/>
        </w:rPr>
        <w:tab/>
        <w:t>lead/zinc mine. Journal of Central South University, 31(4), 1107-1120.</w:t>
      </w:r>
    </w:p>
    <w:p w14:paraId="51EA77AE" w14:textId="77777777" w:rsidR="00C54590" w:rsidRPr="00C54590" w:rsidRDefault="00C54590" w:rsidP="00C54590">
      <w:pPr>
        <w:pStyle w:val="Body"/>
        <w:rPr>
          <w:rFonts w:ascii="Arial" w:hAnsi="Arial" w:cs="Arial"/>
        </w:rPr>
      </w:pPr>
      <w:r w:rsidRPr="00C54590">
        <w:rPr>
          <w:rFonts w:ascii="Arial" w:hAnsi="Arial" w:cs="Arial"/>
        </w:rPr>
        <w:t xml:space="preserve">Finkelman, R. B., Wolfe, A., and Hendryx, M. S. (2021). The future environmental and health impacts of coal. Energy Geoscience, 2(2), 99-112. </w:t>
      </w:r>
    </w:p>
    <w:p w14:paraId="2AFE2E7F" w14:textId="77777777" w:rsidR="00C54590" w:rsidRPr="00C54590" w:rsidRDefault="00C54590" w:rsidP="00C54590">
      <w:pPr>
        <w:pStyle w:val="Body"/>
        <w:rPr>
          <w:rFonts w:ascii="Arial" w:hAnsi="Arial" w:cs="Arial"/>
        </w:rPr>
      </w:pPr>
      <w:r w:rsidRPr="00C54590">
        <w:rPr>
          <w:rFonts w:ascii="Arial" w:hAnsi="Arial" w:cs="Arial"/>
        </w:rPr>
        <w:t>Gasparotto, J., &amp; Martinello, K. D. B. (2021). Energy Geoscience. Energy, 2, 113e120.</w:t>
      </w:r>
    </w:p>
    <w:p w14:paraId="744A8145" w14:textId="77777777" w:rsidR="00C54590" w:rsidRPr="00C54590" w:rsidRDefault="00C54590" w:rsidP="00C54590">
      <w:pPr>
        <w:pStyle w:val="Body"/>
        <w:rPr>
          <w:rFonts w:ascii="Arial" w:hAnsi="Arial" w:cs="Arial"/>
        </w:rPr>
      </w:pPr>
      <w:r w:rsidRPr="00C54590">
        <w:rPr>
          <w:rFonts w:ascii="Arial" w:hAnsi="Arial" w:cs="Arial"/>
        </w:rPr>
        <w:t xml:space="preserve">Jamshaid, M., Khan, A. A., Ahmed, K., and Saleem, M. (2018). Heavy metal in drinking water its effect on human health and its treatment techniques-a review. Int. J. </w:t>
      </w:r>
      <w:proofErr w:type="spellStart"/>
      <w:r w:rsidRPr="00C54590">
        <w:rPr>
          <w:rFonts w:ascii="Arial" w:hAnsi="Arial" w:cs="Arial"/>
        </w:rPr>
        <w:t>Biosci</w:t>
      </w:r>
      <w:proofErr w:type="spellEnd"/>
      <w:r w:rsidRPr="00C54590">
        <w:rPr>
          <w:rFonts w:ascii="Arial" w:hAnsi="Arial" w:cs="Arial"/>
        </w:rPr>
        <w:t>, 12(4), 223-240.</w:t>
      </w:r>
    </w:p>
    <w:p w14:paraId="694E2AAD" w14:textId="77777777" w:rsidR="00C54590" w:rsidRPr="00C54590" w:rsidRDefault="00C54590" w:rsidP="00C54590">
      <w:pPr>
        <w:pStyle w:val="Body"/>
        <w:rPr>
          <w:rFonts w:ascii="Arial" w:hAnsi="Arial" w:cs="Arial"/>
        </w:rPr>
      </w:pPr>
      <w:r w:rsidRPr="00C54590">
        <w:rPr>
          <w:rFonts w:ascii="Arial" w:hAnsi="Arial" w:cs="Arial"/>
        </w:rPr>
        <w:t>Kamble, P. H., &amp; Kumbhar, J. S. (2019). An overview of the impact of coal mining on water resources. Int. J. Sci. Res. in Multidisciplinary Studies, 5, 12.</w:t>
      </w:r>
    </w:p>
    <w:p w14:paraId="76C81D5D" w14:textId="77777777" w:rsidR="00C54590" w:rsidRPr="00C54590" w:rsidRDefault="00C54590" w:rsidP="00C54590">
      <w:pPr>
        <w:pStyle w:val="Body"/>
        <w:rPr>
          <w:rFonts w:ascii="Arial" w:hAnsi="Arial" w:cs="Arial"/>
        </w:rPr>
      </w:pPr>
      <w:r w:rsidRPr="00C54590">
        <w:rPr>
          <w:rFonts w:ascii="Arial" w:hAnsi="Arial" w:cs="Arial"/>
        </w:rPr>
        <w:t xml:space="preserve">Kumar, V., Thakur, R. K., and Kumar, P. (2019). Assessment of heavy metals uptake by cauliflower (Brassica oleracea var. botrytis) grown in integrated industrial effluent irrigated soils: A prediction modeling study. Scientia </w:t>
      </w:r>
      <w:proofErr w:type="spellStart"/>
      <w:r w:rsidRPr="00C54590">
        <w:rPr>
          <w:rFonts w:ascii="Arial" w:hAnsi="Arial" w:cs="Arial"/>
        </w:rPr>
        <w:t>horticulturae</w:t>
      </w:r>
      <w:proofErr w:type="spellEnd"/>
      <w:r w:rsidRPr="00C54590">
        <w:rPr>
          <w:rFonts w:ascii="Arial" w:hAnsi="Arial" w:cs="Arial"/>
        </w:rPr>
        <w:t>, 257, 108682.</w:t>
      </w:r>
    </w:p>
    <w:p w14:paraId="761B75EA" w14:textId="77777777" w:rsidR="00C54590" w:rsidRPr="00C54590" w:rsidRDefault="00C54590" w:rsidP="00C54590">
      <w:pPr>
        <w:pStyle w:val="Body"/>
        <w:rPr>
          <w:rFonts w:ascii="Arial" w:hAnsi="Arial" w:cs="Arial"/>
        </w:rPr>
      </w:pPr>
      <w:proofErr w:type="spellStart"/>
      <w:r w:rsidRPr="00C54590">
        <w:rPr>
          <w:rFonts w:ascii="Arial" w:hAnsi="Arial" w:cs="Arial"/>
        </w:rPr>
        <w:t>Orata</w:t>
      </w:r>
      <w:proofErr w:type="spellEnd"/>
      <w:r w:rsidRPr="00C54590">
        <w:rPr>
          <w:rFonts w:ascii="Arial" w:hAnsi="Arial" w:cs="Arial"/>
        </w:rPr>
        <w:t xml:space="preserve">, F., &amp; Sifuna, F. (2023). Uptake, bioaccumulation, partitioning of lead (Pb) and cadmium (Cd) in aquatic organisms in contaminated environments. Lead Mercury Cadmium </w:t>
      </w:r>
      <w:proofErr w:type="spellStart"/>
      <w:r w:rsidRPr="00C54590">
        <w:rPr>
          <w:rFonts w:ascii="Arial" w:hAnsi="Arial" w:cs="Arial"/>
        </w:rPr>
        <w:t>Aquat</w:t>
      </w:r>
      <w:proofErr w:type="spellEnd"/>
      <w:r w:rsidRPr="00C54590">
        <w:rPr>
          <w:rFonts w:ascii="Arial" w:hAnsi="Arial" w:cs="Arial"/>
        </w:rPr>
        <w:t>. Environ, 166, 181.</w:t>
      </w:r>
    </w:p>
    <w:p w14:paraId="16877909" w14:textId="77777777" w:rsidR="00C54590" w:rsidRPr="00C54590" w:rsidRDefault="00C54590" w:rsidP="00C54590">
      <w:pPr>
        <w:pStyle w:val="Body"/>
        <w:rPr>
          <w:rFonts w:ascii="Arial" w:hAnsi="Arial" w:cs="Arial"/>
        </w:rPr>
      </w:pPr>
      <w:r w:rsidRPr="00C54590">
        <w:rPr>
          <w:rFonts w:ascii="Arial" w:hAnsi="Arial" w:cs="Arial"/>
        </w:rPr>
        <w:t xml:space="preserve">Park, I., </w:t>
      </w:r>
      <w:proofErr w:type="spellStart"/>
      <w:r w:rsidRPr="00C54590">
        <w:rPr>
          <w:rFonts w:ascii="Arial" w:hAnsi="Arial" w:cs="Arial"/>
        </w:rPr>
        <w:t>Tabelin</w:t>
      </w:r>
      <w:proofErr w:type="spellEnd"/>
      <w:r w:rsidRPr="00C54590">
        <w:rPr>
          <w:rFonts w:ascii="Arial" w:hAnsi="Arial" w:cs="Arial"/>
        </w:rPr>
        <w:t xml:space="preserve">, C. B., Jeon, S., Li, X., Seno, K., Ito, M., and Hiroyoshi, N. (2019). A review of recent strategies for acid mine drainage prevention and mine tailings recycling. Chemosphere, 219, 588-606. </w:t>
      </w:r>
    </w:p>
    <w:p w14:paraId="663B1ED1" w14:textId="77777777" w:rsidR="00C54590" w:rsidRPr="00C54590" w:rsidRDefault="00C54590" w:rsidP="00C54590">
      <w:pPr>
        <w:pStyle w:val="Body"/>
        <w:rPr>
          <w:rFonts w:ascii="Arial" w:hAnsi="Arial" w:cs="Arial"/>
        </w:rPr>
      </w:pPr>
      <w:r w:rsidRPr="00C54590">
        <w:rPr>
          <w:rFonts w:ascii="Arial" w:hAnsi="Arial" w:cs="Arial"/>
        </w:rPr>
        <w:t xml:space="preserve">Santos, M. S., Nogueira, M. A., &amp; Hungria, M. (2019). Microbial inoculants: reviewing the past, </w:t>
      </w:r>
      <w:r w:rsidRPr="00C54590">
        <w:rPr>
          <w:rFonts w:ascii="Arial" w:hAnsi="Arial" w:cs="Arial"/>
        </w:rPr>
        <w:tab/>
        <w:t xml:space="preserve">discussing the present and previewing an outstanding future for the use of beneficial </w:t>
      </w:r>
      <w:r w:rsidRPr="00C54590">
        <w:rPr>
          <w:rFonts w:ascii="Arial" w:hAnsi="Arial" w:cs="Arial"/>
        </w:rPr>
        <w:tab/>
        <w:t>bacteria in agriculture. Amb Express, 9(1), 205.</w:t>
      </w:r>
    </w:p>
    <w:p w14:paraId="051A1BE2" w14:textId="77777777" w:rsidR="00C54590" w:rsidRPr="00C54590" w:rsidRDefault="00C54590" w:rsidP="00C54590">
      <w:pPr>
        <w:pStyle w:val="Body"/>
        <w:rPr>
          <w:rFonts w:ascii="Arial" w:hAnsi="Arial" w:cs="Arial"/>
        </w:rPr>
      </w:pPr>
      <w:r w:rsidRPr="00C54590">
        <w:rPr>
          <w:rFonts w:ascii="Arial" w:hAnsi="Arial" w:cs="Arial"/>
        </w:rPr>
        <w:t xml:space="preserve">Wen, S., Lin, Z., Zhang, Y., </w:t>
      </w:r>
      <w:proofErr w:type="spellStart"/>
      <w:r w:rsidRPr="00C54590">
        <w:rPr>
          <w:rFonts w:ascii="Arial" w:hAnsi="Arial" w:cs="Arial"/>
        </w:rPr>
        <w:t>Lv</w:t>
      </w:r>
      <w:proofErr w:type="spellEnd"/>
      <w:r w:rsidRPr="00C54590">
        <w:rPr>
          <w:rFonts w:ascii="Arial" w:hAnsi="Arial" w:cs="Arial"/>
        </w:rPr>
        <w:t>, F., Li, H., Zhang, X., and Zhang, H. (2021). The epidemiology, molecular, and clinical of human adenoviruses in children hospitalized with acute respiratory infections. Frontiers in Microbiology, 12, 629971.</w:t>
      </w:r>
    </w:p>
    <w:p w14:paraId="55AC6C6A" w14:textId="77777777" w:rsidR="00C54590" w:rsidRPr="00C54590" w:rsidRDefault="00C54590" w:rsidP="00C54590">
      <w:pPr>
        <w:pStyle w:val="Body"/>
        <w:rPr>
          <w:rFonts w:ascii="Arial" w:hAnsi="Arial" w:cs="Arial"/>
        </w:rPr>
      </w:pPr>
      <w:r w:rsidRPr="00C54590">
        <w:rPr>
          <w:rFonts w:ascii="Arial" w:hAnsi="Arial" w:cs="Arial"/>
        </w:rPr>
        <w:t xml:space="preserve">World Health Organization (WHO, 1997). </w:t>
      </w:r>
      <w:proofErr w:type="spellStart"/>
      <w:r w:rsidRPr="00C54590">
        <w:rPr>
          <w:rFonts w:ascii="Arial" w:hAnsi="Arial" w:cs="Arial"/>
        </w:rPr>
        <w:t>Aluminium</w:t>
      </w:r>
      <w:proofErr w:type="spellEnd"/>
      <w:r w:rsidRPr="00C54590">
        <w:rPr>
          <w:rFonts w:ascii="Arial" w:hAnsi="Arial" w:cs="Arial"/>
        </w:rPr>
        <w:t xml:space="preserve">. Geneva, World Health Organization, International </w:t>
      </w:r>
      <w:proofErr w:type="spellStart"/>
      <w:r w:rsidRPr="00C54590">
        <w:rPr>
          <w:rFonts w:ascii="Arial" w:hAnsi="Arial" w:cs="Arial"/>
        </w:rPr>
        <w:t>Programme</w:t>
      </w:r>
      <w:proofErr w:type="spellEnd"/>
      <w:r w:rsidRPr="00C54590">
        <w:rPr>
          <w:rFonts w:ascii="Arial" w:hAnsi="Arial" w:cs="Arial"/>
        </w:rPr>
        <w:t xml:space="preserve"> on Chemical Safety (Environmental Health Criteria 194).</w:t>
      </w:r>
    </w:p>
    <w:p w14:paraId="52C80B01" w14:textId="77777777" w:rsidR="00C54590" w:rsidRPr="00C54590" w:rsidRDefault="00C54590" w:rsidP="00C54590">
      <w:pPr>
        <w:pStyle w:val="Body"/>
        <w:rPr>
          <w:rFonts w:ascii="Arial" w:hAnsi="Arial" w:cs="Arial"/>
        </w:rPr>
      </w:pPr>
      <w:r w:rsidRPr="00C54590">
        <w:rPr>
          <w:rFonts w:ascii="Arial" w:hAnsi="Arial" w:cs="Arial"/>
        </w:rPr>
        <w:t xml:space="preserve">WHO (2003) Chromium in drinking-water. Background document for preparation of WHO </w:t>
      </w:r>
      <w:r w:rsidRPr="00C54590">
        <w:rPr>
          <w:rFonts w:ascii="Arial" w:hAnsi="Arial" w:cs="Arial"/>
        </w:rPr>
        <w:tab/>
        <w:t xml:space="preserve">Guidelines for </w:t>
      </w:r>
      <w:r w:rsidRPr="00C54590">
        <w:rPr>
          <w:rFonts w:ascii="Arial" w:hAnsi="Arial" w:cs="Arial"/>
        </w:rPr>
        <w:tab/>
        <w:t>drinking-water quality. Geneva, World Health Organization (WHO/SDE/WSH/03.04/4).</w:t>
      </w:r>
    </w:p>
    <w:p w14:paraId="5F5AFFCD" w14:textId="77777777" w:rsidR="00B01FCD" w:rsidRPr="00EF13DC" w:rsidRDefault="00C54590" w:rsidP="00EF13DC">
      <w:pPr>
        <w:pStyle w:val="Body"/>
        <w:spacing w:after="0"/>
        <w:rPr>
          <w:rFonts w:ascii="Arial" w:hAnsi="Arial" w:cs="Arial"/>
        </w:rPr>
      </w:pPr>
      <w:r w:rsidRPr="00C54590">
        <w:rPr>
          <w:rFonts w:ascii="Arial" w:hAnsi="Arial" w:cs="Arial"/>
        </w:rPr>
        <w:t>WHO (2004). Guidelines for drinking-water quality (Vol. 1). World health organization.</w:t>
      </w:r>
    </w:p>
    <w:sectPr w:rsidR="00B01FCD" w:rsidRPr="00EF13DC" w:rsidSect="00D66614">
      <w:footerReference w:type="default" r:id="rId11"/>
      <w:type w:val="continuous"/>
      <w:pgSz w:w="12240" w:h="15840"/>
      <w:pgMar w:top="720" w:right="2034"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2E943" w14:textId="77777777" w:rsidR="00E86B2E" w:rsidRDefault="00E86B2E" w:rsidP="00C37E61">
      <w:r>
        <w:separator/>
      </w:r>
    </w:p>
  </w:endnote>
  <w:endnote w:type="continuationSeparator" w:id="0">
    <w:p w14:paraId="32669CAE" w14:textId="77777777" w:rsidR="00E86B2E" w:rsidRDefault="00E86B2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A35A0" w14:textId="5DE59C52" w:rsidR="00754C9A" w:rsidRPr="00D66614" w:rsidRDefault="00754C9A" w:rsidP="00D66614">
    <w:pPr>
      <w:pStyle w:val="Footer"/>
    </w:pPr>
    <w:bookmarkStart w:id="0" w:name="_GoBack"/>
    <w:bookmarkEnd w:id="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5110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96324" w14:textId="77777777" w:rsidR="00E86B2E" w:rsidRDefault="00E86B2E" w:rsidP="00C37E61">
      <w:r>
        <w:separator/>
      </w:r>
    </w:p>
  </w:footnote>
  <w:footnote w:type="continuationSeparator" w:id="0">
    <w:p w14:paraId="0627194F" w14:textId="77777777" w:rsidR="00E86B2E" w:rsidRDefault="00E86B2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43722" w14:textId="77777777" w:rsidR="00296529" w:rsidRPr="00296529" w:rsidRDefault="00296529" w:rsidP="00296529">
    <w:pPr>
      <w:ind w:left="2160"/>
      <w:jc w:val="center"/>
      <w:rPr>
        <w:rFonts w:ascii="Times New Roman" w:eastAsia="Calibri" w:hAnsi="Times New Roman"/>
        <w:i/>
        <w:sz w:val="18"/>
        <w:szCs w:val="22"/>
      </w:rPr>
    </w:pPr>
  </w:p>
  <w:p w14:paraId="0423D1E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D38F18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C97652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7101BD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008504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9FBCF51"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727"/>
    <w:rsid w:val="00017267"/>
    <w:rsid w:val="00030174"/>
    <w:rsid w:val="00044205"/>
    <w:rsid w:val="0004579C"/>
    <w:rsid w:val="00056EAF"/>
    <w:rsid w:val="000A47FA"/>
    <w:rsid w:val="000A65D3"/>
    <w:rsid w:val="000A6E85"/>
    <w:rsid w:val="000B1E33"/>
    <w:rsid w:val="000D56E2"/>
    <w:rsid w:val="000D689F"/>
    <w:rsid w:val="000E7B7B"/>
    <w:rsid w:val="000E7D62"/>
    <w:rsid w:val="00103357"/>
    <w:rsid w:val="00123C9F"/>
    <w:rsid w:val="00126190"/>
    <w:rsid w:val="00130F17"/>
    <w:rsid w:val="00131425"/>
    <w:rsid w:val="001320BF"/>
    <w:rsid w:val="00143FAB"/>
    <w:rsid w:val="00145454"/>
    <w:rsid w:val="00163BC4"/>
    <w:rsid w:val="00191062"/>
    <w:rsid w:val="00192B72"/>
    <w:rsid w:val="001A29D8"/>
    <w:rsid w:val="001A5CAA"/>
    <w:rsid w:val="001B0427"/>
    <w:rsid w:val="001B1F0D"/>
    <w:rsid w:val="001B37C7"/>
    <w:rsid w:val="001B55A3"/>
    <w:rsid w:val="001C0819"/>
    <w:rsid w:val="001C49B6"/>
    <w:rsid w:val="001D3A51"/>
    <w:rsid w:val="001E10D2"/>
    <w:rsid w:val="001E25B4"/>
    <w:rsid w:val="001E44FE"/>
    <w:rsid w:val="001F2334"/>
    <w:rsid w:val="00200595"/>
    <w:rsid w:val="00204835"/>
    <w:rsid w:val="00231920"/>
    <w:rsid w:val="0023195C"/>
    <w:rsid w:val="0024282C"/>
    <w:rsid w:val="002460DC"/>
    <w:rsid w:val="00250985"/>
    <w:rsid w:val="002556F6"/>
    <w:rsid w:val="00265E88"/>
    <w:rsid w:val="00283105"/>
    <w:rsid w:val="00284C4C"/>
    <w:rsid w:val="00287E68"/>
    <w:rsid w:val="00296529"/>
    <w:rsid w:val="002A7928"/>
    <w:rsid w:val="002B27FB"/>
    <w:rsid w:val="002B685A"/>
    <w:rsid w:val="002C1251"/>
    <w:rsid w:val="002C57D2"/>
    <w:rsid w:val="002E0D56"/>
    <w:rsid w:val="00315186"/>
    <w:rsid w:val="00322B84"/>
    <w:rsid w:val="0033343E"/>
    <w:rsid w:val="003512C2"/>
    <w:rsid w:val="00371FB6"/>
    <w:rsid w:val="003763C1"/>
    <w:rsid w:val="003765AD"/>
    <w:rsid w:val="00376BBE"/>
    <w:rsid w:val="00381586"/>
    <w:rsid w:val="003832B9"/>
    <w:rsid w:val="00383925"/>
    <w:rsid w:val="0039224F"/>
    <w:rsid w:val="003A43A4"/>
    <w:rsid w:val="003A7E18"/>
    <w:rsid w:val="003C4C86"/>
    <w:rsid w:val="003C6258"/>
    <w:rsid w:val="003D4CBC"/>
    <w:rsid w:val="003E2904"/>
    <w:rsid w:val="00401927"/>
    <w:rsid w:val="0041027F"/>
    <w:rsid w:val="00412475"/>
    <w:rsid w:val="00423789"/>
    <w:rsid w:val="004307D8"/>
    <w:rsid w:val="00440F43"/>
    <w:rsid w:val="00441B6F"/>
    <w:rsid w:val="00446221"/>
    <w:rsid w:val="004508C8"/>
    <w:rsid w:val="00450E62"/>
    <w:rsid w:val="004539DB"/>
    <w:rsid w:val="00454932"/>
    <w:rsid w:val="00471A80"/>
    <w:rsid w:val="004958E7"/>
    <w:rsid w:val="004B7C80"/>
    <w:rsid w:val="004D305E"/>
    <w:rsid w:val="004D4277"/>
    <w:rsid w:val="004E094B"/>
    <w:rsid w:val="00502516"/>
    <w:rsid w:val="00505F06"/>
    <w:rsid w:val="00506828"/>
    <w:rsid w:val="0053056E"/>
    <w:rsid w:val="00546EF8"/>
    <w:rsid w:val="005513E1"/>
    <w:rsid w:val="00554FDA"/>
    <w:rsid w:val="00575B54"/>
    <w:rsid w:val="005B3C72"/>
    <w:rsid w:val="005C0CE3"/>
    <w:rsid w:val="005C784C"/>
    <w:rsid w:val="005D17F6"/>
    <w:rsid w:val="005E23D3"/>
    <w:rsid w:val="005E5539"/>
    <w:rsid w:val="005F2746"/>
    <w:rsid w:val="00602BF5"/>
    <w:rsid w:val="00617FDD"/>
    <w:rsid w:val="00633614"/>
    <w:rsid w:val="00633F68"/>
    <w:rsid w:val="00636EB2"/>
    <w:rsid w:val="0063712E"/>
    <w:rsid w:val="006375B8"/>
    <w:rsid w:val="00641A70"/>
    <w:rsid w:val="0066510A"/>
    <w:rsid w:val="00673F9F"/>
    <w:rsid w:val="00674B14"/>
    <w:rsid w:val="00686953"/>
    <w:rsid w:val="00687DEA"/>
    <w:rsid w:val="00687E67"/>
    <w:rsid w:val="006967F7"/>
    <w:rsid w:val="006A250C"/>
    <w:rsid w:val="006B21D3"/>
    <w:rsid w:val="006B57D0"/>
    <w:rsid w:val="006D30FF"/>
    <w:rsid w:val="006D4754"/>
    <w:rsid w:val="006D6940"/>
    <w:rsid w:val="006F11EC"/>
    <w:rsid w:val="0070082C"/>
    <w:rsid w:val="00702476"/>
    <w:rsid w:val="007369E6"/>
    <w:rsid w:val="00746E59"/>
    <w:rsid w:val="00754C9A"/>
    <w:rsid w:val="0075599A"/>
    <w:rsid w:val="00761D52"/>
    <w:rsid w:val="0076718E"/>
    <w:rsid w:val="0077749E"/>
    <w:rsid w:val="00783F8D"/>
    <w:rsid w:val="0079032E"/>
    <w:rsid w:val="00790ADA"/>
    <w:rsid w:val="007C4D36"/>
    <w:rsid w:val="007D2288"/>
    <w:rsid w:val="007D69A9"/>
    <w:rsid w:val="007E088F"/>
    <w:rsid w:val="007F6552"/>
    <w:rsid w:val="007F7B32"/>
    <w:rsid w:val="00804BC2"/>
    <w:rsid w:val="00804D94"/>
    <w:rsid w:val="0081431A"/>
    <w:rsid w:val="0083216F"/>
    <w:rsid w:val="00860000"/>
    <w:rsid w:val="00863BD3"/>
    <w:rsid w:val="008641ED"/>
    <w:rsid w:val="00866D66"/>
    <w:rsid w:val="008671C6"/>
    <w:rsid w:val="00875803"/>
    <w:rsid w:val="008B459E"/>
    <w:rsid w:val="008C30F2"/>
    <w:rsid w:val="008C7FE5"/>
    <w:rsid w:val="008E13AE"/>
    <w:rsid w:val="008E1506"/>
    <w:rsid w:val="008E710C"/>
    <w:rsid w:val="008F69D6"/>
    <w:rsid w:val="00902823"/>
    <w:rsid w:val="00915CA6"/>
    <w:rsid w:val="00921645"/>
    <w:rsid w:val="00923FF2"/>
    <w:rsid w:val="00927834"/>
    <w:rsid w:val="009500A6"/>
    <w:rsid w:val="009518B6"/>
    <w:rsid w:val="00957C18"/>
    <w:rsid w:val="00961559"/>
    <w:rsid w:val="009659BA"/>
    <w:rsid w:val="00983040"/>
    <w:rsid w:val="00983D44"/>
    <w:rsid w:val="009913BD"/>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1F74"/>
    <w:rsid w:val="00A347C0"/>
    <w:rsid w:val="00A37CF5"/>
    <w:rsid w:val="00A51431"/>
    <w:rsid w:val="00A539AD"/>
    <w:rsid w:val="00A706DF"/>
    <w:rsid w:val="00A94063"/>
    <w:rsid w:val="00A97E03"/>
    <w:rsid w:val="00AA6219"/>
    <w:rsid w:val="00AA74E0"/>
    <w:rsid w:val="00AB703F"/>
    <w:rsid w:val="00AC6BB8"/>
    <w:rsid w:val="00AE008F"/>
    <w:rsid w:val="00B01FCD"/>
    <w:rsid w:val="00B1776C"/>
    <w:rsid w:val="00B26151"/>
    <w:rsid w:val="00B45110"/>
    <w:rsid w:val="00B52583"/>
    <w:rsid w:val="00B52896"/>
    <w:rsid w:val="00B95236"/>
    <w:rsid w:val="00B96BD9"/>
    <w:rsid w:val="00BA1B01"/>
    <w:rsid w:val="00BA2641"/>
    <w:rsid w:val="00BB37AA"/>
    <w:rsid w:val="00BC2BC5"/>
    <w:rsid w:val="00BC53A0"/>
    <w:rsid w:val="00BD4C50"/>
    <w:rsid w:val="00BE62AD"/>
    <w:rsid w:val="00BF121F"/>
    <w:rsid w:val="00BF1ABE"/>
    <w:rsid w:val="00BF1F80"/>
    <w:rsid w:val="00C0554E"/>
    <w:rsid w:val="00C166EF"/>
    <w:rsid w:val="00C17EB0"/>
    <w:rsid w:val="00C2438D"/>
    <w:rsid w:val="00C27F5F"/>
    <w:rsid w:val="00C30A0F"/>
    <w:rsid w:val="00C34C35"/>
    <w:rsid w:val="00C37E61"/>
    <w:rsid w:val="00C40C1E"/>
    <w:rsid w:val="00C54590"/>
    <w:rsid w:val="00C70F1B"/>
    <w:rsid w:val="00C71A47"/>
    <w:rsid w:val="00C7464C"/>
    <w:rsid w:val="00C85588"/>
    <w:rsid w:val="00CA40B7"/>
    <w:rsid w:val="00CD6755"/>
    <w:rsid w:val="00CD6856"/>
    <w:rsid w:val="00CE0089"/>
    <w:rsid w:val="00CE57C1"/>
    <w:rsid w:val="00CE793C"/>
    <w:rsid w:val="00CF0D2B"/>
    <w:rsid w:val="00CF193C"/>
    <w:rsid w:val="00D173F1"/>
    <w:rsid w:val="00D4226F"/>
    <w:rsid w:val="00D66614"/>
    <w:rsid w:val="00D74CB0"/>
    <w:rsid w:val="00D8295D"/>
    <w:rsid w:val="00DA4A8D"/>
    <w:rsid w:val="00DC2A65"/>
    <w:rsid w:val="00DE15F0"/>
    <w:rsid w:val="00DE5663"/>
    <w:rsid w:val="00DE78AA"/>
    <w:rsid w:val="00E053D0"/>
    <w:rsid w:val="00E12EFC"/>
    <w:rsid w:val="00E15994"/>
    <w:rsid w:val="00E3066D"/>
    <w:rsid w:val="00E3114E"/>
    <w:rsid w:val="00E31A70"/>
    <w:rsid w:val="00E35B02"/>
    <w:rsid w:val="00E66496"/>
    <w:rsid w:val="00E66B35"/>
    <w:rsid w:val="00E66E10"/>
    <w:rsid w:val="00E76584"/>
    <w:rsid w:val="00E769F6"/>
    <w:rsid w:val="00E8407C"/>
    <w:rsid w:val="00E84F3C"/>
    <w:rsid w:val="00E86B2E"/>
    <w:rsid w:val="00EA012C"/>
    <w:rsid w:val="00EA6FF5"/>
    <w:rsid w:val="00EC6A55"/>
    <w:rsid w:val="00ED0288"/>
    <w:rsid w:val="00EE52CB"/>
    <w:rsid w:val="00EF13DC"/>
    <w:rsid w:val="00EF581D"/>
    <w:rsid w:val="00EF7FD8"/>
    <w:rsid w:val="00F06F59"/>
    <w:rsid w:val="00F0751A"/>
    <w:rsid w:val="00F17988"/>
    <w:rsid w:val="00F469F0"/>
    <w:rsid w:val="00F53273"/>
    <w:rsid w:val="00F755E4"/>
    <w:rsid w:val="00F77D02"/>
    <w:rsid w:val="00FA12C0"/>
    <w:rsid w:val="00FB103B"/>
    <w:rsid w:val="00FB3A86"/>
    <w:rsid w:val="00FD36C8"/>
    <w:rsid w:val="00FF0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6"/>
      </o:rules>
    </o:shapelayout>
  </w:shapeDefaults>
  <w:decimalSymbol w:val="."/>
  <w:listSeparator w:val=","/>
  <w14:docId w14:val="76EA5FE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3CDCF-426A-4E09-8F93-009EC2FEF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90</TotalTime>
  <Pages>6</Pages>
  <Words>2707</Words>
  <Characters>15433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18104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85</cp:revision>
  <cp:lastPrinted>1999-07-06T11:00:00Z</cp:lastPrinted>
  <dcterms:created xsi:type="dcterms:W3CDTF">2014-10-25T14:34:00Z</dcterms:created>
  <dcterms:modified xsi:type="dcterms:W3CDTF">2025-07-31T10:13:00Z</dcterms:modified>
</cp:coreProperties>
</file>