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D7B01" w14:textId="77777777" w:rsidR="006F2A2E" w:rsidRPr="00224490" w:rsidRDefault="00224490" w:rsidP="006F2A2E">
      <w:pPr>
        <w:jc w:val="center"/>
        <w:rPr>
          <w:rFonts w:ascii="Times New Roman" w:hAnsi="Times New Roman" w:cs="Times New Roman"/>
          <w:b/>
          <w:sz w:val="24"/>
          <w:szCs w:val="24"/>
        </w:rPr>
      </w:pPr>
      <w:r w:rsidRPr="00224490">
        <w:rPr>
          <w:rFonts w:ascii="Times New Roman" w:hAnsi="Times New Roman" w:cs="Times New Roman"/>
          <w:b/>
          <w:sz w:val="24"/>
          <w:szCs w:val="24"/>
        </w:rPr>
        <w:t xml:space="preserve">Challenges and Solutions in Coffee Cultivation: A Study of Growers in </w:t>
      </w:r>
      <w:proofErr w:type="spellStart"/>
      <w:r w:rsidRPr="00224490">
        <w:rPr>
          <w:rFonts w:ascii="Times New Roman" w:hAnsi="Times New Roman" w:cs="Times New Roman"/>
          <w:b/>
          <w:sz w:val="24"/>
          <w:szCs w:val="24"/>
        </w:rPr>
        <w:t>Chikkamagaluru</w:t>
      </w:r>
      <w:proofErr w:type="spellEnd"/>
      <w:r w:rsidRPr="00224490">
        <w:rPr>
          <w:rFonts w:ascii="Times New Roman" w:hAnsi="Times New Roman" w:cs="Times New Roman"/>
          <w:b/>
          <w:sz w:val="24"/>
          <w:szCs w:val="24"/>
        </w:rPr>
        <w:t xml:space="preserve"> and Kodagu Districts, Karnataka</w:t>
      </w:r>
    </w:p>
    <w:p w14:paraId="099ABFE6" w14:textId="3195DA20" w:rsidR="00963149" w:rsidRDefault="00963149" w:rsidP="00963149">
      <w:pPr>
        <w:pStyle w:val="FootnoteText"/>
        <w:spacing w:line="276" w:lineRule="auto"/>
        <w:jc w:val="both"/>
        <w:rPr>
          <w:rFonts w:ascii="Times New Roman" w:hAnsi="Times New Roman" w:cs="Times New Roman"/>
          <w:sz w:val="2"/>
          <w:szCs w:val="2"/>
        </w:rPr>
      </w:pPr>
    </w:p>
    <w:p w14:paraId="5CDDBAB1" w14:textId="77777777" w:rsidR="000A49D9" w:rsidRPr="00114726" w:rsidRDefault="000A49D9" w:rsidP="00963149">
      <w:pPr>
        <w:pStyle w:val="FootnoteText"/>
        <w:spacing w:line="276" w:lineRule="auto"/>
        <w:jc w:val="both"/>
        <w:rPr>
          <w:rFonts w:ascii="Times New Roman" w:hAnsi="Times New Roman" w:cs="Times New Roman"/>
          <w:sz w:val="2"/>
          <w:szCs w:val="2"/>
        </w:rPr>
      </w:pPr>
    </w:p>
    <w:p w14:paraId="10C0862B" w14:textId="77777777" w:rsidR="00963149" w:rsidRPr="006717FD" w:rsidRDefault="00604EBE" w:rsidP="00D02CC3">
      <w:pPr>
        <w:spacing w:before="200" w:line="360" w:lineRule="auto"/>
        <w:jc w:val="both"/>
        <w:rPr>
          <w:rFonts w:ascii="Times New Roman" w:eastAsia="Times New Roman" w:hAnsi="Times New Roman" w:cs="Times New Roman"/>
          <w:b/>
          <w:color w:val="000000"/>
          <w:sz w:val="24"/>
          <w:szCs w:val="24"/>
        </w:rPr>
      </w:pPr>
      <w:r w:rsidRPr="006717FD">
        <w:rPr>
          <w:rFonts w:ascii="Times New Roman" w:eastAsia="Times New Roman" w:hAnsi="Times New Roman" w:cs="Times New Roman"/>
          <w:b/>
          <w:color w:val="000000"/>
          <w:sz w:val="24"/>
          <w:szCs w:val="24"/>
        </w:rPr>
        <w:t>ABSTRACT</w:t>
      </w:r>
    </w:p>
    <w:p w14:paraId="44E7C828" w14:textId="77777777" w:rsidR="00604EBE" w:rsidRDefault="006F2A2E" w:rsidP="00604EBE">
      <w:pPr>
        <w:spacing w:before="200" w:after="200" w:line="300" w:lineRule="auto"/>
        <w:jc w:val="both"/>
        <w:rPr>
          <w:rFonts w:ascii="Times New Roman" w:hAnsi="Times New Roman" w:cs="Times New Roman"/>
          <w:sz w:val="24"/>
          <w:szCs w:val="24"/>
        </w:rPr>
      </w:pPr>
      <w:r w:rsidRPr="0024719A">
        <w:rPr>
          <w:rFonts w:ascii="Times New Roman" w:hAnsi="Times New Roman" w:cs="Times New Roman"/>
          <w:sz w:val="24"/>
          <w:szCs w:val="24"/>
        </w:rPr>
        <w:t xml:space="preserve">Coffee plays a crucial role in various aspects of daily life and industry, coffee plays a crucial role in various aspects of daily life and industry, offering nutritional and economic benefits to many countries. Consequently, ensuring its production becomes a prime consideration. The current study aims to know the important constraints faced </w:t>
      </w:r>
      <w:r w:rsidR="0024719A">
        <w:rPr>
          <w:rFonts w:ascii="Times New Roman" w:hAnsi="Times New Roman" w:cs="Times New Roman"/>
          <w:sz w:val="24"/>
          <w:szCs w:val="24"/>
        </w:rPr>
        <w:t xml:space="preserve">and suggestions </w:t>
      </w:r>
      <w:r w:rsidRPr="0024719A">
        <w:rPr>
          <w:rFonts w:ascii="Times New Roman" w:hAnsi="Times New Roman" w:cs="Times New Roman"/>
          <w:sz w:val="24"/>
          <w:szCs w:val="24"/>
        </w:rPr>
        <w:t xml:space="preserve">by coffee </w:t>
      </w:r>
      <w:proofErr w:type="spellStart"/>
      <w:proofErr w:type="gramStart"/>
      <w:r w:rsidRPr="0024719A">
        <w:rPr>
          <w:rFonts w:ascii="Times New Roman" w:hAnsi="Times New Roman" w:cs="Times New Roman"/>
          <w:sz w:val="24"/>
          <w:szCs w:val="24"/>
        </w:rPr>
        <w:t>growers.</w:t>
      </w:r>
      <w:r w:rsidR="0024719A" w:rsidRPr="0015006B">
        <w:rPr>
          <w:rFonts w:ascii="Times New Roman" w:hAnsi="Times New Roman" w:cs="Times New Roman"/>
          <w:sz w:val="24"/>
          <w:szCs w:val="24"/>
        </w:rPr>
        <w:t>The</w:t>
      </w:r>
      <w:proofErr w:type="spellEnd"/>
      <w:proofErr w:type="gramEnd"/>
      <w:r w:rsidR="0024719A" w:rsidRPr="0015006B">
        <w:rPr>
          <w:rFonts w:ascii="Times New Roman" w:hAnsi="Times New Roman" w:cs="Times New Roman"/>
          <w:sz w:val="24"/>
          <w:szCs w:val="24"/>
        </w:rPr>
        <w:t xml:space="preserve"> study was conducted in </w:t>
      </w:r>
      <w:proofErr w:type="spellStart"/>
      <w:r w:rsidR="0024719A" w:rsidRPr="0015006B">
        <w:rPr>
          <w:rFonts w:ascii="Times New Roman" w:hAnsi="Times New Roman" w:cs="Times New Roman"/>
          <w:sz w:val="24"/>
          <w:szCs w:val="24"/>
        </w:rPr>
        <w:t>Chikkamagaluru</w:t>
      </w:r>
      <w:proofErr w:type="spellEnd"/>
      <w:r w:rsidR="0024719A" w:rsidRPr="0015006B">
        <w:rPr>
          <w:rFonts w:ascii="Times New Roman" w:hAnsi="Times New Roman" w:cs="Times New Roman"/>
          <w:sz w:val="24"/>
          <w:szCs w:val="24"/>
        </w:rPr>
        <w:t xml:space="preserve"> and Kodagu District of Karnataka to study the extent of adoption practices of coffee growers. Random sampling method was used to select 120 respondents. The primary data was collected from respondents using pre-tested interview schedule</w:t>
      </w:r>
      <w:r w:rsidR="0024719A">
        <w:rPr>
          <w:rFonts w:ascii="Times New Roman" w:hAnsi="Times New Roman" w:cs="Times New Roman"/>
          <w:sz w:val="24"/>
          <w:szCs w:val="24"/>
        </w:rPr>
        <w:t xml:space="preserve">. </w:t>
      </w:r>
      <w:bookmarkStart w:id="0" w:name="_Hlk198909942"/>
      <w:r w:rsidRPr="0024719A">
        <w:rPr>
          <w:rFonts w:ascii="Times New Roman" w:hAnsi="Times New Roman" w:cs="Times New Roman"/>
          <w:sz w:val="24"/>
          <w:szCs w:val="24"/>
        </w:rPr>
        <w:t xml:space="preserve">For this purpose, an ex-post facto research design was employed. </w:t>
      </w:r>
      <w:bookmarkEnd w:id="0"/>
      <w:r w:rsidRPr="0024719A">
        <w:rPr>
          <w:rFonts w:ascii="Times New Roman" w:hAnsi="Times New Roman" w:cs="Times New Roman"/>
          <w:sz w:val="24"/>
          <w:szCs w:val="24"/>
        </w:rPr>
        <w:t xml:space="preserve">The study revealed several significant constraints encountered during the adoption of </w:t>
      </w:r>
      <w:r w:rsidR="0024719A" w:rsidRPr="0024719A">
        <w:rPr>
          <w:rFonts w:ascii="Times New Roman" w:hAnsi="Times New Roman" w:cs="Times New Roman"/>
          <w:sz w:val="24"/>
          <w:szCs w:val="24"/>
        </w:rPr>
        <w:t>improved cultivation</w:t>
      </w:r>
      <w:r w:rsidRPr="0024719A">
        <w:rPr>
          <w:rFonts w:ascii="Times New Roman" w:hAnsi="Times New Roman" w:cs="Times New Roman"/>
          <w:sz w:val="24"/>
          <w:szCs w:val="24"/>
        </w:rPr>
        <w:t xml:space="preserve"> practices in coffee. These included </w:t>
      </w:r>
      <w:r w:rsidRPr="0024719A">
        <w:rPr>
          <w:rFonts w:ascii="Times New Roman" w:eastAsia="Times New Roman" w:hAnsi="Times New Roman" w:cs="Times New Roman"/>
          <w:sz w:val="24"/>
          <w:szCs w:val="24"/>
        </w:rPr>
        <w:t xml:space="preserve">Exploitation by middlemen (I), non-availability of </w:t>
      </w:r>
      <w:proofErr w:type="spellStart"/>
      <w:r w:rsidRPr="0024719A">
        <w:rPr>
          <w:rFonts w:ascii="Times New Roman" w:eastAsia="Times New Roman" w:hAnsi="Times New Roman" w:cs="Times New Roman"/>
          <w:sz w:val="24"/>
          <w:szCs w:val="24"/>
        </w:rPr>
        <w:t>labour</w:t>
      </w:r>
      <w:proofErr w:type="spellEnd"/>
      <w:r w:rsidRPr="0024719A">
        <w:rPr>
          <w:rFonts w:ascii="Times New Roman" w:eastAsia="Times New Roman" w:hAnsi="Times New Roman" w:cs="Times New Roman"/>
          <w:sz w:val="24"/>
          <w:szCs w:val="24"/>
        </w:rPr>
        <w:t xml:space="preserve"> (II), high cost of fertilizers and plant protection chemicals (III), fluctuation in market price (IV), problems of pest and diseases (V), indeterminate rainfall (VI), Lack of market information (VII) and High cost of transportation (VIII) were some of the problems faced by the Coffee growers respectively.</w:t>
      </w:r>
      <w:r w:rsidRPr="0024719A">
        <w:rPr>
          <w:rFonts w:ascii="Times New Roman" w:hAnsi="Times New Roman" w:cs="Times New Roman"/>
          <w:sz w:val="24"/>
          <w:szCs w:val="24"/>
        </w:rPr>
        <w:t xml:space="preserve"> In response, growers offered valuable suggestions, such as </w:t>
      </w:r>
      <w:r w:rsidRPr="0024719A">
        <w:rPr>
          <w:rFonts w:ascii="Times New Roman" w:eastAsia="Times New Roman" w:hAnsi="Times New Roman" w:cs="Times New Roman"/>
          <w:sz w:val="24"/>
          <w:szCs w:val="24"/>
        </w:rPr>
        <w:t>standardized price for the produce (I), eliminating middlemen (II), standardized weighing scales (III), providing access to market information (IV), frame cooperative for collective marketing (V) and the Coffee board should spend time on market research (VI) were the suggestions given by Coffee growers respectively.</w:t>
      </w:r>
      <w:r w:rsidR="001E027E">
        <w:rPr>
          <w:rFonts w:ascii="Times New Roman" w:eastAsia="Times New Roman" w:hAnsi="Times New Roman" w:cs="Times New Roman"/>
          <w:sz w:val="24"/>
          <w:szCs w:val="24"/>
        </w:rPr>
        <w:t xml:space="preserve"> </w:t>
      </w:r>
      <w:r w:rsidRPr="0024719A">
        <w:rPr>
          <w:rFonts w:ascii="Times New Roman" w:hAnsi="Times New Roman" w:cs="Times New Roman"/>
          <w:sz w:val="24"/>
          <w:szCs w:val="24"/>
        </w:rPr>
        <w:t>The findings of this paper hold potential to contribute to the nation's growth and benefit policy-makers in making informed decisions to enhance the production and sustainability of coffee farming.</w:t>
      </w:r>
    </w:p>
    <w:p w14:paraId="0AF68AA4" w14:textId="77777777" w:rsidR="00CF5C31" w:rsidRDefault="00CF5C31" w:rsidP="00604EBE">
      <w:pPr>
        <w:spacing w:before="200" w:after="200" w:line="300" w:lineRule="auto"/>
        <w:jc w:val="both"/>
        <w:rPr>
          <w:rFonts w:ascii="Times New Roman" w:hAnsi="Times New Roman" w:cs="Times New Roman"/>
          <w:sz w:val="24"/>
          <w:szCs w:val="24"/>
        </w:rPr>
      </w:pPr>
      <w:r w:rsidRPr="00D02CC3">
        <w:rPr>
          <w:rFonts w:ascii="Times New Roman" w:eastAsia="Times New Roman" w:hAnsi="Times New Roman" w:cs="Times New Roman"/>
          <w:b/>
          <w:sz w:val="24"/>
          <w:szCs w:val="24"/>
        </w:rPr>
        <w:t>Keywords</w:t>
      </w:r>
      <w:r w:rsidRPr="00CF5C31">
        <w:rPr>
          <w:rFonts w:ascii="Times New Roman" w:eastAsia="Times New Roman" w:hAnsi="Times New Roman" w:cs="Times New Roman"/>
          <w:sz w:val="24"/>
          <w:szCs w:val="24"/>
        </w:rPr>
        <w:t>:</w:t>
      </w:r>
      <w:r w:rsidRPr="00CF5C31">
        <w:rPr>
          <w:rFonts w:ascii="Times New Roman" w:hAnsi="Times New Roman" w:cs="Times New Roman"/>
          <w:sz w:val="24"/>
          <w:szCs w:val="24"/>
        </w:rPr>
        <w:t xml:space="preserve"> Coffee growers, constraints, suggestions, profile characteristics</w:t>
      </w:r>
      <w:r>
        <w:rPr>
          <w:rFonts w:ascii="Times New Roman" w:hAnsi="Times New Roman" w:cs="Times New Roman"/>
          <w:sz w:val="24"/>
          <w:szCs w:val="24"/>
        </w:rPr>
        <w:t xml:space="preserve">, labor </w:t>
      </w:r>
    </w:p>
    <w:p w14:paraId="2F315C78" w14:textId="77777777" w:rsidR="0026687C" w:rsidRDefault="00604EBE" w:rsidP="00FC7B8E">
      <w:pPr>
        <w:spacing w:beforeLines="34" w:before="81" w:afterLines="34" w:after="81" w:line="240" w:lineRule="auto"/>
        <w:rPr>
          <w:rFonts w:ascii="Times New Roman" w:eastAsia="Times New Roman" w:hAnsi="Times New Roman" w:cs="Times New Roman"/>
          <w:b/>
          <w:sz w:val="24"/>
          <w:szCs w:val="24"/>
        </w:rPr>
      </w:pPr>
      <w:r w:rsidRPr="00880F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NTRODUCTION</w:t>
      </w:r>
      <w:r w:rsidR="0026687C">
        <w:rPr>
          <w:rFonts w:ascii="Times New Roman" w:eastAsia="Times New Roman" w:hAnsi="Times New Roman" w:cs="Times New Roman"/>
          <w:b/>
          <w:sz w:val="24"/>
          <w:szCs w:val="24"/>
        </w:rPr>
        <w:t xml:space="preserve"> </w:t>
      </w:r>
    </w:p>
    <w:p w14:paraId="13B5257D" w14:textId="77777777" w:rsidR="00422AE4" w:rsidRDefault="0026687C" w:rsidP="00D02CC3">
      <w:pPr>
        <w:shd w:val="clear" w:color="auto" w:fill="FFFFFF"/>
        <w:spacing w:before="200" w:line="360" w:lineRule="auto"/>
        <w:jc w:val="both"/>
        <w:rPr>
          <w:rFonts w:ascii="Times New Roman" w:eastAsia="Times New Roman" w:hAnsi="Times New Roman" w:cs="Times New Roman"/>
          <w:sz w:val="24"/>
          <w:szCs w:val="24"/>
        </w:rPr>
      </w:pPr>
      <w:r w:rsidRPr="00FF4E31">
        <w:rPr>
          <w:rFonts w:ascii="Times New Roman" w:eastAsia="Times New Roman" w:hAnsi="Times New Roman" w:cs="Times New Roman"/>
          <w:color w:val="000000"/>
          <w:sz w:val="24"/>
          <w:szCs w:val="24"/>
        </w:rPr>
        <w:t xml:space="preserve">The importance of horticultural sector in Indian economy can be visualized from the fact that it accounts for 30 per cent of India’s agricultural GDP from only 8.5 per cent of the cropped area. The major horticultural crops exported from India are mango, grapes, orange, apple, banana, coffee, tea, </w:t>
      </w:r>
      <w:proofErr w:type="spellStart"/>
      <w:r w:rsidRPr="00FF4E31">
        <w:rPr>
          <w:rFonts w:ascii="Times New Roman" w:eastAsia="Times New Roman" w:hAnsi="Times New Roman" w:cs="Times New Roman"/>
          <w:color w:val="000000"/>
          <w:sz w:val="24"/>
          <w:szCs w:val="24"/>
        </w:rPr>
        <w:t>arecanut</w:t>
      </w:r>
      <w:proofErr w:type="spellEnd"/>
      <w:r w:rsidRPr="00FF4E31">
        <w:rPr>
          <w:rFonts w:ascii="Times New Roman" w:eastAsia="Times New Roman" w:hAnsi="Times New Roman" w:cs="Times New Roman"/>
          <w:color w:val="000000"/>
          <w:sz w:val="24"/>
          <w:szCs w:val="24"/>
        </w:rPr>
        <w:t xml:space="preserve">, sweet lime, onion, potato, tomato and pumpkin.  </w:t>
      </w:r>
      <w:r w:rsidRPr="00695556">
        <w:rPr>
          <w:rFonts w:ascii="Times New Roman" w:eastAsia="Times New Roman" w:hAnsi="Times New Roman" w:cs="Times New Roman"/>
          <w:color w:val="000000"/>
          <w:sz w:val="24"/>
          <w:szCs w:val="24"/>
        </w:rPr>
        <w:t xml:space="preserve">Coffee is the world’s second most traded commodity. </w:t>
      </w:r>
      <w:r w:rsidRPr="00FF4E31">
        <w:rPr>
          <w:rFonts w:ascii="Times New Roman" w:hAnsi="Times New Roman" w:cs="Times New Roman"/>
          <w:sz w:val="24"/>
          <w:szCs w:val="24"/>
        </w:rPr>
        <w:t xml:space="preserve">Indian coffee is known to be “The world's best shade-grown 'mild’ coffees”. </w:t>
      </w:r>
      <w:r w:rsidRPr="00FF4E31">
        <w:rPr>
          <w:rFonts w:ascii="Times New Roman" w:eastAsia="Times New Roman" w:hAnsi="Times New Roman" w:cs="Times New Roman"/>
          <w:color w:val="000000"/>
          <w:sz w:val="24"/>
          <w:szCs w:val="24"/>
        </w:rPr>
        <w:t xml:space="preserve">Coffee belongs to the genus </w:t>
      </w:r>
      <w:proofErr w:type="spellStart"/>
      <w:r w:rsidRPr="00FF4E31">
        <w:rPr>
          <w:rFonts w:ascii="Times New Roman" w:eastAsia="Times New Roman" w:hAnsi="Times New Roman" w:cs="Times New Roman"/>
          <w:color w:val="000000"/>
          <w:sz w:val="24"/>
          <w:szCs w:val="24"/>
        </w:rPr>
        <w:t>Coffea</w:t>
      </w:r>
      <w:proofErr w:type="spellEnd"/>
      <w:r w:rsidRPr="00FF4E31">
        <w:rPr>
          <w:rFonts w:ascii="Times New Roman" w:eastAsia="Times New Roman" w:hAnsi="Times New Roman" w:cs="Times New Roman"/>
          <w:color w:val="000000"/>
          <w:sz w:val="24"/>
          <w:szCs w:val="24"/>
        </w:rPr>
        <w:t xml:space="preserve"> of the family </w:t>
      </w:r>
      <w:proofErr w:type="spellStart"/>
      <w:r w:rsidRPr="00FF4E31">
        <w:rPr>
          <w:rFonts w:ascii="Times New Roman" w:eastAsia="Times New Roman" w:hAnsi="Times New Roman" w:cs="Times New Roman"/>
          <w:color w:val="000000"/>
          <w:sz w:val="24"/>
          <w:szCs w:val="24"/>
        </w:rPr>
        <w:t>Rubiaceae</w:t>
      </w:r>
      <w:proofErr w:type="spellEnd"/>
      <w:r w:rsidRPr="00FF4E31">
        <w:rPr>
          <w:rFonts w:ascii="Times New Roman" w:eastAsia="Times New Roman" w:hAnsi="Times New Roman" w:cs="Times New Roman"/>
          <w:color w:val="000000"/>
          <w:sz w:val="24"/>
          <w:szCs w:val="24"/>
        </w:rPr>
        <w:t>.</w:t>
      </w:r>
      <w:r w:rsidR="00B365DD">
        <w:rPr>
          <w:rFonts w:ascii="Times New Roman" w:eastAsia="Times New Roman" w:hAnsi="Times New Roman" w:cs="Times New Roman"/>
          <w:color w:val="000000"/>
          <w:sz w:val="24"/>
          <w:szCs w:val="24"/>
        </w:rPr>
        <w:t xml:space="preserve"> </w:t>
      </w:r>
      <w:r w:rsidR="00B365DD" w:rsidRPr="008550D1">
        <w:rPr>
          <w:rFonts w:ascii="Times New Roman" w:eastAsia="Times New Roman" w:hAnsi="Times New Roman" w:cs="Times New Roman"/>
          <w:color w:val="000000"/>
          <w:sz w:val="24"/>
          <w:szCs w:val="24"/>
        </w:rPr>
        <w:t>(</w:t>
      </w:r>
      <w:r w:rsidR="001E027E">
        <w:rPr>
          <w:rFonts w:ascii="Times New Roman" w:eastAsia="Times New Roman" w:hAnsi="Times New Roman" w:cs="Times New Roman"/>
          <w:color w:val="000000"/>
          <w:sz w:val="24"/>
          <w:szCs w:val="24"/>
        </w:rPr>
        <w:t xml:space="preserve">Anonymous, 2021 and </w:t>
      </w:r>
      <w:r w:rsidR="008550D1" w:rsidRPr="008550D1">
        <w:rPr>
          <w:rFonts w:ascii="Times New Roman" w:eastAsia="Times New Roman" w:hAnsi="Times New Roman" w:cs="Times New Roman"/>
          <w:color w:val="000000"/>
          <w:sz w:val="24"/>
          <w:szCs w:val="24"/>
        </w:rPr>
        <w:t xml:space="preserve">Anonymous, </w:t>
      </w:r>
      <w:r w:rsidR="00B365DD" w:rsidRPr="008550D1">
        <w:rPr>
          <w:rFonts w:ascii="Times New Roman" w:hAnsi="Times New Roman" w:cs="Times New Roman"/>
          <w:sz w:val="24"/>
          <w:szCs w:val="24"/>
        </w:rPr>
        <w:t>2023</w:t>
      </w:r>
      <w:r w:rsidR="008550D1" w:rsidRPr="008550D1">
        <w:rPr>
          <w:rFonts w:ascii="Times New Roman" w:hAnsi="Times New Roman" w:cs="Times New Roman"/>
          <w:sz w:val="24"/>
          <w:szCs w:val="24"/>
        </w:rPr>
        <w:t>).</w:t>
      </w:r>
      <w:r w:rsidR="008550D1" w:rsidRPr="008550D1">
        <w:rPr>
          <w:sz w:val="24"/>
          <w:szCs w:val="24"/>
        </w:rPr>
        <w:t xml:space="preserve"> </w:t>
      </w:r>
      <w:r w:rsidRPr="008550D1">
        <w:rPr>
          <w:rFonts w:ascii="Times New Roman" w:eastAsia="Times New Roman" w:hAnsi="Times New Roman" w:cs="Times New Roman"/>
          <w:color w:val="000000"/>
          <w:sz w:val="24"/>
          <w:szCs w:val="24"/>
        </w:rPr>
        <w:t>T</w:t>
      </w:r>
      <w:r w:rsidRPr="00FF4E31">
        <w:rPr>
          <w:rFonts w:ascii="Times New Roman" w:eastAsia="Times New Roman" w:hAnsi="Times New Roman" w:cs="Times New Roman"/>
          <w:color w:val="000000"/>
          <w:sz w:val="24"/>
          <w:szCs w:val="24"/>
        </w:rPr>
        <w:t xml:space="preserve">here are over 70 commercially cultivated species under the genus </w:t>
      </w:r>
      <w:proofErr w:type="spellStart"/>
      <w:r w:rsidRPr="00FF4E31">
        <w:rPr>
          <w:rFonts w:ascii="Times New Roman" w:eastAsia="Times New Roman" w:hAnsi="Times New Roman" w:cs="Times New Roman"/>
          <w:color w:val="000000"/>
          <w:sz w:val="24"/>
          <w:szCs w:val="24"/>
        </w:rPr>
        <w:t>Coffea</w:t>
      </w:r>
      <w:proofErr w:type="spellEnd"/>
      <w:r w:rsidRPr="00FF4E31">
        <w:rPr>
          <w:rFonts w:ascii="Times New Roman" w:eastAsia="Times New Roman" w:hAnsi="Times New Roman" w:cs="Times New Roman"/>
          <w:color w:val="000000"/>
          <w:sz w:val="24"/>
          <w:szCs w:val="24"/>
        </w:rPr>
        <w:t xml:space="preserve">, most of which are native to Africa including two species in India </w:t>
      </w:r>
      <w:r w:rsidRPr="00FF4E31">
        <w:rPr>
          <w:rFonts w:ascii="Times New Roman" w:eastAsia="Times New Roman" w:hAnsi="Times New Roman" w:cs="Times New Roman"/>
          <w:i/>
          <w:color w:val="000000"/>
          <w:sz w:val="24"/>
          <w:szCs w:val="24"/>
        </w:rPr>
        <w:t>viz.</w:t>
      </w:r>
      <w:r w:rsidRPr="00FF4E31">
        <w:rPr>
          <w:rFonts w:ascii="Times New Roman" w:eastAsia="Times New Roman" w:hAnsi="Times New Roman" w:cs="Times New Roman"/>
          <w:color w:val="000000"/>
          <w:sz w:val="24"/>
          <w:szCs w:val="24"/>
        </w:rPr>
        <w:t xml:space="preserve">, </w:t>
      </w:r>
      <w:proofErr w:type="spellStart"/>
      <w:r w:rsidRPr="00FF4E31">
        <w:rPr>
          <w:rFonts w:ascii="Times New Roman" w:eastAsia="Times New Roman" w:hAnsi="Times New Roman" w:cs="Times New Roman"/>
          <w:i/>
          <w:iCs/>
          <w:color w:val="000000"/>
          <w:sz w:val="24"/>
          <w:szCs w:val="24"/>
        </w:rPr>
        <w:t>Coffea</w:t>
      </w:r>
      <w:proofErr w:type="spellEnd"/>
      <w:r w:rsidRPr="00FF4E31">
        <w:rPr>
          <w:rFonts w:ascii="Times New Roman" w:eastAsia="Times New Roman" w:hAnsi="Times New Roman" w:cs="Times New Roman"/>
          <w:i/>
          <w:iCs/>
          <w:color w:val="000000"/>
          <w:sz w:val="24"/>
          <w:szCs w:val="24"/>
        </w:rPr>
        <w:t xml:space="preserve"> arabica</w:t>
      </w:r>
      <w:r w:rsidRPr="00FF4E31">
        <w:rPr>
          <w:rFonts w:ascii="Times New Roman" w:eastAsia="Times New Roman" w:hAnsi="Times New Roman" w:cs="Times New Roman"/>
          <w:color w:val="000000"/>
          <w:sz w:val="24"/>
          <w:szCs w:val="24"/>
        </w:rPr>
        <w:t xml:space="preserve"> and </w:t>
      </w:r>
      <w:proofErr w:type="spellStart"/>
      <w:r w:rsidRPr="00FF4E31">
        <w:rPr>
          <w:rFonts w:ascii="Times New Roman" w:eastAsia="Times New Roman" w:hAnsi="Times New Roman" w:cs="Times New Roman"/>
          <w:i/>
          <w:iCs/>
          <w:color w:val="000000"/>
          <w:sz w:val="24"/>
          <w:szCs w:val="24"/>
        </w:rPr>
        <w:t>Coffea</w:t>
      </w:r>
      <w:proofErr w:type="spellEnd"/>
      <w:r w:rsidRPr="00FF4E31">
        <w:rPr>
          <w:rFonts w:ascii="Times New Roman" w:eastAsia="Times New Roman" w:hAnsi="Times New Roman" w:cs="Times New Roman"/>
          <w:i/>
          <w:iCs/>
          <w:color w:val="000000"/>
          <w:sz w:val="24"/>
          <w:szCs w:val="24"/>
        </w:rPr>
        <w:t xml:space="preserve"> </w:t>
      </w:r>
      <w:proofErr w:type="spellStart"/>
      <w:r w:rsidRPr="00FF4E31">
        <w:rPr>
          <w:rFonts w:ascii="Times New Roman" w:eastAsia="Times New Roman" w:hAnsi="Times New Roman" w:cs="Times New Roman"/>
          <w:i/>
          <w:iCs/>
          <w:color w:val="000000"/>
          <w:sz w:val="24"/>
          <w:szCs w:val="24"/>
        </w:rPr>
        <w:t>canephora</w:t>
      </w:r>
      <w:proofErr w:type="spellEnd"/>
      <w:r w:rsidRPr="00FF4E31">
        <w:rPr>
          <w:rFonts w:ascii="Times New Roman" w:eastAsia="Times New Roman" w:hAnsi="Times New Roman" w:cs="Times New Roman"/>
          <w:color w:val="000000"/>
          <w:sz w:val="24"/>
          <w:szCs w:val="24"/>
        </w:rPr>
        <w:t>.</w:t>
      </w:r>
      <w:bookmarkStart w:id="1" w:name="Coffee:_the_favorite_drink_of_the_civili"/>
      <w:bookmarkEnd w:id="1"/>
      <w:r w:rsidRPr="00FF4E31">
        <w:rPr>
          <w:rFonts w:ascii="Times New Roman" w:eastAsia="Times New Roman" w:hAnsi="Times New Roman" w:cs="Times New Roman"/>
          <w:color w:val="000000"/>
          <w:sz w:val="24"/>
          <w:szCs w:val="24"/>
        </w:rPr>
        <w:t xml:space="preserve"> Coffee is cultivated as a </w:t>
      </w:r>
      <w:proofErr w:type="spellStart"/>
      <w:r w:rsidRPr="00FF4E31">
        <w:rPr>
          <w:rFonts w:ascii="Times New Roman" w:eastAsia="Times New Roman" w:hAnsi="Times New Roman" w:cs="Times New Roman"/>
          <w:color w:val="000000"/>
          <w:sz w:val="24"/>
          <w:szCs w:val="24"/>
        </w:rPr>
        <w:t>silvi-horti</w:t>
      </w:r>
      <w:proofErr w:type="spellEnd"/>
      <w:r w:rsidRPr="00FF4E31">
        <w:rPr>
          <w:rFonts w:ascii="Times New Roman" w:eastAsia="Times New Roman" w:hAnsi="Times New Roman" w:cs="Times New Roman"/>
          <w:color w:val="000000"/>
          <w:sz w:val="24"/>
          <w:szCs w:val="24"/>
        </w:rPr>
        <w:t xml:space="preserve"> cropping system under a tree cover for </w:t>
      </w:r>
      <w:r w:rsidRPr="00FF4E31">
        <w:rPr>
          <w:rFonts w:ascii="Times New Roman" w:eastAsia="Times New Roman" w:hAnsi="Times New Roman" w:cs="Times New Roman"/>
          <w:color w:val="000000"/>
          <w:sz w:val="24"/>
          <w:szCs w:val="24"/>
        </w:rPr>
        <w:lastRenderedPageBreak/>
        <w:t>better yield.</w:t>
      </w:r>
      <w:r w:rsidR="008550D1">
        <w:rPr>
          <w:rFonts w:ascii="Times New Roman" w:eastAsia="Times New Roman" w:hAnsi="Times New Roman" w:cs="Times New Roman"/>
          <w:color w:val="000000"/>
          <w:sz w:val="24"/>
          <w:szCs w:val="24"/>
        </w:rPr>
        <w:t xml:space="preserve"> </w:t>
      </w:r>
      <w:r w:rsidRPr="00FF4E31">
        <w:rPr>
          <w:rFonts w:ascii="Times New Roman" w:eastAsia="Times New Roman" w:hAnsi="Times New Roman" w:cs="Times New Roman"/>
          <w:sz w:val="24"/>
          <w:szCs w:val="24"/>
        </w:rPr>
        <w:t>The development of any nation depends primarily on the role played by entrepreneurs. An entrepreneur organizes the economic ventures for producing goods and services at lower cost with setting up new business.</w:t>
      </w:r>
      <w:r w:rsidR="008550D1">
        <w:rPr>
          <w:rFonts w:ascii="Times New Roman" w:eastAsia="Times New Roman" w:hAnsi="Times New Roman" w:cs="Times New Roman"/>
          <w:sz w:val="24"/>
          <w:szCs w:val="24"/>
        </w:rPr>
        <w:t xml:space="preserve"> </w:t>
      </w:r>
      <w:r w:rsidRPr="00FF4E31">
        <w:rPr>
          <w:rFonts w:ascii="Times New Roman" w:eastAsia="Times New Roman" w:hAnsi="Times New Roman" w:cs="Times New Roman"/>
          <w:sz w:val="24"/>
          <w:szCs w:val="24"/>
        </w:rPr>
        <w:t>Entrepreneurship is the capacity for innovation and caliber to introduce innovative techniques in business operations</w:t>
      </w:r>
      <w:r>
        <w:rPr>
          <w:rFonts w:ascii="Times New Roman" w:eastAsia="Times New Roman" w:hAnsi="Times New Roman" w:cs="Times New Roman"/>
          <w:sz w:val="24"/>
          <w:szCs w:val="24"/>
        </w:rPr>
        <w:t xml:space="preserve">. </w:t>
      </w:r>
      <w:r w:rsidRPr="00FF4E31">
        <w:rPr>
          <w:rFonts w:ascii="Times New Roman" w:eastAsia="Times New Roman" w:hAnsi="Times New Roman" w:cs="Times New Roman"/>
          <w:sz w:val="24"/>
          <w:szCs w:val="24"/>
        </w:rPr>
        <w:t xml:space="preserve">Entrepreneurship behavior components include </w:t>
      </w:r>
      <w:r w:rsidRPr="00FF4E31">
        <w:rPr>
          <w:rFonts w:ascii="Times New Roman" w:eastAsia="Times New Roman" w:hAnsi="Times New Roman" w:cs="Times New Roman"/>
          <w:i/>
          <w:sz w:val="24"/>
          <w:szCs w:val="24"/>
        </w:rPr>
        <w:t>viz.</w:t>
      </w:r>
      <w:r w:rsidRPr="00FF4E31">
        <w:rPr>
          <w:rFonts w:ascii="Times New Roman" w:eastAsia="Times New Roman" w:hAnsi="Times New Roman" w:cs="Times New Roman"/>
          <w:sz w:val="24"/>
          <w:szCs w:val="24"/>
        </w:rPr>
        <w:t xml:space="preserve">, innovativeness, decision making ability and achievement motivation, knowledge of farming enterprise, risk orientation, information seeking </w:t>
      </w:r>
      <w:r w:rsidR="008550D1">
        <w:rPr>
          <w:rFonts w:ascii="Times New Roman" w:eastAsia="Times New Roman" w:hAnsi="Times New Roman" w:cs="Times New Roman"/>
          <w:sz w:val="24"/>
          <w:szCs w:val="24"/>
        </w:rPr>
        <w:t xml:space="preserve">behavior </w:t>
      </w:r>
      <w:r w:rsidRPr="00FF4E31">
        <w:rPr>
          <w:rFonts w:ascii="Times New Roman" w:eastAsia="Times New Roman" w:hAnsi="Times New Roman" w:cs="Times New Roman"/>
          <w:sz w:val="24"/>
          <w:szCs w:val="24"/>
        </w:rPr>
        <w:t xml:space="preserve">and ability to co-ordinate farm activities, economic motivation, leadership ability, scientific orientation and management orientation. Since coffee crop is one of the major horticultural exports crop the coffee growers are looking the coffee cultivation has an enterprise/industry and also for the reason that huge amount of finance, manpower, land, input is </w:t>
      </w:r>
      <w:r w:rsidR="008550D1">
        <w:rPr>
          <w:rFonts w:ascii="Times New Roman" w:eastAsia="Times New Roman" w:hAnsi="Times New Roman" w:cs="Times New Roman"/>
          <w:sz w:val="24"/>
          <w:szCs w:val="24"/>
        </w:rPr>
        <w:t xml:space="preserve">involved in coffee production </w:t>
      </w:r>
      <w:r w:rsidR="008550D1" w:rsidRPr="008550D1">
        <w:rPr>
          <w:rFonts w:ascii="Times New Roman" w:eastAsia="Times New Roman" w:hAnsi="Times New Roman" w:cs="Times New Roman"/>
          <w:sz w:val="24"/>
          <w:szCs w:val="24"/>
        </w:rPr>
        <w:t>(</w:t>
      </w:r>
      <w:r w:rsidR="008550D1" w:rsidRPr="008550D1">
        <w:rPr>
          <w:rFonts w:ascii="Times New Roman" w:hAnsi="Times New Roman" w:cs="Times New Roman"/>
          <w:sz w:val="24"/>
          <w:szCs w:val="24"/>
        </w:rPr>
        <w:t xml:space="preserve">Kumar, A., &amp; Sharma, R. 2018 and Murthy, et. al., </w:t>
      </w:r>
      <w:r w:rsidR="008550D1">
        <w:rPr>
          <w:rFonts w:ascii="Times New Roman" w:hAnsi="Times New Roman" w:cs="Times New Roman"/>
          <w:sz w:val="24"/>
          <w:szCs w:val="24"/>
        </w:rPr>
        <w:t xml:space="preserve">2012). </w:t>
      </w:r>
      <w:r w:rsidRPr="00FF4E31">
        <w:rPr>
          <w:rFonts w:ascii="Times New Roman" w:eastAsia="Times New Roman" w:hAnsi="Times New Roman" w:cs="Times New Roman"/>
          <w:sz w:val="24"/>
          <w:szCs w:val="24"/>
        </w:rPr>
        <w:t xml:space="preserve">Subsequently, there is an involvement of much entrepreneurial </w:t>
      </w:r>
      <w:r w:rsidR="008550D1" w:rsidRPr="00FF4E31">
        <w:rPr>
          <w:rFonts w:ascii="Times New Roman" w:eastAsia="Times New Roman" w:hAnsi="Times New Roman" w:cs="Times New Roman"/>
          <w:sz w:val="24"/>
          <w:szCs w:val="24"/>
        </w:rPr>
        <w:t>behavior</w:t>
      </w:r>
      <w:r w:rsidRPr="00FF4E31">
        <w:rPr>
          <w:rFonts w:ascii="Times New Roman" w:eastAsia="Times New Roman" w:hAnsi="Times New Roman" w:cs="Times New Roman"/>
          <w:sz w:val="24"/>
          <w:szCs w:val="24"/>
        </w:rPr>
        <w:t xml:space="preserve"> in the production of the coffee</w:t>
      </w:r>
      <w:r>
        <w:rPr>
          <w:rFonts w:ascii="Times New Roman" w:eastAsia="Times New Roman" w:hAnsi="Times New Roman" w:cs="Times New Roman"/>
          <w:sz w:val="24"/>
          <w:szCs w:val="24"/>
        </w:rPr>
        <w:t xml:space="preserve">. </w:t>
      </w:r>
      <w:r w:rsidRPr="0015006B">
        <w:rPr>
          <w:rFonts w:ascii="Times New Roman" w:eastAsia="Times New Roman" w:hAnsi="Times New Roman" w:cs="Times New Roman"/>
          <w:sz w:val="24"/>
          <w:szCs w:val="24"/>
        </w:rPr>
        <w:t>As coffee production involves more of energy, huge financial and human involvement there is an adoption of good and improved production practices by coffee growers to get good yield and income</w:t>
      </w:r>
      <w:r>
        <w:rPr>
          <w:rFonts w:ascii="Times New Roman" w:eastAsia="Times New Roman" w:hAnsi="Times New Roman" w:cs="Times New Roman"/>
          <w:sz w:val="24"/>
          <w:szCs w:val="24"/>
        </w:rPr>
        <w:t xml:space="preserve">. Hence, in this process the coffee growers </w:t>
      </w:r>
      <w:proofErr w:type="gramStart"/>
      <w:r>
        <w:rPr>
          <w:rFonts w:ascii="Times New Roman" w:eastAsia="Times New Roman" w:hAnsi="Times New Roman" w:cs="Times New Roman"/>
          <w:sz w:val="24"/>
          <w:szCs w:val="24"/>
        </w:rPr>
        <w:t>encounters</w:t>
      </w:r>
      <w:proofErr w:type="gramEnd"/>
      <w:r>
        <w:rPr>
          <w:rFonts w:ascii="Times New Roman" w:eastAsia="Times New Roman" w:hAnsi="Times New Roman" w:cs="Times New Roman"/>
          <w:sz w:val="24"/>
          <w:szCs w:val="24"/>
        </w:rPr>
        <w:t xml:space="preserve"> many problems while managing the crop through entrepreneurship mode by adopting improved cultivation practices</w:t>
      </w:r>
      <w:r w:rsidR="00E022B4">
        <w:rPr>
          <w:rFonts w:ascii="Times New Roman" w:eastAsia="Times New Roman" w:hAnsi="Times New Roman" w:cs="Times New Roman"/>
          <w:sz w:val="24"/>
          <w:szCs w:val="24"/>
        </w:rPr>
        <w:t xml:space="preserve"> therefore the study is to document the problem being faced by the coffee growers and the suggestions given by the growers to over</w:t>
      </w:r>
      <w:r w:rsidR="00422AE4">
        <w:rPr>
          <w:rFonts w:ascii="Times New Roman" w:eastAsia="Times New Roman" w:hAnsi="Times New Roman" w:cs="Times New Roman"/>
          <w:sz w:val="24"/>
          <w:szCs w:val="24"/>
        </w:rPr>
        <w:t xml:space="preserve">come </w:t>
      </w:r>
      <w:r w:rsidR="00E022B4">
        <w:rPr>
          <w:rFonts w:ascii="Times New Roman" w:eastAsia="Times New Roman" w:hAnsi="Times New Roman" w:cs="Times New Roman"/>
          <w:sz w:val="24"/>
          <w:szCs w:val="24"/>
        </w:rPr>
        <w:t>these problem</w:t>
      </w:r>
      <w:r w:rsidR="00422AE4">
        <w:rPr>
          <w:rFonts w:ascii="Times New Roman" w:eastAsia="Times New Roman" w:hAnsi="Times New Roman" w:cs="Times New Roman"/>
          <w:sz w:val="24"/>
          <w:szCs w:val="24"/>
        </w:rPr>
        <w:t xml:space="preserve"> along with their socio economic profile characteristics.</w:t>
      </w:r>
    </w:p>
    <w:p w14:paraId="276BE13D" w14:textId="77777777" w:rsidR="00E022B4" w:rsidRDefault="00604EBE" w:rsidP="00422AE4">
      <w:pPr>
        <w:shd w:val="clear" w:color="auto" w:fill="FFFFFF"/>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70AC96CE" w14:textId="77777777" w:rsidR="00E022B4" w:rsidRDefault="00E022B4" w:rsidP="00D02CC3">
      <w:pPr>
        <w:spacing w:before="120" w:after="120" w:line="360" w:lineRule="auto"/>
        <w:jc w:val="both"/>
        <w:rPr>
          <w:rFonts w:ascii="Times New Roman" w:eastAsia="Times New Roman" w:hAnsi="Times New Roman" w:cs="Times New Roman"/>
          <w:sz w:val="24"/>
          <w:szCs w:val="24"/>
        </w:rPr>
      </w:pPr>
      <w:r w:rsidRPr="00880F55">
        <w:rPr>
          <w:rFonts w:ascii="Times New Roman" w:eastAsia="Times New Roman" w:hAnsi="Times New Roman" w:cs="Times New Roman"/>
          <w:sz w:val="24"/>
          <w:szCs w:val="24"/>
        </w:rPr>
        <w:t xml:space="preserve">The study was conducted in Kodagu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of Karnataka. These districts were selected purposively because it had large area under coffee. Considering maximum area under coffee cultivation as criteria, two taluks were selected from each district namely </w:t>
      </w:r>
      <w:proofErr w:type="spellStart"/>
      <w:r w:rsidRPr="00880F55">
        <w:rPr>
          <w:rFonts w:ascii="Times New Roman" w:eastAsia="Times New Roman" w:hAnsi="Times New Roman" w:cs="Times New Roman"/>
          <w:sz w:val="24"/>
          <w:szCs w:val="24"/>
        </w:rPr>
        <w:t>Virajpet</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Ponnampet</w:t>
      </w:r>
      <w:proofErr w:type="spellEnd"/>
      <w:r w:rsidRPr="00880F55">
        <w:rPr>
          <w:rFonts w:ascii="Times New Roman" w:eastAsia="Times New Roman" w:hAnsi="Times New Roman" w:cs="Times New Roman"/>
          <w:sz w:val="24"/>
          <w:szCs w:val="24"/>
        </w:rPr>
        <w:t xml:space="preserve"> from Kodagu district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Mudigere</w:t>
      </w:r>
      <w:proofErr w:type="spellEnd"/>
      <w:r w:rsidRPr="00880F55">
        <w:rPr>
          <w:rFonts w:ascii="Times New Roman" w:eastAsia="Times New Roman" w:hAnsi="Times New Roman" w:cs="Times New Roman"/>
          <w:sz w:val="24"/>
          <w:szCs w:val="24"/>
        </w:rPr>
        <w:t xml:space="preserve"> taluks in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were selected for conducting the study. Three villages having maximum area under coffee cultivation were selected from each taluk and from each village 10 farmers growing coffee were selected by simple random sampling procedure. Thus, sample from each taluk was 30 making a total sample size of 120 respondents.</w:t>
      </w:r>
      <w:r w:rsidR="001E027E">
        <w:rPr>
          <w:rFonts w:ascii="Times New Roman" w:eastAsia="Times New Roman" w:hAnsi="Times New Roman" w:cs="Times New Roman"/>
          <w:sz w:val="24"/>
          <w:szCs w:val="24"/>
        </w:rPr>
        <w:t xml:space="preserve"> </w:t>
      </w:r>
      <w:r w:rsidRPr="00880F55">
        <w:rPr>
          <w:rFonts w:ascii="Times New Roman" w:eastAsia="Times New Roman" w:hAnsi="Times New Roman" w:cs="Times New Roman"/>
          <w:sz w:val="24"/>
          <w:szCs w:val="24"/>
        </w:rPr>
        <w:t xml:space="preserve">Personal interview method was followed to collect the information in the light of objectives of the study. A schedule was developed and pretested in non-sample area was considered for the study. </w:t>
      </w:r>
      <w:r w:rsidR="000B7053" w:rsidRPr="0024719A">
        <w:rPr>
          <w:rFonts w:ascii="Times New Roman" w:hAnsi="Times New Roman" w:cs="Times New Roman"/>
          <w:sz w:val="24"/>
          <w:szCs w:val="24"/>
        </w:rPr>
        <w:t xml:space="preserve">For this purpose, an ex-post facto research design was employed. </w:t>
      </w:r>
      <w:r w:rsidRPr="00880F55">
        <w:rPr>
          <w:rFonts w:ascii="Times New Roman" w:eastAsia="Times New Roman" w:hAnsi="Times New Roman" w:cs="Times New Roman"/>
          <w:sz w:val="24"/>
          <w:szCs w:val="24"/>
        </w:rPr>
        <w:t xml:space="preserve">The data collected were coded, analyzed and </w:t>
      </w:r>
      <w:r w:rsidRPr="00880F55">
        <w:rPr>
          <w:rFonts w:ascii="Times New Roman" w:eastAsia="Times New Roman" w:hAnsi="Times New Roman" w:cs="Times New Roman"/>
          <w:sz w:val="24"/>
          <w:szCs w:val="24"/>
        </w:rPr>
        <w:lastRenderedPageBreak/>
        <w:t xml:space="preserve">tabulated by using statistical tools such as frequency, percentage, mean, standard </w:t>
      </w:r>
      <w:r w:rsidR="00422AE4" w:rsidRPr="00880F55">
        <w:rPr>
          <w:rFonts w:ascii="Times New Roman" w:eastAsia="Times New Roman" w:hAnsi="Times New Roman" w:cs="Times New Roman"/>
          <w:sz w:val="24"/>
          <w:szCs w:val="24"/>
        </w:rPr>
        <w:t>deviation,</w:t>
      </w:r>
      <w:r w:rsidR="000B7053">
        <w:rPr>
          <w:rFonts w:ascii="Times New Roman" w:eastAsia="Times New Roman" w:hAnsi="Times New Roman" w:cs="Times New Roman"/>
          <w:sz w:val="24"/>
          <w:szCs w:val="24"/>
        </w:rPr>
        <w:t xml:space="preserve"> ranking </w:t>
      </w:r>
      <w:r w:rsidRPr="00880F55">
        <w:rPr>
          <w:rFonts w:ascii="Times New Roman" w:eastAsia="Times New Roman" w:hAnsi="Times New Roman" w:cs="Times New Roman"/>
          <w:sz w:val="24"/>
          <w:szCs w:val="24"/>
        </w:rPr>
        <w:t>and chi-square test.</w:t>
      </w:r>
    </w:p>
    <w:p w14:paraId="28225F23" w14:textId="77777777" w:rsidR="00604EBE" w:rsidRPr="00604EBE" w:rsidRDefault="00604EBE" w:rsidP="00D02CC3">
      <w:pPr>
        <w:spacing w:before="120" w:after="120" w:line="360" w:lineRule="auto"/>
        <w:jc w:val="both"/>
        <w:rPr>
          <w:rFonts w:ascii="Times New Roman" w:eastAsia="Times New Roman" w:hAnsi="Times New Roman" w:cs="Times New Roman"/>
          <w:szCs w:val="24"/>
        </w:rPr>
      </w:pPr>
    </w:p>
    <w:p w14:paraId="49A896C2" w14:textId="77777777" w:rsidR="00E022B4" w:rsidRDefault="00604EBE" w:rsidP="00753324">
      <w:pPr>
        <w:shd w:val="clear" w:color="auto" w:fill="FFFFFF"/>
        <w:spacing w:after="0" w:line="360" w:lineRule="auto"/>
        <w:jc w:val="both"/>
        <w:rPr>
          <w:rFonts w:ascii="Times New Roman" w:eastAsia="Times New Roman" w:hAnsi="Times New Roman" w:cs="Times New Roman"/>
          <w:b/>
          <w:bCs/>
          <w:sz w:val="24"/>
          <w:szCs w:val="24"/>
        </w:rPr>
      </w:pPr>
      <w:r w:rsidRPr="00422AE4">
        <w:rPr>
          <w:rFonts w:ascii="Times New Roman" w:eastAsia="Times New Roman" w:hAnsi="Times New Roman" w:cs="Times New Roman"/>
          <w:b/>
          <w:bCs/>
          <w:sz w:val="24"/>
          <w:szCs w:val="24"/>
        </w:rPr>
        <w:t xml:space="preserve">RESULTS </w:t>
      </w:r>
      <w:r>
        <w:rPr>
          <w:rFonts w:ascii="Times New Roman" w:eastAsia="Times New Roman" w:hAnsi="Times New Roman" w:cs="Times New Roman"/>
          <w:b/>
          <w:bCs/>
          <w:sz w:val="24"/>
          <w:szCs w:val="24"/>
        </w:rPr>
        <w:t xml:space="preserve">AND DISCUSSION </w:t>
      </w:r>
    </w:p>
    <w:p w14:paraId="63AC7088" w14:textId="77777777" w:rsidR="00604EBE" w:rsidRPr="00604EBE" w:rsidRDefault="00E21A49" w:rsidP="00D02CC3">
      <w:pPr>
        <w:pStyle w:val="ListParagraph"/>
        <w:keepNext/>
        <w:numPr>
          <w:ilvl w:val="0"/>
          <w:numId w:val="2"/>
        </w:numPr>
        <w:shd w:val="clear" w:color="auto" w:fill="FFFFFF"/>
        <w:spacing w:after="0" w:line="360" w:lineRule="auto"/>
        <w:ind w:left="284" w:hanging="284"/>
        <w:jc w:val="both"/>
        <w:outlineLvl w:val="0"/>
        <w:rPr>
          <w:rFonts w:ascii="Times New Roman" w:eastAsia="Times New Roman" w:hAnsi="Times New Roman" w:cs="Times New Roman"/>
          <w:sz w:val="24"/>
          <w:szCs w:val="24"/>
        </w:rPr>
      </w:pPr>
      <w:r w:rsidRPr="00604EBE">
        <w:rPr>
          <w:rFonts w:ascii="Times New Roman" w:hAnsi="Times New Roman" w:cs="Times New Roman"/>
          <w:b/>
          <w:bCs/>
          <w:sz w:val="24"/>
          <w:szCs w:val="24"/>
        </w:rPr>
        <w:t xml:space="preserve">Distribution of the coffee growers according to </w:t>
      </w:r>
      <w:r w:rsidRPr="00604EBE">
        <w:rPr>
          <w:rFonts w:ascii="Times New Roman" w:eastAsia="Times New Roman" w:hAnsi="Times New Roman" w:cs="Times New Roman"/>
          <w:b/>
          <w:bCs/>
          <w:sz w:val="24"/>
          <w:szCs w:val="24"/>
        </w:rPr>
        <w:t>socio-personal</w:t>
      </w:r>
      <w:r w:rsidRPr="00604EBE">
        <w:rPr>
          <w:rFonts w:ascii="Times New Roman" w:hAnsi="Times New Roman" w:cs="Times New Roman"/>
          <w:b/>
          <w:bCs/>
          <w:sz w:val="24"/>
          <w:szCs w:val="24"/>
        </w:rPr>
        <w:t xml:space="preserve"> characteristics</w:t>
      </w:r>
    </w:p>
    <w:p w14:paraId="69660C5D" w14:textId="77777777" w:rsidR="00806879" w:rsidRPr="00604EBE" w:rsidRDefault="00806879" w:rsidP="00604EBE">
      <w:pPr>
        <w:keepNext/>
        <w:shd w:val="clear" w:color="auto" w:fill="FFFFFF"/>
        <w:spacing w:after="0" w:line="360" w:lineRule="auto"/>
        <w:jc w:val="both"/>
        <w:outlineLvl w:val="0"/>
        <w:rPr>
          <w:rFonts w:ascii="Times New Roman" w:eastAsia="Times New Roman" w:hAnsi="Times New Roman" w:cs="Times New Roman"/>
          <w:sz w:val="24"/>
          <w:szCs w:val="24"/>
        </w:rPr>
      </w:pPr>
      <w:r w:rsidRPr="00604EBE">
        <w:rPr>
          <w:rFonts w:ascii="Times New Roman" w:eastAsia="Times New Roman" w:hAnsi="Times New Roman" w:cs="Times New Roman"/>
          <w:sz w:val="24"/>
          <w:szCs w:val="24"/>
        </w:rPr>
        <w:t>The results obtained from the study were performed on the socio-personal, economic and communicational characteristics of the Coffee growers such as age, education, family size, occupation, land holding, farming experience, annual income, extension participation, extension contact, credit orientation and market orientation.</w:t>
      </w:r>
      <w:r w:rsidR="00E21A49" w:rsidRPr="00604EBE">
        <w:rPr>
          <w:rFonts w:ascii="Times New Roman" w:eastAsia="Times New Roman" w:hAnsi="Times New Roman" w:cs="Times New Roman"/>
          <w:sz w:val="24"/>
          <w:szCs w:val="24"/>
        </w:rPr>
        <w:t xml:space="preserve"> </w:t>
      </w:r>
      <w:r w:rsidRPr="00604EBE">
        <w:rPr>
          <w:rFonts w:ascii="Times New Roman" w:eastAsia="Times New Roman" w:hAnsi="Times New Roman" w:cs="Times New Roman"/>
          <w:sz w:val="24"/>
          <w:szCs w:val="24"/>
        </w:rPr>
        <w:t>The data in Table 1 revealed that 61.67 per cent of selected Coffee growers are from the middle age group (36 years to 55 years), while 20.00 per cent and 18.33 per cent from the old age group (above 55 years) and young age group (up to 35 years) respectively.  It indicates that the majority of Coffee growers belong to the middle age group. In case of education, the study revealed that 40.00 per cent of the respondents were educated up to high school.  However, 0.83 per cent respondents were illiterate, 2.50 per cent were educated up to the primary school, 24.17 per cent were educated up to middle school, 19.16 per cent were educated up to PUC and remaining 13.34 per cent were educated up to graduate and none of them were postgraduate and above.</w:t>
      </w:r>
      <w:r w:rsidR="00E21A49" w:rsidRPr="00604EBE">
        <w:rPr>
          <w:rFonts w:ascii="Times New Roman" w:eastAsia="Times New Roman" w:hAnsi="Times New Roman" w:cs="Times New Roman"/>
          <w:sz w:val="24"/>
          <w:szCs w:val="24"/>
        </w:rPr>
        <w:t xml:space="preserve"> </w:t>
      </w:r>
      <w:r w:rsidRPr="00604EBE">
        <w:rPr>
          <w:rFonts w:ascii="Times New Roman" w:eastAsia="Times New Roman" w:hAnsi="Times New Roman" w:cs="Times New Roman"/>
          <w:sz w:val="24"/>
          <w:szCs w:val="24"/>
        </w:rPr>
        <w:t>The result from Table 1 could be indicated that more than half of the Coffee growers (52.50 %) were from medium-sized families, preceded by 39.16 per cent and 8.34 per cent of the respondents belonging to small and big families, respectively.</w:t>
      </w:r>
      <w:r w:rsidR="008550D1" w:rsidRPr="00604EBE">
        <w:rPr>
          <w:rFonts w:ascii="Times New Roman" w:eastAsia="Times New Roman" w:hAnsi="Times New Roman" w:cs="Times New Roman"/>
          <w:sz w:val="24"/>
          <w:szCs w:val="24"/>
        </w:rPr>
        <w:t xml:space="preserve"> The results are in li</w:t>
      </w:r>
      <w:r w:rsidR="001E027E" w:rsidRPr="00604EBE">
        <w:rPr>
          <w:rFonts w:ascii="Times New Roman" w:eastAsia="Times New Roman" w:hAnsi="Times New Roman" w:cs="Times New Roman"/>
          <w:sz w:val="24"/>
          <w:szCs w:val="24"/>
        </w:rPr>
        <w:t xml:space="preserve">ne with the </w:t>
      </w:r>
      <w:r w:rsidR="001E027E" w:rsidRPr="00604EBE">
        <w:rPr>
          <w:rFonts w:ascii="Times New Roman" w:hAnsi="Times New Roman" w:cs="Times New Roman"/>
          <w:sz w:val="24"/>
          <w:szCs w:val="24"/>
        </w:rPr>
        <w:t xml:space="preserve">Dixit and </w:t>
      </w:r>
      <w:proofErr w:type="spellStart"/>
      <w:r w:rsidR="001E027E" w:rsidRPr="00604EBE">
        <w:rPr>
          <w:rFonts w:ascii="Times New Roman" w:hAnsi="Times New Roman" w:cs="Times New Roman"/>
          <w:sz w:val="24"/>
          <w:szCs w:val="24"/>
        </w:rPr>
        <w:t>Birthal</w:t>
      </w:r>
      <w:proofErr w:type="spellEnd"/>
      <w:r w:rsidR="001E027E" w:rsidRPr="00604EBE">
        <w:rPr>
          <w:rFonts w:ascii="Times New Roman" w:hAnsi="Times New Roman" w:cs="Times New Roman"/>
          <w:sz w:val="24"/>
          <w:szCs w:val="24"/>
        </w:rPr>
        <w:t xml:space="preserve">, 2010, Ghadge, </w:t>
      </w:r>
      <w:r w:rsidR="001E027E" w:rsidRPr="00604EBE">
        <w:rPr>
          <w:rFonts w:ascii="Times New Roman" w:hAnsi="Times New Roman" w:cs="Times New Roman"/>
          <w:i/>
          <w:sz w:val="24"/>
          <w:szCs w:val="24"/>
        </w:rPr>
        <w:t>et. al.,</w:t>
      </w:r>
      <w:r w:rsidR="001E027E" w:rsidRPr="00604EBE">
        <w:rPr>
          <w:rFonts w:ascii="Times New Roman" w:hAnsi="Times New Roman" w:cs="Times New Roman"/>
          <w:sz w:val="24"/>
          <w:szCs w:val="24"/>
        </w:rPr>
        <w:t xml:space="preserve"> 2010 and </w:t>
      </w:r>
      <w:r w:rsidR="001E027E" w:rsidRPr="00604EBE">
        <w:rPr>
          <w:rFonts w:ascii="Times New Roman" w:eastAsia="Times New Roman" w:hAnsi="Times New Roman" w:cs="Times New Roman"/>
          <w:sz w:val="24"/>
          <w:szCs w:val="24"/>
        </w:rPr>
        <w:t>Rajendran, 2016.</w:t>
      </w:r>
    </w:p>
    <w:p w14:paraId="0AF52866" w14:textId="77777777" w:rsidR="00E21A49" w:rsidRDefault="00BE302B" w:rsidP="00E21A49">
      <w:pPr>
        <w:keepNext/>
        <w:spacing w:after="0" w:line="240" w:lineRule="auto"/>
        <w:ind w:left="851" w:hanging="851"/>
        <w:jc w:val="both"/>
        <w:outlineLvl w:val="0"/>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 xml:space="preserve">Table </w:t>
      </w:r>
      <w:r>
        <w:rPr>
          <w:rFonts w:ascii="Times New Roman" w:eastAsia="Calibri" w:hAnsi="Times New Roman" w:cs="Times New Roman"/>
          <w:b/>
          <w:bCs/>
          <w:sz w:val="24"/>
          <w:szCs w:val="24"/>
          <w:lang w:val="en-IN"/>
        </w:rPr>
        <w:t>1</w:t>
      </w:r>
      <w:r w:rsidRPr="00B22E1E">
        <w:rPr>
          <w:rFonts w:ascii="Times New Roman" w:eastAsia="Calibri" w:hAnsi="Times New Roman" w:cs="Times New Roman"/>
          <w:b/>
          <w:bCs/>
          <w:sz w:val="24"/>
          <w:szCs w:val="24"/>
          <w:lang w:val="en-IN"/>
        </w:rPr>
        <w:t>:</w:t>
      </w:r>
      <w:r w:rsidR="00E21A49">
        <w:rPr>
          <w:rFonts w:ascii="Times New Roman" w:eastAsia="Calibri" w:hAnsi="Times New Roman" w:cs="Times New Roman"/>
          <w:b/>
          <w:bCs/>
          <w:sz w:val="24"/>
          <w:szCs w:val="24"/>
        </w:rPr>
        <w:t xml:space="preserve"> Distribution of the </w:t>
      </w:r>
      <w:r w:rsidR="00E21A49" w:rsidRPr="00FC6D29">
        <w:rPr>
          <w:rFonts w:ascii="Times New Roman" w:eastAsia="Times New Roman" w:hAnsi="Times New Roman" w:cs="Times New Roman"/>
          <w:b/>
          <w:bCs/>
          <w:sz w:val="24"/>
          <w:szCs w:val="24"/>
        </w:rPr>
        <w:t>coffee growers</w:t>
      </w:r>
      <w:r w:rsidR="00E21A49" w:rsidRPr="00B22E1E">
        <w:rPr>
          <w:rFonts w:ascii="Times New Roman" w:eastAsia="Calibri" w:hAnsi="Times New Roman" w:cs="Times New Roman"/>
          <w:b/>
          <w:bCs/>
          <w:sz w:val="24"/>
          <w:szCs w:val="24"/>
        </w:rPr>
        <w:t xml:space="preserve"> </w:t>
      </w:r>
      <w:r w:rsidRPr="00B22E1E">
        <w:rPr>
          <w:rFonts w:ascii="Times New Roman" w:eastAsia="Calibri" w:hAnsi="Times New Roman" w:cs="Times New Roman"/>
          <w:b/>
          <w:bCs/>
          <w:sz w:val="24"/>
          <w:szCs w:val="24"/>
        </w:rPr>
        <w:t xml:space="preserve">according to </w:t>
      </w:r>
      <w:r w:rsidR="00C367E3" w:rsidRPr="00C367E3">
        <w:rPr>
          <w:rFonts w:ascii="Times New Roman" w:eastAsia="Times New Roman" w:hAnsi="Times New Roman" w:cs="Times New Roman"/>
          <w:b/>
          <w:bCs/>
          <w:sz w:val="24"/>
          <w:szCs w:val="24"/>
        </w:rPr>
        <w:t>socio-personal</w:t>
      </w:r>
      <w:bookmarkStart w:id="2" w:name="_Hlk111566523"/>
      <w:r w:rsidR="00D02CC3">
        <w:rPr>
          <w:rFonts w:ascii="Times New Roman" w:eastAsia="Calibri" w:hAnsi="Times New Roman" w:cs="Times New Roman"/>
          <w:b/>
          <w:bCs/>
          <w:sz w:val="24"/>
          <w:szCs w:val="24"/>
          <w:lang w:val="en-IN"/>
        </w:rPr>
        <w:t xml:space="preserve"> </w:t>
      </w:r>
      <w:r w:rsidR="00E21A49">
        <w:rPr>
          <w:rFonts w:ascii="Times New Roman" w:eastAsia="Calibri" w:hAnsi="Times New Roman" w:cs="Times New Roman"/>
          <w:b/>
          <w:bCs/>
          <w:sz w:val="24"/>
          <w:szCs w:val="24"/>
          <w:lang w:val="en-IN"/>
        </w:rPr>
        <w:t>c</w:t>
      </w:r>
      <w:r w:rsidR="00D02CC3">
        <w:rPr>
          <w:rFonts w:ascii="Times New Roman" w:eastAsia="Calibri" w:hAnsi="Times New Roman" w:cs="Times New Roman"/>
          <w:b/>
          <w:bCs/>
          <w:sz w:val="24"/>
          <w:szCs w:val="24"/>
          <w:lang w:val="en-IN"/>
        </w:rPr>
        <w:t>haracteristics</w:t>
      </w:r>
    </w:p>
    <w:p w14:paraId="7A1B9802" w14:textId="77777777" w:rsidR="00BE302B" w:rsidRPr="00E21A49" w:rsidRDefault="00D02CC3" w:rsidP="00E21A49">
      <w:pPr>
        <w:keepNext/>
        <w:spacing w:after="0" w:line="240" w:lineRule="auto"/>
        <w:ind w:left="851" w:hanging="851"/>
        <w:jc w:val="both"/>
        <w:outlineLvl w:val="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 xml:space="preserve">     </w:t>
      </w:r>
      <w:r w:rsidR="00E21A49">
        <w:rPr>
          <w:rFonts w:ascii="Times New Roman" w:hAnsi="Times New Roman" w:cs="Times New Roman"/>
          <w:b/>
          <w:bCs/>
          <w:color w:val="000000"/>
          <w:sz w:val="24"/>
          <w:szCs w:val="24"/>
          <w:lang w:eastAsia="en-IN"/>
        </w:rPr>
        <w:t xml:space="preserve">                                                                                                                                         </w:t>
      </w:r>
      <w:r w:rsidR="00BE302B" w:rsidRPr="00B22E1E">
        <w:rPr>
          <w:rFonts w:ascii="Times New Roman" w:eastAsia="Calibri" w:hAnsi="Times New Roman" w:cs="Times New Roman"/>
          <w:b/>
          <w:bCs/>
          <w:sz w:val="24"/>
          <w:szCs w:val="24"/>
          <w:lang w:val="en-IN"/>
        </w:rPr>
        <w:t>(n=120)</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4563"/>
        <w:gridCol w:w="1465"/>
        <w:gridCol w:w="1757"/>
      </w:tblGrid>
      <w:tr w:rsidR="00BE302B" w:rsidRPr="00B22E1E" w14:paraId="1005C974" w14:textId="77777777" w:rsidTr="00E21A49">
        <w:trPr>
          <w:trHeight w:val="150"/>
          <w:jc w:val="center"/>
        </w:trPr>
        <w:tc>
          <w:tcPr>
            <w:tcW w:w="929" w:type="pct"/>
            <w:vMerge w:val="restart"/>
          </w:tcPr>
          <w:bookmarkEnd w:id="2"/>
          <w:p w14:paraId="0FA38575" w14:textId="77777777" w:rsidR="00BE302B" w:rsidRPr="00B22E1E" w:rsidRDefault="00E21A49" w:rsidP="00E21A49">
            <w:pPr>
              <w:spacing w:after="0" w:line="240" w:lineRule="auto"/>
              <w:contextualSpacing/>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Characteristics</w:t>
            </w:r>
          </w:p>
        </w:tc>
        <w:tc>
          <w:tcPr>
            <w:tcW w:w="2386" w:type="pct"/>
            <w:vMerge w:val="restart"/>
            <w:vAlign w:val="center"/>
          </w:tcPr>
          <w:p w14:paraId="0F438F61" w14:textId="77777777"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Category</w:t>
            </w:r>
          </w:p>
        </w:tc>
        <w:tc>
          <w:tcPr>
            <w:tcW w:w="1685" w:type="pct"/>
            <w:gridSpan w:val="2"/>
            <w:vAlign w:val="center"/>
          </w:tcPr>
          <w:p w14:paraId="2DE046B8" w14:textId="77777777"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Respondents</w:t>
            </w:r>
          </w:p>
        </w:tc>
      </w:tr>
      <w:tr w:rsidR="00BE302B" w:rsidRPr="00B22E1E" w14:paraId="0571D08A" w14:textId="77777777" w:rsidTr="00E21A49">
        <w:trPr>
          <w:trHeight w:val="154"/>
          <w:jc w:val="center"/>
        </w:trPr>
        <w:tc>
          <w:tcPr>
            <w:tcW w:w="929" w:type="pct"/>
            <w:vMerge/>
          </w:tcPr>
          <w:p w14:paraId="490E1AFE" w14:textId="77777777"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p>
        </w:tc>
        <w:tc>
          <w:tcPr>
            <w:tcW w:w="2386" w:type="pct"/>
            <w:vMerge/>
            <w:vAlign w:val="center"/>
          </w:tcPr>
          <w:p w14:paraId="3D2E506D" w14:textId="77777777" w:rsidR="00BE302B" w:rsidRPr="00B22E1E" w:rsidRDefault="00BE302B" w:rsidP="00D02CC3">
            <w:pPr>
              <w:spacing w:after="0" w:line="240" w:lineRule="auto"/>
              <w:contextualSpacing/>
              <w:rPr>
                <w:rFonts w:ascii="Times New Roman" w:eastAsia="Calibri" w:hAnsi="Times New Roman" w:cs="Times New Roman"/>
                <w:b/>
                <w:bCs/>
                <w:sz w:val="24"/>
                <w:szCs w:val="24"/>
                <w:lang w:val="en-IN"/>
              </w:rPr>
            </w:pPr>
          </w:p>
        </w:tc>
        <w:tc>
          <w:tcPr>
            <w:tcW w:w="766" w:type="pct"/>
            <w:vAlign w:val="center"/>
          </w:tcPr>
          <w:p w14:paraId="34D02A62" w14:textId="77777777"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Frequency</w:t>
            </w:r>
          </w:p>
        </w:tc>
        <w:tc>
          <w:tcPr>
            <w:tcW w:w="919" w:type="pct"/>
            <w:vAlign w:val="center"/>
          </w:tcPr>
          <w:p w14:paraId="30F6C1B3" w14:textId="77777777" w:rsidR="00BE302B" w:rsidRPr="00B22E1E" w:rsidRDefault="00BE302B" w:rsidP="00D02CC3">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Percentage</w:t>
            </w:r>
          </w:p>
        </w:tc>
      </w:tr>
      <w:tr w:rsidR="00BE302B" w:rsidRPr="00B22E1E" w14:paraId="12F0F5FC" w14:textId="77777777" w:rsidTr="00E21A49">
        <w:trPr>
          <w:trHeight w:val="288"/>
          <w:jc w:val="center"/>
        </w:trPr>
        <w:tc>
          <w:tcPr>
            <w:tcW w:w="929" w:type="pct"/>
            <w:vMerge w:val="restart"/>
          </w:tcPr>
          <w:p w14:paraId="7A59EFCF"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bookmarkStart w:id="3" w:name="_Hlk110199078"/>
            <w:r>
              <w:rPr>
                <w:rFonts w:ascii="Times New Roman" w:eastAsia="Calibri" w:hAnsi="Times New Roman" w:cs="Times New Roman"/>
                <w:sz w:val="24"/>
                <w:szCs w:val="24"/>
                <w:lang w:val="en-IN"/>
              </w:rPr>
              <w:t xml:space="preserve">Age </w:t>
            </w:r>
          </w:p>
        </w:tc>
        <w:tc>
          <w:tcPr>
            <w:tcW w:w="2386" w:type="pct"/>
            <w:vAlign w:val="center"/>
          </w:tcPr>
          <w:p w14:paraId="6751C272"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Young (up to 35 years)</w:t>
            </w:r>
          </w:p>
        </w:tc>
        <w:tc>
          <w:tcPr>
            <w:tcW w:w="766" w:type="pct"/>
            <w:vAlign w:val="center"/>
          </w:tcPr>
          <w:p w14:paraId="469D7F22"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22</w:t>
            </w:r>
          </w:p>
        </w:tc>
        <w:tc>
          <w:tcPr>
            <w:tcW w:w="919" w:type="pct"/>
            <w:vAlign w:val="center"/>
          </w:tcPr>
          <w:p w14:paraId="23230E86"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18.33</w:t>
            </w:r>
          </w:p>
        </w:tc>
      </w:tr>
      <w:tr w:rsidR="00BE302B" w:rsidRPr="00B22E1E" w14:paraId="5FB61C5B" w14:textId="77777777" w:rsidTr="00E21A49">
        <w:trPr>
          <w:trHeight w:val="276"/>
          <w:jc w:val="center"/>
        </w:trPr>
        <w:tc>
          <w:tcPr>
            <w:tcW w:w="929" w:type="pct"/>
            <w:vMerge/>
          </w:tcPr>
          <w:p w14:paraId="41198D14" w14:textId="77777777" w:rsidR="00BE302B"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0C460B84"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Middle (36</w:t>
            </w:r>
            <w:r w:rsidRPr="00B22E1E">
              <w:rPr>
                <w:rFonts w:ascii="Times New Roman" w:eastAsia="Calibri" w:hAnsi="Times New Roman" w:cs="Times New Roman"/>
                <w:sz w:val="24"/>
                <w:szCs w:val="24"/>
                <w:lang w:val="en-IN"/>
              </w:rPr>
              <w:t xml:space="preserve"> years - 55 years)</w:t>
            </w:r>
          </w:p>
        </w:tc>
        <w:tc>
          <w:tcPr>
            <w:tcW w:w="766" w:type="pct"/>
            <w:vAlign w:val="center"/>
          </w:tcPr>
          <w:p w14:paraId="763472DC"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74</w:t>
            </w:r>
          </w:p>
        </w:tc>
        <w:tc>
          <w:tcPr>
            <w:tcW w:w="919" w:type="pct"/>
            <w:vAlign w:val="center"/>
          </w:tcPr>
          <w:p w14:paraId="55274CB2"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61.67</w:t>
            </w:r>
          </w:p>
        </w:tc>
      </w:tr>
      <w:tr w:rsidR="00BE302B" w:rsidRPr="00B22E1E" w14:paraId="3E3D342D" w14:textId="77777777" w:rsidTr="00E21A49">
        <w:trPr>
          <w:trHeight w:val="128"/>
          <w:jc w:val="center"/>
        </w:trPr>
        <w:tc>
          <w:tcPr>
            <w:tcW w:w="929" w:type="pct"/>
            <w:vMerge/>
          </w:tcPr>
          <w:p w14:paraId="686ACB23"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63FFF61F"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Old (above 55 years)</w:t>
            </w:r>
          </w:p>
        </w:tc>
        <w:tc>
          <w:tcPr>
            <w:tcW w:w="766" w:type="pct"/>
            <w:vAlign w:val="center"/>
          </w:tcPr>
          <w:p w14:paraId="6D91FF7E"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919" w:type="pct"/>
            <w:vAlign w:val="center"/>
          </w:tcPr>
          <w:p w14:paraId="150364C2"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BE302B" w:rsidRPr="00B22E1E" w14:paraId="6EA3A526" w14:textId="77777777" w:rsidTr="00E21A49">
        <w:trPr>
          <w:trHeight w:val="273"/>
          <w:jc w:val="center"/>
        </w:trPr>
        <w:tc>
          <w:tcPr>
            <w:tcW w:w="929" w:type="pct"/>
            <w:vMerge w:val="restart"/>
          </w:tcPr>
          <w:p w14:paraId="4D078A0C"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Education </w:t>
            </w:r>
          </w:p>
        </w:tc>
        <w:tc>
          <w:tcPr>
            <w:tcW w:w="2386" w:type="pct"/>
            <w:vAlign w:val="center"/>
          </w:tcPr>
          <w:p w14:paraId="3547D72F"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Illiterate</w:t>
            </w:r>
            <w:r w:rsidRPr="00B22E1E">
              <w:rPr>
                <w:rFonts w:ascii="Times New Roman" w:eastAsia="Times New Roman" w:hAnsi="Times New Roman" w:cs="Times New Roman"/>
                <w:color w:val="000000"/>
                <w:sz w:val="24"/>
                <w:szCs w:val="24"/>
                <w:lang w:val="en-IN" w:eastAsia="en-IN"/>
              </w:rPr>
              <w:t xml:space="preserve"> (Cannot read and write)</w:t>
            </w:r>
          </w:p>
        </w:tc>
        <w:tc>
          <w:tcPr>
            <w:tcW w:w="766" w:type="pct"/>
            <w:vAlign w:val="center"/>
          </w:tcPr>
          <w:p w14:paraId="20170456"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w:t>
            </w:r>
          </w:p>
        </w:tc>
        <w:tc>
          <w:tcPr>
            <w:tcW w:w="919" w:type="pct"/>
            <w:vAlign w:val="center"/>
          </w:tcPr>
          <w:p w14:paraId="2E0E1E0D"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0.83</w:t>
            </w:r>
          </w:p>
        </w:tc>
      </w:tr>
      <w:tr w:rsidR="00BE302B" w:rsidRPr="00B22E1E" w14:paraId="53BB4C02" w14:textId="77777777" w:rsidTr="00E21A49">
        <w:trPr>
          <w:trHeight w:val="250"/>
          <w:jc w:val="center"/>
        </w:trPr>
        <w:tc>
          <w:tcPr>
            <w:tcW w:w="929" w:type="pct"/>
            <w:vMerge/>
          </w:tcPr>
          <w:p w14:paraId="17038723"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7D640594"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Primary school (</w:t>
            </w:r>
            <w:r w:rsidRPr="00B22E1E">
              <w:rPr>
                <w:rFonts w:ascii="Times New Roman" w:eastAsia="Times New Roman" w:hAnsi="Times New Roman" w:cs="Times New Roman"/>
                <w:color w:val="000000"/>
                <w:sz w:val="24"/>
                <w:szCs w:val="24"/>
                <w:lang w:val="en-IN" w:eastAsia="en-IN"/>
              </w:rPr>
              <w:t>I - IV Standard)</w:t>
            </w:r>
          </w:p>
        </w:tc>
        <w:tc>
          <w:tcPr>
            <w:tcW w:w="766" w:type="pct"/>
            <w:vAlign w:val="center"/>
          </w:tcPr>
          <w:p w14:paraId="013703FE"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w:t>
            </w:r>
          </w:p>
        </w:tc>
        <w:tc>
          <w:tcPr>
            <w:tcW w:w="919" w:type="pct"/>
            <w:vAlign w:val="center"/>
          </w:tcPr>
          <w:p w14:paraId="36A0D940"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2.50</w:t>
            </w:r>
          </w:p>
        </w:tc>
      </w:tr>
      <w:tr w:rsidR="00BE302B" w:rsidRPr="00B22E1E" w14:paraId="3186195D" w14:textId="77777777" w:rsidTr="00E21A49">
        <w:trPr>
          <w:trHeight w:val="250"/>
          <w:jc w:val="center"/>
        </w:trPr>
        <w:tc>
          <w:tcPr>
            <w:tcW w:w="929" w:type="pct"/>
            <w:vMerge/>
          </w:tcPr>
          <w:p w14:paraId="535FD346"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1E390983"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Middle School (</w:t>
            </w:r>
            <w:r w:rsidRPr="00B22E1E">
              <w:rPr>
                <w:rFonts w:ascii="Times New Roman" w:eastAsia="Times New Roman" w:hAnsi="Times New Roman" w:cs="Times New Roman"/>
                <w:color w:val="000000"/>
                <w:sz w:val="24"/>
                <w:szCs w:val="24"/>
                <w:lang w:val="en-IN" w:eastAsia="en-IN"/>
              </w:rPr>
              <w:t>V - VII Standard)</w:t>
            </w:r>
          </w:p>
        </w:tc>
        <w:tc>
          <w:tcPr>
            <w:tcW w:w="766" w:type="pct"/>
            <w:vAlign w:val="center"/>
          </w:tcPr>
          <w:p w14:paraId="0D2E9B58"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29</w:t>
            </w:r>
          </w:p>
        </w:tc>
        <w:tc>
          <w:tcPr>
            <w:tcW w:w="919" w:type="pct"/>
            <w:vAlign w:val="center"/>
          </w:tcPr>
          <w:p w14:paraId="500A2DA6"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24.17</w:t>
            </w:r>
          </w:p>
        </w:tc>
      </w:tr>
      <w:tr w:rsidR="00BE302B" w:rsidRPr="00B22E1E" w14:paraId="0F961773" w14:textId="77777777" w:rsidTr="00E21A49">
        <w:trPr>
          <w:trHeight w:val="133"/>
          <w:jc w:val="center"/>
        </w:trPr>
        <w:tc>
          <w:tcPr>
            <w:tcW w:w="929" w:type="pct"/>
            <w:vMerge/>
          </w:tcPr>
          <w:p w14:paraId="0087D962"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76AB3AD9"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 School (VIII - X Standard)</w:t>
            </w:r>
          </w:p>
        </w:tc>
        <w:tc>
          <w:tcPr>
            <w:tcW w:w="766" w:type="pct"/>
            <w:vAlign w:val="center"/>
          </w:tcPr>
          <w:p w14:paraId="21FD8428"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48</w:t>
            </w:r>
          </w:p>
        </w:tc>
        <w:tc>
          <w:tcPr>
            <w:tcW w:w="919" w:type="pct"/>
            <w:vAlign w:val="center"/>
          </w:tcPr>
          <w:p w14:paraId="15C3B226"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40.00</w:t>
            </w:r>
          </w:p>
        </w:tc>
      </w:tr>
      <w:tr w:rsidR="00BE302B" w:rsidRPr="00B22E1E" w14:paraId="7CFB7776" w14:textId="77777777" w:rsidTr="00E21A49">
        <w:trPr>
          <w:trHeight w:val="133"/>
          <w:jc w:val="center"/>
        </w:trPr>
        <w:tc>
          <w:tcPr>
            <w:tcW w:w="929" w:type="pct"/>
            <w:vMerge/>
          </w:tcPr>
          <w:p w14:paraId="0C0E60BC"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1EA1CA7D"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PUC (</w:t>
            </w:r>
            <w:r w:rsidRPr="00B22E1E">
              <w:rPr>
                <w:rFonts w:ascii="Times New Roman" w:eastAsia="Times New Roman" w:hAnsi="Times New Roman" w:cs="Times New Roman"/>
                <w:color w:val="000000"/>
                <w:sz w:val="24"/>
                <w:szCs w:val="24"/>
                <w:lang w:val="en-IN" w:eastAsia="en-IN"/>
              </w:rPr>
              <w:t>XI-XII Standard)</w:t>
            </w:r>
          </w:p>
        </w:tc>
        <w:tc>
          <w:tcPr>
            <w:tcW w:w="766" w:type="pct"/>
            <w:vAlign w:val="center"/>
          </w:tcPr>
          <w:p w14:paraId="3FE1EE1C"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23</w:t>
            </w:r>
          </w:p>
        </w:tc>
        <w:tc>
          <w:tcPr>
            <w:tcW w:w="919" w:type="pct"/>
            <w:vAlign w:val="center"/>
          </w:tcPr>
          <w:p w14:paraId="597873B3"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19.16</w:t>
            </w:r>
          </w:p>
        </w:tc>
      </w:tr>
      <w:tr w:rsidR="00BE302B" w:rsidRPr="00B22E1E" w14:paraId="73E66D71" w14:textId="77777777" w:rsidTr="00E21A49">
        <w:trPr>
          <w:trHeight w:val="138"/>
          <w:jc w:val="center"/>
        </w:trPr>
        <w:tc>
          <w:tcPr>
            <w:tcW w:w="929" w:type="pct"/>
            <w:vMerge/>
          </w:tcPr>
          <w:p w14:paraId="5622D71D"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11A34715"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Graduate (</w:t>
            </w:r>
            <w:r w:rsidRPr="00B22E1E">
              <w:rPr>
                <w:rFonts w:ascii="Times New Roman" w:eastAsia="Times New Roman" w:hAnsi="Times New Roman" w:cs="Times New Roman"/>
                <w:color w:val="000000"/>
                <w:sz w:val="24"/>
                <w:szCs w:val="24"/>
                <w:lang w:val="en-IN" w:eastAsia="en-IN"/>
              </w:rPr>
              <w:t>Degree)</w:t>
            </w:r>
          </w:p>
        </w:tc>
        <w:tc>
          <w:tcPr>
            <w:tcW w:w="766" w:type="pct"/>
            <w:vAlign w:val="center"/>
          </w:tcPr>
          <w:p w14:paraId="3FEAB869"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16</w:t>
            </w:r>
          </w:p>
        </w:tc>
        <w:tc>
          <w:tcPr>
            <w:tcW w:w="919" w:type="pct"/>
            <w:vAlign w:val="center"/>
          </w:tcPr>
          <w:p w14:paraId="2AB16E6F"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13.34</w:t>
            </w:r>
          </w:p>
        </w:tc>
      </w:tr>
      <w:tr w:rsidR="00BE302B" w:rsidRPr="00B22E1E" w14:paraId="5A3856FC" w14:textId="77777777" w:rsidTr="00E21A49">
        <w:trPr>
          <w:trHeight w:val="127"/>
          <w:jc w:val="center"/>
        </w:trPr>
        <w:tc>
          <w:tcPr>
            <w:tcW w:w="929" w:type="pct"/>
            <w:vMerge/>
          </w:tcPr>
          <w:p w14:paraId="6A016F13"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540F22D0"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Post-graduation (</w:t>
            </w:r>
            <w:r w:rsidRPr="00B22E1E">
              <w:rPr>
                <w:rFonts w:ascii="Times New Roman" w:eastAsia="Times New Roman" w:hAnsi="Times New Roman" w:cs="Times New Roman"/>
                <w:color w:val="000000"/>
                <w:sz w:val="24"/>
                <w:szCs w:val="24"/>
                <w:lang w:val="en-IN" w:eastAsia="en-IN"/>
              </w:rPr>
              <w:t>Master’s degree or above)</w:t>
            </w:r>
          </w:p>
        </w:tc>
        <w:tc>
          <w:tcPr>
            <w:tcW w:w="766" w:type="pct"/>
            <w:vAlign w:val="center"/>
          </w:tcPr>
          <w:p w14:paraId="63B76984"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0</w:t>
            </w:r>
          </w:p>
        </w:tc>
        <w:tc>
          <w:tcPr>
            <w:tcW w:w="919" w:type="pct"/>
            <w:vAlign w:val="center"/>
          </w:tcPr>
          <w:p w14:paraId="0E57D2A2"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0</w:t>
            </w:r>
          </w:p>
        </w:tc>
      </w:tr>
      <w:tr w:rsidR="00BE302B" w:rsidRPr="00B22E1E" w14:paraId="662FFA79" w14:textId="77777777" w:rsidTr="00E21A49">
        <w:trPr>
          <w:trHeight w:val="273"/>
          <w:jc w:val="center"/>
        </w:trPr>
        <w:tc>
          <w:tcPr>
            <w:tcW w:w="929" w:type="pct"/>
            <w:vMerge w:val="restart"/>
          </w:tcPr>
          <w:p w14:paraId="3E6DDBFC" w14:textId="77777777" w:rsidR="00BE302B" w:rsidRPr="00BE302B" w:rsidRDefault="00BE302B" w:rsidP="00D02CC3">
            <w:pPr>
              <w:spacing w:after="0" w:line="240" w:lineRule="auto"/>
              <w:contextualSpacing/>
              <w:rPr>
                <w:rFonts w:ascii="Times New Roman" w:eastAsia="Calibri" w:hAnsi="Times New Roman" w:cs="Times New Roman"/>
                <w:b/>
                <w:bCs/>
                <w:sz w:val="24"/>
                <w:szCs w:val="24"/>
                <w:lang w:val="en-IN"/>
              </w:rPr>
            </w:pPr>
            <w:r w:rsidRPr="00D02CC3">
              <w:rPr>
                <w:rFonts w:ascii="Times New Roman" w:eastAsia="Calibri" w:hAnsi="Times New Roman" w:cs="Times New Roman"/>
                <w:bCs/>
                <w:sz w:val="24"/>
                <w:szCs w:val="24"/>
                <w:lang w:val="en-IN"/>
              </w:rPr>
              <w:t>Family size</w:t>
            </w:r>
            <w:r w:rsidRPr="00BE302B">
              <w:rPr>
                <w:rFonts w:ascii="Times New Roman" w:eastAsia="Calibri" w:hAnsi="Times New Roman" w:cs="Times New Roman"/>
                <w:b/>
                <w:bCs/>
                <w:sz w:val="24"/>
                <w:szCs w:val="24"/>
                <w:lang w:val="en-IN"/>
              </w:rPr>
              <w:t xml:space="preserve"> </w:t>
            </w:r>
          </w:p>
        </w:tc>
        <w:tc>
          <w:tcPr>
            <w:tcW w:w="2386" w:type="pct"/>
            <w:vAlign w:val="center"/>
          </w:tcPr>
          <w:p w14:paraId="179D359B"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Small sized Family (up to 5 Members)</w:t>
            </w:r>
          </w:p>
        </w:tc>
        <w:tc>
          <w:tcPr>
            <w:tcW w:w="766" w:type="pct"/>
            <w:vAlign w:val="center"/>
          </w:tcPr>
          <w:p w14:paraId="051E33BC"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919" w:type="pct"/>
            <w:vAlign w:val="center"/>
          </w:tcPr>
          <w:p w14:paraId="72B35E27"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BE302B" w:rsidRPr="00B22E1E" w14:paraId="0C057731" w14:textId="77777777" w:rsidTr="00E21A49">
        <w:trPr>
          <w:trHeight w:val="70"/>
          <w:jc w:val="center"/>
        </w:trPr>
        <w:tc>
          <w:tcPr>
            <w:tcW w:w="929" w:type="pct"/>
            <w:vMerge/>
          </w:tcPr>
          <w:p w14:paraId="59A8DAFB"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3DE5C605"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 sized Family (5 - 8 Members)</w:t>
            </w:r>
          </w:p>
        </w:tc>
        <w:tc>
          <w:tcPr>
            <w:tcW w:w="766" w:type="pct"/>
            <w:vAlign w:val="center"/>
          </w:tcPr>
          <w:p w14:paraId="32EA8ACE"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63</w:t>
            </w:r>
          </w:p>
        </w:tc>
        <w:tc>
          <w:tcPr>
            <w:tcW w:w="919" w:type="pct"/>
            <w:vAlign w:val="center"/>
          </w:tcPr>
          <w:p w14:paraId="6ADBC445"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52.50</w:t>
            </w:r>
          </w:p>
        </w:tc>
      </w:tr>
      <w:tr w:rsidR="00BE302B" w:rsidRPr="00B22E1E" w14:paraId="7A3D5C53" w14:textId="77777777" w:rsidTr="00E21A49">
        <w:trPr>
          <w:trHeight w:val="70"/>
          <w:jc w:val="center"/>
        </w:trPr>
        <w:tc>
          <w:tcPr>
            <w:tcW w:w="929" w:type="pct"/>
            <w:vMerge/>
          </w:tcPr>
          <w:p w14:paraId="48BA4A79"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p>
        </w:tc>
        <w:tc>
          <w:tcPr>
            <w:tcW w:w="2386" w:type="pct"/>
            <w:vAlign w:val="center"/>
          </w:tcPr>
          <w:p w14:paraId="2DC7DC39" w14:textId="77777777" w:rsidR="00BE302B" w:rsidRPr="00B22E1E" w:rsidRDefault="00BE302B" w:rsidP="00D02CC3">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Big sized Family (above 8 Members)</w:t>
            </w:r>
          </w:p>
        </w:tc>
        <w:tc>
          <w:tcPr>
            <w:tcW w:w="766" w:type="pct"/>
            <w:vAlign w:val="center"/>
          </w:tcPr>
          <w:p w14:paraId="67584F7F" w14:textId="77777777" w:rsidR="00BE302B" w:rsidRPr="00B22E1E" w:rsidRDefault="00BE302B" w:rsidP="00D02CC3">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10</w:t>
            </w:r>
          </w:p>
        </w:tc>
        <w:tc>
          <w:tcPr>
            <w:tcW w:w="919" w:type="pct"/>
            <w:vAlign w:val="center"/>
          </w:tcPr>
          <w:p w14:paraId="41EE9E58" w14:textId="77777777" w:rsidR="00BE302B" w:rsidRPr="00B22E1E" w:rsidRDefault="00BE302B" w:rsidP="00D02CC3">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8.34</w:t>
            </w:r>
          </w:p>
        </w:tc>
      </w:tr>
      <w:bookmarkEnd w:id="3"/>
    </w:tbl>
    <w:p w14:paraId="1F0BCB80" w14:textId="77777777" w:rsidR="00BE302B" w:rsidRPr="00114726" w:rsidRDefault="00BE302B" w:rsidP="00BE302B">
      <w:pPr>
        <w:spacing w:after="0" w:line="240" w:lineRule="auto"/>
        <w:ind w:right="206"/>
        <w:rPr>
          <w:rFonts w:ascii="Times New Roman" w:eastAsia="Calibri" w:hAnsi="Times New Roman" w:cs="Times New Roman"/>
          <w:sz w:val="2"/>
          <w:szCs w:val="2"/>
          <w:lang w:val="en-IN"/>
        </w:rPr>
      </w:pPr>
    </w:p>
    <w:p w14:paraId="228A9DFB" w14:textId="77777777" w:rsidR="00E21A49" w:rsidRPr="00E21A49" w:rsidRDefault="00E21A49" w:rsidP="00E21A49">
      <w:pPr>
        <w:pStyle w:val="ListParagraph"/>
        <w:numPr>
          <w:ilvl w:val="0"/>
          <w:numId w:val="2"/>
        </w:numPr>
        <w:spacing w:before="240" w:after="240" w:line="30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Distribution of </w:t>
      </w:r>
      <w:r>
        <w:rPr>
          <w:rFonts w:ascii="Times New Roman" w:eastAsia="Times New Roman" w:hAnsi="Times New Roman" w:cs="Times New Roman"/>
          <w:b/>
          <w:bCs/>
          <w:sz w:val="24"/>
          <w:szCs w:val="24"/>
        </w:rPr>
        <w:t>the c</w:t>
      </w:r>
      <w:r w:rsidRPr="00FC6D29">
        <w:rPr>
          <w:rFonts w:ascii="Times New Roman" w:eastAsia="Times New Roman" w:hAnsi="Times New Roman" w:cs="Times New Roman"/>
          <w:b/>
          <w:bCs/>
          <w:sz w:val="24"/>
          <w:szCs w:val="24"/>
        </w:rPr>
        <w:t>offee growers</w:t>
      </w:r>
      <w:r w:rsidRPr="00FC6D29">
        <w:rPr>
          <w:rFonts w:ascii="Times New Roman" w:hAnsi="Times New Roman" w:cs="Times New Roman"/>
          <w:b/>
          <w:bCs/>
          <w:sz w:val="24"/>
          <w:szCs w:val="24"/>
        </w:rPr>
        <w:t xml:space="preserve"> according to </w:t>
      </w:r>
      <w:r w:rsidRPr="00FC6D29">
        <w:rPr>
          <w:rFonts w:ascii="Times New Roman" w:eastAsia="Times New Roman" w:hAnsi="Times New Roman" w:cs="Times New Roman"/>
          <w:b/>
          <w:bCs/>
          <w:sz w:val="24"/>
          <w:szCs w:val="24"/>
        </w:rPr>
        <w:t xml:space="preserve">economic and communicational characteristics </w:t>
      </w:r>
    </w:p>
    <w:p w14:paraId="3ADB6DAA" w14:textId="77777777" w:rsidR="00546AB3" w:rsidRPr="001E027E" w:rsidRDefault="00546AB3" w:rsidP="00E21A49">
      <w:pPr>
        <w:spacing w:before="240" w:after="240" w:line="300" w:lineRule="auto"/>
        <w:jc w:val="both"/>
        <w:rPr>
          <w:rFonts w:ascii="Times New Roman" w:hAnsi="Times New Roman" w:cs="Times New Roman"/>
          <w:color w:val="000000"/>
          <w:sz w:val="24"/>
          <w:szCs w:val="24"/>
          <w:lang w:eastAsia="en-IN"/>
        </w:rPr>
      </w:pPr>
      <w:r w:rsidRPr="00166A29">
        <w:rPr>
          <w:rFonts w:ascii="Times New Roman" w:hAnsi="Times New Roman" w:cs="Times New Roman"/>
          <w:sz w:val="24"/>
          <w:szCs w:val="24"/>
        </w:rPr>
        <w:t xml:space="preserve">Table </w:t>
      </w:r>
      <w:r>
        <w:rPr>
          <w:rFonts w:ascii="Times New Roman" w:hAnsi="Times New Roman" w:cs="Times New Roman"/>
          <w:sz w:val="24"/>
          <w:szCs w:val="24"/>
        </w:rPr>
        <w:t xml:space="preserve">2 </w:t>
      </w:r>
      <w:r w:rsidRPr="00166A29">
        <w:rPr>
          <w:rFonts w:ascii="Times New Roman" w:hAnsi="Times New Roman" w:cs="Times New Roman"/>
          <w:sz w:val="24"/>
          <w:szCs w:val="24"/>
        </w:rPr>
        <w:t xml:space="preserve">shows that the majority (74.16%) of the respondents had agriculture as their main occupation and 17.50 per cent of the respondents engaged in agriculture along with subsidiary enterprises. Whereas, only 8.34per cent of them engaged in business along with agriculture and subsidiary </w:t>
      </w:r>
      <w:proofErr w:type="gramStart"/>
      <w:r w:rsidRPr="00166A29">
        <w:rPr>
          <w:rFonts w:ascii="Times New Roman" w:hAnsi="Times New Roman" w:cs="Times New Roman"/>
          <w:sz w:val="24"/>
          <w:szCs w:val="24"/>
        </w:rPr>
        <w:t>enterprises.</w:t>
      </w:r>
      <w:r w:rsidRPr="00166A29">
        <w:rPr>
          <w:rFonts w:ascii="Times New Roman" w:hAnsi="Times New Roman" w:cs="Times New Roman"/>
          <w:sz w:val="24"/>
          <w:szCs w:val="24"/>
          <w:lang w:val="en-IN"/>
        </w:rPr>
        <w:t>It</w:t>
      </w:r>
      <w:proofErr w:type="gramEnd"/>
      <w:r w:rsidRPr="00166A29">
        <w:rPr>
          <w:rFonts w:ascii="Times New Roman" w:hAnsi="Times New Roman" w:cs="Times New Roman"/>
          <w:sz w:val="24"/>
          <w:szCs w:val="24"/>
          <w:lang w:val="en-IN"/>
        </w:rPr>
        <w:t xml:space="preserve"> indicated that majority (39.16 %) of the Coffee growers were medium size of land holdings. Whereas, 26.67per cent were having small size of land holdings, whereas 20.00 per cent of respondents were big size of land holdings and about 14.17per cent are of marginal size of land holdings, respectively. Annual income was recorded and the data indicated that the majority (46.66 %) of the respondents belonged to a medium level of annual income                               (9,33,000Rs - 20,68,000 Rs) while 27.50 per cent belonged high annual income group (&gt;20,68,000 Rs) and only 25.84 per cent belonged to the low annual income group (&lt;9,33,000 Rs)</w:t>
      </w:r>
      <w:r w:rsidRPr="00166A29">
        <w:rPr>
          <w:rFonts w:ascii="Times New Roman" w:hAnsi="Times New Roman" w:cs="Times New Roman"/>
          <w:b/>
          <w:bCs/>
          <w:sz w:val="24"/>
          <w:szCs w:val="24"/>
          <w:lang w:val="en-IN"/>
        </w:rPr>
        <w:t>.</w:t>
      </w:r>
      <w:r w:rsidRPr="00166A29">
        <w:rPr>
          <w:rFonts w:ascii="Times New Roman" w:hAnsi="Times New Roman" w:cs="Times New Roman"/>
          <w:sz w:val="24"/>
          <w:szCs w:val="24"/>
          <w:lang w:val="en-IN"/>
        </w:rPr>
        <w:t xml:space="preserve">Table </w:t>
      </w:r>
      <w:r>
        <w:rPr>
          <w:rFonts w:ascii="Times New Roman" w:hAnsi="Times New Roman" w:cs="Times New Roman"/>
          <w:sz w:val="24"/>
          <w:szCs w:val="24"/>
          <w:lang w:val="en-IN"/>
        </w:rPr>
        <w:t>2</w:t>
      </w:r>
      <w:r w:rsidRPr="00166A29">
        <w:rPr>
          <w:rFonts w:ascii="Times New Roman" w:hAnsi="Times New Roman" w:cs="Times New Roman"/>
          <w:sz w:val="24"/>
          <w:szCs w:val="24"/>
          <w:lang w:val="en-IN"/>
        </w:rPr>
        <w:t xml:space="preserve"> pertaining to the overall farming experience of Coffee growers showed that 39.16 per cent of the respondents had medium farming experience (18 years to 28 years). Whereas, 33.34 per cent of the respondents had high farming experience (above 28 years) and 27.50 per cent of them had low farming experience (less than 18 years).</w:t>
      </w:r>
      <w:r w:rsidRPr="00166A29">
        <w:rPr>
          <w:rFonts w:ascii="Times New Roman" w:hAnsi="Times New Roman" w:cs="Times New Roman"/>
          <w:color w:val="000000"/>
          <w:sz w:val="24"/>
          <w:szCs w:val="24"/>
          <w:lang w:eastAsia="en-IN"/>
        </w:rPr>
        <w:t>40 per cent of the respondents belonged to medium market orientation. Whereas, 36.66 per cent and 23.34 per cent of the respondents belonged to high and low market orientation.</w:t>
      </w:r>
      <w:r w:rsidR="001E027E">
        <w:rPr>
          <w:rFonts w:ascii="Times New Roman" w:hAnsi="Times New Roman" w:cs="Times New Roman"/>
          <w:color w:val="000000"/>
          <w:sz w:val="24"/>
          <w:szCs w:val="24"/>
          <w:lang w:eastAsia="en-IN"/>
        </w:rPr>
        <w:t xml:space="preserve"> </w:t>
      </w:r>
      <w:r w:rsidRPr="00166A29">
        <w:rPr>
          <w:rFonts w:ascii="Times New Roman" w:hAnsi="Times New Roman" w:cs="Times New Roman"/>
          <w:sz w:val="24"/>
          <w:szCs w:val="24"/>
        </w:rPr>
        <w:t>The finding indicates that the majority (44.16 %) of the respondents belonged to medium mass media exposure. Whereas, 35.84 per cent of the respondents belonged to high mass media exposure and 20.00 per cent of them belonged to low mass media exposure.</w:t>
      </w:r>
      <w:bookmarkStart w:id="4" w:name="_Hlk111373290"/>
      <w:r w:rsidR="001E027E">
        <w:rPr>
          <w:rFonts w:ascii="Times New Roman" w:hAnsi="Times New Roman" w:cs="Times New Roman"/>
          <w:sz w:val="24"/>
          <w:szCs w:val="24"/>
        </w:rPr>
        <w:t xml:space="preserve"> </w:t>
      </w:r>
      <w:r w:rsidRPr="00166A29">
        <w:rPr>
          <w:rFonts w:ascii="Times New Roman" w:hAnsi="Times New Roman" w:cs="Times New Roman"/>
          <w:color w:val="000000"/>
          <w:sz w:val="24"/>
          <w:szCs w:val="24"/>
          <w:lang w:eastAsia="en-IN"/>
        </w:rPr>
        <w:t>It is apparent that nearly half (48.34 %) of the respondents had medium extension participation, followed by 29.16 per cent of the respondents had low extension participation and 22.50 per cent had high extension participation</w:t>
      </w:r>
      <w:bookmarkEnd w:id="4"/>
      <w:r w:rsidRPr="00166A29">
        <w:rPr>
          <w:rFonts w:ascii="Times New Roman" w:hAnsi="Times New Roman" w:cs="Times New Roman"/>
          <w:color w:val="000000"/>
          <w:sz w:val="24"/>
          <w:szCs w:val="24"/>
          <w:lang w:eastAsia="en-IN"/>
        </w:rPr>
        <w:t>.</w:t>
      </w:r>
      <w:bookmarkStart w:id="5" w:name="_Hlk111372953"/>
      <w:r w:rsidR="001E027E">
        <w:rPr>
          <w:rFonts w:ascii="Times New Roman" w:hAnsi="Times New Roman" w:cs="Times New Roman"/>
          <w:color w:val="000000"/>
          <w:sz w:val="24"/>
          <w:szCs w:val="24"/>
          <w:lang w:eastAsia="en-IN"/>
        </w:rPr>
        <w:t xml:space="preserve"> </w:t>
      </w:r>
      <w:r w:rsidRPr="00166A29">
        <w:rPr>
          <w:rFonts w:ascii="Times New Roman" w:hAnsi="Times New Roman" w:cs="Times New Roman"/>
          <w:sz w:val="24"/>
          <w:szCs w:val="24"/>
        </w:rPr>
        <w:t xml:space="preserve">It is clear that, majority (45.00 %) of the respondents belonged to medium extension contact. Whereas, 27.50 per cent of the respondents each belonged to low and high extension </w:t>
      </w:r>
      <w:proofErr w:type="spellStart"/>
      <w:proofErr w:type="gramStart"/>
      <w:r w:rsidRPr="00166A29">
        <w:rPr>
          <w:rFonts w:ascii="Times New Roman" w:hAnsi="Times New Roman" w:cs="Times New Roman"/>
          <w:sz w:val="24"/>
          <w:szCs w:val="24"/>
        </w:rPr>
        <w:t>contact</w:t>
      </w:r>
      <w:bookmarkEnd w:id="5"/>
      <w:r w:rsidRPr="00166A29">
        <w:rPr>
          <w:rFonts w:ascii="Times New Roman" w:hAnsi="Times New Roman" w:cs="Times New Roman"/>
          <w:sz w:val="24"/>
          <w:szCs w:val="24"/>
        </w:rPr>
        <w:t>.</w:t>
      </w:r>
      <w:r w:rsidRPr="00166A29">
        <w:rPr>
          <w:rFonts w:ascii="Times New Roman" w:hAnsi="Times New Roman" w:cs="Times New Roman"/>
          <w:color w:val="000000"/>
          <w:sz w:val="24"/>
          <w:szCs w:val="24"/>
          <w:lang w:eastAsia="en-IN"/>
        </w:rPr>
        <w:t>Majority</w:t>
      </w:r>
      <w:proofErr w:type="spellEnd"/>
      <w:proofErr w:type="gramEnd"/>
      <w:r w:rsidRPr="00166A29">
        <w:rPr>
          <w:rFonts w:ascii="Times New Roman" w:hAnsi="Times New Roman" w:cs="Times New Roman"/>
          <w:color w:val="000000"/>
          <w:sz w:val="24"/>
          <w:szCs w:val="24"/>
          <w:lang w:eastAsia="en-IN"/>
        </w:rPr>
        <w:t xml:space="preserve"> (47.50 %) of the respondents had high credit orientation, followed by 42.50 per cent of the respondents who had medium credit orientation and 10.00 per cent of them had low credit orientation.</w:t>
      </w:r>
      <w:r w:rsidR="001E027E">
        <w:rPr>
          <w:rFonts w:ascii="Times New Roman" w:hAnsi="Times New Roman" w:cs="Times New Roman"/>
          <w:color w:val="000000"/>
          <w:sz w:val="24"/>
          <w:szCs w:val="24"/>
          <w:lang w:eastAsia="en-IN"/>
        </w:rPr>
        <w:t xml:space="preserve"> The results are </w:t>
      </w:r>
      <w:r w:rsidR="001E027E" w:rsidRPr="001E027E">
        <w:rPr>
          <w:rFonts w:ascii="Times New Roman" w:hAnsi="Times New Roman" w:cs="Times New Roman"/>
          <w:color w:val="000000"/>
          <w:sz w:val="24"/>
          <w:szCs w:val="24"/>
          <w:lang w:eastAsia="en-IN"/>
        </w:rPr>
        <w:t xml:space="preserve">in concordance with the </w:t>
      </w:r>
      <w:proofErr w:type="spellStart"/>
      <w:r w:rsidR="001E027E" w:rsidRPr="001E027E">
        <w:rPr>
          <w:rFonts w:ascii="Times New Roman" w:hAnsi="Times New Roman" w:cs="Times New Roman"/>
          <w:sz w:val="24"/>
          <w:szCs w:val="24"/>
        </w:rPr>
        <w:t>Bha</w:t>
      </w:r>
      <w:r w:rsidR="001E027E">
        <w:rPr>
          <w:rFonts w:ascii="Times New Roman" w:hAnsi="Times New Roman" w:cs="Times New Roman"/>
          <w:sz w:val="24"/>
          <w:szCs w:val="24"/>
        </w:rPr>
        <w:t>rathkumar</w:t>
      </w:r>
      <w:proofErr w:type="spellEnd"/>
      <w:r w:rsidR="001E027E">
        <w:rPr>
          <w:rFonts w:ascii="Times New Roman" w:hAnsi="Times New Roman" w:cs="Times New Roman"/>
          <w:sz w:val="24"/>
          <w:szCs w:val="24"/>
        </w:rPr>
        <w:t xml:space="preserve">, 2010, </w:t>
      </w:r>
      <w:proofErr w:type="spellStart"/>
      <w:r w:rsidR="001E027E">
        <w:rPr>
          <w:rFonts w:ascii="Times New Roman" w:hAnsi="Times New Roman" w:cs="Times New Roman"/>
          <w:sz w:val="24"/>
          <w:szCs w:val="24"/>
        </w:rPr>
        <w:t>Prajapathi</w:t>
      </w:r>
      <w:proofErr w:type="spellEnd"/>
      <w:r w:rsidR="001E027E">
        <w:rPr>
          <w:rFonts w:ascii="Times New Roman" w:hAnsi="Times New Roman" w:cs="Times New Roman"/>
          <w:sz w:val="24"/>
          <w:szCs w:val="24"/>
        </w:rPr>
        <w:t xml:space="preserve">, </w:t>
      </w:r>
      <w:r w:rsidR="001E027E" w:rsidRPr="001E027E">
        <w:rPr>
          <w:rFonts w:ascii="Times New Roman" w:hAnsi="Times New Roman" w:cs="Times New Roman"/>
          <w:i/>
          <w:sz w:val="24"/>
          <w:szCs w:val="24"/>
        </w:rPr>
        <w:t xml:space="preserve">et. al., </w:t>
      </w:r>
      <w:r w:rsidR="001E027E">
        <w:rPr>
          <w:rFonts w:ascii="Times New Roman" w:hAnsi="Times New Roman" w:cs="Times New Roman"/>
          <w:sz w:val="24"/>
          <w:szCs w:val="24"/>
        </w:rPr>
        <w:t xml:space="preserve">2002 and </w:t>
      </w:r>
      <w:proofErr w:type="spellStart"/>
      <w:r w:rsidR="001E027E" w:rsidRPr="001E027E">
        <w:rPr>
          <w:rFonts w:ascii="Times New Roman" w:hAnsi="Times New Roman" w:cs="Times New Roman"/>
          <w:sz w:val="24"/>
          <w:szCs w:val="24"/>
        </w:rPr>
        <w:t>Bharambe</w:t>
      </w:r>
      <w:proofErr w:type="spellEnd"/>
      <w:r w:rsidR="001E027E" w:rsidRPr="001E027E">
        <w:rPr>
          <w:rFonts w:ascii="Times New Roman" w:hAnsi="Times New Roman" w:cs="Times New Roman"/>
          <w:sz w:val="24"/>
          <w:szCs w:val="24"/>
        </w:rPr>
        <w:t xml:space="preserve"> and Khandelwal, 2014.</w:t>
      </w:r>
    </w:p>
    <w:p w14:paraId="0F0AF78A" w14:textId="77777777" w:rsidR="00C367E3" w:rsidRDefault="00C367E3" w:rsidP="00E21A49">
      <w:pPr>
        <w:spacing w:after="0" w:line="240" w:lineRule="auto"/>
        <w:ind w:left="993" w:hanging="993"/>
        <w:jc w:val="both"/>
        <w:rPr>
          <w:rFonts w:ascii="Times New Roman" w:eastAsia="Calibri" w:hAnsi="Times New Roman" w:cs="Times New Roman"/>
          <w:b/>
          <w:bCs/>
          <w:sz w:val="24"/>
          <w:szCs w:val="24"/>
          <w:lang w:val="en-IN" w:eastAsia="en-IN"/>
        </w:rPr>
      </w:pPr>
      <w:r w:rsidRPr="00B22E1E">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2</w:t>
      </w:r>
      <w:r w:rsidRPr="00B22E1E">
        <w:rPr>
          <w:rFonts w:ascii="Times New Roman" w:eastAsia="Calibri" w:hAnsi="Times New Roman" w:cs="Times New Roman"/>
          <w:b/>
          <w:bCs/>
          <w:sz w:val="24"/>
          <w:szCs w:val="24"/>
        </w:rPr>
        <w:t xml:space="preserve">: </w:t>
      </w:r>
      <w:r w:rsidRPr="00FC6D29">
        <w:rPr>
          <w:rFonts w:ascii="Times New Roman" w:eastAsia="Calibri" w:hAnsi="Times New Roman" w:cs="Times New Roman"/>
          <w:b/>
          <w:bCs/>
          <w:sz w:val="24"/>
          <w:szCs w:val="24"/>
        </w:rPr>
        <w:t xml:space="preserve">Distribution </w:t>
      </w:r>
      <w:r w:rsidR="00E21A49">
        <w:rPr>
          <w:rFonts w:ascii="Times New Roman" w:eastAsia="Times New Roman" w:hAnsi="Times New Roman" w:cs="Times New Roman"/>
          <w:b/>
          <w:bCs/>
          <w:sz w:val="24"/>
          <w:szCs w:val="24"/>
        </w:rPr>
        <w:t>of the c</w:t>
      </w:r>
      <w:r w:rsidR="00E21A49" w:rsidRPr="00FC6D29">
        <w:rPr>
          <w:rFonts w:ascii="Times New Roman" w:eastAsia="Times New Roman" w:hAnsi="Times New Roman" w:cs="Times New Roman"/>
          <w:b/>
          <w:bCs/>
          <w:sz w:val="24"/>
          <w:szCs w:val="24"/>
        </w:rPr>
        <w:t>offee growers</w:t>
      </w:r>
      <w:r w:rsidR="00E21A49" w:rsidRPr="00FC6D29">
        <w:rPr>
          <w:rFonts w:ascii="Times New Roman" w:eastAsia="Calibri" w:hAnsi="Times New Roman" w:cs="Times New Roman"/>
          <w:b/>
          <w:bCs/>
          <w:sz w:val="24"/>
          <w:szCs w:val="24"/>
        </w:rPr>
        <w:t xml:space="preserve"> </w:t>
      </w:r>
      <w:r w:rsidRPr="00FC6D29">
        <w:rPr>
          <w:rFonts w:ascii="Times New Roman" w:eastAsia="Calibri" w:hAnsi="Times New Roman" w:cs="Times New Roman"/>
          <w:b/>
          <w:bCs/>
          <w:sz w:val="24"/>
          <w:szCs w:val="24"/>
        </w:rPr>
        <w:t xml:space="preserve">according to </w:t>
      </w:r>
      <w:r w:rsidRPr="00FC6D29">
        <w:rPr>
          <w:rFonts w:ascii="Times New Roman" w:eastAsia="Times New Roman" w:hAnsi="Times New Roman" w:cs="Times New Roman"/>
          <w:b/>
          <w:bCs/>
          <w:sz w:val="24"/>
          <w:szCs w:val="24"/>
        </w:rPr>
        <w:t>economic and communi</w:t>
      </w:r>
      <w:r w:rsidR="00E21A49">
        <w:rPr>
          <w:rFonts w:ascii="Times New Roman" w:eastAsia="Times New Roman" w:hAnsi="Times New Roman" w:cs="Times New Roman"/>
          <w:b/>
          <w:bCs/>
          <w:sz w:val="24"/>
          <w:szCs w:val="24"/>
        </w:rPr>
        <w:t xml:space="preserve">cational characteristics                                                                                                 </w:t>
      </w:r>
      <w:proofErr w:type="gramStart"/>
      <w:r w:rsidR="00E21A49">
        <w:rPr>
          <w:rFonts w:ascii="Times New Roman" w:eastAsia="Times New Roman" w:hAnsi="Times New Roman" w:cs="Times New Roman"/>
          <w:b/>
          <w:bCs/>
          <w:sz w:val="24"/>
          <w:szCs w:val="24"/>
        </w:rPr>
        <w:t xml:space="preserve">   </w:t>
      </w:r>
      <w:r w:rsidRPr="00B22E1E">
        <w:rPr>
          <w:rFonts w:ascii="Times New Roman" w:eastAsia="Calibri" w:hAnsi="Times New Roman" w:cs="Times New Roman"/>
          <w:b/>
          <w:bCs/>
          <w:sz w:val="24"/>
          <w:szCs w:val="24"/>
          <w:lang w:val="en-IN" w:eastAsia="en-IN"/>
        </w:rPr>
        <w:t>(</w:t>
      </w:r>
      <w:proofErr w:type="gramEnd"/>
      <w:r w:rsidRPr="00B22E1E">
        <w:rPr>
          <w:rFonts w:ascii="Times New Roman" w:eastAsia="Calibri" w:hAnsi="Times New Roman" w:cs="Times New Roman"/>
          <w:b/>
          <w:bCs/>
          <w:sz w:val="24"/>
          <w:szCs w:val="24"/>
          <w:lang w:val="en-IN" w:eastAsia="en-IN"/>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4711"/>
        <w:gridCol w:w="1394"/>
        <w:gridCol w:w="1387"/>
      </w:tblGrid>
      <w:tr w:rsidR="00C367E3" w:rsidRPr="00B22E1E" w14:paraId="0D7309BE" w14:textId="77777777" w:rsidTr="00E21A49">
        <w:trPr>
          <w:trHeight w:val="283"/>
          <w:jc w:val="center"/>
        </w:trPr>
        <w:tc>
          <w:tcPr>
            <w:tcW w:w="1088" w:type="pct"/>
            <w:vMerge w:val="restart"/>
          </w:tcPr>
          <w:p w14:paraId="32C72860" w14:textId="77777777" w:rsidR="00FC47A8" w:rsidRDefault="00FC47A8" w:rsidP="00E21A49">
            <w:pPr>
              <w:spacing w:after="0" w:line="240" w:lineRule="auto"/>
              <w:contextualSpacing/>
              <w:rPr>
                <w:rFonts w:ascii="Times New Roman" w:eastAsia="Calibri" w:hAnsi="Times New Roman" w:cs="Times New Roman"/>
                <w:b/>
                <w:bCs/>
                <w:sz w:val="24"/>
                <w:szCs w:val="24"/>
                <w:lang w:val="en-IN" w:eastAsia="en-IN"/>
              </w:rPr>
            </w:pPr>
          </w:p>
          <w:p w14:paraId="1D64AA0B" w14:textId="77777777" w:rsidR="00FC47A8" w:rsidRDefault="00FC47A8" w:rsidP="00E21A49">
            <w:pPr>
              <w:spacing w:after="0" w:line="240" w:lineRule="auto"/>
              <w:contextualSpacing/>
              <w:rPr>
                <w:rFonts w:ascii="Times New Roman" w:eastAsia="Calibri" w:hAnsi="Times New Roman" w:cs="Times New Roman"/>
                <w:b/>
                <w:bCs/>
                <w:sz w:val="24"/>
                <w:szCs w:val="24"/>
                <w:lang w:val="en-IN" w:eastAsia="en-IN"/>
              </w:rPr>
            </w:pPr>
          </w:p>
          <w:p w14:paraId="39DC2031" w14:textId="77777777"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eastAsia="en-IN"/>
              </w:rPr>
              <w:tab/>
            </w:r>
            <w:r>
              <w:rPr>
                <w:rFonts w:ascii="Times New Roman" w:eastAsia="Calibri" w:hAnsi="Times New Roman" w:cs="Times New Roman"/>
                <w:b/>
                <w:bCs/>
                <w:sz w:val="24"/>
                <w:szCs w:val="24"/>
                <w:lang w:val="en-IN"/>
              </w:rPr>
              <w:t>Particulars</w:t>
            </w:r>
          </w:p>
        </w:tc>
        <w:tc>
          <w:tcPr>
            <w:tcW w:w="2460" w:type="pct"/>
            <w:vMerge w:val="restart"/>
            <w:vAlign w:val="center"/>
          </w:tcPr>
          <w:p w14:paraId="4CCBDA7B" w14:textId="77777777"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Category</w:t>
            </w:r>
          </w:p>
        </w:tc>
        <w:tc>
          <w:tcPr>
            <w:tcW w:w="1453" w:type="pct"/>
            <w:gridSpan w:val="2"/>
            <w:vAlign w:val="center"/>
          </w:tcPr>
          <w:p w14:paraId="438982FD" w14:textId="77777777"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Respondents</w:t>
            </w:r>
          </w:p>
        </w:tc>
      </w:tr>
      <w:tr w:rsidR="00C367E3" w:rsidRPr="00B22E1E" w14:paraId="3B93B0C9" w14:textId="77777777" w:rsidTr="00E21A49">
        <w:trPr>
          <w:trHeight w:val="428"/>
          <w:jc w:val="center"/>
        </w:trPr>
        <w:tc>
          <w:tcPr>
            <w:tcW w:w="1088" w:type="pct"/>
            <w:vMerge/>
          </w:tcPr>
          <w:p w14:paraId="11496BBC" w14:textId="77777777"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p>
        </w:tc>
        <w:tc>
          <w:tcPr>
            <w:tcW w:w="2460" w:type="pct"/>
            <w:vMerge/>
            <w:vAlign w:val="center"/>
          </w:tcPr>
          <w:p w14:paraId="48B6B721" w14:textId="77777777" w:rsidR="00C367E3" w:rsidRPr="00B22E1E" w:rsidRDefault="00C367E3" w:rsidP="00E21A49">
            <w:pPr>
              <w:spacing w:after="0" w:line="240" w:lineRule="auto"/>
              <w:contextualSpacing/>
              <w:rPr>
                <w:rFonts w:ascii="Times New Roman" w:eastAsia="Calibri" w:hAnsi="Times New Roman" w:cs="Times New Roman"/>
                <w:b/>
                <w:bCs/>
                <w:sz w:val="24"/>
                <w:szCs w:val="24"/>
                <w:lang w:val="en-IN"/>
              </w:rPr>
            </w:pPr>
          </w:p>
        </w:tc>
        <w:tc>
          <w:tcPr>
            <w:tcW w:w="728" w:type="pct"/>
            <w:vAlign w:val="center"/>
          </w:tcPr>
          <w:p w14:paraId="249C50CB" w14:textId="77777777"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Frequency</w:t>
            </w:r>
          </w:p>
        </w:tc>
        <w:tc>
          <w:tcPr>
            <w:tcW w:w="725" w:type="pct"/>
            <w:vAlign w:val="center"/>
          </w:tcPr>
          <w:p w14:paraId="1BD4537D" w14:textId="77777777" w:rsidR="00C367E3" w:rsidRPr="00B22E1E" w:rsidRDefault="00C367E3" w:rsidP="00E21A49">
            <w:pPr>
              <w:spacing w:after="0" w:line="240" w:lineRule="auto"/>
              <w:contextualSpacing/>
              <w:jc w:val="center"/>
              <w:rPr>
                <w:rFonts w:ascii="Times New Roman" w:eastAsia="Calibri" w:hAnsi="Times New Roman" w:cs="Times New Roman"/>
                <w:b/>
                <w:bCs/>
                <w:sz w:val="24"/>
                <w:szCs w:val="24"/>
                <w:lang w:val="en-IN"/>
              </w:rPr>
            </w:pPr>
            <w:r w:rsidRPr="00B22E1E">
              <w:rPr>
                <w:rFonts w:ascii="Times New Roman" w:eastAsia="Calibri" w:hAnsi="Times New Roman" w:cs="Times New Roman"/>
                <w:b/>
                <w:bCs/>
                <w:sz w:val="24"/>
                <w:szCs w:val="24"/>
                <w:lang w:val="en-IN"/>
              </w:rPr>
              <w:t>Percentage</w:t>
            </w:r>
          </w:p>
        </w:tc>
      </w:tr>
      <w:tr w:rsidR="00C367E3" w:rsidRPr="00B22E1E" w14:paraId="71C51F70" w14:textId="77777777" w:rsidTr="00E21A49">
        <w:trPr>
          <w:trHeight w:val="295"/>
          <w:jc w:val="center"/>
        </w:trPr>
        <w:tc>
          <w:tcPr>
            <w:tcW w:w="1088" w:type="pct"/>
            <w:vMerge w:val="restart"/>
            <w:vAlign w:val="center"/>
          </w:tcPr>
          <w:p w14:paraId="2BF1E8B6" w14:textId="77777777"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Occupation</w:t>
            </w:r>
          </w:p>
        </w:tc>
        <w:tc>
          <w:tcPr>
            <w:tcW w:w="2460" w:type="pct"/>
            <w:vAlign w:val="center"/>
          </w:tcPr>
          <w:p w14:paraId="7A7951D9" w14:textId="77777777"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w:t>
            </w:r>
          </w:p>
        </w:tc>
        <w:tc>
          <w:tcPr>
            <w:tcW w:w="728" w:type="pct"/>
          </w:tcPr>
          <w:p w14:paraId="1B45F9D4" w14:textId="77777777"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89</w:t>
            </w:r>
          </w:p>
        </w:tc>
        <w:tc>
          <w:tcPr>
            <w:tcW w:w="725" w:type="pct"/>
          </w:tcPr>
          <w:p w14:paraId="668E0790" w14:textId="77777777"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74.16</w:t>
            </w:r>
          </w:p>
        </w:tc>
      </w:tr>
      <w:tr w:rsidR="00C367E3" w:rsidRPr="00B22E1E" w14:paraId="1E9D1F82" w14:textId="77777777" w:rsidTr="00E21A49">
        <w:trPr>
          <w:trHeight w:val="426"/>
          <w:jc w:val="center"/>
        </w:trPr>
        <w:tc>
          <w:tcPr>
            <w:tcW w:w="1088" w:type="pct"/>
            <w:vMerge/>
            <w:vAlign w:val="center"/>
          </w:tcPr>
          <w:p w14:paraId="3253FCC1" w14:textId="77777777"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5B1455B3" w14:textId="77777777"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 Subsidiary occupation</w:t>
            </w:r>
          </w:p>
        </w:tc>
        <w:tc>
          <w:tcPr>
            <w:tcW w:w="728" w:type="pct"/>
          </w:tcPr>
          <w:p w14:paraId="362888D9" w14:textId="77777777"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21</w:t>
            </w:r>
          </w:p>
        </w:tc>
        <w:tc>
          <w:tcPr>
            <w:tcW w:w="725" w:type="pct"/>
          </w:tcPr>
          <w:p w14:paraId="4C16B7FC" w14:textId="77777777"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17.50</w:t>
            </w:r>
          </w:p>
        </w:tc>
      </w:tr>
      <w:tr w:rsidR="00C367E3" w:rsidRPr="00B22E1E" w14:paraId="26F110C5" w14:textId="77777777" w:rsidTr="00E21A49">
        <w:trPr>
          <w:trHeight w:val="134"/>
          <w:jc w:val="center"/>
        </w:trPr>
        <w:tc>
          <w:tcPr>
            <w:tcW w:w="1088" w:type="pct"/>
            <w:vMerge/>
            <w:vAlign w:val="center"/>
          </w:tcPr>
          <w:p w14:paraId="0CCE735B" w14:textId="77777777" w:rsidR="00C367E3" w:rsidRPr="00FC6D29" w:rsidRDefault="00C367E3"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672C1537" w14:textId="77777777" w:rsidR="00C367E3" w:rsidRPr="00B22E1E" w:rsidRDefault="00C367E3"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Agriculture+ Subsidiary occupation + Others</w:t>
            </w:r>
          </w:p>
        </w:tc>
        <w:tc>
          <w:tcPr>
            <w:tcW w:w="728" w:type="pct"/>
          </w:tcPr>
          <w:p w14:paraId="2136D0CC" w14:textId="77777777" w:rsidR="00C367E3" w:rsidRPr="00B22E1E" w:rsidRDefault="00C367E3"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10</w:t>
            </w:r>
          </w:p>
        </w:tc>
        <w:tc>
          <w:tcPr>
            <w:tcW w:w="725" w:type="pct"/>
          </w:tcPr>
          <w:p w14:paraId="4EF4F893" w14:textId="77777777" w:rsidR="00C367E3" w:rsidRPr="00B22E1E" w:rsidRDefault="00C367E3"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8.34</w:t>
            </w:r>
          </w:p>
        </w:tc>
      </w:tr>
      <w:tr w:rsidR="00FC47A8" w:rsidRPr="00B22E1E" w14:paraId="06D8DB5A" w14:textId="77777777" w:rsidTr="00E21A49">
        <w:trPr>
          <w:trHeight w:val="408"/>
          <w:jc w:val="center"/>
        </w:trPr>
        <w:tc>
          <w:tcPr>
            <w:tcW w:w="1088" w:type="pct"/>
            <w:vMerge w:val="restart"/>
            <w:vAlign w:val="center"/>
          </w:tcPr>
          <w:p w14:paraId="091D2897"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p w14:paraId="3EAAE639" w14:textId="77777777" w:rsidR="00FC47A8" w:rsidRPr="00FC6D29" w:rsidRDefault="00E21A49" w:rsidP="00E21A49">
            <w:pPr>
              <w:keepNext/>
              <w:spacing w:after="0" w:line="240" w:lineRule="auto"/>
              <w:contextualSpacing/>
              <w:outlineLvl w:val="0"/>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Land holding (h</w:t>
            </w:r>
            <w:r w:rsidR="00FC47A8" w:rsidRPr="00FC6D29">
              <w:rPr>
                <w:rFonts w:ascii="Times New Roman" w:hAnsi="Times New Roman" w:cs="Times New Roman"/>
                <w:b/>
                <w:bCs/>
                <w:color w:val="000000"/>
                <w:sz w:val="24"/>
                <w:szCs w:val="24"/>
                <w:lang w:eastAsia="en-IN"/>
              </w:rPr>
              <w:t>a)</w:t>
            </w:r>
          </w:p>
          <w:p w14:paraId="3D4EE97B" w14:textId="77777777" w:rsidR="00FC47A8" w:rsidRPr="00FC6D29" w:rsidRDefault="00FC47A8" w:rsidP="00E21A49">
            <w:pPr>
              <w:spacing w:after="0" w:line="240" w:lineRule="auto"/>
              <w:contextualSpacing/>
              <w:jc w:val="center"/>
              <w:rPr>
                <w:rFonts w:ascii="Times New Roman" w:eastAsia="Calibri" w:hAnsi="Times New Roman" w:cs="Times New Roman"/>
                <w:b/>
                <w:bCs/>
                <w:sz w:val="24"/>
                <w:szCs w:val="24"/>
                <w:lang w:val="en-IN"/>
              </w:rPr>
            </w:pPr>
          </w:p>
        </w:tc>
        <w:tc>
          <w:tcPr>
            <w:tcW w:w="2460" w:type="pct"/>
            <w:vAlign w:val="center"/>
          </w:tcPr>
          <w:p w14:paraId="175FE62F"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Marginal size of land holding</w:t>
            </w:r>
            <w:r>
              <w:rPr>
                <w:rFonts w:ascii="Times New Roman" w:eastAsia="Calibri" w:hAnsi="Times New Roman" w:cs="Times New Roman"/>
                <w:sz w:val="24"/>
                <w:szCs w:val="24"/>
                <w:lang w:val="en-IN"/>
              </w:rPr>
              <w:t xml:space="preserve"> (&lt; 2.00 h</w:t>
            </w:r>
            <w:r w:rsidRPr="00B22E1E">
              <w:rPr>
                <w:rFonts w:ascii="Times New Roman" w:eastAsia="Calibri" w:hAnsi="Times New Roman" w:cs="Times New Roman"/>
                <w:sz w:val="24"/>
                <w:szCs w:val="24"/>
                <w:lang w:val="en-IN"/>
              </w:rPr>
              <w:t>a)</w:t>
            </w:r>
          </w:p>
        </w:tc>
        <w:tc>
          <w:tcPr>
            <w:tcW w:w="728" w:type="pct"/>
            <w:vAlign w:val="center"/>
          </w:tcPr>
          <w:p w14:paraId="550E4C06"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17</w:t>
            </w:r>
          </w:p>
        </w:tc>
        <w:tc>
          <w:tcPr>
            <w:tcW w:w="725" w:type="pct"/>
            <w:vAlign w:val="center"/>
          </w:tcPr>
          <w:p w14:paraId="20876FCD"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14.17</w:t>
            </w:r>
          </w:p>
        </w:tc>
      </w:tr>
      <w:tr w:rsidR="00FC47A8" w:rsidRPr="00B22E1E" w14:paraId="0BCE3DAA" w14:textId="77777777" w:rsidTr="00E21A49">
        <w:trPr>
          <w:trHeight w:val="272"/>
          <w:jc w:val="center"/>
        </w:trPr>
        <w:tc>
          <w:tcPr>
            <w:tcW w:w="1088" w:type="pct"/>
            <w:vMerge/>
            <w:vAlign w:val="center"/>
          </w:tcPr>
          <w:p w14:paraId="4863B0EF"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3387A53B"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Small size of land holding</w:t>
            </w:r>
            <w:r>
              <w:rPr>
                <w:rFonts w:ascii="Times New Roman" w:eastAsia="Calibri" w:hAnsi="Times New Roman" w:cs="Times New Roman"/>
                <w:sz w:val="24"/>
                <w:szCs w:val="24"/>
                <w:lang w:val="en-IN"/>
              </w:rPr>
              <w:t xml:space="preserve"> (2.00 – 4.00 h</w:t>
            </w:r>
            <w:r w:rsidRPr="00B22E1E">
              <w:rPr>
                <w:rFonts w:ascii="Times New Roman" w:eastAsia="Calibri" w:hAnsi="Times New Roman" w:cs="Times New Roman"/>
                <w:sz w:val="24"/>
                <w:szCs w:val="24"/>
                <w:lang w:val="en-IN"/>
              </w:rPr>
              <w:t>a)</w:t>
            </w:r>
          </w:p>
        </w:tc>
        <w:tc>
          <w:tcPr>
            <w:tcW w:w="728" w:type="pct"/>
            <w:vAlign w:val="center"/>
          </w:tcPr>
          <w:p w14:paraId="75DA8B31"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32</w:t>
            </w:r>
          </w:p>
        </w:tc>
        <w:tc>
          <w:tcPr>
            <w:tcW w:w="725" w:type="pct"/>
            <w:vAlign w:val="center"/>
          </w:tcPr>
          <w:p w14:paraId="5C1AD0EF"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26.67</w:t>
            </w:r>
          </w:p>
        </w:tc>
      </w:tr>
      <w:tr w:rsidR="00FC47A8" w:rsidRPr="00B22E1E" w14:paraId="1B5608F2" w14:textId="77777777" w:rsidTr="00E21A49">
        <w:trPr>
          <w:trHeight w:val="277"/>
          <w:jc w:val="center"/>
        </w:trPr>
        <w:tc>
          <w:tcPr>
            <w:tcW w:w="1088" w:type="pct"/>
            <w:vMerge/>
            <w:vAlign w:val="center"/>
          </w:tcPr>
          <w:p w14:paraId="02205843"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2DE6A9FA"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Medium size of landholding</w:t>
            </w:r>
            <w:r>
              <w:rPr>
                <w:rFonts w:ascii="Times New Roman" w:eastAsia="Calibri" w:hAnsi="Times New Roman" w:cs="Times New Roman"/>
                <w:sz w:val="24"/>
                <w:szCs w:val="24"/>
                <w:lang w:val="en-IN"/>
              </w:rPr>
              <w:t xml:space="preserve"> (4.00-10.00 h</w:t>
            </w:r>
            <w:r w:rsidRPr="00B22E1E">
              <w:rPr>
                <w:rFonts w:ascii="Times New Roman" w:eastAsia="Calibri" w:hAnsi="Times New Roman" w:cs="Times New Roman"/>
                <w:sz w:val="24"/>
                <w:szCs w:val="24"/>
                <w:lang w:val="en-IN"/>
              </w:rPr>
              <w:t>a)</w:t>
            </w:r>
          </w:p>
        </w:tc>
        <w:tc>
          <w:tcPr>
            <w:tcW w:w="728" w:type="pct"/>
            <w:vAlign w:val="center"/>
          </w:tcPr>
          <w:p w14:paraId="0513B90A"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725" w:type="pct"/>
            <w:vAlign w:val="center"/>
          </w:tcPr>
          <w:p w14:paraId="60AE573F"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FC47A8" w:rsidRPr="00B22E1E" w14:paraId="0AC1103B" w14:textId="77777777" w:rsidTr="00E21A49">
        <w:trPr>
          <w:trHeight w:val="252"/>
          <w:jc w:val="center"/>
        </w:trPr>
        <w:tc>
          <w:tcPr>
            <w:tcW w:w="1088" w:type="pct"/>
            <w:vMerge/>
            <w:vAlign w:val="center"/>
          </w:tcPr>
          <w:p w14:paraId="4EA1E575"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33ECA687"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Big size of landholdings</w:t>
            </w:r>
            <w:r>
              <w:rPr>
                <w:rFonts w:ascii="Times New Roman" w:eastAsia="Calibri" w:hAnsi="Times New Roman" w:cs="Times New Roman"/>
                <w:sz w:val="24"/>
                <w:szCs w:val="24"/>
                <w:lang w:val="en-IN"/>
              </w:rPr>
              <w:t xml:space="preserve"> (&gt;10.00 h</w:t>
            </w:r>
            <w:r w:rsidRPr="00B22E1E">
              <w:rPr>
                <w:rFonts w:ascii="Times New Roman" w:eastAsia="Calibri" w:hAnsi="Times New Roman" w:cs="Times New Roman"/>
                <w:sz w:val="24"/>
                <w:szCs w:val="24"/>
                <w:lang w:val="en-IN"/>
              </w:rPr>
              <w:t>a)</w:t>
            </w:r>
          </w:p>
        </w:tc>
        <w:tc>
          <w:tcPr>
            <w:tcW w:w="728" w:type="pct"/>
            <w:vAlign w:val="center"/>
          </w:tcPr>
          <w:p w14:paraId="18BD4789"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725" w:type="pct"/>
            <w:vAlign w:val="center"/>
          </w:tcPr>
          <w:p w14:paraId="306E18FB"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FC47A8" w:rsidRPr="00B22E1E" w14:paraId="50242373" w14:textId="77777777" w:rsidTr="00E21A49">
        <w:trPr>
          <w:trHeight w:val="233"/>
          <w:jc w:val="center"/>
        </w:trPr>
        <w:tc>
          <w:tcPr>
            <w:tcW w:w="1088" w:type="pct"/>
            <w:vMerge w:val="restart"/>
            <w:vAlign w:val="center"/>
          </w:tcPr>
          <w:p w14:paraId="2B986002"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eastAsia="en-IN"/>
              </w:rPr>
            </w:pPr>
          </w:p>
          <w:p w14:paraId="0FA7E587"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eastAsia="en-IN"/>
              </w:rPr>
            </w:pPr>
          </w:p>
          <w:p w14:paraId="371D1362"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Annual income</w:t>
            </w:r>
          </w:p>
        </w:tc>
        <w:tc>
          <w:tcPr>
            <w:tcW w:w="2460" w:type="pct"/>
            <w:vAlign w:val="bottom"/>
          </w:tcPr>
          <w:p w14:paraId="717D57F0"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(&lt;9,33,000 Rs)</w:t>
            </w:r>
          </w:p>
        </w:tc>
        <w:tc>
          <w:tcPr>
            <w:tcW w:w="728" w:type="pct"/>
            <w:vAlign w:val="center"/>
          </w:tcPr>
          <w:p w14:paraId="70A37B02"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31</w:t>
            </w:r>
          </w:p>
        </w:tc>
        <w:tc>
          <w:tcPr>
            <w:tcW w:w="725" w:type="pct"/>
            <w:vAlign w:val="center"/>
          </w:tcPr>
          <w:p w14:paraId="4AB3006D"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25.84</w:t>
            </w:r>
          </w:p>
        </w:tc>
      </w:tr>
      <w:tr w:rsidR="00FC47A8" w:rsidRPr="00B22E1E" w14:paraId="0FE84EBD" w14:textId="77777777" w:rsidTr="00E21A49">
        <w:trPr>
          <w:trHeight w:val="246"/>
          <w:jc w:val="center"/>
        </w:trPr>
        <w:tc>
          <w:tcPr>
            <w:tcW w:w="1088" w:type="pct"/>
            <w:vMerge/>
            <w:vAlign w:val="center"/>
          </w:tcPr>
          <w:p w14:paraId="1570C20E"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bottom"/>
          </w:tcPr>
          <w:p w14:paraId="21D14D4F"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(9,33,000 Rs-20,68,000 Rs)</w:t>
            </w:r>
          </w:p>
        </w:tc>
        <w:tc>
          <w:tcPr>
            <w:tcW w:w="728" w:type="pct"/>
            <w:vAlign w:val="center"/>
          </w:tcPr>
          <w:p w14:paraId="758F8858"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56</w:t>
            </w:r>
          </w:p>
        </w:tc>
        <w:tc>
          <w:tcPr>
            <w:tcW w:w="725" w:type="pct"/>
            <w:vAlign w:val="center"/>
          </w:tcPr>
          <w:p w14:paraId="1E6E7E19"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46.66</w:t>
            </w:r>
          </w:p>
        </w:tc>
      </w:tr>
      <w:tr w:rsidR="00FC47A8" w:rsidRPr="00B22E1E" w14:paraId="1750B1B3" w14:textId="77777777" w:rsidTr="00E21A49">
        <w:trPr>
          <w:trHeight w:val="332"/>
          <w:jc w:val="center"/>
        </w:trPr>
        <w:tc>
          <w:tcPr>
            <w:tcW w:w="1088" w:type="pct"/>
            <w:vMerge/>
            <w:vAlign w:val="center"/>
          </w:tcPr>
          <w:p w14:paraId="5E217157"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bottom"/>
          </w:tcPr>
          <w:p w14:paraId="4405F7CA"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High</w:t>
            </w:r>
            <w:r>
              <w:rPr>
                <w:rFonts w:ascii="Times New Roman" w:eastAsia="Calibri" w:hAnsi="Times New Roman" w:cs="Times New Roman"/>
                <w:sz w:val="24"/>
                <w:szCs w:val="24"/>
                <w:lang w:val="en-IN"/>
              </w:rPr>
              <w:t xml:space="preserve"> (&gt;20,68,000 Rs)</w:t>
            </w:r>
          </w:p>
        </w:tc>
        <w:tc>
          <w:tcPr>
            <w:tcW w:w="728" w:type="pct"/>
            <w:vAlign w:val="center"/>
          </w:tcPr>
          <w:p w14:paraId="33FFCA6A"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sz w:val="24"/>
                <w:szCs w:val="24"/>
                <w:lang w:val="en-IN"/>
              </w:rPr>
              <w:t>33</w:t>
            </w:r>
          </w:p>
        </w:tc>
        <w:tc>
          <w:tcPr>
            <w:tcW w:w="725" w:type="pct"/>
            <w:vAlign w:val="center"/>
          </w:tcPr>
          <w:p w14:paraId="770509AA"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14:paraId="431F38BF" w14:textId="77777777" w:rsidTr="00E21A49">
        <w:trPr>
          <w:trHeight w:val="260"/>
          <w:jc w:val="center"/>
        </w:trPr>
        <w:tc>
          <w:tcPr>
            <w:tcW w:w="1088" w:type="pct"/>
            <w:vMerge w:val="restart"/>
            <w:vAlign w:val="center"/>
          </w:tcPr>
          <w:p w14:paraId="0DBDEC15"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eastAsia="Calibri" w:hAnsi="Times New Roman" w:cs="Times New Roman"/>
                <w:b/>
                <w:bCs/>
                <w:sz w:val="24"/>
                <w:szCs w:val="24"/>
                <w:lang w:val="en-IN" w:eastAsia="en-IN"/>
              </w:rPr>
              <w:tab/>
            </w:r>
            <w:r w:rsidRPr="00FC6D29">
              <w:rPr>
                <w:rFonts w:ascii="Times New Roman" w:hAnsi="Times New Roman" w:cs="Times New Roman"/>
                <w:b/>
                <w:bCs/>
                <w:sz w:val="24"/>
                <w:szCs w:val="24"/>
              </w:rPr>
              <w:tab/>
            </w:r>
          </w:p>
          <w:p w14:paraId="4A16A31E"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sz w:val="24"/>
                <w:szCs w:val="24"/>
              </w:rPr>
              <w:t xml:space="preserve">Farming </w:t>
            </w:r>
            <w:r w:rsidRPr="00FC6D29">
              <w:rPr>
                <w:rFonts w:ascii="Times New Roman" w:hAnsi="Times New Roman" w:cs="Times New Roman"/>
                <w:b/>
                <w:bCs/>
                <w:color w:val="000000"/>
                <w:sz w:val="24"/>
                <w:szCs w:val="24"/>
                <w:lang w:eastAsia="en-IN"/>
              </w:rPr>
              <w:t>experience</w:t>
            </w:r>
          </w:p>
        </w:tc>
        <w:tc>
          <w:tcPr>
            <w:tcW w:w="2460" w:type="pct"/>
            <w:vAlign w:val="center"/>
          </w:tcPr>
          <w:p w14:paraId="617C864B"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(&lt;17.91)</w:t>
            </w:r>
          </w:p>
        </w:tc>
        <w:tc>
          <w:tcPr>
            <w:tcW w:w="728" w:type="pct"/>
            <w:vAlign w:val="center"/>
          </w:tcPr>
          <w:p w14:paraId="0138E7A2"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25" w:type="pct"/>
            <w:vAlign w:val="center"/>
          </w:tcPr>
          <w:p w14:paraId="7F1AD30B"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14:paraId="31661696" w14:textId="77777777" w:rsidTr="00E21A49">
        <w:trPr>
          <w:trHeight w:val="242"/>
          <w:jc w:val="center"/>
        </w:trPr>
        <w:tc>
          <w:tcPr>
            <w:tcW w:w="1088" w:type="pct"/>
            <w:vMerge/>
            <w:vAlign w:val="center"/>
          </w:tcPr>
          <w:p w14:paraId="1FD0BE0C"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261790DA"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(17.91-27.12)</w:t>
            </w:r>
          </w:p>
        </w:tc>
        <w:tc>
          <w:tcPr>
            <w:tcW w:w="728" w:type="pct"/>
            <w:vAlign w:val="center"/>
          </w:tcPr>
          <w:p w14:paraId="711CC167"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47</w:t>
            </w:r>
          </w:p>
        </w:tc>
        <w:tc>
          <w:tcPr>
            <w:tcW w:w="725" w:type="pct"/>
            <w:vAlign w:val="center"/>
          </w:tcPr>
          <w:p w14:paraId="77346DD2"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39.16</w:t>
            </w:r>
          </w:p>
        </w:tc>
      </w:tr>
      <w:tr w:rsidR="00FC47A8" w:rsidRPr="00B22E1E" w14:paraId="31214BA9" w14:textId="77777777" w:rsidTr="00E21A49">
        <w:trPr>
          <w:trHeight w:val="192"/>
          <w:jc w:val="center"/>
        </w:trPr>
        <w:tc>
          <w:tcPr>
            <w:tcW w:w="1088" w:type="pct"/>
            <w:vMerge/>
            <w:vAlign w:val="center"/>
          </w:tcPr>
          <w:p w14:paraId="347D57BA"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479B4F3D"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High </w:t>
            </w:r>
            <w:r>
              <w:rPr>
                <w:rFonts w:ascii="Times New Roman" w:eastAsia="Calibri" w:hAnsi="Times New Roman" w:cs="Times New Roman"/>
                <w:sz w:val="24"/>
                <w:szCs w:val="24"/>
                <w:lang w:val="en-IN"/>
              </w:rPr>
              <w:t>(&gt;27.12)</w:t>
            </w:r>
          </w:p>
        </w:tc>
        <w:tc>
          <w:tcPr>
            <w:tcW w:w="728" w:type="pct"/>
            <w:vAlign w:val="center"/>
          </w:tcPr>
          <w:p w14:paraId="2C3BBABE"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40</w:t>
            </w:r>
          </w:p>
        </w:tc>
        <w:tc>
          <w:tcPr>
            <w:tcW w:w="725" w:type="pct"/>
            <w:vAlign w:val="center"/>
          </w:tcPr>
          <w:p w14:paraId="0A77CDDD"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33.34</w:t>
            </w:r>
          </w:p>
        </w:tc>
      </w:tr>
      <w:tr w:rsidR="00FC47A8" w:rsidRPr="00B22E1E" w14:paraId="0519C74C" w14:textId="77777777" w:rsidTr="00E21A49">
        <w:trPr>
          <w:trHeight w:val="70"/>
          <w:jc w:val="center"/>
        </w:trPr>
        <w:tc>
          <w:tcPr>
            <w:tcW w:w="1088" w:type="pct"/>
            <w:vMerge w:val="restart"/>
            <w:vAlign w:val="center"/>
          </w:tcPr>
          <w:p w14:paraId="65606AF5" w14:textId="77777777" w:rsidR="00FC47A8" w:rsidRPr="00FC6D29" w:rsidRDefault="00FC47A8" w:rsidP="00E21A49">
            <w:pPr>
              <w:spacing w:after="0" w:line="240" w:lineRule="auto"/>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Market orientation</w:t>
            </w:r>
          </w:p>
          <w:p w14:paraId="3EF42DAB"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3888CBD8"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&lt;6.55)</w:t>
            </w:r>
          </w:p>
        </w:tc>
        <w:tc>
          <w:tcPr>
            <w:tcW w:w="728" w:type="pct"/>
            <w:vAlign w:val="center"/>
          </w:tcPr>
          <w:p w14:paraId="7300E552"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28</w:t>
            </w:r>
          </w:p>
        </w:tc>
        <w:tc>
          <w:tcPr>
            <w:tcW w:w="725" w:type="pct"/>
            <w:vAlign w:val="center"/>
          </w:tcPr>
          <w:p w14:paraId="046A826A"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23.34</w:t>
            </w:r>
          </w:p>
        </w:tc>
      </w:tr>
      <w:tr w:rsidR="00FC47A8" w:rsidRPr="00B22E1E" w14:paraId="15F04028" w14:textId="77777777" w:rsidTr="00E21A49">
        <w:trPr>
          <w:trHeight w:val="70"/>
          <w:jc w:val="center"/>
        </w:trPr>
        <w:tc>
          <w:tcPr>
            <w:tcW w:w="1088" w:type="pct"/>
            <w:vMerge/>
            <w:vAlign w:val="center"/>
          </w:tcPr>
          <w:p w14:paraId="48FF5738"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06C1EA6C"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6.55-7.99)</w:t>
            </w:r>
          </w:p>
        </w:tc>
        <w:tc>
          <w:tcPr>
            <w:tcW w:w="728" w:type="pct"/>
            <w:vAlign w:val="center"/>
          </w:tcPr>
          <w:p w14:paraId="584AD400"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48</w:t>
            </w:r>
          </w:p>
        </w:tc>
        <w:tc>
          <w:tcPr>
            <w:tcW w:w="725" w:type="pct"/>
            <w:vAlign w:val="center"/>
          </w:tcPr>
          <w:p w14:paraId="49B3E8A1"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40.00</w:t>
            </w:r>
          </w:p>
        </w:tc>
      </w:tr>
      <w:tr w:rsidR="00FC47A8" w:rsidRPr="00B22E1E" w14:paraId="5301787C" w14:textId="77777777" w:rsidTr="00E21A49">
        <w:trPr>
          <w:trHeight w:val="70"/>
          <w:jc w:val="center"/>
        </w:trPr>
        <w:tc>
          <w:tcPr>
            <w:tcW w:w="1088" w:type="pct"/>
            <w:vMerge/>
            <w:vAlign w:val="center"/>
          </w:tcPr>
          <w:p w14:paraId="3CDA05F0"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1322A600"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&gt;7.99)</w:t>
            </w:r>
          </w:p>
        </w:tc>
        <w:tc>
          <w:tcPr>
            <w:tcW w:w="728" w:type="pct"/>
            <w:vAlign w:val="center"/>
          </w:tcPr>
          <w:p w14:paraId="3347115D"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44</w:t>
            </w:r>
          </w:p>
        </w:tc>
        <w:tc>
          <w:tcPr>
            <w:tcW w:w="725" w:type="pct"/>
            <w:vAlign w:val="center"/>
          </w:tcPr>
          <w:p w14:paraId="4871DB93"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36.66</w:t>
            </w:r>
          </w:p>
        </w:tc>
      </w:tr>
      <w:tr w:rsidR="00FC47A8" w:rsidRPr="00B22E1E" w14:paraId="109BFF3D" w14:textId="77777777" w:rsidTr="00E21A49">
        <w:trPr>
          <w:trHeight w:val="70"/>
          <w:jc w:val="center"/>
        </w:trPr>
        <w:tc>
          <w:tcPr>
            <w:tcW w:w="1088" w:type="pct"/>
            <w:vMerge w:val="restart"/>
            <w:vAlign w:val="center"/>
          </w:tcPr>
          <w:p w14:paraId="7A77FDF7" w14:textId="77777777" w:rsidR="00FC47A8" w:rsidRPr="00FC6D29" w:rsidRDefault="00FC47A8" w:rsidP="00E21A49">
            <w:pPr>
              <w:spacing w:after="0" w:line="240" w:lineRule="auto"/>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 xml:space="preserve">Mass media exposure </w:t>
            </w:r>
          </w:p>
          <w:p w14:paraId="6856F386"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tcPr>
          <w:p w14:paraId="6AC95330"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Low </w:t>
            </w:r>
            <w:r>
              <w:rPr>
                <w:rFonts w:ascii="Times New Roman" w:eastAsia="Calibri" w:hAnsi="Times New Roman" w:cs="Times New Roman"/>
                <w:sz w:val="24"/>
                <w:szCs w:val="24"/>
                <w:lang w:val="en-IN"/>
              </w:rPr>
              <w:t>(&lt;7.75)</w:t>
            </w:r>
          </w:p>
        </w:tc>
        <w:tc>
          <w:tcPr>
            <w:tcW w:w="728" w:type="pct"/>
          </w:tcPr>
          <w:p w14:paraId="48894DC6"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24</w:t>
            </w:r>
          </w:p>
        </w:tc>
        <w:tc>
          <w:tcPr>
            <w:tcW w:w="725" w:type="pct"/>
          </w:tcPr>
          <w:p w14:paraId="56799027"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20.00</w:t>
            </w:r>
          </w:p>
        </w:tc>
      </w:tr>
      <w:tr w:rsidR="00FC47A8" w:rsidRPr="00B22E1E" w14:paraId="37D79D52" w14:textId="77777777" w:rsidTr="00E21A49">
        <w:trPr>
          <w:trHeight w:val="70"/>
          <w:jc w:val="center"/>
        </w:trPr>
        <w:tc>
          <w:tcPr>
            <w:tcW w:w="1088" w:type="pct"/>
            <w:vMerge/>
            <w:vAlign w:val="center"/>
          </w:tcPr>
          <w:p w14:paraId="4B9B7D2F"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tcPr>
          <w:p w14:paraId="271E4C7E"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Medium </w:t>
            </w:r>
            <w:r>
              <w:rPr>
                <w:rFonts w:ascii="Times New Roman" w:eastAsia="Calibri" w:hAnsi="Times New Roman" w:cs="Times New Roman"/>
                <w:sz w:val="24"/>
                <w:szCs w:val="24"/>
                <w:lang w:val="en-IN"/>
              </w:rPr>
              <w:t>(7.75-9.36)</w:t>
            </w:r>
          </w:p>
        </w:tc>
        <w:tc>
          <w:tcPr>
            <w:tcW w:w="728" w:type="pct"/>
          </w:tcPr>
          <w:p w14:paraId="50693E23"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53</w:t>
            </w:r>
          </w:p>
        </w:tc>
        <w:tc>
          <w:tcPr>
            <w:tcW w:w="725" w:type="pct"/>
          </w:tcPr>
          <w:p w14:paraId="70819FAD"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44.16</w:t>
            </w:r>
          </w:p>
        </w:tc>
      </w:tr>
      <w:tr w:rsidR="00FC47A8" w:rsidRPr="00B22E1E" w14:paraId="3DECFDCD" w14:textId="77777777" w:rsidTr="00E21A49">
        <w:trPr>
          <w:trHeight w:val="70"/>
          <w:jc w:val="center"/>
        </w:trPr>
        <w:tc>
          <w:tcPr>
            <w:tcW w:w="1088" w:type="pct"/>
            <w:vMerge/>
            <w:vAlign w:val="center"/>
          </w:tcPr>
          <w:p w14:paraId="65BB14CD"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tcPr>
          <w:p w14:paraId="5519D749"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 xml:space="preserve">High </w:t>
            </w:r>
            <w:r>
              <w:rPr>
                <w:rFonts w:ascii="Times New Roman" w:eastAsia="Calibri" w:hAnsi="Times New Roman" w:cs="Times New Roman"/>
                <w:sz w:val="24"/>
                <w:szCs w:val="24"/>
                <w:lang w:val="en-IN"/>
              </w:rPr>
              <w:t>(&gt;9.36)</w:t>
            </w:r>
          </w:p>
        </w:tc>
        <w:tc>
          <w:tcPr>
            <w:tcW w:w="728" w:type="pct"/>
          </w:tcPr>
          <w:p w14:paraId="5B64EB0D"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43</w:t>
            </w:r>
          </w:p>
        </w:tc>
        <w:tc>
          <w:tcPr>
            <w:tcW w:w="725" w:type="pct"/>
          </w:tcPr>
          <w:p w14:paraId="499A4244"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35.84</w:t>
            </w:r>
          </w:p>
        </w:tc>
      </w:tr>
      <w:tr w:rsidR="00FC47A8" w:rsidRPr="00B22E1E" w14:paraId="2EA5B81C" w14:textId="77777777" w:rsidTr="00E21A49">
        <w:trPr>
          <w:trHeight w:val="70"/>
          <w:jc w:val="center"/>
        </w:trPr>
        <w:tc>
          <w:tcPr>
            <w:tcW w:w="1088" w:type="pct"/>
            <w:vMerge w:val="restart"/>
            <w:vAlign w:val="center"/>
          </w:tcPr>
          <w:p w14:paraId="47D165CF"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color w:val="000000"/>
                <w:sz w:val="24"/>
                <w:szCs w:val="24"/>
                <w:lang w:eastAsia="en-IN"/>
              </w:rPr>
              <w:t>Extension participation</w:t>
            </w:r>
          </w:p>
        </w:tc>
        <w:tc>
          <w:tcPr>
            <w:tcW w:w="2460" w:type="pct"/>
            <w:vAlign w:val="center"/>
          </w:tcPr>
          <w:p w14:paraId="473B82DA"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&lt;11.59)</w:t>
            </w:r>
          </w:p>
        </w:tc>
        <w:tc>
          <w:tcPr>
            <w:tcW w:w="728" w:type="pct"/>
            <w:vAlign w:val="center"/>
          </w:tcPr>
          <w:p w14:paraId="5117B811"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35</w:t>
            </w:r>
          </w:p>
        </w:tc>
        <w:tc>
          <w:tcPr>
            <w:tcW w:w="725" w:type="pct"/>
            <w:vAlign w:val="center"/>
          </w:tcPr>
          <w:p w14:paraId="15FD39F9"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29.16</w:t>
            </w:r>
          </w:p>
        </w:tc>
      </w:tr>
      <w:tr w:rsidR="00FC47A8" w:rsidRPr="00B22E1E" w14:paraId="05A4CE4D" w14:textId="77777777" w:rsidTr="00E21A49">
        <w:trPr>
          <w:trHeight w:val="70"/>
          <w:jc w:val="center"/>
        </w:trPr>
        <w:tc>
          <w:tcPr>
            <w:tcW w:w="1088" w:type="pct"/>
            <w:vMerge/>
            <w:vAlign w:val="center"/>
          </w:tcPr>
          <w:p w14:paraId="2694DBEC"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37C5A6BB"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11.59-13.32)</w:t>
            </w:r>
          </w:p>
        </w:tc>
        <w:tc>
          <w:tcPr>
            <w:tcW w:w="728" w:type="pct"/>
            <w:vAlign w:val="center"/>
          </w:tcPr>
          <w:p w14:paraId="349A1E0A"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58</w:t>
            </w:r>
          </w:p>
        </w:tc>
        <w:tc>
          <w:tcPr>
            <w:tcW w:w="725" w:type="pct"/>
            <w:vAlign w:val="center"/>
          </w:tcPr>
          <w:p w14:paraId="177F31C3"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48.34</w:t>
            </w:r>
          </w:p>
        </w:tc>
      </w:tr>
      <w:tr w:rsidR="00FC47A8" w:rsidRPr="00B22E1E" w14:paraId="44DA2ECC" w14:textId="77777777" w:rsidTr="00E21A49">
        <w:trPr>
          <w:trHeight w:val="70"/>
          <w:jc w:val="center"/>
        </w:trPr>
        <w:tc>
          <w:tcPr>
            <w:tcW w:w="1088" w:type="pct"/>
            <w:vMerge/>
            <w:vAlign w:val="center"/>
          </w:tcPr>
          <w:p w14:paraId="1E8B05E4"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566DABDB"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&gt;13.32)</w:t>
            </w:r>
          </w:p>
        </w:tc>
        <w:tc>
          <w:tcPr>
            <w:tcW w:w="728" w:type="pct"/>
            <w:vAlign w:val="center"/>
          </w:tcPr>
          <w:p w14:paraId="4866DAF5"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27</w:t>
            </w:r>
          </w:p>
        </w:tc>
        <w:tc>
          <w:tcPr>
            <w:tcW w:w="725" w:type="pct"/>
            <w:vAlign w:val="center"/>
          </w:tcPr>
          <w:p w14:paraId="2CEAC026"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22.50</w:t>
            </w:r>
          </w:p>
        </w:tc>
      </w:tr>
      <w:tr w:rsidR="00FC47A8" w:rsidRPr="00B22E1E" w14:paraId="5933C950" w14:textId="77777777" w:rsidTr="00E21A49">
        <w:trPr>
          <w:trHeight w:val="70"/>
          <w:jc w:val="center"/>
        </w:trPr>
        <w:tc>
          <w:tcPr>
            <w:tcW w:w="1088" w:type="pct"/>
            <w:vMerge w:val="restart"/>
            <w:vAlign w:val="center"/>
          </w:tcPr>
          <w:p w14:paraId="01421C68"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r w:rsidRPr="00FC6D29">
              <w:rPr>
                <w:rFonts w:ascii="Times New Roman" w:hAnsi="Times New Roman" w:cs="Times New Roman"/>
                <w:b/>
                <w:bCs/>
                <w:sz w:val="24"/>
                <w:szCs w:val="24"/>
              </w:rPr>
              <w:tab/>
            </w:r>
          </w:p>
          <w:p w14:paraId="60488285" w14:textId="77777777" w:rsidR="00FC47A8" w:rsidRPr="00FC6D29" w:rsidRDefault="00FC47A8" w:rsidP="00E21A49">
            <w:pPr>
              <w:spacing w:after="0" w:line="240" w:lineRule="auto"/>
              <w:contextualSpacing/>
              <w:jc w:val="center"/>
              <w:rPr>
                <w:rFonts w:ascii="Times New Roman" w:eastAsia="Calibri" w:hAnsi="Times New Roman" w:cs="Times New Roman"/>
                <w:b/>
                <w:bCs/>
                <w:sz w:val="24"/>
                <w:szCs w:val="24"/>
                <w:lang w:val="en-IN"/>
              </w:rPr>
            </w:pPr>
            <w:r w:rsidRPr="00FC6D29">
              <w:rPr>
                <w:rFonts w:ascii="Times New Roman" w:hAnsi="Times New Roman" w:cs="Times New Roman"/>
                <w:b/>
                <w:bCs/>
                <w:color w:val="000000"/>
                <w:sz w:val="24"/>
                <w:szCs w:val="24"/>
                <w:lang w:eastAsia="en-IN"/>
              </w:rPr>
              <w:t xml:space="preserve">Extension contact  </w:t>
            </w:r>
          </w:p>
        </w:tc>
        <w:tc>
          <w:tcPr>
            <w:tcW w:w="2460" w:type="pct"/>
            <w:vAlign w:val="center"/>
          </w:tcPr>
          <w:p w14:paraId="58C3FFC2"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Low</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&lt;4.46)</w:t>
            </w:r>
          </w:p>
        </w:tc>
        <w:tc>
          <w:tcPr>
            <w:tcW w:w="728" w:type="pct"/>
            <w:vAlign w:val="center"/>
          </w:tcPr>
          <w:p w14:paraId="723799CE"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25" w:type="pct"/>
            <w:vAlign w:val="center"/>
          </w:tcPr>
          <w:p w14:paraId="5A1455FE"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14:paraId="1C98051A" w14:textId="77777777" w:rsidTr="00E21A49">
        <w:trPr>
          <w:trHeight w:val="70"/>
          <w:jc w:val="center"/>
        </w:trPr>
        <w:tc>
          <w:tcPr>
            <w:tcW w:w="1088" w:type="pct"/>
            <w:vMerge/>
            <w:vAlign w:val="center"/>
          </w:tcPr>
          <w:p w14:paraId="32BEEC50"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617C8244"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4.46-5.60)</w:t>
            </w:r>
          </w:p>
        </w:tc>
        <w:tc>
          <w:tcPr>
            <w:tcW w:w="728" w:type="pct"/>
            <w:vAlign w:val="center"/>
          </w:tcPr>
          <w:p w14:paraId="009E564E"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54</w:t>
            </w:r>
          </w:p>
        </w:tc>
        <w:tc>
          <w:tcPr>
            <w:tcW w:w="725" w:type="pct"/>
            <w:vAlign w:val="center"/>
          </w:tcPr>
          <w:p w14:paraId="55619B84"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45.00</w:t>
            </w:r>
          </w:p>
        </w:tc>
      </w:tr>
      <w:tr w:rsidR="00FC47A8" w:rsidRPr="00B22E1E" w14:paraId="3A36801E" w14:textId="77777777" w:rsidTr="00E21A49">
        <w:trPr>
          <w:trHeight w:val="70"/>
          <w:jc w:val="center"/>
        </w:trPr>
        <w:tc>
          <w:tcPr>
            <w:tcW w:w="1088" w:type="pct"/>
            <w:vMerge/>
            <w:vAlign w:val="center"/>
          </w:tcPr>
          <w:p w14:paraId="0F0875D7"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529D5FD8"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&gt;5.60)</w:t>
            </w:r>
          </w:p>
        </w:tc>
        <w:tc>
          <w:tcPr>
            <w:tcW w:w="728" w:type="pct"/>
            <w:vAlign w:val="center"/>
          </w:tcPr>
          <w:p w14:paraId="7A72B7C8"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33</w:t>
            </w:r>
          </w:p>
        </w:tc>
        <w:tc>
          <w:tcPr>
            <w:tcW w:w="725" w:type="pct"/>
            <w:vAlign w:val="center"/>
          </w:tcPr>
          <w:p w14:paraId="1E017D74"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27.50</w:t>
            </w:r>
          </w:p>
        </w:tc>
      </w:tr>
      <w:tr w:rsidR="00FC47A8" w:rsidRPr="00B22E1E" w14:paraId="6FBAC8C3" w14:textId="77777777" w:rsidTr="00E21A49">
        <w:trPr>
          <w:trHeight w:val="70"/>
          <w:jc w:val="center"/>
        </w:trPr>
        <w:tc>
          <w:tcPr>
            <w:tcW w:w="1088" w:type="pct"/>
            <w:vMerge w:val="restart"/>
            <w:vAlign w:val="center"/>
          </w:tcPr>
          <w:p w14:paraId="57DDC27C" w14:textId="77777777" w:rsidR="00FC47A8" w:rsidRPr="00FC6D29" w:rsidRDefault="00FC47A8" w:rsidP="00E21A49">
            <w:pPr>
              <w:pStyle w:val="ListParagraph"/>
              <w:spacing w:after="0" w:line="240" w:lineRule="auto"/>
              <w:ind w:left="0"/>
              <w:contextualSpacing/>
              <w:rPr>
                <w:rFonts w:ascii="Times New Roman" w:hAnsi="Times New Roman" w:cs="Times New Roman"/>
                <w:b/>
                <w:bCs/>
                <w:color w:val="000000"/>
                <w:sz w:val="24"/>
                <w:szCs w:val="24"/>
                <w:lang w:eastAsia="en-IN"/>
              </w:rPr>
            </w:pPr>
            <w:r w:rsidRPr="00FC6D29">
              <w:rPr>
                <w:rFonts w:ascii="Times New Roman" w:hAnsi="Times New Roman" w:cs="Times New Roman"/>
                <w:b/>
                <w:bCs/>
                <w:color w:val="000000"/>
                <w:sz w:val="24"/>
                <w:szCs w:val="24"/>
                <w:lang w:eastAsia="en-IN"/>
              </w:rPr>
              <w:t>Credit orientation</w:t>
            </w:r>
          </w:p>
          <w:p w14:paraId="717AE2BD" w14:textId="77777777" w:rsidR="00FC47A8" w:rsidRPr="00FC6D29" w:rsidRDefault="00FC47A8" w:rsidP="00E21A49">
            <w:pPr>
              <w:spacing w:after="0" w:line="240" w:lineRule="auto"/>
              <w:contextualSpacing/>
              <w:rPr>
                <w:rFonts w:ascii="Times New Roman" w:eastAsia="Calibri" w:hAnsi="Times New Roman" w:cs="Times New Roman"/>
                <w:b/>
                <w:bCs/>
                <w:sz w:val="24"/>
                <w:szCs w:val="24"/>
                <w:lang w:val="en-IN"/>
              </w:rPr>
            </w:pPr>
          </w:p>
        </w:tc>
        <w:tc>
          <w:tcPr>
            <w:tcW w:w="2460" w:type="pct"/>
            <w:vAlign w:val="center"/>
          </w:tcPr>
          <w:p w14:paraId="125968BF"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Low</w:t>
            </w:r>
            <w:r>
              <w:rPr>
                <w:rFonts w:ascii="Times New Roman" w:eastAsia="Calibri" w:hAnsi="Times New Roman" w:cs="Times New Roman"/>
                <w:sz w:val="24"/>
                <w:szCs w:val="24"/>
                <w:lang w:val="en-IN"/>
              </w:rPr>
              <w:t xml:space="preserve"> (&lt;10.91)</w:t>
            </w:r>
          </w:p>
        </w:tc>
        <w:tc>
          <w:tcPr>
            <w:tcW w:w="728" w:type="pct"/>
            <w:vAlign w:val="center"/>
          </w:tcPr>
          <w:p w14:paraId="0B141313"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12</w:t>
            </w:r>
          </w:p>
        </w:tc>
        <w:tc>
          <w:tcPr>
            <w:tcW w:w="725" w:type="pct"/>
            <w:vAlign w:val="center"/>
          </w:tcPr>
          <w:p w14:paraId="1C2C6F69"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10.00</w:t>
            </w:r>
          </w:p>
        </w:tc>
      </w:tr>
      <w:tr w:rsidR="00FC47A8" w:rsidRPr="00B22E1E" w14:paraId="3A48BE6C" w14:textId="77777777" w:rsidTr="00E21A49">
        <w:trPr>
          <w:trHeight w:val="70"/>
          <w:jc w:val="center"/>
        </w:trPr>
        <w:tc>
          <w:tcPr>
            <w:tcW w:w="1088" w:type="pct"/>
            <w:vMerge/>
          </w:tcPr>
          <w:p w14:paraId="6BB4D4D4" w14:textId="77777777" w:rsidR="00FC47A8" w:rsidRDefault="00FC47A8" w:rsidP="00E21A49">
            <w:pPr>
              <w:spacing w:after="0" w:line="240" w:lineRule="auto"/>
              <w:contextualSpacing/>
              <w:rPr>
                <w:rFonts w:ascii="Times New Roman" w:eastAsia="Calibri" w:hAnsi="Times New Roman" w:cs="Times New Roman"/>
                <w:sz w:val="24"/>
                <w:szCs w:val="24"/>
                <w:lang w:val="en-IN"/>
              </w:rPr>
            </w:pPr>
          </w:p>
        </w:tc>
        <w:tc>
          <w:tcPr>
            <w:tcW w:w="2460" w:type="pct"/>
            <w:vAlign w:val="center"/>
          </w:tcPr>
          <w:p w14:paraId="1355A9C0"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Medium</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10.91-11.72)</w:t>
            </w:r>
          </w:p>
        </w:tc>
        <w:tc>
          <w:tcPr>
            <w:tcW w:w="728" w:type="pct"/>
            <w:vAlign w:val="center"/>
          </w:tcPr>
          <w:p w14:paraId="585DF168"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51</w:t>
            </w:r>
          </w:p>
        </w:tc>
        <w:tc>
          <w:tcPr>
            <w:tcW w:w="725" w:type="pct"/>
            <w:vAlign w:val="center"/>
          </w:tcPr>
          <w:p w14:paraId="270307A3"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42.50</w:t>
            </w:r>
          </w:p>
        </w:tc>
      </w:tr>
      <w:tr w:rsidR="00FC47A8" w:rsidRPr="00B22E1E" w14:paraId="07E9FA39" w14:textId="77777777" w:rsidTr="00E21A49">
        <w:trPr>
          <w:trHeight w:val="70"/>
          <w:jc w:val="center"/>
        </w:trPr>
        <w:tc>
          <w:tcPr>
            <w:tcW w:w="1088" w:type="pct"/>
            <w:vMerge/>
          </w:tcPr>
          <w:p w14:paraId="13BE16A5"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
        </w:tc>
        <w:tc>
          <w:tcPr>
            <w:tcW w:w="2460" w:type="pct"/>
            <w:vAlign w:val="center"/>
          </w:tcPr>
          <w:p w14:paraId="7E777082" w14:textId="77777777" w:rsidR="00FC47A8" w:rsidRPr="00B22E1E" w:rsidRDefault="00FC47A8" w:rsidP="00E21A49">
            <w:pPr>
              <w:spacing w:after="0" w:line="240" w:lineRule="auto"/>
              <w:contextualSpacing/>
              <w:rPr>
                <w:rFonts w:ascii="Times New Roman" w:eastAsia="Calibri" w:hAnsi="Times New Roman" w:cs="Times New Roman"/>
                <w:sz w:val="24"/>
                <w:szCs w:val="24"/>
                <w:lang w:val="en-IN"/>
              </w:rPr>
            </w:pPr>
            <w:proofErr w:type="gramStart"/>
            <w:r w:rsidRPr="00B22E1E">
              <w:rPr>
                <w:rFonts w:ascii="Times New Roman" w:eastAsia="Calibri" w:hAnsi="Times New Roman" w:cs="Times New Roman"/>
                <w:sz w:val="24"/>
                <w:szCs w:val="24"/>
                <w:lang w:val="en-IN"/>
              </w:rPr>
              <w:t>High</w:t>
            </w:r>
            <w:r>
              <w:rPr>
                <w:rFonts w:ascii="Times New Roman" w:eastAsia="Calibri" w:hAnsi="Times New Roman" w:cs="Times New Roman"/>
                <w:color w:val="000000"/>
                <w:sz w:val="24"/>
                <w:szCs w:val="24"/>
                <w:lang w:val="en-IN"/>
              </w:rPr>
              <w:t>(</w:t>
            </w:r>
            <w:proofErr w:type="gramEnd"/>
            <w:r>
              <w:rPr>
                <w:rFonts w:ascii="Times New Roman" w:eastAsia="Calibri" w:hAnsi="Times New Roman" w:cs="Times New Roman"/>
                <w:color w:val="000000"/>
                <w:sz w:val="24"/>
                <w:szCs w:val="24"/>
                <w:lang w:val="en-IN"/>
              </w:rPr>
              <w:t>&gt;11.72)</w:t>
            </w:r>
          </w:p>
        </w:tc>
        <w:tc>
          <w:tcPr>
            <w:tcW w:w="728" w:type="pct"/>
            <w:vAlign w:val="center"/>
          </w:tcPr>
          <w:p w14:paraId="472430C0" w14:textId="77777777" w:rsidR="00FC47A8" w:rsidRPr="00B22E1E" w:rsidRDefault="00FC47A8" w:rsidP="00E21A49">
            <w:pPr>
              <w:spacing w:after="0" w:line="240" w:lineRule="auto"/>
              <w:contextualSpacing/>
              <w:jc w:val="center"/>
              <w:rPr>
                <w:rFonts w:ascii="Times New Roman" w:eastAsia="Calibri" w:hAnsi="Times New Roman" w:cs="Times New Roman"/>
                <w:color w:val="000000"/>
                <w:sz w:val="24"/>
                <w:szCs w:val="24"/>
                <w:lang w:val="en-IN"/>
              </w:rPr>
            </w:pPr>
            <w:r w:rsidRPr="00B22E1E">
              <w:rPr>
                <w:rFonts w:ascii="Times New Roman" w:eastAsia="Calibri" w:hAnsi="Times New Roman" w:cs="Times New Roman"/>
                <w:color w:val="000000"/>
                <w:sz w:val="24"/>
                <w:szCs w:val="24"/>
                <w:lang w:val="en-IN"/>
              </w:rPr>
              <w:t>57</w:t>
            </w:r>
          </w:p>
        </w:tc>
        <w:tc>
          <w:tcPr>
            <w:tcW w:w="725" w:type="pct"/>
            <w:vAlign w:val="center"/>
          </w:tcPr>
          <w:p w14:paraId="526F039A" w14:textId="77777777" w:rsidR="00FC47A8" w:rsidRPr="00B22E1E" w:rsidRDefault="00FC47A8" w:rsidP="00E21A49">
            <w:pPr>
              <w:spacing w:after="0" w:line="240" w:lineRule="auto"/>
              <w:contextualSpacing/>
              <w:jc w:val="center"/>
              <w:rPr>
                <w:rFonts w:ascii="Times New Roman" w:eastAsia="Calibri" w:hAnsi="Times New Roman" w:cs="Times New Roman"/>
                <w:sz w:val="24"/>
                <w:szCs w:val="24"/>
                <w:lang w:val="en-IN"/>
              </w:rPr>
            </w:pPr>
            <w:r w:rsidRPr="00B22E1E">
              <w:rPr>
                <w:rFonts w:ascii="Times New Roman" w:eastAsia="Calibri" w:hAnsi="Times New Roman" w:cs="Times New Roman"/>
                <w:sz w:val="24"/>
                <w:szCs w:val="24"/>
                <w:lang w:val="en-IN"/>
              </w:rPr>
              <w:t>47.50</w:t>
            </w:r>
          </w:p>
        </w:tc>
      </w:tr>
    </w:tbl>
    <w:p w14:paraId="363116ED" w14:textId="77777777" w:rsidR="00604EBE" w:rsidRDefault="00604EBE" w:rsidP="00604EBE">
      <w:pPr>
        <w:pStyle w:val="ListParagraph"/>
        <w:spacing w:before="200" w:line="300" w:lineRule="auto"/>
        <w:ind w:left="284"/>
        <w:jc w:val="both"/>
        <w:rPr>
          <w:rFonts w:ascii="Times New Roman" w:eastAsia="Times New Roman" w:hAnsi="Times New Roman" w:cs="Times New Roman"/>
          <w:sz w:val="24"/>
          <w:szCs w:val="24"/>
        </w:rPr>
      </w:pPr>
    </w:p>
    <w:p w14:paraId="1449611C" w14:textId="77777777" w:rsidR="00604EBE" w:rsidRDefault="00B365DD" w:rsidP="00604EBE">
      <w:pPr>
        <w:pStyle w:val="ListParagraph"/>
        <w:spacing w:before="200" w:line="300" w:lineRule="auto"/>
        <w:ind w:left="284"/>
        <w:jc w:val="both"/>
        <w:rPr>
          <w:rFonts w:ascii="Times New Roman" w:eastAsia="Times New Roman" w:hAnsi="Times New Roman" w:cs="Times New Roman"/>
          <w:sz w:val="24"/>
          <w:szCs w:val="24"/>
        </w:rPr>
      </w:pPr>
      <w:r w:rsidRPr="00B365DD">
        <w:rPr>
          <w:rFonts w:ascii="Times New Roman" w:eastAsia="Times New Roman" w:hAnsi="Times New Roman" w:cs="Times New Roman"/>
          <w:sz w:val="24"/>
          <w:szCs w:val="24"/>
        </w:rPr>
        <w:t xml:space="preserve"> </w:t>
      </w:r>
    </w:p>
    <w:p w14:paraId="5E1F2EEF" w14:textId="77777777" w:rsidR="00B365DD" w:rsidRPr="00B365DD" w:rsidRDefault="00B365DD" w:rsidP="00B365DD">
      <w:pPr>
        <w:pStyle w:val="ListParagraph"/>
        <w:numPr>
          <w:ilvl w:val="0"/>
          <w:numId w:val="2"/>
        </w:numPr>
        <w:spacing w:before="200" w:line="300" w:lineRule="auto"/>
        <w:ind w:left="284" w:hanging="284"/>
        <w:jc w:val="both"/>
        <w:rPr>
          <w:rFonts w:ascii="Times New Roman" w:eastAsia="Times New Roman" w:hAnsi="Times New Roman" w:cs="Times New Roman"/>
          <w:sz w:val="24"/>
          <w:szCs w:val="24"/>
        </w:rPr>
      </w:pPr>
      <w:r w:rsidRPr="00114726">
        <w:rPr>
          <w:rFonts w:ascii="Times New Roman" w:hAnsi="Times New Roman" w:cs="Times New Roman"/>
          <w:b/>
          <w:bCs/>
          <w:sz w:val="24"/>
          <w:szCs w:val="24"/>
        </w:rPr>
        <w:t xml:space="preserve">Constraints faced by coffee growers  </w:t>
      </w:r>
    </w:p>
    <w:p w14:paraId="6D5876C4" w14:textId="77777777" w:rsidR="00BE4A40" w:rsidRDefault="00BE4A40" w:rsidP="00E21A49">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The results from Table </w:t>
      </w:r>
      <w:r>
        <w:rPr>
          <w:rFonts w:ascii="Times New Roman" w:eastAsia="Times New Roman" w:hAnsi="Times New Roman" w:cs="Times New Roman"/>
          <w:sz w:val="24"/>
          <w:szCs w:val="24"/>
        </w:rPr>
        <w:t>3</w:t>
      </w:r>
      <w:r w:rsidRPr="00166A29">
        <w:rPr>
          <w:rFonts w:ascii="Times New Roman" w:eastAsia="Times New Roman" w:hAnsi="Times New Roman" w:cs="Times New Roman"/>
          <w:sz w:val="24"/>
          <w:szCs w:val="24"/>
        </w:rPr>
        <w:t xml:space="preserve"> revealed that problems faced by the Coffee growers in Coffee cultivation practices were ranked based on frequency of response of respondents were as follows. Exploitation by middlemen (I), non-availability of </w:t>
      </w:r>
      <w:proofErr w:type="spellStart"/>
      <w:r w:rsidRPr="00166A29">
        <w:rPr>
          <w:rFonts w:ascii="Times New Roman" w:eastAsia="Times New Roman" w:hAnsi="Times New Roman" w:cs="Times New Roman"/>
          <w:sz w:val="24"/>
          <w:szCs w:val="24"/>
        </w:rPr>
        <w:t>labour</w:t>
      </w:r>
      <w:proofErr w:type="spellEnd"/>
      <w:r w:rsidRPr="00166A29">
        <w:rPr>
          <w:rFonts w:ascii="Times New Roman" w:eastAsia="Times New Roman" w:hAnsi="Times New Roman" w:cs="Times New Roman"/>
          <w:sz w:val="24"/>
          <w:szCs w:val="24"/>
        </w:rPr>
        <w:t xml:space="preserve"> (II), high cost of fertilizers and plant protection chemicals (III), fluctuation in market price (IV), problems of pest and diseases (V), indeterminate rainfall (VI), Lack of market information (VII) and High cost of transportation (VIII) were some of the problems faced by </w:t>
      </w:r>
      <w:r w:rsidR="0000780E">
        <w:rPr>
          <w:rFonts w:ascii="Times New Roman" w:eastAsia="Times New Roman" w:hAnsi="Times New Roman" w:cs="Times New Roman"/>
          <w:sz w:val="24"/>
          <w:szCs w:val="24"/>
        </w:rPr>
        <w:t xml:space="preserve">the Coffee growers respectively and the similar trends was observed with </w:t>
      </w:r>
      <w:r w:rsidR="0000780E" w:rsidRPr="0000780E">
        <w:rPr>
          <w:rFonts w:ascii="Times New Roman" w:hAnsi="Times New Roman" w:cs="Times New Roman"/>
          <w:sz w:val="24"/>
          <w:szCs w:val="24"/>
        </w:rPr>
        <w:t>Ashok &amp; Rajesh, 2015 and Ravi, &amp; Patil, 2019.</w:t>
      </w:r>
    </w:p>
    <w:p w14:paraId="75D12547" w14:textId="77777777" w:rsidR="00B365DD" w:rsidRPr="00114726" w:rsidRDefault="00B365DD" w:rsidP="00B365DD">
      <w:pPr>
        <w:keepNext/>
        <w:spacing w:after="0" w:line="240" w:lineRule="auto"/>
        <w:jc w:val="both"/>
        <w:outlineLvl w:val="0"/>
        <w:rPr>
          <w:rFonts w:ascii="Times New Roman" w:eastAsia="Times New Roman" w:hAnsi="Times New Roman" w:cs="Times New Roman"/>
          <w:b/>
          <w:bCs/>
          <w:sz w:val="24"/>
          <w:szCs w:val="24"/>
        </w:rPr>
      </w:pPr>
      <w:r w:rsidRPr="00B22E1E">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B22E1E">
        <w:rPr>
          <w:rFonts w:ascii="Times New Roman" w:hAnsi="Times New Roman" w:cs="Times New Roman"/>
          <w:b/>
          <w:bCs/>
          <w:sz w:val="24"/>
          <w:szCs w:val="24"/>
        </w:rPr>
        <w:t xml:space="preserve">: </w:t>
      </w:r>
      <w:r w:rsidRPr="00114726">
        <w:rPr>
          <w:rFonts w:ascii="Times New Roman" w:hAnsi="Times New Roman" w:cs="Times New Roman"/>
          <w:b/>
          <w:bCs/>
          <w:sz w:val="24"/>
          <w:szCs w:val="24"/>
        </w:rPr>
        <w:t xml:space="preserve">Constraints faced by coffee growers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114726">
        <w:rPr>
          <w:rFonts w:ascii="Times New Roman" w:hAnsi="Times New Roman" w:cs="Times New Roman"/>
          <w:b/>
          <w:bCs/>
          <w:sz w:val="24"/>
          <w:szCs w:val="24"/>
        </w:rPr>
        <w:t>(</w:t>
      </w:r>
      <w:proofErr w:type="gramEnd"/>
      <w:r w:rsidRPr="00114726">
        <w:rPr>
          <w:rFonts w:ascii="Times New Roman" w:hAnsi="Times New Roman" w:cs="Times New Roman"/>
          <w:b/>
          <w:bCs/>
          <w:sz w:val="24"/>
          <w:szCs w:val="24"/>
        </w:rPr>
        <w:t>n=120)</w:t>
      </w:r>
    </w:p>
    <w:tbl>
      <w:tblPr>
        <w:tblStyle w:val="TableGrid"/>
        <w:tblW w:w="5000" w:type="pct"/>
        <w:tblLook w:val="04A0" w:firstRow="1" w:lastRow="0" w:firstColumn="1" w:lastColumn="0" w:noHBand="0" w:noVBand="1"/>
      </w:tblPr>
      <w:tblGrid>
        <w:gridCol w:w="940"/>
        <w:gridCol w:w="4390"/>
        <w:gridCol w:w="1509"/>
        <w:gridCol w:w="1712"/>
        <w:gridCol w:w="1025"/>
      </w:tblGrid>
      <w:tr w:rsidR="00B365DD" w:rsidRPr="00114726" w14:paraId="66AEAA09" w14:textId="77777777" w:rsidTr="00B365DD">
        <w:trPr>
          <w:trHeight w:val="523"/>
        </w:trPr>
        <w:tc>
          <w:tcPr>
            <w:tcW w:w="491" w:type="pct"/>
            <w:vAlign w:val="center"/>
          </w:tcPr>
          <w:p w14:paraId="738FFA2B" w14:textId="77777777" w:rsidR="00B365DD" w:rsidRPr="00114726" w:rsidRDefault="00B365DD" w:rsidP="0029447B">
            <w:pPr>
              <w:jc w:val="center"/>
              <w:rPr>
                <w:rFonts w:ascii="Times New Roman" w:hAnsi="Times New Roman" w:cs="Times New Roman"/>
                <w:b/>
                <w:bCs/>
                <w:sz w:val="24"/>
                <w:szCs w:val="24"/>
              </w:rPr>
            </w:pPr>
            <w:proofErr w:type="spellStart"/>
            <w:proofErr w:type="gramStart"/>
            <w:r w:rsidRPr="00114726">
              <w:rPr>
                <w:rFonts w:ascii="Times New Roman" w:hAnsi="Times New Roman" w:cs="Times New Roman"/>
                <w:b/>
                <w:bCs/>
                <w:sz w:val="24"/>
                <w:szCs w:val="24"/>
              </w:rPr>
              <w:t>Sl.No</w:t>
            </w:r>
            <w:proofErr w:type="spellEnd"/>
            <w:proofErr w:type="gramEnd"/>
          </w:p>
        </w:tc>
        <w:tc>
          <w:tcPr>
            <w:tcW w:w="2292" w:type="pct"/>
            <w:vAlign w:val="center"/>
          </w:tcPr>
          <w:p w14:paraId="757D3AAE" w14:textId="77777777"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Constraints</w:t>
            </w:r>
          </w:p>
        </w:tc>
        <w:tc>
          <w:tcPr>
            <w:tcW w:w="788" w:type="pct"/>
            <w:vAlign w:val="center"/>
          </w:tcPr>
          <w:p w14:paraId="6041172D" w14:textId="77777777"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Frequency</w:t>
            </w:r>
          </w:p>
        </w:tc>
        <w:tc>
          <w:tcPr>
            <w:tcW w:w="894" w:type="pct"/>
            <w:vAlign w:val="center"/>
          </w:tcPr>
          <w:p w14:paraId="3C22FDD4" w14:textId="77777777"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Percentage</w:t>
            </w:r>
          </w:p>
        </w:tc>
        <w:tc>
          <w:tcPr>
            <w:tcW w:w="535" w:type="pct"/>
            <w:vAlign w:val="center"/>
          </w:tcPr>
          <w:p w14:paraId="257077BF" w14:textId="77777777" w:rsidR="00B365DD" w:rsidRPr="00114726" w:rsidRDefault="00B365DD" w:rsidP="0029447B">
            <w:pPr>
              <w:jc w:val="center"/>
              <w:rPr>
                <w:rFonts w:ascii="Times New Roman" w:hAnsi="Times New Roman" w:cs="Times New Roman"/>
                <w:b/>
                <w:bCs/>
                <w:sz w:val="24"/>
                <w:szCs w:val="24"/>
              </w:rPr>
            </w:pPr>
            <w:r w:rsidRPr="00114726">
              <w:rPr>
                <w:rFonts w:ascii="Times New Roman" w:hAnsi="Times New Roman" w:cs="Times New Roman"/>
                <w:b/>
                <w:bCs/>
                <w:sz w:val="24"/>
                <w:szCs w:val="24"/>
              </w:rPr>
              <w:t>Rank</w:t>
            </w:r>
          </w:p>
        </w:tc>
      </w:tr>
      <w:tr w:rsidR="00B365DD" w:rsidRPr="00B22E1E" w14:paraId="1C6DACE8" w14:textId="77777777" w:rsidTr="00B365DD">
        <w:trPr>
          <w:trHeight w:val="197"/>
        </w:trPr>
        <w:tc>
          <w:tcPr>
            <w:tcW w:w="491" w:type="pct"/>
            <w:vAlign w:val="center"/>
          </w:tcPr>
          <w:p w14:paraId="55BDF854"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1</w:t>
            </w:r>
          </w:p>
        </w:tc>
        <w:tc>
          <w:tcPr>
            <w:tcW w:w="2292" w:type="pct"/>
            <w:vAlign w:val="center"/>
          </w:tcPr>
          <w:p w14:paraId="73EC9F48" w14:textId="77777777" w:rsidR="00B365DD" w:rsidRPr="00B22E1E" w:rsidRDefault="00B365DD" w:rsidP="0029447B">
            <w:pPr>
              <w:rPr>
                <w:rFonts w:ascii="Times New Roman" w:hAnsi="Times New Roman" w:cs="Times New Roman"/>
                <w:sz w:val="24"/>
                <w:szCs w:val="24"/>
              </w:rPr>
            </w:pPr>
            <w:proofErr w:type="gramStart"/>
            <w:r w:rsidRPr="00B22E1E">
              <w:rPr>
                <w:rFonts w:ascii="Times New Roman" w:hAnsi="Times New Roman" w:cs="Times New Roman"/>
                <w:sz w:val="24"/>
                <w:szCs w:val="24"/>
              </w:rPr>
              <w:t>Non availability</w:t>
            </w:r>
            <w:proofErr w:type="gramEnd"/>
            <w:r w:rsidRPr="00B22E1E">
              <w:rPr>
                <w:rFonts w:ascii="Times New Roman" w:hAnsi="Times New Roman" w:cs="Times New Roman"/>
                <w:sz w:val="24"/>
                <w:szCs w:val="24"/>
              </w:rPr>
              <w:t xml:space="preserve"> of </w:t>
            </w:r>
            <w:proofErr w:type="spellStart"/>
            <w:r w:rsidRPr="00B22E1E">
              <w:rPr>
                <w:rFonts w:ascii="Times New Roman" w:hAnsi="Times New Roman" w:cs="Times New Roman"/>
                <w:sz w:val="24"/>
                <w:szCs w:val="24"/>
              </w:rPr>
              <w:t>labour</w:t>
            </w:r>
            <w:proofErr w:type="spellEnd"/>
          </w:p>
        </w:tc>
        <w:tc>
          <w:tcPr>
            <w:tcW w:w="788" w:type="pct"/>
            <w:vAlign w:val="center"/>
          </w:tcPr>
          <w:p w14:paraId="57A77528"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94" w:type="pct"/>
            <w:vAlign w:val="center"/>
          </w:tcPr>
          <w:p w14:paraId="4E465DDE"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535" w:type="pct"/>
            <w:vAlign w:val="center"/>
          </w:tcPr>
          <w:p w14:paraId="7C8BDB6C"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II</w:t>
            </w:r>
          </w:p>
        </w:tc>
      </w:tr>
      <w:tr w:rsidR="00B365DD" w:rsidRPr="00B22E1E" w14:paraId="14E44006" w14:textId="77777777" w:rsidTr="00B365DD">
        <w:trPr>
          <w:trHeight w:val="278"/>
        </w:trPr>
        <w:tc>
          <w:tcPr>
            <w:tcW w:w="491" w:type="pct"/>
            <w:vAlign w:val="center"/>
          </w:tcPr>
          <w:p w14:paraId="368EFEB3"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2</w:t>
            </w:r>
          </w:p>
        </w:tc>
        <w:tc>
          <w:tcPr>
            <w:tcW w:w="2292" w:type="pct"/>
            <w:vAlign w:val="center"/>
          </w:tcPr>
          <w:p w14:paraId="26CDD845" w14:textId="77777777"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High cost of fertilizers and plant protection chemicals</w:t>
            </w:r>
          </w:p>
        </w:tc>
        <w:tc>
          <w:tcPr>
            <w:tcW w:w="788" w:type="pct"/>
            <w:vAlign w:val="center"/>
          </w:tcPr>
          <w:p w14:paraId="41EE8E3B"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88</w:t>
            </w:r>
          </w:p>
        </w:tc>
        <w:tc>
          <w:tcPr>
            <w:tcW w:w="894" w:type="pct"/>
            <w:vAlign w:val="center"/>
          </w:tcPr>
          <w:p w14:paraId="77D34BFD"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73.33</w:t>
            </w:r>
          </w:p>
        </w:tc>
        <w:tc>
          <w:tcPr>
            <w:tcW w:w="535" w:type="pct"/>
            <w:vAlign w:val="center"/>
          </w:tcPr>
          <w:p w14:paraId="001731F5"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III</w:t>
            </w:r>
          </w:p>
        </w:tc>
      </w:tr>
      <w:tr w:rsidR="00B365DD" w:rsidRPr="00B22E1E" w14:paraId="25C4C466" w14:textId="77777777" w:rsidTr="00B365DD">
        <w:trPr>
          <w:trHeight w:val="260"/>
        </w:trPr>
        <w:tc>
          <w:tcPr>
            <w:tcW w:w="491" w:type="pct"/>
            <w:vAlign w:val="center"/>
          </w:tcPr>
          <w:p w14:paraId="1378EC9E"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lastRenderedPageBreak/>
              <w:t>3</w:t>
            </w:r>
          </w:p>
        </w:tc>
        <w:tc>
          <w:tcPr>
            <w:tcW w:w="2292" w:type="pct"/>
            <w:vAlign w:val="center"/>
          </w:tcPr>
          <w:p w14:paraId="211A20A4" w14:textId="77777777"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Problem of pest and diseases</w:t>
            </w:r>
          </w:p>
        </w:tc>
        <w:tc>
          <w:tcPr>
            <w:tcW w:w="788" w:type="pct"/>
            <w:vAlign w:val="center"/>
          </w:tcPr>
          <w:p w14:paraId="0263008D"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84</w:t>
            </w:r>
          </w:p>
        </w:tc>
        <w:tc>
          <w:tcPr>
            <w:tcW w:w="894" w:type="pct"/>
            <w:vAlign w:val="center"/>
          </w:tcPr>
          <w:p w14:paraId="2B18E1BD"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70.00</w:t>
            </w:r>
          </w:p>
        </w:tc>
        <w:tc>
          <w:tcPr>
            <w:tcW w:w="535" w:type="pct"/>
            <w:vAlign w:val="center"/>
          </w:tcPr>
          <w:p w14:paraId="7498D232"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w:t>
            </w:r>
          </w:p>
        </w:tc>
      </w:tr>
      <w:tr w:rsidR="00B365DD" w:rsidRPr="00B22E1E" w14:paraId="552DB70D" w14:textId="77777777" w:rsidTr="00B365DD">
        <w:trPr>
          <w:trHeight w:val="70"/>
        </w:trPr>
        <w:tc>
          <w:tcPr>
            <w:tcW w:w="491" w:type="pct"/>
            <w:vAlign w:val="center"/>
          </w:tcPr>
          <w:p w14:paraId="08AF36D4"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4</w:t>
            </w:r>
          </w:p>
        </w:tc>
        <w:tc>
          <w:tcPr>
            <w:tcW w:w="2292" w:type="pct"/>
            <w:vAlign w:val="center"/>
          </w:tcPr>
          <w:p w14:paraId="44D71837" w14:textId="77777777"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Indeterminate rainfall</w:t>
            </w:r>
          </w:p>
        </w:tc>
        <w:tc>
          <w:tcPr>
            <w:tcW w:w="788" w:type="pct"/>
            <w:vAlign w:val="center"/>
          </w:tcPr>
          <w:p w14:paraId="0AC8CE79"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71</w:t>
            </w:r>
          </w:p>
        </w:tc>
        <w:tc>
          <w:tcPr>
            <w:tcW w:w="894" w:type="pct"/>
            <w:vAlign w:val="center"/>
          </w:tcPr>
          <w:p w14:paraId="54A5BF4A"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59.16</w:t>
            </w:r>
          </w:p>
        </w:tc>
        <w:tc>
          <w:tcPr>
            <w:tcW w:w="535" w:type="pct"/>
            <w:vAlign w:val="center"/>
          </w:tcPr>
          <w:p w14:paraId="75A850B9"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w:t>
            </w:r>
          </w:p>
        </w:tc>
      </w:tr>
      <w:tr w:rsidR="00B365DD" w:rsidRPr="00B22E1E" w14:paraId="466EA38C" w14:textId="77777777" w:rsidTr="00B365DD">
        <w:trPr>
          <w:trHeight w:val="70"/>
        </w:trPr>
        <w:tc>
          <w:tcPr>
            <w:tcW w:w="491" w:type="pct"/>
            <w:vAlign w:val="center"/>
          </w:tcPr>
          <w:p w14:paraId="55D452A6"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5</w:t>
            </w:r>
          </w:p>
        </w:tc>
        <w:tc>
          <w:tcPr>
            <w:tcW w:w="2292" w:type="pct"/>
            <w:vAlign w:val="center"/>
          </w:tcPr>
          <w:p w14:paraId="4D739DD8" w14:textId="77777777"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Exploitation by middlemen</w:t>
            </w:r>
          </w:p>
        </w:tc>
        <w:tc>
          <w:tcPr>
            <w:tcW w:w="788" w:type="pct"/>
            <w:vAlign w:val="center"/>
          </w:tcPr>
          <w:p w14:paraId="677B44C1"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98</w:t>
            </w:r>
          </w:p>
        </w:tc>
        <w:tc>
          <w:tcPr>
            <w:tcW w:w="894" w:type="pct"/>
            <w:vAlign w:val="center"/>
          </w:tcPr>
          <w:p w14:paraId="7F097F6B"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81.66</w:t>
            </w:r>
          </w:p>
        </w:tc>
        <w:tc>
          <w:tcPr>
            <w:tcW w:w="535" w:type="pct"/>
            <w:vAlign w:val="center"/>
          </w:tcPr>
          <w:p w14:paraId="2A6A2DE0"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w:t>
            </w:r>
          </w:p>
        </w:tc>
      </w:tr>
      <w:tr w:rsidR="00B365DD" w:rsidRPr="00B22E1E" w14:paraId="314F7E25" w14:textId="77777777" w:rsidTr="00B365DD">
        <w:trPr>
          <w:trHeight w:val="125"/>
        </w:trPr>
        <w:tc>
          <w:tcPr>
            <w:tcW w:w="491" w:type="pct"/>
            <w:vAlign w:val="center"/>
          </w:tcPr>
          <w:p w14:paraId="1D84FC0A"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6</w:t>
            </w:r>
          </w:p>
        </w:tc>
        <w:tc>
          <w:tcPr>
            <w:tcW w:w="2292" w:type="pct"/>
            <w:vAlign w:val="center"/>
          </w:tcPr>
          <w:p w14:paraId="11C5DEBB" w14:textId="77777777"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Fluctuation in market price</w:t>
            </w:r>
          </w:p>
        </w:tc>
        <w:tc>
          <w:tcPr>
            <w:tcW w:w="788" w:type="pct"/>
            <w:vAlign w:val="center"/>
          </w:tcPr>
          <w:p w14:paraId="6EFE7044"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85</w:t>
            </w:r>
          </w:p>
        </w:tc>
        <w:tc>
          <w:tcPr>
            <w:tcW w:w="894" w:type="pct"/>
            <w:vAlign w:val="center"/>
          </w:tcPr>
          <w:p w14:paraId="3225D3B8"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70.83</w:t>
            </w:r>
          </w:p>
        </w:tc>
        <w:tc>
          <w:tcPr>
            <w:tcW w:w="535" w:type="pct"/>
            <w:vAlign w:val="center"/>
          </w:tcPr>
          <w:p w14:paraId="70380CC9"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IV</w:t>
            </w:r>
          </w:p>
        </w:tc>
      </w:tr>
      <w:tr w:rsidR="00B365DD" w:rsidRPr="00B22E1E" w14:paraId="52472CA6" w14:textId="77777777" w:rsidTr="00B365DD">
        <w:trPr>
          <w:trHeight w:val="70"/>
        </w:trPr>
        <w:tc>
          <w:tcPr>
            <w:tcW w:w="491" w:type="pct"/>
            <w:vAlign w:val="center"/>
          </w:tcPr>
          <w:p w14:paraId="51A7267C"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7</w:t>
            </w:r>
          </w:p>
        </w:tc>
        <w:tc>
          <w:tcPr>
            <w:tcW w:w="2292" w:type="pct"/>
            <w:vAlign w:val="center"/>
          </w:tcPr>
          <w:p w14:paraId="147C431C" w14:textId="77777777"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Lack of market information</w:t>
            </w:r>
          </w:p>
        </w:tc>
        <w:tc>
          <w:tcPr>
            <w:tcW w:w="788" w:type="pct"/>
            <w:vAlign w:val="center"/>
          </w:tcPr>
          <w:p w14:paraId="7E273766"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27</w:t>
            </w:r>
          </w:p>
        </w:tc>
        <w:tc>
          <w:tcPr>
            <w:tcW w:w="894" w:type="pct"/>
            <w:vAlign w:val="center"/>
          </w:tcPr>
          <w:p w14:paraId="41854708"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22.50</w:t>
            </w:r>
          </w:p>
        </w:tc>
        <w:tc>
          <w:tcPr>
            <w:tcW w:w="535" w:type="pct"/>
            <w:vAlign w:val="center"/>
          </w:tcPr>
          <w:p w14:paraId="3102C4DD"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VII</w:t>
            </w:r>
          </w:p>
        </w:tc>
      </w:tr>
      <w:tr w:rsidR="00B365DD" w:rsidRPr="00B22E1E" w14:paraId="52D1A3F4" w14:textId="77777777" w:rsidTr="00B365DD">
        <w:trPr>
          <w:trHeight w:val="188"/>
        </w:trPr>
        <w:tc>
          <w:tcPr>
            <w:tcW w:w="491" w:type="pct"/>
            <w:vAlign w:val="center"/>
          </w:tcPr>
          <w:p w14:paraId="0F88B865" w14:textId="77777777" w:rsidR="00B365DD" w:rsidRPr="00ED2E1E" w:rsidRDefault="00B365DD" w:rsidP="0029447B">
            <w:pPr>
              <w:jc w:val="center"/>
              <w:rPr>
                <w:rFonts w:ascii="Times New Roman" w:hAnsi="Times New Roman" w:cs="Times New Roman"/>
                <w:bCs/>
                <w:sz w:val="24"/>
                <w:szCs w:val="24"/>
              </w:rPr>
            </w:pPr>
            <w:r w:rsidRPr="00ED2E1E">
              <w:rPr>
                <w:rFonts w:ascii="Times New Roman" w:hAnsi="Times New Roman" w:cs="Times New Roman"/>
                <w:bCs/>
                <w:sz w:val="24"/>
                <w:szCs w:val="24"/>
              </w:rPr>
              <w:t>8</w:t>
            </w:r>
          </w:p>
        </w:tc>
        <w:tc>
          <w:tcPr>
            <w:tcW w:w="2292" w:type="pct"/>
            <w:vAlign w:val="center"/>
          </w:tcPr>
          <w:p w14:paraId="0B16B73D" w14:textId="77777777" w:rsidR="00B365DD" w:rsidRPr="00B22E1E" w:rsidRDefault="00B365DD" w:rsidP="0029447B">
            <w:pPr>
              <w:rPr>
                <w:rFonts w:ascii="Times New Roman" w:hAnsi="Times New Roman" w:cs="Times New Roman"/>
                <w:sz w:val="24"/>
                <w:szCs w:val="24"/>
              </w:rPr>
            </w:pPr>
            <w:r w:rsidRPr="00B22E1E">
              <w:rPr>
                <w:rFonts w:ascii="Times New Roman" w:hAnsi="Times New Roman" w:cs="Times New Roman"/>
                <w:sz w:val="24"/>
                <w:szCs w:val="24"/>
              </w:rPr>
              <w:t>High cost of transportation</w:t>
            </w:r>
          </w:p>
        </w:tc>
        <w:tc>
          <w:tcPr>
            <w:tcW w:w="788" w:type="pct"/>
            <w:vAlign w:val="center"/>
          </w:tcPr>
          <w:p w14:paraId="018049A6"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21</w:t>
            </w:r>
          </w:p>
        </w:tc>
        <w:tc>
          <w:tcPr>
            <w:tcW w:w="894" w:type="pct"/>
            <w:vAlign w:val="center"/>
          </w:tcPr>
          <w:p w14:paraId="31961868" w14:textId="77777777" w:rsidR="00B365DD" w:rsidRPr="00B22E1E" w:rsidRDefault="00B365DD" w:rsidP="0029447B">
            <w:pPr>
              <w:jc w:val="center"/>
              <w:rPr>
                <w:rFonts w:ascii="Times New Roman" w:hAnsi="Times New Roman" w:cs="Times New Roman"/>
                <w:sz w:val="24"/>
                <w:szCs w:val="24"/>
              </w:rPr>
            </w:pPr>
            <w:r w:rsidRPr="00B22E1E">
              <w:rPr>
                <w:rFonts w:ascii="Times New Roman" w:hAnsi="Times New Roman" w:cs="Times New Roman"/>
                <w:sz w:val="24"/>
                <w:szCs w:val="24"/>
              </w:rPr>
              <w:t>17.50</w:t>
            </w:r>
          </w:p>
        </w:tc>
        <w:tc>
          <w:tcPr>
            <w:tcW w:w="535" w:type="pct"/>
            <w:vAlign w:val="center"/>
          </w:tcPr>
          <w:p w14:paraId="663322F9" w14:textId="77777777" w:rsidR="00B365DD" w:rsidRPr="00B22E1E" w:rsidRDefault="00B365DD" w:rsidP="0029447B">
            <w:pPr>
              <w:jc w:val="center"/>
              <w:rPr>
                <w:rFonts w:ascii="Times New Roman" w:hAnsi="Times New Roman" w:cs="Times New Roman"/>
                <w:b/>
                <w:bCs/>
                <w:sz w:val="24"/>
                <w:szCs w:val="24"/>
              </w:rPr>
            </w:pPr>
            <w:r w:rsidRPr="00B22E1E">
              <w:rPr>
                <w:rFonts w:ascii="Times New Roman" w:hAnsi="Times New Roman" w:cs="Times New Roman"/>
                <w:b/>
                <w:bCs/>
                <w:sz w:val="24"/>
                <w:szCs w:val="24"/>
              </w:rPr>
              <w:t>VIII</w:t>
            </w:r>
          </w:p>
        </w:tc>
      </w:tr>
    </w:tbl>
    <w:p w14:paraId="4F8BA29A" w14:textId="77777777" w:rsidR="00B365DD" w:rsidRPr="00B365DD" w:rsidRDefault="00B365DD" w:rsidP="00B365DD">
      <w:pPr>
        <w:pStyle w:val="ListParagraph"/>
        <w:numPr>
          <w:ilvl w:val="0"/>
          <w:numId w:val="2"/>
        </w:numPr>
        <w:spacing w:before="200" w:line="300" w:lineRule="auto"/>
        <w:ind w:left="284" w:hanging="284"/>
        <w:jc w:val="both"/>
        <w:rPr>
          <w:rFonts w:ascii="Times New Roman" w:eastAsia="Times New Roman" w:hAnsi="Times New Roman" w:cs="Times New Roman"/>
          <w:sz w:val="24"/>
          <w:szCs w:val="24"/>
        </w:rPr>
      </w:pPr>
      <w:r w:rsidRPr="00B22E1E">
        <w:rPr>
          <w:rFonts w:ascii="Times New Roman" w:eastAsia="Times New Roman" w:hAnsi="Times New Roman" w:cs="Times New Roman"/>
          <w:b/>
          <w:bCs/>
          <w:sz w:val="24"/>
          <w:szCs w:val="24"/>
        </w:rPr>
        <w:t>Suggestions by the coffee growers to overcome the problems</w:t>
      </w:r>
    </w:p>
    <w:p w14:paraId="3AE9DB6B" w14:textId="77777777" w:rsidR="00BE4A40" w:rsidRPr="00166A29" w:rsidRDefault="00BE4A40" w:rsidP="00BE4A40">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The results from Table </w:t>
      </w:r>
      <w:r>
        <w:rPr>
          <w:rFonts w:ascii="Times New Roman" w:eastAsia="Times New Roman" w:hAnsi="Times New Roman" w:cs="Times New Roman"/>
          <w:sz w:val="24"/>
          <w:szCs w:val="24"/>
        </w:rPr>
        <w:t>4</w:t>
      </w:r>
      <w:r w:rsidRPr="00166A29">
        <w:rPr>
          <w:rFonts w:ascii="Times New Roman" w:eastAsia="Times New Roman" w:hAnsi="Times New Roman" w:cs="Times New Roman"/>
          <w:sz w:val="24"/>
          <w:szCs w:val="24"/>
        </w:rPr>
        <w:t xml:space="preserve"> show the suggestions given by Coffee growers in Coffee cultivation and suggestions were ranked based on frequency of responses from the respondents. The major suggestions were standardized price for the produce (I), eliminating middlemen (II), standardized weighing scales (III), providing access to market information (IV), frame cooperative for collective marketing (V) and the Coffee board should spend time on market research (VI) were the suggestions given</w:t>
      </w:r>
      <w:r w:rsidR="0000780E">
        <w:rPr>
          <w:rFonts w:ascii="Times New Roman" w:eastAsia="Times New Roman" w:hAnsi="Times New Roman" w:cs="Times New Roman"/>
          <w:sz w:val="24"/>
          <w:szCs w:val="24"/>
        </w:rPr>
        <w:t xml:space="preserve"> by Coffee growers respectively and the similar trends was observed in </w:t>
      </w:r>
      <w:r w:rsidR="0000780E" w:rsidRPr="0000780E">
        <w:rPr>
          <w:rFonts w:ascii="Times New Roman" w:hAnsi="Times New Roman" w:cs="Times New Roman"/>
          <w:sz w:val="24"/>
          <w:szCs w:val="24"/>
        </w:rPr>
        <w:t>Chandrashekar &amp; Naik, 2016 and Sivakumar &amp; Rajendran, 2017.</w:t>
      </w:r>
    </w:p>
    <w:p w14:paraId="389359CF" w14:textId="77777777" w:rsidR="00BE4A40" w:rsidRDefault="00BE4A40" w:rsidP="00B365DD">
      <w:pPr>
        <w:keepNext/>
        <w:tabs>
          <w:tab w:val="left" w:pos="7650"/>
        </w:tabs>
        <w:spacing w:after="0" w:line="240" w:lineRule="auto"/>
        <w:ind w:left="7470" w:hanging="7470"/>
        <w:jc w:val="both"/>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4</w:t>
      </w:r>
      <w:r w:rsidRPr="00B22E1E">
        <w:rPr>
          <w:rFonts w:ascii="Times New Roman" w:eastAsia="Times New Roman" w:hAnsi="Times New Roman" w:cs="Times New Roman"/>
          <w:b/>
          <w:bCs/>
          <w:sz w:val="24"/>
          <w:szCs w:val="24"/>
        </w:rPr>
        <w:t xml:space="preserve">: Suggestions by the coffee growers to overcome the </w:t>
      </w:r>
      <w:proofErr w:type="gramStart"/>
      <w:r w:rsidRPr="00B22E1E">
        <w:rPr>
          <w:rFonts w:ascii="Times New Roman" w:eastAsia="Times New Roman" w:hAnsi="Times New Roman" w:cs="Times New Roman"/>
          <w:b/>
          <w:bCs/>
          <w:sz w:val="24"/>
          <w:szCs w:val="24"/>
        </w:rPr>
        <w:t xml:space="preserve">problems </w:t>
      </w:r>
      <w:r w:rsidR="00B365D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proofErr w:type="gramEnd"/>
      <w:r>
        <w:rPr>
          <w:rFonts w:ascii="Times New Roman" w:eastAsia="Times New Roman" w:hAnsi="Times New Roman" w:cs="Times New Roman"/>
          <w:b/>
          <w:bCs/>
          <w:sz w:val="24"/>
          <w:szCs w:val="24"/>
        </w:rPr>
        <w:tab/>
      </w:r>
      <w:r w:rsidRPr="00B22E1E">
        <w:rPr>
          <w:rFonts w:ascii="Times New Roman" w:eastAsia="Times New Roman" w:hAnsi="Times New Roman" w:cs="Times New Roman"/>
          <w:b/>
          <w:bCs/>
          <w:sz w:val="24"/>
          <w:szCs w:val="24"/>
        </w:rPr>
        <w:t>(n=120)</w:t>
      </w:r>
    </w:p>
    <w:p w14:paraId="07E92E0C" w14:textId="77777777" w:rsidR="00BE4A40" w:rsidRPr="00B75B6C" w:rsidRDefault="00BE4A40" w:rsidP="00BE4A40">
      <w:pPr>
        <w:keepNext/>
        <w:tabs>
          <w:tab w:val="left" w:pos="-90"/>
          <w:tab w:val="left" w:pos="0"/>
        </w:tabs>
        <w:spacing w:after="0" w:line="240" w:lineRule="auto"/>
        <w:ind w:right="29"/>
        <w:jc w:val="both"/>
        <w:outlineLvl w:val="0"/>
        <w:rPr>
          <w:rFonts w:ascii="Times New Roman" w:eastAsia="Times New Roman" w:hAnsi="Times New Roman" w:cs="Times New Roman"/>
          <w:b/>
          <w:bCs/>
          <w:sz w:val="2"/>
          <w:szCs w:val="24"/>
        </w:rPr>
      </w:pPr>
    </w:p>
    <w:p w14:paraId="17983FA7" w14:textId="77777777" w:rsidR="00BE4A40" w:rsidRPr="00B75B6C" w:rsidRDefault="00BE4A40" w:rsidP="00BE4A40">
      <w:pPr>
        <w:keepNext/>
        <w:tabs>
          <w:tab w:val="left" w:pos="-90"/>
          <w:tab w:val="left" w:pos="0"/>
        </w:tabs>
        <w:spacing w:after="0" w:line="240" w:lineRule="auto"/>
        <w:ind w:right="29"/>
        <w:jc w:val="both"/>
        <w:outlineLvl w:val="0"/>
        <w:rPr>
          <w:rFonts w:ascii="Times New Roman" w:eastAsia="Times New Roman" w:hAnsi="Times New Roman" w:cs="Times New Roman"/>
          <w:b/>
          <w:bCs/>
          <w:sz w:val="2"/>
          <w:szCs w:val="24"/>
        </w:rPr>
      </w:pPr>
    </w:p>
    <w:tbl>
      <w:tblPr>
        <w:tblStyle w:val="TableGrid"/>
        <w:tblW w:w="5000" w:type="pct"/>
        <w:tblLook w:val="04A0" w:firstRow="1" w:lastRow="0" w:firstColumn="1" w:lastColumn="0" w:noHBand="0" w:noVBand="1"/>
      </w:tblPr>
      <w:tblGrid>
        <w:gridCol w:w="1019"/>
        <w:gridCol w:w="4321"/>
        <w:gridCol w:w="1513"/>
        <w:gridCol w:w="1714"/>
        <w:gridCol w:w="1009"/>
      </w:tblGrid>
      <w:tr w:rsidR="00BE4A40" w:rsidRPr="00B22E1E" w14:paraId="24ACF6AD" w14:textId="77777777" w:rsidTr="00B365DD">
        <w:trPr>
          <w:trHeight w:val="643"/>
        </w:trPr>
        <w:tc>
          <w:tcPr>
            <w:tcW w:w="532" w:type="pct"/>
            <w:vAlign w:val="center"/>
          </w:tcPr>
          <w:p w14:paraId="46CEB379" w14:textId="77777777" w:rsidR="00BE4A40" w:rsidRPr="00B22E1E" w:rsidRDefault="00FC7B8E" w:rsidP="00B365DD">
            <w:pPr>
              <w:keepNext/>
              <w:contextualSpacing/>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w:t>
            </w:r>
            <w:r w:rsidR="00BE4A4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E4A40">
              <w:rPr>
                <w:rFonts w:ascii="Times New Roman" w:eastAsia="Times New Roman" w:hAnsi="Times New Roman" w:cs="Times New Roman"/>
                <w:b/>
                <w:bCs/>
                <w:sz w:val="24"/>
                <w:szCs w:val="24"/>
              </w:rPr>
              <w:t>N</w:t>
            </w:r>
            <w:r w:rsidR="00BE4A40" w:rsidRPr="00B22E1E">
              <w:rPr>
                <w:rFonts w:ascii="Times New Roman" w:eastAsia="Times New Roman" w:hAnsi="Times New Roman" w:cs="Times New Roman"/>
                <w:b/>
                <w:bCs/>
                <w:sz w:val="24"/>
                <w:szCs w:val="24"/>
              </w:rPr>
              <w:t>o</w:t>
            </w:r>
          </w:p>
        </w:tc>
        <w:tc>
          <w:tcPr>
            <w:tcW w:w="2256" w:type="pct"/>
            <w:vAlign w:val="center"/>
          </w:tcPr>
          <w:p w14:paraId="02C7FF94"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Suggestions</w:t>
            </w:r>
          </w:p>
        </w:tc>
        <w:tc>
          <w:tcPr>
            <w:tcW w:w="790" w:type="pct"/>
            <w:vAlign w:val="center"/>
          </w:tcPr>
          <w:p w14:paraId="4DA48357"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requency</w:t>
            </w:r>
          </w:p>
        </w:tc>
        <w:tc>
          <w:tcPr>
            <w:tcW w:w="895" w:type="pct"/>
            <w:vAlign w:val="center"/>
          </w:tcPr>
          <w:p w14:paraId="3B4F91C0"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Percentage</w:t>
            </w:r>
          </w:p>
        </w:tc>
        <w:tc>
          <w:tcPr>
            <w:tcW w:w="527" w:type="pct"/>
            <w:vAlign w:val="center"/>
          </w:tcPr>
          <w:p w14:paraId="769747DE"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Rank</w:t>
            </w:r>
          </w:p>
        </w:tc>
      </w:tr>
      <w:tr w:rsidR="00BE4A40" w:rsidRPr="00B22E1E" w14:paraId="0F06C38C" w14:textId="77777777" w:rsidTr="00B365DD">
        <w:trPr>
          <w:trHeight w:val="413"/>
        </w:trPr>
        <w:tc>
          <w:tcPr>
            <w:tcW w:w="532" w:type="pct"/>
            <w:vAlign w:val="center"/>
          </w:tcPr>
          <w:p w14:paraId="1A801B66" w14:textId="77777777"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1</w:t>
            </w:r>
          </w:p>
        </w:tc>
        <w:tc>
          <w:tcPr>
            <w:tcW w:w="2256" w:type="pct"/>
            <w:vAlign w:val="center"/>
          </w:tcPr>
          <w:p w14:paraId="3FA7D5A5" w14:textId="77777777"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Standardized price for the produce</w:t>
            </w:r>
          </w:p>
        </w:tc>
        <w:tc>
          <w:tcPr>
            <w:tcW w:w="790" w:type="pct"/>
            <w:vAlign w:val="center"/>
          </w:tcPr>
          <w:p w14:paraId="24BC009F"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101</w:t>
            </w:r>
          </w:p>
        </w:tc>
        <w:tc>
          <w:tcPr>
            <w:tcW w:w="895" w:type="pct"/>
            <w:vAlign w:val="center"/>
          </w:tcPr>
          <w:p w14:paraId="5B7099E5"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84.16</w:t>
            </w:r>
          </w:p>
        </w:tc>
        <w:tc>
          <w:tcPr>
            <w:tcW w:w="527" w:type="pct"/>
            <w:vAlign w:val="center"/>
          </w:tcPr>
          <w:p w14:paraId="09CCC0A2"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w:t>
            </w:r>
          </w:p>
        </w:tc>
      </w:tr>
      <w:tr w:rsidR="00BE4A40" w:rsidRPr="00B22E1E" w14:paraId="7B818D2F" w14:textId="77777777" w:rsidTr="00B365DD">
        <w:trPr>
          <w:trHeight w:val="643"/>
        </w:trPr>
        <w:tc>
          <w:tcPr>
            <w:tcW w:w="532" w:type="pct"/>
            <w:vAlign w:val="center"/>
          </w:tcPr>
          <w:p w14:paraId="11888A49" w14:textId="77777777"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2</w:t>
            </w:r>
          </w:p>
        </w:tc>
        <w:tc>
          <w:tcPr>
            <w:tcW w:w="2256" w:type="pct"/>
            <w:vAlign w:val="center"/>
          </w:tcPr>
          <w:p w14:paraId="3E2DBD61" w14:textId="77777777"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Frame cooperatives for collective marketing</w:t>
            </w:r>
          </w:p>
        </w:tc>
        <w:tc>
          <w:tcPr>
            <w:tcW w:w="790" w:type="pct"/>
            <w:vAlign w:val="center"/>
          </w:tcPr>
          <w:p w14:paraId="7BC7082D"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35</w:t>
            </w:r>
          </w:p>
        </w:tc>
        <w:tc>
          <w:tcPr>
            <w:tcW w:w="895" w:type="pct"/>
            <w:vAlign w:val="center"/>
          </w:tcPr>
          <w:p w14:paraId="1D91B3AA"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29.16</w:t>
            </w:r>
          </w:p>
        </w:tc>
        <w:tc>
          <w:tcPr>
            <w:tcW w:w="527" w:type="pct"/>
            <w:vAlign w:val="center"/>
          </w:tcPr>
          <w:p w14:paraId="79A64A69"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V</w:t>
            </w:r>
          </w:p>
        </w:tc>
      </w:tr>
      <w:tr w:rsidR="00BE4A40" w:rsidRPr="00B22E1E" w14:paraId="3A3E48C0" w14:textId="77777777" w:rsidTr="00B365DD">
        <w:trPr>
          <w:trHeight w:val="332"/>
        </w:trPr>
        <w:tc>
          <w:tcPr>
            <w:tcW w:w="532" w:type="pct"/>
            <w:vAlign w:val="center"/>
          </w:tcPr>
          <w:p w14:paraId="34124BC5" w14:textId="77777777"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3</w:t>
            </w:r>
          </w:p>
        </w:tc>
        <w:tc>
          <w:tcPr>
            <w:tcW w:w="2256" w:type="pct"/>
            <w:vAlign w:val="center"/>
          </w:tcPr>
          <w:p w14:paraId="3CF19C9C" w14:textId="77777777"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Standardized weighing scales</w:t>
            </w:r>
          </w:p>
        </w:tc>
        <w:tc>
          <w:tcPr>
            <w:tcW w:w="790" w:type="pct"/>
            <w:vAlign w:val="center"/>
          </w:tcPr>
          <w:p w14:paraId="1C11D08F"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72</w:t>
            </w:r>
          </w:p>
        </w:tc>
        <w:tc>
          <w:tcPr>
            <w:tcW w:w="895" w:type="pct"/>
            <w:vAlign w:val="center"/>
          </w:tcPr>
          <w:p w14:paraId="727AC727"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60.00</w:t>
            </w:r>
          </w:p>
        </w:tc>
        <w:tc>
          <w:tcPr>
            <w:tcW w:w="527" w:type="pct"/>
            <w:vAlign w:val="center"/>
          </w:tcPr>
          <w:p w14:paraId="6B370EC3"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III</w:t>
            </w:r>
          </w:p>
        </w:tc>
      </w:tr>
      <w:tr w:rsidR="00BE4A40" w:rsidRPr="00B22E1E" w14:paraId="74E0E2AF" w14:textId="77777777" w:rsidTr="00B365DD">
        <w:trPr>
          <w:trHeight w:val="350"/>
        </w:trPr>
        <w:tc>
          <w:tcPr>
            <w:tcW w:w="532" w:type="pct"/>
            <w:vAlign w:val="center"/>
          </w:tcPr>
          <w:p w14:paraId="0279B59C" w14:textId="77777777"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4</w:t>
            </w:r>
          </w:p>
        </w:tc>
        <w:tc>
          <w:tcPr>
            <w:tcW w:w="2256" w:type="pct"/>
            <w:vAlign w:val="center"/>
          </w:tcPr>
          <w:p w14:paraId="1238DC92" w14:textId="77777777"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Eliminate middlemen</w:t>
            </w:r>
          </w:p>
        </w:tc>
        <w:tc>
          <w:tcPr>
            <w:tcW w:w="790" w:type="pct"/>
            <w:vAlign w:val="center"/>
          </w:tcPr>
          <w:p w14:paraId="2A7277AD"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98</w:t>
            </w:r>
          </w:p>
        </w:tc>
        <w:tc>
          <w:tcPr>
            <w:tcW w:w="895" w:type="pct"/>
            <w:vAlign w:val="center"/>
          </w:tcPr>
          <w:p w14:paraId="0465FFE4"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81.66</w:t>
            </w:r>
          </w:p>
        </w:tc>
        <w:tc>
          <w:tcPr>
            <w:tcW w:w="527" w:type="pct"/>
            <w:vAlign w:val="center"/>
          </w:tcPr>
          <w:p w14:paraId="581691B6"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II</w:t>
            </w:r>
          </w:p>
        </w:tc>
      </w:tr>
      <w:tr w:rsidR="00BE4A40" w:rsidRPr="00B22E1E" w14:paraId="6465192A" w14:textId="77777777" w:rsidTr="00B365DD">
        <w:trPr>
          <w:trHeight w:val="260"/>
        </w:trPr>
        <w:tc>
          <w:tcPr>
            <w:tcW w:w="532" w:type="pct"/>
            <w:vAlign w:val="center"/>
          </w:tcPr>
          <w:p w14:paraId="72653F2B" w14:textId="77777777"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5</w:t>
            </w:r>
          </w:p>
        </w:tc>
        <w:tc>
          <w:tcPr>
            <w:tcW w:w="2256" w:type="pct"/>
            <w:vAlign w:val="center"/>
          </w:tcPr>
          <w:p w14:paraId="31354E88" w14:textId="77777777"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Provide access to market information</w:t>
            </w:r>
          </w:p>
        </w:tc>
        <w:tc>
          <w:tcPr>
            <w:tcW w:w="790" w:type="pct"/>
            <w:vAlign w:val="center"/>
          </w:tcPr>
          <w:p w14:paraId="65127F43"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50</w:t>
            </w:r>
          </w:p>
        </w:tc>
        <w:tc>
          <w:tcPr>
            <w:tcW w:w="895" w:type="pct"/>
            <w:vAlign w:val="center"/>
          </w:tcPr>
          <w:p w14:paraId="11A90E9A"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41.66</w:t>
            </w:r>
          </w:p>
        </w:tc>
        <w:tc>
          <w:tcPr>
            <w:tcW w:w="527" w:type="pct"/>
            <w:vAlign w:val="center"/>
          </w:tcPr>
          <w:p w14:paraId="1DA1D495"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IV</w:t>
            </w:r>
          </w:p>
        </w:tc>
      </w:tr>
      <w:tr w:rsidR="00BE4A40" w:rsidRPr="00B22E1E" w14:paraId="2451F657" w14:textId="77777777" w:rsidTr="00B365DD">
        <w:trPr>
          <w:trHeight w:val="512"/>
        </w:trPr>
        <w:tc>
          <w:tcPr>
            <w:tcW w:w="532" w:type="pct"/>
            <w:vAlign w:val="center"/>
          </w:tcPr>
          <w:p w14:paraId="15835393" w14:textId="77777777" w:rsidR="00BE4A40" w:rsidRPr="00ED2E1E" w:rsidRDefault="00BE4A40" w:rsidP="00B365DD">
            <w:pPr>
              <w:keepNext/>
              <w:contextualSpacing/>
              <w:jc w:val="center"/>
              <w:outlineLvl w:val="0"/>
              <w:rPr>
                <w:rFonts w:ascii="Times New Roman" w:eastAsia="Times New Roman" w:hAnsi="Times New Roman" w:cs="Times New Roman"/>
                <w:bCs/>
                <w:sz w:val="24"/>
                <w:szCs w:val="24"/>
              </w:rPr>
            </w:pPr>
            <w:r w:rsidRPr="00ED2E1E">
              <w:rPr>
                <w:rFonts w:ascii="Times New Roman" w:eastAsia="Times New Roman" w:hAnsi="Times New Roman" w:cs="Times New Roman"/>
                <w:bCs/>
                <w:sz w:val="24"/>
                <w:szCs w:val="24"/>
              </w:rPr>
              <w:t>6</w:t>
            </w:r>
          </w:p>
        </w:tc>
        <w:tc>
          <w:tcPr>
            <w:tcW w:w="2256" w:type="pct"/>
            <w:vAlign w:val="center"/>
          </w:tcPr>
          <w:p w14:paraId="6A29F6C8" w14:textId="77777777" w:rsidR="00BE4A40" w:rsidRPr="00B22E1E" w:rsidRDefault="00BE4A40" w:rsidP="00B365DD">
            <w:pPr>
              <w:keepNext/>
              <w:contextualSpacing/>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Coffee board should spend time on market research</w:t>
            </w:r>
          </w:p>
        </w:tc>
        <w:tc>
          <w:tcPr>
            <w:tcW w:w="790" w:type="pct"/>
            <w:vAlign w:val="center"/>
          </w:tcPr>
          <w:p w14:paraId="66ED4253"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23</w:t>
            </w:r>
          </w:p>
        </w:tc>
        <w:tc>
          <w:tcPr>
            <w:tcW w:w="895" w:type="pct"/>
            <w:vAlign w:val="center"/>
          </w:tcPr>
          <w:p w14:paraId="37166B08" w14:textId="77777777" w:rsidR="00BE4A40" w:rsidRPr="00B22E1E" w:rsidRDefault="00BE4A40" w:rsidP="00B365DD">
            <w:pPr>
              <w:keepNext/>
              <w:contextualSpacing/>
              <w:jc w:val="center"/>
              <w:outlineLvl w:val="0"/>
              <w:rPr>
                <w:rFonts w:ascii="Times New Roman" w:eastAsia="Times New Roman" w:hAnsi="Times New Roman" w:cs="Times New Roman"/>
                <w:sz w:val="24"/>
                <w:szCs w:val="24"/>
              </w:rPr>
            </w:pPr>
            <w:r w:rsidRPr="00B22E1E">
              <w:rPr>
                <w:rFonts w:ascii="Times New Roman" w:eastAsia="Times New Roman" w:hAnsi="Times New Roman" w:cs="Times New Roman"/>
                <w:sz w:val="24"/>
                <w:szCs w:val="24"/>
              </w:rPr>
              <w:t>19.16</w:t>
            </w:r>
          </w:p>
        </w:tc>
        <w:tc>
          <w:tcPr>
            <w:tcW w:w="527" w:type="pct"/>
            <w:vAlign w:val="center"/>
          </w:tcPr>
          <w:p w14:paraId="7214D590" w14:textId="77777777" w:rsidR="00BE4A40" w:rsidRPr="00B22E1E" w:rsidRDefault="00BE4A40" w:rsidP="00B365DD">
            <w:pPr>
              <w:keepNext/>
              <w:contextualSpacing/>
              <w:jc w:val="center"/>
              <w:outlineLvl w:val="0"/>
              <w:rPr>
                <w:rFonts w:ascii="Times New Roman" w:eastAsia="Times New Roman" w:hAnsi="Times New Roman" w:cs="Times New Roman"/>
                <w:b/>
                <w:bCs/>
                <w:sz w:val="24"/>
                <w:szCs w:val="24"/>
              </w:rPr>
            </w:pPr>
            <w:r w:rsidRPr="00B22E1E">
              <w:rPr>
                <w:rFonts w:ascii="Times New Roman" w:eastAsia="Times New Roman" w:hAnsi="Times New Roman" w:cs="Times New Roman"/>
                <w:b/>
                <w:bCs/>
                <w:sz w:val="24"/>
                <w:szCs w:val="24"/>
              </w:rPr>
              <w:t>VI</w:t>
            </w:r>
          </w:p>
        </w:tc>
      </w:tr>
    </w:tbl>
    <w:p w14:paraId="77643959" w14:textId="77777777" w:rsidR="00901C79" w:rsidRPr="00114726" w:rsidRDefault="00901C79">
      <w:pPr>
        <w:rPr>
          <w:rFonts w:ascii="Times New Roman" w:eastAsia="Times New Roman" w:hAnsi="Times New Roman" w:cs="Times New Roman"/>
          <w:sz w:val="2"/>
          <w:szCs w:val="2"/>
        </w:rPr>
      </w:pPr>
    </w:p>
    <w:p w14:paraId="5AF9120D" w14:textId="77777777" w:rsidR="00901C79" w:rsidRDefault="00604EBE">
      <w:pPr>
        <w:rPr>
          <w:rFonts w:ascii="Times New Roman" w:eastAsia="Times New Roman" w:hAnsi="Times New Roman" w:cs="Times New Roman"/>
          <w:b/>
          <w:bCs/>
          <w:sz w:val="24"/>
          <w:szCs w:val="24"/>
        </w:rPr>
      </w:pPr>
      <w:r w:rsidRPr="00901C79">
        <w:rPr>
          <w:rFonts w:ascii="Times New Roman" w:eastAsia="Times New Roman" w:hAnsi="Times New Roman" w:cs="Times New Roman"/>
          <w:b/>
          <w:bCs/>
          <w:sz w:val="24"/>
          <w:szCs w:val="24"/>
        </w:rPr>
        <w:t>CONCLUSION</w:t>
      </w:r>
    </w:p>
    <w:p w14:paraId="20366D58" w14:textId="77777777" w:rsidR="004409DC" w:rsidRDefault="005917D7" w:rsidP="00B365DD">
      <w:pPr>
        <w:spacing w:before="120" w:after="120" w:line="360" w:lineRule="auto"/>
        <w:jc w:val="both"/>
        <w:rPr>
          <w:rFonts w:ascii="Times New Roman" w:hAnsi="Times New Roman" w:cs="Times New Roman"/>
          <w:sz w:val="24"/>
          <w:szCs w:val="24"/>
        </w:rPr>
      </w:pPr>
      <w:r w:rsidRPr="005917D7">
        <w:rPr>
          <w:rFonts w:ascii="Times New Roman" w:hAnsi="Times New Roman" w:cs="Times New Roman"/>
          <w:sz w:val="24"/>
          <w:szCs w:val="24"/>
        </w:rPr>
        <w:t xml:space="preserve">In conclusion, this research sheds light on the significant constraints perceived by </w:t>
      </w:r>
      <w:r>
        <w:rPr>
          <w:rFonts w:ascii="Times New Roman" w:hAnsi="Times New Roman" w:cs="Times New Roman"/>
          <w:sz w:val="24"/>
          <w:szCs w:val="24"/>
        </w:rPr>
        <w:t>coffee</w:t>
      </w:r>
      <w:r w:rsidRPr="005917D7">
        <w:rPr>
          <w:rFonts w:ascii="Times New Roman" w:hAnsi="Times New Roman" w:cs="Times New Roman"/>
          <w:sz w:val="24"/>
          <w:szCs w:val="24"/>
        </w:rPr>
        <w:t xml:space="preserve"> growers in their pursuit of </w:t>
      </w:r>
      <w:r>
        <w:rPr>
          <w:rFonts w:ascii="Times New Roman" w:hAnsi="Times New Roman" w:cs="Times New Roman"/>
          <w:sz w:val="24"/>
          <w:szCs w:val="24"/>
        </w:rPr>
        <w:t xml:space="preserve">improved </w:t>
      </w:r>
      <w:r w:rsidRPr="005917D7">
        <w:rPr>
          <w:rFonts w:ascii="Times New Roman" w:hAnsi="Times New Roman" w:cs="Times New Roman"/>
          <w:sz w:val="24"/>
          <w:szCs w:val="24"/>
        </w:rPr>
        <w:t xml:space="preserve">cultivation practices. The study's findings underscore the multifaceted challenges posed by factors such as the </w:t>
      </w:r>
      <w:proofErr w:type="gramStart"/>
      <w:r w:rsidRPr="00B22E1E">
        <w:rPr>
          <w:rFonts w:ascii="Times New Roman" w:hAnsi="Times New Roman" w:cs="Times New Roman"/>
          <w:sz w:val="24"/>
          <w:szCs w:val="24"/>
        </w:rPr>
        <w:t>Non availability</w:t>
      </w:r>
      <w:proofErr w:type="gramEnd"/>
      <w:r w:rsidRPr="00B22E1E">
        <w:rPr>
          <w:rFonts w:ascii="Times New Roman" w:hAnsi="Times New Roman" w:cs="Times New Roman"/>
          <w:sz w:val="24"/>
          <w:szCs w:val="24"/>
        </w:rPr>
        <w:t xml:space="preserve"> of </w:t>
      </w:r>
      <w:proofErr w:type="spellStart"/>
      <w:r w:rsidRPr="00B22E1E">
        <w:rPr>
          <w:rFonts w:ascii="Times New Roman" w:hAnsi="Times New Roman" w:cs="Times New Roman"/>
          <w:sz w:val="24"/>
          <w:szCs w:val="24"/>
        </w:rPr>
        <w:t>labour</w:t>
      </w:r>
      <w:proofErr w:type="spellEnd"/>
      <w:r>
        <w:rPr>
          <w:rFonts w:ascii="Times New Roman" w:hAnsi="Times New Roman" w:cs="Times New Roman"/>
          <w:sz w:val="24"/>
          <w:szCs w:val="24"/>
        </w:rPr>
        <w:t xml:space="preserve">, </w:t>
      </w:r>
      <w:r w:rsidRPr="00B22E1E">
        <w:rPr>
          <w:rFonts w:ascii="Times New Roman" w:hAnsi="Times New Roman" w:cs="Times New Roman"/>
          <w:sz w:val="24"/>
          <w:szCs w:val="24"/>
        </w:rPr>
        <w:t>High cost of fertilizers and plant protection chemicals</w:t>
      </w:r>
      <w:r>
        <w:rPr>
          <w:rFonts w:ascii="Times New Roman" w:hAnsi="Times New Roman" w:cs="Times New Roman"/>
          <w:sz w:val="24"/>
          <w:szCs w:val="24"/>
        </w:rPr>
        <w:t xml:space="preserve">, </w:t>
      </w:r>
      <w:r w:rsidRPr="00B22E1E">
        <w:rPr>
          <w:rFonts w:ascii="Times New Roman" w:hAnsi="Times New Roman" w:cs="Times New Roman"/>
          <w:sz w:val="24"/>
          <w:szCs w:val="24"/>
        </w:rPr>
        <w:t>Problem of pest and diseases</w:t>
      </w:r>
      <w:r>
        <w:rPr>
          <w:rFonts w:ascii="Times New Roman" w:hAnsi="Times New Roman" w:cs="Times New Roman"/>
          <w:sz w:val="24"/>
          <w:szCs w:val="24"/>
        </w:rPr>
        <w:t>,</w:t>
      </w:r>
      <w:r w:rsidR="00B365DD">
        <w:rPr>
          <w:rFonts w:ascii="Times New Roman" w:hAnsi="Times New Roman" w:cs="Times New Roman"/>
          <w:sz w:val="24"/>
          <w:szCs w:val="24"/>
        </w:rPr>
        <w:t xml:space="preserve"> </w:t>
      </w:r>
      <w:r w:rsidRPr="00B22E1E">
        <w:rPr>
          <w:rFonts w:ascii="Times New Roman" w:hAnsi="Times New Roman" w:cs="Times New Roman"/>
          <w:sz w:val="24"/>
          <w:szCs w:val="24"/>
        </w:rPr>
        <w:t>Indeterminate rainfall</w:t>
      </w:r>
      <w:r>
        <w:rPr>
          <w:rFonts w:ascii="Times New Roman" w:hAnsi="Times New Roman" w:cs="Times New Roman"/>
          <w:sz w:val="24"/>
          <w:szCs w:val="24"/>
        </w:rPr>
        <w:t xml:space="preserve"> and few more</w:t>
      </w:r>
      <w:r w:rsidR="004409DC">
        <w:rPr>
          <w:rFonts w:ascii="Times New Roman" w:hAnsi="Times New Roman" w:cs="Times New Roman"/>
          <w:sz w:val="24"/>
          <w:szCs w:val="24"/>
        </w:rPr>
        <w:t xml:space="preserve">. </w:t>
      </w:r>
      <w:r w:rsidRPr="005917D7">
        <w:rPr>
          <w:rFonts w:ascii="Times New Roman" w:hAnsi="Times New Roman" w:cs="Times New Roman"/>
          <w:sz w:val="24"/>
          <w:szCs w:val="24"/>
        </w:rPr>
        <w:t xml:space="preserve">These constraints collectively hinder the </w:t>
      </w:r>
      <w:r>
        <w:rPr>
          <w:rFonts w:ascii="Times New Roman" w:hAnsi="Times New Roman" w:cs="Times New Roman"/>
          <w:sz w:val="24"/>
          <w:szCs w:val="24"/>
        </w:rPr>
        <w:t>whole</w:t>
      </w:r>
      <w:r w:rsidRPr="005917D7">
        <w:rPr>
          <w:rFonts w:ascii="Times New Roman" w:hAnsi="Times New Roman" w:cs="Times New Roman"/>
          <w:sz w:val="24"/>
          <w:szCs w:val="24"/>
        </w:rPr>
        <w:t xml:space="preserve"> adoption of </w:t>
      </w:r>
      <w:r>
        <w:rPr>
          <w:rFonts w:ascii="Times New Roman" w:hAnsi="Times New Roman" w:cs="Times New Roman"/>
          <w:sz w:val="24"/>
          <w:szCs w:val="24"/>
        </w:rPr>
        <w:t xml:space="preserve">improved </w:t>
      </w:r>
      <w:r w:rsidRPr="005917D7">
        <w:rPr>
          <w:rFonts w:ascii="Times New Roman" w:hAnsi="Times New Roman" w:cs="Times New Roman"/>
          <w:sz w:val="24"/>
          <w:szCs w:val="24"/>
        </w:rPr>
        <w:t xml:space="preserve">practices </w:t>
      </w:r>
      <w:r>
        <w:rPr>
          <w:rFonts w:ascii="Times New Roman" w:hAnsi="Times New Roman" w:cs="Times New Roman"/>
          <w:sz w:val="24"/>
          <w:szCs w:val="24"/>
        </w:rPr>
        <w:t xml:space="preserve">and </w:t>
      </w:r>
      <w:r w:rsidRPr="005917D7">
        <w:rPr>
          <w:rFonts w:ascii="Times New Roman" w:hAnsi="Times New Roman" w:cs="Times New Roman"/>
          <w:sz w:val="24"/>
          <w:szCs w:val="24"/>
        </w:rPr>
        <w:t xml:space="preserve">hinder the growth and sustainability of </w:t>
      </w:r>
      <w:r>
        <w:rPr>
          <w:rFonts w:ascii="Times New Roman" w:hAnsi="Times New Roman" w:cs="Times New Roman"/>
          <w:sz w:val="24"/>
          <w:szCs w:val="24"/>
        </w:rPr>
        <w:t>coffee</w:t>
      </w:r>
      <w:r w:rsidRPr="005917D7">
        <w:rPr>
          <w:rFonts w:ascii="Times New Roman" w:hAnsi="Times New Roman" w:cs="Times New Roman"/>
          <w:sz w:val="24"/>
          <w:szCs w:val="24"/>
        </w:rPr>
        <w:t xml:space="preserve"> farming. However, the study also showcases the valuable suggestions to address these challenges. The recommendations put forth by the </w:t>
      </w:r>
      <w:r>
        <w:rPr>
          <w:rFonts w:ascii="Times New Roman" w:hAnsi="Times New Roman" w:cs="Times New Roman"/>
          <w:sz w:val="24"/>
          <w:szCs w:val="24"/>
        </w:rPr>
        <w:t>coffee growers</w:t>
      </w:r>
      <w:r w:rsidRPr="005917D7">
        <w:rPr>
          <w:rFonts w:ascii="Times New Roman" w:hAnsi="Times New Roman" w:cs="Times New Roman"/>
          <w:sz w:val="24"/>
          <w:szCs w:val="24"/>
        </w:rPr>
        <w:t xml:space="preserve">, including </w:t>
      </w:r>
      <w:r w:rsidRPr="00B22E1E">
        <w:rPr>
          <w:rFonts w:ascii="Times New Roman" w:eastAsia="Times New Roman" w:hAnsi="Times New Roman" w:cs="Times New Roman"/>
          <w:sz w:val="24"/>
          <w:szCs w:val="24"/>
        </w:rPr>
        <w:t>Standardized price for the produce</w:t>
      </w:r>
      <w:r>
        <w:rPr>
          <w:rFonts w:ascii="Times New Roman" w:eastAsia="Times New Roman" w:hAnsi="Times New Roman" w:cs="Times New Roman"/>
          <w:sz w:val="24"/>
          <w:szCs w:val="24"/>
        </w:rPr>
        <w:t xml:space="preserve">, </w:t>
      </w:r>
      <w:r w:rsidRPr="00B22E1E">
        <w:rPr>
          <w:rFonts w:ascii="Times New Roman" w:eastAsia="Times New Roman" w:hAnsi="Times New Roman" w:cs="Times New Roman"/>
          <w:sz w:val="24"/>
          <w:szCs w:val="24"/>
        </w:rPr>
        <w:t>Frame cooperatives for collective marketing</w:t>
      </w:r>
      <w:r>
        <w:rPr>
          <w:rFonts w:ascii="Times New Roman" w:eastAsia="Times New Roman" w:hAnsi="Times New Roman" w:cs="Times New Roman"/>
          <w:sz w:val="24"/>
          <w:szCs w:val="24"/>
        </w:rPr>
        <w:t xml:space="preserve">, </w:t>
      </w:r>
      <w:r w:rsidRPr="00B22E1E">
        <w:rPr>
          <w:rFonts w:ascii="Times New Roman" w:eastAsia="Times New Roman" w:hAnsi="Times New Roman" w:cs="Times New Roman"/>
          <w:sz w:val="24"/>
          <w:szCs w:val="24"/>
        </w:rPr>
        <w:t>Standardized weighing scales</w:t>
      </w:r>
      <w:r>
        <w:rPr>
          <w:rFonts w:ascii="Times New Roman" w:eastAsia="Times New Roman" w:hAnsi="Times New Roman" w:cs="Times New Roman"/>
          <w:sz w:val="24"/>
          <w:szCs w:val="24"/>
        </w:rPr>
        <w:t xml:space="preserve">, </w:t>
      </w:r>
      <w:r w:rsidR="004409DC" w:rsidRPr="00B22E1E">
        <w:rPr>
          <w:rFonts w:ascii="Times New Roman" w:eastAsia="Times New Roman" w:hAnsi="Times New Roman" w:cs="Times New Roman"/>
          <w:sz w:val="24"/>
          <w:szCs w:val="24"/>
        </w:rPr>
        <w:t>eliminate</w:t>
      </w:r>
      <w:r w:rsidRPr="00B22E1E">
        <w:rPr>
          <w:rFonts w:ascii="Times New Roman" w:eastAsia="Times New Roman" w:hAnsi="Times New Roman" w:cs="Times New Roman"/>
          <w:sz w:val="24"/>
          <w:szCs w:val="24"/>
        </w:rPr>
        <w:t xml:space="preserve"> middlemen</w:t>
      </w:r>
      <w:r>
        <w:rPr>
          <w:rFonts w:ascii="Times New Roman" w:eastAsia="Times New Roman" w:hAnsi="Times New Roman" w:cs="Times New Roman"/>
          <w:sz w:val="24"/>
          <w:szCs w:val="24"/>
        </w:rPr>
        <w:t xml:space="preserve"> etc</w:t>
      </w:r>
      <w:r w:rsidR="004409DC">
        <w:rPr>
          <w:rFonts w:ascii="Times New Roman" w:eastAsia="Times New Roman" w:hAnsi="Times New Roman" w:cs="Times New Roman"/>
          <w:sz w:val="24"/>
          <w:szCs w:val="24"/>
        </w:rPr>
        <w:t xml:space="preserve">., </w:t>
      </w:r>
      <w:r w:rsidRPr="005917D7">
        <w:rPr>
          <w:rFonts w:ascii="Times New Roman" w:hAnsi="Times New Roman" w:cs="Times New Roman"/>
          <w:sz w:val="24"/>
          <w:szCs w:val="24"/>
        </w:rPr>
        <w:t xml:space="preserve">By accepting the constraints and implementation the suggested solutions, stakeholders can collectively work towards the </w:t>
      </w:r>
      <w:r w:rsidRPr="005917D7">
        <w:rPr>
          <w:rFonts w:ascii="Times New Roman" w:hAnsi="Times New Roman" w:cs="Times New Roman"/>
          <w:sz w:val="24"/>
          <w:szCs w:val="24"/>
        </w:rPr>
        <w:lastRenderedPageBreak/>
        <w:t xml:space="preserve">advancement of both the </w:t>
      </w:r>
      <w:r>
        <w:rPr>
          <w:rFonts w:ascii="Times New Roman" w:hAnsi="Times New Roman" w:cs="Times New Roman"/>
          <w:sz w:val="24"/>
          <w:szCs w:val="24"/>
        </w:rPr>
        <w:t>coffee sector</w:t>
      </w:r>
      <w:r w:rsidRPr="005917D7">
        <w:rPr>
          <w:rFonts w:ascii="Times New Roman" w:hAnsi="Times New Roman" w:cs="Times New Roman"/>
          <w:sz w:val="24"/>
          <w:szCs w:val="24"/>
        </w:rPr>
        <w:t xml:space="preserve"> and the overall socio-economic landscape</w:t>
      </w:r>
      <w:r>
        <w:rPr>
          <w:rFonts w:ascii="Times New Roman" w:hAnsi="Times New Roman" w:cs="Times New Roman"/>
          <w:sz w:val="24"/>
          <w:szCs w:val="24"/>
        </w:rPr>
        <w:t xml:space="preserve"> of the growers</w:t>
      </w:r>
      <w:r w:rsidRPr="005917D7">
        <w:rPr>
          <w:rFonts w:ascii="Times New Roman" w:hAnsi="Times New Roman" w:cs="Times New Roman"/>
          <w:sz w:val="24"/>
          <w:szCs w:val="24"/>
        </w:rPr>
        <w:t xml:space="preserve">. In conclusion, this study contributes valuable insights that can guide the formulation of policies aimed at </w:t>
      </w:r>
      <w:r w:rsidR="004409DC" w:rsidRPr="005917D7">
        <w:rPr>
          <w:rFonts w:ascii="Times New Roman" w:hAnsi="Times New Roman" w:cs="Times New Roman"/>
          <w:sz w:val="24"/>
          <w:szCs w:val="24"/>
        </w:rPr>
        <w:t>boosting</w:t>
      </w:r>
      <w:r w:rsidR="00B365DD">
        <w:rPr>
          <w:rFonts w:ascii="Times New Roman" w:hAnsi="Times New Roman" w:cs="Times New Roman"/>
          <w:sz w:val="24"/>
          <w:szCs w:val="24"/>
        </w:rPr>
        <w:t xml:space="preserve"> </w:t>
      </w:r>
      <w:r w:rsidR="004409DC">
        <w:rPr>
          <w:rFonts w:ascii="Times New Roman" w:hAnsi="Times New Roman" w:cs="Times New Roman"/>
          <w:sz w:val="24"/>
          <w:szCs w:val="24"/>
        </w:rPr>
        <w:t>coffee</w:t>
      </w:r>
      <w:r w:rsidRPr="005917D7">
        <w:rPr>
          <w:rFonts w:ascii="Times New Roman" w:hAnsi="Times New Roman" w:cs="Times New Roman"/>
          <w:sz w:val="24"/>
          <w:szCs w:val="24"/>
        </w:rPr>
        <w:t xml:space="preserve"> cultivation</w:t>
      </w:r>
      <w:r w:rsidR="004409DC">
        <w:rPr>
          <w:rFonts w:ascii="Times New Roman" w:hAnsi="Times New Roman" w:cs="Times New Roman"/>
          <w:sz w:val="24"/>
          <w:szCs w:val="24"/>
        </w:rPr>
        <w:t xml:space="preserve"> which will pave the way for sustainable production.</w:t>
      </w:r>
    </w:p>
    <w:p w14:paraId="630D7CAB" w14:textId="77777777" w:rsidR="00604EBE" w:rsidRPr="00604EBE" w:rsidRDefault="00604EBE" w:rsidP="00B365DD">
      <w:pPr>
        <w:spacing w:before="120" w:after="120" w:line="360" w:lineRule="auto"/>
        <w:jc w:val="both"/>
        <w:rPr>
          <w:rFonts w:ascii="Times New Roman" w:hAnsi="Times New Roman" w:cs="Times New Roman"/>
          <w:b/>
          <w:sz w:val="24"/>
          <w:szCs w:val="24"/>
          <w:shd w:val="clear" w:color="auto" w:fill="FFFFFF"/>
        </w:rPr>
      </w:pPr>
      <w:bookmarkStart w:id="6" w:name="_GoBack"/>
      <w:r w:rsidRPr="00604EBE">
        <w:rPr>
          <w:rFonts w:ascii="Times New Roman" w:hAnsi="Times New Roman" w:cs="Times New Roman"/>
          <w:b/>
          <w:sz w:val="24"/>
          <w:szCs w:val="24"/>
          <w:shd w:val="clear" w:color="auto" w:fill="FFFFFF"/>
        </w:rPr>
        <w:t>COMPETING INTERESTS</w:t>
      </w:r>
    </w:p>
    <w:p w14:paraId="177492B3" w14:textId="77777777" w:rsidR="00604EBE" w:rsidRPr="00604EBE" w:rsidRDefault="00604EBE" w:rsidP="00B365DD">
      <w:pPr>
        <w:spacing w:before="120" w:after="120" w:line="360" w:lineRule="auto"/>
        <w:jc w:val="both"/>
        <w:rPr>
          <w:rFonts w:ascii="Times New Roman" w:hAnsi="Times New Roman" w:cs="Times New Roman"/>
          <w:sz w:val="24"/>
          <w:szCs w:val="24"/>
        </w:rPr>
      </w:pPr>
      <w:r w:rsidRPr="00604EBE">
        <w:rPr>
          <w:rFonts w:ascii="Times New Roman" w:hAnsi="Times New Roman" w:cs="Times New Roman"/>
          <w:sz w:val="24"/>
          <w:szCs w:val="24"/>
          <w:shd w:val="clear" w:color="auto" w:fill="FFFFFF"/>
        </w:rPr>
        <w:t>Authors    have    declared    that    no    competing interests exist</w:t>
      </w:r>
    </w:p>
    <w:bookmarkEnd w:id="6"/>
    <w:p w14:paraId="6E2CAA0D" w14:textId="77777777" w:rsidR="00BE4A40" w:rsidRDefault="00604EBE" w:rsidP="004409DC">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4284AA6F" w14:textId="77777777" w:rsidR="00B365DD" w:rsidRDefault="00B365DD" w:rsidP="0000780E">
      <w:pPr>
        <w:pStyle w:val="NormalWeb"/>
        <w:spacing w:before="120" w:beforeAutospacing="0" w:after="120" w:afterAutospacing="0"/>
        <w:ind w:left="720" w:hanging="720"/>
        <w:jc w:val="both"/>
      </w:pPr>
      <w:r>
        <w:t xml:space="preserve">Anonymous. (2021). </w:t>
      </w:r>
      <w:r w:rsidRPr="00B365DD">
        <w:rPr>
          <w:rStyle w:val="Emphasis"/>
          <w:i w:val="0"/>
        </w:rPr>
        <w:t>Database on coffee 2021</w:t>
      </w:r>
      <w:r w:rsidRPr="00B365DD">
        <w:rPr>
          <w:i/>
        </w:rPr>
        <w:t>.</w:t>
      </w:r>
      <w:r>
        <w:t xml:space="preserve"> Coffee Board, Government of India, Bengaluru, 2-64.</w:t>
      </w:r>
    </w:p>
    <w:p w14:paraId="768B4BF2" w14:textId="77777777" w:rsidR="008550D1" w:rsidRDefault="008550D1" w:rsidP="0000780E">
      <w:pPr>
        <w:pStyle w:val="NormalWeb"/>
        <w:spacing w:before="120" w:beforeAutospacing="0" w:after="120" w:afterAutospacing="0"/>
        <w:ind w:left="720" w:hanging="720"/>
        <w:jc w:val="both"/>
      </w:pPr>
      <w:r>
        <w:t xml:space="preserve">Anonymous. (2023). Economic Times. </w:t>
      </w:r>
      <w:r>
        <w:rPr>
          <w:rStyle w:val="Emphasis"/>
        </w:rPr>
        <w:t>India’s horticulture sector holds untapped potential despite challenges</w:t>
      </w:r>
      <w:r>
        <w:t>.</w:t>
      </w:r>
    </w:p>
    <w:p w14:paraId="58ED8B22" w14:textId="77777777" w:rsidR="0000780E" w:rsidRDefault="0000780E" w:rsidP="0000780E">
      <w:pPr>
        <w:pStyle w:val="NormalWeb"/>
        <w:spacing w:before="120" w:beforeAutospacing="0" w:after="120" w:afterAutospacing="0"/>
        <w:ind w:left="720" w:hanging="720"/>
        <w:jc w:val="both"/>
      </w:pPr>
      <w:r>
        <w:t xml:space="preserve">Ashok, K., &amp; Rajesh, P. (2015). Constraints faced by coffee growers in Karnataka: A study. </w:t>
      </w:r>
      <w:r>
        <w:rPr>
          <w:rStyle w:val="Emphasis"/>
        </w:rPr>
        <w:t>International Journal of Current Microbiology and Applied Sciences</w:t>
      </w:r>
      <w:r>
        <w:t>, 4(3), 770–775.</w:t>
      </w:r>
    </w:p>
    <w:p w14:paraId="2BFF79E2" w14:textId="77777777" w:rsidR="001E027E" w:rsidRDefault="001E027E" w:rsidP="0000780E">
      <w:pPr>
        <w:pStyle w:val="NormalWeb"/>
        <w:spacing w:before="120" w:beforeAutospacing="0" w:after="120" w:afterAutospacing="0"/>
        <w:ind w:left="720" w:hanging="720"/>
        <w:jc w:val="both"/>
      </w:pPr>
      <w:proofErr w:type="spellStart"/>
      <w:r>
        <w:t>Bharambe</w:t>
      </w:r>
      <w:proofErr w:type="spellEnd"/>
      <w:r>
        <w:t xml:space="preserve">, A., &amp; Khandelwal, S. (2014). Socio-economic characteristics of coffee growers and their adoption of recommended practices in Karnataka. </w:t>
      </w:r>
      <w:r>
        <w:rPr>
          <w:rStyle w:val="Emphasis"/>
        </w:rPr>
        <w:t>International Journal of Agricultural Science and Research</w:t>
      </w:r>
      <w:r>
        <w:t>, 4(1), 13–20.</w:t>
      </w:r>
    </w:p>
    <w:p w14:paraId="02F3A77A" w14:textId="77777777" w:rsidR="00B365DD" w:rsidRDefault="00B365DD" w:rsidP="0000780E">
      <w:pPr>
        <w:pStyle w:val="NormalWeb"/>
        <w:spacing w:before="120" w:beforeAutospacing="0" w:after="120" w:afterAutospacing="0"/>
        <w:ind w:left="720" w:hanging="720"/>
        <w:jc w:val="both"/>
        <w:rPr>
          <w:i/>
        </w:rPr>
      </w:pPr>
      <w:proofErr w:type="spellStart"/>
      <w:r>
        <w:t>Bharathkumar</w:t>
      </w:r>
      <w:proofErr w:type="spellEnd"/>
      <w:r>
        <w:t xml:space="preserve">, T. P. (2010). </w:t>
      </w:r>
      <w:r w:rsidRPr="00B365DD">
        <w:rPr>
          <w:rStyle w:val="Emphasis"/>
          <w:i w:val="0"/>
        </w:rPr>
        <w:t>Decision making and time utilization pattern among women vegetable growers in Kolar district</w:t>
      </w:r>
      <w:r w:rsidRPr="00B365DD">
        <w:rPr>
          <w:i/>
        </w:rPr>
        <w:t xml:space="preserve"> (Unpublished master's thesis).</w:t>
      </w:r>
      <w:r>
        <w:t xml:space="preserve"> </w:t>
      </w:r>
      <w:r w:rsidRPr="00B365DD">
        <w:rPr>
          <w:i/>
        </w:rPr>
        <w:t>University of Agricultural Sciences, Bengaluru.</w:t>
      </w:r>
    </w:p>
    <w:p w14:paraId="586C94AA" w14:textId="77777777" w:rsidR="0000780E" w:rsidRDefault="0000780E" w:rsidP="0000780E">
      <w:pPr>
        <w:pStyle w:val="NormalWeb"/>
        <w:spacing w:before="120" w:beforeAutospacing="0" w:after="120" w:afterAutospacing="0"/>
        <w:ind w:left="720" w:hanging="720"/>
        <w:jc w:val="both"/>
        <w:rPr>
          <w:i/>
        </w:rPr>
      </w:pPr>
      <w:r>
        <w:t xml:space="preserve">Chandrashekar, V., &amp; Naik, R. (2016). Marketing constraints and suggestions of coffee growers in Karnataka. </w:t>
      </w:r>
      <w:r>
        <w:rPr>
          <w:rStyle w:val="Emphasis"/>
        </w:rPr>
        <w:t>Journal of Coffee Research</w:t>
      </w:r>
      <w:r>
        <w:t>, 44(2), 45–52.</w:t>
      </w:r>
    </w:p>
    <w:p w14:paraId="58901114" w14:textId="77777777" w:rsidR="001E027E" w:rsidRPr="00B365DD" w:rsidRDefault="001E027E" w:rsidP="0000780E">
      <w:pPr>
        <w:pStyle w:val="NormalWeb"/>
        <w:spacing w:before="120" w:beforeAutospacing="0" w:after="120" w:afterAutospacing="0"/>
        <w:ind w:left="720" w:hanging="720"/>
        <w:jc w:val="both"/>
        <w:rPr>
          <w:i/>
        </w:rPr>
      </w:pPr>
      <w:r>
        <w:t xml:space="preserve">Dixit, P. K., &amp; </w:t>
      </w:r>
      <w:proofErr w:type="spellStart"/>
      <w:r>
        <w:t>Birthal</w:t>
      </w:r>
      <w:proofErr w:type="spellEnd"/>
      <w:r>
        <w:t xml:space="preserve">, P. S. (2010). Socio-economic characteristics of farmers and their influence on adoption of improved practices in Uttar Pradesh. </w:t>
      </w:r>
      <w:r>
        <w:rPr>
          <w:rStyle w:val="Emphasis"/>
        </w:rPr>
        <w:t>Agricultural Economics Research Review</w:t>
      </w:r>
      <w:r>
        <w:t>, 23, 287–294.</w:t>
      </w:r>
    </w:p>
    <w:p w14:paraId="29EC1C83" w14:textId="77777777" w:rsidR="00B365DD" w:rsidRDefault="00B365DD" w:rsidP="0000780E">
      <w:pPr>
        <w:pStyle w:val="NormalWeb"/>
        <w:spacing w:before="120" w:beforeAutospacing="0" w:after="120" w:afterAutospacing="0"/>
        <w:ind w:left="720" w:hanging="720"/>
        <w:jc w:val="both"/>
      </w:pPr>
      <w:r>
        <w:t xml:space="preserve">Ghadge, S. N., </w:t>
      </w:r>
      <w:proofErr w:type="spellStart"/>
      <w:r>
        <w:t>Chandgude</w:t>
      </w:r>
      <w:proofErr w:type="spellEnd"/>
      <w:r>
        <w:t xml:space="preserve">, D. S., &amp; Jadhav, M. V. (2010). Constraints analysis and identification of strategies for the cut flower producers. </w:t>
      </w:r>
      <w:r>
        <w:rPr>
          <w:rStyle w:val="Emphasis"/>
        </w:rPr>
        <w:t>Agriculture Update</w:t>
      </w:r>
      <w:r>
        <w:t xml:space="preserve">, </w:t>
      </w:r>
      <w:r>
        <w:rPr>
          <w:rStyle w:val="Emphasis"/>
        </w:rPr>
        <w:t>5</w:t>
      </w:r>
      <w:r>
        <w:t>(1–2), 177–180.</w:t>
      </w:r>
    </w:p>
    <w:p w14:paraId="620E84CF" w14:textId="77777777" w:rsidR="008550D1" w:rsidRDefault="008550D1" w:rsidP="0000780E">
      <w:pPr>
        <w:pStyle w:val="NormalWeb"/>
        <w:spacing w:before="120" w:beforeAutospacing="0" w:after="120" w:afterAutospacing="0"/>
        <w:ind w:left="720" w:hanging="720"/>
        <w:jc w:val="both"/>
      </w:pPr>
      <w:r>
        <w:t xml:space="preserve">Kumar, A., &amp; Sharma, R. (2018). </w:t>
      </w:r>
      <w:r w:rsidRPr="008550D1">
        <w:rPr>
          <w:rStyle w:val="Emphasis"/>
          <w:i w:val="0"/>
        </w:rPr>
        <w:t>Entrepreneurship development and small business enterprise</w:t>
      </w:r>
      <w:r w:rsidRPr="008550D1">
        <w:rPr>
          <w:i/>
        </w:rPr>
        <w:t>.</w:t>
      </w:r>
      <w:r>
        <w:t xml:space="preserve"> </w:t>
      </w:r>
      <w:r w:rsidRPr="008550D1">
        <w:rPr>
          <w:i/>
        </w:rPr>
        <w:t>Pearson Education India.</w:t>
      </w:r>
    </w:p>
    <w:p w14:paraId="6209F461" w14:textId="77777777" w:rsidR="008550D1" w:rsidRDefault="008550D1" w:rsidP="0000780E">
      <w:pPr>
        <w:pStyle w:val="NormalWeb"/>
        <w:spacing w:before="120" w:beforeAutospacing="0" w:after="120" w:afterAutospacing="0"/>
        <w:ind w:left="720" w:hanging="720"/>
        <w:jc w:val="both"/>
      </w:pPr>
      <w:r>
        <w:t xml:space="preserve">Murthy, B. N. S., &amp; Madhava Naidu, M. (2012). Sustainable production of coffee: A study from Kodagu district, India. </w:t>
      </w:r>
      <w:r>
        <w:rPr>
          <w:rStyle w:val="Emphasis"/>
        </w:rPr>
        <w:t>Agroforestry Systems</w:t>
      </w:r>
      <w:r>
        <w:t>, 85(1), 27–34.</w:t>
      </w:r>
    </w:p>
    <w:p w14:paraId="32F11EC1" w14:textId="77777777" w:rsidR="00B365DD" w:rsidRDefault="00B365DD" w:rsidP="0000780E">
      <w:pPr>
        <w:pStyle w:val="NormalWeb"/>
        <w:spacing w:before="120" w:beforeAutospacing="0" w:after="120" w:afterAutospacing="0"/>
        <w:ind w:left="720" w:hanging="720"/>
        <w:jc w:val="both"/>
      </w:pPr>
      <w:r>
        <w:t xml:space="preserve">Prajapati, M. R. V. T., Patel, N. V., Chaudhary, N. V., &amp; </w:t>
      </w:r>
      <w:proofErr w:type="spellStart"/>
      <w:r>
        <w:t>Soni</w:t>
      </w:r>
      <w:proofErr w:type="spellEnd"/>
      <w:r>
        <w:t xml:space="preserve">, M. C. (2002). Constraints experienced by growers in adoption of recommended </w:t>
      </w:r>
      <w:proofErr w:type="spellStart"/>
      <w:r>
        <w:t>chilli</w:t>
      </w:r>
      <w:proofErr w:type="spellEnd"/>
      <w:r>
        <w:t xml:space="preserve"> technology. </w:t>
      </w:r>
      <w:r>
        <w:rPr>
          <w:rStyle w:val="Emphasis"/>
        </w:rPr>
        <w:t>Gujarat Journal of Extension Education</w:t>
      </w:r>
      <w:r>
        <w:t xml:space="preserve">, </w:t>
      </w:r>
      <w:r>
        <w:rPr>
          <w:rStyle w:val="Emphasis"/>
        </w:rPr>
        <w:t>12–13</w:t>
      </w:r>
      <w:r>
        <w:t>, 55–58.</w:t>
      </w:r>
    </w:p>
    <w:p w14:paraId="6735B312" w14:textId="77777777" w:rsidR="008550D1" w:rsidRDefault="008550D1" w:rsidP="0000780E">
      <w:pPr>
        <w:pStyle w:val="NormalWeb"/>
        <w:spacing w:before="120" w:beforeAutospacing="0" w:after="120" w:afterAutospacing="0"/>
        <w:ind w:left="720" w:hanging="720"/>
        <w:jc w:val="both"/>
      </w:pPr>
      <w:r>
        <w:t xml:space="preserve">Rajendran, P. (2016). A study on the socio-economic profile of coffee growers in Tamil Nadu. </w:t>
      </w:r>
      <w:r>
        <w:rPr>
          <w:rStyle w:val="Emphasis"/>
        </w:rPr>
        <w:t>International Journal of Commerce and Management Research</w:t>
      </w:r>
      <w:r>
        <w:t>, 2(6), 40–44.</w:t>
      </w:r>
    </w:p>
    <w:p w14:paraId="12239508" w14:textId="77777777" w:rsidR="0000780E" w:rsidRDefault="00B365DD" w:rsidP="0000780E">
      <w:pPr>
        <w:pStyle w:val="NormalWeb"/>
        <w:spacing w:before="120" w:beforeAutospacing="0" w:after="120" w:afterAutospacing="0"/>
        <w:ind w:left="720" w:hanging="720"/>
        <w:jc w:val="both"/>
      </w:pPr>
      <w:r>
        <w:t xml:space="preserve">Ravi, D., &amp; Patil, B. L. (2019). Constraints experienced and suggestions by farming community in adaptation to climate change in Karnataka: An economic analysis. </w:t>
      </w:r>
      <w:r>
        <w:rPr>
          <w:rStyle w:val="Emphasis"/>
        </w:rPr>
        <w:t>International Journal of Current Microbiology and Applied Sciences</w:t>
      </w:r>
      <w:r>
        <w:t xml:space="preserve">, </w:t>
      </w:r>
      <w:r>
        <w:rPr>
          <w:rStyle w:val="Emphasis"/>
        </w:rPr>
        <w:t>8</w:t>
      </w:r>
      <w:r>
        <w:t>(2), 376–383.</w:t>
      </w:r>
    </w:p>
    <w:p w14:paraId="7A18FF10" w14:textId="77777777" w:rsidR="00B365DD" w:rsidRPr="0000780E" w:rsidRDefault="0000780E" w:rsidP="0000780E">
      <w:pPr>
        <w:pStyle w:val="NormalWeb"/>
        <w:spacing w:before="120" w:beforeAutospacing="0" w:after="120" w:afterAutospacing="0"/>
        <w:ind w:left="720" w:hanging="720"/>
        <w:jc w:val="both"/>
      </w:pPr>
      <w:r>
        <w:lastRenderedPageBreak/>
        <w:t xml:space="preserve">Sivakumar, T., &amp; Rajendran, P. (2017). Role of cooperative societies in coffee marketing in India: Coffee growers’ perspectives. </w:t>
      </w:r>
      <w:r>
        <w:rPr>
          <w:rStyle w:val="Emphasis"/>
        </w:rPr>
        <w:t>Indian Journal of Agricultural Economics</w:t>
      </w:r>
      <w:r>
        <w:t>, 72(4), 583–594.</w:t>
      </w:r>
    </w:p>
    <w:p w14:paraId="2BFDFAA1" w14:textId="77777777" w:rsidR="00753324" w:rsidRPr="00114726" w:rsidRDefault="00753324" w:rsidP="00114726">
      <w:pPr>
        <w:spacing w:before="120" w:after="120" w:line="300" w:lineRule="auto"/>
        <w:ind w:left="720" w:hanging="720"/>
        <w:jc w:val="both"/>
        <w:rPr>
          <w:rFonts w:ascii="Times New Roman" w:hAnsi="Times New Roman" w:cs="Times New Roman"/>
          <w:sz w:val="24"/>
          <w:szCs w:val="24"/>
        </w:rPr>
      </w:pPr>
    </w:p>
    <w:sectPr w:rsidR="00753324" w:rsidRPr="00114726" w:rsidSect="00114726">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5B9B" w14:textId="77777777" w:rsidR="001151E8" w:rsidRDefault="001151E8" w:rsidP="0026687C">
      <w:pPr>
        <w:spacing w:after="0" w:line="240" w:lineRule="auto"/>
      </w:pPr>
      <w:r>
        <w:separator/>
      </w:r>
    </w:p>
  </w:endnote>
  <w:endnote w:type="continuationSeparator" w:id="0">
    <w:p w14:paraId="2BEA5DC5" w14:textId="77777777" w:rsidR="001151E8" w:rsidRDefault="001151E8" w:rsidP="0026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86FA" w14:textId="77777777" w:rsidR="000A49D9" w:rsidRDefault="000A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66C3" w14:textId="77777777" w:rsidR="000A49D9" w:rsidRDefault="000A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9DE2" w14:textId="77777777" w:rsidR="000A49D9" w:rsidRDefault="000A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90DA" w14:textId="77777777" w:rsidR="001151E8" w:rsidRDefault="001151E8" w:rsidP="0026687C">
      <w:pPr>
        <w:spacing w:after="0" w:line="240" w:lineRule="auto"/>
      </w:pPr>
      <w:r>
        <w:separator/>
      </w:r>
    </w:p>
  </w:footnote>
  <w:footnote w:type="continuationSeparator" w:id="0">
    <w:p w14:paraId="454EE00C" w14:textId="77777777" w:rsidR="001151E8" w:rsidRDefault="001151E8" w:rsidP="0026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9BB1" w14:textId="521B5CF5" w:rsidR="000A49D9" w:rsidRDefault="000A49D9">
    <w:pPr>
      <w:pStyle w:val="Header"/>
    </w:pPr>
    <w:r>
      <w:rPr>
        <w:noProof/>
      </w:rPr>
      <w:pict w14:anchorId="45AE7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1B7B" w14:textId="16CA96A7" w:rsidR="000A49D9" w:rsidRDefault="000A49D9">
    <w:pPr>
      <w:pStyle w:val="Header"/>
    </w:pPr>
    <w:r>
      <w:rPr>
        <w:noProof/>
      </w:rPr>
      <w:pict w14:anchorId="15E1E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594A" w14:textId="1BD6D53A" w:rsidR="000A49D9" w:rsidRDefault="000A49D9">
    <w:pPr>
      <w:pStyle w:val="Header"/>
    </w:pPr>
    <w:r>
      <w:rPr>
        <w:noProof/>
      </w:rPr>
      <w:pict w14:anchorId="521C1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46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0666"/>
    <w:multiLevelType w:val="hybridMultilevel"/>
    <w:tmpl w:val="3E12BBC2"/>
    <w:lvl w:ilvl="0" w:tplc="70F61B7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A4D90"/>
    <w:multiLevelType w:val="hybridMultilevel"/>
    <w:tmpl w:val="F31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939"/>
    <w:rsid w:val="0000780E"/>
    <w:rsid w:val="000A49D9"/>
    <w:rsid w:val="000B7053"/>
    <w:rsid w:val="00114726"/>
    <w:rsid w:val="001151E8"/>
    <w:rsid w:val="00152BFA"/>
    <w:rsid w:val="001E027E"/>
    <w:rsid w:val="00202C92"/>
    <w:rsid w:val="00224490"/>
    <w:rsid w:val="0024719A"/>
    <w:rsid w:val="0026687C"/>
    <w:rsid w:val="00382BE1"/>
    <w:rsid w:val="00422AE4"/>
    <w:rsid w:val="004409DC"/>
    <w:rsid w:val="0046639F"/>
    <w:rsid w:val="004727DD"/>
    <w:rsid w:val="004B79EB"/>
    <w:rsid w:val="004D2DFB"/>
    <w:rsid w:val="00546AB3"/>
    <w:rsid w:val="005917D7"/>
    <w:rsid w:val="005A14B3"/>
    <w:rsid w:val="00604EBE"/>
    <w:rsid w:val="006724C7"/>
    <w:rsid w:val="006A1256"/>
    <w:rsid w:val="006C6939"/>
    <w:rsid w:val="006F2A2E"/>
    <w:rsid w:val="00753324"/>
    <w:rsid w:val="007D3AF6"/>
    <w:rsid w:val="007E17FA"/>
    <w:rsid w:val="00806879"/>
    <w:rsid w:val="008550D1"/>
    <w:rsid w:val="008A4EE3"/>
    <w:rsid w:val="00901C79"/>
    <w:rsid w:val="00963149"/>
    <w:rsid w:val="00993200"/>
    <w:rsid w:val="00A42893"/>
    <w:rsid w:val="00A44672"/>
    <w:rsid w:val="00AD0E4C"/>
    <w:rsid w:val="00B247E8"/>
    <w:rsid w:val="00B365DD"/>
    <w:rsid w:val="00BB08AA"/>
    <w:rsid w:val="00BE302B"/>
    <w:rsid w:val="00BE4A40"/>
    <w:rsid w:val="00C14739"/>
    <w:rsid w:val="00C367E3"/>
    <w:rsid w:val="00C825BD"/>
    <w:rsid w:val="00C97E18"/>
    <w:rsid w:val="00CB19F9"/>
    <w:rsid w:val="00CF5C31"/>
    <w:rsid w:val="00D02CC3"/>
    <w:rsid w:val="00DF0342"/>
    <w:rsid w:val="00E022B4"/>
    <w:rsid w:val="00E21A49"/>
    <w:rsid w:val="00EA09F5"/>
    <w:rsid w:val="00F41160"/>
    <w:rsid w:val="00F8620B"/>
    <w:rsid w:val="00FC47A8"/>
    <w:rsid w:val="00FC6D29"/>
    <w:rsid w:val="00FC7B8E"/>
    <w:rsid w:val="00FF11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45D9B"/>
  <w15:docId w15:val="{4561A3B0-8810-4733-A4D4-6C31B62F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149"/>
    <w:rPr>
      <w:color w:val="0563C1" w:themeColor="hyperlink"/>
      <w:u w:val="single"/>
    </w:rPr>
  </w:style>
  <w:style w:type="paragraph" w:styleId="FootnoteText">
    <w:name w:val="footnote text"/>
    <w:basedOn w:val="Normal"/>
    <w:link w:val="FootnoteTextChar"/>
    <w:uiPriority w:val="99"/>
    <w:unhideWhenUsed/>
    <w:rsid w:val="00963149"/>
    <w:pPr>
      <w:spacing w:after="0" w:line="240" w:lineRule="auto"/>
    </w:pPr>
    <w:rPr>
      <w:sz w:val="20"/>
      <w:szCs w:val="20"/>
      <w:lang w:val="en-IN"/>
    </w:rPr>
  </w:style>
  <w:style w:type="character" w:customStyle="1" w:styleId="FootnoteTextChar">
    <w:name w:val="Footnote Text Char"/>
    <w:basedOn w:val="DefaultParagraphFont"/>
    <w:link w:val="FootnoteText"/>
    <w:uiPriority w:val="99"/>
    <w:rsid w:val="00963149"/>
    <w:rPr>
      <w:sz w:val="20"/>
      <w:szCs w:val="20"/>
      <w:lang w:val="en-IN"/>
    </w:rPr>
  </w:style>
  <w:style w:type="paragraph" w:styleId="Header">
    <w:name w:val="header"/>
    <w:basedOn w:val="Normal"/>
    <w:link w:val="HeaderChar"/>
    <w:uiPriority w:val="99"/>
    <w:unhideWhenUsed/>
    <w:rsid w:val="0026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7C"/>
  </w:style>
  <w:style w:type="paragraph" w:styleId="Footer">
    <w:name w:val="footer"/>
    <w:basedOn w:val="Normal"/>
    <w:link w:val="FooterChar"/>
    <w:uiPriority w:val="99"/>
    <w:unhideWhenUsed/>
    <w:rsid w:val="0026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87C"/>
  </w:style>
  <w:style w:type="paragraph" w:styleId="ListParagraph">
    <w:name w:val="List Paragraph"/>
    <w:basedOn w:val="Normal"/>
    <w:uiPriority w:val="99"/>
    <w:qFormat/>
    <w:rsid w:val="00C367E3"/>
    <w:pPr>
      <w:spacing w:after="200" w:line="276" w:lineRule="auto"/>
      <w:ind w:left="720"/>
    </w:pPr>
    <w:rPr>
      <w:rFonts w:ascii="Calibri" w:eastAsia="Calibri" w:hAnsi="Calibri" w:cs="Calibri"/>
      <w:lang w:val="en-IN"/>
    </w:rPr>
  </w:style>
  <w:style w:type="table" w:styleId="TableGrid">
    <w:name w:val="Table Grid"/>
    <w:basedOn w:val="TableNormal"/>
    <w:uiPriority w:val="39"/>
    <w:rsid w:val="00BE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3AF6"/>
    <w:rPr>
      <w:color w:val="605E5C"/>
      <w:shd w:val="clear" w:color="auto" w:fill="E1DFDD"/>
    </w:rPr>
  </w:style>
  <w:style w:type="paragraph" w:styleId="NormalWeb">
    <w:name w:val="Normal (Web)"/>
    <w:basedOn w:val="Normal"/>
    <w:uiPriority w:val="99"/>
    <w:unhideWhenUsed/>
    <w:rsid w:val="00B365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5DD"/>
    <w:rPr>
      <w:i/>
      <w:iCs/>
    </w:rPr>
  </w:style>
  <w:style w:type="character" w:styleId="UnresolvedMention">
    <w:name w:val="Unresolved Mention"/>
    <w:basedOn w:val="DefaultParagraphFont"/>
    <w:uiPriority w:val="99"/>
    <w:semiHidden/>
    <w:unhideWhenUsed/>
    <w:rsid w:val="0099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6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8</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 TP</dc:creator>
  <cp:keywords/>
  <dc:description/>
  <cp:lastModifiedBy>SDI 1084</cp:lastModifiedBy>
  <cp:revision>49</cp:revision>
  <dcterms:created xsi:type="dcterms:W3CDTF">2025-05-22T15:25:00Z</dcterms:created>
  <dcterms:modified xsi:type="dcterms:W3CDTF">2025-08-02T06:52:00Z</dcterms:modified>
</cp:coreProperties>
</file>